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auto"/>
        <w:rPr>
          <w:rFonts w:hint="eastAsia" w:ascii="宋体" w:hAnsi="宋体" w:eastAsia="宋体" w:cs="宋体"/>
          <w:color w:val="auto"/>
        </w:rPr>
      </w:pPr>
      <w:r>
        <w:rPr>
          <w:rFonts w:hint="eastAsia" w:ascii="宋体" w:hAnsi="宋体" w:eastAsia="宋体" w:cs="宋体"/>
          <w:color w:val="auto"/>
        </w:rPr>
        <w:drawing>
          <wp:inline distT="0" distB="0" distL="114300" distR="114300">
            <wp:extent cx="1123950" cy="1104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1123950" cy="1104900"/>
                    </a:xfrm>
                    <a:prstGeom prst="rect">
                      <a:avLst/>
                    </a:prstGeom>
                    <a:noFill/>
                    <a:ln>
                      <a:noFill/>
                    </a:ln>
                  </pic:spPr>
                </pic:pic>
              </a:graphicData>
            </a:graphic>
          </wp:inline>
        </w:drawing>
      </w:r>
    </w:p>
    <w:p>
      <w:pPr>
        <w:jc w:val="center"/>
        <w:rPr>
          <w:rFonts w:hint="eastAsia" w:ascii="宋体" w:hAnsi="宋体" w:eastAsia="宋体" w:cs="宋体"/>
          <w:color w:val="auto"/>
          <w:sz w:val="72"/>
          <w:szCs w:val="72"/>
        </w:rPr>
      </w:pPr>
      <w:bookmarkStart w:id="0" w:name="_Toc493928401"/>
      <w:bookmarkStart w:id="1" w:name="_Toc493956011"/>
      <w:r>
        <w:rPr>
          <w:rFonts w:hint="eastAsia" w:ascii="宋体" w:hAnsi="宋体" w:eastAsia="宋体" w:cs="宋体"/>
          <w:color w:val="auto"/>
          <w:sz w:val="72"/>
          <w:szCs w:val="72"/>
        </w:rPr>
        <w:t>单一来源采购文件</w:t>
      </w:r>
      <w:bookmarkEnd w:id="0"/>
      <w:bookmarkEnd w:id="1"/>
    </w:p>
    <w:p>
      <w:pPr>
        <w:jc w:val="center"/>
        <w:rPr>
          <w:rFonts w:hint="eastAsia" w:ascii="宋体" w:hAnsi="宋体" w:eastAsia="宋体" w:cs="宋体"/>
          <w:color w:val="auto"/>
          <w:sz w:val="36"/>
          <w:szCs w:val="36"/>
        </w:rPr>
      </w:pPr>
    </w:p>
    <w:p>
      <w:pPr>
        <w:spacing w:line="480" w:lineRule="auto"/>
        <w:rPr>
          <w:rFonts w:hint="eastAsia" w:ascii="宋体" w:hAnsi="宋体" w:eastAsia="宋体" w:cs="宋体"/>
          <w:color w:val="auto"/>
        </w:rPr>
      </w:pPr>
    </w:p>
    <w:p>
      <w:pPr>
        <w:spacing w:line="480" w:lineRule="auto"/>
        <w:rPr>
          <w:rFonts w:hint="eastAsia" w:ascii="宋体" w:hAnsi="宋体" w:eastAsia="宋体" w:cs="宋体"/>
          <w:color w:val="auto"/>
        </w:rPr>
      </w:pPr>
    </w:p>
    <w:p>
      <w:pPr>
        <w:spacing w:line="480" w:lineRule="auto"/>
        <w:rPr>
          <w:rFonts w:hint="eastAsia" w:ascii="宋体" w:hAnsi="宋体" w:eastAsia="宋体" w:cs="宋体"/>
          <w:color w:val="auto"/>
        </w:rPr>
      </w:pPr>
    </w:p>
    <w:p>
      <w:pPr>
        <w:spacing w:line="480" w:lineRule="auto"/>
        <w:rPr>
          <w:rFonts w:hint="eastAsia" w:ascii="宋体" w:hAnsi="宋体" w:eastAsia="宋体" w:cs="宋体"/>
          <w:color w:val="auto"/>
        </w:rPr>
      </w:pPr>
    </w:p>
    <w:p>
      <w:pPr>
        <w:spacing w:line="480" w:lineRule="auto"/>
        <w:rPr>
          <w:rFonts w:hint="eastAsia" w:ascii="宋体" w:hAnsi="宋体" w:eastAsia="宋体" w:cs="宋体"/>
          <w:color w:val="auto"/>
        </w:rPr>
      </w:pPr>
    </w:p>
    <w:tbl>
      <w:tblPr>
        <w:tblStyle w:val="16"/>
        <w:tblW w:w="0" w:type="auto"/>
        <w:jc w:val="center"/>
        <w:tblLayout w:type="autofit"/>
        <w:tblCellMar>
          <w:top w:w="0" w:type="dxa"/>
          <w:left w:w="108" w:type="dxa"/>
          <w:bottom w:w="0" w:type="dxa"/>
          <w:right w:w="108" w:type="dxa"/>
        </w:tblCellMar>
      </w:tblPr>
      <w:tblGrid>
        <w:gridCol w:w="2311"/>
        <w:gridCol w:w="5142"/>
      </w:tblGrid>
      <w:tr>
        <w:tblPrEx>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宋体" w:hAnsi="宋体" w:eastAsia="宋体" w:cs="宋体"/>
                <w:color w:val="auto"/>
                <w:sz w:val="32"/>
                <w:szCs w:val="32"/>
              </w:rPr>
            </w:pPr>
            <w:bookmarkStart w:id="2" w:name="_Toc493956012"/>
            <w:bookmarkStart w:id="3" w:name="_Toc493928402"/>
            <w:r>
              <w:rPr>
                <w:rFonts w:hint="eastAsia" w:ascii="宋体" w:hAnsi="宋体" w:eastAsia="宋体" w:cs="宋体"/>
                <w:color w:val="auto"/>
                <w:sz w:val="32"/>
                <w:szCs w:val="32"/>
              </w:rPr>
              <w:t>项目编号：</w:t>
            </w:r>
            <w:bookmarkEnd w:id="2"/>
            <w:bookmarkEnd w:id="3"/>
          </w:p>
        </w:tc>
        <w:tc>
          <w:tcPr>
            <w:tcW w:w="5142" w:type="dxa"/>
            <w:noWrap w:val="0"/>
            <w:vAlign w:val="center"/>
          </w:tcPr>
          <w:p>
            <w:pPr>
              <w:ind w:left="-103" w:leftChars="-49"/>
              <w:jc w:val="left"/>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华耀丽招2020-001号</w:t>
            </w:r>
          </w:p>
        </w:tc>
      </w:tr>
      <w:tr>
        <w:tblPrEx>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宋体" w:hAnsi="宋体" w:eastAsia="宋体" w:cs="宋体"/>
                <w:color w:val="auto"/>
                <w:sz w:val="32"/>
                <w:szCs w:val="32"/>
              </w:rPr>
            </w:pPr>
            <w:bookmarkStart w:id="4" w:name="_Toc493956014"/>
            <w:bookmarkStart w:id="5" w:name="_Toc493928404"/>
            <w:r>
              <w:rPr>
                <w:rFonts w:hint="eastAsia" w:ascii="宋体" w:hAnsi="宋体" w:eastAsia="宋体" w:cs="宋体"/>
                <w:color w:val="auto"/>
                <w:sz w:val="32"/>
                <w:szCs w:val="32"/>
              </w:rPr>
              <w:t>项目名称：</w:t>
            </w:r>
            <w:bookmarkEnd w:id="4"/>
            <w:bookmarkEnd w:id="5"/>
          </w:p>
        </w:tc>
        <w:tc>
          <w:tcPr>
            <w:tcW w:w="5142" w:type="dxa"/>
            <w:noWrap w:val="0"/>
            <w:vAlign w:val="center"/>
          </w:tcPr>
          <w:p>
            <w:pPr>
              <w:ind w:left="-103" w:leftChars="-49"/>
              <w:jc w:val="left"/>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执法执勤用车和特种用车汽油费采购项目</w:t>
            </w:r>
          </w:p>
        </w:tc>
      </w:tr>
      <w:tr>
        <w:tblPrEx>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宋体" w:hAnsi="宋体" w:eastAsia="宋体" w:cs="宋体"/>
                <w:color w:val="auto"/>
                <w:sz w:val="32"/>
                <w:szCs w:val="32"/>
              </w:rPr>
            </w:pPr>
            <w:bookmarkStart w:id="6" w:name="_Toc493956016"/>
            <w:bookmarkStart w:id="7" w:name="_Toc493928406"/>
            <w:r>
              <w:rPr>
                <w:rFonts w:hint="eastAsia" w:ascii="宋体" w:hAnsi="宋体" w:eastAsia="宋体" w:cs="宋体"/>
                <w:color w:val="auto"/>
                <w:sz w:val="32"/>
                <w:szCs w:val="32"/>
              </w:rPr>
              <w:t>采 购 人：</w:t>
            </w:r>
            <w:bookmarkEnd w:id="6"/>
            <w:bookmarkEnd w:id="7"/>
          </w:p>
        </w:tc>
        <w:tc>
          <w:tcPr>
            <w:tcW w:w="5142" w:type="dxa"/>
            <w:noWrap w:val="0"/>
            <w:vAlign w:val="center"/>
          </w:tcPr>
          <w:p>
            <w:pPr>
              <w:ind w:left="-103" w:leftChars="-49"/>
              <w:jc w:val="left"/>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丽水市公安局</w:t>
            </w:r>
          </w:p>
        </w:tc>
      </w:tr>
      <w:tr>
        <w:tblPrEx>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宋体" w:hAnsi="宋体" w:eastAsia="宋体" w:cs="宋体"/>
                <w:color w:val="auto"/>
                <w:sz w:val="32"/>
                <w:szCs w:val="32"/>
              </w:rPr>
            </w:pPr>
          </w:p>
        </w:tc>
        <w:tc>
          <w:tcPr>
            <w:tcW w:w="5142" w:type="dxa"/>
            <w:noWrap w:val="0"/>
            <w:vAlign w:val="center"/>
          </w:tcPr>
          <w:p>
            <w:pPr>
              <w:ind w:left="-103" w:leftChars="-49"/>
              <w:jc w:val="left"/>
              <w:rPr>
                <w:rFonts w:hint="eastAsia" w:ascii="宋体" w:hAnsi="宋体" w:eastAsia="宋体" w:cs="宋体"/>
                <w:color w:val="auto"/>
                <w:sz w:val="32"/>
                <w:szCs w:val="32"/>
              </w:rPr>
            </w:pPr>
          </w:p>
        </w:tc>
      </w:tr>
      <w:tr>
        <w:tblPrEx>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宋体" w:hAnsi="宋体" w:eastAsia="宋体" w:cs="宋体"/>
                <w:color w:val="auto"/>
                <w:sz w:val="32"/>
                <w:szCs w:val="32"/>
              </w:rPr>
            </w:pPr>
            <w:r>
              <w:rPr>
                <w:rFonts w:hint="eastAsia" w:ascii="宋体" w:hAnsi="宋体" w:eastAsia="宋体" w:cs="宋体"/>
                <w:color w:val="auto"/>
                <w:sz w:val="32"/>
                <w:szCs w:val="32"/>
              </w:rPr>
              <w:t>采购代理机构：</w:t>
            </w:r>
          </w:p>
        </w:tc>
        <w:tc>
          <w:tcPr>
            <w:tcW w:w="5142" w:type="dxa"/>
            <w:noWrap w:val="0"/>
            <w:vAlign w:val="center"/>
          </w:tcPr>
          <w:p>
            <w:pPr>
              <w:ind w:left="-103" w:leftChars="-49"/>
              <w:jc w:val="left"/>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浙江华耀建设咨询有限公司</w:t>
            </w:r>
          </w:p>
        </w:tc>
      </w:tr>
      <w:tr>
        <w:tblPrEx>
          <w:tblCellMar>
            <w:top w:w="0" w:type="dxa"/>
            <w:left w:w="108" w:type="dxa"/>
            <w:bottom w:w="0" w:type="dxa"/>
            <w:right w:w="108" w:type="dxa"/>
          </w:tblCellMar>
        </w:tblPrEx>
        <w:trPr>
          <w:trHeight w:val="737" w:hRule="atLeast"/>
          <w:jc w:val="center"/>
        </w:trPr>
        <w:tc>
          <w:tcPr>
            <w:tcW w:w="2311" w:type="dxa"/>
            <w:noWrap w:val="0"/>
            <w:vAlign w:val="center"/>
          </w:tcPr>
          <w:p>
            <w:pPr>
              <w:ind w:right="-84" w:rightChars="-40"/>
              <w:rPr>
                <w:rFonts w:hint="eastAsia" w:ascii="宋体" w:hAnsi="宋体" w:eastAsia="宋体" w:cs="宋体"/>
                <w:color w:val="auto"/>
                <w:sz w:val="32"/>
                <w:szCs w:val="32"/>
              </w:rPr>
            </w:pPr>
          </w:p>
        </w:tc>
        <w:tc>
          <w:tcPr>
            <w:tcW w:w="5142" w:type="dxa"/>
            <w:noWrap w:val="0"/>
            <w:vAlign w:val="center"/>
          </w:tcPr>
          <w:p>
            <w:pPr>
              <w:ind w:left="-103" w:leftChars="-49"/>
              <w:rPr>
                <w:rFonts w:hint="eastAsia" w:ascii="宋体" w:hAnsi="宋体" w:eastAsia="宋体" w:cs="宋体"/>
                <w:color w:val="auto"/>
                <w:sz w:val="32"/>
                <w:szCs w:val="32"/>
              </w:rPr>
            </w:pPr>
          </w:p>
        </w:tc>
      </w:tr>
      <w:tr>
        <w:tblPrEx>
          <w:tblCellMar>
            <w:top w:w="0" w:type="dxa"/>
            <w:left w:w="108" w:type="dxa"/>
            <w:bottom w:w="0" w:type="dxa"/>
            <w:right w:w="108" w:type="dxa"/>
          </w:tblCellMar>
        </w:tblPrEx>
        <w:trPr>
          <w:trHeight w:val="737" w:hRule="atLeast"/>
          <w:jc w:val="center"/>
        </w:trPr>
        <w:tc>
          <w:tcPr>
            <w:tcW w:w="7453" w:type="dxa"/>
            <w:gridSpan w:val="2"/>
            <w:noWrap w:val="0"/>
            <w:vAlign w:val="center"/>
          </w:tcPr>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二零二零年四月</w:t>
            </w:r>
          </w:p>
        </w:tc>
      </w:tr>
    </w:tbl>
    <w:p>
      <w:pPr>
        <w:spacing w:line="480" w:lineRule="auto"/>
        <w:rPr>
          <w:rFonts w:hint="eastAsia" w:ascii="宋体" w:hAnsi="宋体" w:eastAsia="宋体" w:cs="宋体"/>
          <w:color w:val="auto"/>
        </w:rPr>
      </w:pPr>
    </w:p>
    <w:p>
      <w:pPr>
        <w:pStyle w:val="14"/>
        <w:spacing w:after="240"/>
        <w:rPr>
          <w:rFonts w:hint="eastAsia" w:ascii="宋体" w:hAnsi="宋体" w:eastAsia="宋体" w:cs="宋体"/>
          <w:color w:val="auto"/>
        </w:rPr>
        <w:sectPr>
          <w:headerReference r:id="rId4" w:type="first"/>
          <w:footerReference r:id="rId6" w:type="first"/>
          <w:headerReference r:id="rId3" w:type="default"/>
          <w:footerReference r:id="rId5" w:type="default"/>
          <w:pgSz w:w="11906" w:h="16838"/>
          <w:pgMar w:top="1418" w:right="1418" w:bottom="1418" w:left="1418" w:header="851" w:footer="851" w:gutter="0"/>
          <w:cols w:space="720" w:num="1"/>
          <w:titlePg/>
          <w:docGrid w:linePitch="312" w:charSpace="0"/>
        </w:sectPr>
      </w:pPr>
    </w:p>
    <w:p>
      <w:pPr>
        <w:jc w:val="center"/>
        <w:rPr>
          <w:rStyle w:val="36"/>
          <w:rFonts w:hint="eastAsia" w:ascii="宋体" w:hAnsi="宋体" w:cs="宋体"/>
          <w:b/>
          <w:bCs/>
          <w:color w:val="auto"/>
          <w:sz w:val="30"/>
          <w:szCs w:val="30"/>
          <w:highlight w:val="none"/>
        </w:rPr>
        <w:sectPr>
          <w:footerReference r:id="rId7" w:type="default"/>
          <w:type w:val="continuous"/>
          <w:pgSz w:w="11906" w:h="16838"/>
          <w:pgMar w:top="1418" w:right="1418" w:bottom="1418" w:left="1418" w:header="851" w:footer="851" w:gutter="0"/>
          <w:pgNumType w:fmt="decimal"/>
          <w:cols w:space="720" w:num="1"/>
          <w:titlePg/>
          <w:docGrid w:linePitch="312" w:charSpace="0"/>
        </w:sectPr>
      </w:pPr>
    </w:p>
    <w:p>
      <w:pPr>
        <w:jc w:val="center"/>
        <w:rPr>
          <w:rStyle w:val="36"/>
          <w:rFonts w:ascii="宋体"/>
          <w:b/>
          <w:bCs/>
          <w:color w:val="auto"/>
          <w:sz w:val="30"/>
          <w:szCs w:val="30"/>
          <w:highlight w:val="none"/>
        </w:rPr>
      </w:pPr>
      <w:r>
        <w:rPr>
          <w:rStyle w:val="36"/>
          <w:rFonts w:hint="eastAsia" w:ascii="宋体" w:hAnsi="宋体" w:cs="宋体"/>
          <w:b/>
          <w:bCs/>
          <w:color w:val="auto"/>
          <w:sz w:val="30"/>
          <w:szCs w:val="30"/>
          <w:highlight w:val="none"/>
        </w:rPr>
        <w:t>目</w:t>
      </w:r>
      <w:r>
        <w:rPr>
          <w:rStyle w:val="36"/>
          <w:rFonts w:ascii="宋体" w:hAnsi="宋体" w:cs="宋体"/>
          <w:b/>
          <w:bCs/>
          <w:color w:val="auto"/>
          <w:sz w:val="30"/>
          <w:szCs w:val="30"/>
          <w:highlight w:val="none"/>
        </w:rPr>
        <w:t xml:space="preserve">  </w:t>
      </w:r>
      <w:r>
        <w:rPr>
          <w:rStyle w:val="36"/>
          <w:rFonts w:hint="eastAsia" w:ascii="宋体" w:hAnsi="宋体" w:cs="宋体"/>
          <w:b/>
          <w:bCs/>
          <w:color w:val="auto"/>
          <w:sz w:val="30"/>
          <w:szCs w:val="30"/>
          <w:highlight w:val="none"/>
        </w:rPr>
        <w:t>录</w:t>
      </w:r>
    </w:p>
    <w:p>
      <w:pPr>
        <w:jc w:val="center"/>
        <w:rPr>
          <w:rStyle w:val="36"/>
          <w:rFonts w:ascii="宋体"/>
          <w:b/>
          <w:bCs/>
          <w:color w:val="auto"/>
          <w:sz w:val="24"/>
          <w:szCs w:val="24"/>
          <w:highlight w:val="none"/>
        </w:rPr>
      </w:pPr>
    </w:p>
    <w:p>
      <w:pPr>
        <w:pStyle w:val="59"/>
        <w:spacing w:line="380" w:lineRule="exact"/>
        <w:rPr>
          <w:rStyle w:val="36"/>
          <w:rFonts w:hint="eastAsia" w:ascii="宋体" w:hAnsi="宋体" w:eastAsia="宋体"/>
          <w:b w:val="0"/>
          <w:bCs w:val="0"/>
          <w:color w:val="auto"/>
          <w:sz w:val="24"/>
          <w:szCs w:val="24"/>
          <w:highlight w:val="none"/>
          <w:lang w:eastAsia="zh-CN"/>
        </w:rPr>
      </w:pPr>
      <w:r>
        <w:rPr>
          <w:rStyle w:val="21"/>
          <w:rFonts w:hint="eastAsia" w:ascii="宋体" w:hAnsi="宋体" w:eastAsia="宋体" w:cs="宋体"/>
          <w:color w:val="auto"/>
          <w:sz w:val="24"/>
          <w:szCs w:val="24"/>
          <w:highlight w:val="none"/>
        </w:rPr>
        <w:t>第一章</w:t>
      </w:r>
      <w:r>
        <w:rPr>
          <w:rStyle w:val="21"/>
          <w:rFonts w:ascii="宋体" w:hAnsi="宋体" w:eastAsia="宋体" w:cs="宋体"/>
          <w:color w:val="auto"/>
          <w:sz w:val="24"/>
          <w:szCs w:val="24"/>
          <w:highlight w:val="none"/>
        </w:rPr>
        <w:t xml:space="preserve">  </w:t>
      </w:r>
      <w:r>
        <w:rPr>
          <w:rStyle w:val="21"/>
          <w:rFonts w:hint="eastAsia" w:ascii="宋体" w:hAnsi="宋体" w:eastAsia="宋体" w:cs="宋体"/>
          <w:color w:val="auto"/>
          <w:sz w:val="24"/>
          <w:szCs w:val="24"/>
          <w:highlight w:val="none"/>
        </w:rPr>
        <w:t>单一来源谈判邀请函</w:t>
      </w:r>
      <w:r>
        <w:rPr>
          <w:rStyle w:val="36"/>
          <w:rFonts w:ascii="宋体" w:hAnsi="宋体" w:eastAsia="宋体"/>
          <w:color w:val="auto"/>
          <w:sz w:val="24"/>
          <w:szCs w:val="24"/>
          <w:highlight w:val="none"/>
        </w:rPr>
        <w:tab/>
      </w:r>
      <w:r>
        <w:rPr>
          <w:rStyle w:val="36"/>
          <w:rFonts w:hint="eastAsia" w:ascii="宋体" w:hAnsi="宋体" w:eastAsia="宋体" w:cs="宋体"/>
          <w:color w:val="auto"/>
          <w:sz w:val="24"/>
          <w:szCs w:val="24"/>
          <w:highlight w:val="none"/>
          <w:lang w:val="en-US" w:eastAsia="zh-CN"/>
        </w:rPr>
        <w:t>2</w:t>
      </w:r>
    </w:p>
    <w:p>
      <w:pPr>
        <w:pStyle w:val="59"/>
        <w:spacing w:line="380" w:lineRule="exact"/>
        <w:rPr>
          <w:rStyle w:val="36"/>
          <w:rFonts w:ascii="宋体" w:hAnsi="宋体" w:eastAsia="宋体"/>
          <w:b w:val="0"/>
          <w:bCs w:val="0"/>
          <w:color w:val="auto"/>
          <w:sz w:val="24"/>
          <w:szCs w:val="24"/>
          <w:highlight w:val="none"/>
        </w:rPr>
      </w:pPr>
      <w:r>
        <w:rPr>
          <w:rStyle w:val="21"/>
          <w:rFonts w:hint="eastAsia" w:ascii="宋体" w:hAnsi="宋体" w:eastAsia="宋体" w:cs="宋体"/>
          <w:color w:val="auto"/>
          <w:sz w:val="24"/>
          <w:szCs w:val="24"/>
          <w:highlight w:val="none"/>
        </w:rPr>
        <w:t>第二章</w:t>
      </w:r>
      <w:r>
        <w:rPr>
          <w:rStyle w:val="21"/>
          <w:rFonts w:ascii="宋体" w:hAnsi="宋体" w:eastAsia="宋体" w:cs="宋体"/>
          <w:color w:val="auto"/>
          <w:sz w:val="24"/>
          <w:szCs w:val="24"/>
          <w:highlight w:val="none"/>
        </w:rPr>
        <w:t xml:space="preserve">  </w:t>
      </w:r>
      <w:r>
        <w:rPr>
          <w:rStyle w:val="21"/>
          <w:rFonts w:hint="eastAsia" w:ascii="宋体" w:hAnsi="宋体" w:eastAsia="宋体" w:cs="宋体"/>
          <w:color w:val="auto"/>
          <w:sz w:val="24"/>
          <w:szCs w:val="24"/>
          <w:highlight w:val="none"/>
        </w:rPr>
        <w:t>采购需求</w:t>
      </w:r>
      <w:r>
        <w:rPr>
          <w:rStyle w:val="36"/>
          <w:rFonts w:ascii="宋体" w:hAnsi="宋体" w:eastAsia="宋体"/>
          <w:color w:val="auto"/>
          <w:sz w:val="24"/>
          <w:szCs w:val="24"/>
          <w:highlight w:val="none"/>
        </w:rPr>
        <w:tab/>
      </w:r>
      <w:r>
        <w:rPr>
          <w:rStyle w:val="36"/>
          <w:rFonts w:ascii="宋体" w:hAnsi="宋体" w:eastAsia="宋体" w:cs="宋体"/>
          <w:color w:val="auto"/>
          <w:sz w:val="24"/>
          <w:szCs w:val="24"/>
          <w:highlight w:val="none"/>
        </w:rPr>
        <w:t>5</w:t>
      </w:r>
    </w:p>
    <w:p>
      <w:pPr>
        <w:pStyle w:val="59"/>
        <w:spacing w:line="380" w:lineRule="exact"/>
        <w:rPr>
          <w:rStyle w:val="36"/>
          <w:rFonts w:ascii="宋体" w:hAnsi="宋体" w:eastAsia="宋体"/>
          <w:b w:val="0"/>
          <w:bCs w:val="0"/>
          <w:color w:val="auto"/>
          <w:sz w:val="24"/>
          <w:szCs w:val="24"/>
          <w:highlight w:val="none"/>
        </w:rPr>
      </w:pPr>
      <w:r>
        <w:rPr>
          <w:rStyle w:val="21"/>
          <w:rFonts w:hint="eastAsia" w:ascii="宋体" w:hAnsi="宋体" w:eastAsia="宋体" w:cs="宋体"/>
          <w:color w:val="auto"/>
          <w:sz w:val="24"/>
          <w:szCs w:val="24"/>
          <w:highlight w:val="none"/>
        </w:rPr>
        <w:t>第三章</w:t>
      </w:r>
      <w:r>
        <w:rPr>
          <w:rStyle w:val="21"/>
          <w:rFonts w:ascii="宋体" w:hAnsi="宋体" w:eastAsia="宋体" w:cs="宋体"/>
          <w:color w:val="auto"/>
          <w:sz w:val="24"/>
          <w:szCs w:val="24"/>
          <w:highlight w:val="none"/>
        </w:rPr>
        <w:t xml:space="preserve">  </w:t>
      </w:r>
      <w:r>
        <w:rPr>
          <w:rStyle w:val="21"/>
          <w:rFonts w:hint="eastAsia" w:ascii="宋体" w:hAnsi="宋体" w:eastAsia="宋体" w:cs="宋体"/>
          <w:color w:val="auto"/>
          <w:sz w:val="24"/>
          <w:szCs w:val="24"/>
          <w:highlight w:val="none"/>
        </w:rPr>
        <w:t>供应商须知</w:t>
      </w:r>
      <w:r>
        <w:rPr>
          <w:rStyle w:val="36"/>
          <w:rFonts w:ascii="宋体" w:hAnsi="宋体" w:eastAsia="宋体"/>
          <w:color w:val="auto"/>
          <w:sz w:val="24"/>
          <w:szCs w:val="24"/>
          <w:highlight w:val="none"/>
        </w:rPr>
        <w:tab/>
      </w:r>
      <w:r>
        <w:rPr>
          <w:rStyle w:val="36"/>
          <w:rFonts w:ascii="宋体" w:hAnsi="宋体" w:eastAsia="宋体" w:cs="宋体"/>
          <w:color w:val="auto"/>
          <w:sz w:val="24"/>
          <w:szCs w:val="24"/>
          <w:highlight w:val="none"/>
        </w:rPr>
        <w:t>7</w:t>
      </w:r>
    </w:p>
    <w:p>
      <w:pPr>
        <w:pStyle w:val="62"/>
        <w:spacing w:line="380" w:lineRule="exact"/>
        <w:rPr>
          <w:rStyle w:val="36"/>
          <w:rFonts w:ascii="宋体" w:hAnsi="宋体" w:eastAsia="宋体" w:cs="宋体"/>
          <w:color w:val="auto"/>
          <w:highlight w:val="none"/>
        </w:rPr>
      </w:pPr>
      <w:r>
        <w:rPr>
          <w:rStyle w:val="21"/>
          <w:rFonts w:hint="eastAsia" w:ascii="宋体" w:hAnsi="宋体" w:eastAsia="宋体" w:cs="宋体"/>
          <w:color w:val="auto"/>
          <w:highlight w:val="none"/>
        </w:rPr>
        <w:t>前附表</w:t>
      </w:r>
      <w:r>
        <w:rPr>
          <w:rStyle w:val="36"/>
          <w:rFonts w:ascii="宋体" w:hAnsi="宋体" w:eastAsia="宋体" w:cs="Times New Roman"/>
          <w:color w:val="auto"/>
          <w:highlight w:val="none"/>
        </w:rPr>
        <w:tab/>
      </w:r>
      <w:r>
        <w:rPr>
          <w:rStyle w:val="36"/>
          <w:rFonts w:ascii="宋体" w:hAnsi="宋体" w:eastAsia="宋体" w:cs="宋体"/>
          <w:color w:val="auto"/>
          <w:highlight w:val="none"/>
        </w:rPr>
        <w:t>7</w:t>
      </w:r>
    </w:p>
    <w:p>
      <w:pPr>
        <w:pStyle w:val="62"/>
        <w:spacing w:line="380" w:lineRule="exact"/>
        <w:rPr>
          <w:rStyle w:val="36"/>
          <w:rFonts w:ascii="宋体" w:hAnsi="宋体" w:eastAsia="宋体" w:cs="宋体"/>
          <w:color w:val="auto"/>
          <w:highlight w:val="none"/>
        </w:rPr>
      </w:pPr>
      <w:r>
        <w:rPr>
          <w:rStyle w:val="21"/>
          <w:rFonts w:hint="eastAsia" w:ascii="宋体" w:hAnsi="宋体" w:eastAsia="宋体" w:cs="宋体"/>
          <w:color w:val="auto"/>
          <w:highlight w:val="none"/>
        </w:rPr>
        <w:t>一</w:t>
      </w:r>
      <w:r>
        <w:rPr>
          <w:rStyle w:val="21"/>
          <w:rFonts w:ascii="宋体" w:hAnsi="宋体" w:eastAsia="宋体" w:cs="宋体"/>
          <w:color w:val="auto"/>
          <w:highlight w:val="none"/>
        </w:rPr>
        <w:t xml:space="preserve">  </w:t>
      </w:r>
      <w:r>
        <w:rPr>
          <w:rStyle w:val="21"/>
          <w:rFonts w:hint="eastAsia" w:ascii="宋体" w:hAnsi="宋体" w:eastAsia="宋体" w:cs="宋体"/>
          <w:color w:val="auto"/>
          <w:highlight w:val="none"/>
        </w:rPr>
        <w:t>总则</w:t>
      </w:r>
      <w:r>
        <w:rPr>
          <w:rStyle w:val="36"/>
          <w:rFonts w:ascii="宋体" w:hAnsi="宋体" w:eastAsia="宋体" w:cs="Times New Roman"/>
          <w:color w:val="auto"/>
          <w:highlight w:val="none"/>
        </w:rPr>
        <w:tab/>
      </w:r>
      <w:r>
        <w:rPr>
          <w:rStyle w:val="36"/>
          <w:rFonts w:ascii="宋体" w:hAnsi="宋体" w:eastAsia="宋体" w:cs="宋体"/>
          <w:color w:val="auto"/>
          <w:highlight w:val="none"/>
        </w:rPr>
        <w:t>8</w:t>
      </w:r>
    </w:p>
    <w:p>
      <w:pPr>
        <w:pStyle w:val="62"/>
        <w:spacing w:line="380" w:lineRule="exact"/>
        <w:rPr>
          <w:rStyle w:val="36"/>
          <w:rFonts w:ascii="宋体" w:hAnsi="宋体" w:eastAsia="宋体" w:cs="宋体"/>
          <w:color w:val="auto"/>
          <w:highlight w:val="none"/>
        </w:rPr>
      </w:pPr>
      <w:r>
        <w:rPr>
          <w:rStyle w:val="21"/>
          <w:rFonts w:hint="eastAsia" w:ascii="宋体" w:hAnsi="宋体" w:eastAsia="宋体" w:cs="宋体"/>
          <w:color w:val="auto"/>
          <w:highlight w:val="none"/>
        </w:rPr>
        <w:t>二</w:t>
      </w:r>
      <w:r>
        <w:rPr>
          <w:rStyle w:val="21"/>
          <w:rFonts w:ascii="宋体" w:hAnsi="宋体" w:eastAsia="宋体" w:cs="宋体"/>
          <w:color w:val="auto"/>
          <w:highlight w:val="none"/>
        </w:rPr>
        <w:t xml:space="preserve">  </w:t>
      </w:r>
      <w:r>
        <w:rPr>
          <w:rStyle w:val="21"/>
          <w:rFonts w:hint="eastAsia" w:ascii="宋体" w:hAnsi="宋体" w:eastAsia="宋体" w:cs="宋体"/>
          <w:color w:val="auto"/>
          <w:highlight w:val="none"/>
        </w:rPr>
        <w:t>单一来源谈判文件说明</w:t>
      </w:r>
      <w:r>
        <w:rPr>
          <w:rStyle w:val="36"/>
          <w:rFonts w:ascii="宋体" w:hAnsi="宋体" w:eastAsia="宋体" w:cs="Times New Roman"/>
          <w:color w:val="auto"/>
          <w:highlight w:val="none"/>
        </w:rPr>
        <w:tab/>
      </w:r>
      <w:r>
        <w:rPr>
          <w:rStyle w:val="36"/>
          <w:rFonts w:ascii="宋体" w:hAnsi="宋体" w:eastAsia="宋体" w:cs="宋体"/>
          <w:color w:val="auto"/>
          <w:highlight w:val="none"/>
        </w:rPr>
        <w:t>8</w:t>
      </w:r>
    </w:p>
    <w:p>
      <w:pPr>
        <w:pStyle w:val="62"/>
        <w:spacing w:line="380" w:lineRule="exact"/>
        <w:rPr>
          <w:rStyle w:val="36"/>
          <w:rFonts w:ascii="宋体" w:hAnsi="宋体" w:eastAsia="宋体" w:cs="宋体"/>
          <w:color w:val="auto"/>
          <w:highlight w:val="none"/>
        </w:rPr>
      </w:pPr>
      <w:r>
        <w:rPr>
          <w:rStyle w:val="21"/>
          <w:rFonts w:hint="eastAsia" w:ascii="宋体" w:hAnsi="宋体" w:eastAsia="宋体" w:cs="宋体"/>
          <w:color w:val="auto"/>
          <w:highlight w:val="none"/>
        </w:rPr>
        <w:t>三</w:t>
      </w:r>
      <w:r>
        <w:rPr>
          <w:rStyle w:val="21"/>
          <w:rFonts w:ascii="宋体" w:hAnsi="宋体" w:eastAsia="宋体" w:cs="宋体"/>
          <w:color w:val="auto"/>
          <w:highlight w:val="none"/>
        </w:rPr>
        <w:t xml:space="preserve">  </w:t>
      </w:r>
      <w:r>
        <w:rPr>
          <w:rStyle w:val="21"/>
          <w:rFonts w:hint="eastAsia" w:ascii="宋体" w:hAnsi="宋体" w:eastAsia="宋体" w:cs="宋体"/>
          <w:color w:val="auto"/>
          <w:highlight w:val="none"/>
        </w:rPr>
        <w:t>响应文件的编制</w:t>
      </w:r>
      <w:r>
        <w:rPr>
          <w:rStyle w:val="36"/>
          <w:rFonts w:ascii="宋体" w:hAnsi="宋体" w:eastAsia="宋体" w:cs="Times New Roman"/>
          <w:color w:val="auto"/>
          <w:highlight w:val="none"/>
        </w:rPr>
        <w:tab/>
      </w:r>
      <w:r>
        <w:rPr>
          <w:rStyle w:val="36"/>
          <w:rFonts w:ascii="宋体" w:hAnsi="宋体" w:eastAsia="宋体" w:cs="宋体"/>
          <w:color w:val="auto"/>
          <w:highlight w:val="none"/>
        </w:rPr>
        <w:t>9</w:t>
      </w:r>
    </w:p>
    <w:p>
      <w:pPr>
        <w:pStyle w:val="62"/>
        <w:spacing w:line="380" w:lineRule="exact"/>
        <w:rPr>
          <w:rStyle w:val="36"/>
          <w:rFonts w:ascii="宋体" w:hAnsi="宋体" w:eastAsia="宋体" w:cs="宋体"/>
          <w:color w:val="auto"/>
          <w:highlight w:val="none"/>
        </w:rPr>
      </w:pPr>
      <w:r>
        <w:rPr>
          <w:rStyle w:val="21"/>
          <w:rFonts w:hint="eastAsia" w:ascii="宋体" w:hAnsi="宋体" w:eastAsia="宋体" w:cs="宋体"/>
          <w:color w:val="auto"/>
          <w:highlight w:val="none"/>
        </w:rPr>
        <w:t>四</w:t>
      </w:r>
      <w:r>
        <w:rPr>
          <w:rStyle w:val="21"/>
          <w:rFonts w:ascii="宋体" w:hAnsi="宋体" w:eastAsia="宋体" w:cs="宋体"/>
          <w:color w:val="auto"/>
          <w:highlight w:val="none"/>
        </w:rPr>
        <w:t xml:space="preserve">  </w:t>
      </w:r>
      <w:r>
        <w:rPr>
          <w:rStyle w:val="21"/>
          <w:rFonts w:hint="eastAsia" w:ascii="宋体" w:hAnsi="宋体" w:eastAsia="宋体" w:cs="宋体"/>
          <w:color w:val="auto"/>
          <w:highlight w:val="none"/>
        </w:rPr>
        <w:t>响应文件的包装、装订、提交、修改和撤回</w:t>
      </w:r>
      <w:r>
        <w:rPr>
          <w:rStyle w:val="36"/>
          <w:rFonts w:ascii="宋体" w:hAnsi="宋体" w:eastAsia="宋体" w:cs="Times New Roman"/>
          <w:color w:val="auto"/>
          <w:highlight w:val="none"/>
        </w:rPr>
        <w:tab/>
      </w:r>
      <w:r>
        <w:rPr>
          <w:rStyle w:val="36"/>
          <w:rFonts w:ascii="宋体" w:hAnsi="宋体" w:eastAsia="宋体" w:cs="宋体"/>
          <w:color w:val="auto"/>
          <w:highlight w:val="none"/>
        </w:rPr>
        <w:t>12</w:t>
      </w:r>
    </w:p>
    <w:p>
      <w:pPr>
        <w:pStyle w:val="62"/>
        <w:spacing w:line="380" w:lineRule="exact"/>
        <w:rPr>
          <w:rStyle w:val="36"/>
          <w:rFonts w:ascii="宋体" w:hAnsi="宋体" w:eastAsia="宋体" w:cs="宋体"/>
          <w:color w:val="auto"/>
          <w:highlight w:val="none"/>
        </w:rPr>
      </w:pPr>
      <w:r>
        <w:rPr>
          <w:rStyle w:val="21"/>
          <w:rFonts w:hint="eastAsia" w:ascii="宋体" w:hAnsi="宋体" w:eastAsia="宋体" w:cs="宋体"/>
          <w:color w:val="auto"/>
          <w:highlight w:val="none"/>
        </w:rPr>
        <w:t>五  开标和谈判</w:t>
      </w:r>
      <w:r>
        <w:rPr>
          <w:rStyle w:val="36"/>
          <w:rFonts w:ascii="宋体" w:hAnsi="宋体" w:eastAsia="宋体" w:cs="Times New Roman"/>
          <w:color w:val="auto"/>
          <w:highlight w:val="none"/>
        </w:rPr>
        <w:tab/>
      </w:r>
      <w:r>
        <w:rPr>
          <w:rStyle w:val="36"/>
          <w:rFonts w:ascii="宋体" w:hAnsi="宋体" w:eastAsia="宋体" w:cs="宋体"/>
          <w:color w:val="auto"/>
          <w:highlight w:val="none"/>
        </w:rPr>
        <w:t>13</w:t>
      </w:r>
    </w:p>
    <w:p>
      <w:pPr>
        <w:pStyle w:val="62"/>
        <w:spacing w:line="380" w:lineRule="exact"/>
        <w:rPr>
          <w:rStyle w:val="36"/>
          <w:rFonts w:ascii="宋体" w:hAnsi="宋体" w:eastAsia="宋体" w:cs="宋体"/>
          <w:color w:val="auto"/>
          <w:highlight w:val="none"/>
        </w:rPr>
      </w:pPr>
      <w:r>
        <w:rPr>
          <w:rStyle w:val="21"/>
          <w:rFonts w:hint="eastAsia" w:ascii="宋体" w:hAnsi="宋体" w:eastAsia="宋体" w:cs="宋体"/>
          <w:color w:val="auto"/>
          <w:highlight w:val="none"/>
        </w:rPr>
        <w:t>六  谈判无效的情形</w:t>
      </w:r>
      <w:r>
        <w:rPr>
          <w:rStyle w:val="36"/>
          <w:rFonts w:ascii="宋体" w:hAnsi="宋体" w:eastAsia="宋体" w:cs="Times New Roman"/>
          <w:color w:val="auto"/>
          <w:highlight w:val="none"/>
        </w:rPr>
        <w:tab/>
      </w:r>
      <w:r>
        <w:rPr>
          <w:rStyle w:val="36"/>
          <w:rFonts w:ascii="宋体" w:hAnsi="宋体" w:eastAsia="宋体" w:cs="宋体"/>
          <w:color w:val="auto"/>
          <w:highlight w:val="none"/>
        </w:rPr>
        <w:t>16</w:t>
      </w:r>
      <w:bookmarkStart w:id="13" w:name="_GoBack"/>
      <w:bookmarkEnd w:id="13"/>
    </w:p>
    <w:p>
      <w:pPr>
        <w:pStyle w:val="62"/>
        <w:spacing w:line="380" w:lineRule="exact"/>
        <w:rPr>
          <w:rStyle w:val="36"/>
          <w:rFonts w:ascii="宋体" w:hAnsi="宋体" w:eastAsia="宋体" w:cs="宋体"/>
          <w:color w:val="auto"/>
          <w:highlight w:val="none"/>
        </w:rPr>
      </w:pPr>
      <w:r>
        <w:rPr>
          <w:rStyle w:val="21"/>
          <w:rFonts w:hint="eastAsia" w:ascii="宋体" w:hAnsi="宋体" w:eastAsia="宋体" w:cs="宋体"/>
          <w:color w:val="auto"/>
          <w:highlight w:val="none"/>
        </w:rPr>
        <w:t>七</w:t>
      </w:r>
      <w:r>
        <w:rPr>
          <w:rStyle w:val="21"/>
          <w:rFonts w:ascii="宋体" w:hAnsi="宋体" w:eastAsia="宋体" w:cs="宋体"/>
          <w:color w:val="auto"/>
          <w:highlight w:val="none"/>
        </w:rPr>
        <w:t xml:space="preserve">  </w:t>
      </w:r>
      <w:r>
        <w:rPr>
          <w:rStyle w:val="21"/>
          <w:rFonts w:hint="eastAsia" w:ascii="宋体" w:hAnsi="宋体" w:eastAsia="宋体" w:cs="宋体"/>
          <w:color w:val="auto"/>
          <w:highlight w:val="none"/>
        </w:rPr>
        <w:t>法律责任</w:t>
      </w:r>
      <w:r>
        <w:rPr>
          <w:rStyle w:val="36"/>
          <w:rFonts w:ascii="宋体" w:hAnsi="宋体" w:eastAsia="宋体" w:cs="Times New Roman"/>
          <w:color w:val="auto"/>
          <w:highlight w:val="none"/>
        </w:rPr>
        <w:tab/>
      </w:r>
      <w:r>
        <w:rPr>
          <w:rStyle w:val="36"/>
          <w:rFonts w:ascii="宋体" w:hAnsi="宋体" w:eastAsia="宋体" w:cs="宋体"/>
          <w:color w:val="auto"/>
          <w:highlight w:val="none"/>
        </w:rPr>
        <w:t>17</w:t>
      </w:r>
    </w:p>
    <w:p>
      <w:pPr>
        <w:pStyle w:val="62"/>
        <w:spacing w:line="380" w:lineRule="exact"/>
        <w:rPr>
          <w:rStyle w:val="36"/>
          <w:rFonts w:ascii="宋体" w:hAnsi="宋体" w:eastAsia="宋体" w:cs="宋体"/>
          <w:color w:val="auto"/>
          <w:highlight w:val="none"/>
        </w:rPr>
      </w:pPr>
      <w:r>
        <w:rPr>
          <w:rStyle w:val="21"/>
          <w:rFonts w:hint="eastAsia" w:ascii="宋体" w:hAnsi="宋体" w:eastAsia="宋体" w:cs="宋体"/>
          <w:color w:val="auto"/>
          <w:highlight w:val="none"/>
        </w:rPr>
        <w:t>八</w:t>
      </w:r>
      <w:r>
        <w:rPr>
          <w:rStyle w:val="21"/>
          <w:rFonts w:ascii="宋体" w:hAnsi="宋体" w:eastAsia="宋体" w:cs="宋体"/>
          <w:color w:val="auto"/>
          <w:highlight w:val="none"/>
        </w:rPr>
        <w:t xml:space="preserve">  </w:t>
      </w:r>
      <w:r>
        <w:rPr>
          <w:rStyle w:val="21"/>
          <w:rFonts w:hint="eastAsia" w:ascii="宋体" w:hAnsi="宋体" w:eastAsia="宋体" w:cs="宋体"/>
          <w:color w:val="auto"/>
          <w:highlight w:val="none"/>
        </w:rPr>
        <w:t>询问</w:t>
      </w:r>
      <w:r>
        <w:rPr>
          <w:rStyle w:val="36"/>
          <w:rFonts w:ascii="宋体" w:hAnsi="宋体" w:eastAsia="宋体" w:cs="Times New Roman"/>
          <w:color w:val="auto"/>
          <w:highlight w:val="none"/>
        </w:rPr>
        <w:tab/>
      </w:r>
      <w:r>
        <w:rPr>
          <w:rStyle w:val="36"/>
          <w:rFonts w:ascii="宋体" w:hAnsi="宋体" w:eastAsia="宋体" w:cs="宋体"/>
          <w:color w:val="auto"/>
          <w:highlight w:val="none"/>
        </w:rPr>
        <w:t>18</w:t>
      </w:r>
    </w:p>
    <w:p>
      <w:pPr>
        <w:pStyle w:val="62"/>
        <w:spacing w:line="380" w:lineRule="exact"/>
        <w:rPr>
          <w:rStyle w:val="36"/>
          <w:rFonts w:ascii="宋体" w:hAnsi="宋体" w:eastAsia="宋体" w:cs="宋体"/>
          <w:color w:val="auto"/>
          <w:highlight w:val="none"/>
        </w:rPr>
      </w:pPr>
      <w:r>
        <w:rPr>
          <w:rStyle w:val="21"/>
          <w:rFonts w:hint="eastAsia" w:ascii="宋体" w:hAnsi="宋体" w:eastAsia="宋体" w:cs="宋体"/>
          <w:color w:val="auto"/>
          <w:highlight w:val="none"/>
        </w:rPr>
        <w:t>九</w:t>
      </w:r>
      <w:r>
        <w:rPr>
          <w:rStyle w:val="21"/>
          <w:rFonts w:ascii="宋体" w:hAnsi="宋体" w:eastAsia="宋体" w:cs="宋体"/>
          <w:color w:val="auto"/>
          <w:highlight w:val="none"/>
        </w:rPr>
        <w:t xml:space="preserve">  </w:t>
      </w:r>
      <w:r>
        <w:rPr>
          <w:rStyle w:val="21"/>
          <w:rFonts w:hint="eastAsia" w:ascii="宋体" w:hAnsi="宋体" w:eastAsia="宋体" w:cs="宋体"/>
          <w:color w:val="auto"/>
          <w:highlight w:val="none"/>
        </w:rPr>
        <w:t>质疑</w:t>
      </w:r>
      <w:r>
        <w:rPr>
          <w:rStyle w:val="36"/>
          <w:rFonts w:ascii="宋体" w:hAnsi="宋体" w:eastAsia="宋体" w:cs="Times New Roman"/>
          <w:color w:val="auto"/>
          <w:highlight w:val="none"/>
        </w:rPr>
        <w:tab/>
      </w:r>
      <w:r>
        <w:rPr>
          <w:rStyle w:val="36"/>
          <w:rFonts w:ascii="宋体" w:hAnsi="宋体" w:eastAsia="宋体" w:cs="宋体"/>
          <w:color w:val="auto"/>
          <w:highlight w:val="none"/>
        </w:rPr>
        <w:t>19</w:t>
      </w:r>
    </w:p>
    <w:p>
      <w:pPr>
        <w:pStyle w:val="62"/>
        <w:spacing w:line="380" w:lineRule="exact"/>
        <w:rPr>
          <w:rStyle w:val="36"/>
          <w:rFonts w:ascii="宋体" w:hAnsi="宋体" w:eastAsia="宋体" w:cs="宋体"/>
          <w:color w:val="auto"/>
          <w:highlight w:val="none"/>
        </w:rPr>
      </w:pPr>
      <w:r>
        <w:rPr>
          <w:rStyle w:val="21"/>
          <w:rFonts w:hint="eastAsia" w:ascii="宋体" w:hAnsi="宋体" w:eastAsia="宋体" w:cs="宋体"/>
          <w:color w:val="auto"/>
          <w:highlight w:val="none"/>
        </w:rPr>
        <w:t>十</w:t>
      </w:r>
      <w:r>
        <w:rPr>
          <w:rStyle w:val="21"/>
          <w:rFonts w:ascii="宋体" w:hAnsi="宋体" w:eastAsia="宋体" w:cs="宋体"/>
          <w:color w:val="auto"/>
          <w:highlight w:val="none"/>
        </w:rPr>
        <w:t xml:space="preserve">  </w:t>
      </w:r>
      <w:r>
        <w:rPr>
          <w:rStyle w:val="21"/>
          <w:rFonts w:hint="eastAsia" w:ascii="宋体" w:hAnsi="宋体" w:eastAsia="宋体" w:cs="宋体"/>
          <w:color w:val="auto"/>
          <w:highlight w:val="none"/>
        </w:rPr>
        <w:t>投诉</w:t>
      </w:r>
      <w:r>
        <w:rPr>
          <w:rStyle w:val="36"/>
          <w:rFonts w:ascii="宋体" w:hAnsi="宋体" w:eastAsia="宋体" w:cs="Times New Roman"/>
          <w:color w:val="auto"/>
          <w:highlight w:val="none"/>
        </w:rPr>
        <w:tab/>
      </w:r>
      <w:r>
        <w:rPr>
          <w:rStyle w:val="36"/>
          <w:rFonts w:ascii="宋体" w:hAnsi="宋体" w:eastAsia="宋体" w:cs="宋体"/>
          <w:color w:val="auto"/>
          <w:highlight w:val="none"/>
        </w:rPr>
        <w:t>20</w:t>
      </w:r>
    </w:p>
    <w:p>
      <w:pPr>
        <w:pStyle w:val="62"/>
        <w:spacing w:line="380" w:lineRule="exact"/>
        <w:rPr>
          <w:rStyle w:val="36"/>
          <w:rFonts w:ascii="宋体" w:hAnsi="宋体" w:eastAsia="宋体" w:cs="宋体"/>
          <w:color w:val="auto"/>
          <w:highlight w:val="none"/>
        </w:rPr>
      </w:pPr>
      <w:r>
        <w:rPr>
          <w:rStyle w:val="21"/>
          <w:rFonts w:hint="eastAsia" w:ascii="宋体" w:hAnsi="宋体" w:eastAsia="宋体" w:cs="宋体"/>
          <w:color w:val="auto"/>
          <w:highlight w:val="none"/>
        </w:rPr>
        <w:t>十一</w:t>
      </w:r>
      <w:r>
        <w:rPr>
          <w:rStyle w:val="21"/>
          <w:rFonts w:ascii="宋体" w:hAnsi="宋体" w:eastAsia="宋体" w:cs="宋体"/>
          <w:color w:val="auto"/>
          <w:highlight w:val="none"/>
        </w:rPr>
        <w:t xml:space="preserve">  </w:t>
      </w:r>
      <w:r>
        <w:rPr>
          <w:rStyle w:val="21"/>
          <w:rFonts w:hint="eastAsia" w:ascii="宋体" w:hAnsi="宋体" w:eastAsia="宋体" w:cs="宋体"/>
          <w:color w:val="auto"/>
          <w:highlight w:val="none"/>
        </w:rPr>
        <w:t>授予合同</w:t>
      </w:r>
      <w:r>
        <w:rPr>
          <w:rStyle w:val="36"/>
          <w:rFonts w:ascii="宋体" w:hAnsi="宋体" w:eastAsia="宋体" w:cs="Times New Roman"/>
          <w:color w:val="auto"/>
          <w:highlight w:val="none"/>
        </w:rPr>
        <w:tab/>
      </w:r>
      <w:r>
        <w:rPr>
          <w:rStyle w:val="36"/>
          <w:rFonts w:ascii="宋体" w:hAnsi="宋体" w:eastAsia="宋体" w:cs="宋体"/>
          <w:color w:val="auto"/>
          <w:highlight w:val="none"/>
        </w:rPr>
        <w:t>20</w:t>
      </w:r>
    </w:p>
    <w:p>
      <w:pPr>
        <w:pStyle w:val="62"/>
        <w:spacing w:line="380" w:lineRule="exact"/>
        <w:rPr>
          <w:rStyle w:val="36"/>
          <w:rFonts w:ascii="宋体" w:hAnsi="宋体" w:eastAsia="宋体" w:cs="宋体"/>
          <w:color w:val="auto"/>
          <w:highlight w:val="none"/>
        </w:rPr>
      </w:pPr>
      <w:r>
        <w:rPr>
          <w:rStyle w:val="21"/>
          <w:rFonts w:hint="eastAsia" w:ascii="宋体" w:hAnsi="宋体" w:eastAsia="宋体" w:cs="宋体"/>
          <w:color w:val="auto"/>
          <w:highlight w:val="none"/>
        </w:rPr>
        <w:t>十二</w:t>
      </w:r>
      <w:r>
        <w:rPr>
          <w:rStyle w:val="21"/>
          <w:rFonts w:ascii="宋体" w:hAnsi="宋体" w:eastAsia="宋体" w:cs="宋体"/>
          <w:color w:val="auto"/>
          <w:highlight w:val="none"/>
        </w:rPr>
        <w:t xml:space="preserve">  </w:t>
      </w:r>
      <w:r>
        <w:rPr>
          <w:rStyle w:val="21"/>
          <w:rFonts w:hint="eastAsia" w:ascii="宋体" w:hAnsi="宋体" w:eastAsia="宋体" w:cs="宋体"/>
          <w:color w:val="auto"/>
          <w:highlight w:val="none"/>
        </w:rPr>
        <w:t>验收</w:t>
      </w:r>
      <w:r>
        <w:rPr>
          <w:rStyle w:val="36"/>
          <w:rFonts w:ascii="宋体" w:hAnsi="宋体" w:eastAsia="宋体" w:cs="Times New Roman"/>
          <w:color w:val="auto"/>
          <w:highlight w:val="none"/>
        </w:rPr>
        <w:tab/>
      </w:r>
      <w:r>
        <w:rPr>
          <w:rStyle w:val="36"/>
          <w:rFonts w:ascii="宋体" w:hAnsi="宋体" w:eastAsia="宋体" w:cs="宋体"/>
          <w:color w:val="auto"/>
          <w:highlight w:val="none"/>
        </w:rPr>
        <w:t>21</w:t>
      </w:r>
    </w:p>
    <w:p>
      <w:pPr>
        <w:pStyle w:val="62"/>
        <w:spacing w:line="380" w:lineRule="exact"/>
        <w:rPr>
          <w:rStyle w:val="36"/>
          <w:rFonts w:ascii="宋体" w:hAnsi="宋体" w:eastAsia="宋体" w:cs="宋体"/>
          <w:color w:val="auto"/>
          <w:highlight w:val="none"/>
        </w:rPr>
      </w:pPr>
      <w:r>
        <w:rPr>
          <w:rStyle w:val="21"/>
          <w:rFonts w:hint="eastAsia" w:ascii="宋体" w:hAnsi="宋体" w:eastAsia="宋体" w:cs="宋体"/>
          <w:color w:val="auto"/>
          <w:highlight w:val="none"/>
        </w:rPr>
        <w:t>十三</w:t>
      </w:r>
      <w:r>
        <w:rPr>
          <w:rStyle w:val="21"/>
          <w:rFonts w:ascii="宋体" w:hAnsi="宋体" w:eastAsia="宋体" w:cs="宋体"/>
          <w:color w:val="auto"/>
          <w:highlight w:val="none"/>
        </w:rPr>
        <w:t xml:space="preserve">  </w:t>
      </w:r>
      <w:r>
        <w:rPr>
          <w:rStyle w:val="21"/>
          <w:rFonts w:hint="eastAsia" w:ascii="宋体" w:hAnsi="宋体" w:eastAsia="宋体" w:cs="宋体"/>
          <w:color w:val="auto"/>
          <w:highlight w:val="none"/>
        </w:rPr>
        <w:t>其他事项</w:t>
      </w:r>
      <w:r>
        <w:rPr>
          <w:rStyle w:val="36"/>
          <w:rFonts w:ascii="宋体" w:hAnsi="宋体" w:eastAsia="宋体" w:cs="Times New Roman"/>
          <w:color w:val="auto"/>
          <w:highlight w:val="none"/>
        </w:rPr>
        <w:tab/>
      </w:r>
      <w:r>
        <w:rPr>
          <w:rStyle w:val="36"/>
          <w:rFonts w:ascii="宋体" w:hAnsi="宋体" w:eastAsia="宋体" w:cs="宋体"/>
          <w:color w:val="auto"/>
          <w:highlight w:val="none"/>
        </w:rPr>
        <w:t>21</w:t>
      </w:r>
    </w:p>
    <w:p>
      <w:pPr>
        <w:pStyle w:val="59"/>
        <w:spacing w:line="380" w:lineRule="exact"/>
        <w:rPr>
          <w:rStyle w:val="36"/>
          <w:rFonts w:ascii="宋体" w:hAnsi="宋体" w:eastAsia="宋体"/>
          <w:b w:val="0"/>
          <w:bCs w:val="0"/>
          <w:color w:val="auto"/>
          <w:sz w:val="24"/>
          <w:szCs w:val="24"/>
          <w:highlight w:val="none"/>
        </w:rPr>
      </w:pPr>
      <w:r>
        <w:rPr>
          <w:rStyle w:val="21"/>
          <w:rFonts w:hint="eastAsia" w:ascii="宋体" w:hAnsi="宋体" w:eastAsia="宋体" w:cs="宋体"/>
          <w:color w:val="auto"/>
          <w:sz w:val="24"/>
          <w:szCs w:val="24"/>
          <w:highlight w:val="none"/>
        </w:rPr>
        <w:t>第四章</w:t>
      </w:r>
      <w:r>
        <w:rPr>
          <w:rStyle w:val="21"/>
          <w:rFonts w:ascii="宋体" w:hAnsi="宋体" w:eastAsia="宋体" w:cs="宋体"/>
          <w:color w:val="auto"/>
          <w:sz w:val="24"/>
          <w:szCs w:val="24"/>
          <w:highlight w:val="none"/>
        </w:rPr>
        <w:t xml:space="preserve">  </w:t>
      </w:r>
      <w:r>
        <w:rPr>
          <w:rStyle w:val="21"/>
          <w:rFonts w:hint="eastAsia" w:ascii="宋体" w:hAnsi="宋体" w:eastAsia="宋体" w:cs="宋体"/>
          <w:color w:val="auto"/>
          <w:sz w:val="24"/>
          <w:szCs w:val="24"/>
          <w:highlight w:val="none"/>
        </w:rPr>
        <w:t>政府采购合同</w:t>
      </w:r>
      <w:r>
        <w:rPr>
          <w:rStyle w:val="36"/>
          <w:rFonts w:ascii="宋体" w:hAnsi="宋体" w:eastAsia="宋体"/>
          <w:color w:val="auto"/>
          <w:sz w:val="24"/>
          <w:szCs w:val="24"/>
          <w:highlight w:val="none"/>
        </w:rPr>
        <w:tab/>
      </w:r>
      <w:r>
        <w:rPr>
          <w:rStyle w:val="36"/>
          <w:rFonts w:ascii="宋体" w:hAnsi="宋体" w:eastAsia="宋体" w:cs="宋体"/>
          <w:color w:val="auto"/>
          <w:sz w:val="24"/>
          <w:szCs w:val="24"/>
          <w:highlight w:val="none"/>
        </w:rPr>
        <w:t>22</w:t>
      </w:r>
    </w:p>
    <w:p>
      <w:pPr>
        <w:pStyle w:val="59"/>
        <w:spacing w:line="380" w:lineRule="exact"/>
        <w:rPr>
          <w:rStyle w:val="36"/>
          <w:rFonts w:ascii="宋体" w:hAnsi="宋体" w:eastAsia="宋体"/>
          <w:b w:val="0"/>
          <w:bCs w:val="0"/>
          <w:color w:val="auto"/>
          <w:sz w:val="24"/>
          <w:szCs w:val="24"/>
          <w:highlight w:val="none"/>
        </w:rPr>
      </w:pPr>
      <w:r>
        <w:rPr>
          <w:rStyle w:val="21"/>
          <w:rFonts w:hint="eastAsia" w:ascii="宋体" w:hAnsi="宋体" w:eastAsia="宋体" w:cs="宋体"/>
          <w:color w:val="auto"/>
          <w:sz w:val="24"/>
          <w:szCs w:val="24"/>
          <w:highlight w:val="none"/>
        </w:rPr>
        <w:t>第五章　采购相关文件格式</w:t>
      </w:r>
      <w:r>
        <w:rPr>
          <w:rStyle w:val="36"/>
          <w:rFonts w:ascii="宋体" w:hAnsi="宋体" w:eastAsia="宋体"/>
          <w:color w:val="auto"/>
          <w:sz w:val="24"/>
          <w:szCs w:val="24"/>
          <w:highlight w:val="none"/>
        </w:rPr>
        <w:tab/>
      </w:r>
      <w:r>
        <w:rPr>
          <w:rStyle w:val="36"/>
          <w:rFonts w:ascii="宋体" w:hAnsi="宋体" w:eastAsia="宋体" w:cs="宋体"/>
          <w:color w:val="auto"/>
          <w:sz w:val="24"/>
          <w:szCs w:val="24"/>
          <w:highlight w:val="none"/>
        </w:rPr>
        <w:t>26</w:t>
      </w:r>
    </w:p>
    <w:p>
      <w:pPr>
        <w:pStyle w:val="62"/>
        <w:spacing w:line="380" w:lineRule="exact"/>
        <w:rPr>
          <w:rStyle w:val="36"/>
          <w:rFonts w:ascii="宋体" w:hAnsi="宋体" w:eastAsia="宋体" w:cs="宋体"/>
          <w:color w:val="auto"/>
          <w:highlight w:val="none"/>
        </w:rPr>
      </w:pPr>
      <w:r>
        <w:rPr>
          <w:rStyle w:val="21"/>
          <w:rFonts w:hint="eastAsia" w:ascii="宋体" w:hAnsi="宋体" w:eastAsia="宋体" w:cs="宋体"/>
          <w:color w:val="auto"/>
          <w:highlight w:val="none"/>
        </w:rPr>
        <w:t>一</w:t>
      </w:r>
      <w:r>
        <w:rPr>
          <w:rStyle w:val="21"/>
          <w:rFonts w:ascii="宋体" w:hAnsi="宋体" w:eastAsia="宋体" w:cs="宋体"/>
          <w:color w:val="auto"/>
          <w:highlight w:val="none"/>
        </w:rPr>
        <w:t xml:space="preserve">   </w:t>
      </w:r>
      <w:r>
        <w:rPr>
          <w:rStyle w:val="21"/>
          <w:rFonts w:hint="eastAsia" w:ascii="宋体" w:hAnsi="宋体" w:eastAsia="宋体" w:cs="宋体"/>
          <w:color w:val="auto"/>
          <w:highlight w:val="none"/>
        </w:rPr>
        <w:t>资信及商务文件</w:t>
      </w:r>
      <w:r>
        <w:rPr>
          <w:rStyle w:val="36"/>
          <w:rFonts w:ascii="宋体" w:hAnsi="宋体" w:eastAsia="宋体" w:cs="Times New Roman"/>
          <w:color w:val="auto"/>
          <w:highlight w:val="none"/>
        </w:rPr>
        <w:tab/>
      </w:r>
      <w:r>
        <w:rPr>
          <w:rStyle w:val="36"/>
          <w:rFonts w:ascii="宋体" w:hAnsi="宋体" w:eastAsia="宋体" w:cs="宋体"/>
          <w:color w:val="auto"/>
          <w:highlight w:val="none"/>
        </w:rPr>
        <w:t>26</w:t>
      </w:r>
    </w:p>
    <w:p>
      <w:pPr>
        <w:pStyle w:val="62"/>
        <w:spacing w:line="380" w:lineRule="exact"/>
        <w:rPr>
          <w:rStyle w:val="36"/>
          <w:rFonts w:ascii="宋体" w:hAnsi="宋体" w:eastAsia="宋体" w:cs="宋体"/>
          <w:color w:val="auto"/>
          <w:highlight w:val="none"/>
        </w:rPr>
      </w:pPr>
      <w:r>
        <w:rPr>
          <w:rStyle w:val="21"/>
          <w:rFonts w:hint="eastAsia" w:ascii="宋体" w:hAnsi="宋体" w:eastAsia="宋体" w:cs="宋体"/>
          <w:color w:val="auto"/>
          <w:highlight w:val="none"/>
        </w:rPr>
        <w:t>二</w:t>
      </w:r>
      <w:r>
        <w:rPr>
          <w:rStyle w:val="21"/>
          <w:rFonts w:ascii="宋体" w:hAnsi="宋体" w:eastAsia="宋体" w:cs="宋体"/>
          <w:color w:val="auto"/>
          <w:highlight w:val="none"/>
        </w:rPr>
        <w:t xml:space="preserve">   </w:t>
      </w:r>
      <w:r>
        <w:rPr>
          <w:rStyle w:val="21"/>
          <w:rFonts w:hint="eastAsia" w:ascii="宋体" w:hAnsi="宋体" w:eastAsia="宋体" w:cs="宋体"/>
          <w:color w:val="auto"/>
          <w:highlight w:val="none"/>
        </w:rPr>
        <w:t>技术文件格式</w:t>
      </w:r>
      <w:r>
        <w:rPr>
          <w:rStyle w:val="36"/>
          <w:rFonts w:ascii="宋体" w:hAnsi="宋体" w:eastAsia="宋体" w:cs="Times New Roman"/>
          <w:color w:val="auto"/>
          <w:highlight w:val="none"/>
        </w:rPr>
        <w:tab/>
      </w:r>
      <w:r>
        <w:rPr>
          <w:rStyle w:val="36"/>
          <w:rFonts w:ascii="宋体" w:hAnsi="宋体" w:eastAsia="宋体" w:cs="宋体"/>
          <w:color w:val="auto"/>
          <w:highlight w:val="none"/>
        </w:rPr>
        <w:t>38</w:t>
      </w:r>
    </w:p>
    <w:p>
      <w:pPr>
        <w:pStyle w:val="62"/>
        <w:spacing w:line="380" w:lineRule="exact"/>
        <w:rPr>
          <w:rStyle w:val="36"/>
          <w:rFonts w:ascii="宋体" w:hAnsi="宋体" w:eastAsia="宋体" w:cs="宋体"/>
          <w:color w:val="auto"/>
          <w:highlight w:val="none"/>
        </w:rPr>
      </w:pPr>
      <w:r>
        <w:rPr>
          <w:rStyle w:val="21"/>
          <w:rFonts w:hint="eastAsia" w:ascii="宋体" w:hAnsi="宋体" w:eastAsia="宋体" w:cs="宋体"/>
          <w:color w:val="auto"/>
          <w:highlight w:val="none"/>
        </w:rPr>
        <w:t>三</w:t>
      </w:r>
      <w:r>
        <w:rPr>
          <w:rStyle w:val="21"/>
          <w:rFonts w:ascii="宋体" w:hAnsi="宋体" w:eastAsia="宋体" w:cs="宋体"/>
          <w:color w:val="auto"/>
          <w:highlight w:val="none"/>
        </w:rPr>
        <w:t xml:space="preserve">   </w:t>
      </w:r>
      <w:r>
        <w:rPr>
          <w:rStyle w:val="21"/>
          <w:rFonts w:hint="eastAsia" w:ascii="宋体" w:hAnsi="宋体" w:eastAsia="宋体" w:cs="宋体"/>
          <w:color w:val="auto"/>
          <w:highlight w:val="none"/>
        </w:rPr>
        <w:t>报价文件格式</w:t>
      </w:r>
      <w:r>
        <w:rPr>
          <w:rStyle w:val="36"/>
          <w:rFonts w:ascii="宋体" w:hAnsi="宋体" w:eastAsia="宋体" w:cs="Times New Roman"/>
          <w:color w:val="auto"/>
          <w:highlight w:val="none"/>
        </w:rPr>
        <w:tab/>
      </w:r>
      <w:r>
        <w:rPr>
          <w:rStyle w:val="36"/>
          <w:rFonts w:ascii="宋体" w:hAnsi="宋体" w:eastAsia="宋体" w:cs="宋体"/>
          <w:color w:val="auto"/>
          <w:highlight w:val="none"/>
        </w:rPr>
        <w:t>39</w:t>
      </w:r>
    </w:p>
    <w:p>
      <w:pPr>
        <w:pStyle w:val="62"/>
        <w:spacing w:line="380" w:lineRule="exact"/>
        <w:rPr>
          <w:rStyle w:val="36"/>
          <w:rFonts w:ascii="宋体" w:hAnsi="宋体" w:eastAsia="宋体" w:cs="宋体"/>
          <w:color w:val="auto"/>
          <w:highlight w:val="none"/>
        </w:rPr>
      </w:pPr>
      <w:r>
        <w:rPr>
          <w:rStyle w:val="21"/>
          <w:rFonts w:hint="eastAsia" w:ascii="宋体" w:hAnsi="宋体" w:eastAsia="宋体" w:cs="宋体"/>
          <w:color w:val="auto"/>
          <w:highlight w:val="none"/>
        </w:rPr>
        <w:t>四</w:t>
      </w:r>
      <w:r>
        <w:rPr>
          <w:rStyle w:val="21"/>
          <w:rFonts w:ascii="宋体" w:hAnsi="宋体" w:eastAsia="宋体" w:cs="宋体"/>
          <w:color w:val="auto"/>
          <w:highlight w:val="none"/>
        </w:rPr>
        <w:t xml:space="preserve">   </w:t>
      </w:r>
      <w:r>
        <w:rPr>
          <w:rStyle w:val="21"/>
          <w:rFonts w:hint="eastAsia" w:ascii="宋体" w:hAnsi="宋体" w:eastAsia="宋体" w:cs="宋体"/>
          <w:color w:val="auto"/>
          <w:highlight w:val="none"/>
        </w:rPr>
        <w:t>响应文件外层包装封面格式</w:t>
      </w:r>
      <w:r>
        <w:rPr>
          <w:rStyle w:val="36"/>
          <w:rFonts w:ascii="宋体" w:hAnsi="宋体" w:eastAsia="宋体" w:cs="Times New Roman"/>
          <w:color w:val="auto"/>
          <w:highlight w:val="none"/>
        </w:rPr>
        <w:tab/>
      </w:r>
      <w:r>
        <w:rPr>
          <w:rStyle w:val="36"/>
          <w:rFonts w:ascii="宋体" w:hAnsi="宋体" w:eastAsia="宋体" w:cs="宋体"/>
          <w:color w:val="auto"/>
          <w:highlight w:val="none"/>
        </w:rPr>
        <w:t>41</w:t>
      </w:r>
    </w:p>
    <w:p>
      <w:pPr>
        <w:pStyle w:val="62"/>
        <w:spacing w:line="380" w:lineRule="exact"/>
        <w:rPr>
          <w:rFonts w:hint="eastAsia" w:eastAsia="宋体"/>
          <w:lang w:eastAsia="zh-CN"/>
        </w:rPr>
      </w:pPr>
      <w:r>
        <w:rPr>
          <w:rStyle w:val="21"/>
          <w:rFonts w:hint="eastAsia" w:ascii="宋体" w:hAnsi="宋体" w:eastAsia="宋体" w:cs="宋体"/>
          <w:color w:val="auto"/>
          <w:highlight w:val="none"/>
          <w:lang w:eastAsia="zh-CN"/>
        </w:rPr>
        <w:t>五</w:t>
      </w:r>
      <w:r>
        <w:rPr>
          <w:rStyle w:val="21"/>
          <w:rFonts w:ascii="宋体" w:hAnsi="宋体" w:eastAsia="宋体" w:cs="宋体"/>
          <w:color w:val="auto"/>
          <w:highlight w:val="none"/>
        </w:rPr>
        <w:t xml:space="preserve">   </w:t>
      </w:r>
      <w:r>
        <w:rPr>
          <w:rStyle w:val="21"/>
          <w:rFonts w:hint="eastAsia" w:ascii="宋体" w:hAnsi="宋体" w:eastAsia="宋体" w:cs="宋体"/>
          <w:color w:val="auto"/>
          <w:highlight w:val="none"/>
          <w:lang w:eastAsia="zh-CN"/>
        </w:rPr>
        <w:t>政府采购活动现场确认声明书</w:t>
      </w:r>
      <w:r>
        <w:rPr>
          <w:rStyle w:val="36"/>
          <w:rFonts w:ascii="宋体" w:hAnsi="宋体" w:eastAsia="宋体" w:cs="Times New Roman"/>
          <w:color w:val="auto"/>
          <w:highlight w:val="none"/>
        </w:rPr>
        <w:tab/>
      </w:r>
      <w:r>
        <w:rPr>
          <w:rStyle w:val="36"/>
          <w:rFonts w:ascii="宋体" w:hAnsi="宋体" w:eastAsia="宋体" w:cs="宋体"/>
          <w:color w:val="auto"/>
          <w:highlight w:val="none"/>
        </w:rPr>
        <w:t>4</w:t>
      </w:r>
      <w:r>
        <w:rPr>
          <w:rStyle w:val="36"/>
          <w:rFonts w:hint="eastAsia" w:ascii="宋体" w:hAnsi="宋体" w:eastAsia="宋体" w:cs="宋体"/>
          <w:color w:val="auto"/>
          <w:highlight w:val="none"/>
          <w:lang w:val="en-US" w:eastAsia="zh-CN"/>
        </w:rPr>
        <w:t>3</w:t>
      </w:r>
    </w:p>
    <w:p>
      <w:pPr>
        <w:pStyle w:val="59"/>
        <w:spacing w:line="380" w:lineRule="exact"/>
        <w:rPr>
          <w:rStyle w:val="36"/>
          <w:rFonts w:hint="eastAsia" w:ascii="宋体" w:hAnsi="宋体" w:eastAsia="宋体"/>
          <w:b w:val="0"/>
          <w:bCs w:val="0"/>
          <w:color w:val="auto"/>
          <w:sz w:val="24"/>
          <w:szCs w:val="24"/>
          <w:highlight w:val="none"/>
          <w:lang w:eastAsia="zh-CN"/>
        </w:rPr>
      </w:pPr>
      <w:r>
        <w:rPr>
          <w:rStyle w:val="21"/>
          <w:rFonts w:hint="eastAsia" w:ascii="宋体" w:hAnsi="宋体" w:eastAsia="宋体" w:cs="宋体"/>
          <w:color w:val="auto"/>
          <w:sz w:val="24"/>
          <w:szCs w:val="24"/>
          <w:highlight w:val="none"/>
        </w:rPr>
        <w:t>第六章</w:t>
      </w:r>
      <w:r>
        <w:rPr>
          <w:rStyle w:val="21"/>
          <w:rFonts w:ascii="宋体" w:hAnsi="宋体" w:eastAsia="宋体" w:cs="宋体"/>
          <w:color w:val="auto"/>
          <w:sz w:val="24"/>
          <w:szCs w:val="24"/>
          <w:highlight w:val="none"/>
        </w:rPr>
        <w:t xml:space="preserve">  </w:t>
      </w:r>
      <w:r>
        <w:rPr>
          <w:rStyle w:val="21"/>
          <w:rFonts w:hint="eastAsia" w:ascii="宋体" w:hAnsi="宋体" w:eastAsia="宋体" w:cs="宋体"/>
          <w:color w:val="auto"/>
          <w:sz w:val="24"/>
          <w:szCs w:val="24"/>
          <w:highlight w:val="none"/>
        </w:rPr>
        <w:t>评审办法和细则</w:t>
      </w:r>
      <w:r>
        <w:rPr>
          <w:rStyle w:val="36"/>
          <w:rFonts w:ascii="宋体" w:hAnsi="宋体" w:eastAsia="宋体"/>
          <w:color w:val="auto"/>
          <w:sz w:val="24"/>
          <w:szCs w:val="24"/>
          <w:highlight w:val="none"/>
        </w:rPr>
        <w:tab/>
      </w:r>
      <w:r>
        <w:rPr>
          <w:rStyle w:val="36"/>
          <w:rFonts w:ascii="宋体" w:hAnsi="宋体" w:eastAsia="宋体" w:cs="宋体"/>
          <w:color w:val="auto"/>
          <w:sz w:val="24"/>
          <w:szCs w:val="24"/>
          <w:highlight w:val="none"/>
        </w:rPr>
        <w:t>4</w:t>
      </w:r>
      <w:r>
        <w:rPr>
          <w:rStyle w:val="36"/>
          <w:rFonts w:hint="eastAsia" w:ascii="宋体" w:hAnsi="宋体" w:eastAsia="宋体" w:cs="宋体"/>
          <w:color w:val="auto"/>
          <w:sz w:val="24"/>
          <w:szCs w:val="24"/>
          <w:highlight w:val="none"/>
          <w:lang w:val="en-US" w:eastAsia="zh-CN"/>
        </w:rPr>
        <w:t>4</w:t>
      </w:r>
    </w:p>
    <w:p>
      <w:pPr>
        <w:pStyle w:val="62"/>
        <w:spacing w:line="380" w:lineRule="exact"/>
        <w:ind w:left="521" w:hanging="520" w:hangingChars="217"/>
        <w:rPr>
          <w:rStyle w:val="36"/>
          <w:rFonts w:hint="eastAsia" w:ascii="宋体" w:hAnsi="宋体" w:eastAsia="宋体" w:cs="宋体"/>
          <w:color w:val="auto"/>
          <w:highlight w:val="none"/>
          <w:lang w:eastAsia="zh-CN"/>
        </w:rPr>
      </w:pPr>
      <w:r>
        <w:rPr>
          <w:rStyle w:val="21"/>
          <w:rFonts w:hint="eastAsia" w:ascii="宋体" w:hAnsi="宋体" w:eastAsia="宋体" w:cs="宋体"/>
          <w:color w:val="auto"/>
          <w:highlight w:val="none"/>
        </w:rPr>
        <w:t>一   总则</w:t>
      </w:r>
      <w:r>
        <w:rPr>
          <w:rStyle w:val="36"/>
          <w:rFonts w:ascii="宋体" w:hAnsi="宋体" w:eastAsia="宋体" w:cs="Times New Roman"/>
          <w:color w:val="auto"/>
          <w:highlight w:val="none"/>
        </w:rPr>
        <w:tab/>
      </w:r>
      <w:r>
        <w:rPr>
          <w:rStyle w:val="36"/>
          <w:rFonts w:ascii="宋体" w:hAnsi="宋体" w:eastAsia="宋体" w:cs="宋体"/>
          <w:color w:val="auto"/>
          <w:highlight w:val="none"/>
        </w:rPr>
        <w:t>4</w:t>
      </w:r>
      <w:r>
        <w:rPr>
          <w:rStyle w:val="36"/>
          <w:rFonts w:hint="eastAsia" w:ascii="宋体" w:hAnsi="宋体" w:eastAsia="宋体" w:cs="宋体"/>
          <w:color w:val="auto"/>
          <w:highlight w:val="none"/>
          <w:lang w:val="en-US" w:eastAsia="zh-CN"/>
        </w:rPr>
        <w:t>4</w:t>
      </w:r>
    </w:p>
    <w:p>
      <w:pPr>
        <w:pStyle w:val="62"/>
        <w:spacing w:line="380" w:lineRule="exact"/>
        <w:ind w:left="521" w:hanging="520" w:hangingChars="217"/>
        <w:rPr>
          <w:rStyle w:val="36"/>
          <w:rFonts w:hint="eastAsia" w:ascii="宋体" w:hAnsi="宋体" w:eastAsia="宋体" w:cs="宋体"/>
          <w:color w:val="auto"/>
          <w:highlight w:val="none"/>
          <w:lang w:eastAsia="zh-CN"/>
        </w:rPr>
      </w:pPr>
      <w:r>
        <w:rPr>
          <w:rStyle w:val="21"/>
          <w:rFonts w:hint="eastAsia" w:ascii="宋体" w:hAnsi="宋体" w:eastAsia="宋体" w:cs="宋体"/>
          <w:color w:val="auto"/>
          <w:highlight w:val="none"/>
        </w:rPr>
        <w:t>二   谈判小组</w:t>
      </w:r>
      <w:r>
        <w:rPr>
          <w:rStyle w:val="36"/>
          <w:rFonts w:ascii="宋体" w:hAnsi="宋体" w:eastAsia="宋体" w:cs="Times New Roman"/>
          <w:color w:val="auto"/>
          <w:highlight w:val="none"/>
        </w:rPr>
        <w:tab/>
      </w:r>
      <w:r>
        <w:rPr>
          <w:rStyle w:val="36"/>
          <w:rFonts w:ascii="宋体" w:hAnsi="宋体" w:eastAsia="宋体" w:cs="宋体"/>
          <w:color w:val="auto"/>
          <w:highlight w:val="none"/>
        </w:rPr>
        <w:t>4</w:t>
      </w:r>
      <w:r>
        <w:rPr>
          <w:rStyle w:val="36"/>
          <w:rFonts w:hint="eastAsia" w:ascii="宋体" w:hAnsi="宋体" w:eastAsia="宋体" w:cs="宋体"/>
          <w:color w:val="auto"/>
          <w:highlight w:val="none"/>
          <w:lang w:val="en-US" w:eastAsia="zh-CN"/>
        </w:rPr>
        <w:t>4</w:t>
      </w:r>
    </w:p>
    <w:p>
      <w:pPr>
        <w:pStyle w:val="62"/>
        <w:spacing w:line="380" w:lineRule="exact"/>
        <w:ind w:left="521" w:hanging="520" w:hangingChars="217"/>
        <w:rPr>
          <w:rStyle w:val="36"/>
          <w:rFonts w:hint="eastAsia" w:ascii="宋体" w:hAnsi="宋体" w:eastAsia="宋体" w:cs="宋体"/>
          <w:color w:val="auto"/>
          <w:highlight w:val="none"/>
          <w:lang w:eastAsia="zh-CN"/>
        </w:rPr>
      </w:pPr>
      <w:r>
        <w:rPr>
          <w:rStyle w:val="21"/>
          <w:rFonts w:hint="eastAsia" w:ascii="宋体" w:hAnsi="宋体" w:eastAsia="宋体" w:cs="宋体"/>
          <w:color w:val="auto"/>
          <w:highlight w:val="none"/>
        </w:rPr>
        <w:t>三   谈判程序</w:t>
      </w:r>
      <w:r>
        <w:rPr>
          <w:rStyle w:val="36"/>
          <w:rFonts w:ascii="宋体" w:hAnsi="宋体" w:eastAsia="宋体" w:cs="Times New Roman"/>
          <w:color w:val="auto"/>
          <w:highlight w:val="none"/>
        </w:rPr>
        <w:tab/>
      </w:r>
      <w:r>
        <w:rPr>
          <w:rStyle w:val="36"/>
          <w:rFonts w:ascii="宋体" w:hAnsi="宋体" w:eastAsia="宋体" w:cs="宋体"/>
          <w:color w:val="auto"/>
          <w:highlight w:val="none"/>
        </w:rPr>
        <w:t>4</w:t>
      </w:r>
      <w:r>
        <w:rPr>
          <w:rStyle w:val="36"/>
          <w:rFonts w:hint="eastAsia" w:ascii="宋体" w:hAnsi="宋体" w:eastAsia="宋体" w:cs="宋体"/>
          <w:color w:val="auto"/>
          <w:highlight w:val="none"/>
          <w:lang w:val="en-US" w:eastAsia="zh-CN"/>
        </w:rPr>
        <w:t>4</w:t>
      </w:r>
    </w:p>
    <w:p>
      <w:pPr>
        <w:pStyle w:val="62"/>
        <w:spacing w:line="380" w:lineRule="exact"/>
        <w:ind w:left="521" w:hanging="520" w:hangingChars="217"/>
        <w:rPr>
          <w:rStyle w:val="36"/>
          <w:rFonts w:hint="eastAsia" w:ascii="宋体" w:hAnsi="宋体" w:eastAsia="宋体" w:cs="宋体"/>
          <w:color w:val="auto"/>
          <w:highlight w:val="none"/>
          <w:lang w:eastAsia="zh-CN"/>
        </w:rPr>
      </w:pPr>
      <w:r>
        <w:rPr>
          <w:rStyle w:val="21"/>
          <w:rFonts w:hint="eastAsia" w:ascii="宋体" w:hAnsi="宋体" w:eastAsia="宋体" w:cs="宋体"/>
          <w:color w:val="auto"/>
          <w:highlight w:val="none"/>
        </w:rPr>
        <w:t>四   评审纪律和要求</w:t>
      </w:r>
      <w:r>
        <w:rPr>
          <w:rStyle w:val="36"/>
          <w:rFonts w:ascii="宋体" w:hAnsi="宋体" w:eastAsia="宋体" w:cs="Times New Roman"/>
          <w:color w:val="auto"/>
          <w:highlight w:val="none"/>
        </w:rPr>
        <w:tab/>
      </w:r>
      <w:r>
        <w:rPr>
          <w:rStyle w:val="36"/>
          <w:rFonts w:ascii="宋体" w:hAnsi="宋体" w:eastAsia="宋体" w:cs="宋体"/>
          <w:color w:val="auto"/>
          <w:highlight w:val="none"/>
        </w:rPr>
        <w:t>4</w:t>
      </w:r>
      <w:r>
        <w:rPr>
          <w:rStyle w:val="36"/>
          <w:rFonts w:hint="eastAsia" w:ascii="宋体" w:hAnsi="宋体" w:eastAsia="宋体" w:cs="宋体"/>
          <w:color w:val="auto"/>
          <w:highlight w:val="none"/>
          <w:lang w:val="en-US" w:eastAsia="zh-CN"/>
        </w:rPr>
        <w:t>7</w:t>
      </w:r>
    </w:p>
    <w:p>
      <w:pPr>
        <w:spacing w:line="400" w:lineRule="exact"/>
        <w:rPr>
          <w:rStyle w:val="36"/>
          <w:rFonts w:ascii="宋体"/>
          <w:color w:val="auto"/>
          <w:highlight w:val="none"/>
        </w:rPr>
      </w:pPr>
    </w:p>
    <w:p>
      <w:pPr>
        <w:pStyle w:val="28"/>
        <w:spacing w:line="560" w:lineRule="exact"/>
        <w:rPr>
          <w:rStyle w:val="36"/>
          <w:rFonts w:hint="eastAsia" w:ascii="宋体" w:hAnsi="宋体" w:eastAsia="宋体" w:cs="宋体"/>
          <w:color w:val="auto"/>
          <w:highlight w:val="none"/>
        </w:rPr>
        <w:sectPr>
          <w:headerReference r:id="rId9" w:type="first"/>
          <w:headerReference r:id="rId8" w:type="default"/>
          <w:pgSz w:w="11906" w:h="16838"/>
          <w:pgMar w:top="1418" w:right="1418" w:bottom="1418" w:left="1418" w:header="851" w:footer="851" w:gutter="0"/>
          <w:pgNumType w:fmt="decimal" w:start="1"/>
          <w:cols w:space="720" w:num="1"/>
          <w:titlePg/>
          <w:docGrid w:linePitch="312" w:charSpace="0"/>
        </w:sectPr>
      </w:pPr>
    </w:p>
    <w:p>
      <w:pPr>
        <w:pStyle w:val="28"/>
        <w:spacing w:line="560" w:lineRule="exact"/>
        <w:rPr>
          <w:rStyle w:val="36"/>
          <w:rFonts w:ascii="宋体" w:hAnsi="宋体" w:eastAsia="宋体" w:cs="Times New Roman"/>
          <w:color w:val="auto"/>
          <w:highlight w:val="none"/>
        </w:rPr>
      </w:pPr>
      <w:r>
        <w:rPr>
          <w:rStyle w:val="36"/>
          <w:rFonts w:hint="eastAsia" w:ascii="宋体" w:hAnsi="宋体" w:eastAsia="宋体" w:cs="宋体"/>
          <w:color w:val="auto"/>
          <w:highlight w:val="none"/>
        </w:rPr>
        <w:t>第一章</w:t>
      </w:r>
      <w:r>
        <w:rPr>
          <w:rStyle w:val="36"/>
          <w:rFonts w:ascii="宋体" w:hAnsi="宋体" w:eastAsia="宋体" w:cs="宋体"/>
          <w:color w:val="auto"/>
          <w:highlight w:val="none"/>
        </w:rPr>
        <w:t xml:space="preserve">  </w:t>
      </w:r>
      <w:r>
        <w:rPr>
          <w:rStyle w:val="36"/>
          <w:rFonts w:hint="eastAsia" w:ascii="宋体" w:hAnsi="宋体" w:eastAsia="宋体" w:cs="宋体"/>
          <w:color w:val="auto"/>
          <w:highlight w:val="none"/>
        </w:rPr>
        <w:t>单一来源谈判邀请函</w:t>
      </w:r>
    </w:p>
    <w:p>
      <w:pPr>
        <w:snapToGrid w:val="0"/>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中国石化销售股份有限公司浙江丽水石油分公司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napToGrid w:val="0"/>
        <w:spacing w:line="440" w:lineRule="exact"/>
        <w:ind w:firstLine="51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根据《中华人民共和国政府采购法》、《中华人民共和国政府采购法实施条例》等有关规定，</w:t>
      </w:r>
      <w:r>
        <w:rPr>
          <w:rFonts w:hint="eastAsia" w:ascii="宋体" w:hAnsi="宋体" w:eastAsia="宋体" w:cs="宋体"/>
          <w:color w:val="auto"/>
          <w:sz w:val="24"/>
          <w:szCs w:val="24"/>
          <w:u w:val="single"/>
          <w:lang w:eastAsia="zh-CN"/>
        </w:rPr>
        <w:t>浙江华耀建设咨询有限公司</w:t>
      </w:r>
      <w:r>
        <w:rPr>
          <w:rFonts w:hint="eastAsia" w:ascii="宋体" w:hAnsi="宋体" w:eastAsia="宋体" w:cs="宋体"/>
          <w:color w:val="auto"/>
          <w:sz w:val="24"/>
          <w:szCs w:val="24"/>
        </w:rPr>
        <w:t>受</w:t>
      </w:r>
      <w:r>
        <w:rPr>
          <w:rFonts w:hint="eastAsia" w:ascii="宋体" w:hAnsi="宋体" w:eastAsia="宋体" w:cs="宋体"/>
          <w:color w:val="auto"/>
          <w:sz w:val="24"/>
          <w:szCs w:val="24"/>
          <w:u w:val="single"/>
          <w:lang w:eastAsia="zh-CN"/>
        </w:rPr>
        <w:t>丽水市公安局</w:t>
      </w:r>
      <w:r>
        <w:rPr>
          <w:rFonts w:hint="eastAsia" w:ascii="宋体" w:hAnsi="宋体" w:eastAsia="宋体" w:cs="宋体"/>
          <w:color w:val="auto"/>
          <w:sz w:val="24"/>
          <w:szCs w:val="24"/>
        </w:rPr>
        <w:t>的委托，就其</w:t>
      </w:r>
      <w:r>
        <w:rPr>
          <w:rFonts w:hint="eastAsia" w:ascii="宋体" w:hAnsi="宋体" w:eastAsia="宋体" w:cs="宋体"/>
          <w:color w:val="auto"/>
          <w:sz w:val="24"/>
          <w:szCs w:val="24"/>
          <w:u w:val="single"/>
          <w:lang w:eastAsia="zh-CN"/>
        </w:rPr>
        <w:t>执法执勤用车和特种用车汽油费采购项目</w:t>
      </w:r>
      <w:r>
        <w:rPr>
          <w:rFonts w:hint="eastAsia" w:ascii="宋体" w:hAnsi="宋体" w:eastAsia="宋体" w:cs="宋体"/>
          <w:color w:val="auto"/>
          <w:sz w:val="24"/>
          <w:szCs w:val="24"/>
        </w:rPr>
        <w:t>进行单一来源采购，现邀请贵公司参加协商，相关事项通知如下：</w:t>
      </w:r>
    </w:p>
    <w:p>
      <w:pPr>
        <w:keepNext w:val="0"/>
        <w:keepLines w:val="0"/>
        <w:pageBreakBefore w:val="0"/>
        <w:widowControl/>
        <w:kinsoku/>
        <w:wordWrap/>
        <w:overflowPunct/>
        <w:topLinePunct w:val="0"/>
        <w:autoSpaceDE/>
        <w:autoSpaceDN/>
        <w:bidi w:val="0"/>
        <w:snapToGrid w:val="0"/>
        <w:spacing w:line="400" w:lineRule="exact"/>
        <w:ind w:left="0" w:leftChars="0" w:firstLine="510"/>
        <w:textAlignment w:val="baseline"/>
        <w:outlineLvl w:val="9"/>
        <w:rPr>
          <w:rStyle w:val="36"/>
          <w:rFonts w:hint="eastAsia" w:ascii="宋体" w:eastAsia="宋体"/>
          <w:color w:val="auto"/>
          <w:sz w:val="24"/>
          <w:szCs w:val="24"/>
          <w:highlight w:val="none"/>
          <w:lang w:eastAsia="zh-CN"/>
        </w:rPr>
      </w:pPr>
      <w:r>
        <w:rPr>
          <w:rStyle w:val="36"/>
          <w:rFonts w:hint="eastAsia" w:ascii="宋体" w:hAnsi="宋体" w:cs="宋体"/>
          <w:b/>
          <w:bCs/>
          <w:color w:val="auto"/>
          <w:sz w:val="24"/>
          <w:szCs w:val="24"/>
          <w:highlight w:val="none"/>
        </w:rPr>
        <w:t>一</w:t>
      </w:r>
      <w:r>
        <w:rPr>
          <w:rStyle w:val="36"/>
          <w:rFonts w:ascii="宋体" w:hAnsi="宋体" w:cs="宋体"/>
          <w:b/>
          <w:bCs/>
          <w:color w:val="auto"/>
          <w:sz w:val="24"/>
          <w:szCs w:val="24"/>
          <w:highlight w:val="none"/>
        </w:rPr>
        <w:t xml:space="preserve">. </w:t>
      </w:r>
      <w:r>
        <w:rPr>
          <w:rStyle w:val="36"/>
          <w:rFonts w:hint="eastAsia" w:ascii="宋体" w:hAnsi="宋体" w:cs="宋体"/>
          <w:b/>
          <w:bCs/>
          <w:color w:val="auto"/>
          <w:sz w:val="24"/>
          <w:szCs w:val="24"/>
          <w:highlight w:val="none"/>
        </w:rPr>
        <w:t>采购编号：</w:t>
      </w:r>
      <w:r>
        <w:rPr>
          <w:rStyle w:val="36"/>
          <w:rFonts w:hint="eastAsia" w:ascii="宋体" w:hAnsi="宋体" w:cs="宋体"/>
          <w:color w:val="auto"/>
          <w:sz w:val="24"/>
          <w:szCs w:val="24"/>
          <w:highlight w:val="none"/>
          <w:lang w:eastAsia="zh-CN"/>
        </w:rPr>
        <w:t>华耀丽招2020-001号</w:t>
      </w:r>
    </w:p>
    <w:p>
      <w:pPr>
        <w:keepNext w:val="0"/>
        <w:keepLines w:val="0"/>
        <w:pageBreakBefore w:val="0"/>
        <w:widowControl/>
        <w:kinsoku/>
        <w:wordWrap/>
        <w:overflowPunct/>
        <w:topLinePunct w:val="0"/>
        <w:autoSpaceDE/>
        <w:autoSpaceDN/>
        <w:bidi w:val="0"/>
        <w:snapToGrid w:val="0"/>
        <w:spacing w:line="400" w:lineRule="exact"/>
        <w:ind w:left="0" w:leftChars="0" w:firstLine="510"/>
        <w:textAlignment w:val="baseline"/>
        <w:outlineLvl w:val="9"/>
        <w:rPr>
          <w:rStyle w:val="36"/>
          <w:rFonts w:hint="eastAsia" w:ascii="宋体" w:eastAsia="宋体"/>
          <w:color w:val="auto"/>
          <w:sz w:val="24"/>
          <w:szCs w:val="24"/>
          <w:highlight w:val="none"/>
          <w:lang w:eastAsia="zh-CN"/>
        </w:rPr>
      </w:pPr>
      <w:r>
        <w:rPr>
          <w:rStyle w:val="36"/>
          <w:rFonts w:hint="eastAsia" w:ascii="宋体" w:hAnsi="宋体" w:cs="宋体"/>
          <w:b/>
          <w:bCs/>
          <w:color w:val="auto"/>
          <w:sz w:val="24"/>
          <w:szCs w:val="24"/>
          <w:highlight w:val="none"/>
        </w:rPr>
        <w:t>二</w:t>
      </w:r>
      <w:r>
        <w:rPr>
          <w:rStyle w:val="36"/>
          <w:rFonts w:ascii="宋体" w:hAnsi="宋体" w:cs="宋体"/>
          <w:b/>
          <w:bCs/>
          <w:color w:val="auto"/>
          <w:sz w:val="24"/>
          <w:szCs w:val="24"/>
          <w:highlight w:val="none"/>
        </w:rPr>
        <w:t xml:space="preserve">. </w:t>
      </w:r>
      <w:r>
        <w:rPr>
          <w:rStyle w:val="36"/>
          <w:rFonts w:hint="eastAsia" w:ascii="宋体" w:hAnsi="宋体" w:cs="宋体"/>
          <w:b/>
          <w:bCs/>
          <w:color w:val="auto"/>
          <w:sz w:val="24"/>
          <w:szCs w:val="24"/>
          <w:highlight w:val="none"/>
        </w:rPr>
        <w:t>项目名称：</w:t>
      </w:r>
      <w:r>
        <w:rPr>
          <w:rStyle w:val="36"/>
          <w:rFonts w:hint="eastAsia" w:ascii="宋体" w:hAnsi="宋体" w:cs="宋体"/>
          <w:color w:val="auto"/>
          <w:sz w:val="24"/>
          <w:szCs w:val="24"/>
          <w:highlight w:val="none"/>
          <w:lang w:eastAsia="zh-CN"/>
        </w:rPr>
        <w:t>执法执勤用车和特种用车汽油费采购项目</w:t>
      </w:r>
    </w:p>
    <w:p>
      <w:pPr>
        <w:keepNext w:val="0"/>
        <w:keepLines w:val="0"/>
        <w:pageBreakBefore w:val="0"/>
        <w:widowControl/>
        <w:kinsoku/>
        <w:wordWrap/>
        <w:overflowPunct/>
        <w:topLinePunct w:val="0"/>
        <w:autoSpaceDE/>
        <w:autoSpaceDN/>
        <w:bidi w:val="0"/>
        <w:snapToGrid w:val="0"/>
        <w:spacing w:line="400" w:lineRule="exact"/>
        <w:ind w:left="0" w:leftChars="0" w:firstLine="510"/>
        <w:textAlignment w:val="baseline"/>
        <w:outlineLvl w:val="9"/>
        <w:rPr>
          <w:rStyle w:val="36"/>
          <w:rFonts w:ascii="宋体"/>
          <w:color w:val="auto"/>
          <w:sz w:val="24"/>
          <w:szCs w:val="24"/>
          <w:highlight w:val="none"/>
        </w:rPr>
      </w:pPr>
      <w:r>
        <w:rPr>
          <w:rStyle w:val="36"/>
          <w:rFonts w:hint="eastAsia" w:ascii="宋体" w:hAnsi="宋体" w:cs="宋体"/>
          <w:b/>
          <w:bCs/>
          <w:color w:val="auto"/>
          <w:sz w:val="24"/>
          <w:szCs w:val="24"/>
          <w:highlight w:val="none"/>
        </w:rPr>
        <w:t>三</w:t>
      </w:r>
      <w:r>
        <w:rPr>
          <w:rStyle w:val="36"/>
          <w:rFonts w:ascii="宋体" w:hAnsi="宋体" w:cs="宋体"/>
          <w:b/>
          <w:bCs/>
          <w:color w:val="auto"/>
          <w:sz w:val="24"/>
          <w:szCs w:val="24"/>
          <w:highlight w:val="none"/>
        </w:rPr>
        <w:t xml:space="preserve">. </w:t>
      </w:r>
      <w:r>
        <w:rPr>
          <w:rStyle w:val="36"/>
          <w:rFonts w:hint="eastAsia" w:ascii="宋体" w:hAnsi="宋体" w:cs="宋体"/>
          <w:b/>
          <w:bCs/>
          <w:color w:val="auto"/>
          <w:sz w:val="24"/>
          <w:szCs w:val="24"/>
          <w:highlight w:val="none"/>
        </w:rPr>
        <w:t>采购方式：</w:t>
      </w:r>
      <w:r>
        <w:rPr>
          <w:rStyle w:val="36"/>
          <w:rFonts w:hint="eastAsia" w:ascii="宋体" w:hAnsi="宋体" w:cs="宋体"/>
          <w:color w:val="auto"/>
          <w:sz w:val="24"/>
          <w:szCs w:val="24"/>
          <w:highlight w:val="none"/>
        </w:rPr>
        <w:t>单一来源采购</w:t>
      </w:r>
    </w:p>
    <w:p>
      <w:pPr>
        <w:keepNext w:val="0"/>
        <w:keepLines w:val="0"/>
        <w:pageBreakBefore w:val="0"/>
        <w:widowControl/>
        <w:kinsoku/>
        <w:wordWrap/>
        <w:overflowPunct/>
        <w:topLinePunct w:val="0"/>
        <w:autoSpaceDE/>
        <w:autoSpaceDN/>
        <w:bidi w:val="0"/>
        <w:snapToGrid w:val="0"/>
        <w:spacing w:line="400" w:lineRule="exact"/>
        <w:ind w:left="0" w:leftChars="0" w:firstLine="510"/>
        <w:textAlignment w:val="baseline"/>
        <w:outlineLvl w:val="9"/>
        <w:rPr>
          <w:rStyle w:val="36"/>
          <w:rFonts w:ascii="宋体"/>
          <w:color w:val="auto"/>
          <w:sz w:val="24"/>
          <w:szCs w:val="24"/>
          <w:highlight w:val="none"/>
        </w:rPr>
      </w:pPr>
      <w:r>
        <w:rPr>
          <w:rStyle w:val="36"/>
          <w:rFonts w:hint="eastAsia" w:ascii="宋体" w:hAnsi="宋体" w:cs="宋体"/>
          <w:b/>
          <w:bCs/>
          <w:color w:val="auto"/>
          <w:sz w:val="24"/>
          <w:szCs w:val="24"/>
          <w:highlight w:val="none"/>
        </w:rPr>
        <w:t>四</w:t>
      </w:r>
      <w:r>
        <w:rPr>
          <w:rStyle w:val="36"/>
          <w:rFonts w:ascii="宋体" w:hAnsi="宋体" w:cs="宋体"/>
          <w:b/>
          <w:bCs/>
          <w:color w:val="auto"/>
          <w:sz w:val="24"/>
          <w:szCs w:val="24"/>
          <w:highlight w:val="none"/>
        </w:rPr>
        <w:t xml:space="preserve">. </w:t>
      </w:r>
      <w:r>
        <w:rPr>
          <w:rStyle w:val="36"/>
          <w:rFonts w:hint="eastAsia" w:ascii="宋体" w:hAnsi="宋体" w:cs="宋体"/>
          <w:b/>
          <w:bCs/>
          <w:color w:val="auto"/>
          <w:sz w:val="24"/>
          <w:szCs w:val="24"/>
          <w:highlight w:val="none"/>
        </w:rPr>
        <w:t>组织类型：</w:t>
      </w:r>
      <w:r>
        <w:rPr>
          <w:rStyle w:val="36"/>
          <w:rFonts w:hint="eastAsia" w:ascii="宋体" w:hAnsi="宋体" w:cs="宋体"/>
          <w:color w:val="auto"/>
          <w:sz w:val="24"/>
          <w:szCs w:val="24"/>
          <w:highlight w:val="none"/>
        </w:rPr>
        <w:t>分散采购</w:t>
      </w:r>
    </w:p>
    <w:p>
      <w:pPr>
        <w:keepNext w:val="0"/>
        <w:keepLines w:val="0"/>
        <w:pageBreakBefore w:val="0"/>
        <w:widowControl/>
        <w:kinsoku/>
        <w:wordWrap/>
        <w:overflowPunct/>
        <w:topLinePunct w:val="0"/>
        <w:autoSpaceDE/>
        <w:autoSpaceDN/>
        <w:bidi w:val="0"/>
        <w:snapToGrid w:val="0"/>
        <w:spacing w:line="400" w:lineRule="exact"/>
        <w:ind w:left="0" w:leftChars="0" w:firstLine="510"/>
        <w:textAlignment w:val="baseline"/>
        <w:outlineLvl w:val="9"/>
        <w:rPr>
          <w:rStyle w:val="36"/>
          <w:rFonts w:ascii="宋体"/>
          <w:b/>
          <w:bCs/>
          <w:color w:val="auto"/>
          <w:sz w:val="24"/>
          <w:szCs w:val="24"/>
          <w:highlight w:val="none"/>
        </w:rPr>
      </w:pPr>
      <w:r>
        <w:rPr>
          <w:rStyle w:val="36"/>
          <w:rFonts w:hint="eastAsia" w:ascii="宋体" w:hAnsi="宋体" w:cs="宋体"/>
          <w:b/>
          <w:bCs/>
          <w:color w:val="auto"/>
          <w:sz w:val="24"/>
          <w:szCs w:val="24"/>
          <w:highlight w:val="none"/>
        </w:rPr>
        <w:t>五</w:t>
      </w:r>
      <w:r>
        <w:rPr>
          <w:rStyle w:val="36"/>
          <w:rFonts w:ascii="宋体" w:hAnsi="宋体" w:cs="宋体"/>
          <w:b/>
          <w:bCs/>
          <w:color w:val="auto"/>
          <w:sz w:val="24"/>
          <w:szCs w:val="24"/>
          <w:highlight w:val="none"/>
        </w:rPr>
        <w:t xml:space="preserve">. </w:t>
      </w:r>
      <w:r>
        <w:rPr>
          <w:rStyle w:val="36"/>
          <w:rFonts w:hint="eastAsia" w:ascii="宋体" w:hAnsi="宋体" w:cs="宋体"/>
          <w:b/>
          <w:bCs/>
          <w:color w:val="auto"/>
          <w:sz w:val="24"/>
          <w:szCs w:val="24"/>
          <w:highlight w:val="none"/>
        </w:rPr>
        <w:t>项目概况：</w:t>
      </w:r>
    </w:p>
    <w:tbl>
      <w:tblPr>
        <w:tblStyle w:val="16"/>
        <w:tblW w:w="87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2515"/>
        <w:gridCol w:w="4098"/>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0" w:type="dxa"/>
            <w:vAlign w:val="center"/>
          </w:tcPr>
          <w:p>
            <w:pPr>
              <w:keepNext w:val="0"/>
              <w:keepLines w:val="0"/>
              <w:pageBreakBefore w:val="0"/>
              <w:widowControl/>
              <w:kinsoku/>
              <w:wordWrap/>
              <w:overflowPunct/>
              <w:topLinePunct w:val="0"/>
              <w:autoSpaceDE/>
              <w:autoSpaceDN/>
              <w:bidi w:val="0"/>
              <w:snapToGrid w:val="0"/>
              <w:spacing w:line="400" w:lineRule="exact"/>
              <w:ind w:left="0" w:leftChars="0"/>
              <w:jc w:val="center"/>
              <w:textAlignment w:val="baseline"/>
              <w:outlineLvl w:val="9"/>
              <w:rPr>
                <w:rStyle w:val="36"/>
                <w:rFonts w:ascii="宋体"/>
                <w:b/>
                <w:bCs/>
                <w:color w:val="auto"/>
                <w:sz w:val="24"/>
                <w:szCs w:val="24"/>
                <w:highlight w:val="none"/>
              </w:rPr>
            </w:pPr>
            <w:r>
              <w:rPr>
                <w:rStyle w:val="36"/>
                <w:rFonts w:hint="eastAsia" w:ascii="宋体" w:hAnsi="宋体" w:cs="宋体"/>
                <w:b/>
                <w:bCs/>
                <w:color w:val="auto"/>
                <w:sz w:val="24"/>
                <w:szCs w:val="24"/>
                <w:highlight w:val="none"/>
              </w:rPr>
              <w:t>序号</w:t>
            </w:r>
          </w:p>
        </w:tc>
        <w:tc>
          <w:tcPr>
            <w:tcW w:w="2515" w:type="dxa"/>
            <w:vAlign w:val="center"/>
          </w:tcPr>
          <w:p>
            <w:pPr>
              <w:keepNext w:val="0"/>
              <w:keepLines w:val="0"/>
              <w:pageBreakBefore w:val="0"/>
              <w:widowControl/>
              <w:kinsoku/>
              <w:wordWrap/>
              <w:overflowPunct/>
              <w:topLinePunct w:val="0"/>
              <w:autoSpaceDE/>
              <w:autoSpaceDN/>
              <w:bidi w:val="0"/>
              <w:snapToGrid w:val="0"/>
              <w:spacing w:line="400" w:lineRule="exact"/>
              <w:ind w:left="0" w:leftChars="0"/>
              <w:jc w:val="center"/>
              <w:textAlignment w:val="baseline"/>
              <w:outlineLvl w:val="9"/>
              <w:rPr>
                <w:rStyle w:val="36"/>
                <w:rFonts w:ascii="宋体"/>
                <w:b/>
                <w:bCs/>
                <w:color w:val="auto"/>
                <w:sz w:val="24"/>
                <w:szCs w:val="24"/>
                <w:highlight w:val="none"/>
              </w:rPr>
            </w:pPr>
            <w:r>
              <w:rPr>
                <w:rStyle w:val="36"/>
                <w:rFonts w:hint="eastAsia" w:ascii="宋体" w:hAnsi="宋体" w:cs="宋体"/>
                <w:b/>
                <w:bCs/>
                <w:color w:val="auto"/>
                <w:sz w:val="24"/>
                <w:szCs w:val="24"/>
                <w:highlight w:val="none"/>
              </w:rPr>
              <w:t>项目名称</w:t>
            </w:r>
          </w:p>
        </w:tc>
        <w:tc>
          <w:tcPr>
            <w:tcW w:w="4098" w:type="dxa"/>
            <w:vAlign w:val="center"/>
          </w:tcPr>
          <w:p>
            <w:pPr>
              <w:keepNext w:val="0"/>
              <w:keepLines w:val="0"/>
              <w:pageBreakBefore w:val="0"/>
              <w:widowControl/>
              <w:kinsoku/>
              <w:wordWrap/>
              <w:overflowPunct/>
              <w:topLinePunct w:val="0"/>
              <w:autoSpaceDE/>
              <w:autoSpaceDN/>
              <w:bidi w:val="0"/>
              <w:snapToGrid w:val="0"/>
              <w:spacing w:line="400" w:lineRule="exact"/>
              <w:ind w:left="0" w:leftChars="0"/>
              <w:jc w:val="center"/>
              <w:textAlignment w:val="baseline"/>
              <w:outlineLvl w:val="9"/>
              <w:rPr>
                <w:rStyle w:val="36"/>
                <w:rFonts w:ascii="宋体"/>
                <w:b/>
                <w:bCs/>
                <w:color w:val="auto"/>
                <w:sz w:val="24"/>
                <w:szCs w:val="24"/>
                <w:highlight w:val="none"/>
              </w:rPr>
            </w:pPr>
            <w:r>
              <w:rPr>
                <w:rStyle w:val="36"/>
                <w:rFonts w:hint="eastAsia" w:ascii="宋体" w:cs="宋体"/>
                <w:b/>
                <w:bCs/>
                <w:color w:val="auto"/>
                <w:sz w:val="24"/>
                <w:szCs w:val="24"/>
                <w:highlight w:val="none"/>
              </w:rPr>
              <w:t>▲</w:t>
            </w:r>
            <w:r>
              <w:rPr>
                <w:rStyle w:val="36"/>
                <w:rFonts w:hint="eastAsia" w:ascii="宋体" w:hAnsi="宋体" w:cs="宋体"/>
                <w:b/>
                <w:bCs/>
                <w:color w:val="auto"/>
                <w:sz w:val="24"/>
                <w:szCs w:val="24"/>
                <w:highlight w:val="none"/>
              </w:rPr>
              <w:t>预算金额（最高限价）（万元/年）</w:t>
            </w:r>
          </w:p>
        </w:tc>
        <w:tc>
          <w:tcPr>
            <w:tcW w:w="1440" w:type="dxa"/>
            <w:vAlign w:val="center"/>
          </w:tcPr>
          <w:p>
            <w:pPr>
              <w:keepNext w:val="0"/>
              <w:keepLines w:val="0"/>
              <w:pageBreakBefore w:val="0"/>
              <w:widowControl/>
              <w:kinsoku/>
              <w:wordWrap/>
              <w:overflowPunct/>
              <w:topLinePunct w:val="0"/>
              <w:autoSpaceDE/>
              <w:autoSpaceDN/>
              <w:bidi w:val="0"/>
              <w:snapToGrid w:val="0"/>
              <w:spacing w:line="400" w:lineRule="exact"/>
              <w:ind w:left="0" w:leftChars="0"/>
              <w:jc w:val="center"/>
              <w:textAlignment w:val="baseline"/>
              <w:outlineLvl w:val="9"/>
              <w:rPr>
                <w:rStyle w:val="36"/>
                <w:rFonts w:ascii="宋体"/>
                <w:b/>
                <w:bCs/>
                <w:color w:val="auto"/>
                <w:sz w:val="24"/>
                <w:szCs w:val="24"/>
                <w:highlight w:val="none"/>
              </w:rPr>
            </w:pPr>
            <w:r>
              <w:rPr>
                <w:rStyle w:val="36"/>
                <w:rFonts w:hint="eastAsia" w:ascii="宋体" w:hAnsi="宋体" w:cs="宋体"/>
                <w:b/>
                <w:bCs/>
                <w:color w:val="auto"/>
                <w:sz w:val="24"/>
                <w:szCs w:val="24"/>
                <w:highlight w:val="none"/>
              </w:rPr>
              <w:t>服务期限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90" w:type="dxa"/>
            <w:vAlign w:val="center"/>
          </w:tcPr>
          <w:p>
            <w:pPr>
              <w:keepNext w:val="0"/>
              <w:keepLines w:val="0"/>
              <w:pageBreakBefore w:val="0"/>
              <w:widowControl/>
              <w:kinsoku/>
              <w:wordWrap/>
              <w:overflowPunct/>
              <w:topLinePunct w:val="0"/>
              <w:autoSpaceDE/>
              <w:autoSpaceDN/>
              <w:bidi w:val="0"/>
              <w:snapToGrid w:val="0"/>
              <w:spacing w:line="400" w:lineRule="exact"/>
              <w:ind w:left="0" w:leftChars="0"/>
              <w:jc w:val="center"/>
              <w:textAlignment w:val="baseline"/>
              <w:outlineLvl w:val="9"/>
              <w:rPr>
                <w:rStyle w:val="36"/>
                <w:rFonts w:ascii="宋体"/>
                <w:color w:val="auto"/>
                <w:sz w:val="24"/>
                <w:szCs w:val="24"/>
                <w:highlight w:val="none"/>
              </w:rPr>
            </w:pPr>
            <w:r>
              <w:rPr>
                <w:rStyle w:val="36"/>
                <w:rFonts w:ascii="宋体" w:hAnsi="宋体" w:cs="宋体"/>
                <w:color w:val="auto"/>
                <w:sz w:val="24"/>
                <w:szCs w:val="24"/>
                <w:highlight w:val="none"/>
              </w:rPr>
              <w:t>1</w:t>
            </w:r>
          </w:p>
        </w:tc>
        <w:tc>
          <w:tcPr>
            <w:tcW w:w="2515" w:type="dxa"/>
            <w:vAlign w:val="center"/>
          </w:tcPr>
          <w:p>
            <w:pPr>
              <w:keepNext w:val="0"/>
              <w:keepLines w:val="0"/>
              <w:pageBreakBefore w:val="0"/>
              <w:widowControl/>
              <w:kinsoku/>
              <w:wordWrap/>
              <w:overflowPunct/>
              <w:topLinePunct w:val="0"/>
              <w:autoSpaceDE/>
              <w:autoSpaceDN/>
              <w:bidi w:val="0"/>
              <w:snapToGrid w:val="0"/>
              <w:spacing w:line="400" w:lineRule="exact"/>
              <w:ind w:left="0" w:leftChars="0"/>
              <w:jc w:val="left"/>
              <w:textAlignment w:val="baseline"/>
              <w:outlineLvl w:val="9"/>
              <w:rPr>
                <w:rStyle w:val="36"/>
                <w:rFonts w:hint="eastAsia" w:ascii="宋体" w:eastAsia="宋体"/>
                <w:color w:val="auto"/>
                <w:kern w:val="44"/>
                <w:sz w:val="24"/>
                <w:szCs w:val="24"/>
                <w:highlight w:val="none"/>
                <w:lang w:eastAsia="zh-CN"/>
              </w:rPr>
            </w:pPr>
            <w:r>
              <w:rPr>
                <w:rStyle w:val="36"/>
                <w:rFonts w:hint="eastAsia" w:ascii="宋体" w:hAnsi="宋体" w:cs="宋体"/>
                <w:color w:val="auto"/>
                <w:kern w:val="44"/>
                <w:sz w:val="24"/>
                <w:szCs w:val="24"/>
                <w:highlight w:val="none"/>
                <w:lang w:eastAsia="zh-CN"/>
              </w:rPr>
              <w:t>执法执勤用车和特种用车汽油费采购项目</w:t>
            </w:r>
          </w:p>
        </w:tc>
        <w:tc>
          <w:tcPr>
            <w:tcW w:w="4098" w:type="dxa"/>
            <w:vAlign w:val="center"/>
          </w:tcPr>
          <w:p>
            <w:pPr>
              <w:keepNext w:val="0"/>
              <w:keepLines w:val="0"/>
              <w:pageBreakBefore w:val="0"/>
              <w:widowControl/>
              <w:kinsoku/>
              <w:wordWrap/>
              <w:overflowPunct/>
              <w:topLinePunct w:val="0"/>
              <w:autoSpaceDE/>
              <w:autoSpaceDN/>
              <w:bidi w:val="0"/>
              <w:snapToGrid w:val="0"/>
              <w:spacing w:line="400" w:lineRule="exact"/>
              <w:ind w:left="0" w:leftChars="0"/>
              <w:jc w:val="center"/>
              <w:textAlignment w:val="baseline"/>
              <w:outlineLvl w:val="9"/>
              <w:rPr>
                <w:rStyle w:val="36"/>
                <w:rFonts w:ascii="宋体"/>
                <w:color w:val="auto"/>
                <w:sz w:val="24"/>
                <w:szCs w:val="24"/>
                <w:highlight w:val="none"/>
              </w:rPr>
            </w:pPr>
            <w:r>
              <w:rPr>
                <w:rStyle w:val="36"/>
                <w:rFonts w:hint="eastAsia" w:ascii="宋体" w:hAnsi="宋体" w:cs="宋体"/>
                <w:color w:val="auto"/>
                <w:sz w:val="24"/>
                <w:szCs w:val="24"/>
                <w:highlight w:val="none"/>
                <w:lang w:val="en-US" w:eastAsia="zh-CN"/>
              </w:rPr>
              <w:t>50</w:t>
            </w:r>
            <w:r>
              <w:rPr>
                <w:rStyle w:val="36"/>
                <w:rFonts w:ascii="宋体" w:hAnsi="宋体" w:cs="宋体"/>
                <w:color w:val="auto"/>
                <w:sz w:val="24"/>
                <w:szCs w:val="24"/>
                <w:highlight w:val="none"/>
              </w:rPr>
              <w:t>.00</w:t>
            </w:r>
          </w:p>
        </w:tc>
        <w:tc>
          <w:tcPr>
            <w:tcW w:w="1440" w:type="dxa"/>
            <w:vAlign w:val="center"/>
          </w:tcPr>
          <w:p>
            <w:pPr>
              <w:keepNext w:val="0"/>
              <w:keepLines w:val="0"/>
              <w:pageBreakBefore w:val="0"/>
              <w:widowControl/>
              <w:kinsoku/>
              <w:wordWrap/>
              <w:overflowPunct/>
              <w:topLinePunct w:val="0"/>
              <w:autoSpaceDE/>
              <w:autoSpaceDN/>
              <w:bidi w:val="0"/>
              <w:snapToGrid w:val="0"/>
              <w:spacing w:line="400" w:lineRule="exact"/>
              <w:ind w:left="0" w:leftChars="0"/>
              <w:jc w:val="center"/>
              <w:textAlignment w:val="baseline"/>
              <w:outlineLvl w:val="9"/>
              <w:rPr>
                <w:rStyle w:val="36"/>
                <w:rFonts w:ascii="宋体"/>
                <w:color w:val="auto"/>
                <w:kern w:val="44"/>
                <w:sz w:val="24"/>
                <w:szCs w:val="24"/>
                <w:highlight w:val="none"/>
              </w:rPr>
            </w:pPr>
            <w:r>
              <w:rPr>
                <w:rStyle w:val="36"/>
                <w:rFonts w:hint="eastAsia" w:ascii="宋体" w:hAnsi="宋体" w:cs="宋体"/>
                <w:color w:val="auto"/>
                <w:kern w:val="44"/>
                <w:sz w:val="24"/>
                <w:szCs w:val="24"/>
                <w:highlight w:val="none"/>
                <w:lang w:eastAsia="zh-CN"/>
              </w:rPr>
              <w:t>三</w:t>
            </w:r>
            <w:r>
              <w:rPr>
                <w:rStyle w:val="36"/>
                <w:rFonts w:hint="eastAsia" w:ascii="宋体" w:hAnsi="宋体" w:cs="宋体"/>
                <w:color w:val="auto"/>
                <w:kern w:val="44"/>
                <w:sz w:val="24"/>
                <w:szCs w:val="24"/>
                <w:highlight w:val="none"/>
              </w:rPr>
              <w:t>年</w:t>
            </w:r>
          </w:p>
        </w:tc>
      </w:tr>
    </w:tbl>
    <w:p>
      <w:pPr>
        <w:keepNext w:val="0"/>
        <w:keepLines w:val="0"/>
        <w:pageBreakBefore w:val="0"/>
        <w:widowControl/>
        <w:tabs>
          <w:tab w:val="left" w:pos="540"/>
        </w:tabs>
        <w:kinsoku/>
        <w:wordWrap/>
        <w:overflowPunct/>
        <w:topLinePunct w:val="0"/>
        <w:autoSpaceDE/>
        <w:autoSpaceDN/>
        <w:bidi w:val="0"/>
        <w:snapToGrid w:val="0"/>
        <w:spacing w:line="400" w:lineRule="exact"/>
        <w:ind w:left="0" w:leftChars="0" w:firstLine="510"/>
        <w:textAlignment w:val="baseline"/>
        <w:outlineLvl w:val="9"/>
        <w:rPr>
          <w:rStyle w:val="36"/>
          <w:rFonts w:ascii="宋体"/>
          <w:b/>
          <w:bCs/>
          <w:color w:val="auto"/>
          <w:sz w:val="24"/>
          <w:szCs w:val="24"/>
          <w:highlight w:val="none"/>
        </w:rPr>
      </w:pPr>
      <w:r>
        <w:rPr>
          <w:rStyle w:val="36"/>
          <w:rFonts w:hint="eastAsia" w:ascii="宋体" w:hAnsi="宋体" w:cs="宋体"/>
          <w:b/>
          <w:bCs/>
          <w:color w:val="auto"/>
          <w:sz w:val="24"/>
          <w:szCs w:val="24"/>
          <w:highlight w:val="none"/>
        </w:rPr>
        <w:t>六</w:t>
      </w:r>
      <w:r>
        <w:rPr>
          <w:rStyle w:val="36"/>
          <w:rFonts w:ascii="宋体" w:cs="宋体"/>
          <w:b/>
          <w:bCs/>
          <w:color w:val="auto"/>
          <w:sz w:val="24"/>
          <w:szCs w:val="24"/>
          <w:highlight w:val="none"/>
        </w:rPr>
        <w:t>.</w:t>
      </w:r>
      <w:r>
        <w:rPr>
          <w:rStyle w:val="36"/>
          <w:rFonts w:hint="eastAsia" w:ascii="宋体" w:cs="宋体"/>
          <w:b/>
          <w:bCs/>
          <w:color w:val="auto"/>
          <w:sz w:val="24"/>
          <w:szCs w:val="24"/>
          <w:highlight w:val="none"/>
          <w:lang w:val="en-US" w:eastAsia="zh-CN"/>
        </w:rPr>
        <w:t xml:space="preserve"> </w:t>
      </w:r>
      <w:r>
        <w:rPr>
          <w:rStyle w:val="36"/>
          <w:rFonts w:hint="eastAsia" w:ascii="宋体" w:hAnsi="宋体" w:cs="宋体"/>
          <w:b/>
          <w:bCs/>
          <w:color w:val="auto"/>
          <w:sz w:val="24"/>
          <w:szCs w:val="24"/>
          <w:highlight w:val="none"/>
        </w:rPr>
        <w:t>单一来源谈判供应商资格要求：</w:t>
      </w:r>
    </w:p>
    <w:p>
      <w:pPr>
        <w:keepNext w:val="0"/>
        <w:keepLines w:val="0"/>
        <w:pageBreakBefore w:val="0"/>
        <w:widowControl/>
        <w:tabs>
          <w:tab w:val="left" w:pos="540"/>
        </w:tabs>
        <w:kinsoku/>
        <w:wordWrap/>
        <w:overflowPunct/>
        <w:topLinePunct w:val="0"/>
        <w:autoSpaceDE/>
        <w:autoSpaceDN/>
        <w:bidi w:val="0"/>
        <w:snapToGrid w:val="0"/>
        <w:spacing w:line="400" w:lineRule="exact"/>
        <w:ind w:left="0" w:leftChars="0" w:firstLine="510"/>
        <w:textAlignment w:val="baseline"/>
        <w:outlineLvl w:val="9"/>
        <w:rPr>
          <w:rStyle w:val="36"/>
          <w:rFonts w:ascii="宋体"/>
          <w:color w:val="auto"/>
          <w:sz w:val="24"/>
          <w:szCs w:val="24"/>
          <w:highlight w:val="none"/>
        </w:rPr>
      </w:pPr>
      <w:r>
        <w:rPr>
          <w:rStyle w:val="36"/>
          <w:rFonts w:ascii="宋体" w:hAnsi="宋体" w:cs="宋体"/>
          <w:color w:val="auto"/>
          <w:sz w:val="24"/>
          <w:szCs w:val="24"/>
          <w:highlight w:val="none"/>
        </w:rPr>
        <w:t xml:space="preserve">1. </w:t>
      </w:r>
      <w:r>
        <w:rPr>
          <w:rStyle w:val="36"/>
          <w:rFonts w:hint="eastAsia" w:ascii="宋体" w:hAnsi="宋体" w:cs="宋体"/>
          <w:color w:val="auto"/>
          <w:sz w:val="24"/>
          <w:szCs w:val="24"/>
          <w:highlight w:val="none"/>
        </w:rPr>
        <w:t>符合《中华人民共和国政府采购法》第二十二条的规定。</w:t>
      </w:r>
    </w:p>
    <w:p>
      <w:pPr>
        <w:keepNext w:val="0"/>
        <w:keepLines w:val="0"/>
        <w:pageBreakBefore w:val="0"/>
        <w:widowControl/>
        <w:kinsoku/>
        <w:wordWrap/>
        <w:overflowPunct/>
        <w:topLinePunct w:val="0"/>
        <w:autoSpaceDE/>
        <w:autoSpaceDN/>
        <w:bidi w:val="0"/>
        <w:snapToGrid w:val="0"/>
        <w:spacing w:line="400" w:lineRule="exact"/>
        <w:ind w:left="0" w:leftChars="0" w:firstLine="480" w:firstLineChars="200"/>
        <w:textAlignment w:val="baseline"/>
        <w:outlineLvl w:val="9"/>
        <w:rPr>
          <w:rStyle w:val="36"/>
          <w:rFonts w:ascii="宋体"/>
          <w:color w:val="auto"/>
          <w:sz w:val="24"/>
          <w:szCs w:val="24"/>
          <w:highlight w:val="none"/>
        </w:rPr>
      </w:pPr>
      <w:r>
        <w:rPr>
          <w:rStyle w:val="36"/>
          <w:rFonts w:ascii="宋体" w:hAnsi="宋体" w:cs="宋体"/>
          <w:color w:val="auto"/>
          <w:sz w:val="24"/>
          <w:szCs w:val="24"/>
          <w:highlight w:val="none"/>
        </w:rPr>
        <w:t xml:space="preserve">2. </w:t>
      </w:r>
      <w:r>
        <w:rPr>
          <w:rStyle w:val="36"/>
          <w:rFonts w:hint="eastAsia" w:ascii="宋体" w:hAnsi="宋体" w:cs="宋体"/>
          <w:color w:val="auto"/>
          <w:sz w:val="24"/>
          <w:szCs w:val="24"/>
          <w:highlight w:val="none"/>
        </w:rPr>
        <w:t>截止时间前三年内，未被列入失信被执行人、重大税收违法当事人名单、政府采购严重违法失信行为记录名单及禁止参加政府采购活动，信用信息以磋商截止日信用中国网站</w:t>
      </w:r>
      <w:r>
        <w:rPr>
          <w:rStyle w:val="36"/>
          <w:rFonts w:ascii="宋体" w:hAnsi="宋体" w:cs="宋体"/>
          <w:color w:val="auto"/>
          <w:sz w:val="24"/>
          <w:szCs w:val="24"/>
          <w:highlight w:val="none"/>
        </w:rPr>
        <w:t>(www.creditchina.gov.cn)</w:t>
      </w:r>
      <w:r>
        <w:rPr>
          <w:rStyle w:val="36"/>
          <w:rFonts w:hint="eastAsia" w:ascii="宋体" w:hAnsi="宋体" w:cs="宋体"/>
          <w:color w:val="auto"/>
          <w:sz w:val="24"/>
          <w:szCs w:val="24"/>
          <w:highlight w:val="none"/>
        </w:rPr>
        <w:t>、中国政府采购网</w:t>
      </w:r>
      <w:r>
        <w:rPr>
          <w:rStyle w:val="36"/>
          <w:rFonts w:hint="eastAsia" w:ascii="宋体" w:cs="宋体"/>
          <w:color w:val="auto"/>
          <w:sz w:val="24"/>
          <w:szCs w:val="24"/>
          <w:highlight w:val="none"/>
        </w:rPr>
        <w:t>”</w:t>
      </w:r>
      <w:r>
        <w:rPr>
          <w:rStyle w:val="36"/>
          <w:rFonts w:ascii="宋体" w:hAnsi="宋体" w:cs="宋体"/>
          <w:color w:val="auto"/>
          <w:sz w:val="24"/>
          <w:szCs w:val="24"/>
          <w:highlight w:val="none"/>
        </w:rPr>
        <w:t>(www.ccgp.gov.cn)</w:t>
      </w:r>
      <w:r>
        <w:rPr>
          <w:rStyle w:val="36"/>
          <w:rFonts w:hint="eastAsia" w:ascii="宋体" w:hAnsi="宋体" w:cs="宋体"/>
          <w:color w:val="auto"/>
          <w:sz w:val="24"/>
          <w:szCs w:val="24"/>
          <w:highlight w:val="none"/>
        </w:rPr>
        <w:t>、浙江政府采购网</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（zfcg.czt.zj.gov.cn）公布为准</w:t>
      </w:r>
      <w:r>
        <w:rPr>
          <w:rFonts w:hint="eastAsia" w:ascii="宋体" w:hAnsi="宋体"/>
          <w:b/>
          <w:color w:val="auto"/>
          <w:sz w:val="24"/>
          <w:highlight w:val="none"/>
        </w:rPr>
        <w:t>（注：本项内容由代理机构在资格审查现场完成查询）</w:t>
      </w:r>
      <w:r>
        <w:rPr>
          <w:rStyle w:val="36"/>
          <w:rFonts w:hint="eastAsia" w:ascii="宋体" w:hAnsi="宋体" w:cs="宋体"/>
          <w:color w:val="auto"/>
          <w:sz w:val="24"/>
          <w:szCs w:val="24"/>
          <w:highlight w:val="none"/>
        </w:rPr>
        <w:t>。</w:t>
      </w:r>
    </w:p>
    <w:p>
      <w:pPr>
        <w:keepNext w:val="0"/>
        <w:keepLines w:val="0"/>
        <w:pageBreakBefore w:val="0"/>
        <w:widowControl/>
        <w:kinsoku/>
        <w:wordWrap/>
        <w:overflowPunct/>
        <w:topLinePunct w:val="0"/>
        <w:autoSpaceDE/>
        <w:autoSpaceDN/>
        <w:bidi w:val="0"/>
        <w:snapToGrid w:val="0"/>
        <w:spacing w:line="400" w:lineRule="exact"/>
        <w:ind w:left="0" w:leftChars="0" w:firstLine="480" w:firstLineChars="200"/>
        <w:textAlignment w:val="baseline"/>
        <w:outlineLvl w:val="9"/>
        <w:rPr>
          <w:rStyle w:val="36"/>
          <w:rFonts w:ascii="宋体"/>
          <w:color w:val="auto"/>
          <w:sz w:val="24"/>
          <w:szCs w:val="24"/>
          <w:highlight w:val="none"/>
        </w:rPr>
      </w:pPr>
      <w:r>
        <w:rPr>
          <w:rStyle w:val="36"/>
          <w:rFonts w:ascii="宋体" w:hAnsi="宋体" w:cs="宋体"/>
          <w:color w:val="auto"/>
          <w:sz w:val="24"/>
          <w:szCs w:val="24"/>
          <w:highlight w:val="none"/>
        </w:rPr>
        <w:t xml:space="preserve">3. </w:t>
      </w:r>
      <w:r>
        <w:rPr>
          <w:rStyle w:val="36"/>
          <w:rFonts w:hint="eastAsia" w:ascii="宋体" w:hAnsi="宋体" w:cs="宋体"/>
          <w:color w:val="auto"/>
          <w:sz w:val="24"/>
          <w:szCs w:val="24"/>
          <w:highlight w:val="none"/>
        </w:rPr>
        <w:t>特定条件：</w:t>
      </w:r>
    </w:p>
    <w:p>
      <w:pPr>
        <w:keepNext w:val="0"/>
        <w:keepLines w:val="0"/>
        <w:pageBreakBefore w:val="0"/>
        <w:widowControl/>
        <w:kinsoku/>
        <w:wordWrap/>
        <w:overflowPunct/>
        <w:topLinePunct w:val="0"/>
        <w:autoSpaceDE/>
        <w:autoSpaceDN/>
        <w:bidi w:val="0"/>
        <w:snapToGrid w:val="0"/>
        <w:spacing w:line="400" w:lineRule="exact"/>
        <w:ind w:left="0" w:leftChars="0" w:firstLine="480" w:firstLineChars="200"/>
        <w:textAlignment w:val="baseline"/>
        <w:outlineLvl w:val="9"/>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1</w:t>
      </w:r>
      <w:r>
        <w:rPr>
          <w:rStyle w:val="36"/>
          <w:rFonts w:hint="eastAsia" w:ascii="宋体" w:hAnsi="宋体" w:cs="宋体"/>
          <w:color w:val="auto"/>
          <w:sz w:val="24"/>
          <w:szCs w:val="24"/>
          <w:highlight w:val="none"/>
        </w:rPr>
        <w:t>）为本项目所邀请的供应商参加谈判；</w:t>
      </w:r>
    </w:p>
    <w:p>
      <w:pPr>
        <w:keepNext w:val="0"/>
        <w:keepLines w:val="0"/>
        <w:pageBreakBefore w:val="0"/>
        <w:widowControl/>
        <w:kinsoku/>
        <w:wordWrap/>
        <w:overflowPunct/>
        <w:topLinePunct w:val="0"/>
        <w:autoSpaceDE/>
        <w:autoSpaceDN/>
        <w:bidi w:val="0"/>
        <w:snapToGrid w:val="0"/>
        <w:spacing w:line="400" w:lineRule="exact"/>
        <w:ind w:left="0" w:leftChars="0" w:firstLine="480" w:firstLineChars="200"/>
        <w:textAlignment w:val="baseline"/>
        <w:outlineLvl w:val="9"/>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rPr>
        <w:t>）</w:t>
      </w:r>
      <w:r>
        <w:rPr>
          <w:rFonts w:hint="eastAsia" w:ascii="宋体" w:hAnsi="宋体" w:cs="宋体"/>
          <w:color w:val="auto"/>
          <w:sz w:val="24"/>
          <w:highlight w:val="none"/>
        </w:rPr>
        <w:t>具有《成品油批发经营批准证书》和《危险化学品经营许可证》或《成品油零售经营批准证书》和《危险化学品经营许可证》</w:t>
      </w:r>
      <w:r>
        <w:rPr>
          <w:rStyle w:val="36"/>
          <w:rFonts w:hint="eastAsia" w:ascii="宋体" w:hAnsi="宋体" w:cs="宋体"/>
          <w:color w:val="auto"/>
          <w:sz w:val="24"/>
          <w:szCs w:val="24"/>
          <w:highlight w:val="none"/>
        </w:rPr>
        <w:t>；</w:t>
      </w:r>
    </w:p>
    <w:p>
      <w:pPr>
        <w:keepNext w:val="0"/>
        <w:keepLines w:val="0"/>
        <w:pageBreakBefore w:val="0"/>
        <w:widowControl/>
        <w:kinsoku/>
        <w:wordWrap/>
        <w:overflowPunct/>
        <w:topLinePunct w:val="0"/>
        <w:autoSpaceDE/>
        <w:autoSpaceDN/>
        <w:bidi w:val="0"/>
        <w:snapToGrid w:val="0"/>
        <w:spacing w:line="400" w:lineRule="exact"/>
        <w:ind w:left="0" w:leftChars="0" w:firstLine="480" w:firstLineChars="200"/>
        <w:textAlignment w:val="baseline"/>
        <w:outlineLvl w:val="9"/>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rPr>
        <w:t>）本项目不接受联合体谈判；</w:t>
      </w:r>
    </w:p>
    <w:p>
      <w:pPr>
        <w:keepNext w:val="0"/>
        <w:keepLines w:val="0"/>
        <w:pageBreakBefore w:val="0"/>
        <w:widowControl/>
        <w:kinsoku/>
        <w:wordWrap/>
        <w:overflowPunct/>
        <w:topLinePunct w:val="0"/>
        <w:autoSpaceDE/>
        <w:autoSpaceDN/>
        <w:bidi w:val="0"/>
        <w:snapToGrid w:val="0"/>
        <w:spacing w:line="400" w:lineRule="exact"/>
        <w:ind w:left="0" w:leftChars="0" w:firstLine="480" w:firstLineChars="200"/>
        <w:textAlignment w:val="baseline"/>
        <w:outlineLvl w:val="9"/>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4</w:t>
      </w:r>
      <w:r>
        <w:rPr>
          <w:rStyle w:val="36"/>
          <w:rFonts w:hint="eastAsia" w:ascii="宋体" w:hAnsi="宋体" w:cs="宋体"/>
          <w:color w:val="auto"/>
          <w:sz w:val="24"/>
          <w:szCs w:val="24"/>
          <w:highlight w:val="none"/>
        </w:rPr>
        <w:t>）不允许转包和分包。</w:t>
      </w:r>
    </w:p>
    <w:p>
      <w:pPr>
        <w:keepNext w:val="0"/>
        <w:keepLines w:val="0"/>
        <w:pageBreakBefore w:val="0"/>
        <w:widowControl/>
        <w:tabs>
          <w:tab w:val="left" w:pos="540"/>
        </w:tabs>
        <w:kinsoku/>
        <w:wordWrap/>
        <w:overflowPunct/>
        <w:topLinePunct w:val="0"/>
        <w:autoSpaceDE/>
        <w:autoSpaceDN/>
        <w:bidi w:val="0"/>
        <w:snapToGrid w:val="0"/>
        <w:spacing w:line="400" w:lineRule="exact"/>
        <w:ind w:left="0" w:leftChars="0" w:firstLine="510"/>
        <w:textAlignment w:val="baseline"/>
        <w:outlineLvl w:val="9"/>
        <w:rPr>
          <w:rStyle w:val="36"/>
          <w:rFonts w:hint="eastAsia" w:ascii="宋体" w:hAnsi="宋体" w:cs="宋体"/>
          <w:b/>
          <w:bCs/>
          <w:color w:val="auto"/>
          <w:sz w:val="24"/>
          <w:szCs w:val="24"/>
          <w:highlight w:val="none"/>
        </w:rPr>
      </w:pPr>
      <w:r>
        <w:rPr>
          <w:rStyle w:val="36"/>
          <w:rFonts w:hint="eastAsia" w:ascii="宋体" w:hAnsi="宋体" w:cs="宋体"/>
          <w:b/>
          <w:bCs/>
          <w:color w:val="auto"/>
          <w:sz w:val="24"/>
          <w:szCs w:val="24"/>
          <w:highlight w:val="none"/>
          <w:lang w:eastAsia="zh-CN"/>
        </w:rPr>
        <w:t>七</w:t>
      </w:r>
      <w:r>
        <w:rPr>
          <w:rStyle w:val="36"/>
          <w:rFonts w:hint="eastAsia" w:ascii="宋体" w:hAnsi="宋体" w:cs="宋体"/>
          <w:b/>
          <w:bCs/>
          <w:color w:val="auto"/>
          <w:sz w:val="24"/>
          <w:szCs w:val="24"/>
          <w:highlight w:val="none"/>
        </w:rPr>
        <w:t>.</w:t>
      </w:r>
      <w:r>
        <w:rPr>
          <w:rStyle w:val="36"/>
          <w:rFonts w:hint="eastAsia" w:ascii="宋体" w:hAnsi="宋体" w:cs="宋体"/>
          <w:b/>
          <w:bCs/>
          <w:color w:val="auto"/>
          <w:sz w:val="24"/>
          <w:szCs w:val="24"/>
          <w:highlight w:val="none"/>
          <w:lang w:val="en-US" w:eastAsia="zh-CN"/>
        </w:rPr>
        <w:t xml:space="preserve"> </w:t>
      </w:r>
      <w:r>
        <w:rPr>
          <w:rStyle w:val="36"/>
          <w:rFonts w:hint="eastAsia" w:ascii="宋体" w:hAnsi="宋体" w:cs="宋体"/>
          <w:b/>
          <w:bCs/>
          <w:color w:val="auto"/>
          <w:sz w:val="24"/>
          <w:szCs w:val="24"/>
          <w:highlight w:val="none"/>
          <w:lang w:eastAsia="zh-CN"/>
        </w:rPr>
        <w:t>单一来源谈判文件</w:t>
      </w:r>
      <w:r>
        <w:rPr>
          <w:rStyle w:val="36"/>
          <w:rFonts w:hint="eastAsia" w:ascii="宋体" w:hAnsi="宋体" w:cs="宋体"/>
          <w:b/>
          <w:bCs/>
          <w:color w:val="auto"/>
          <w:sz w:val="24"/>
          <w:szCs w:val="24"/>
          <w:highlight w:val="none"/>
        </w:rPr>
        <w:t>获取：</w:t>
      </w:r>
    </w:p>
    <w:p>
      <w:pPr>
        <w:keepNext w:val="0"/>
        <w:keepLines w:val="0"/>
        <w:pageBreakBefore w:val="0"/>
        <w:widowControl/>
        <w:kinsoku/>
        <w:wordWrap/>
        <w:overflowPunct/>
        <w:topLinePunct w:val="0"/>
        <w:autoSpaceDE/>
        <w:autoSpaceDN/>
        <w:bidi w:val="0"/>
        <w:snapToGrid w:val="0"/>
        <w:spacing w:line="400" w:lineRule="exact"/>
        <w:ind w:left="0" w:leftChars="0" w:firstLine="480" w:firstLineChars="200"/>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1. </w:t>
      </w:r>
      <w:r>
        <w:rPr>
          <w:rFonts w:hint="eastAsia" w:ascii="宋体" w:hAnsi="宋体" w:cs="宋体"/>
          <w:color w:val="auto"/>
          <w:sz w:val="24"/>
          <w:highlight w:val="none"/>
        </w:rPr>
        <w:t>政采云平台获取</w:t>
      </w:r>
      <w:r>
        <w:rPr>
          <w:rFonts w:hint="eastAsia" w:ascii="宋体" w:hAnsi="宋体" w:cs="宋体"/>
          <w:color w:val="auto"/>
          <w:sz w:val="24"/>
          <w:highlight w:val="none"/>
          <w:lang w:eastAsia="zh-CN"/>
        </w:rPr>
        <w:t>单一来源谈判文件</w:t>
      </w:r>
      <w:r>
        <w:rPr>
          <w:rFonts w:hint="eastAsia" w:ascii="宋体" w:hAnsi="宋体" w:cs="宋体"/>
          <w:color w:val="auto"/>
          <w:sz w:val="24"/>
          <w:highlight w:val="none"/>
        </w:rPr>
        <w:t>时间：公告发布之日起至</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文件截止时间前；</w:t>
      </w:r>
    </w:p>
    <w:p>
      <w:pPr>
        <w:keepNext w:val="0"/>
        <w:keepLines w:val="0"/>
        <w:pageBreakBefore w:val="0"/>
        <w:widowControl/>
        <w:kinsoku/>
        <w:wordWrap/>
        <w:overflowPunct/>
        <w:topLinePunct w:val="0"/>
        <w:autoSpaceDE/>
        <w:autoSpaceDN/>
        <w:bidi w:val="0"/>
        <w:snapToGrid w:val="0"/>
        <w:spacing w:line="400" w:lineRule="exact"/>
        <w:ind w:left="0" w:leftChars="0" w:firstLine="480" w:firstLineChars="200"/>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已注册政采云平台的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，可登陆平台申请获取采购文件；未在政采云平台注册的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登录</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"https://middle.zcygov.cn/settle-front/" \l "/registry"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https://middle.zcygov.cn/settle-front/#/registry</w:t>
      </w:r>
      <w:r>
        <w:rPr>
          <w:rFonts w:hint="eastAsia" w:ascii="宋体" w:hAnsi="宋体" w:cs="宋体"/>
          <w:color w:val="auto"/>
          <w:sz w:val="24"/>
          <w:highlight w:val="none"/>
        </w:rPr>
        <w:fldChar w:fldCharType="end"/>
      </w:r>
      <w:r>
        <w:rPr>
          <w:rFonts w:hint="eastAsia" w:ascii="宋体" w:hAnsi="宋体" w:cs="宋体"/>
          <w:color w:val="auto"/>
          <w:sz w:val="24"/>
          <w:highlight w:val="none"/>
        </w:rPr>
        <w:t>申请注册。</w:t>
      </w:r>
    </w:p>
    <w:p>
      <w:pPr>
        <w:keepNext w:val="0"/>
        <w:keepLines w:val="0"/>
        <w:pageBreakBefore w:val="0"/>
        <w:widowControl/>
        <w:kinsoku/>
        <w:wordWrap/>
        <w:overflowPunct/>
        <w:topLinePunct w:val="0"/>
        <w:autoSpaceDE/>
        <w:autoSpaceDN/>
        <w:bidi w:val="0"/>
        <w:snapToGrid w:val="0"/>
        <w:spacing w:line="400" w:lineRule="exact"/>
        <w:ind w:left="0" w:leftChars="0" w:firstLine="480" w:firstLineChars="200"/>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3. </w:t>
      </w:r>
      <w:r>
        <w:rPr>
          <w:rFonts w:hint="eastAsia" w:ascii="宋体" w:hAnsi="宋体" w:cs="宋体"/>
          <w:color w:val="auto"/>
          <w:sz w:val="24"/>
          <w:highlight w:val="none"/>
        </w:rPr>
        <w:t>获取地址：浙江政府采购网</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"http://zfcg.czt.zj.gov.cn/"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http://zfcg.czt.zj.gov.cn/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keepNext w:val="0"/>
        <w:keepLines w:val="0"/>
        <w:pageBreakBefore w:val="0"/>
        <w:widowControl/>
        <w:tabs>
          <w:tab w:val="left" w:pos="540"/>
        </w:tabs>
        <w:kinsoku/>
        <w:wordWrap/>
        <w:overflowPunct/>
        <w:topLinePunct w:val="0"/>
        <w:autoSpaceDE/>
        <w:autoSpaceDN/>
        <w:bidi w:val="0"/>
        <w:snapToGrid w:val="0"/>
        <w:spacing w:line="400" w:lineRule="exact"/>
        <w:ind w:left="0" w:leftChars="0" w:firstLine="510"/>
        <w:textAlignment w:val="baseline"/>
        <w:outlineLvl w:val="9"/>
        <w:rPr>
          <w:rStyle w:val="36"/>
          <w:rFonts w:hint="eastAsia" w:ascii="宋体" w:hAnsi="宋体" w:cs="宋体"/>
          <w:b/>
          <w:bCs/>
          <w:color w:val="auto"/>
          <w:sz w:val="24"/>
          <w:szCs w:val="24"/>
          <w:highlight w:val="none"/>
        </w:rPr>
      </w:pPr>
      <w:r>
        <w:rPr>
          <w:rStyle w:val="36"/>
          <w:rFonts w:hint="eastAsia" w:ascii="宋体" w:hAnsi="宋体" w:cs="宋体"/>
          <w:b/>
          <w:bCs/>
          <w:color w:val="auto"/>
          <w:sz w:val="24"/>
          <w:szCs w:val="24"/>
          <w:highlight w:val="none"/>
          <w:lang w:eastAsia="zh-CN"/>
        </w:rPr>
        <w:t>八</w:t>
      </w:r>
      <w:r>
        <w:rPr>
          <w:rStyle w:val="36"/>
          <w:rFonts w:hint="eastAsia" w:ascii="宋体" w:hAnsi="宋体" w:cs="宋体"/>
          <w:b/>
          <w:bCs/>
          <w:color w:val="auto"/>
          <w:sz w:val="24"/>
          <w:szCs w:val="24"/>
          <w:highlight w:val="none"/>
        </w:rPr>
        <w:t>.</w:t>
      </w:r>
      <w:r>
        <w:rPr>
          <w:rStyle w:val="36"/>
          <w:rFonts w:hint="eastAsia" w:ascii="宋体" w:hAnsi="宋体" w:cs="宋体"/>
          <w:b/>
          <w:bCs/>
          <w:color w:val="auto"/>
          <w:sz w:val="24"/>
          <w:szCs w:val="24"/>
          <w:highlight w:val="none"/>
          <w:lang w:val="en-US" w:eastAsia="zh-CN"/>
        </w:rPr>
        <w:t xml:space="preserve"> </w:t>
      </w:r>
      <w:r>
        <w:rPr>
          <w:rStyle w:val="36"/>
          <w:rFonts w:hint="eastAsia" w:ascii="宋体" w:hAnsi="宋体" w:cs="宋体"/>
          <w:b/>
          <w:bCs/>
          <w:color w:val="auto"/>
          <w:sz w:val="24"/>
          <w:szCs w:val="24"/>
          <w:highlight w:val="none"/>
        </w:rPr>
        <w:t>资格审查：投标资格采用后审制。</w:t>
      </w:r>
    </w:p>
    <w:p>
      <w:pPr>
        <w:keepNext w:val="0"/>
        <w:keepLines w:val="0"/>
        <w:pageBreakBefore w:val="0"/>
        <w:widowControl/>
        <w:tabs>
          <w:tab w:val="left" w:pos="540"/>
        </w:tabs>
        <w:kinsoku/>
        <w:wordWrap/>
        <w:overflowPunct/>
        <w:topLinePunct w:val="0"/>
        <w:autoSpaceDE/>
        <w:autoSpaceDN/>
        <w:bidi w:val="0"/>
        <w:snapToGrid w:val="0"/>
        <w:spacing w:line="400" w:lineRule="exact"/>
        <w:ind w:left="0" w:leftChars="0" w:firstLine="510"/>
        <w:textAlignment w:val="baseline"/>
        <w:outlineLvl w:val="9"/>
        <w:rPr>
          <w:rStyle w:val="36"/>
          <w:rFonts w:ascii="宋体"/>
          <w:color w:val="auto"/>
          <w:sz w:val="24"/>
          <w:szCs w:val="24"/>
          <w:highlight w:val="none"/>
        </w:rPr>
      </w:pPr>
      <w:r>
        <w:rPr>
          <w:rStyle w:val="36"/>
          <w:rFonts w:hint="eastAsia" w:ascii="宋体" w:hAnsi="宋体" w:cs="宋体"/>
          <w:b/>
          <w:bCs/>
          <w:color w:val="auto"/>
          <w:sz w:val="24"/>
          <w:szCs w:val="24"/>
          <w:highlight w:val="none"/>
          <w:lang w:eastAsia="zh-CN"/>
        </w:rPr>
        <w:t>九</w:t>
      </w:r>
      <w:r>
        <w:rPr>
          <w:rStyle w:val="36"/>
          <w:rFonts w:hint="eastAsia" w:ascii="宋体" w:hAnsi="宋体" w:cs="宋体"/>
          <w:b/>
          <w:bCs/>
          <w:color w:val="auto"/>
          <w:sz w:val="24"/>
          <w:szCs w:val="24"/>
          <w:highlight w:val="none"/>
        </w:rPr>
        <w:t>.</w:t>
      </w:r>
      <w:r>
        <w:rPr>
          <w:rStyle w:val="36"/>
          <w:rFonts w:hint="eastAsia" w:ascii="宋体" w:hAnsi="宋体" w:cs="宋体"/>
          <w:b/>
          <w:bCs/>
          <w:color w:val="auto"/>
          <w:sz w:val="24"/>
          <w:szCs w:val="24"/>
          <w:highlight w:val="none"/>
          <w:lang w:val="en-US" w:eastAsia="zh-CN"/>
        </w:rPr>
        <w:t xml:space="preserve"> </w:t>
      </w:r>
      <w:r>
        <w:rPr>
          <w:rStyle w:val="36"/>
          <w:rFonts w:hint="eastAsia" w:ascii="宋体" w:hAnsi="宋体" w:cs="宋体"/>
          <w:b/>
          <w:bCs/>
          <w:color w:val="auto"/>
          <w:sz w:val="24"/>
          <w:szCs w:val="24"/>
          <w:highlight w:val="none"/>
        </w:rPr>
        <w:t>公告期限：</w:t>
      </w:r>
      <w:r>
        <w:rPr>
          <w:rStyle w:val="36"/>
          <w:rFonts w:hint="eastAsia" w:ascii="宋体" w:hAnsi="宋体" w:cs="宋体"/>
          <w:color w:val="auto"/>
          <w:sz w:val="24"/>
          <w:szCs w:val="24"/>
          <w:highlight w:val="none"/>
        </w:rPr>
        <w:t>本项目公告期限为</w:t>
      </w: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rPr>
        <w:t>个工作日（以公告发布次日开始计算）。</w:t>
      </w:r>
    </w:p>
    <w:p>
      <w:pPr>
        <w:keepNext w:val="0"/>
        <w:keepLines w:val="0"/>
        <w:pageBreakBefore w:val="0"/>
        <w:widowControl/>
        <w:tabs>
          <w:tab w:val="left" w:pos="540"/>
        </w:tabs>
        <w:kinsoku/>
        <w:wordWrap/>
        <w:overflowPunct/>
        <w:topLinePunct w:val="0"/>
        <w:autoSpaceDE/>
        <w:autoSpaceDN/>
        <w:bidi w:val="0"/>
        <w:snapToGrid w:val="0"/>
        <w:spacing w:line="400" w:lineRule="exact"/>
        <w:ind w:left="0" w:leftChars="0" w:firstLine="510"/>
        <w:textAlignment w:val="baseline"/>
        <w:outlineLvl w:val="9"/>
        <w:rPr>
          <w:rStyle w:val="36"/>
          <w:rFonts w:hint="eastAsia" w:ascii="宋体" w:hAnsi="宋体" w:cs="宋体"/>
          <w:b/>
          <w:bCs/>
          <w:color w:val="auto"/>
          <w:sz w:val="24"/>
          <w:szCs w:val="24"/>
          <w:highlight w:val="none"/>
        </w:rPr>
      </w:pPr>
      <w:r>
        <w:rPr>
          <w:rStyle w:val="36"/>
          <w:rFonts w:hint="eastAsia" w:ascii="宋体" w:hAnsi="宋体" w:cs="宋体"/>
          <w:b/>
          <w:bCs/>
          <w:color w:val="auto"/>
          <w:sz w:val="24"/>
          <w:szCs w:val="24"/>
          <w:highlight w:val="none"/>
        </w:rPr>
        <w:t>▲</w:t>
      </w:r>
      <w:r>
        <w:rPr>
          <w:rStyle w:val="36"/>
          <w:rFonts w:hint="eastAsia" w:ascii="宋体" w:hAnsi="宋体" w:cs="宋体"/>
          <w:b/>
          <w:bCs/>
          <w:color w:val="auto"/>
          <w:sz w:val="24"/>
          <w:szCs w:val="24"/>
          <w:highlight w:val="none"/>
          <w:lang w:eastAsia="zh-CN"/>
        </w:rPr>
        <w:t>十</w:t>
      </w:r>
      <w:r>
        <w:rPr>
          <w:rStyle w:val="36"/>
          <w:rFonts w:hint="eastAsia" w:ascii="宋体" w:hAnsi="宋体" w:cs="宋体"/>
          <w:b/>
          <w:bCs/>
          <w:color w:val="auto"/>
          <w:sz w:val="24"/>
          <w:szCs w:val="24"/>
          <w:highlight w:val="none"/>
        </w:rPr>
        <w:t>.</w:t>
      </w:r>
      <w:r>
        <w:rPr>
          <w:rStyle w:val="36"/>
          <w:rFonts w:hint="eastAsia" w:ascii="宋体" w:hAnsi="宋体" w:cs="宋体"/>
          <w:b/>
          <w:bCs/>
          <w:color w:val="auto"/>
          <w:sz w:val="24"/>
          <w:szCs w:val="24"/>
          <w:highlight w:val="none"/>
          <w:lang w:val="en-US" w:eastAsia="zh-CN"/>
        </w:rPr>
        <w:t xml:space="preserve"> </w:t>
      </w:r>
      <w:r>
        <w:rPr>
          <w:rStyle w:val="36"/>
          <w:rFonts w:hint="eastAsia" w:ascii="宋体" w:hAnsi="宋体" w:cs="宋体"/>
          <w:b/>
          <w:bCs/>
          <w:color w:val="auto"/>
          <w:sz w:val="24"/>
          <w:szCs w:val="24"/>
          <w:highlight w:val="none"/>
          <w:lang w:eastAsia="zh-CN"/>
        </w:rPr>
        <w:t>响应</w:t>
      </w:r>
      <w:r>
        <w:rPr>
          <w:rStyle w:val="36"/>
          <w:rFonts w:hint="eastAsia" w:ascii="宋体" w:hAnsi="宋体" w:cs="宋体"/>
          <w:b/>
          <w:bCs/>
          <w:color w:val="auto"/>
          <w:sz w:val="24"/>
          <w:szCs w:val="24"/>
          <w:highlight w:val="none"/>
        </w:rPr>
        <w:t>文件提交：</w:t>
      </w:r>
    </w:p>
    <w:p>
      <w:pPr>
        <w:keepNext w:val="0"/>
        <w:keepLines w:val="0"/>
        <w:pageBreakBefore w:val="0"/>
        <w:widowControl/>
        <w:kinsoku/>
        <w:wordWrap/>
        <w:overflowPunct/>
        <w:topLinePunct w:val="0"/>
        <w:autoSpaceDE/>
        <w:autoSpaceDN/>
        <w:bidi w:val="0"/>
        <w:snapToGrid w:val="0"/>
        <w:spacing w:line="400" w:lineRule="exact"/>
        <w:ind w:left="0" w:leftChars="0" w:firstLine="510"/>
        <w:textAlignment w:val="baseline"/>
        <w:outlineLvl w:val="9"/>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 xml:space="preserve">1. </w:t>
      </w:r>
      <w:r>
        <w:rPr>
          <w:rFonts w:hint="eastAsia" w:ascii="宋体" w:hAnsi="宋体" w:cs="仿宋_GB2312"/>
          <w:color w:val="auto"/>
          <w:sz w:val="24"/>
          <w:highlight w:val="none"/>
        </w:rPr>
        <w:t>提交</w:t>
      </w:r>
      <w:r>
        <w:rPr>
          <w:rFonts w:hint="eastAsia" w:ascii="宋体" w:hAnsi="宋体" w:cs="仿宋_GB2312"/>
          <w:color w:val="auto"/>
          <w:sz w:val="24"/>
          <w:highlight w:val="none"/>
          <w:lang w:eastAsia="zh-CN"/>
        </w:rPr>
        <w:t>响应</w:t>
      </w:r>
      <w:r>
        <w:rPr>
          <w:rFonts w:hint="eastAsia" w:ascii="宋体" w:hAnsi="宋体" w:cs="仿宋_GB2312"/>
          <w:color w:val="auto"/>
          <w:sz w:val="24"/>
          <w:highlight w:val="none"/>
        </w:rPr>
        <w:t>文件截止时间（即投标截止时间）：</w:t>
      </w:r>
      <w:r>
        <w:rPr>
          <w:rStyle w:val="36"/>
          <w:rFonts w:hint="eastAsia" w:ascii="宋体" w:hAnsi="宋体" w:cs="宋体"/>
          <w:color w:val="auto"/>
          <w:sz w:val="24"/>
          <w:szCs w:val="24"/>
          <w:highlight w:val="none"/>
        </w:rPr>
        <w:t>2020年</w:t>
      </w:r>
      <w:r>
        <w:rPr>
          <w:rStyle w:val="36"/>
          <w:rFonts w:hint="eastAsia" w:ascii="宋体" w:hAnsi="宋体" w:cs="宋体"/>
          <w:color w:val="auto"/>
          <w:sz w:val="24"/>
          <w:szCs w:val="24"/>
          <w:highlight w:val="none"/>
          <w:lang w:val="en-US" w:eastAsia="zh-CN"/>
        </w:rPr>
        <w:t>4</w:t>
      </w:r>
      <w:r>
        <w:rPr>
          <w:rStyle w:val="36"/>
          <w:rFonts w:hint="eastAsia" w:ascii="宋体" w:hAnsi="宋体" w:cs="宋体"/>
          <w:color w:val="auto"/>
          <w:sz w:val="24"/>
          <w:szCs w:val="24"/>
          <w:highlight w:val="none"/>
        </w:rPr>
        <w:t>月</w:t>
      </w:r>
      <w:r>
        <w:rPr>
          <w:rStyle w:val="36"/>
          <w:rFonts w:hint="eastAsia" w:ascii="宋体" w:hAnsi="宋体" w:cs="宋体"/>
          <w:color w:val="auto"/>
          <w:sz w:val="24"/>
          <w:szCs w:val="24"/>
          <w:highlight w:val="none"/>
          <w:lang w:val="en-US" w:eastAsia="zh-CN"/>
        </w:rPr>
        <w:t>23</w:t>
      </w:r>
      <w:r>
        <w:rPr>
          <w:rStyle w:val="36"/>
          <w:rFonts w:hint="eastAsia" w:ascii="宋体" w:hAnsi="宋体" w:cs="宋体"/>
          <w:color w:val="auto"/>
          <w:sz w:val="24"/>
          <w:szCs w:val="24"/>
          <w:highlight w:val="none"/>
        </w:rPr>
        <w:t>日上午9</w:t>
      </w:r>
      <w:r>
        <w:rPr>
          <w:rStyle w:val="36"/>
          <w:rFonts w:ascii="宋体" w:hAnsi="宋体" w:cs="宋体"/>
          <w:color w:val="auto"/>
          <w:sz w:val="24"/>
          <w:szCs w:val="24"/>
          <w:highlight w:val="none"/>
        </w:rPr>
        <w:t>:</w:t>
      </w:r>
      <w:r>
        <w:rPr>
          <w:rStyle w:val="36"/>
          <w:rFonts w:hint="eastAsia" w:ascii="宋体" w:hAnsi="宋体" w:cs="宋体"/>
          <w:color w:val="auto"/>
          <w:sz w:val="24"/>
          <w:szCs w:val="24"/>
          <w:highlight w:val="none"/>
        </w:rPr>
        <w:t>00时</w:t>
      </w:r>
      <w:r>
        <w:rPr>
          <w:rFonts w:hint="eastAsia" w:ascii="宋体" w:hAnsi="宋体" w:cs="仿宋_GB2312"/>
          <w:color w:val="auto"/>
          <w:sz w:val="24"/>
          <w:highlight w:val="none"/>
        </w:rPr>
        <w:t>（北京时间）（注：该截止时间为电子交易平台及邮箱接收截止时间）</w:t>
      </w:r>
    </w:p>
    <w:p>
      <w:pPr>
        <w:pStyle w:val="7"/>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textAlignment w:val="baseline"/>
        <w:outlineLvl w:val="9"/>
        <w:rPr>
          <w:rFonts w:hAnsi="宋体"/>
          <w:b/>
          <w:color w:val="auto"/>
          <w:sz w:val="24"/>
          <w:szCs w:val="24"/>
          <w:highlight w:val="none"/>
        </w:rPr>
      </w:pPr>
      <w:r>
        <w:rPr>
          <w:rFonts w:hint="eastAsia" w:hAnsi="宋体"/>
          <w:b/>
          <w:color w:val="auto"/>
          <w:sz w:val="24"/>
          <w:szCs w:val="24"/>
          <w:highlight w:val="none"/>
          <w:lang w:val="en-US" w:eastAsia="zh-CN"/>
        </w:rPr>
        <w:t xml:space="preserve">2. </w:t>
      </w:r>
      <w:r>
        <w:rPr>
          <w:rFonts w:hAnsi="宋体"/>
          <w:b/>
          <w:color w:val="auto"/>
          <w:sz w:val="24"/>
          <w:szCs w:val="24"/>
          <w:highlight w:val="none"/>
        </w:rPr>
        <w:t>提交</w:t>
      </w:r>
      <w:r>
        <w:rPr>
          <w:rFonts w:hint="eastAsia" w:hAnsi="宋体"/>
          <w:b/>
          <w:color w:val="auto"/>
          <w:sz w:val="24"/>
          <w:szCs w:val="24"/>
          <w:highlight w:val="none"/>
          <w:lang w:eastAsia="zh-CN"/>
        </w:rPr>
        <w:t>响应</w:t>
      </w:r>
      <w:r>
        <w:rPr>
          <w:rFonts w:hAnsi="宋体"/>
          <w:b/>
          <w:color w:val="auto"/>
          <w:sz w:val="24"/>
          <w:szCs w:val="24"/>
          <w:highlight w:val="none"/>
        </w:rPr>
        <w:t>文件地点：</w:t>
      </w:r>
    </w:p>
    <w:p>
      <w:pPr>
        <w:pStyle w:val="7"/>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textAlignment w:val="baseline"/>
        <w:outlineLvl w:val="9"/>
        <w:rPr>
          <w:rFonts w:hAnsi="宋体"/>
          <w:b/>
          <w:color w:val="auto"/>
          <w:sz w:val="24"/>
          <w:szCs w:val="24"/>
          <w:highlight w:val="none"/>
        </w:rPr>
      </w:pPr>
      <w:r>
        <w:rPr>
          <w:rFonts w:hint="eastAsia" w:hAnsi="宋体"/>
          <w:b/>
          <w:color w:val="auto"/>
          <w:sz w:val="24"/>
          <w:szCs w:val="24"/>
          <w:highlight w:val="none"/>
        </w:rPr>
        <w:t>2.1电子</w:t>
      </w:r>
      <w:r>
        <w:rPr>
          <w:rFonts w:hint="eastAsia" w:hAnsi="宋体"/>
          <w:b/>
          <w:color w:val="auto"/>
          <w:sz w:val="24"/>
          <w:szCs w:val="24"/>
          <w:highlight w:val="none"/>
          <w:lang w:eastAsia="zh-CN"/>
        </w:rPr>
        <w:t>响应</w:t>
      </w:r>
      <w:r>
        <w:rPr>
          <w:rFonts w:hAnsi="宋体"/>
          <w:b/>
          <w:color w:val="auto"/>
          <w:sz w:val="24"/>
          <w:szCs w:val="24"/>
          <w:highlight w:val="none"/>
        </w:rPr>
        <w:t>文件</w:t>
      </w:r>
      <w:r>
        <w:rPr>
          <w:rFonts w:hint="eastAsia" w:hAnsi="宋体"/>
          <w:b/>
          <w:color w:val="auto"/>
          <w:sz w:val="24"/>
          <w:szCs w:val="24"/>
          <w:highlight w:val="none"/>
        </w:rPr>
        <w:t>：投标截止时间前在</w:t>
      </w:r>
      <w:r>
        <w:rPr>
          <w:rFonts w:hAnsi="宋体"/>
          <w:b/>
          <w:color w:val="auto"/>
          <w:sz w:val="24"/>
          <w:szCs w:val="24"/>
          <w:highlight w:val="none"/>
        </w:rPr>
        <w:t>政采云平台</w:t>
      </w:r>
      <w:r>
        <w:rPr>
          <w:rFonts w:hint="eastAsia" w:hAnsi="宋体"/>
          <w:b/>
          <w:color w:val="auto"/>
          <w:sz w:val="24"/>
          <w:szCs w:val="24"/>
          <w:highlight w:val="none"/>
        </w:rPr>
        <w:t>完成电子</w:t>
      </w:r>
      <w:r>
        <w:rPr>
          <w:rFonts w:hint="eastAsia" w:hAnsi="宋体"/>
          <w:b/>
          <w:color w:val="auto"/>
          <w:sz w:val="24"/>
          <w:szCs w:val="24"/>
          <w:highlight w:val="none"/>
          <w:lang w:eastAsia="zh-CN"/>
        </w:rPr>
        <w:t>响应</w:t>
      </w:r>
      <w:r>
        <w:rPr>
          <w:rFonts w:hint="eastAsia" w:hAnsi="宋体"/>
          <w:b/>
          <w:color w:val="auto"/>
          <w:sz w:val="24"/>
          <w:szCs w:val="24"/>
          <w:highlight w:val="none"/>
        </w:rPr>
        <w:t>文件的传输提交；</w:t>
      </w:r>
    </w:p>
    <w:p>
      <w:pPr>
        <w:pStyle w:val="7"/>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textAlignment w:val="baseline"/>
        <w:outlineLvl w:val="9"/>
        <w:rPr>
          <w:rFonts w:hint="eastAsia" w:hAnsi="宋体"/>
          <w:b/>
          <w:color w:val="auto"/>
          <w:sz w:val="24"/>
          <w:szCs w:val="24"/>
          <w:highlight w:val="none"/>
        </w:rPr>
      </w:pPr>
      <w:r>
        <w:rPr>
          <w:rFonts w:hint="eastAsia" w:hAnsi="宋体"/>
          <w:b/>
          <w:color w:val="auto"/>
          <w:sz w:val="24"/>
          <w:szCs w:val="24"/>
          <w:highlight w:val="none"/>
        </w:rPr>
        <w:t>2.2</w:t>
      </w:r>
      <w:r>
        <w:rPr>
          <w:rFonts w:hint="eastAsia" w:hAnsi="宋体"/>
          <w:b/>
          <w:color w:val="auto"/>
          <w:sz w:val="24"/>
          <w:szCs w:val="24"/>
          <w:highlight w:val="none"/>
          <w:lang w:val="en-US" w:eastAsia="zh-CN"/>
        </w:rPr>
        <w:t xml:space="preserve"> </w:t>
      </w:r>
      <w:r>
        <w:rPr>
          <w:rFonts w:hint="eastAsia" w:hAnsi="宋体"/>
          <w:b/>
          <w:color w:val="auto"/>
          <w:sz w:val="24"/>
          <w:szCs w:val="24"/>
          <w:highlight w:val="none"/>
        </w:rPr>
        <w:t>备份</w:t>
      </w:r>
      <w:r>
        <w:rPr>
          <w:rFonts w:hint="eastAsia" w:hAnsi="宋体"/>
          <w:b/>
          <w:color w:val="auto"/>
          <w:sz w:val="24"/>
          <w:szCs w:val="24"/>
          <w:highlight w:val="none"/>
          <w:lang w:eastAsia="zh-CN"/>
        </w:rPr>
        <w:t>响应</w:t>
      </w:r>
      <w:r>
        <w:rPr>
          <w:rFonts w:hint="eastAsia" w:hAnsi="宋体"/>
          <w:b/>
          <w:color w:val="auto"/>
          <w:sz w:val="24"/>
          <w:szCs w:val="24"/>
          <w:highlight w:val="none"/>
        </w:rPr>
        <w:t>文件</w:t>
      </w:r>
      <w:r>
        <w:rPr>
          <w:rFonts w:hAnsi="宋体"/>
          <w:b/>
          <w:color w:val="auto"/>
          <w:sz w:val="24"/>
          <w:szCs w:val="24"/>
          <w:highlight w:val="none"/>
        </w:rPr>
        <w:t>：</w:t>
      </w:r>
    </w:p>
    <w:p>
      <w:pPr>
        <w:pStyle w:val="7"/>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baseline"/>
        <w:outlineLvl w:val="9"/>
        <w:rPr>
          <w:rFonts w:hint="eastAsia" w:hAnsi="宋体"/>
          <w:color w:val="auto"/>
          <w:sz w:val="24"/>
          <w:szCs w:val="24"/>
          <w:highlight w:val="none"/>
        </w:rPr>
      </w:pPr>
      <w:r>
        <w:rPr>
          <w:rFonts w:hint="eastAsia" w:hAnsi="宋体"/>
          <w:color w:val="auto"/>
          <w:sz w:val="24"/>
          <w:highlight w:val="none"/>
        </w:rPr>
        <w:t>备份</w:t>
      </w:r>
      <w:r>
        <w:rPr>
          <w:rFonts w:hint="eastAsia" w:hAnsi="宋体"/>
          <w:color w:val="auto"/>
          <w:sz w:val="24"/>
          <w:highlight w:val="none"/>
          <w:lang w:eastAsia="zh-CN"/>
        </w:rPr>
        <w:t>响应</w:t>
      </w:r>
      <w:r>
        <w:rPr>
          <w:rFonts w:hint="eastAsia" w:hAnsi="宋体"/>
          <w:color w:val="auto"/>
          <w:sz w:val="24"/>
          <w:highlight w:val="none"/>
        </w:rPr>
        <w:t>文件是否提交由</w:t>
      </w:r>
      <w:r>
        <w:rPr>
          <w:rFonts w:hint="eastAsia" w:ascii="宋体" w:hAnsi="宋体" w:cs="宋体"/>
          <w:color w:val="auto"/>
          <w:sz w:val="24"/>
          <w:highlight w:val="none"/>
          <w:lang w:eastAsia="zh-CN"/>
        </w:rPr>
        <w:t>供应商</w:t>
      </w:r>
      <w:r>
        <w:rPr>
          <w:rFonts w:hint="eastAsia" w:hAnsi="宋体"/>
          <w:color w:val="auto"/>
          <w:sz w:val="24"/>
          <w:highlight w:val="none"/>
        </w:rPr>
        <w:t>自行决定，如不提交的，当电子</w:t>
      </w:r>
      <w:r>
        <w:rPr>
          <w:rFonts w:hint="eastAsia" w:hAnsi="宋体"/>
          <w:color w:val="auto"/>
          <w:sz w:val="24"/>
          <w:highlight w:val="none"/>
          <w:lang w:eastAsia="zh-CN"/>
        </w:rPr>
        <w:t>响应</w:t>
      </w:r>
      <w:r>
        <w:rPr>
          <w:rFonts w:hint="eastAsia" w:hAnsi="宋体"/>
          <w:color w:val="auto"/>
          <w:sz w:val="24"/>
          <w:highlight w:val="none"/>
        </w:rPr>
        <w:t>文件无法解密时，将导致无备份</w:t>
      </w:r>
      <w:r>
        <w:rPr>
          <w:rFonts w:hint="eastAsia" w:hAnsi="宋体"/>
          <w:color w:val="auto"/>
          <w:sz w:val="24"/>
          <w:highlight w:val="none"/>
          <w:lang w:eastAsia="zh-CN"/>
        </w:rPr>
        <w:t>响应</w:t>
      </w:r>
      <w:r>
        <w:rPr>
          <w:rFonts w:hint="eastAsia" w:hAnsi="宋体"/>
          <w:color w:val="auto"/>
          <w:sz w:val="24"/>
          <w:highlight w:val="none"/>
        </w:rPr>
        <w:t>文件而失去投标资格。</w:t>
      </w:r>
    </w:p>
    <w:p>
      <w:pPr>
        <w:pStyle w:val="7"/>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textAlignment w:val="baseline"/>
        <w:outlineLvl w:val="9"/>
        <w:rPr>
          <w:rFonts w:hint="eastAsia" w:ascii="新宋体" w:hAnsi="新宋体" w:eastAsia="新宋体"/>
          <w:color w:val="auto"/>
          <w:sz w:val="24"/>
          <w:szCs w:val="24"/>
          <w:highlight w:val="none"/>
        </w:rPr>
      </w:pPr>
      <w:r>
        <w:rPr>
          <w:rFonts w:hint="eastAsia" w:ascii="新宋体" w:hAnsi="新宋体" w:eastAsia="新宋体"/>
          <w:color w:val="auto"/>
          <w:sz w:val="24"/>
          <w:szCs w:val="24"/>
          <w:highlight w:val="none"/>
        </w:rPr>
        <w:fldChar w:fldCharType="begin"/>
      </w:r>
      <w:r>
        <w:rPr>
          <w:rFonts w:hint="eastAsia" w:ascii="新宋体" w:hAnsi="新宋体" w:eastAsia="新宋体"/>
          <w:color w:val="auto"/>
          <w:sz w:val="24"/>
          <w:szCs w:val="24"/>
          <w:highlight w:val="none"/>
        </w:rPr>
        <w:instrText xml:space="preserve"> HYPERLINK "mailto:如提交备份响应文件的，应在投标截止时间前将最后生成的具有电子签章的备份响应文件通过电子邮件方式传送至代理机构邮箱（354386787@qq.com），传送的备份响应文件须打包压缩并加密，压缩包命名为\“备份响应文件\”，加密密码由供应商自行保管。" </w:instrText>
      </w:r>
      <w:r>
        <w:rPr>
          <w:rFonts w:hint="eastAsia" w:ascii="新宋体" w:hAnsi="新宋体" w:eastAsia="新宋体"/>
          <w:color w:val="auto"/>
          <w:sz w:val="24"/>
          <w:szCs w:val="24"/>
          <w:highlight w:val="none"/>
        </w:rPr>
        <w:fldChar w:fldCharType="separate"/>
      </w:r>
      <w:r>
        <w:rPr>
          <w:rStyle w:val="21"/>
          <w:rFonts w:hint="eastAsia" w:ascii="新宋体" w:hAnsi="新宋体" w:eastAsia="新宋体"/>
          <w:sz w:val="24"/>
          <w:szCs w:val="24"/>
          <w:highlight w:val="none"/>
        </w:rPr>
        <w:t>如提交备份</w:t>
      </w:r>
      <w:r>
        <w:rPr>
          <w:rStyle w:val="21"/>
          <w:rFonts w:hint="eastAsia" w:hAnsi="宋体" w:eastAsia="新宋体"/>
          <w:sz w:val="24"/>
          <w:highlight w:val="none"/>
          <w:lang w:eastAsia="zh-CN"/>
        </w:rPr>
        <w:t>响应</w:t>
      </w:r>
      <w:r>
        <w:rPr>
          <w:rStyle w:val="21"/>
          <w:rFonts w:hint="eastAsia" w:ascii="新宋体" w:hAnsi="新宋体" w:eastAsia="新宋体"/>
          <w:sz w:val="24"/>
          <w:szCs w:val="24"/>
          <w:highlight w:val="none"/>
        </w:rPr>
        <w:t>文件的，应在</w:t>
      </w:r>
      <w:r>
        <w:rPr>
          <w:rStyle w:val="21"/>
          <w:rFonts w:hint="eastAsia" w:hAnsi="宋体"/>
          <w:sz w:val="24"/>
          <w:highlight w:val="none"/>
        </w:rPr>
        <w:t>投标</w:t>
      </w:r>
      <w:r>
        <w:rPr>
          <w:rStyle w:val="21"/>
          <w:rFonts w:hint="eastAsia" w:ascii="新宋体" w:hAnsi="新宋体" w:eastAsia="新宋体"/>
          <w:sz w:val="24"/>
          <w:szCs w:val="24"/>
          <w:highlight w:val="none"/>
        </w:rPr>
        <w:t>截止时间前将最后生成的具有电子签章的备份</w:t>
      </w:r>
      <w:r>
        <w:rPr>
          <w:rStyle w:val="21"/>
          <w:rFonts w:hint="eastAsia" w:hAnsi="宋体" w:eastAsia="新宋体"/>
          <w:sz w:val="24"/>
          <w:highlight w:val="none"/>
          <w:lang w:eastAsia="zh-CN"/>
        </w:rPr>
        <w:t>响应</w:t>
      </w:r>
      <w:r>
        <w:rPr>
          <w:rStyle w:val="21"/>
          <w:rFonts w:hint="eastAsia" w:ascii="新宋体" w:hAnsi="新宋体" w:eastAsia="新宋体"/>
          <w:sz w:val="24"/>
          <w:szCs w:val="24"/>
          <w:highlight w:val="none"/>
        </w:rPr>
        <w:t>文件</w:t>
      </w:r>
      <w:r>
        <w:rPr>
          <w:rStyle w:val="21"/>
          <w:rFonts w:hint="eastAsia" w:ascii="新宋体" w:hAnsi="新宋体" w:eastAsia="新宋体"/>
          <w:b/>
          <w:bCs/>
          <w:sz w:val="24"/>
          <w:szCs w:val="24"/>
          <w:highlight w:val="none"/>
        </w:rPr>
        <w:t>通过电子邮件方式</w:t>
      </w:r>
      <w:r>
        <w:rPr>
          <w:rStyle w:val="21"/>
          <w:rFonts w:hint="eastAsia" w:ascii="新宋体" w:hAnsi="新宋体" w:eastAsia="新宋体"/>
          <w:sz w:val="24"/>
          <w:szCs w:val="24"/>
          <w:highlight w:val="none"/>
        </w:rPr>
        <w:t>传送至代理机构邮箱（</w:t>
      </w:r>
      <w:r>
        <w:rPr>
          <w:rStyle w:val="21"/>
          <w:rFonts w:hint="eastAsia" w:ascii="新宋体" w:hAnsi="新宋体" w:eastAsia="新宋体"/>
          <w:sz w:val="24"/>
          <w:szCs w:val="24"/>
          <w:highlight w:val="none"/>
          <w:lang w:val="en-US" w:eastAsia="zh-CN"/>
        </w:rPr>
        <w:t>354386787@qq.com</w:t>
      </w:r>
      <w:r>
        <w:rPr>
          <w:rStyle w:val="21"/>
          <w:rFonts w:hint="eastAsia" w:ascii="新宋体" w:hAnsi="新宋体" w:eastAsia="新宋体"/>
          <w:sz w:val="24"/>
          <w:szCs w:val="24"/>
          <w:highlight w:val="none"/>
        </w:rPr>
        <w:t>），传送的备份</w:t>
      </w:r>
      <w:r>
        <w:rPr>
          <w:rStyle w:val="21"/>
          <w:rFonts w:hint="eastAsia" w:hAnsi="宋体" w:eastAsia="新宋体"/>
          <w:sz w:val="24"/>
          <w:highlight w:val="none"/>
          <w:lang w:eastAsia="zh-CN"/>
        </w:rPr>
        <w:t>响应</w:t>
      </w:r>
      <w:r>
        <w:rPr>
          <w:rStyle w:val="21"/>
          <w:rFonts w:hint="eastAsia" w:ascii="新宋体" w:hAnsi="新宋体" w:eastAsia="新宋体"/>
          <w:sz w:val="24"/>
          <w:szCs w:val="24"/>
          <w:highlight w:val="none"/>
        </w:rPr>
        <w:t>文件须打包压缩并加密，压缩包命名为“备份</w:t>
      </w:r>
      <w:r>
        <w:rPr>
          <w:rStyle w:val="21"/>
          <w:rFonts w:hint="eastAsia" w:hAnsi="宋体" w:eastAsia="新宋体"/>
          <w:sz w:val="24"/>
          <w:highlight w:val="none"/>
          <w:lang w:eastAsia="zh-CN"/>
        </w:rPr>
        <w:t>响应</w:t>
      </w:r>
      <w:r>
        <w:rPr>
          <w:rStyle w:val="21"/>
          <w:rFonts w:hint="eastAsia" w:ascii="新宋体" w:hAnsi="新宋体" w:eastAsia="新宋体"/>
          <w:sz w:val="24"/>
          <w:szCs w:val="24"/>
          <w:highlight w:val="none"/>
        </w:rPr>
        <w:t>文件”，加密密码由</w:t>
      </w:r>
      <w:r>
        <w:rPr>
          <w:rStyle w:val="21"/>
          <w:rFonts w:hint="eastAsia" w:ascii="宋体" w:hAnsi="宋体" w:cs="宋体"/>
          <w:sz w:val="24"/>
          <w:highlight w:val="none"/>
          <w:lang w:eastAsia="zh-CN"/>
        </w:rPr>
        <w:t>供应商</w:t>
      </w:r>
      <w:r>
        <w:rPr>
          <w:rStyle w:val="21"/>
          <w:rFonts w:hint="eastAsia" w:ascii="新宋体" w:hAnsi="新宋体" w:eastAsia="新宋体"/>
          <w:sz w:val="24"/>
          <w:szCs w:val="24"/>
          <w:highlight w:val="none"/>
        </w:rPr>
        <w:t>自行保管。</w:t>
      </w:r>
      <w:r>
        <w:rPr>
          <w:rFonts w:hint="eastAsia" w:ascii="新宋体" w:hAnsi="新宋体" w:eastAsia="新宋体"/>
          <w:color w:val="auto"/>
          <w:sz w:val="24"/>
          <w:szCs w:val="24"/>
          <w:highlight w:val="none"/>
        </w:rPr>
        <w:fldChar w:fldCharType="end"/>
      </w:r>
    </w:p>
    <w:p>
      <w:pPr>
        <w:pStyle w:val="7"/>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textAlignment w:val="baseline"/>
        <w:outlineLvl w:val="9"/>
        <w:rPr>
          <w:rFonts w:hint="eastAsia" w:ascii="新宋体" w:hAnsi="新宋体" w:eastAsia="新宋体"/>
          <w:color w:val="auto"/>
          <w:sz w:val="24"/>
          <w:szCs w:val="24"/>
          <w:highlight w:val="none"/>
          <w:lang w:eastAsia="zh-CN"/>
        </w:rPr>
      </w:pPr>
      <w:r>
        <w:rPr>
          <w:rStyle w:val="21"/>
          <w:rFonts w:hint="eastAsia" w:hAnsi="宋体"/>
          <w:b/>
          <w:bCs w:val="0"/>
          <w:color w:val="000000"/>
          <w:sz w:val="24"/>
          <w:szCs w:val="22"/>
          <w:highlight w:val="none"/>
        </w:rPr>
        <w:t>现场递交方式</w:t>
      </w:r>
      <w:r>
        <w:rPr>
          <w:rStyle w:val="21"/>
          <w:rFonts w:hint="eastAsia" w:hAnsi="宋体"/>
          <w:b w:val="0"/>
          <w:bCs/>
          <w:color w:val="000000"/>
          <w:sz w:val="24"/>
          <w:szCs w:val="22"/>
          <w:highlight w:val="none"/>
        </w:rPr>
        <w:t>，供应商可安排一名</w:t>
      </w:r>
      <w:r>
        <w:rPr>
          <w:rStyle w:val="21"/>
          <w:rFonts w:hint="eastAsia" w:hAnsi="宋体"/>
          <w:b w:val="0"/>
          <w:bCs/>
          <w:color w:val="000000"/>
          <w:sz w:val="24"/>
          <w:szCs w:val="22"/>
          <w:highlight w:val="none"/>
          <w:lang w:eastAsia="zh-CN"/>
        </w:rPr>
        <w:t>“</w:t>
      </w:r>
      <w:r>
        <w:rPr>
          <w:rStyle w:val="21"/>
          <w:rFonts w:hint="eastAsia" w:hAnsi="宋体"/>
          <w:b w:val="0"/>
          <w:bCs/>
          <w:color w:val="000000"/>
          <w:sz w:val="24"/>
          <w:szCs w:val="22"/>
          <w:highlight w:val="none"/>
        </w:rPr>
        <w:t>绿色</w:t>
      </w:r>
      <w:r>
        <w:rPr>
          <w:rStyle w:val="21"/>
          <w:rFonts w:hint="eastAsia" w:hAnsi="宋体"/>
          <w:b w:val="0"/>
          <w:bCs/>
          <w:color w:val="000000"/>
          <w:sz w:val="24"/>
          <w:szCs w:val="22"/>
          <w:highlight w:val="none"/>
          <w:lang w:eastAsia="zh-CN"/>
        </w:rPr>
        <w:t>”健康码</w:t>
      </w:r>
      <w:r>
        <w:rPr>
          <w:rStyle w:val="21"/>
          <w:rFonts w:hint="eastAsia" w:hAnsi="宋体"/>
          <w:b w:val="0"/>
          <w:bCs/>
          <w:color w:val="000000"/>
          <w:sz w:val="24"/>
          <w:szCs w:val="22"/>
          <w:highlight w:val="none"/>
        </w:rPr>
        <w:t>的授权代表在投标截止时间前</w:t>
      </w:r>
      <w:r>
        <w:rPr>
          <w:rStyle w:val="21"/>
          <w:rFonts w:hint="eastAsia" w:hAnsi="宋体"/>
          <w:b w:val="0"/>
          <w:bCs/>
          <w:color w:val="000000"/>
          <w:sz w:val="24"/>
          <w:szCs w:val="22"/>
          <w:highlight w:val="none"/>
          <w:lang w:eastAsia="zh-CN"/>
        </w:rPr>
        <w:t>将介质（U盘）存储的数据电文形式的备份投标文件（该备份投标文件应与政采云平台上传的电子加密投标文件一致）</w:t>
      </w:r>
      <w:r>
        <w:rPr>
          <w:rStyle w:val="21"/>
          <w:rFonts w:hint="eastAsia" w:hAnsi="宋体"/>
          <w:b w:val="0"/>
          <w:bCs/>
          <w:color w:val="000000"/>
          <w:sz w:val="24"/>
          <w:szCs w:val="22"/>
          <w:highlight w:val="none"/>
        </w:rPr>
        <w:t>密封包装</w:t>
      </w:r>
      <w:r>
        <w:rPr>
          <w:rStyle w:val="21"/>
          <w:rFonts w:hint="eastAsia" w:hAnsi="宋体"/>
          <w:b w:val="0"/>
          <w:bCs/>
          <w:color w:val="000000"/>
          <w:sz w:val="24"/>
          <w:szCs w:val="22"/>
          <w:highlight w:val="none"/>
          <w:lang w:eastAsia="zh-CN"/>
        </w:rPr>
        <w:t>，</w:t>
      </w:r>
      <w:r>
        <w:rPr>
          <w:rStyle w:val="21"/>
          <w:rFonts w:hint="eastAsia" w:hAnsi="宋体"/>
          <w:b w:val="0"/>
          <w:bCs/>
          <w:color w:val="000000"/>
          <w:sz w:val="24"/>
          <w:szCs w:val="22"/>
          <w:highlight w:val="none"/>
        </w:rPr>
        <w:t>并在包装上标注投标项目名称、投标单位名称并加盖公章送至开标地点，投标文件递交时须同时递交供应商的法定代表人（或其授权代表）联系方式，并保证开标期间联系方式畅通</w:t>
      </w:r>
      <w:r>
        <w:rPr>
          <w:rStyle w:val="21"/>
          <w:rFonts w:hint="eastAsia" w:hAnsi="宋体"/>
          <w:b w:val="0"/>
          <w:bCs/>
          <w:color w:val="000000"/>
          <w:sz w:val="24"/>
          <w:szCs w:val="22"/>
          <w:highlight w:val="none"/>
          <w:lang w:eastAsia="zh-CN"/>
        </w:rPr>
        <w:t>。</w:t>
      </w:r>
    </w:p>
    <w:p>
      <w:pPr>
        <w:keepNext w:val="0"/>
        <w:keepLines w:val="0"/>
        <w:pageBreakBefore w:val="0"/>
        <w:widowControl/>
        <w:kinsoku/>
        <w:wordWrap/>
        <w:overflowPunct/>
        <w:topLinePunct w:val="0"/>
        <w:autoSpaceDE/>
        <w:autoSpaceDN/>
        <w:bidi w:val="0"/>
        <w:snapToGrid w:val="0"/>
        <w:spacing w:line="400" w:lineRule="exact"/>
        <w:ind w:left="0" w:leftChars="0" w:firstLine="510"/>
        <w:textAlignment w:val="baseline"/>
        <w:outlineLvl w:val="9"/>
        <w:rPr>
          <w:rFonts w:ascii="宋体" w:hAnsi="宋体"/>
          <w:color w:val="auto"/>
          <w:sz w:val="24"/>
          <w:highlight w:val="none"/>
        </w:rPr>
      </w:pPr>
      <w:r>
        <w:rPr>
          <w:rFonts w:hint="eastAsia" w:ascii="宋体" w:hAnsi="宋体"/>
          <w:color w:val="auto"/>
          <w:sz w:val="24"/>
          <w:highlight w:val="none"/>
        </w:rPr>
        <w:t>12.开标时间：同投标截止时间。</w:t>
      </w:r>
    </w:p>
    <w:p>
      <w:pPr>
        <w:keepNext w:val="0"/>
        <w:keepLines w:val="0"/>
        <w:pageBreakBefore w:val="0"/>
        <w:widowControl/>
        <w:kinsoku/>
        <w:wordWrap/>
        <w:overflowPunct/>
        <w:topLinePunct w:val="0"/>
        <w:autoSpaceDE/>
        <w:autoSpaceDN/>
        <w:bidi w:val="0"/>
        <w:snapToGrid w:val="0"/>
        <w:spacing w:line="400" w:lineRule="exact"/>
        <w:ind w:left="0" w:leftChars="0" w:firstLine="510"/>
        <w:textAlignment w:val="baseline"/>
        <w:outlineLvl w:val="9"/>
        <w:rPr>
          <w:rFonts w:hint="eastAsia" w:ascii="宋体" w:hAnsi="宋体"/>
          <w:color w:val="auto"/>
          <w:sz w:val="24"/>
          <w:highlight w:val="none"/>
        </w:rPr>
      </w:pPr>
      <w:r>
        <w:rPr>
          <w:rFonts w:hint="eastAsia" w:ascii="宋体" w:hAnsi="宋体"/>
          <w:color w:val="auto"/>
          <w:sz w:val="24"/>
          <w:highlight w:val="none"/>
        </w:rPr>
        <w:t>13.开标地点：</w:t>
      </w:r>
      <w:r>
        <w:rPr>
          <w:rStyle w:val="36"/>
          <w:rFonts w:hint="eastAsia" w:ascii="宋体" w:hAnsi="宋体" w:eastAsia="宋体" w:cs="宋体"/>
          <w:color w:val="auto"/>
          <w:sz w:val="24"/>
          <w:szCs w:val="24"/>
          <w:highlight w:val="none"/>
        </w:rPr>
        <w:t>丽水市</w:t>
      </w:r>
      <w:r>
        <w:rPr>
          <w:rStyle w:val="36"/>
          <w:rFonts w:hint="eastAsia" w:ascii="宋体" w:hAnsi="宋体" w:eastAsia="宋体" w:cs="宋体"/>
          <w:color w:val="auto"/>
          <w:sz w:val="24"/>
          <w:szCs w:val="24"/>
          <w:highlight w:val="none"/>
          <w:lang w:eastAsia="zh-CN"/>
        </w:rPr>
        <w:t>公共资源交易中心</w:t>
      </w:r>
      <w:r>
        <w:rPr>
          <w:rStyle w:val="36"/>
          <w:rFonts w:hint="eastAsia" w:ascii="宋体" w:hAnsi="宋体" w:eastAsia="宋体" w:cs="宋体"/>
          <w:color w:val="auto"/>
          <w:sz w:val="24"/>
          <w:szCs w:val="24"/>
          <w:highlight w:val="none"/>
        </w:rPr>
        <w:t>（</w:t>
      </w:r>
      <w:r>
        <w:rPr>
          <w:rStyle w:val="36"/>
          <w:rFonts w:hint="eastAsia" w:ascii="宋体" w:hAnsi="宋体" w:eastAsia="宋体" w:cs="宋体"/>
          <w:color w:val="auto"/>
          <w:sz w:val="24"/>
          <w:szCs w:val="24"/>
          <w:highlight w:val="none"/>
          <w:lang w:eastAsia="zh-CN"/>
        </w:rPr>
        <w:t>丽水市人民路</w:t>
      </w:r>
      <w:r>
        <w:rPr>
          <w:rStyle w:val="36"/>
          <w:rFonts w:hint="eastAsia" w:ascii="宋体" w:hAnsi="宋体" w:eastAsia="宋体" w:cs="宋体"/>
          <w:color w:val="auto"/>
          <w:sz w:val="24"/>
          <w:szCs w:val="24"/>
          <w:highlight w:val="none"/>
          <w:lang w:val="en-US" w:eastAsia="zh-CN"/>
        </w:rPr>
        <w:t>615号</w:t>
      </w:r>
      <w:r>
        <w:rPr>
          <w:rStyle w:val="36"/>
          <w:rFonts w:hint="eastAsia" w:ascii="宋体" w:hAnsi="宋体" w:eastAsia="宋体" w:cs="宋体"/>
          <w:color w:val="auto"/>
          <w:sz w:val="24"/>
          <w:szCs w:val="24"/>
          <w:highlight w:val="none"/>
          <w:lang w:eastAsia="zh-CN"/>
        </w:rPr>
        <w:t>商会大厦</w:t>
      </w:r>
      <w:r>
        <w:rPr>
          <w:rStyle w:val="36"/>
          <w:rFonts w:hint="eastAsia" w:ascii="宋体" w:hAnsi="宋体" w:eastAsia="宋体" w:cs="宋体"/>
          <w:color w:val="auto"/>
          <w:sz w:val="24"/>
          <w:szCs w:val="24"/>
          <w:highlight w:val="none"/>
          <w:lang w:val="en-US" w:eastAsia="zh-CN"/>
        </w:rPr>
        <w:t>5楼</w:t>
      </w:r>
      <w:r>
        <w:rPr>
          <w:rStyle w:val="36"/>
          <w:rFonts w:hint="eastAsia" w:ascii="宋体" w:hAnsi="宋体" w:eastAsia="宋体" w:cs="宋体"/>
          <w:color w:val="auto"/>
          <w:sz w:val="24"/>
          <w:szCs w:val="24"/>
          <w:highlight w:val="none"/>
        </w:rPr>
        <w:t>）</w:t>
      </w:r>
      <w:r>
        <w:rPr>
          <w:rFonts w:hint="eastAsia" w:ascii="宋体" w:hAnsi="宋体"/>
          <w:color w:val="auto"/>
          <w:sz w:val="24"/>
          <w:highlight w:val="none"/>
        </w:rPr>
        <w:t>。</w:t>
      </w:r>
    </w:p>
    <w:p>
      <w:pPr>
        <w:keepNext w:val="0"/>
        <w:keepLines w:val="0"/>
        <w:pageBreakBefore w:val="0"/>
        <w:widowControl/>
        <w:tabs>
          <w:tab w:val="left" w:pos="540"/>
        </w:tabs>
        <w:kinsoku/>
        <w:wordWrap/>
        <w:overflowPunct/>
        <w:topLinePunct w:val="0"/>
        <w:autoSpaceDE/>
        <w:autoSpaceDN/>
        <w:bidi w:val="0"/>
        <w:snapToGrid w:val="0"/>
        <w:spacing w:line="400" w:lineRule="exact"/>
        <w:ind w:left="0" w:leftChars="0" w:firstLine="510"/>
        <w:textAlignment w:val="baseline"/>
        <w:outlineLvl w:val="9"/>
        <w:rPr>
          <w:rStyle w:val="36"/>
          <w:rFonts w:ascii="宋体"/>
          <w:b/>
          <w:bCs/>
          <w:color w:val="auto"/>
          <w:sz w:val="24"/>
          <w:szCs w:val="24"/>
          <w:highlight w:val="none"/>
        </w:rPr>
      </w:pPr>
      <w:r>
        <w:rPr>
          <w:rStyle w:val="36"/>
          <w:rFonts w:hint="eastAsia" w:ascii="宋体" w:hAnsi="宋体" w:cs="宋体"/>
          <w:b/>
          <w:bCs/>
          <w:color w:val="auto"/>
          <w:sz w:val="24"/>
          <w:szCs w:val="24"/>
          <w:highlight w:val="none"/>
        </w:rPr>
        <w:t>十</w:t>
      </w:r>
      <w:r>
        <w:rPr>
          <w:rStyle w:val="36"/>
          <w:rFonts w:hint="eastAsia" w:ascii="宋体" w:hAnsi="宋体" w:cs="宋体"/>
          <w:b/>
          <w:bCs/>
          <w:color w:val="auto"/>
          <w:sz w:val="24"/>
          <w:szCs w:val="24"/>
          <w:highlight w:val="none"/>
          <w:lang w:eastAsia="zh-CN"/>
        </w:rPr>
        <w:t>一</w:t>
      </w:r>
      <w:r>
        <w:rPr>
          <w:rStyle w:val="36"/>
          <w:rFonts w:ascii="宋体" w:hAnsi="宋体" w:cs="宋体"/>
          <w:b/>
          <w:bCs/>
          <w:color w:val="auto"/>
          <w:sz w:val="24"/>
          <w:szCs w:val="24"/>
          <w:highlight w:val="none"/>
        </w:rPr>
        <w:t xml:space="preserve">. </w:t>
      </w:r>
      <w:r>
        <w:rPr>
          <w:rStyle w:val="36"/>
          <w:rFonts w:hint="eastAsia" w:ascii="宋体" w:hAnsi="宋体" w:cs="宋体"/>
          <w:b/>
          <w:bCs/>
          <w:color w:val="auto"/>
          <w:sz w:val="24"/>
          <w:szCs w:val="24"/>
          <w:highlight w:val="none"/>
        </w:rPr>
        <w:t>本公告在以下媒体同时公布：</w:t>
      </w:r>
    </w:p>
    <w:p>
      <w:pPr>
        <w:keepNext w:val="0"/>
        <w:keepLines w:val="0"/>
        <w:pageBreakBefore w:val="0"/>
        <w:widowControl/>
        <w:tabs>
          <w:tab w:val="left" w:pos="540"/>
        </w:tabs>
        <w:kinsoku/>
        <w:wordWrap/>
        <w:overflowPunct/>
        <w:topLinePunct w:val="0"/>
        <w:autoSpaceDE/>
        <w:autoSpaceDN/>
        <w:bidi w:val="0"/>
        <w:snapToGrid w:val="0"/>
        <w:spacing w:line="400" w:lineRule="exact"/>
        <w:ind w:left="0" w:leftChars="0" w:firstLine="510"/>
        <w:textAlignment w:val="baseline"/>
        <w:outlineLvl w:val="9"/>
        <w:rPr>
          <w:rStyle w:val="36"/>
          <w:rFonts w:hint="eastAsia" w:ascii="宋体" w:eastAsia="宋体"/>
          <w:color w:val="auto"/>
          <w:sz w:val="24"/>
          <w:szCs w:val="24"/>
          <w:highlight w:val="none"/>
          <w:lang w:eastAsia="zh-CN"/>
        </w:rPr>
      </w:pPr>
      <w:r>
        <w:rPr>
          <w:rStyle w:val="36"/>
          <w:rFonts w:hint="eastAsia" w:ascii="宋体" w:hAnsi="宋体" w:cs="宋体"/>
          <w:color w:val="auto"/>
          <w:sz w:val="24"/>
          <w:szCs w:val="24"/>
          <w:highlight w:val="none"/>
        </w:rPr>
        <w:t>浙江政府采购网（zfcg.czt.zj.gov.cn）</w:t>
      </w:r>
      <w:r>
        <w:rPr>
          <w:rStyle w:val="36"/>
          <w:rFonts w:hint="eastAsia" w:ascii="宋体" w:hAnsi="宋体" w:cs="宋体"/>
          <w:color w:val="auto"/>
          <w:sz w:val="24"/>
          <w:szCs w:val="24"/>
          <w:highlight w:val="none"/>
          <w:lang w:eastAsia="zh-CN"/>
        </w:rPr>
        <w:t>、</w:t>
      </w:r>
      <w:r>
        <w:rPr>
          <w:rStyle w:val="36"/>
          <w:rFonts w:hint="eastAsia" w:asciiTheme="minorEastAsia" w:hAnsiTheme="minorEastAsia" w:eastAsiaTheme="minorEastAsia" w:cstheme="minorEastAsia"/>
          <w:color w:val="auto"/>
          <w:sz w:val="21"/>
          <w:szCs w:val="21"/>
          <w:highlight w:val="none"/>
          <w:lang w:eastAsia="zh-CN"/>
        </w:rPr>
        <w:t>丽水公共资源交易网</w:t>
      </w:r>
      <w:r>
        <w:rPr>
          <w:rFonts w:hint="eastAsia" w:ascii="宋体" w:hAnsi="宋体" w:eastAsia="宋体" w:cs="宋体"/>
          <w:bCs/>
          <w:color w:val="000000"/>
          <w:sz w:val="24"/>
          <w:szCs w:val="24"/>
        </w:rPr>
        <w:t>（www.lssggzy.com）</w:t>
      </w:r>
    </w:p>
    <w:p>
      <w:pPr>
        <w:keepNext w:val="0"/>
        <w:keepLines w:val="0"/>
        <w:pageBreakBefore w:val="0"/>
        <w:widowControl/>
        <w:kinsoku/>
        <w:wordWrap/>
        <w:overflowPunct/>
        <w:topLinePunct w:val="0"/>
        <w:autoSpaceDE/>
        <w:autoSpaceDN/>
        <w:bidi w:val="0"/>
        <w:snapToGrid w:val="0"/>
        <w:spacing w:line="400" w:lineRule="exact"/>
        <w:ind w:left="0" w:leftChars="0" w:firstLine="510"/>
        <w:textAlignment w:val="baseline"/>
        <w:outlineLvl w:val="9"/>
        <w:rPr>
          <w:rFonts w:ascii="宋体" w:hAnsi="宋体"/>
          <w:b/>
          <w:color w:val="auto"/>
          <w:sz w:val="24"/>
          <w:highlight w:val="none"/>
        </w:rPr>
      </w:pPr>
      <w:r>
        <w:rPr>
          <w:rFonts w:hint="eastAsia" w:ascii="宋体" w:hAnsi="宋体"/>
          <w:b/>
          <w:color w:val="auto"/>
          <w:sz w:val="24"/>
          <w:highlight w:val="none"/>
          <w:lang w:eastAsia="zh-CN"/>
        </w:rPr>
        <w:t>十二</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电子投标注意事项</w:t>
      </w:r>
      <w:r>
        <w:rPr>
          <w:rFonts w:hint="eastAsia" w:ascii="宋体" w:hAnsi="宋体"/>
          <w:b/>
          <w:color w:val="auto"/>
          <w:sz w:val="24"/>
          <w:highlight w:val="none"/>
          <w:lang w:eastAsia="zh-CN"/>
        </w:rPr>
        <w:t>：</w:t>
      </w:r>
    </w:p>
    <w:p>
      <w:pPr>
        <w:keepNext w:val="0"/>
        <w:keepLines w:val="0"/>
        <w:pageBreakBefore w:val="0"/>
        <w:widowControl/>
        <w:kinsoku/>
        <w:wordWrap/>
        <w:overflowPunct/>
        <w:topLinePunct w:val="0"/>
        <w:autoSpaceDE/>
        <w:autoSpaceDN/>
        <w:bidi w:val="0"/>
        <w:snapToGrid w:val="0"/>
        <w:spacing w:line="400" w:lineRule="exact"/>
        <w:ind w:left="0" w:leftChars="0" w:firstLine="510"/>
        <w:textAlignment w:val="baseline"/>
        <w:outlineLvl w:val="9"/>
        <w:rPr>
          <w:rFonts w:ascii="宋体" w:hAnsi="宋体"/>
          <w:b/>
          <w:color w:val="auto"/>
          <w:sz w:val="24"/>
          <w:highlight w:val="none"/>
        </w:rPr>
      </w:pPr>
      <w:r>
        <w:rPr>
          <w:rFonts w:hint="eastAsia" w:ascii="宋体" w:hAnsi="宋体"/>
          <w:b/>
          <w:color w:val="auto"/>
          <w:sz w:val="24"/>
          <w:highlight w:val="none"/>
          <w:lang w:val="en-US" w:eastAsia="zh-CN"/>
        </w:rPr>
        <w:t xml:space="preserve">1. </w:t>
      </w:r>
      <w:r>
        <w:rPr>
          <w:rFonts w:hint="eastAsia" w:ascii="宋体" w:hAnsi="宋体"/>
          <w:b/>
          <w:color w:val="auto"/>
          <w:sz w:val="24"/>
          <w:highlight w:val="none"/>
        </w:rPr>
        <w:t>本项目实行电子投标，应按照本项目</w:t>
      </w:r>
      <w:r>
        <w:rPr>
          <w:rFonts w:hint="eastAsia" w:ascii="宋体" w:hAnsi="宋体"/>
          <w:b/>
          <w:color w:val="auto"/>
          <w:sz w:val="24"/>
          <w:highlight w:val="none"/>
          <w:lang w:eastAsia="zh-CN"/>
        </w:rPr>
        <w:t>单一来源谈判文件</w:t>
      </w:r>
      <w:r>
        <w:rPr>
          <w:rFonts w:hint="eastAsia" w:ascii="宋体" w:hAnsi="宋体"/>
          <w:b/>
          <w:color w:val="auto"/>
          <w:sz w:val="24"/>
          <w:highlight w:val="none"/>
        </w:rPr>
        <w:t>和政采云平台的要求编制；</w:t>
      </w:r>
      <w:r>
        <w:rPr>
          <w:rFonts w:hint="eastAsia" w:ascii="宋体" w:hAnsi="宋体"/>
          <w:b/>
          <w:color w:val="auto"/>
          <w:sz w:val="24"/>
          <w:highlight w:val="none"/>
          <w:lang w:eastAsia="zh-CN"/>
        </w:rPr>
        <w:t>供应商</w:t>
      </w:r>
      <w:r>
        <w:rPr>
          <w:rFonts w:hint="eastAsia" w:ascii="宋体" w:hAnsi="宋体"/>
          <w:b/>
          <w:color w:val="auto"/>
          <w:sz w:val="24"/>
          <w:highlight w:val="none"/>
        </w:rPr>
        <w:t>在使用系统进行投标的过程中遇到涉及平台使用的任何问题，可致电政采云平台技术支持热线咨询，联系方式：400-881-7190。</w:t>
      </w:r>
    </w:p>
    <w:p>
      <w:pPr>
        <w:keepNext w:val="0"/>
        <w:keepLines w:val="0"/>
        <w:pageBreakBefore w:val="0"/>
        <w:widowControl/>
        <w:kinsoku/>
        <w:wordWrap/>
        <w:overflowPunct/>
        <w:topLinePunct w:val="0"/>
        <w:autoSpaceDE/>
        <w:autoSpaceDN/>
        <w:bidi w:val="0"/>
        <w:snapToGrid w:val="0"/>
        <w:spacing w:line="400" w:lineRule="exact"/>
        <w:ind w:left="0" w:leftChars="0" w:firstLine="510"/>
        <w:textAlignment w:val="baseline"/>
        <w:outlineLvl w:val="9"/>
        <w:rPr>
          <w:rFonts w:ascii="宋体" w:hAnsi="宋体"/>
          <w:b/>
          <w:color w:val="auto"/>
          <w:sz w:val="24"/>
          <w:highlight w:val="none"/>
        </w:rPr>
      </w:pPr>
      <w:r>
        <w:rPr>
          <w:rFonts w:hint="eastAsia" w:ascii="宋体" w:hAnsi="宋体"/>
          <w:b/>
          <w:color w:val="auto"/>
          <w:sz w:val="24"/>
          <w:highlight w:val="none"/>
          <w:lang w:val="en-US" w:eastAsia="zh-CN"/>
        </w:rPr>
        <w:t xml:space="preserve">2. </w:t>
      </w:r>
      <w:r>
        <w:rPr>
          <w:rFonts w:hint="eastAsia" w:ascii="宋体" w:hAnsi="宋体"/>
          <w:b/>
          <w:color w:val="auto"/>
          <w:sz w:val="24"/>
          <w:highlight w:val="none"/>
          <w:lang w:eastAsia="zh-CN"/>
        </w:rPr>
        <w:t>供应商</w:t>
      </w:r>
      <w:r>
        <w:rPr>
          <w:rFonts w:hint="eastAsia" w:ascii="宋体" w:hAnsi="宋体"/>
          <w:b/>
          <w:color w:val="auto"/>
          <w:sz w:val="24"/>
          <w:highlight w:val="none"/>
        </w:rPr>
        <w:t>应在开标前完成CA数字证书办理（办理流程详见</w:t>
      </w:r>
      <w:r>
        <w:rPr>
          <w:rStyle w:val="21"/>
          <w:rFonts w:hint="eastAsia" w:ascii="宋体" w:hAnsi="宋体"/>
          <w:b/>
          <w:color w:val="auto"/>
          <w:sz w:val="24"/>
          <w:highlight w:val="none"/>
        </w:rPr>
        <w:t>http://</w:t>
      </w:r>
      <w:r>
        <w:rPr>
          <w:rFonts w:ascii="宋体" w:hAnsi="宋体"/>
          <w:color w:val="auto"/>
          <w:sz w:val="24"/>
          <w:highlight w:val="none"/>
        </w:rPr>
        <w:fldChar w:fldCharType="begin"/>
      </w:r>
      <w:r>
        <w:rPr>
          <w:rFonts w:ascii="宋体" w:hAnsi="宋体"/>
          <w:color w:val="auto"/>
          <w:sz w:val="24"/>
          <w:highlight w:val="none"/>
        </w:rPr>
        <w:instrText xml:space="preserve"> HYPERLINK "http://www.zjzfcg.gov.cn/bidClientTemplate/2019-05-27/12945.html" </w:instrText>
      </w:r>
      <w:r>
        <w:rPr>
          <w:rFonts w:ascii="宋体" w:hAnsi="宋体"/>
          <w:color w:val="auto"/>
          <w:sz w:val="24"/>
          <w:highlight w:val="none"/>
        </w:rPr>
        <w:fldChar w:fldCharType="separate"/>
      </w:r>
      <w:r>
        <w:rPr>
          <w:rStyle w:val="21"/>
          <w:rFonts w:hint="eastAsia" w:ascii="宋体" w:hAnsi="宋体"/>
          <w:b/>
          <w:color w:val="auto"/>
          <w:sz w:val="24"/>
          <w:highlight w:val="none"/>
        </w:rPr>
        <w:t>http://zfcg.czt.zj.gov.cn//bidClientTemplate/2019-05-27/12945.html</w:t>
      </w:r>
      <w:r>
        <w:rPr>
          <w:rFonts w:hint="eastAsia" w:ascii="宋体" w:hAnsi="宋体"/>
          <w:b/>
          <w:color w:val="auto"/>
          <w:sz w:val="24"/>
          <w:highlight w:val="none"/>
        </w:rPr>
        <w:fldChar w:fldCharType="end"/>
      </w:r>
      <w:r>
        <w:rPr>
          <w:rFonts w:hint="eastAsia" w:ascii="宋体" w:hAnsi="宋体"/>
          <w:b/>
          <w:color w:val="auto"/>
          <w:sz w:val="24"/>
          <w:highlight w:val="none"/>
        </w:rPr>
        <w:t>）。完成CA数字证书办理预计一周左右，建议各</w:t>
      </w:r>
      <w:r>
        <w:rPr>
          <w:rFonts w:hint="eastAsia" w:ascii="宋体" w:hAnsi="宋体" w:cs="宋体"/>
          <w:color w:val="auto"/>
          <w:sz w:val="24"/>
          <w:highlight w:val="none"/>
          <w:lang w:eastAsia="zh-CN"/>
        </w:rPr>
        <w:t>供应商</w:t>
      </w:r>
      <w:r>
        <w:rPr>
          <w:rFonts w:hint="eastAsia" w:ascii="宋体" w:hAnsi="宋体"/>
          <w:b/>
          <w:color w:val="auto"/>
          <w:sz w:val="24"/>
          <w:highlight w:val="none"/>
        </w:rPr>
        <w:t>抓紧时间办理，CA</w:t>
      </w:r>
      <w:r>
        <w:rPr>
          <w:rFonts w:ascii="宋体" w:hAnsi="宋体"/>
          <w:b/>
          <w:color w:val="auto"/>
          <w:sz w:val="24"/>
          <w:highlight w:val="none"/>
        </w:rPr>
        <w:t>锁办理</w:t>
      </w:r>
      <w:r>
        <w:rPr>
          <w:rFonts w:hint="eastAsia" w:ascii="宋体" w:hAnsi="宋体"/>
          <w:b/>
          <w:color w:val="auto"/>
          <w:sz w:val="24"/>
          <w:highlight w:val="none"/>
        </w:rPr>
        <w:t>可联系</w:t>
      </w:r>
      <w:r>
        <w:rPr>
          <w:rFonts w:ascii="宋体" w:hAnsi="宋体"/>
          <w:b/>
          <w:color w:val="auto"/>
          <w:sz w:val="24"/>
          <w:highlight w:val="none"/>
        </w:rPr>
        <w:t>CA</w:t>
      </w:r>
      <w:r>
        <w:rPr>
          <w:rFonts w:hint="eastAsia" w:ascii="宋体" w:hAnsi="宋体"/>
          <w:b/>
          <w:color w:val="auto"/>
          <w:sz w:val="24"/>
          <w:highlight w:val="none"/>
        </w:rPr>
        <w:t>锁公司客服400</w:t>
      </w:r>
      <w:r>
        <w:rPr>
          <w:rFonts w:ascii="宋体" w:hAnsi="宋体"/>
          <w:b/>
          <w:color w:val="auto"/>
          <w:sz w:val="24"/>
          <w:highlight w:val="none"/>
        </w:rPr>
        <w:t>-</w:t>
      </w:r>
      <w:r>
        <w:rPr>
          <w:rFonts w:hint="eastAsia" w:ascii="宋体" w:hAnsi="宋体"/>
          <w:b/>
          <w:color w:val="auto"/>
          <w:sz w:val="24"/>
          <w:highlight w:val="none"/>
        </w:rPr>
        <w:t>888</w:t>
      </w:r>
      <w:r>
        <w:rPr>
          <w:rFonts w:ascii="宋体" w:hAnsi="宋体"/>
          <w:b/>
          <w:color w:val="auto"/>
          <w:sz w:val="24"/>
          <w:highlight w:val="none"/>
        </w:rPr>
        <w:t>-</w:t>
      </w:r>
      <w:r>
        <w:rPr>
          <w:rFonts w:hint="eastAsia" w:ascii="宋体" w:hAnsi="宋体"/>
          <w:b/>
          <w:color w:val="auto"/>
          <w:sz w:val="24"/>
          <w:highlight w:val="none"/>
        </w:rPr>
        <w:t>4636。</w:t>
      </w:r>
    </w:p>
    <w:p>
      <w:pPr>
        <w:keepNext w:val="0"/>
        <w:keepLines w:val="0"/>
        <w:pageBreakBefore w:val="0"/>
        <w:widowControl/>
        <w:kinsoku/>
        <w:wordWrap/>
        <w:overflowPunct/>
        <w:topLinePunct w:val="0"/>
        <w:autoSpaceDE/>
        <w:autoSpaceDN/>
        <w:bidi w:val="0"/>
        <w:snapToGrid w:val="0"/>
        <w:spacing w:line="400" w:lineRule="exact"/>
        <w:ind w:left="0" w:leftChars="0" w:firstLine="510"/>
        <w:textAlignment w:val="baseline"/>
        <w:outlineLvl w:val="9"/>
        <w:rPr>
          <w:rFonts w:hint="eastAsia" w:ascii="宋体" w:hAnsi="宋体"/>
          <w:b/>
          <w:color w:val="auto"/>
          <w:sz w:val="24"/>
          <w:highlight w:val="none"/>
        </w:rPr>
      </w:pPr>
      <w:r>
        <w:rPr>
          <w:rFonts w:hint="eastAsia" w:ascii="宋体" w:hAnsi="宋体"/>
          <w:b/>
          <w:color w:val="auto"/>
          <w:sz w:val="24"/>
          <w:highlight w:val="none"/>
          <w:lang w:val="en-US" w:eastAsia="zh-CN"/>
        </w:rPr>
        <w:t>3.</w:t>
      </w:r>
      <w:r>
        <w:rPr>
          <w:rFonts w:ascii="宋体" w:hAnsi="宋体"/>
          <w:b/>
          <w:color w:val="auto"/>
          <w:sz w:val="24"/>
          <w:highlight w:val="none"/>
        </w:rPr>
        <w:t xml:space="preserve"> </w:t>
      </w:r>
      <w:r>
        <w:rPr>
          <w:rFonts w:hint="eastAsia" w:ascii="宋体" w:hAnsi="宋体"/>
          <w:b/>
          <w:color w:val="auto"/>
          <w:sz w:val="24"/>
          <w:highlight w:val="none"/>
          <w:lang w:val="en-US" w:eastAsia="zh-CN"/>
        </w:rPr>
        <w:t>供应商</w:t>
      </w:r>
      <w:r>
        <w:rPr>
          <w:rFonts w:hint="eastAsia" w:ascii="宋体" w:hAnsi="宋体"/>
          <w:b/>
          <w:color w:val="auto"/>
          <w:sz w:val="24"/>
          <w:highlight w:val="none"/>
        </w:rPr>
        <w:t>通过政采云平台电子投标工具制作</w:t>
      </w:r>
      <w:r>
        <w:rPr>
          <w:rFonts w:hint="eastAsia" w:ascii="宋体" w:hAnsi="宋体"/>
          <w:b/>
          <w:color w:val="auto"/>
          <w:sz w:val="24"/>
          <w:highlight w:val="none"/>
          <w:lang w:eastAsia="zh-CN"/>
        </w:rPr>
        <w:t>响应文件</w:t>
      </w:r>
      <w:r>
        <w:rPr>
          <w:rFonts w:hint="eastAsia" w:ascii="宋体" w:hAnsi="宋体"/>
          <w:b/>
          <w:color w:val="auto"/>
          <w:sz w:val="24"/>
          <w:highlight w:val="none"/>
        </w:rPr>
        <w:t>，电子投标工具请</w:t>
      </w:r>
      <w:r>
        <w:rPr>
          <w:rFonts w:hint="eastAsia" w:ascii="宋体" w:hAnsi="宋体" w:cs="宋体"/>
          <w:color w:val="auto"/>
          <w:sz w:val="24"/>
          <w:highlight w:val="none"/>
          <w:lang w:eastAsia="zh-CN"/>
        </w:rPr>
        <w:t>供应商</w:t>
      </w:r>
      <w:r>
        <w:rPr>
          <w:rFonts w:hint="eastAsia" w:ascii="宋体" w:hAnsi="宋体"/>
          <w:b/>
          <w:color w:val="auto"/>
          <w:sz w:val="24"/>
          <w:highlight w:val="none"/>
        </w:rPr>
        <w:t xml:space="preserve">自行前往浙江政府采购网下载并安装（下载网址： </w:t>
      </w:r>
      <w:r>
        <w:rPr>
          <w:rFonts w:hint="eastAsia" w:ascii="宋体" w:hAnsi="宋体"/>
          <w:b/>
          <w:color w:val="auto"/>
          <w:sz w:val="24"/>
          <w:highlight w:val="none"/>
          <w:u w:val="single"/>
        </w:rPr>
        <w:t>http://www.zjzfcg.gov.cn/bidClientTemplate/2019-09-24/12975.html</w:t>
      </w:r>
      <w:r>
        <w:rPr>
          <w:rFonts w:hint="eastAsia" w:ascii="宋体" w:hAnsi="宋体"/>
          <w:b/>
          <w:color w:val="auto"/>
          <w:sz w:val="24"/>
          <w:highlight w:val="none"/>
        </w:rPr>
        <w:t>），电子投标具体流程文档详见网址：</w:t>
      </w:r>
      <w:r>
        <w:rPr>
          <w:rFonts w:hint="eastAsia" w:ascii="宋体" w:hAnsi="宋体"/>
          <w:b/>
          <w:color w:val="auto"/>
          <w:sz w:val="24"/>
          <w:highlight w:val="none"/>
          <w:u w:val="single"/>
        </w:rPr>
        <w:t>https://help.zcygov.cn/web/site_2/2018/12-28/2573.html</w:t>
      </w:r>
      <w:r>
        <w:rPr>
          <w:rFonts w:hint="eastAsia" w:ascii="宋体" w:hAnsi="宋体"/>
          <w:b/>
          <w:color w:val="auto"/>
          <w:sz w:val="24"/>
          <w:highlight w:val="none"/>
        </w:rPr>
        <w:t>。供应商应下载最新客户端。</w:t>
      </w:r>
    </w:p>
    <w:p>
      <w:pPr>
        <w:keepNext w:val="0"/>
        <w:keepLines w:val="0"/>
        <w:pageBreakBefore w:val="0"/>
        <w:widowControl/>
        <w:kinsoku/>
        <w:wordWrap/>
        <w:overflowPunct/>
        <w:topLinePunct w:val="0"/>
        <w:autoSpaceDE/>
        <w:autoSpaceDN/>
        <w:bidi w:val="0"/>
        <w:spacing w:line="400" w:lineRule="exact"/>
        <w:ind w:left="0" w:leftChars="0" w:firstLine="472" w:firstLineChars="196"/>
        <w:textAlignment w:val="baseline"/>
        <w:outlineLvl w:val="9"/>
        <w:rPr>
          <w:rFonts w:ascii="宋体" w:hAnsi="宋体"/>
          <w:b/>
          <w:color w:val="auto"/>
          <w:sz w:val="24"/>
          <w:highlight w:val="none"/>
        </w:rPr>
      </w:pPr>
      <w:r>
        <w:rPr>
          <w:rFonts w:hint="eastAsia" w:ascii="宋体" w:hAnsi="宋体"/>
          <w:b/>
          <w:color w:val="auto"/>
          <w:sz w:val="24"/>
          <w:highlight w:val="none"/>
          <w:lang w:eastAsia="zh-CN"/>
        </w:rPr>
        <w:t>十三</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ascii="宋体" w:hAnsi="宋体"/>
          <w:b/>
          <w:color w:val="auto"/>
          <w:sz w:val="24"/>
          <w:highlight w:val="none"/>
        </w:rPr>
        <w:t>政采云平台注册</w:t>
      </w:r>
      <w:r>
        <w:rPr>
          <w:rFonts w:hint="eastAsia" w:ascii="宋体" w:hAnsi="宋体"/>
          <w:b/>
          <w:color w:val="auto"/>
          <w:sz w:val="24"/>
          <w:highlight w:val="none"/>
        </w:rPr>
        <w:t>注意事项</w:t>
      </w:r>
      <w:r>
        <w:rPr>
          <w:rFonts w:ascii="宋体" w:hAnsi="宋体"/>
          <w:b/>
          <w:color w:val="auto"/>
          <w:sz w:val="24"/>
          <w:highlight w:val="none"/>
        </w:rPr>
        <w:t>：</w:t>
      </w:r>
    </w:p>
    <w:p>
      <w:pPr>
        <w:keepNext w:val="0"/>
        <w:keepLines w:val="0"/>
        <w:pageBreakBefore w:val="0"/>
        <w:widowControl/>
        <w:kinsoku/>
        <w:wordWrap/>
        <w:overflowPunct/>
        <w:topLinePunct w:val="0"/>
        <w:autoSpaceDE/>
        <w:autoSpaceDN/>
        <w:bidi w:val="0"/>
        <w:spacing w:line="400" w:lineRule="exact"/>
        <w:ind w:left="0" w:leftChars="0" w:firstLine="482" w:firstLineChars="200"/>
        <w:textAlignment w:val="baseline"/>
        <w:outlineLvl w:val="9"/>
        <w:rPr>
          <w:rFonts w:ascii="宋体" w:hAnsi="宋体"/>
          <w:b/>
          <w:color w:val="auto"/>
          <w:sz w:val="24"/>
          <w:highlight w:val="none"/>
        </w:rPr>
      </w:pPr>
      <w:r>
        <w:rPr>
          <w:rFonts w:hint="eastAsia" w:ascii="宋体" w:hAnsi="宋体"/>
          <w:b/>
          <w:color w:val="auto"/>
          <w:sz w:val="24"/>
          <w:highlight w:val="none"/>
          <w:lang w:val="en-US" w:eastAsia="zh-CN"/>
        </w:rPr>
        <w:t xml:space="preserve">1. </w:t>
      </w:r>
      <w:r>
        <w:rPr>
          <w:rFonts w:hint="eastAsia" w:ascii="宋体" w:hAnsi="宋体"/>
          <w:b/>
          <w:color w:val="auto"/>
          <w:sz w:val="24"/>
          <w:highlight w:val="none"/>
          <w:lang w:eastAsia="zh-CN"/>
        </w:rPr>
        <w:t>供应商</w:t>
      </w:r>
      <w:r>
        <w:rPr>
          <w:rFonts w:ascii="宋体" w:hAnsi="宋体"/>
          <w:b/>
          <w:color w:val="auto"/>
          <w:sz w:val="24"/>
          <w:highlight w:val="none"/>
        </w:rPr>
        <w:t>未在浙江政府</w:t>
      </w:r>
      <w:r>
        <w:rPr>
          <w:rFonts w:hint="eastAsia" w:ascii="宋体" w:hAnsi="宋体"/>
          <w:b/>
          <w:color w:val="auto"/>
          <w:sz w:val="24"/>
          <w:highlight w:val="none"/>
        </w:rPr>
        <w:t>采购</w:t>
      </w:r>
      <w:r>
        <w:rPr>
          <w:rFonts w:ascii="宋体" w:hAnsi="宋体"/>
          <w:b/>
          <w:color w:val="auto"/>
          <w:sz w:val="24"/>
          <w:highlight w:val="none"/>
        </w:rPr>
        <w:t>网</w:t>
      </w:r>
      <w:r>
        <w:rPr>
          <w:rFonts w:hint="eastAsia" w:ascii="宋体" w:hAnsi="宋体"/>
          <w:b/>
          <w:color w:val="auto"/>
          <w:sz w:val="24"/>
          <w:highlight w:val="none"/>
        </w:rPr>
        <w:t>（</w:t>
      </w:r>
      <w:r>
        <w:rPr>
          <w:rFonts w:ascii="宋体" w:hAnsi="宋体"/>
          <w:b/>
          <w:color w:val="auto"/>
          <w:sz w:val="24"/>
          <w:highlight w:val="none"/>
          <w:u w:val="single"/>
        </w:rPr>
        <w:t>http://zfcg.czt.zj.gov.cn/</w:t>
      </w:r>
      <w:r>
        <w:rPr>
          <w:rFonts w:hint="eastAsia" w:ascii="宋体" w:hAnsi="宋体"/>
          <w:b/>
          <w:color w:val="auto"/>
          <w:sz w:val="24"/>
          <w:highlight w:val="none"/>
        </w:rPr>
        <w:t>）</w:t>
      </w:r>
      <w:r>
        <w:rPr>
          <w:rFonts w:ascii="宋体" w:hAnsi="宋体"/>
          <w:b/>
          <w:color w:val="auto"/>
          <w:sz w:val="24"/>
          <w:highlight w:val="none"/>
        </w:rPr>
        <w:t>注册成为正式供应商</w:t>
      </w:r>
      <w:r>
        <w:rPr>
          <w:rFonts w:hint="eastAsia" w:ascii="宋体" w:hAnsi="宋体"/>
          <w:b/>
          <w:color w:val="auto"/>
          <w:sz w:val="24"/>
          <w:highlight w:val="none"/>
        </w:rPr>
        <w:t>，</w:t>
      </w:r>
      <w:r>
        <w:rPr>
          <w:rFonts w:ascii="宋体" w:hAnsi="宋体"/>
          <w:b/>
          <w:color w:val="auto"/>
          <w:sz w:val="24"/>
          <w:highlight w:val="none"/>
        </w:rPr>
        <w:t>需前往注册</w:t>
      </w:r>
      <w:r>
        <w:rPr>
          <w:rFonts w:hint="eastAsia" w:ascii="宋体" w:hAnsi="宋体"/>
          <w:b/>
          <w:color w:val="auto"/>
          <w:sz w:val="24"/>
          <w:highlight w:val="none"/>
        </w:rPr>
        <w:t>（注：未注册暂不影响投标）；</w:t>
      </w:r>
    </w:p>
    <w:p>
      <w:pPr>
        <w:keepNext w:val="0"/>
        <w:keepLines w:val="0"/>
        <w:pageBreakBefore w:val="0"/>
        <w:widowControl/>
        <w:kinsoku/>
        <w:wordWrap/>
        <w:overflowPunct/>
        <w:topLinePunct w:val="0"/>
        <w:autoSpaceDE/>
        <w:autoSpaceDN/>
        <w:bidi w:val="0"/>
        <w:spacing w:line="400" w:lineRule="exact"/>
        <w:ind w:left="0" w:leftChars="0" w:firstLine="482" w:firstLineChars="200"/>
        <w:textAlignment w:val="baseline"/>
        <w:outlineLvl w:val="9"/>
        <w:rPr>
          <w:rFonts w:hint="eastAsia" w:ascii="宋体" w:hAnsi="宋体"/>
          <w:b/>
          <w:color w:val="auto"/>
          <w:sz w:val="24"/>
          <w:highlight w:val="none"/>
        </w:rPr>
      </w:pPr>
      <w:r>
        <w:rPr>
          <w:rFonts w:hint="eastAsia" w:ascii="宋体" w:hAnsi="宋体"/>
          <w:b/>
          <w:color w:val="auto"/>
          <w:sz w:val="24"/>
          <w:highlight w:val="none"/>
          <w:lang w:val="en-US" w:eastAsia="zh-CN"/>
        </w:rPr>
        <w:t xml:space="preserve">2. </w:t>
      </w:r>
      <w:r>
        <w:rPr>
          <w:rFonts w:hint="eastAsia" w:ascii="宋体" w:hAnsi="宋体"/>
          <w:b/>
          <w:color w:val="auto"/>
          <w:sz w:val="24"/>
          <w:highlight w:val="none"/>
        </w:rPr>
        <w:t>本项目中标</w:t>
      </w:r>
      <w:r>
        <w:rPr>
          <w:rFonts w:hint="eastAsia" w:ascii="宋体" w:hAnsi="宋体"/>
          <w:b/>
          <w:color w:val="auto"/>
          <w:sz w:val="24"/>
          <w:highlight w:val="none"/>
          <w:lang w:eastAsia="zh-CN"/>
        </w:rPr>
        <w:t>（成交）</w:t>
      </w:r>
      <w:r>
        <w:rPr>
          <w:rFonts w:hint="eastAsia" w:ascii="宋体" w:hAnsi="宋体"/>
          <w:b/>
          <w:color w:val="auto"/>
          <w:sz w:val="24"/>
          <w:highlight w:val="none"/>
        </w:rPr>
        <w:t>人未注册成为浙江政府采购网“</w:t>
      </w:r>
      <w:r>
        <w:rPr>
          <w:rFonts w:ascii="宋体" w:hAnsi="宋体"/>
          <w:b/>
          <w:color w:val="auto"/>
          <w:sz w:val="24"/>
          <w:highlight w:val="none"/>
        </w:rPr>
        <w:t>正式</w:t>
      </w:r>
      <w:r>
        <w:rPr>
          <w:rFonts w:hint="eastAsia" w:ascii="宋体" w:hAnsi="宋体"/>
          <w:b/>
          <w:color w:val="auto"/>
          <w:sz w:val="24"/>
          <w:highlight w:val="none"/>
        </w:rPr>
        <w:t>供应商”的，</w:t>
      </w:r>
      <w:r>
        <w:rPr>
          <w:rFonts w:ascii="宋体" w:hAnsi="宋体"/>
          <w:b/>
          <w:color w:val="auto"/>
          <w:sz w:val="24"/>
          <w:highlight w:val="none"/>
        </w:rPr>
        <w:t>将</w:t>
      </w:r>
      <w:r>
        <w:rPr>
          <w:rFonts w:hint="eastAsia" w:ascii="宋体" w:hAnsi="宋体"/>
          <w:b/>
          <w:color w:val="auto"/>
          <w:sz w:val="24"/>
          <w:highlight w:val="none"/>
        </w:rPr>
        <w:t>无法实现该</w:t>
      </w:r>
      <w:r>
        <w:rPr>
          <w:rFonts w:ascii="宋体" w:hAnsi="宋体"/>
          <w:b/>
          <w:color w:val="auto"/>
          <w:sz w:val="24"/>
          <w:highlight w:val="none"/>
        </w:rPr>
        <w:t>项目合同</w:t>
      </w:r>
      <w:r>
        <w:rPr>
          <w:rFonts w:hint="eastAsia" w:ascii="宋体" w:hAnsi="宋体"/>
          <w:b/>
          <w:color w:val="auto"/>
          <w:sz w:val="24"/>
          <w:highlight w:val="none"/>
        </w:rPr>
        <w:t>备案</w:t>
      </w:r>
      <w:r>
        <w:rPr>
          <w:rFonts w:ascii="宋体" w:hAnsi="宋体"/>
          <w:b/>
          <w:color w:val="auto"/>
          <w:sz w:val="24"/>
          <w:highlight w:val="none"/>
        </w:rPr>
        <w:t>及付款</w:t>
      </w:r>
      <w:r>
        <w:rPr>
          <w:rFonts w:hint="eastAsia" w:ascii="宋体" w:hAnsi="宋体"/>
          <w:b/>
          <w:color w:val="auto"/>
          <w:sz w:val="24"/>
          <w:highlight w:val="none"/>
        </w:rPr>
        <w:t>，由此造成的不利影响由</w:t>
      </w:r>
      <w:r>
        <w:rPr>
          <w:rFonts w:hint="eastAsia" w:ascii="宋体" w:hAnsi="宋体"/>
          <w:b/>
          <w:color w:val="auto"/>
          <w:sz w:val="24"/>
          <w:highlight w:val="none"/>
          <w:lang w:eastAsia="zh-CN"/>
        </w:rPr>
        <w:t>供应商自行</w:t>
      </w:r>
      <w:r>
        <w:rPr>
          <w:rFonts w:hint="eastAsia" w:ascii="宋体" w:hAnsi="宋体"/>
          <w:b/>
          <w:color w:val="auto"/>
          <w:sz w:val="24"/>
          <w:highlight w:val="none"/>
        </w:rPr>
        <w:t xml:space="preserve">承担； </w:t>
      </w:r>
    </w:p>
    <w:p>
      <w:pPr>
        <w:keepNext w:val="0"/>
        <w:keepLines w:val="0"/>
        <w:pageBreakBefore w:val="0"/>
        <w:widowControl/>
        <w:kinsoku/>
        <w:wordWrap/>
        <w:overflowPunct/>
        <w:topLinePunct w:val="0"/>
        <w:autoSpaceDE/>
        <w:autoSpaceDN/>
        <w:bidi w:val="0"/>
        <w:spacing w:line="400" w:lineRule="exact"/>
        <w:ind w:left="0" w:leftChars="0" w:firstLine="482" w:firstLineChars="200"/>
        <w:textAlignment w:val="baseline"/>
        <w:outlineLvl w:val="9"/>
        <w:rPr>
          <w:rFonts w:hint="eastAsia" w:ascii="宋体" w:hAnsi="宋体"/>
          <w:color w:val="auto"/>
          <w:sz w:val="24"/>
          <w:highlight w:val="none"/>
        </w:rPr>
      </w:pPr>
      <w:r>
        <w:rPr>
          <w:rFonts w:hint="eastAsia" w:ascii="宋体" w:hAnsi="宋体"/>
          <w:b/>
          <w:color w:val="auto"/>
          <w:sz w:val="24"/>
          <w:highlight w:val="none"/>
          <w:lang w:val="en-US" w:eastAsia="zh-CN"/>
        </w:rPr>
        <w:t xml:space="preserve">3. </w:t>
      </w:r>
      <w:r>
        <w:rPr>
          <w:rFonts w:hint="eastAsia" w:ascii="宋体" w:hAnsi="宋体"/>
          <w:b/>
          <w:color w:val="auto"/>
          <w:sz w:val="24"/>
          <w:highlight w:val="none"/>
        </w:rPr>
        <w:t>营业</w:t>
      </w:r>
      <w:r>
        <w:rPr>
          <w:rFonts w:ascii="宋体" w:hAnsi="宋体"/>
          <w:b/>
          <w:color w:val="auto"/>
          <w:sz w:val="24"/>
          <w:highlight w:val="none"/>
        </w:rPr>
        <w:t>执照注册</w:t>
      </w:r>
      <w:r>
        <w:rPr>
          <w:rFonts w:hint="eastAsia" w:ascii="宋体" w:hAnsi="宋体"/>
          <w:b/>
          <w:color w:val="auto"/>
          <w:sz w:val="24"/>
          <w:highlight w:val="none"/>
        </w:rPr>
        <w:t>地</w:t>
      </w:r>
      <w:r>
        <w:rPr>
          <w:rFonts w:ascii="宋体" w:hAnsi="宋体"/>
          <w:b/>
          <w:color w:val="auto"/>
          <w:sz w:val="24"/>
          <w:highlight w:val="none"/>
        </w:rPr>
        <w:t>为浙江省内</w:t>
      </w:r>
      <w:r>
        <w:rPr>
          <w:rFonts w:hint="eastAsia" w:ascii="宋体" w:hAnsi="宋体"/>
          <w:b/>
          <w:color w:val="auto"/>
          <w:sz w:val="24"/>
          <w:highlight w:val="none"/>
        </w:rPr>
        <w:t>的</w:t>
      </w:r>
      <w:r>
        <w:rPr>
          <w:rFonts w:ascii="宋体" w:hAnsi="宋体"/>
          <w:b/>
          <w:color w:val="auto"/>
          <w:sz w:val="24"/>
          <w:highlight w:val="none"/>
        </w:rPr>
        <w:t>供应商请咨询</w:t>
      </w:r>
      <w:r>
        <w:rPr>
          <w:rFonts w:hint="eastAsia" w:ascii="宋体" w:hAnsi="宋体"/>
          <w:b/>
          <w:color w:val="auto"/>
          <w:sz w:val="24"/>
          <w:highlight w:val="none"/>
        </w:rPr>
        <w:t>注册</w:t>
      </w:r>
      <w:r>
        <w:rPr>
          <w:rFonts w:ascii="宋体" w:hAnsi="宋体"/>
          <w:b/>
          <w:color w:val="auto"/>
          <w:sz w:val="24"/>
          <w:highlight w:val="none"/>
        </w:rPr>
        <w:t>地公共资源交易中心</w:t>
      </w:r>
      <w:r>
        <w:rPr>
          <w:rFonts w:hint="eastAsia" w:ascii="宋体" w:hAnsi="宋体"/>
          <w:b/>
          <w:color w:val="auto"/>
          <w:sz w:val="24"/>
          <w:highlight w:val="none"/>
        </w:rPr>
        <w:t>（或</w:t>
      </w:r>
      <w:r>
        <w:rPr>
          <w:rFonts w:ascii="宋体" w:hAnsi="宋体"/>
          <w:b/>
          <w:color w:val="auto"/>
          <w:sz w:val="24"/>
          <w:highlight w:val="none"/>
        </w:rPr>
        <w:t>采购中心</w:t>
      </w:r>
      <w:r>
        <w:rPr>
          <w:rFonts w:hint="eastAsia" w:ascii="宋体" w:hAnsi="宋体"/>
          <w:b/>
          <w:color w:val="auto"/>
          <w:sz w:val="24"/>
          <w:highlight w:val="none"/>
        </w:rPr>
        <w:t>）</w:t>
      </w:r>
      <w:r>
        <w:rPr>
          <w:rFonts w:ascii="宋体" w:hAnsi="宋体"/>
          <w:b/>
          <w:color w:val="auto"/>
          <w:sz w:val="24"/>
          <w:highlight w:val="none"/>
        </w:rPr>
        <w:t>，</w:t>
      </w:r>
      <w:r>
        <w:rPr>
          <w:rFonts w:hint="eastAsia" w:ascii="宋体" w:hAnsi="宋体"/>
          <w:b/>
          <w:color w:val="auto"/>
          <w:sz w:val="24"/>
          <w:highlight w:val="none"/>
        </w:rPr>
        <w:t>营业</w:t>
      </w:r>
      <w:r>
        <w:rPr>
          <w:rFonts w:ascii="宋体" w:hAnsi="宋体"/>
          <w:b/>
          <w:color w:val="auto"/>
          <w:sz w:val="24"/>
          <w:highlight w:val="none"/>
        </w:rPr>
        <w:t>执照注册地为浙江省外的</w:t>
      </w:r>
      <w:r>
        <w:rPr>
          <w:rFonts w:hint="eastAsia" w:ascii="宋体" w:hAnsi="宋体"/>
          <w:b/>
          <w:color w:val="auto"/>
          <w:sz w:val="24"/>
          <w:highlight w:val="none"/>
        </w:rPr>
        <w:t>供应商</w:t>
      </w:r>
      <w:r>
        <w:rPr>
          <w:rFonts w:ascii="宋体" w:hAnsi="宋体"/>
          <w:b/>
          <w:color w:val="auto"/>
          <w:sz w:val="24"/>
          <w:highlight w:val="none"/>
        </w:rPr>
        <w:t>请咨询浙江省政府采购中心。</w:t>
      </w:r>
    </w:p>
    <w:p>
      <w:pPr>
        <w:keepNext w:val="0"/>
        <w:keepLines w:val="0"/>
        <w:pageBreakBefore w:val="0"/>
        <w:widowControl/>
        <w:tabs>
          <w:tab w:val="left" w:pos="540"/>
        </w:tabs>
        <w:kinsoku/>
        <w:wordWrap/>
        <w:overflowPunct/>
        <w:topLinePunct w:val="0"/>
        <w:autoSpaceDE/>
        <w:autoSpaceDN/>
        <w:bidi w:val="0"/>
        <w:snapToGrid w:val="0"/>
        <w:spacing w:line="400" w:lineRule="exact"/>
        <w:ind w:left="0" w:leftChars="0" w:firstLine="510"/>
        <w:textAlignment w:val="baseline"/>
        <w:outlineLvl w:val="9"/>
        <w:rPr>
          <w:rStyle w:val="36"/>
          <w:rFonts w:ascii="宋体"/>
          <w:b/>
          <w:bCs/>
          <w:color w:val="auto"/>
          <w:sz w:val="24"/>
          <w:szCs w:val="24"/>
          <w:highlight w:val="none"/>
        </w:rPr>
      </w:pPr>
      <w:r>
        <w:rPr>
          <w:rStyle w:val="36"/>
          <w:rFonts w:hint="eastAsia" w:ascii="宋体" w:hAnsi="宋体" w:cs="宋体"/>
          <w:b/>
          <w:bCs/>
          <w:color w:val="auto"/>
          <w:sz w:val="24"/>
          <w:szCs w:val="24"/>
          <w:highlight w:val="none"/>
        </w:rPr>
        <w:t>十</w:t>
      </w:r>
      <w:r>
        <w:rPr>
          <w:rStyle w:val="36"/>
          <w:rFonts w:hint="eastAsia" w:ascii="宋体" w:hAnsi="宋体" w:cs="宋体"/>
          <w:b/>
          <w:bCs/>
          <w:color w:val="auto"/>
          <w:sz w:val="24"/>
          <w:szCs w:val="24"/>
          <w:highlight w:val="none"/>
          <w:lang w:eastAsia="zh-CN"/>
        </w:rPr>
        <w:t>四</w:t>
      </w:r>
      <w:r>
        <w:rPr>
          <w:rStyle w:val="36"/>
          <w:rFonts w:hint="eastAsia" w:ascii="宋体" w:hAnsi="宋体" w:cs="宋体"/>
          <w:b/>
          <w:bCs/>
          <w:color w:val="auto"/>
          <w:sz w:val="24"/>
          <w:szCs w:val="24"/>
          <w:highlight w:val="none"/>
        </w:rPr>
        <w:t>．联系方式</w:t>
      </w:r>
      <w:r>
        <w:rPr>
          <w:rStyle w:val="36"/>
          <w:rFonts w:hint="eastAsia" w:ascii="宋体" w:hAnsi="宋体" w:cs="宋体"/>
          <w:b/>
          <w:bCs/>
          <w:color w:val="auto"/>
          <w:sz w:val="24"/>
          <w:szCs w:val="24"/>
          <w:highlight w:val="none"/>
          <w:lang w:eastAsia="zh-CN"/>
        </w:rPr>
        <w:t>：</w:t>
      </w:r>
    </w:p>
    <w:p>
      <w:pPr>
        <w:tabs>
          <w:tab w:val="left" w:pos="540"/>
        </w:tabs>
        <w:snapToGrid w:val="0"/>
        <w:spacing w:line="440" w:lineRule="exact"/>
        <w:ind w:firstLine="510"/>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rPr>
        <w:t>1. 采购代理机构：</w:t>
      </w:r>
      <w:r>
        <w:rPr>
          <w:rFonts w:hint="eastAsia" w:ascii="宋体" w:hAnsi="宋体" w:eastAsia="宋体" w:cs="宋体"/>
          <w:color w:val="auto"/>
          <w:sz w:val="24"/>
          <w:szCs w:val="24"/>
          <w:u w:val="none"/>
          <w:lang w:eastAsia="zh-CN"/>
        </w:rPr>
        <w:t>浙江华耀建设咨询有限公司</w:t>
      </w:r>
    </w:p>
    <w:p>
      <w:pPr>
        <w:tabs>
          <w:tab w:val="left" w:pos="540"/>
        </w:tabs>
        <w:snapToGrid w:val="0"/>
        <w:spacing w:line="440" w:lineRule="exact"/>
        <w:ind w:firstLine="960" w:firstLineChars="4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项目负责人：</w:t>
      </w:r>
      <w:r>
        <w:rPr>
          <w:rFonts w:hint="eastAsia" w:ascii="宋体" w:hAnsi="宋体" w:eastAsia="宋体" w:cs="宋体"/>
          <w:color w:val="auto"/>
          <w:sz w:val="24"/>
          <w:szCs w:val="24"/>
          <w:lang w:eastAsia="zh-CN"/>
        </w:rPr>
        <w:t>叶红</w:t>
      </w:r>
      <w:r>
        <w:rPr>
          <w:rFonts w:hint="eastAsia" w:ascii="宋体" w:hAnsi="宋体" w:eastAsia="宋体" w:cs="宋体"/>
          <w:color w:val="auto"/>
          <w:sz w:val="24"/>
          <w:szCs w:val="24"/>
        </w:rPr>
        <w:t xml:space="preserve">    联系电话：0578-</w:t>
      </w:r>
      <w:r>
        <w:rPr>
          <w:rFonts w:hint="eastAsia" w:ascii="宋体" w:hAnsi="宋体" w:eastAsia="宋体" w:cs="宋体"/>
          <w:color w:val="auto"/>
          <w:sz w:val="24"/>
          <w:szCs w:val="24"/>
          <w:lang w:val="en-US" w:eastAsia="zh-CN"/>
        </w:rPr>
        <w:t>2831825</w:t>
      </w:r>
      <w:r>
        <w:rPr>
          <w:rFonts w:hint="eastAsia" w:ascii="宋体" w:hAnsi="宋体" w:eastAsia="宋体" w:cs="宋体"/>
          <w:color w:val="auto"/>
          <w:sz w:val="24"/>
          <w:szCs w:val="24"/>
        </w:rPr>
        <w:t xml:space="preserve">    传真：0578-</w:t>
      </w:r>
      <w:r>
        <w:rPr>
          <w:rFonts w:hint="eastAsia" w:ascii="宋体" w:hAnsi="宋体" w:eastAsia="宋体" w:cs="宋体"/>
          <w:color w:val="auto"/>
          <w:sz w:val="24"/>
          <w:szCs w:val="24"/>
          <w:lang w:val="en-US" w:eastAsia="zh-CN"/>
        </w:rPr>
        <w:t>2831825</w:t>
      </w:r>
    </w:p>
    <w:p>
      <w:pPr>
        <w:tabs>
          <w:tab w:val="left" w:pos="540"/>
        </w:tabs>
        <w:snapToGrid w:val="0"/>
        <w:spacing w:line="440" w:lineRule="exact"/>
        <w:ind w:firstLine="960" w:firstLineChars="400"/>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质疑联系人</w:t>
      </w:r>
      <w:r>
        <w:rPr>
          <w:rFonts w:hint="eastAsia" w:ascii="宋体" w:hAnsi="宋体" w:eastAsia="宋体" w:cs="宋体"/>
          <w:color w:val="auto"/>
          <w:sz w:val="24"/>
          <w:szCs w:val="24"/>
        </w:rPr>
        <w:t>：</w:t>
      </w:r>
      <w:r>
        <w:rPr>
          <w:rFonts w:hint="eastAsia" w:ascii="宋体" w:hAnsi="宋体" w:cs="宋体"/>
          <w:color w:val="auto"/>
          <w:sz w:val="24"/>
          <w:szCs w:val="24"/>
          <w:lang w:eastAsia="zh-CN"/>
        </w:rPr>
        <w:t>石磊</w:t>
      </w:r>
      <w:r>
        <w:rPr>
          <w:rFonts w:hint="eastAsia" w:ascii="宋体" w:hAnsi="宋体" w:eastAsia="宋体" w:cs="宋体"/>
          <w:color w:val="auto"/>
          <w:sz w:val="24"/>
          <w:szCs w:val="24"/>
        </w:rPr>
        <w:t xml:space="preserve">    联系电话：0578-</w:t>
      </w:r>
      <w:r>
        <w:rPr>
          <w:rFonts w:hint="eastAsia" w:ascii="宋体" w:hAnsi="宋体" w:eastAsia="宋体" w:cs="宋体"/>
          <w:color w:val="auto"/>
          <w:sz w:val="24"/>
          <w:szCs w:val="24"/>
          <w:lang w:val="en-US" w:eastAsia="zh-CN"/>
        </w:rPr>
        <w:t>2831825</w:t>
      </w:r>
      <w:r>
        <w:rPr>
          <w:rFonts w:hint="eastAsia" w:ascii="宋体" w:hAnsi="宋体" w:eastAsia="宋体" w:cs="宋体"/>
          <w:color w:val="auto"/>
          <w:sz w:val="24"/>
          <w:szCs w:val="24"/>
        </w:rPr>
        <w:t xml:space="preserve">    传真：0578-</w:t>
      </w:r>
      <w:r>
        <w:rPr>
          <w:rFonts w:hint="eastAsia" w:ascii="宋体" w:hAnsi="宋体" w:eastAsia="宋体" w:cs="宋体"/>
          <w:color w:val="auto"/>
          <w:sz w:val="24"/>
          <w:szCs w:val="24"/>
          <w:lang w:val="en-US" w:eastAsia="zh-CN"/>
        </w:rPr>
        <w:t>2831825</w:t>
      </w:r>
    </w:p>
    <w:p>
      <w:pPr>
        <w:tabs>
          <w:tab w:val="left" w:pos="540"/>
        </w:tabs>
        <w:snapToGrid w:val="0"/>
        <w:spacing w:line="440" w:lineRule="exact"/>
        <w:ind w:firstLine="866" w:firstLineChars="36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丽水市庆春街</w:t>
      </w:r>
      <w:r>
        <w:rPr>
          <w:rFonts w:hint="eastAsia" w:ascii="宋体" w:hAnsi="宋体" w:eastAsia="宋体" w:cs="宋体"/>
          <w:color w:val="auto"/>
          <w:sz w:val="24"/>
          <w:szCs w:val="24"/>
          <w:lang w:val="en-US" w:eastAsia="zh-CN"/>
        </w:rPr>
        <w:t>309号3楼</w:t>
      </w:r>
    </w:p>
    <w:p>
      <w:pPr>
        <w:tabs>
          <w:tab w:val="left" w:pos="540"/>
        </w:tabs>
        <w:snapToGrid w:val="0"/>
        <w:spacing w:line="440" w:lineRule="exact"/>
        <w:ind w:firstLine="51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 采购人：</w:t>
      </w:r>
      <w:r>
        <w:rPr>
          <w:rFonts w:hint="eastAsia" w:ascii="宋体" w:hAnsi="宋体" w:eastAsia="宋体" w:cs="宋体"/>
          <w:color w:val="auto"/>
          <w:sz w:val="24"/>
          <w:szCs w:val="24"/>
          <w:u w:val="none"/>
          <w:lang w:eastAsia="zh-CN"/>
        </w:rPr>
        <w:t>丽水市公安局</w:t>
      </w:r>
    </w:p>
    <w:p>
      <w:pPr>
        <w:tabs>
          <w:tab w:val="left" w:pos="540"/>
        </w:tabs>
        <w:snapToGrid w:val="0"/>
        <w:spacing w:line="440" w:lineRule="exact"/>
        <w:ind w:firstLine="866" w:firstLineChars="361"/>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r>
        <w:rPr>
          <w:rFonts w:hint="eastAsia" w:ascii="宋体" w:hAnsi="宋体" w:eastAsia="宋体" w:cs="宋体"/>
          <w:color w:val="auto"/>
          <w:sz w:val="24"/>
          <w:szCs w:val="24"/>
          <w:lang w:eastAsia="zh-CN"/>
        </w:rPr>
        <w:t>叶建伟</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联系电话：0578-</w:t>
      </w:r>
      <w:r>
        <w:rPr>
          <w:rFonts w:hint="eastAsia" w:ascii="宋体" w:hAnsi="宋体" w:eastAsia="宋体" w:cs="宋体"/>
          <w:color w:val="auto"/>
          <w:sz w:val="24"/>
          <w:szCs w:val="24"/>
          <w:lang w:val="en-US" w:eastAsia="zh-CN"/>
        </w:rPr>
        <w:t>2786220</w:t>
      </w:r>
      <w:r>
        <w:rPr>
          <w:rFonts w:hint="eastAsia" w:ascii="宋体" w:hAnsi="宋体" w:eastAsia="宋体" w:cs="宋体"/>
          <w:color w:val="auto"/>
          <w:sz w:val="24"/>
          <w:szCs w:val="24"/>
        </w:rPr>
        <w:t xml:space="preserve">    传真：0578-</w:t>
      </w:r>
      <w:r>
        <w:rPr>
          <w:rFonts w:hint="eastAsia" w:ascii="宋体" w:hAnsi="宋体" w:eastAsia="宋体" w:cs="宋体"/>
          <w:color w:val="auto"/>
          <w:sz w:val="24"/>
          <w:szCs w:val="24"/>
          <w:lang w:val="en-US" w:eastAsia="zh-CN"/>
        </w:rPr>
        <w:t>2786220</w:t>
      </w:r>
    </w:p>
    <w:p>
      <w:pPr>
        <w:tabs>
          <w:tab w:val="left" w:pos="540"/>
        </w:tabs>
        <w:snapToGrid w:val="0"/>
        <w:spacing w:line="440" w:lineRule="exact"/>
        <w:ind w:firstLine="866" w:firstLineChars="36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丽水市人民路</w:t>
      </w:r>
      <w:r>
        <w:rPr>
          <w:rFonts w:hint="eastAsia" w:ascii="宋体" w:hAnsi="宋体" w:eastAsia="宋体" w:cs="宋体"/>
          <w:color w:val="auto"/>
          <w:sz w:val="24"/>
          <w:szCs w:val="24"/>
          <w:lang w:val="en-US" w:eastAsia="zh-CN"/>
        </w:rPr>
        <w:t>505号</w:t>
      </w:r>
    </w:p>
    <w:p>
      <w:pPr>
        <w:tabs>
          <w:tab w:val="left" w:pos="540"/>
        </w:tabs>
        <w:snapToGrid w:val="0"/>
        <w:spacing w:line="440" w:lineRule="exact"/>
        <w:ind w:firstLine="510"/>
        <w:rPr>
          <w:rFonts w:hint="eastAsia" w:ascii="宋体" w:hAnsi="宋体" w:eastAsia="宋体" w:cs="宋体"/>
          <w:color w:val="auto"/>
          <w:sz w:val="24"/>
          <w:szCs w:val="24"/>
        </w:rPr>
      </w:pPr>
      <w:r>
        <w:rPr>
          <w:rFonts w:hint="eastAsia" w:ascii="宋体" w:hAnsi="宋体" w:eastAsia="宋体" w:cs="宋体"/>
          <w:color w:val="auto"/>
          <w:sz w:val="24"/>
          <w:szCs w:val="24"/>
        </w:rPr>
        <w:t>3. 同级政府采购监督管理部门</w:t>
      </w:r>
      <w:r>
        <w:rPr>
          <w:rFonts w:hint="eastAsia" w:ascii="宋体" w:hAnsi="宋体" w:cs="宋体"/>
          <w:color w:val="auto"/>
          <w:sz w:val="24"/>
          <w:szCs w:val="24"/>
          <w:lang w:eastAsia="zh-CN"/>
        </w:rPr>
        <w:t>：</w:t>
      </w:r>
      <w:r>
        <w:rPr>
          <w:rFonts w:hint="eastAsia" w:ascii="宋体" w:hAnsi="宋体" w:eastAsia="宋体" w:cs="宋体"/>
          <w:b w:val="0"/>
          <w:bCs/>
          <w:sz w:val="24"/>
          <w:szCs w:val="24"/>
        </w:rPr>
        <w:t>丽水市财政局政府采购监管处</w:t>
      </w:r>
    </w:p>
    <w:p>
      <w:pPr>
        <w:tabs>
          <w:tab w:val="left" w:pos="540"/>
        </w:tabs>
        <w:snapToGrid w:val="0"/>
        <w:spacing w:line="440" w:lineRule="exact"/>
        <w:ind w:firstLine="866" w:firstLineChars="36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柳乃华</w:t>
      </w:r>
      <w:r>
        <w:rPr>
          <w:rFonts w:hint="eastAsia" w:ascii="宋体" w:hAnsi="宋体" w:eastAsia="宋体" w:cs="宋体"/>
          <w:color w:val="auto"/>
          <w:sz w:val="24"/>
          <w:szCs w:val="24"/>
        </w:rPr>
        <w:t xml:space="preserve">     监督投诉电话：0578-</w:t>
      </w:r>
      <w:r>
        <w:rPr>
          <w:rFonts w:hint="eastAsia" w:ascii="宋体" w:hAnsi="宋体" w:eastAsia="宋体" w:cs="宋体"/>
          <w:color w:val="auto"/>
          <w:sz w:val="24"/>
          <w:szCs w:val="24"/>
          <w:lang w:val="en-US" w:eastAsia="zh-CN"/>
        </w:rPr>
        <w:t>2669165</w:t>
      </w:r>
      <w:r>
        <w:rPr>
          <w:rFonts w:hint="eastAsia" w:ascii="宋体" w:hAnsi="宋体" w:eastAsia="宋体" w:cs="宋体"/>
          <w:color w:val="auto"/>
          <w:sz w:val="24"/>
          <w:szCs w:val="24"/>
        </w:rPr>
        <w:t xml:space="preserve">   传真：0578-</w:t>
      </w:r>
      <w:r>
        <w:rPr>
          <w:rFonts w:hint="eastAsia" w:ascii="宋体" w:hAnsi="宋体" w:eastAsia="宋体" w:cs="宋体"/>
          <w:color w:val="auto"/>
          <w:sz w:val="24"/>
          <w:szCs w:val="24"/>
          <w:lang w:val="en-US" w:eastAsia="zh-CN"/>
        </w:rPr>
        <w:t>2669165</w:t>
      </w:r>
    </w:p>
    <w:p>
      <w:pPr>
        <w:spacing w:line="540" w:lineRule="exact"/>
        <w:ind w:firstLine="960" w:firstLineChars="400"/>
        <w:jc w:val="both"/>
        <w:textAlignment w:val="auto"/>
        <w:rPr>
          <w:rStyle w:val="36"/>
          <w:rFonts w:hint="eastAsia" w:ascii="宋体" w:hAnsi="宋体" w:cs="宋体"/>
          <w:b/>
          <w:bCs/>
          <w:color w:val="auto"/>
          <w:sz w:val="28"/>
          <w:szCs w:val="28"/>
          <w:highlight w:val="none"/>
        </w:rPr>
      </w:pPr>
      <w:r>
        <w:rPr>
          <w:rFonts w:hint="eastAsia" w:ascii="宋体" w:hAnsi="宋体" w:eastAsia="宋体" w:cs="宋体"/>
          <w:color w:val="auto"/>
          <w:sz w:val="24"/>
          <w:szCs w:val="24"/>
        </w:rPr>
        <w:t>地  址：</w:t>
      </w:r>
      <w:r>
        <w:rPr>
          <w:rFonts w:hint="eastAsia" w:ascii="宋体" w:hAnsi="宋体" w:eastAsia="宋体" w:cs="宋体"/>
          <w:b w:val="0"/>
          <w:bCs/>
          <w:color w:val="auto"/>
          <w:sz w:val="24"/>
          <w:szCs w:val="24"/>
          <w:lang w:eastAsia="zh-CN"/>
        </w:rPr>
        <w:t>丽水市北苑路</w:t>
      </w:r>
      <w:r>
        <w:rPr>
          <w:rFonts w:hint="eastAsia" w:ascii="宋体" w:hAnsi="宋体" w:eastAsia="宋体" w:cs="宋体"/>
          <w:b w:val="0"/>
          <w:bCs/>
          <w:color w:val="auto"/>
          <w:sz w:val="24"/>
          <w:szCs w:val="24"/>
          <w:lang w:val="en-US" w:eastAsia="zh-CN"/>
        </w:rPr>
        <w:t>190号</w:t>
      </w:r>
    </w:p>
    <w:p>
      <w:pPr>
        <w:pStyle w:val="5"/>
        <w:rPr>
          <w:rStyle w:val="36"/>
          <w:rFonts w:hint="eastAsia" w:ascii="宋体" w:hAnsi="宋体" w:cs="宋体"/>
          <w:b/>
          <w:bCs/>
          <w:color w:val="auto"/>
          <w:sz w:val="28"/>
          <w:szCs w:val="28"/>
          <w:highlight w:val="none"/>
        </w:rPr>
      </w:pPr>
    </w:p>
    <w:p>
      <w:pPr>
        <w:pStyle w:val="5"/>
        <w:rPr>
          <w:rStyle w:val="36"/>
          <w:rFonts w:hint="eastAsia" w:ascii="宋体" w:hAnsi="宋体" w:cs="宋体"/>
          <w:b/>
          <w:bCs/>
          <w:color w:val="auto"/>
          <w:sz w:val="28"/>
          <w:szCs w:val="28"/>
          <w:highlight w:val="none"/>
        </w:rPr>
      </w:pPr>
    </w:p>
    <w:p>
      <w:pPr>
        <w:keepNext w:val="0"/>
        <w:keepLines w:val="0"/>
        <w:pageBreakBefore w:val="0"/>
        <w:widowControl/>
        <w:tabs>
          <w:tab w:val="left" w:pos="540"/>
        </w:tabs>
        <w:kinsoku/>
        <w:wordWrap/>
        <w:overflowPunct/>
        <w:topLinePunct w:val="0"/>
        <w:autoSpaceDE/>
        <w:autoSpaceDN/>
        <w:bidi w:val="0"/>
        <w:snapToGrid w:val="0"/>
        <w:spacing w:line="400" w:lineRule="exact"/>
        <w:ind w:left="0" w:leftChars="0" w:firstLine="510"/>
        <w:textAlignment w:val="baseline"/>
        <w:outlineLvl w:val="9"/>
        <w:rPr>
          <w:rStyle w:val="36"/>
          <w:rFonts w:ascii="宋体"/>
          <w:color w:val="auto"/>
          <w:sz w:val="24"/>
          <w:szCs w:val="24"/>
          <w:highlight w:val="none"/>
        </w:rPr>
      </w:pPr>
    </w:p>
    <w:p>
      <w:pPr>
        <w:wordWrap/>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采</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购</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eastAsia="zh-CN"/>
        </w:rPr>
        <w:t>丽水市公安局</w:t>
      </w:r>
    </w:p>
    <w:p>
      <w:pPr>
        <w:spacing w:line="360" w:lineRule="auto"/>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浙江华耀建设咨询有限公司</w:t>
      </w:r>
    </w:p>
    <w:p>
      <w:pPr>
        <w:tabs>
          <w:tab w:val="left" w:pos="540"/>
        </w:tabs>
        <w:snapToGrid w:val="0"/>
        <w:spacing w:line="440" w:lineRule="exact"/>
        <w:ind w:firstLine="866" w:firstLineChars="361"/>
        <w:jc w:val="right"/>
        <w:rPr>
          <w:rFonts w:hint="eastAsia" w:ascii="宋体" w:hAnsi="宋体" w:eastAsia="宋体" w:cs="宋体"/>
          <w:color w:val="auto"/>
          <w:sz w:val="36"/>
          <w:szCs w:val="36"/>
        </w:rPr>
        <w:sectPr>
          <w:pgSz w:w="11906" w:h="16838"/>
          <w:pgMar w:top="1418" w:right="1418" w:bottom="1418" w:left="1418" w:header="851" w:footer="851" w:gutter="0"/>
          <w:pgNumType w:fmt="decimal" w:start="1"/>
          <w:cols w:space="720" w:num="1"/>
          <w:titlePg/>
          <w:docGrid w:linePitch="312" w:charSpace="0"/>
        </w:sectPr>
      </w:pPr>
      <w:r>
        <w:rPr>
          <w:rFonts w:hint="eastAsia" w:ascii="宋体" w:hAnsi="宋体" w:eastAsia="宋体" w:cs="宋体"/>
          <w:color w:val="auto"/>
          <w:sz w:val="24"/>
          <w:highlight w:val="none"/>
          <w:lang w:eastAsia="zh-CN"/>
        </w:rPr>
        <w:t>2020年4月</w:t>
      </w:r>
      <w:r>
        <w:rPr>
          <w:rFonts w:hint="eastAsia" w:ascii="宋体" w:hAnsi="宋体" w:cs="宋体"/>
          <w:color w:val="auto"/>
          <w:sz w:val="24"/>
          <w:highlight w:val="none"/>
          <w:lang w:val="en-US" w:eastAsia="zh-CN"/>
        </w:rPr>
        <w:t>16日</w:t>
      </w:r>
    </w:p>
    <w:p>
      <w:pPr>
        <w:pStyle w:val="5"/>
        <w:rPr>
          <w:rStyle w:val="36"/>
          <w:rFonts w:hint="eastAsia" w:ascii="宋体" w:hAnsi="宋体" w:cs="宋体"/>
          <w:b/>
          <w:bCs/>
          <w:color w:val="auto"/>
          <w:sz w:val="28"/>
          <w:szCs w:val="28"/>
          <w:highlight w:val="none"/>
        </w:rPr>
      </w:pPr>
    </w:p>
    <w:p>
      <w:pPr>
        <w:spacing w:line="540" w:lineRule="exact"/>
        <w:ind w:firstLine="560" w:firstLineChars="200"/>
        <w:jc w:val="center"/>
        <w:textAlignment w:val="auto"/>
        <w:rPr>
          <w:rStyle w:val="36"/>
          <w:rFonts w:ascii="宋体" w:hAnsi="宋体" w:cs="宋体"/>
          <w:b/>
          <w:bCs/>
          <w:color w:val="auto"/>
          <w:sz w:val="28"/>
          <w:szCs w:val="28"/>
          <w:highlight w:val="none"/>
        </w:rPr>
      </w:pPr>
      <w:r>
        <w:rPr>
          <w:rStyle w:val="36"/>
          <w:rFonts w:hint="eastAsia" w:ascii="宋体" w:hAnsi="宋体" w:cs="宋体"/>
          <w:b/>
          <w:bCs/>
          <w:color w:val="auto"/>
          <w:sz w:val="28"/>
          <w:szCs w:val="28"/>
          <w:highlight w:val="none"/>
        </w:rPr>
        <w:t>第二章  采购需求</w:t>
      </w:r>
    </w:p>
    <w:p>
      <w:pPr>
        <w:jc w:val="left"/>
        <w:rPr>
          <w:rFonts w:ascii="宋体" w:hAnsi="宋体" w:cs="宋体"/>
          <w:color w:val="auto"/>
          <w:kern w:val="0"/>
          <w:sz w:val="24"/>
          <w:highlight w:val="none"/>
        </w:rPr>
      </w:pPr>
      <w:r>
        <w:rPr>
          <w:rFonts w:hint="eastAsia" w:ascii="宋体" w:hAnsi="宋体" w:cs="宋体"/>
          <w:b/>
          <w:bCs/>
          <w:color w:val="auto"/>
          <w:sz w:val="30"/>
          <w:szCs w:val="30"/>
          <w:highlight w:val="none"/>
        </w:rPr>
        <w:t>一、项目概要</w:t>
      </w:r>
    </w:p>
    <w:p>
      <w:pPr>
        <w:pStyle w:val="1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丽水市公安局纯公益类事业单位，现有执法执勤用车和特种用车车辆8辆,2019年燃料费支出50万元。随着燃料费不断的上涨，2020年燃料费预计将超出50万元，拟通过单一来源采购的方式，向原供应商中国石化销售股份有限公司浙江丽水石油分公司采购。</w:t>
      </w:r>
    </w:p>
    <w:p>
      <w:pPr>
        <w:pStyle w:val="1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服务期限：</w:t>
      </w:r>
      <w:r>
        <w:rPr>
          <w:rFonts w:hint="eastAsia" w:cs="宋体"/>
          <w:color w:val="auto"/>
          <w:kern w:val="0"/>
          <w:sz w:val="24"/>
          <w:szCs w:val="21"/>
          <w:highlight w:val="none"/>
          <w:lang w:val="en-US" w:eastAsia="zh-CN" w:bidi="ar-SA"/>
        </w:rPr>
        <w:t>3</w:t>
      </w:r>
      <w:r>
        <w:rPr>
          <w:rFonts w:hint="eastAsia" w:ascii="宋体" w:hAnsi="宋体" w:eastAsia="宋体" w:cs="宋体"/>
          <w:color w:val="auto"/>
          <w:kern w:val="0"/>
          <w:sz w:val="24"/>
          <w:szCs w:val="21"/>
          <w:highlight w:val="none"/>
          <w:lang w:val="en-US" w:eastAsia="zh-CN" w:bidi="ar-SA"/>
        </w:rPr>
        <w:t>年。合同一年一签。</w:t>
      </w:r>
    </w:p>
    <w:p>
      <w:pPr>
        <w:pStyle w:val="1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汽油品质要求：汽油国家制定相关标准。</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二  价款与结算</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油品价格以国家档期零售到位价为准，采取先付款后加油的方式，即甲方根据车辆用油情况，采用非现金支付方式预先将款项打入乙方账户，或凭银行票据（现金支票除外）到乙方办理加油IC卡充值，然后凭该加油IC卡为其车辆实施加油。</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主副卡形式的，还需持主卡以分配表形式在发卡网点将所充资金分配到各副卡账户上，各副卡经圈存后才可使用。</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三、采购优惠范围及方式</w:t>
      </w:r>
    </w:p>
    <w:p>
      <w:pPr>
        <w:pStyle w:val="7"/>
        <w:keepNext w:val="0"/>
        <w:keepLines w:val="0"/>
        <w:pageBreakBefore w:val="0"/>
        <w:kinsoku/>
        <w:wordWrap/>
        <w:overflowPunct/>
        <w:topLinePunct w:val="0"/>
        <w:autoSpaceDE/>
        <w:autoSpaceDN/>
        <w:bidi w:val="0"/>
        <w:adjustRightInd/>
        <w:snapToGrid w:val="0"/>
        <w:spacing w:line="360" w:lineRule="auto"/>
        <w:textAlignment w:val="auto"/>
        <w:rPr>
          <w:rStyle w:val="36"/>
          <w:rFonts w:hint="eastAsia" w:ascii="宋体" w:hAnsi="宋体" w:eastAsia="宋体" w:cs="宋体"/>
          <w:color w:val="auto"/>
          <w:highlight w:val="none"/>
        </w:rPr>
      </w:pPr>
      <w:r>
        <w:rPr>
          <w:rFonts w:hint="eastAsia" w:ascii="宋体" w:hAnsi="宋体" w:eastAsia="宋体" w:cs="宋体"/>
          <w:bCs/>
          <w:color w:val="auto"/>
          <w:sz w:val="24"/>
          <w:szCs w:val="24"/>
          <w:highlight w:val="none"/>
        </w:rPr>
        <w:t xml:space="preserve">    优惠范围：在中国石化系统浙江省内IC卡加油功能的加油站点（自助加油站除外）按国家规定的当期零售到位价，以加油IC卡直接扣款方式结算，然后每月按双方协商的优惠幅度进行清算，</w:t>
      </w:r>
      <w:r>
        <w:rPr>
          <w:rFonts w:hint="eastAsia" w:hAnsi="宋体" w:cs="宋体"/>
          <w:bCs/>
          <w:color w:val="auto"/>
          <w:sz w:val="24"/>
          <w:szCs w:val="24"/>
          <w:highlight w:val="none"/>
          <w:lang w:val="en-US" w:eastAsia="zh-CN"/>
        </w:rPr>
        <w:t>优惠金额</w:t>
      </w:r>
      <w:r>
        <w:rPr>
          <w:rFonts w:hint="eastAsia" w:ascii="宋体" w:hAnsi="宋体" w:eastAsia="宋体" w:cs="宋体"/>
          <w:bCs/>
          <w:color w:val="auto"/>
          <w:sz w:val="24"/>
          <w:szCs w:val="24"/>
          <w:highlight w:val="none"/>
        </w:rPr>
        <w:t>由乙方以加油卡积分形式，于次月返还至采购人的主卡积分额度账。</w:t>
      </w:r>
    </w:p>
    <w:p>
      <w:pPr>
        <w:pStyle w:val="28"/>
        <w:spacing w:line="560" w:lineRule="exact"/>
        <w:rPr>
          <w:rStyle w:val="36"/>
          <w:rFonts w:hint="eastAsia" w:ascii="宋体" w:hAnsi="宋体" w:eastAsia="宋体" w:cs="宋体"/>
          <w:color w:val="auto"/>
          <w:highlight w:val="none"/>
        </w:rPr>
      </w:pPr>
    </w:p>
    <w:p>
      <w:pPr>
        <w:rPr>
          <w:rStyle w:val="36"/>
          <w:rFonts w:hint="eastAsia" w:ascii="宋体" w:hAnsi="宋体" w:eastAsia="宋体" w:cs="宋体"/>
          <w:color w:val="auto"/>
          <w:highlight w:val="none"/>
        </w:rPr>
      </w:pPr>
    </w:p>
    <w:p>
      <w:pPr>
        <w:pStyle w:val="5"/>
        <w:rPr>
          <w:rFonts w:hint="eastAsia"/>
          <w:color w:val="auto"/>
          <w:highlight w:val="none"/>
        </w:rPr>
      </w:pPr>
    </w:p>
    <w:p>
      <w:pPr>
        <w:pStyle w:val="28"/>
        <w:spacing w:line="560" w:lineRule="exact"/>
        <w:rPr>
          <w:rStyle w:val="36"/>
          <w:rFonts w:hint="eastAsia" w:ascii="宋体" w:hAnsi="宋体" w:eastAsia="宋体" w:cs="宋体"/>
          <w:color w:val="auto"/>
          <w:highlight w:val="none"/>
        </w:rPr>
        <w:sectPr>
          <w:headerReference r:id="rId11" w:type="first"/>
          <w:footerReference r:id="rId13" w:type="first"/>
          <w:headerReference r:id="rId10" w:type="default"/>
          <w:footerReference r:id="rId12" w:type="default"/>
          <w:pgSz w:w="11906" w:h="16838"/>
          <w:pgMar w:top="1440" w:right="1440" w:bottom="1440" w:left="1440" w:header="851" w:footer="992" w:gutter="0"/>
          <w:pgNumType w:fmt="decimal"/>
          <w:cols w:space="720" w:num="1"/>
          <w:titlePg/>
          <w:docGrid w:type="linesAndChars" w:linePitch="312" w:charSpace="0"/>
        </w:sectPr>
      </w:pPr>
    </w:p>
    <w:p>
      <w:pPr>
        <w:pStyle w:val="28"/>
        <w:spacing w:line="560" w:lineRule="exact"/>
        <w:rPr>
          <w:rStyle w:val="36"/>
          <w:rFonts w:ascii="宋体" w:hAnsi="宋体" w:eastAsia="宋体" w:cs="Times New Roman"/>
          <w:color w:val="auto"/>
          <w:highlight w:val="none"/>
        </w:rPr>
      </w:pPr>
      <w:r>
        <w:rPr>
          <w:rStyle w:val="36"/>
          <w:rFonts w:hint="eastAsia" w:ascii="宋体" w:hAnsi="宋体" w:eastAsia="宋体" w:cs="宋体"/>
          <w:color w:val="auto"/>
          <w:highlight w:val="none"/>
        </w:rPr>
        <w:t>第三章</w:t>
      </w:r>
      <w:r>
        <w:rPr>
          <w:rStyle w:val="36"/>
          <w:rFonts w:ascii="宋体" w:hAnsi="宋体" w:eastAsia="宋体" w:cs="宋体"/>
          <w:color w:val="auto"/>
          <w:highlight w:val="none"/>
        </w:rPr>
        <w:t xml:space="preserve">  </w:t>
      </w:r>
      <w:r>
        <w:rPr>
          <w:rStyle w:val="36"/>
          <w:rFonts w:hint="eastAsia" w:ascii="宋体" w:hAnsi="宋体" w:eastAsia="宋体" w:cs="宋体"/>
          <w:color w:val="auto"/>
          <w:highlight w:val="none"/>
        </w:rPr>
        <w:t>供应商须知</w:t>
      </w:r>
    </w:p>
    <w:p>
      <w:pPr>
        <w:pStyle w:val="29"/>
        <w:spacing w:before="0" w:after="0" w:line="320" w:lineRule="exact"/>
        <w:ind w:firstLineChars="0"/>
        <w:rPr>
          <w:rStyle w:val="36"/>
          <w:rFonts w:hint="eastAsia" w:ascii="宋体" w:hAnsi="宋体" w:eastAsia="宋体" w:cs="宋体"/>
          <w:color w:val="auto"/>
          <w:highlight w:val="none"/>
        </w:rPr>
      </w:pPr>
      <w:r>
        <w:rPr>
          <w:rStyle w:val="36"/>
          <w:rFonts w:hint="eastAsia" w:ascii="宋体" w:hAnsi="宋体" w:eastAsia="宋体" w:cs="宋体"/>
          <w:color w:val="auto"/>
          <w:highlight w:val="none"/>
        </w:rPr>
        <w:t>前附表</w:t>
      </w:r>
    </w:p>
    <w:tbl>
      <w:tblPr>
        <w:tblStyle w:val="16"/>
        <w:tblW w:w="95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148"/>
        <w:gridCol w:w="1942"/>
        <w:gridCol w:w="1262"/>
        <w:gridCol w:w="34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7" w:hRule="exact"/>
          <w:jc w:val="center"/>
        </w:trPr>
        <w:tc>
          <w:tcPr>
            <w:tcW w:w="705" w:type="dxa"/>
            <w:tcBorders>
              <w:top w:val="double" w:color="auto" w:sz="4" w:space="0"/>
              <w:left w:val="double" w:color="auto" w:sz="4" w:space="0"/>
              <w:bottom w:val="single" w:color="auto" w:sz="4" w:space="0"/>
              <w:right w:val="single" w:color="auto" w:sz="4" w:space="0"/>
            </w:tcBorders>
            <w:vAlign w:val="center"/>
          </w:tcPr>
          <w:p>
            <w:pPr>
              <w:jc w:val="center"/>
              <w:rPr>
                <w:rFonts w:hint="eastAsia" w:ascii="宋体" w:hAnsi="宋体"/>
                <w:b/>
                <w:bCs/>
                <w:snapToGrid w:val="0"/>
                <w:color w:val="auto"/>
                <w:sz w:val="24"/>
                <w:highlight w:val="none"/>
              </w:rPr>
            </w:pPr>
            <w:r>
              <w:rPr>
                <w:rFonts w:hint="eastAsia" w:ascii="宋体" w:hAnsi="宋体"/>
                <w:b/>
                <w:bCs/>
                <w:snapToGrid w:val="0"/>
                <w:color w:val="auto"/>
                <w:sz w:val="24"/>
                <w:highlight w:val="none"/>
              </w:rPr>
              <w:t>序号</w:t>
            </w:r>
          </w:p>
        </w:tc>
        <w:tc>
          <w:tcPr>
            <w:tcW w:w="2148" w:type="dxa"/>
            <w:tcBorders>
              <w:top w:val="double" w:color="auto" w:sz="4" w:space="0"/>
              <w:left w:val="single" w:color="auto" w:sz="4" w:space="0"/>
              <w:bottom w:val="single" w:color="auto" w:sz="4" w:space="0"/>
            </w:tcBorders>
            <w:vAlign w:val="center"/>
          </w:tcPr>
          <w:p>
            <w:pPr>
              <w:jc w:val="center"/>
              <w:rPr>
                <w:rFonts w:hint="eastAsia" w:ascii="宋体" w:hAnsi="宋体"/>
                <w:b/>
                <w:bCs/>
                <w:color w:val="auto"/>
                <w:sz w:val="24"/>
                <w:highlight w:val="none"/>
              </w:rPr>
            </w:pPr>
            <w:r>
              <w:rPr>
                <w:rFonts w:hint="eastAsia" w:ascii="宋体" w:hAnsi="宋体"/>
                <w:b/>
                <w:bCs/>
                <w:color w:val="auto"/>
                <w:sz w:val="24"/>
                <w:highlight w:val="none"/>
              </w:rPr>
              <w:t>须知项目</w:t>
            </w:r>
          </w:p>
        </w:tc>
        <w:tc>
          <w:tcPr>
            <w:tcW w:w="6668" w:type="dxa"/>
            <w:gridSpan w:val="3"/>
            <w:tcBorders>
              <w:top w:val="double" w:color="auto" w:sz="4" w:space="0"/>
              <w:bottom w:val="single" w:color="auto" w:sz="4" w:space="0"/>
              <w:right w:val="double" w:color="auto" w:sz="4" w:space="0"/>
            </w:tcBorders>
            <w:vAlign w:val="center"/>
          </w:tcPr>
          <w:p>
            <w:pPr>
              <w:jc w:val="center"/>
              <w:rPr>
                <w:rFonts w:hint="eastAsia" w:ascii="宋体" w:hAnsi="宋体"/>
                <w:b/>
                <w:bCs/>
                <w:color w:val="auto"/>
                <w:sz w:val="24"/>
                <w:highlight w:val="none"/>
              </w:rPr>
            </w:pPr>
            <w:r>
              <w:rPr>
                <w:rFonts w:hint="eastAsia" w:ascii="宋体" w:hAnsi="宋体"/>
                <w:b/>
                <w:bCs/>
                <w:color w:val="auto"/>
                <w:sz w:val="24"/>
                <w:highlight w:val="none"/>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705" w:type="dxa"/>
            <w:tcBorders>
              <w:top w:val="single" w:color="auto" w:sz="4" w:space="0"/>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1</w:t>
            </w:r>
          </w:p>
        </w:tc>
        <w:tc>
          <w:tcPr>
            <w:tcW w:w="2148" w:type="dxa"/>
            <w:tcBorders>
              <w:top w:val="single" w:color="auto" w:sz="4" w:space="0"/>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项目名称</w:t>
            </w:r>
          </w:p>
        </w:tc>
        <w:tc>
          <w:tcPr>
            <w:tcW w:w="6668" w:type="dxa"/>
            <w:gridSpan w:val="3"/>
            <w:tcBorders>
              <w:top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color w:val="auto"/>
                <w:sz w:val="21"/>
                <w:szCs w:val="21"/>
                <w:highlight w:val="none"/>
              </w:rPr>
            </w:pPr>
            <w:r>
              <w:rPr>
                <w:rStyle w:val="36"/>
                <w:rFonts w:hint="eastAsia" w:asciiTheme="minorEastAsia" w:hAnsiTheme="minorEastAsia" w:eastAsiaTheme="minorEastAsia" w:cstheme="minorEastAsia"/>
                <w:color w:val="auto"/>
                <w:sz w:val="21"/>
                <w:szCs w:val="21"/>
                <w:highlight w:val="none"/>
                <w:lang w:eastAsia="zh-CN"/>
              </w:rPr>
              <w:t>执法执勤用车和特种用车汽油费采购项目</w:t>
            </w:r>
            <w:r>
              <w:rPr>
                <w:rStyle w:val="36"/>
                <w:rFonts w:hint="eastAsia" w:asciiTheme="minorEastAsia" w:hAnsiTheme="minorEastAsia" w:eastAsiaTheme="minorEastAsia" w:cstheme="minorEastAsia"/>
                <w:color w:val="auto"/>
                <w:sz w:val="21"/>
                <w:szCs w:val="21"/>
                <w:highlight w:val="none"/>
              </w:rPr>
              <w:t>（采购编号：</w:t>
            </w:r>
            <w:r>
              <w:rPr>
                <w:rStyle w:val="36"/>
                <w:rFonts w:hint="eastAsia" w:asciiTheme="minorEastAsia" w:hAnsiTheme="minorEastAsia" w:eastAsiaTheme="minorEastAsia" w:cstheme="minorEastAsia"/>
                <w:color w:val="auto"/>
                <w:sz w:val="21"/>
                <w:szCs w:val="21"/>
                <w:highlight w:val="none"/>
                <w:lang w:eastAsia="zh-CN"/>
              </w:rPr>
              <w:t>华耀丽招2020-001号</w:t>
            </w:r>
            <w:r>
              <w:rPr>
                <w:rStyle w:val="36"/>
                <w:rFonts w:hint="eastAsia" w:asciiTheme="minorEastAsia" w:hAnsiTheme="minorEastAsia" w:eastAsiaTheme="minorEastAsia" w:cstheme="minorEastAsia"/>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5" w:hRule="exact"/>
          <w:jc w:val="center"/>
        </w:trPr>
        <w:tc>
          <w:tcPr>
            <w:tcW w:w="705" w:type="dxa"/>
            <w:tcBorders>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2</w:t>
            </w:r>
          </w:p>
        </w:tc>
        <w:tc>
          <w:tcPr>
            <w:tcW w:w="214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采购人</w:t>
            </w:r>
          </w:p>
        </w:tc>
        <w:tc>
          <w:tcPr>
            <w:tcW w:w="6668" w:type="dxa"/>
            <w:gridSpan w:val="3"/>
            <w:tcBorders>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bCs/>
                <w:color w:val="auto"/>
                <w:sz w:val="21"/>
                <w:szCs w:val="21"/>
                <w:highlight w:val="none"/>
                <w:lang w:eastAsia="zh-CN"/>
              </w:rPr>
            </w:pPr>
            <w:r>
              <w:rPr>
                <w:rStyle w:val="36"/>
                <w:rFonts w:hint="eastAsia" w:asciiTheme="minorEastAsia" w:hAnsiTheme="minorEastAsia" w:eastAsiaTheme="minorEastAsia" w:cstheme="minorEastAsia"/>
                <w:color w:val="auto"/>
                <w:sz w:val="21"/>
                <w:szCs w:val="21"/>
                <w:highlight w:val="none"/>
                <w:lang w:eastAsia="zh-CN"/>
              </w:rPr>
              <w:t>丽水市公安局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705" w:type="dxa"/>
            <w:tcBorders>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3</w:t>
            </w:r>
          </w:p>
        </w:tc>
        <w:tc>
          <w:tcPr>
            <w:tcW w:w="214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采购代理机构</w:t>
            </w:r>
          </w:p>
        </w:tc>
        <w:tc>
          <w:tcPr>
            <w:tcW w:w="6668" w:type="dxa"/>
            <w:gridSpan w:val="3"/>
            <w:tcBorders>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bCs/>
                <w:color w:val="auto"/>
                <w:sz w:val="21"/>
                <w:szCs w:val="21"/>
                <w:highlight w:val="none"/>
                <w:lang w:eastAsia="zh-CN"/>
              </w:rPr>
            </w:pPr>
            <w:r>
              <w:rPr>
                <w:rStyle w:val="36"/>
                <w:rFonts w:hint="eastAsia" w:asciiTheme="minorEastAsia" w:hAnsiTheme="minorEastAsia" w:eastAsiaTheme="minorEastAsia" w:cstheme="minorEastAsia"/>
                <w:color w:val="auto"/>
                <w:sz w:val="21"/>
                <w:szCs w:val="21"/>
                <w:highlight w:val="none"/>
                <w:lang w:eastAsia="zh-CN"/>
              </w:rPr>
              <w:t>浙江华耀建设咨询有限公司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05" w:type="dxa"/>
            <w:tcBorders>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4</w:t>
            </w:r>
          </w:p>
        </w:tc>
        <w:tc>
          <w:tcPr>
            <w:tcW w:w="214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采购方式</w:t>
            </w:r>
          </w:p>
        </w:tc>
        <w:tc>
          <w:tcPr>
            <w:tcW w:w="1942"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单一来源采购</w:t>
            </w:r>
          </w:p>
        </w:tc>
        <w:tc>
          <w:tcPr>
            <w:tcW w:w="1262"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组织方式</w:t>
            </w:r>
          </w:p>
        </w:tc>
        <w:tc>
          <w:tcPr>
            <w:tcW w:w="3464" w:type="dxa"/>
            <w:tcBorders>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分散采购委托中介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0" w:hRule="exact"/>
          <w:jc w:val="center"/>
        </w:trPr>
        <w:tc>
          <w:tcPr>
            <w:tcW w:w="705" w:type="dxa"/>
            <w:tcBorders>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5</w:t>
            </w:r>
          </w:p>
        </w:tc>
        <w:tc>
          <w:tcPr>
            <w:tcW w:w="214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资格审查方式</w:t>
            </w:r>
          </w:p>
        </w:tc>
        <w:tc>
          <w:tcPr>
            <w:tcW w:w="6668" w:type="dxa"/>
            <w:gridSpan w:val="3"/>
            <w:tcBorders>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bCs/>
                <w:snapToGrid w:val="0"/>
                <w:color w:val="auto"/>
                <w:sz w:val="21"/>
                <w:szCs w:val="21"/>
                <w:highlight w:val="none"/>
              </w:rPr>
            </w:pPr>
            <w:r>
              <w:rPr>
                <w:rStyle w:val="36"/>
                <w:rFonts w:hint="eastAsia" w:asciiTheme="minorEastAsia" w:hAnsiTheme="minorEastAsia" w:eastAsiaTheme="minorEastAsia" w:cstheme="minorEastAsia"/>
                <w:color w:val="auto"/>
                <w:sz w:val="21"/>
                <w:szCs w:val="21"/>
                <w:highlight w:val="none"/>
              </w:rPr>
              <w:t>采用资格后审。</w:t>
            </w:r>
            <w:r>
              <w:rPr>
                <w:rStyle w:val="36"/>
                <w:rFonts w:hint="eastAsia" w:asciiTheme="minorEastAsia" w:hAnsiTheme="minorEastAsia" w:eastAsiaTheme="minorEastAsia" w:cstheme="minorEastAsia"/>
                <w:color w:val="auto"/>
                <w:sz w:val="21"/>
                <w:szCs w:val="21"/>
                <w:highlight w:val="none"/>
                <w:lang w:eastAsia="zh-CN"/>
              </w:rPr>
              <w:t>供应商</w:t>
            </w:r>
            <w:r>
              <w:rPr>
                <w:rStyle w:val="36"/>
                <w:rFonts w:hint="eastAsia" w:asciiTheme="minorEastAsia" w:hAnsiTheme="minorEastAsia" w:eastAsiaTheme="minorEastAsia" w:cstheme="minorEastAsia"/>
                <w:color w:val="auto"/>
                <w:sz w:val="21"/>
                <w:szCs w:val="21"/>
                <w:highlight w:val="none"/>
              </w:rPr>
              <w:t>获取单一来源谈判文件或提交</w:t>
            </w:r>
            <w:r>
              <w:rPr>
                <w:rStyle w:val="36"/>
                <w:rFonts w:hint="eastAsia" w:asciiTheme="minorEastAsia" w:hAnsiTheme="minorEastAsia" w:eastAsiaTheme="minorEastAsia" w:cstheme="minorEastAsia"/>
                <w:color w:val="auto"/>
                <w:sz w:val="21"/>
                <w:szCs w:val="21"/>
                <w:highlight w:val="none"/>
                <w:lang w:eastAsia="zh-CN"/>
              </w:rPr>
              <w:t>响应</w:t>
            </w:r>
            <w:r>
              <w:rPr>
                <w:rStyle w:val="36"/>
                <w:rFonts w:hint="eastAsia" w:asciiTheme="minorEastAsia" w:hAnsiTheme="minorEastAsia" w:eastAsiaTheme="minorEastAsia" w:cstheme="minorEastAsia"/>
                <w:color w:val="auto"/>
                <w:sz w:val="21"/>
                <w:szCs w:val="21"/>
                <w:highlight w:val="none"/>
              </w:rPr>
              <w:t>文件不表明已获取投标资格。开标会上通过资格审查的</w:t>
            </w:r>
            <w:r>
              <w:rPr>
                <w:rStyle w:val="36"/>
                <w:rFonts w:hint="eastAsia" w:asciiTheme="minorEastAsia" w:hAnsiTheme="minorEastAsia" w:eastAsiaTheme="minorEastAsia" w:cstheme="minorEastAsia"/>
                <w:color w:val="auto"/>
                <w:sz w:val="21"/>
                <w:szCs w:val="21"/>
                <w:highlight w:val="none"/>
                <w:lang w:eastAsia="zh-CN"/>
              </w:rPr>
              <w:t>供应商</w:t>
            </w:r>
            <w:r>
              <w:rPr>
                <w:rStyle w:val="36"/>
                <w:rFonts w:hint="eastAsia" w:asciiTheme="minorEastAsia" w:hAnsiTheme="minorEastAsia" w:eastAsiaTheme="minorEastAsia" w:cstheme="minorEastAsia"/>
                <w:color w:val="auto"/>
                <w:sz w:val="21"/>
                <w:szCs w:val="21"/>
                <w:highlight w:val="none"/>
              </w:rPr>
              <w:t>才具有投标资格。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3" w:hRule="exact"/>
          <w:jc w:val="center"/>
        </w:trPr>
        <w:tc>
          <w:tcPr>
            <w:tcW w:w="705" w:type="dxa"/>
            <w:tcBorders>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6</w:t>
            </w:r>
          </w:p>
        </w:tc>
        <w:tc>
          <w:tcPr>
            <w:tcW w:w="214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Style w:val="36"/>
                <w:rFonts w:hint="eastAsia" w:asciiTheme="minorEastAsia" w:hAnsiTheme="minorEastAsia" w:eastAsiaTheme="minorEastAsia" w:cstheme="minorEastAsia"/>
                <w:color w:val="auto"/>
                <w:sz w:val="21"/>
                <w:szCs w:val="21"/>
                <w:highlight w:val="none"/>
              </w:rPr>
              <w:t>谈判有效期</w:t>
            </w:r>
          </w:p>
        </w:tc>
        <w:tc>
          <w:tcPr>
            <w:tcW w:w="6668" w:type="dxa"/>
            <w:gridSpan w:val="3"/>
            <w:tcBorders>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提交</w:t>
            </w:r>
            <w:r>
              <w:rPr>
                <w:rFonts w:hint="eastAsia" w:asciiTheme="minorEastAsia" w:hAnsiTheme="minorEastAsia" w:eastAsiaTheme="minorEastAsia" w:cstheme="minorEastAsia"/>
                <w:bCs/>
                <w:snapToGrid w:val="0"/>
                <w:color w:val="auto"/>
                <w:sz w:val="21"/>
                <w:szCs w:val="21"/>
                <w:highlight w:val="none"/>
                <w:lang w:eastAsia="zh-CN"/>
              </w:rPr>
              <w:t>响应</w:t>
            </w:r>
            <w:r>
              <w:rPr>
                <w:rFonts w:hint="eastAsia" w:asciiTheme="minorEastAsia" w:hAnsiTheme="minorEastAsia" w:eastAsiaTheme="minorEastAsia" w:cstheme="minorEastAsia"/>
                <w:bCs/>
                <w:snapToGrid w:val="0"/>
                <w:color w:val="auto"/>
                <w:sz w:val="21"/>
                <w:szCs w:val="21"/>
                <w:highlight w:val="none"/>
              </w:rPr>
              <w:t>文件的截止之日起90天内有效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19" w:hRule="exact"/>
          <w:jc w:val="center"/>
        </w:trPr>
        <w:tc>
          <w:tcPr>
            <w:tcW w:w="705" w:type="dxa"/>
            <w:tcBorders>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lang w:val="en-US" w:eastAsia="zh-CN"/>
              </w:rPr>
            </w:pPr>
            <w:r>
              <w:rPr>
                <w:rFonts w:hint="eastAsia" w:asciiTheme="minorEastAsia" w:hAnsiTheme="minorEastAsia" w:eastAsiaTheme="minorEastAsia" w:cstheme="minorEastAsia"/>
                <w:bCs/>
                <w:snapToGrid w:val="0"/>
                <w:color w:val="auto"/>
                <w:sz w:val="21"/>
                <w:szCs w:val="21"/>
                <w:highlight w:val="none"/>
                <w:lang w:val="en-US" w:eastAsia="zh-CN"/>
              </w:rPr>
              <w:t>7</w:t>
            </w:r>
          </w:p>
        </w:tc>
        <w:tc>
          <w:tcPr>
            <w:tcW w:w="214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Style w:val="36"/>
                <w:rFonts w:hint="eastAsia" w:asciiTheme="minorEastAsia" w:hAnsiTheme="minorEastAsia" w:eastAsiaTheme="minorEastAsia" w:cstheme="minorEastAsia"/>
                <w:color w:val="auto"/>
                <w:sz w:val="21"/>
                <w:szCs w:val="21"/>
                <w:highlight w:val="none"/>
              </w:rPr>
            </w:pPr>
            <w:r>
              <w:rPr>
                <w:rStyle w:val="36"/>
                <w:rFonts w:hint="eastAsia" w:asciiTheme="minorEastAsia" w:hAnsiTheme="minorEastAsia" w:eastAsiaTheme="minorEastAsia" w:cstheme="minorEastAsia"/>
                <w:color w:val="auto"/>
                <w:sz w:val="21"/>
                <w:szCs w:val="21"/>
                <w:highlight w:val="none"/>
              </w:rPr>
              <w:t>单一来源谈判</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Style w:val="36"/>
                <w:rFonts w:hint="eastAsia" w:asciiTheme="minorEastAsia" w:hAnsiTheme="minorEastAsia" w:eastAsiaTheme="minorEastAsia" w:cstheme="minorEastAsia"/>
                <w:color w:val="auto"/>
                <w:sz w:val="21"/>
                <w:szCs w:val="21"/>
                <w:highlight w:val="none"/>
              </w:rPr>
            </w:pPr>
            <w:r>
              <w:rPr>
                <w:rStyle w:val="36"/>
                <w:rFonts w:hint="eastAsia" w:asciiTheme="minorEastAsia" w:hAnsiTheme="minorEastAsia" w:eastAsiaTheme="minorEastAsia" w:cstheme="minorEastAsia"/>
                <w:color w:val="auto"/>
                <w:sz w:val="21"/>
                <w:szCs w:val="21"/>
                <w:highlight w:val="none"/>
              </w:rPr>
              <w:t>质疑</w:t>
            </w:r>
          </w:p>
        </w:tc>
        <w:tc>
          <w:tcPr>
            <w:tcW w:w="6668" w:type="dxa"/>
            <w:gridSpan w:val="3"/>
            <w:tcBorders>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sz w:val="21"/>
                <w:szCs w:val="21"/>
              </w:rPr>
            </w:pPr>
            <w:r>
              <w:rPr>
                <w:rFonts w:hint="eastAsia" w:ascii="宋体" w:hAnsi="宋体" w:eastAsia="宋体" w:cs="宋体"/>
                <w:bCs/>
                <w:sz w:val="21"/>
                <w:szCs w:val="21"/>
              </w:rPr>
              <w:t>1. 采购需求及供应商资格条件质疑：</w:t>
            </w:r>
          </w:p>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sz w:val="21"/>
                <w:szCs w:val="21"/>
                <w:lang w:eastAsia="zh-CN"/>
              </w:rPr>
            </w:pPr>
            <w:r>
              <w:rPr>
                <w:rFonts w:hint="eastAsia" w:ascii="宋体" w:hAnsi="宋体" w:eastAsia="宋体" w:cs="宋体"/>
                <w:bCs/>
                <w:sz w:val="21"/>
                <w:szCs w:val="21"/>
              </w:rPr>
              <w:t xml:space="preserve">   单  位：</w:t>
            </w:r>
            <w:r>
              <w:rPr>
                <w:rFonts w:hint="eastAsia" w:ascii="宋体" w:hAnsi="宋体" w:eastAsia="宋体" w:cs="宋体"/>
                <w:bCs/>
                <w:color w:val="0000FF"/>
                <w:sz w:val="21"/>
                <w:szCs w:val="21"/>
                <w:lang w:eastAsia="zh-CN"/>
              </w:rPr>
              <w:t>丽水市公安局</w:t>
            </w:r>
          </w:p>
          <w:p>
            <w:pPr>
              <w:keepNext w:val="0"/>
              <w:keepLines w:val="0"/>
              <w:pageBreakBefore w:val="0"/>
              <w:widowControl/>
              <w:kinsoku/>
              <w:wordWrap/>
              <w:overflowPunct/>
              <w:topLinePunct w:val="0"/>
              <w:autoSpaceDE/>
              <w:autoSpaceDN/>
              <w:bidi w:val="0"/>
              <w:adjustRightInd/>
              <w:snapToGrid/>
              <w:spacing w:line="240" w:lineRule="auto"/>
              <w:ind w:firstLine="315" w:firstLineChars="150"/>
              <w:textAlignment w:val="baseline"/>
              <w:rPr>
                <w:rFonts w:hint="eastAsia" w:ascii="宋体" w:hAnsi="宋体" w:eastAsia="宋体" w:cs="宋体"/>
                <w:bCs/>
                <w:sz w:val="21"/>
                <w:szCs w:val="21"/>
                <w:lang w:val="en-US" w:eastAsia="zh-CN"/>
              </w:rPr>
            </w:pPr>
            <w:r>
              <w:rPr>
                <w:rFonts w:hint="eastAsia" w:ascii="宋体" w:hAnsi="宋体" w:eastAsia="宋体" w:cs="宋体"/>
                <w:bCs/>
                <w:sz w:val="21"/>
                <w:szCs w:val="21"/>
              </w:rPr>
              <w:t>联系人：</w:t>
            </w:r>
            <w:r>
              <w:rPr>
                <w:rFonts w:hint="eastAsia" w:ascii="宋体" w:hAnsi="宋体" w:eastAsia="宋体" w:cs="宋体"/>
                <w:bCs/>
                <w:color w:val="0000FF"/>
                <w:sz w:val="21"/>
                <w:szCs w:val="21"/>
                <w:lang w:eastAsia="zh-CN"/>
              </w:rPr>
              <w:t>叶建伟</w:t>
            </w:r>
            <w:r>
              <w:rPr>
                <w:rFonts w:hint="eastAsia" w:ascii="宋体" w:hAnsi="宋体" w:eastAsia="宋体" w:cs="宋体"/>
                <w:bCs/>
                <w:color w:val="0000FF"/>
                <w:sz w:val="21"/>
                <w:szCs w:val="21"/>
                <w:lang w:val="en-US" w:eastAsia="zh-CN"/>
              </w:rPr>
              <w:t xml:space="preserve"> </w:t>
            </w:r>
            <w:r>
              <w:rPr>
                <w:rFonts w:hint="eastAsia" w:ascii="宋体" w:hAnsi="宋体" w:eastAsia="宋体" w:cs="宋体"/>
                <w:bCs/>
                <w:sz w:val="21"/>
                <w:szCs w:val="21"/>
              </w:rPr>
              <w:t>联系电话：</w:t>
            </w:r>
            <w:r>
              <w:rPr>
                <w:rFonts w:hint="eastAsia" w:ascii="宋体" w:hAnsi="宋体" w:eastAsia="宋体" w:cs="宋体"/>
                <w:bCs/>
                <w:color w:val="0000FF"/>
                <w:sz w:val="21"/>
                <w:szCs w:val="21"/>
                <w:lang w:val="en-US" w:eastAsia="zh-CN"/>
              </w:rPr>
              <w:t>0578</w:t>
            </w:r>
            <w:r>
              <w:rPr>
                <w:rFonts w:hint="eastAsia" w:ascii="宋体" w:hAnsi="宋体" w:eastAsia="宋体" w:cs="宋体"/>
                <w:sz w:val="21"/>
                <w:szCs w:val="21"/>
                <w:lang w:val="en-US" w:eastAsia="zh-CN"/>
              </w:rPr>
              <w:t>2786220</w:t>
            </w:r>
            <w:r>
              <w:rPr>
                <w:rFonts w:hint="eastAsia" w:ascii="宋体" w:hAnsi="宋体" w:eastAsia="宋体" w:cs="宋体"/>
                <w:bCs/>
                <w:sz w:val="21"/>
                <w:szCs w:val="21"/>
              </w:rPr>
              <w:t>传真：</w:t>
            </w:r>
            <w:r>
              <w:rPr>
                <w:rFonts w:hint="eastAsia" w:ascii="宋体" w:hAnsi="宋体" w:eastAsia="宋体" w:cs="宋体"/>
                <w:bCs/>
                <w:color w:val="0000FF"/>
                <w:sz w:val="21"/>
                <w:szCs w:val="21"/>
                <w:lang w:val="en-US" w:eastAsia="zh-CN"/>
              </w:rPr>
              <w:t>0578</w:t>
            </w:r>
            <w:r>
              <w:rPr>
                <w:rFonts w:hint="eastAsia" w:ascii="宋体" w:hAnsi="宋体" w:eastAsia="宋体" w:cs="宋体"/>
                <w:sz w:val="21"/>
                <w:szCs w:val="21"/>
                <w:lang w:val="en-US" w:eastAsia="zh-CN"/>
              </w:rPr>
              <w:t>2786220</w:t>
            </w:r>
          </w:p>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sz w:val="21"/>
                <w:szCs w:val="21"/>
              </w:rPr>
            </w:pPr>
            <w:r>
              <w:rPr>
                <w:rFonts w:hint="eastAsia" w:ascii="宋体" w:hAnsi="宋体" w:eastAsia="宋体" w:cs="宋体"/>
                <w:bCs/>
                <w:sz w:val="21"/>
                <w:szCs w:val="21"/>
              </w:rPr>
              <w:t>2. 其他事项质疑：</w:t>
            </w:r>
          </w:p>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FF"/>
                <w:sz w:val="21"/>
                <w:szCs w:val="21"/>
                <w:u w:val="none"/>
                <w:lang w:eastAsia="zh-CN"/>
              </w:rPr>
            </w:pPr>
            <w:r>
              <w:rPr>
                <w:rFonts w:hint="eastAsia" w:ascii="宋体" w:hAnsi="宋体" w:eastAsia="宋体" w:cs="宋体"/>
                <w:bCs/>
                <w:sz w:val="21"/>
                <w:szCs w:val="21"/>
              </w:rPr>
              <w:t xml:space="preserve">   </w:t>
            </w:r>
            <w:r>
              <w:rPr>
                <w:rFonts w:hint="eastAsia" w:ascii="宋体" w:hAnsi="宋体" w:eastAsia="宋体" w:cs="宋体"/>
                <w:sz w:val="21"/>
                <w:szCs w:val="21"/>
              </w:rPr>
              <w:t>单  位：</w:t>
            </w:r>
            <w:r>
              <w:rPr>
                <w:rFonts w:hint="eastAsia" w:ascii="宋体" w:hAnsi="宋体" w:eastAsia="宋体" w:cs="宋体"/>
                <w:color w:val="0000FF"/>
                <w:sz w:val="21"/>
                <w:szCs w:val="21"/>
                <w:u w:val="none"/>
                <w:lang w:eastAsia="zh-CN"/>
              </w:rPr>
              <w:t>浙江华耀建设咨询有限公司</w:t>
            </w:r>
          </w:p>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Theme="minorEastAsia" w:hAnsiTheme="minorEastAsia" w:eastAsiaTheme="minorEastAsia" w:cstheme="minorEastAsia"/>
                <w:bCs/>
                <w:snapToGrid w:val="0"/>
                <w:color w:val="auto"/>
                <w:sz w:val="21"/>
                <w:szCs w:val="21"/>
                <w:highlight w:val="none"/>
              </w:rPr>
            </w:pPr>
            <w:r>
              <w:rPr>
                <w:rFonts w:hint="eastAsia" w:ascii="宋体" w:hAnsi="宋体" w:eastAsia="宋体" w:cs="宋体"/>
                <w:b w:val="0"/>
                <w:bCs w:val="0"/>
                <w:sz w:val="21"/>
                <w:szCs w:val="21"/>
              </w:rPr>
              <w:t>联系人：</w:t>
            </w:r>
            <w:r>
              <w:rPr>
                <w:rFonts w:hint="eastAsia" w:ascii="宋体" w:hAnsi="宋体" w:eastAsia="宋体" w:cs="宋体"/>
                <w:b w:val="0"/>
                <w:bCs w:val="0"/>
                <w:color w:val="0000FF"/>
                <w:sz w:val="21"/>
                <w:szCs w:val="21"/>
                <w:lang w:eastAsia="zh-CN"/>
              </w:rPr>
              <w:t>石磊</w:t>
            </w:r>
            <w:r>
              <w:rPr>
                <w:rFonts w:hint="eastAsia" w:ascii="宋体" w:hAnsi="宋体" w:eastAsia="宋体" w:cs="宋体"/>
                <w:b w:val="0"/>
                <w:bCs w:val="0"/>
                <w:sz w:val="21"/>
                <w:szCs w:val="21"/>
              </w:rPr>
              <w:t xml:space="preserve">  联系电话：</w:t>
            </w:r>
            <w:r>
              <w:rPr>
                <w:rFonts w:hint="eastAsia" w:ascii="宋体" w:hAnsi="宋体" w:eastAsia="宋体" w:cs="宋体"/>
                <w:b w:val="0"/>
                <w:bCs w:val="0"/>
                <w:color w:val="0000FF"/>
                <w:sz w:val="21"/>
                <w:szCs w:val="21"/>
                <w:lang w:val="en-US" w:eastAsia="zh-CN"/>
              </w:rPr>
              <w:t>05782831825</w:t>
            </w:r>
            <w:r>
              <w:rPr>
                <w:rFonts w:hint="eastAsia" w:ascii="宋体" w:hAnsi="宋体" w:eastAsia="宋体" w:cs="宋体"/>
                <w:b w:val="0"/>
                <w:bCs w:val="0"/>
                <w:sz w:val="21"/>
                <w:szCs w:val="21"/>
              </w:rPr>
              <w:t xml:space="preserve">  传真：</w:t>
            </w:r>
            <w:r>
              <w:rPr>
                <w:rFonts w:hint="eastAsia" w:ascii="宋体" w:hAnsi="宋体" w:eastAsia="宋体" w:cs="宋体"/>
                <w:b w:val="0"/>
                <w:bCs w:val="0"/>
                <w:color w:val="0000FF"/>
                <w:sz w:val="21"/>
                <w:szCs w:val="21"/>
                <w:lang w:val="en-US" w:eastAsia="zh-CN"/>
              </w:rPr>
              <w:t>05782831825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exact"/>
          <w:jc w:val="center"/>
        </w:trPr>
        <w:tc>
          <w:tcPr>
            <w:tcW w:w="705" w:type="dxa"/>
            <w:tcBorders>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8</w:t>
            </w:r>
          </w:p>
        </w:tc>
        <w:tc>
          <w:tcPr>
            <w:tcW w:w="214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Style w:val="36"/>
                <w:rFonts w:hint="eastAsia" w:asciiTheme="minorEastAsia" w:hAnsiTheme="minorEastAsia" w:eastAsiaTheme="minorEastAsia" w:cstheme="minorEastAsia"/>
                <w:color w:val="auto"/>
                <w:sz w:val="21"/>
                <w:szCs w:val="21"/>
                <w:highlight w:val="none"/>
              </w:rPr>
              <w:t>单一来源谈判</w:t>
            </w:r>
            <w:r>
              <w:rPr>
                <w:rFonts w:hint="eastAsia" w:asciiTheme="minorEastAsia" w:hAnsiTheme="minorEastAsia" w:eastAsiaTheme="minorEastAsia" w:cstheme="minorEastAsia"/>
                <w:color w:val="auto"/>
                <w:sz w:val="21"/>
                <w:szCs w:val="21"/>
                <w:highlight w:val="none"/>
              </w:rPr>
              <w:t>文件澄清或修改时间</w:t>
            </w:r>
          </w:p>
        </w:tc>
        <w:tc>
          <w:tcPr>
            <w:tcW w:w="6668" w:type="dxa"/>
            <w:gridSpan w:val="3"/>
            <w:tcBorders>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bCs/>
                <w:snapToGrid w:val="0"/>
                <w:color w:val="auto"/>
                <w:sz w:val="21"/>
                <w:szCs w:val="21"/>
                <w:highlight w:val="none"/>
              </w:rPr>
            </w:pPr>
            <w:r>
              <w:rPr>
                <w:rStyle w:val="36"/>
                <w:rFonts w:hint="eastAsia" w:asciiTheme="minorEastAsia" w:hAnsiTheme="minorEastAsia" w:eastAsiaTheme="minorEastAsia" w:cstheme="minorEastAsia"/>
                <w:color w:val="auto"/>
                <w:spacing w:val="-6"/>
                <w:sz w:val="21"/>
                <w:szCs w:val="21"/>
                <w:highlight w:val="none"/>
              </w:rPr>
              <w:t>提交响应文件截止时间三个工作日前</w:t>
            </w:r>
            <w:r>
              <w:rPr>
                <w:rFonts w:hint="eastAsia" w:asciiTheme="minorEastAsia" w:hAnsiTheme="minorEastAsia" w:eastAsiaTheme="minorEastAsia" w:cstheme="minorEastAsia"/>
                <w:color w:val="auto"/>
                <w:spacing w:val="-6"/>
                <w:sz w:val="21"/>
                <w:szCs w:val="21"/>
                <w:highlight w:val="none"/>
              </w:rPr>
              <w:t>，发布网址同</w:t>
            </w:r>
            <w:r>
              <w:rPr>
                <w:rStyle w:val="36"/>
                <w:rFonts w:hint="eastAsia" w:asciiTheme="minorEastAsia" w:hAnsiTheme="minorEastAsia" w:eastAsiaTheme="minorEastAsia" w:cstheme="minorEastAsia"/>
                <w:color w:val="auto"/>
                <w:spacing w:val="-6"/>
                <w:sz w:val="21"/>
                <w:szCs w:val="21"/>
                <w:highlight w:val="none"/>
              </w:rPr>
              <w:t>单一来源谈判</w:t>
            </w:r>
            <w:r>
              <w:rPr>
                <w:rFonts w:hint="eastAsia" w:asciiTheme="minorEastAsia" w:hAnsiTheme="minorEastAsia" w:eastAsiaTheme="minorEastAsia" w:cstheme="minorEastAsia"/>
                <w:color w:val="auto"/>
                <w:spacing w:val="-6"/>
                <w:sz w:val="21"/>
                <w:szCs w:val="21"/>
                <w:highlight w:val="none"/>
              </w:rPr>
              <w:t>公告发布网址。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36" w:hRule="atLeast"/>
          <w:jc w:val="center"/>
        </w:trPr>
        <w:tc>
          <w:tcPr>
            <w:tcW w:w="705" w:type="dxa"/>
            <w:tcBorders>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9</w:t>
            </w:r>
          </w:p>
        </w:tc>
        <w:tc>
          <w:tcPr>
            <w:tcW w:w="214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
                <w:bCs/>
                <w:snapToGrid w:val="0"/>
                <w:color w:val="auto"/>
                <w:sz w:val="21"/>
                <w:szCs w:val="21"/>
                <w:highlight w:val="none"/>
              </w:rPr>
            </w:pPr>
            <w:r>
              <w:rPr>
                <w:rStyle w:val="36"/>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bCs/>
                <w:snapToGrid w:val="0"/>
                <w:color w:val="auto"/>
                <w:sz w:val="21"/>
                <w:szCs w:val="21"/>
                <w:highlight w:val="none"/>
              </w:rPr>
              <w:t>文件提交</w:t>
            </w:r>
          </w:p>
        </w:tc>
        <w:tc>
          <w:tcPr>
            <w:tcW w:w="6668" w:type="dxa"/>
            <w:gridSpan w:val="3"/>
            <w:tcBorders>
              <w:right w:val="double" w:color="auto" w:sz="4" w:space="0"/>
            </w:tcBorders>
            <w:vAlign w:val="center"/>
          </w:tcPr>
          <w:p>
            <w:pPr>
              <w:pStyle w:val="182"/>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接收人：</w:t>
            </w:r>
            <w:r>
              <w:rPr>
                <w:rStyle w:val="36"/>
                <w:rFonts w:hint="eastAsia" w:asciiTheme="minorEastAsia" w:hAnsiTheme="minorEastAsia" w:eastAsiaTheme="minorEastAsia" w:cstheme="minorEastAsia"/>
                <w:color w:val="auto"/>
                <w:sz w:val="21"/>
                <w:szCs w:val="21"/>
                <w:highlight w:val="none"/>
                <w:lang w:eastAsia="zh-CN"/>
              </w:rPr>
              <w:t>浙江华耀建设咨询有限公司</w:t>
            </w:r>
            <w:r>
              <w:rPr>
                <w:rFonts w:hint="eastAsia" w:asciiTheme="minorEastAsia" w:hAnsiTheme="minorEastAsia" w:eastAsiaTheme="minorEastAsia" w:cstheme="minorEastAsia"/>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提交</w:t>
            </w:r>
            <w:r>
              <w:rPr>
                <w:rStyle w:val="36"/>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rPr>
              <w:t>文件截止时间（即投标截止时间）：</w:t>
            </w:r>
            <w:r>
              <w:rPr>
                <w:rStyle w:val="36"/>
                <w:rFonts w:hint="eastAsia" w:asciiTheme="minorEastAsia" w:hAnsiTheme="minorEastAsia" w:eastAsiaTheme="minorEastAsia" w:cstheme="minorEastAsia"/>
                <w:color w:val="auto"/>
                <w:sz w:val="21"/>
                <w:szCs w:val="21"/>
                <w:highlight w:val="none"/>
              </w:rPr>
              <w:t>2020年</w:t>
            </w:r>
            <w:r>
              <w:rPr>
                <w:rStyle w:val="36"/>
                <w:rFonts w:hint="eastAsia" w:asciiTheme="minorEastAsia" w:hAnsiTheme="minorEastAsia" w:eastAsiaTheme="minorEastAsia" w:cstheme="minorEastAsia"/>
                <w:color w:val="auto"/>
                <w:sz w:val="21"/>
                <w:szCs w:val="21"/>
                <w:highlight w:val="none"/>
                <w:lang w:val="en-US" w:eastAsia="zh-CN"/>
              </w:rPr>
              <w:t>4</w:t>
            </w:r>
            <w:r>
              <w:rPr>
                <w:rStyle w:val="36"/>
                <w:rFonts w:hint="eastAsia" w:asciiTheme="minorEastAsia" w:hAnsiTheme="minorEastAsia" w:eastAsiaTheme="minorEastAsia" w:cstheme="minorEastAsia"/>
                <w:color w:val="auto"/>
                <w:sz w:val="21"/>
                <w:szCs w:val="21"/>
                <w:highlight w:val="none"/>
              </w:rPr>
              <w:t>月</w:t>
            </w:r>
            <w:r>
              <w:rPr>
                <w:rStyle w:val="36"/>
                <w:rFonts w:hint="eastAsia" w:asciiTheme="minorEastAsia" w:hAnsiTheme="minorEastAsia" w:eastAsiaTheme="minorEastAsia" w:cstheme="minorEastAsia"/>
                <w:color w:val="auto"/>
                <w:sz w:val="21"/>
                <w:szCs w:val="21"/>
                <w:highlight w:val="none"/>
                <w:lang w:val="en-US" w:eastAsia="zh-CN"/>
              </w:rPr>
              <w:t>23</w:t>
            </w:r>
            <w:r>
              <w:rPr>
                <w:rStyle w:val="36"/>
                <w:rFonts w:hint="eastAsia" w:asciiTheme="minorEastAsia" w:hAnsiTheme="minorEastAsia" w:eastAsiaTheme="minorEastAsia" w:cstheme="minorEastAsia"/>
                <w:color w:val="auto"/>
                <w:sz w:val="21"/>
                <w:szCs w:val="21"/>
                <w:highlight w:val="none"/>
              </w:rPr>
              <w:t>日上午9:00时</w:t>
            </w:r>
          </w:p>
          <w:p>
            <w:pPr>
              <w:keepNext w:val="0"/>
              <w:keepLines w:val="0"/>
              <w:pageBreakBefore w:val="0"/>
              <w:widowControl/>
              <w:tabs>
                <w:tab w:val="left" w:pos="0"/>
                <w:tab w:val="left" w:pos="1134"/>
              </w:tabs>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提交</w:t>
            </w:r>
            <w:r>
              <w:rPr>
                <w:rStyle w:val="36"/>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bCs/>
                <w:color w:val="auto"/>
                <w:sz w:val="21"/>
                <w:szCs w:val="21"/>
                <w:highlight w:val="none"/>
              </w:rPr>
              <w:t>文件地点：</w:t>
            </w:r>
          </w:p>
          <w:p>
            <w:pPr>
              <w:pStyle w:val="4"/>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Style w:val="36"/>
                <w:rFonts w:hint="eastAsia" w:asciiTheme="minorEastAsia" w:hAnsiTheme="minorEastAsia" w:eastAsiaTheme="minorEastAsia" w:cstheme="minorEastAsia"/>
                <w:color w:val="auto"/>
                <w:spacing w:val="-6"/>
                <w:kern w:val="2"/>
                <w:sz w:val="21"/>
                <w:szCs w:val="21"/>
                <w:highlight w:val="none"/>
                <w:lang w:val="en-US" w:eastAsia="zh-CN" w:bidi="ar-SA"/>
              </w:rPr>
            </w:pPr>
            <w:r>
              <w:rPr>
                <w:rStyle w:val="36"/>
                <w:rFonts w:hint="eastAsia" w:asciiTheme="minorEastAsia" w:hAnsiTheme="minorEastAsia" w:eastAsiaTheme="minorEastAsia" w:cstheme="minorEastAsia"/>
                <w:color w:val="auto"/>
                <w:spacing w:val="-6"/>
                <w:kern w:val="2"/>
                <w:sz w:val="21"/>
                <w:szCs w:val="21"/>
                <w:highlight w:val="none"/>
                <w:lang w:val="en-US" w:eastAsia="zh-CN" w:bidi="ar-SA"/>
              </w:rPr>
              <w:t>1.电子响应文件：投标截止时间前在政采云平台完成电子响应文件的传输提交；</w:t>
            </w:r>
          </w:p>
          <w:p>
            <w:pPr>
              <w:pStyle w:val="4"/>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备份</w:t>
            </w:r>
            <w:r>
              <w:rPr>
                <w:rStyle w:val="36"/>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rPr>
              <w:t>文件：</w:t>
            </w:r>
          </w:p>
          <w:p>
            <w:pPr>
              <w:pStyle w:val="7"/>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备份</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文件是否提交由</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人自行决定，如不提交的，当电子</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文件无法解密时，将导致无备份</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文件而失去</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资格，</w:t>
            </w:r>
          </w:p>
          <w:p>
            <w:pPr>
              <w:pStyle w:val="7"/>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mailto:如提交备份响应文件的，应在投标截止时间前将最后生成的具有电子签章的备份响应文件通过电子邮件方式传送至代理机构邮箱（354386787@qq.com），传送的备份响应文件须打包压缩并加密，压缩包命名为\“备份响应文件\”，加密密码由供应商自行保管。" </w:instrText>
            </w:r>
            <w:r>
              <w:rPr>
                <w:rFonts w:hint="eastAsia" w:asciiTheme="minorEastAsia" w:hAnsiTheme="minorEastAsia" w:eastAsiaTheme="minorEastAsia" w:cstheme="minorEastAsia"/>
                <w:color w:val="auto"/>
                <w:sz w:val="21"/>
                <w:szCs w:val="21"/>
                <w:highlight w:val="none"/>
              </w:rPr>
              <w:fldChar w:fldCharType="separate"/>
            </w:r>
            <w:r>
              <w:rPr>
                <w:rStyle w:val="21"/>
                <w:rFonts w:hint="eastAsia" w:asciiTheme="minorEastAsia" w:hAnsiTheme="minorEastAsia" w:eastAsiaTheme="minorEastAsia" w:cstheme="minorEastAsia"/>
                <w:sz w:val="21"/>
                <w:szCs w:val="21"/>
                <w:highlight w:val="none"/>
              </w:rPr>
              <w:t>如提交备份</w:t>
            </w:r>
            <w:r>
              <w:rPr>
                <w:rStyle w:val="21"/>
                <w:rFonts w:hint="eastAsia" w:asciiTheme="minorEastAsia" w:hAnsiTheme="minorEastAsia" w:eastAsiaTheme="minorEastAsia" w:cstheme="minorEastAsia"/>
                <w:sz w:val="21"/>
                <w:szCs w:val="21"/>
                <w:highlight w:val="none"/>
                <w:lang w:eastAsia="zh-CN"/>
              </w:rPr>
              <w:t>响应</w:t>
            </w:r>
            <w:r>
              <w:rPr>
                <w:rStyle w:val="21"/>
                <w:rFonts w:hint="eastAsia" w:asciiTheme="minorEastAsia" w:hAnsiTheme="minorEastAsia" w:eastAsiaTheme="minorEastAsia" w:cstheme="minorEastAsia"/>
                <w:sz w:val="21"/>
                <w:szCs w:val="21"/>
                <w:highlight w:val="none"/>
              </w:rPr>
              <w:t>文件的，应在投标截止时间前将最后生成的具有电子签章的备份</w:t>
            </w:r>
            <w:r>
              <w:rPr>
                <w:rStyle w:val="21"/>
                <w:rFonts w:hint="eastAsia" w:asciiTheme="minorEastAsia" w:hAnsiTheme="minorEastAsia" w:eastAsiaTheme="minorEastAsia" w:cstheme="minorEastAsia"/>
                <w:sz w:val="21"/>
                <w:szCs w:val="21"/>
                <w:highlight w:val="none"/>
                <w:lang w:eastAsia="zh-CN"/>
              </w:rPr>
              <w:t>响应</w:t>
            </w:r>
            <w:r>
              <w:rPr>
                <w:rStyle w:val="21"/>
                <w:rFonts w:hint="eastAsia" w:asciiTheme="minorEastAsia" w:hAnsiTheme="minorEastAsia" w:eastAsiaTheme="minorEastAsia" w:cstheme="minorEastAsia"/>
                <w:sz w:val="21"/>
                <w:szCs w:val="21"/>
                <w:highlight w:val="none"/>
              </w:rPr>
              <w:t>文件通过电子邮件方式传送至代理机构邮箱（</w:t>
            </w:r>
            <w:r>
              <w:rPr>
                <w:rStyle w:val="21"/>
                <w:rFonts w:hint="eastAsia" w:asciiTheme="minorEastAsia" w:hAnsiTheme="minorEastAsia" w:eastAsiaTheme="minorEastAsia" w:cstheme="minorEastAsia"/>
                <w:sz w:val="21"/>
                <w:szCs w:val="21"/>
                <w:highlight w:val="none"/>
                <w:lang w:val="en-US" w:eastAsia="zh-CN"/>
              </w:rPr>
              <w:t>354386787@qq.com</w:t>
            </w:r>
            <w:r>
              <w:rPr>
                <w:rStyle w:val="21"/>
                <w:rFonts w:hint="eastAsia" w:asciiTheme="minorEastAsia" w:hAnsiTheme="minorEastAsia" w:eastAsiaTheme="minorEastAsia" w:cstheme="minorEastAsia"/>
                <w:sz w:val="21"/>
                <w:szCs w:val="21"/>
                <w:highlight w:val="none"/>
              </w:rPr>
              <w:t>），传送的备份</w:t>
            </w:r>
            <w:r>
              <w:rPr>
                <w:rStyle w:val="21"/>
                <w:rFonts w:hint="eastAsia" w:asciiTheme="minorEastAsia" w:hAnsiTheme="minorEastAsia" w:eastAsiaTheme="minorEastAsia" w:cstheme="minorEastAsia"/>
                <w:sz w:val="21"/>
                <w:szCs w:val="21"/>
                <w:highlight w:val="none"/>
                <w:lang w:eastAsia="zh-CN"/>
              </w:rPr>
              <w:t>响应</w:t>
            </w:r>
            <w:r>
              <w:rPr>
                <w:rStyle w:val="21"/>
                <w:rFonts w:hint="eastAsia" w:asciiTheme="minorEastAsia" w:hAnsiTheme="minorEastAsia" w:eastAsiaTheme="minorEastAsia" w:cstheme="minorEastAsia"/>
                <w:sz w:val="21"/>
                <w:szCs w:val="21"/>
                <w:highlight w:val="none"/>
              </w:rPr>
              <w:t>文件须打包压缩并加密，压缩包命名为“备份</w:t>
            </w:r>
            <w:r>
              <w:rPr>
                <w:rStyle w:val="21"/>
                <w:rFonts w:hint="eastAsia" w:asciiTheme="minorEastAsia" w:hAnsiTheme="minorEastAsia" w:eastAsiaTheme="minorEastAsia" w:cstheme="minorEastAsia"/>
                <w:sz w:val="21"/>
                <w:szCs w:val="21"/>
                <w:highlight w:val="none"/>
                <w:lang w:eastAsia="zh-CN"/>
              </w:rPr>
              <w:t>响应</w:t>
            </w:r>
            <w:r>
              <w:rPr>
                <w:rStyle w:val="21"/>
                <w:rFonts w:hint="eastAsia" w:asciiTheme="minorEastAsia" w:hAnsiTheme="minorEastAsia" w:eastAsiaTheme="minorEastAsia" w:cstheme="minorEastAsia"/>
                <w:sz w:val="21"/>
                <w:szCs w:val="21"/>
                <w:highlight w:val="none"/>
              </w:rPr>
              <w:t>文件”，加密密码由</w:t>
            </w:r>
            <w:r>
              <w:rPr>
                <w:rStyle w:val="21"/>
                <w:rFonts w:hint="eastAsia" w:asciiTheme="minorEastAsia" w:hAnsiTheme="minorEastAsia" w:eastAsiaTheme="minorEastAsia" w:cstheme="minorEastAsia"/>
                <w:sz w:val="21"/>
                <w:szCs w:val="21"/>
                <w:highlight w:val="none"/>
                <w:lang w:eastAsia="zh-CN"/>
              </w:rPr>
              <w:t>供应商</w:t>
            </w:r>
            <w:r>
              <w:rPr>
                <w:rStyle w:val="21"/>
                <w:rFonts w:hint="eastAsia" w:asciiTheme="minorEastAsia" w:hAnsiTheme="minorEastAsia" w:eastAsiaTheme="minorEastAsia" w:cstheme="minorEastAsia"/>
                <w:sz w:val="21"/>
                <w:szCs w:val="21"/>
                <w:highlight w:val="none"/>
              </w:rPr>
              <w:t>自行保管。</w:t>
            </w:r>
            <w:r>
              <w:rPr>
                <w:rFonts w:hint="eastAsia" w:asciiTheme="minorEastAsia" w:hAnsiTheme="minorEastAsia" w:eastAsiaTheme="minorEastAsia" w:cstheme="minorEastAsia"/>
                <w:color w:val="auto"/>
                <w:sz w:val="21"/>
                <w:szCs w:val="21"/>
                <w:highlight w:val="none"/>
              </w:rPr>
              <w:fldChar w:fldCharType="end"/>
            </w:r>
          </w:p>
          <w:p>
            <w:pPr>
              <w:pStyle w:val="7"/>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eastAsia" w:hAnsi="宋体"/>
                <w:b w:val="0"/>
                <w:bCs/>
                <w:color w:val="000000"/>
                <w:sz w:val="24"/>
                <w:szCs w:val="22"/>
                <w:highlight w:val="none"/>
                <w:u w:val="none"/>
                <w:lang w:eastAsia="zh-CN"/>
              </w:rPr>
            </w:pPr>
            <w:r>
              <w:rPr>
                <w:rStyle w:val="21"/>
                <w:rFonts w:hint="eastAsia" w:hAnsi="宋体"/>
                <w:b w:val="0"/>
                <w:bCs/>
                <w:color w:val="000000"/>
                <w:sz w:val="21"/>
                <w:szCs w:val="21"/>
                <w:highlight w:val="none"/>
                <w:u w:val="none"/>
                <w:lang w:eastAsia="zh-CN"/>
              </w:rPr>
              <w:t>（</w:t>
            </w:r>
            <w:r>
              <w:rPr>
                <w:rStyle w:val="21"/>
                <w:rFonts w:hint="eastAsia" w:hAnsi="宋体"/>
                <w:b w:val="0"/>
                <w:bCs/>
                <w:color w:val="000000"/>
                <w:sz w:val="21"/>
                <w:szCs w:val="21"/>
                <w:highlight w:val="none"/>
                <w:u w:val="none"/>
                <w:lang w:val="en-US" w:eastAsia="zh-CN"/>
              </w:rPr>
              <w:t>2</w:t>
            </w:r>
            <w:r>
              <w:rPr>
                <w:rStyle w:val="21"/>
                <w:rFonts w:hint="eastAsia" w:hAnsi="宋体"/>
                <w:b w:val="0"/>
                <w:bCs/>
                <w:color w:val="000000"/>
                <w:sz w:val="21"/>
                <w:szCs w:val="21"/>
                <w:highlight w:val="none"/>
                <w:u w:val="none"/>
                <w:lang w:eastAsia="zh-CN"/>
              </w:rPr>
              <w:t>）</w:t>
            </w:r>
            <w:r>
              <w:rPr>
                <w:rStyle w:val="21"/>
                <w:rFonts w:hint="eastAsia" w:hAnsi="宋体"/>
                <w:b w:val="0"/>
                <w:bCs/>
                <w:color w:val="000000"/>
                <w:sz w:val="21"/>
                <w:szCs w:val="21"/>
                <w:highlight w:val="none"/>
                <w:u w:val="none"/>
              </w:rPr>
              <w:t>现场递交方式，供应商可安排一名</w:t>
            </w:r>
            <w:r>
              <w:rPr>
                <w:rStyle w:val="21"/>
                <w:rFonts w:hint="eastAsia" w:hAnsi="宋体"/>
                <w:b w:val="0"/>
                <w:bCs/>
                <w:color w:val="000000"/>
                <w:sz w:val="21"/>
                <w:szCs w:val="21"/>
                <w:highlight w:val="none"/>
                <w:u w:val="none"/>
                <w:lang w:eastAsia="zh-CN"/>
              </w:rPr>
              <w:t>“</w:t>
            </w:r>
            <w:r>
              <w:rPr>
                <w:rStyle w:val="21"/>
                <w:rFonts w:hint="eastAsia" w:hAnsi="宋体"/>
                <w:b w:val="0"/>
                <w:bCs/>
                <w:color w:val="000000"/>
                <w:sz w:val="21"/>
                <w:szCs w:val="21"/>
                <w:highlight w:val="none"/>
                <w:u w:val="none"/>
              </w:rPr>
              <w:t>绿色</w:t>
            </w:r>
            <w:r>
              <w:rPr>
                <w:rStyle w:val="21"/>
                <w:rFonts w:hint="eastAsia" w:hAnsi="宋体"/>
                <w:b w:val="0"/>
                <w:bCs/>
                <w:color w:val="000000"/>
                <w:sz w:val="21"/>
                <w:szCs w:val="21"/>
                <w:highlight w:val="none"/>
                <w:u w:val="none"/>
                <w:lang w:eastAsia="zh-CN"/>
              </w:rPr>
              <w:t>”健康码</w:t>
            </w:r>
            <w:r>
              <w:rPr>
                <w:rStyle w:val="21"/>
                <w:rFonts w:hint="eastAsia" w:hAnsi="宋体"/>
                <w:b w:val="0"/>
                <w:bCs/>
                <w:color w:val="000000"/>
                <w:sz w:val="21"/>
                <w:szCs w:val="21"/>
                <w:highlight w:val="none"/>
                <w:u w:val="none"/>
              </w:rPr>
              <w:t>的授权代表在投标截止时间前</w:t>
            </w:r>
            <w:r>
              <w:rPr>
                <w:rStyle w:val="21"/>
                <w:rFonts w:hint="eastAsia" w:hAnsi="宋体"/>
                <w:b w:val="0"/>
                <w:bCs/>
                <w:color w:val="000000"/>
                <w:sz w:val="21"/>
                <w:szCs w:val="21"/>
                <w:highlight w:val="none"/>
                <w:u w:val="none"/>
                <w:lang w:eastAsia="zh-CN"/>
              </w:rPr>
              <w:t>将介质（U盘）存储的数据电文形式的备份投标文件（该备份投标文件应与政采云平台上传的电子加密投标文件一致）</w:t>
            </w:r>
            <w:r>
              <w:rPr>
                <w:rStyle w:val="21"/>
                <w:rFonts w:hint="eastAsia" w:hAnsi="宋体"/>
                <w:b w:val="0"/>
                <w:bCs/>
                <w:color w:val="000000"/>
                <w:sz w:val="21"/>
                <w:szCs w:val="21"/>
                <w:highlight w:val="none"/>
                <w:u w:val="none"/>
              </w:rPr>
              <w:t>密封包装</w:t>
            </w:r>
            <w:r>
              <w:rPr>
                <w:rStyle w:val="21"/>
                <w:rFonts w:hint="eastAsia" w:hAnsi="宋体"/>
                <w:b w:val="0"/>
                <w:bCs/>
                <w:color w:val="000000"/>
                <w:sz w:val="21"/>
                <w:szCs w:val="21"/>
                <w:highlight w:val="none"/>
                <w:u w:val="none"/>
                <w:lang w:eastAsia="zh-CN"/>
              </w:rPr>
              <w:t>，</w:t>
            </w:r>
            <w:r>
              <w:rPr>
                <w:rStyle w:val="21"/>
                <w:rFonts w:hint="eastAsia" w:hAnsi="宋体"/>
                <w:b w:val="0"/>
                <w:bCs/>
                <w:color w:val="000000"/>
                <w:sz w:val="21"/>
                <w:szCs w:val="21"/>
                <w:highlight w:val="none"/>
                <w:u w:val="none"/>
              </w:rPr>
              <w:t>并在包装上标注投标项目名称、投标单位名称并加盖公章送至开标地点，投标文件递交时须同时递交供应商的法定代表人（或其授权代表）联系方式，并保证开标期间联系方式畅通</w:t>
            </w:r>
            <w:r>
              <w:rPr>
                <w:rStyle w:val="21"/>
                <w:rFonts w:hint="eastAsia" w:hAnsi="宋体"/>
                <w:b w:val="0"/>
                <w:bCs/>
                <w:color w:val="000000"/>
                <w:sz w:val="24"/>
                <w:szCs w:val="22"/>
                <w:highlight w:val="none"/>
                <w:u w:val="none"/>
                <w:lang w:eastAsia="zh-CN"/>
              </w:rPr>
              <w:t>。</w:t>
            </w:r>
          </w:p>
          <w:p>
            <w:pPr>
              <w:pStyle w:val="7"/>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color w:val="auto"/>
                <w:sz w:val="21"/>
                <w:szCs w:val="21"/>
                <w:highlight w:val="none"/>
              </w:rPr>
            </w:pPr>
            <w:r>
              <w:rPr>
                <w:rStyle w:val="21"/>
                <w:rFonts w:hint="eastAsia" w:hAnsi="宋体"/>
                <w:b/>
                <w:bCs w:val="0"/>
                <w:color w:val="000000"/>
                <w:sz w:val="24"/>
                <w:szCs w:val="24"/>
                <w:highlight w:val="none"/>
                <w:u w:val="none"/>
                <w:lang w:val="en-US" w:eastAsia="zh-CN"/>
              </w:rPr>
              <w:t>注：建议供应商采用</w:t>
            </w:r>
            <w:r>
              <w:rPr>
                <w:rStyle w:val="21"/>
                <w:rFonts w:hint="eastAsia" w:hAnsi="宋体"/>
                <w:b/>
                <w:bCs w:val="0"/>
                <w:color w:val="000000"/>
                <w:sz w:val="24"/>
                <w:szCs w:val="24"/>
                <w:highlight w:val="none"/>
                <w:u w:val="none"/>
              </w:rPr>
              <w:t>现场递交方式</w:t>
            </w:r>
            <w:r>
              <w:rPr>
                <w:rStyle w:val="21"/>
                <w:rFonts w:hint="eastAsia" w:hAnsi="宋体"/>
                <w:b/>
                <w:bCs w:val="0"/>
                <w:color w:val="000000"/>
                <w:sz w:val="24"/>
                <w:szCs w:val="24"/>
                <w:highlight w:val="none"/>
                <w:u w:val="none"/>
                <w:lang w:eastAsia="zh-CN"/>
              </w:rPr>
              <w:t>递交</w:t>
            </w:r>
            <w:r>
              <w:rPr>
                <w:rFonts w:hint="eastAsia" w:hAnsi="宋体"/>
                <w:b/>
                <w:bCs w:val="0"/>
                <w:color w:val="000000"/>
                <w:sz w:val="24"/>
                <w:szCs w:val="24"/>
                <w:highlight w:val="none"/>
                <w:u w:val="none"/>
              </w:rPr>
              <w:t>备份投标文件</w:t>
            </w:r>
            <w:r>
              <w:rPr>
                <w:rFonts w:hint="eastAsia" w:hAnsi="宋体"/>
                <w:b/>
                <w:bCs w:val="0"/>
                <w:color w:val="000000"/>
                <w:sz w:val="24"/>
                <w:szCs w:val="24"/>
                <w:highlight w:val="none"/>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jc w:val="center"/>
        </w:trPr>
        <w:tc>
          <w:tcPr>
            <w:tcW w:w="705" w:type="dxa"/>
            <w:tcBorders>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10</w:t>
            </w:r>
          </w:p>
        </w:tc>
        <w:tc>
          <w:tcPr>
            <w:tcW w:w="214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Style w:val="36"/>
                <w:rFonts w:hint="eastAsia" w:asciiTheme="minorEastAsia" w:hAnsiTheme="minorEastAsia" w:eastAsiaTheme="minorEastAsia" w:cstheme="minorEastAsia"/>
                <w:color w:val="auto"/>
                <w:sz w:val="21"/>
                <w:szCs w:val="21"/>
                <w:highlight w:val="none"/>
              </w:rPr>
              <w:t>谈判</w:t>
            </w:r>
            <w:r>
              <w:rPr>
                <w:rFonts w:hint="eastAsia" w:asciiTheme="minorEastAsia" w:hAnsiTheme="minorEastAsia" w:eastAsiaTheme="minorEastAsia" w:cstheme="minorEastAsia"/>
                <w:bCs/>
                <w:snapToGrid w:val="0"/>
                <w:color w:val="auto"/>
                <w:sz w:val="21"/>
                <w:szCs w:val="21"/>
                <w:highlight w:val="none"/>
              </w:rPr>
              <w:t>时间及地点</w:t>
            </w:r>
          </w:p>
        </w:tc>
        <w:tc>
          <w:tcPr>
            <w:tcW w:w="6668" w:type="dxa"/>
            <w:gridSpan w:val="3"/>
            <w:tcBorders>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开标时间：同投标截止时间。</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地点：</w:t>
            </w:r>
            <w:r>
              <w:rPr>
                <w:rStyle w:val="36"/>
                <w:rFonts w:hint="eastAsia" w:asciiTheme="minorEastAsia" w:hAnsiTheme="minorEastAsia" w:eastAsiaTheme="minorEastAsia" w:cstheme="minorEastAsia"/>
                <w:color w:val="auto"/>
                <w:sz w:val="21"/>
                <w:szCs w:val="21"/>
                <w:highlight w:val="none"/>
                <w:lang w:eastAsia="zh-CN"/>
              </w:rPr>
              <w:t>丽水市公共资源交易中心（丽水市人民路615号商会大厦5楼）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2" w:hRule="exact"/>
          <w:jc w:val="center"/>
        </w:trPr>
        <w:tc>
          <w:tcPr>
            <w:tcW w:w="705" w:type="dxa"/>
            <w:tcBorders>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11</w:t>
            </w:r>
          </w:p>
        </w:tc>
        <w:tc>
          <w:tcPr>
            <w:tcW w:w="214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结果公告及</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通知书</w:t>
            </w:r>
          </w:p>
        </w:tc>
        <w:tc>
          <w:tcPr>
            <w:tcW w:w="6668" w:type="dxa"/>
            <w:gridSpan w:val="3"/>
            <w:tcBorders>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kern w:val="0"/>
                <w:sz w:val="21"/>
                <w:szCs w:val="21"/>
                <w:highlight w:val="none"/>
              </w:rPr>
              <w:t>评标报告经采购人确认后</w:t>
            </w:r>
            <w:r>
              <w:rPr>
                <w:rFonts w:hint="eastAsia" w:asciiTheme="minorEastAsia" w:hAnsiTheme="minorEastAsia" w:eastAsiaTheme="minorEastAsia" w:cstheme="minorEastAsia"/>
                <w:bCs/>
                <w:color w:val="auto"/>
                <w:kern w:val="0"/>
                <w:sz w:val="21"/>
                <w:szCs w:val="21"/>
                <w:highlight w:val="none"/>
                <w:lang w:val="en-US" w:eastAsia="zh-CN"/>
              </w:rPr>
              <w:t>2</w:t>
            </w:r>
            <w:r>
              <w:rPr>
                <w:rFonts w:hint="eastAsia" w:asciiTheme="minorEastAsia" w:hAnsiTheme="minorEastAsia" w:eastAsiaTheme="minorEastAsia" w:cstheme="minorEastAsia"/>
                <w:bCs/>
                <w:color w:val="auto"/>
                <w:kern w:val="0"/>
                <w:sz w:val="21"/>
                <w:szCs w:val="21"/>
                <w:highlight w:val="none"/>
              </w:rPr>
              <w:t>日内，</w:t>
            </w:r>
            <w:r>
              <w:rPr>
                <w:rFonts w:hint="eastAsia" w:asciiTheme="minorEastAsia" w:hAnsiTheme="minorEastAsia" w:eastAsiaTheme="minorEastAsia" w:cstheme="minorEastAsia"/>
                <w:bCs/>
                <w:color w:val="auto"/>
                <w:kern w:val="0"/>
                <w:sz w:val="21"/>
                <w:szCs w:val="21"/>
                <w:highlight w:val="none"/>
                <w:lang w:eastAsia="zh-CN"/>
              </w:rPr>
              <w:t>成交</w:t>
            </w:r>
            <w:r>
              <w:rPr>
                <w:rFonts w:hint="eastAsia" w:asciiTheme="minorEastAsia" w:hAnsiTheme="minorEastAsia" w:eastAsiaTheme="minorEastAsia" w:cstheme="minorEastAsia"/>
                <w:bCs/>
                <w:color w:val="auto"/>
                <w:kern w:val="0"/>
                <w:sz w:val="21"/>
                <w:szCs w:val="21"/>
                <w:highlight w:val="none"/>
              </w:rPr>
              <w:t>公告在</w:t>
            </w:r>
            <w:r>
              <w:rPr>
                <w:rStyle w:val="36"/>
                <w:rFonts w:hint="eastAsia" w:asciiTheme="minorEastAsia" w:hAnsiTheme="minorEastAsia" w:eastAsiaTheme="minorEastAsia" w:cstheme="minorEastAsia"/>
                <w:color w:val="auto"/>
                <w:sz w:val="21"/>
                <w:szCs w:val="21"/>
                <w:highlight w:val="none"/>
              </w:rPr>
              <w:t>浙江政府采购网（zfcg.czt.zj.gov.cn）、</w:t>
            </w:r>
            <w:r>
              <w:rPr>
                <w:rStyle w:val="36"/>
                <w:rFonts w:hint="eastAsia" w:asciiTheme="minorEastAsia" w:hAnsiTheme="minorEastAsia" w:eastAsiaTheme="minorEastAsia" w:cstheme="minorEastAsia"/>
                <w:color w:val="auto"/>
                <w:sz w:val="21"/>
                <w:szCs w:val="21"/>
                <w:highlight w:val="none"/>
                <w:lang w:eastAsia="zh-CN"/>
              </w:rPr>
              <w:t>丽水公共资源交易网</w:t>
            </w:r>
            <w:r>
              <w:rPr>
                <w:rFonts w:hint="eastAsia" w:ascii="宋体" w:hAnsi="宋体" w:eastAsia="宋体" w:cs="宋体"/>
                <w:bCs/>
                <w:color w:val="000000"/>
                <w:sz w:val="24"/>
                <w:szCs w:val="24"/>
              </w:rPr>
              <w:t>（www.lssggzy.com）</w:t>
            </w:r>
            <w:r>
              <w:rPr>
                <w:rFonts w:hint="eastAsia" w:asciiTheme="minorEastAsia" w:hAnsiTheme="minorEastAsia" w:eastAsiaTheme="minorEastAsia" w:cstheme="minorEastAsia"/>
                <w:color w:val="auto"/>
                <w:sz w:val="21"/>
                <w:szCs w:val="21"/>
                <w:highlight w:val="none"/>
              </w:rPr>
              <w:t>媒</w:t>
            </w:r>
            <w:r>
              <w:rPr>
                <w:rFonts w:hint="eastAsia" w:asciiTheme="minorEastAsia" w:hAnsiTheme="minorEastAsia" w:eastAsiaTheme="minorEastAsia" w:cstheme="minorEastAsia"/>
                <w:bCs/>
                <w:color w:val="auto"/>
                <w:kern w:val="0"/>
                <w:sz w:val="21"/>
                <w:szCs w:val="21"/>
                <w:highlight w:val="none"/>
              </w:rPr>
              <w:t>体上发布，并同时发出</w:t>
            </w:r>
            <w:r>
              <w:rPr>
                <w:rFonts w:hint="eastAsia" w:asciiTheme="minorEastAsia" w:hAnsiTheme="minorEastAsia" w:eastAsiaTheme="minorEastAsia" w:cstheme="minorEastAsia"/>
                <w:bCs/>
                <w:color w:val="auto"/>
                <w:kern w:val="0"/>
                <w:sz w:val="21"/>
                <w:szCs w:val="21"/>
                <w:highlight w:val="none"/>
                <w:lang w:eastAsia="zh-CN"/>
              </w:rPr>
              <w:t>成交</w:t>
            </w:r>
            <w:r>
              <w:rPr>
                <w:rFonts w:hint="eastAsia" w:asciiTheme="minorEastAsia" w:hAnsiTheme="minorEastAsia" w:eastAsiaTheme="minorEastAsia" w:cstheme="minorEastAsia"/>
                <w:bCs/>
                <w:color w:val="auto"/>
                <w:kern w:val="0"/>
                <w:sz w:val="21"/>
                <w:szCs w:val="21"/>
                <w:highlight w:val="none"/>
              </w:rPr>
              <w:t>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4" w:hRule="exact"/>
          <w:jc w:val="center"/>
        </w:trPr>
        <w:tc>
          <w:tcPr>
            <w:tcW w:w="705" w:type="dxa"/>
            <w:tcBorders>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12</w:t>
            </w:r>
          </w:p>
        </w:tc>
        <w:tc>
          <w:tcPr>
            <w:tcW w:w="214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评标办法和细则</w:t>
            </w:r>
          </w:p>
        </w:tc>
        <w:tc>
          <w:tcPr>
            <w:tcW w:w="6668" w:type="dxa"/>
            <w:gridSpan w:val="3"/>
            <w:tcBorders>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详见本</w:t>
            </w:r>
            <w:r>
              <w:rPr>
                <w:rStyle w:val="36"/>
                <w:rFonts w:hint="eastAsia" w:asciiTheme="minorEastAsia" w:hAnsiTheme="minorEastAsia" w:eastAsiaTheme="minorEastAsia" w:cstheme="minorEastAsia"/>
                <w:color w:val="auto"/>
                <w:sz w:val="21"/>
                <w:szCs w:val="21"/>
                <w:highlight w:val="none"/>
              </w:rPr>
              <w:t>单一来源谈判</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bCs/>
                <w:color w:val="auto"/>
                <w:sz w:val="21"/>
                <w:szCs w:val="21"/>
                <w:highlight w:val="none"/>
              </w:rPr>
              <w:t>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6" w:hRule="exact"/>
          <w:jc w:val="center"/>
        </w:trPr>
        <w:tc>
          <w:tcPr>
            <w:tcW w:w="705" w:type="dxa"/>
            <w:tcBorders>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13</w:t>
            </w:r>
          </w:p>
        </w:tc>
        <w:tc>
          <w:tcPr>
            <w:tcW w:w="214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签订合同</w:t>
            </w:r>
          </w:p>
        </w:tc>
        <w:tc>
          <w:tcPr>
            <w:tcW w:w="6668" w:type="dxa"/>
            <w:gridSpan w:val="3"/>
            <w:tcBorders>
              <w:right w:val="double" w:color="auto" w:sz="4" w:space="0"/>
            </w:tcBorders>
            <w:vAlign w:val="center"/>
          </w:tcPr>
          <w:p>
            <w:pPr>
              <w:pStyle w:val="182"/>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通知书发出之日起30日内，按照采购文件确定的事项签订政府采购合同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exact"/>
          <w:jc w:val="center"/>
        </w:trPr>
        <w:tc>
          <w:tcPr>
            <w:tcW w:w="705" w:type="dxa"/>
            <w:tcBorders>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14</w:t>
            </w:r>
          </w:p>
        </w:tc>
        <w:tc>
          <w:tcPr>
            <w:tcW w:w="214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发布媒体</w:t>
            </w:r>
          </w:p>
        </w:tc>
        <w:tc>
          <w:tcPr>
            <w:tcW w:w="6668" w:type="dxa"/>
            <w:gridSpan w:val="3"/>
            <w:tcBorders>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color w:val="auto"/>
                <w:sz w:val="21"/>
                <w:szCs w:val="21"/>
                <w:highlight w:val="none"/>
              </w:rPr>
            </w:pPr>
            <w:r>
              <w:rPr>
                <w:rStyle w:val="36"/>
                <w:rFonts w:hint="eastAsia" w:asciiTheme="minorEastAsia" w:hAnsiTheme="minorEastAsia" w:eastAsiaTheme="minorEastAsia" w:cstheme="minorEastAsia"/>
                <w:color w:val="auto"/>
                <w:sz w:val="21"/>
                <w:szCs w:val="21"/>
                <w:highlight w:val="none"/>
              </w:rPr>
              <w:t>浙江政府采购网（zfcg.czt.zj.gov.cn）</w:t>
            </w:r>
            <w:r>
              <w:rPr>
                <w:rStyle w:val="36"/>
                <w:rFonts w:hint="eastAsia" w:asciiTheme="minorEastAsia" w:hAnsiTheme="minorEastAsia" w:eastAsiaTheme="minorEastAsia" w:cstheme="minorEastAsia"/>
                <w:color w:val="auto"/>
                <w:sz w:val="21"/>
                <w:szCs w:val="21"/>
                <w:highlight w:val="none"/>
                <w:lang w:eastAsia="zh-CN"/>
              </w:rPr>
              <w:t>、丽水公共资源交易网</w:t>
            </w:r>
            <w:r>
              <w:rPr>
                <w:rFonts w:hint="eastAsia" w:ascii="宋体" w:hAnsi="宋体" w:eastAsia="宋体" w:cs="宋体"/>
                <w:bCs/>
                <w:color w:val="000000"/>
                <w:sz w:val="24"/>
                <w:szCs w:val="24"/>
              </w:rPr>
              <w:t>（www.lssggzy.com）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4" w:hRule="exact"/>
          <w:jc w:val="center"/>
        </w:trPr>
        <w:tc>
          <w:tcPr>
            <w:tcW w:w="705" w:type="dxa"/>
            <w:tcBorders>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15</w:t>
            </w:r>
          </w:p>
        </w:tc>
        <w:tc>
          <w:tcPr>
            <w:tcW w:w="214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color w:val="auto"/>
                <w:sz w:val="21"/>
                <w:szCs w:val="21"/>
                <w:highlight w:val="none"/>
              </w:rPr>
              <w:t>采购文件</w:t>
            </w:r>
            <w:r>
              <w:rPr>
                <w:rFonts w:hint="eastAsia" w:asciiTheme="minorEastAsia" w:hAnsiTheme="minorEastAsia" w:eastAsiaTheme="minorEastAsia" w:cstheme="minorEastAsia"/>
                <w:bCs/>
                <w:snapToGrid w:val="0"/>
                <w:color w:val="auto"/>
                <w:sz w:val="21"/>
                <w:szCs w:val="21"/>
                <w:highlight w:val="none"/>
              </w:rPr>
              <w:t>解释</w:t>
            </w:r>
          </w:p>
        </w:tc>
        <w:tc>
          <w:tcPr>
            <w:tcW w:w="6668" w:type="dxa"/>
            <w:gridSpan w:val="3"/>
            <w:tcBorders>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本项目采购文件的解释权属于</w:t>
            </w:r>
            <w:r>
              <w:rPr>
                <w:rFonts w:hint="eastAsia" w:asciiTheme="minorEastAsia" w:hAnsiTheme="minorEastAsia" w:eastAsiaTheme="minorEastAsia" w:cstheme="minorEastAsia"/>
                <w:bCs/>
                <w:color w:val="auto"/>
                <w:sz w:val="21"/>
                <w:szCs w:val="21"/>
                <w:highlight w:val="none"/>
                <w:lang w:eastAsia="zh-CN"/>
              </w:rPr>
              <w:t>浙江华耀建设咨询有限公司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43" w:hRule="exact"/>
          <w:jc w:val="center"/>
        </w:trPr>
        <w:tc>
          <w:tcPr>
            <w:tcW w:w="705" w:type="dxa"/>
            <w:tcBorders>
              <w:left w:val="doub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snapToGrid w:val="0"/>
                <w:color w:val="auto"/>
                <w:sz w:val="21"/>
                <w:szCs w:val="21"/>
                <w:highlight w:val="none"/>
              </w:rPr>
            </w:pPr>
            <w:r>
              <w:rPr>
                <w:rFonts w:hint="eastAsia" w:asciiTheme="minorEastAsia" w:hAnsiTheme="minorEastAsia" w:eastAsiaTheme="minorEastAsia" w:cstheme="minorEastAsia"/>
                <w:bCs/>
                <w:snapToGrid w:val="0"/>
                <w:color w:val="auto"/>
                <w:sz w:val="21"/>
                <w:szCs w:val="21"/>
                <w:highlight w:val="none"/>
              </w:rPr>
              <w:t>16</w:t>
            </w:r>
          </w:p>
        </w:tc>
        <w:tc>
          <w:tcPr>
            <w:tcW w:w="2148" w:type="dxa"/>
            <w:tcBorders>
              <w:left w:val="sing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解密</w:t>
            </w:r>
          </w:p>
        </w:tc>
        <w:tc>
          <w:tcPr>
            <w:tcW w:w="6668" w:type="dxa"/>
            <w:gridSpan w:val="3"/>
            <w:tcBorders>
              <w:bottom w:val="double" w:color="auto" w:sz="4" w:space="0"/>
              <w:right w:val="double" w:color="auto" w:sz="4" w:space="0"/>
            </w:tcBorders>
            <w:vAlign w:val="center"/>
          </w:tcPr>
          <w:p>
            <w:pPr>
              <w:keepNext w:val="0"/>
              <w:keepLines w:val="0"/>
              <w:pageBreakBefore w:val="0"/>
              <w:widowControl/>
              <w:numPr>
                <w:ilvl w:val="0"/>
                <w:numId w:val="5"/>
              </w:numPr>
              <w:kinsoku/>
              <w:wordWrap/>
              <w:overflowPunct/>
              <w:topLinePunct w:val="0"/>
              <w:autoSpaceDE/>
              <w:autoSpaceDN/>
              <w:bidi w:val="0"/>
              <w:adjustRightInd/>
              <w:snapToGrid/>
              <w:spacing w:line="240" w:lineRule="exact"/>
              <w:ind w:left="0" w:leftChars="0" w:right="0" w:rightChars="0" w:firstLine="0" w:firstLineChars="0"/>
              <w:textAlignment w:val="baseline"/>
              <w:outlineLvl w:val="9"/>
              <w:rPr>
                <w:rFonts w:hint="eastAsia"/>
                <w:color w:val="auto"/>
                <w:highlight w:val="none"/>
              </w:rPr>
            </w:pPr>
            <w:r>
              <w:rPr>
                <w:rFonts w:hint="eastAsia"/>
                <w:color w:val="auto"/>
                <w:highlight w:val="none"/>
              </w:rPr>
              <w:t>硬件准备</w:t>
            </w:r>
            <w:r>
              <w:rPr>
                <w:rFonts w:hint="eastAsia"/>
                <w:color w:val="auto"/>
                <w:highlight w:val="none"/>
                <w:lang w:eastAsia="zh-CN"/>
              </w:rPr>
              <w:t>：</w:t>
            </w:r>
            <w:r>
              <w:rPr>
                <w:rFonts w:hint="eastAsia"/>
                <w:color w:val="auto"/>
                <w:highlight w:val="none"/>
              </w:rPr>
              <w:t>电脑（供电子</w:t>
            </w:r>
            <w:r>
              <w:rPr>
                <w:rFonts w:hint="eastAsia"/>
                <w:color w:val="auto"/>
                <w:highlight w:val="none"/>
                <w:lang w:eastAsia="zh-CN"/>
              </w:rPr>
              <w:t>响应</w:t>
            </w:r>
            <w:r>
              <w:rPr>
                <w:rFonts w:hint="eastAsia"/>
                <w:color w:val="auto"/>
                <w:highlight w:val="none"/>
              </w:rPr>
              <w:t>文件解密和澄清答疑使用）；电子</w:t>
            </w:r>
            <w:r>
              <w:rPr>
                <w:rFonts w:hint="eastAsia"/>
                <w:color w:val="auto"/>
                <w:highlight w:val="none"/>
                <w:lang w:eastAsia="zh-CN"/>
              </w:rPr>
              <w:t>响应</w:t>
            </w:r>
            <w:r>
              <w:rPr>
                <w:rFonts w:hint="eastAsia"/>
                <w:color w:val="auto"/>
                <w:highlight w:val="none"/>
              </w:rPr>
              <w:t>文件解密CA锁(即原编制电子</w:t>
            </w:r>
            <w:r>
              <w:rPr>
                <w:rFonts w:hint="eastAsia"/>
                <w:color w:val="auto"/>
                <w:highlight w:val="none"/>
                <w:lang w:eastAsia="zh-CN"/>
              </w:rPr>
              <w:t>响应</w:t>
            </w:r>
            <w:r>
              <w:rPr>
                <w:rFonts w:hint="eastAsia"/>
                <w:color w:val="auto"/>
                <w:highlight w:val="none"/>
              </w:rPr>
              <w:t>文件加密的CA锁)。</w:t>
            </w:r>
          </w:p>
          <w:p>
            <w:pPr>
              <w:pStyle w:val="5"/>
              <w:numPr>
                <w:ilvl w:val="0"/>
                <w:numId w:val="5"/>
              </w:numPr>
              <w:rPr>
                <w:rFonts w:hint="eastAsia"/>
                <w:color w:val="auto"/>
                <w:highlight w:val="none"/>
              </w:rPr>
            </w:pPr>
            <w:r>
              <w:rPr>
                <w:rFonts w:hint="eastAsia" w:ascii="宋体" w:hAnsi="宋体"/>
                <w:b/>
                <w:bCs w:val="0"/>
                <w:color w:val="auto"/>
                <w:sz w:val="24"/>
                <w:highlight w:val="none"/>
              </w:rPr>
              <w:t>电子</w:t>
            </w:r>
            <w:r>
              <w:rPr>
                <w:rFonts w:hint="eastAsia" w:ascii="宋体" w:hAnsi="宋体"/>
                <w:b/>
                <w:bCs w:val="0"/>
                <w:color w:val="auto"/>
                <w:sz w:val="24"/>
                <w:highlight w:val="none"/>
                <w:lang w:eastAsia="zh-CN"/>
              </w:rPr>
              <w:t>响应文件</w:t>
            </w:r>
            <w:r>
              <w:rPr>
                <w:rFonts w:ascii="宋体" w:hAnsi="宋体"/>
                <w:b/>
                <w:bCs w:val="0"/>
                <w:color w:val="auto"/>
                <w:sz w:val="24"/>
                <w:highlight w:val="none"/>
              </w:rPr>
              <w:t>解密</w:t>
            </w:r>
            <w:r>
              <w:rPr>
                <w:rFonts w:hint="eastAsia" w:ascii="宋体" w:hAnsi="宋体"/>
                <w:b/>
                <w:bCs w:val="0"/>
                <w:color w:val="auto"/>
                <w:sz w:val="24"/>
                <w:highlight w:val="none"/>
              </w:rPr>
              <w:t>：</w:t>
            </w:r>
            <w:r>
              <w:rPr>
                <w:rFonts w:hint="eastAsia" w:ascii="宋体" w:hAnsi="宋体" w:cs="仿宋_GB2312"/>
                <w:b/>
                <w:bCs w:val="0"/>
                <w:color w:val="auto"/>
                <w:sz w:val="24"/>
                <w:highlight w:val="none"/>
              </w:rPr>
              <w:t>由代理机构工作人员启动</w:t>
            </w:r>
            <w:r>
              <w:rPr>
                <w:rFonts w:hint="eastAsia" w:ascii="宋体" w:hAnsi="宋体"/>
                <w:b/>
                <w:bCs w:val="0"/>
                <w:color w:val="auto"/>
                <w:sz w:val="24"/>
                <w:highlight w:val="none"/>
              </w:rPr>
              <w:t>电子</w:t>
            </w:r>
            <w:r>
              <w:rPr>
                <w:rFonts w:hint="eastAsia" w:ascii="宋体" w:hAnsi="宋体"/>
                <w:b/>
                <w:bCs w:val="0"/>
                <w:color w:val="auto"/>
                <w:sz w:val="24"/>
                <w:highlight w:val="none"/>
                <w:lang w:eastAsia="zh-CN"/>
              </w:rPr>
              <w:t>响应文件</w:t>
            </w:r>
            <w:r>
              <w:rPr>
                <w:rFonts w:hint="eastAsia" w:ascii="宋体" w:hAnsi="宋体"/>
                <w:b/>
                <w:bCs w:val="0"/>
                <w:color w:val="auto"/>
                <w:sz w:val="24"/>
                <w:highlight w:val="none"/>
              </w:rPr>
              <w:t>解密通道，解密时间为启动解密后30分钟内。</w:t>
            </w:r>
          </w:p>
        </w:tc>
      </w:tr>
    </w:tbl>
    <w:p>
      <w:pPr>
        <w:pStyle w:val="29"/>
        <w:spacing w:before="240" w:after="240" w:line="560" w:lineRule="exact"/>
        <w:ind w:firstLineChars="0"/>
        <w:rPr>
          <w:rStyle w:val="36"/>
          <w:rFonts w:hint="eastAsia" w:ascii="宋体" w:hAnsi="宋体" w:eastAsia="宋体" w:cs="宋体"/>
          <w:color w:val="auto"/>
          <w:highlight w:val="none"/>
        </w:rPr>
        <w:sectPr>
          <w:pgSz w:w="11906" w:h="16838"/>
          <w:pgMar w:top="1440" w:right="1440" w:bottom="1440" w:left="1440" w:header="851" w:footer="992" w:gutter="0"/>
          <w:pgNumType w:fmt="decimal"/>
          <w:cols w:space="720" w:num="1"/>
          <w:titlePg/>
          <w:docGrid w:type="linesAndChars" w:linePitch="312" w:charSpace="0"/>
        </w:sectPr>
      </w:pPr>
    </w:p>
    <w:p>
      <w:pPr>
        <w:pStyle w:val="29"/>
        <w:spacing w:before="240" w:after="240" w:line="560" w:lineRule="exact"/>
        <w:ind w:firstLineChars="0"/>
        <w:rPr>
          <w:rStyle w:val="36"/>
          <w:rFonts w:ascii="宋体" w:hAnsi="宋体" w:eastAsia="宋体" w:cs="Times New Roman"/>
          <w:color w:val="auto"/>
          <w:highlight w:val="none"/>
        </w:rPr>
      </w:pPr>
      <w:r>
        <w:rPr>
          <w:rStyle w:val="36"/>
          <w:rFonts w:hint="eastAsia" w:ascii="宋体" w:hAnsi="宋体" w:eastAsia="宋体" w:cs="宋体"/>
          <w:color w:val="auto"/>
          <w:highlight w:val="none"/>
        </w:rPr>
        <w:t>一</w:t>
      </w:r>
      <w:r>
        <w:rPr>
          <w:rStyle w:val="36"/>
          <w:rFonts w:ascii="宋体" w:hAnsi="宋体" w:eastAsia="宋体" w:cs="宋体"/>
          <w:color w:val="auto"/>
          <w:highlight w:val="none"/>
        </w:rPr>
        <w:t xml:space="preserve">   </w:t>
      </w:r>
      <w:r>
        <w:rPr>
          <w:rStyle w:val="36"/>
          <w:rFonts w:hint="eastAsia" w:ascii="宋体" w:hAnsi="宋体" w:eastAsia="宋体" w:cs="宋体"/>
          <w:color w:val="auto"/>
          <w:highlight w:val="none"/>
        </w:rPr>
        <w:t>总则</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1.</w:t>
      </w:r>
      <w:r>
        <w:rPr>
          <w:rStyle w:val="36"/>
          <w:rFonts w:hint="eastAsia" w:ascii="宋体" w:hAnsi="宋体" w:cs="宋体"/>
          <w:b/>
          <w:bCs/>
          <w:color w:val="auto"/>
          <w:sz w:val="24"/>
          <w:szCs w:val="24"/>
          <w:highlight w:val="none"/>
        </w:rPr>
        <w:t>适用范围</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1.1</w:t>
      </w:r>
      <w:r>
        <w:rPr>
          <w:rStyle w:val="36"/>
          <w:rFonts w:hint="eastAsia" w:ascii="宋体" w:hAnsi="宋体" w:cs="宋体"/>
          <w:color w:val="auto"/>
          <w:sz w:val="24"/>
          <w:szCs w:val="24"/>
          <w:highlight w:val="none"/>
        </w:rPr>
        <w:t>单一来源谈判文件适用于本次所述项目的采购行为（法律、法规另有规定的，从其规定）。</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2.</w:t>
      </w:r>
      <w:r>
        <w:rPr>
          <w:rStyle w:val="36"/>
          <w:rFonts w:hint="eastAsia" w:ascii="宋体" w:hAnsi="宋体" w:cs="宋体"/>
          <w:b/>
          <w:bCs/>
          <w:color w:val="auto"/>
          <w:sz w:val="24"/>
          <w:szCs w:val="24"/>
          <w:highlight w:val="none"/>
        </w:rPr>
        <w:t>定义</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2.1.1</w:t>
      </w:r>
      <w:r>
        <w:rPr>
          <w:rStyle w:val="36"/>
          <w:rFonts w:hint="eastAsia" w:ascii="宋体" w:hAnsi="宋体" w:cs="宋体"/>
          <w:color w:val="auto"/>
          <w:sz w:val="24"/>
          <w:szCs w:val="24"/>
          <w:highlight w:val="none"/>
        </w:rPr>
        <w:t>“采购人</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系指</w:t>
      </w:r>
      <w:r>
        <w:rPr>
          <w:rStyle w:val="36"/>
          <w:rFonts w:hint="eastAsia" w:ascii="宋体" w:hAnsi="宋体" w:cs="宋体"/>
          <w:color w:val="auto"/>
          <w:sz w:val="24"/>
          <w:szCs w:val="24"/>
          <w:highlight w:val="none"/>
          <w:lang w:eastAsia="zh-CN"/>
        </w:rPr>
        <w:t>丽水市公安局</w:t>
      </w:r>
      <w:r>
        <w:rPr>
          <w:rStyle w:val="36"/>
          <w:rFonts w:hint="eastAsia" w:ascii="宋体" w:hAnsi="宋体" w:cs="宋体"/>
          <w:color w:val="auto"/>
          <w:sz w:val="24"/>
          <w:szCs w:val="24"/>
          <w:highlight w:val="none"/>
        </w:rPr>
        <w:t>。</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2.1.2</w:t>
      </w:r>
      <w:r>
        <w:rPr>
          <w:rStyle w:val="36"/>
          <w:rFonts w:hint="eastAsia" w:ascii="宋体" w:hAnsi="宋体" w:cs="宋体"/>
          <w:color w:val="auto"/>
          <w:sz w:val="24"/>
          <w:szCs w:val="24"/>
          <w:highlight w:val="none"/>
        </w:rPr>
        <w:t>“采购代理机构</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系指</w:t>
      </w:r>
      <w:r>
        <w:rPr>
          <w:rStyle w:val="36"/>
          <w:rFonts w:hint="eastAsia" w:ascii="宋体" w:hAnsi="宋体" w:cs="宋体"/>
          <w:color w:val="auto"/>
          <w:sz w:val="24"/>
          <w:szCs w:val="24"/>
          <w:highlight w:val="none"/>
          <w:lang w:eastAsia="zh-CN"/>
        </w:rPr>
        <w:t>浙江华耀建设咨询有限公司</w:t>
      </w:r>
      <w:r>
        <w:rPr>
          <w:rStyle w:val="36"/>
          <w:rFonts w:hint="eastAsia" w:ascii="宋体" w:hAnsi="宋体" w:cs="宋体"/>
          <w:color w:val="auto"/>
          <w:sz w:val="24"/>
          <w:szCs w:val="24"/>
          <w:highlight w:val="none"/>
        </w:rPr>
        <w:t>。</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2.1.3</w:t>
      </w:r>
      <w:r>
        <w:rPr>
          <w:rStyle w:val="36"/>
          <w:rFonts w:hint="eastAsia" w:ascii="宋体" w:hAnsi="宋体" w:cs="宋体"/>
          <w:color w:val="auto"/>
          <w:sz w:val="24"/>
          <w:szCs w:val="24"/>
          <w:highlight w:val="none"/>
        </w:rPr>
        <w:t>“供应商</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系指被邀请的供应商。</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2.1.4</w:t>
      </w:r>
      <w:r>
        <w:rPr>
          <w:rStyle w:val="36"/>
          <w:rFonts w:hint="eastAsia" w:ascii="宋体" w:hAnsi="宋体" w:cs="宋体"/>
          <w:color w:val="auto"/>
          <w:sz w:val="24"/>
          <w:szCs w:val="24"/>
          <w:highlight w:val="none"/>
        </w:rPr>
        <w:t>“负责人</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系指法人企业的法定代表人，或其他组织为法律、行政法规规定代表单位行使职权的主要负责人，或自然人本人。</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2.1.5</w:t>
      </w:r>
      <w:r>
        <w:rPr>
          <w:rStyle w:val="36"/>
          <w:rFonts w:hint="eastAsia" w:ascii="宋体" w:hAnsi="宋体" w:cs="宋体"/>
          <w:color w:val="auto"/>
          <w:sz w:val="24"/>
          <w:szCs w:val="24"/>
          <w:highlight w:val="none"/>
        </w:rPr>
        <w:t>“合同</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系指采购人与成交人双方签署的规定双方权利与义务的协议，以及所有附件、附录、单一来源谈判文件和响应文件所提到的构成合同的所有文件。</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2.1.6 </w:t>
      </w:r>
      <w:r>
        <w:rPr>
          <w:rStyle w:val="36"/>
          <w:rFonts w:hint="eastAsia" w:ascii="宋体" w:hAnsi="宋体" w:cs="宋体"/>
          <w:color w:val="auto"/>
          <w:sz w:val="24"/>
          <w:szCs w:val="24"/>
          <w:highlight w:val="none"/>
        </w:rPr>
        <w:t>“产品</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系指供应商按单一来源谈判文件规定，须向采购人提供的一切产品（包括：虚拟产品），以及产品相关的保险、税金、备品备件、附件、耗材、工具、手册及其它有关技术资料和材料等。</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2.1.7 </w:t>
      </w:r>
      <w:r>
        <w:rPr>
          <w:rStyle w:val="36"/>
          <w:rFonts w:hint="eastAsia" w:ascii="宋体" w:hAnsi="宋体" w:cs="宋体"/>
          <w:color w:val="auto"/>
          <w:sz w:val="24"/>
          <w:szCs w:val="24"/>
          <w:highlight w:val="none"/>
        </w:rPr>
        <w:t>“服务</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系指供应商按单一来源谈判文件规定应承担的送货上门、安装、调试、技术协助、校准、培训、技术指导以及其他类似的附随义务。</w:t>
      </w:r>
    </w:p>
    <w:p>
      <w:pPr>
        <w:spacing w:line="360" w:lineRule="auto"/>
        <w:ind w:firstLine="480" w:firstLineChars="200"/>
        <w:rPr>
          <w:rFonts w:hint="eastAsia" w:ascii="宋体" w:hAnsi="宋体"/>
          <w:bCs/>
          <w:color w:val="auto"/>
          <w:sz w:val="24"/>
          <w:highlight w:val="none"/>
        </w:rPr>
      </w:pPr>
      <w:r>
        <w:rPr>
          <w:rStyle w:val="36"/>
          <w:rFonts w:ascii="宋体" w:hAnsi="宋体" w:cs="宋体"/>
          <w:color w:val="auto"/>
          <w:sz w:val="24"/>
          <w:szCs w:val="24"/>
          <w:highlight w:val="none"/>
        </w:rPr>
        <w:t>2.1.8</w:t>
      </w:r>
      <w:r>
        <w:rPr>
          <w:rFonts w:hint="eastAsia" w:ascii="宋体" w:hAnsi="宋体"/>
          <w:bCs/>
          <w:color w:val="auto"/>
          <w:sz w:val="24"/>
          <w:highlight w:val="none"/>
        </w:rPr>
        <w:t>本文件所指的公章均指与</w:t>
      </w:r>
      <w:r>
        <w:rPr>
          <w:rFonts w:hint="eastAsia" w:ascii="宋体" w:hAnsi="宋体"/>
          <w:bCs/>
          <w:color w:val="auto"/>
          <w:sz w:val="24"/>
          <w:highlight w:val="none"/>
          <w:lang w:eastAsia="zh-CN"/>
        </w:rPr>
        <w:t>供应商</w:t>
      </w:r>
      <w:r>
        <w:rPr>
          <w:rFonts w:hint="eastAsia" w:ascii="宋体" w:hAnsi="宋体"/>
          <w:bCs/>
          <w:color w:val="auto"/>
          <w:sz w:val="24"/>
          <w:highlight w:val="none"/>
        </w:rPr>
        <w:t>名称相一致的CA电子章。</w:t>
      </w:r>
    </w:p>
    <w:p>
      <w:pPr>
        <w:spacing w:line="360" w:lineRule="auto"/>
        <w:ind w:firstLine="480" w:firstLineChars="200"/>
        <w:rPr>
          <w:rStyle w:val="36"/>
          <w:rFonts w:ascii="宋体"/>
          <w:color w:val="auto"/>
          <w:sz w:val="24"/>
          <w:szCs w:val="24"/>
          <w:highlight w:val="none"/>
        </w:rPr>
      </w:pPr>
      <w:r>
        <w:rPr>
          <w:rFonts w:hint="eastAsia" w:ascii="宋体" w:hAnsi="宋体"/>
          <w:bCs/>
          <w:color w:val="auto"/>
          <w:sz w:val="24"/>
          <w:highlight w:val="none"/>
        </w:rPr>
        <w:t>2.1.</w:t>
      </w:r>
      <w:r>
        <w:rPr>
          <w:rFonts w:hint="eastAsia" w:ascii="宋体" w:hAnsi="宋体"/>
          <w:bCs/>
          <w:color w:val="auto"/>
          <w:sz w:val="24"/>
          <w:highlight w:val="none"/>
          <w:lang w:val="en-US" w:eastAsia="zh-CN"/>
        </w:rPr>
        <w:t>9</w:t>
      </w:r>
      <w:r>
        <w:rPr>
          <w:rStyle w:val="36"/>
          <w:rFonts w:hint="eastAsia" w:ascii="宋体" w:cs="宋体"/>
          <w:b/>
          <w:bCs/>
          <w:color w:val="auto"/>
          <w:sz w:val="24"/>
          <w:szCs w:val="24"/>
          <w:highlight w:val="none"/>
        </w:rPr>
        <w:t>“▲”</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系指实质性要求条款。</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3.</w:t>
      </w:r>
      <w:r>
        <w:rPr>
          <w:rStyle w:val="36"/>
          <w:rFonts w:hint="eastAsia" w:ascii="宋体" w:hAnsi="宋体" w:cs="宋体"/>
          <w:b/>
          <w:bCs/>
          <w:color w:val="auto"/>
          <w:sz w:val="24"/>
          <w:szCs w:val="24"/>
          <w:highlight w:val="none"/>
        </w:rPr>
        <w:t>合格的供应商</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3.1 </w:t>
      </w:r>
      <w:r>
        <w:rPr>
          <w:rStyle w:val="36"/>
          <w:rFonts w:hint="eastAsia" w:ascii="宋体" w:hAnsi="宋体" w:cs="宋体"/>
          <w:color w:val="auto"/>
          <w:sz w:val="24"/>
          <w:szCs w:val="24"/>
          <w:highlight w:val="none"/>
        </w:rPr>
        <w:t>符合本文件第一章</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单一来源谈判邀请函第</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六</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条的规定。</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3.2 </w:t>
      </w:r>
      <w:r>
        <w:rPr>
          <w:rStyle w:val="36"/>
          <w:rFonts w:hint="eastAsia" w:ascii="宋体" w:hAnsi="宋体" w:cs="宋体"/>
          <w:color w:val="auto"/>
          <w:sz w:val="24"/>
          <w:szCs w:val="24"/>
          <w:highlight w:val="none"/>
        </w:rPr>
        <w:t>供应商应遵守有关的法律、法规和规章条例。</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4.</w:t>
      </w:r>
      <w:r>
        <w:rPr>
          <w:rStyle w:val="36"/>
          <w:rFonts w:hint="eastAsia" w:ascii="宋体" w:hAnsi="宋体" w:cs="宋体"/>
          <w:b/>
          <w:bCs/>
          <w:color w:val="auto"/>
          <w:sz w:val="24"/>
          <w:szCs w:val="24"/>
          <w:highlight w:val="none"/>
        </w:rPr>
        <w:t>联合体说明</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4.1</w:t>
      </w:r>
      <w:r>
        <w:rPr>
          <w:rStyle w:val="36"/>
          <w:rFonts w:hint="eastAsia" w:ascii="宋体" w:hAnsi="宋体" w:cs="宋体"/>
          <w:color w:val="auto"/>
          <w:sz w:val="24"/>
          <w:szCs w:val="24"/>
          <w:highlight w:val="none"/>
        </w:rPr>
        <w:t>本项目不接受联合体参加。</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5.</w:t>
      </w:r>
      <w:r>
        <w:rPr>
          <w:rStyle w:val="36"/>
          <w:rFonts w:hint="eastAsia" w:ascii="宋体" w:hAnsi="宋体" w:cs="宋体"/>
          <w:b/>
          <w:bCs/>
          <w:color w:val="auto"/>
          <w:sz w:val="24"/>
          <w:szCs w:val="24"/>
          <w:highlight w:val="none"/>
        </w:rPr>
        <w:t>特别说明</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5.1</w:t>
      </w:r>
      <w:r>
        <w:rPr>
          <w:rStyle w:val="36"/>
          <w:rFonts w:hint="eastAsia" w:ascii="宋体" w:hAnsi="宋体" w:cs="宋体"/>
          <w:color w:val="auto"/>
          <w:sz w:val="24"/>
          <w:szCs w:val="24"/>
          <w:highlight w:val="none"/>
        </w:rPr>
        <w:t>供应商自行承担所有与单一来源谈判有关的全部费用。</w:t>
      </w:r>
    </w:p>
    <w:p>
      <w:pPr>
        <w:pStyle w:val="29"/>
        <w:spacing w:before="240" w:after="240" w:line="560" w:lineRule="exact"/>
        <w:ind w:firstLineChars="0"/>
        <w:rPr>
          <w:rStyle w:val="36"/>
          <w:rFonts w:ascii="宋体" w:hAnsi="宋体" w:eastAsia="宋体" w:cs="Times New Roman"/>
          <w:color w:val="auto"/>
          <w:highlight w:val="none"/>
        </w:rPr>
      </w:pPr>
      <w:r>
        <w:rPr>
          <w:rStyle w:val="36"/>
          <w:rFonts w:hint="eastAsia" w:ascii="宋体" w:hAnsi="宋体" w:eastAsia="宋体" w:cs="宋体"/>
          <w:color w:val="auto"/>
          <w:highlight w:val="none"/>
        </w:rPr>
        <w:t>二</w:t>
      </w:r>
      <w:r>
        <w:rPr>
          <w:rStyle w:val="36"/>
          <w:rFonts w:ascii="宋体" w:hAnsi="宋体" w:eastAsia="宋体" w:cs="宋体"/>
          <w:color w:val="auto"/>
          <w:highlight w:val="none"/>
        </w:rPr>
        <w:t xml:space="preserve">   </w:t>
      </w:r>
      <w:r>
        <w:rPr>
          <w:rStyle w:val="36"/>
          <w:rFonts w:hint="eastAsia" w:ascii="宋体" w:hAnsi="宋体" w:eastAsia="宋体" w:cs="宋体"/>
          <w:color w:val="auto"/>
          <w:highlight w:val="none"/>
        </w:rPr>
        <w:t>单一来源谈判文件说明</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6.</w:t>
      </w:r>
      <w:r>
        <w:rPr>
          <w:rStyle w:val="36"/>
          <w:rFonts w:hint="eastAsia" w:ascii="宋体" w:hAnsi="宋体" w:cs="宋体"/>
          <w:b/>
          <w:bCs/>
          <w:color w:val="auto"/>
          <w:sz w:val="24"/>
          <w:szCs w:val="24"/>
          <w:highlight w:val="none"/>
        </w:rPr>
        <w:t>单一来源谈判文件的构成</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6.1</w:t>
      </w:r>
      <w:r>
        <w:rPr>
          <w:rStyle w:val="36"/>
          <w:rFonts w:hint="eastAsia" w:ascii="宋体" w:hAnsi="宋体" w:cs="宋体"/>
          <w:color w:val="auto"/>
          <w:sz w:val="24"/>
          <w:szCs w:val="24"/>
          <w:highlight w:val="none"/>
        </w:rPr>
        <w:t>单一来源谈判文件用以阐明项目所需产品、服务、采购程序和合同条款等。本单一来源谈判文件由下述部分组成：</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6.1.1</w:t>
      </w:r>
      <w:r>
        <w:rPr>
          <w:rStyle w:val="36"/>
          <w:rFonts w:hint="eastAsia" w:ascii="宋体" w:hAnsi="宋体" w:cs="宋体"/>
          <w:color w:val="auto"/>
          <w:sz w:val="24"/>
          <w:szCs w:val="24"/>
          <w:highlight w:val="none"/>
        </w:rPr>
        <w:t>单一来源谈判邀请函</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6.1.2</w:t>
      </w:r>
      <w:r>
        <w:rPr>
          <w:rStyle w:val="36"/>
          <w:rFonts w:hint="eastAsia" w:ascii="宋体" w:hAnsi="宋体" w:cs="宋体"/>
          <w:color w:val="auto"/>
          <w:sz w:val="24"/>
          <w:szCs w:val="24"/>
          <w:highlight w:val="none"/>
        </w:rPr>
        <w:t>采购需求</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6.1.3</w:t>
      </w:r>
      <w:r>
        <w:rPr>
          <w:rStyle w:val="36"/>
          <w:rFonts w:hint="eastAsia" w:ascii="宋体" w:hAnsi="宋体" w:cs="宋体"/>
          <w:color w:val="auto"/>
          <w:sz w:val="24"/>
          <w:szCs w:val="24"/>
          <w:highlight w:val="none"/>
        </w:rPr>
        <w:t>供应商须知</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6.1.4</w:t>
      </w:r>
      <w:r>
        <w:rPr>
          <w:rStyle w:val="36"/>
          <w:rFonts w:hint="eastAsia" w:ascii="宋体" w:hAnsi="宋体" w:cs="宋体"/>
          <w:color w:val="auto"/>
          <w:sz w:val="24"/>
          <w:szCs w:val="24"/>
          <w:highlight w:val="none"/>
        </w:rPr>
        <w:t>政府采购合同</w:t>
      </w:r>
      <w:r>
        <w:rPr>
          <w:rStyle w:val="36"/>
          <w:rFonts w:ascii="宋体" w:hAnsi="宋体" w:cs="宋体"/>
          <w:color w:val="auto"/>
          <w:sz w:val="24"/>
          <w:szCs w:val="24"/>
          <w:highlight w:val="none"/>
        </w:rPr>
        <w:t xml:space="preserve"> </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6.1.5</w:t>
      </w:r>
      <w:r>
        <w:rPr>
          <w:rStyle w:val="36"/>
          <w:rFonts w:hint="eastAsia" w:ascii="宋体" w:hAnsi="宋体" w:cs="宋体"/>
          <w:color w:val="auto"/>
          <w:sz w:val="24"/>
          <w:szCs w:val="24"/>
          <w:highlight w:val="none"/>
        </w:rPr>
        <w:t>谈判相关文件格式</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6.1.6</w:t>
      </w:r>
      <w:r>
        <w:rPr>
          <w:rStyle w:val="36"/>
          <w:rFonts w:hint="eastAsia" w:ascii="宋体" w:hAnsi="宋体" w:cs="宋体"/>
          <w:color w:val="auto"/>
          <w:sz w:val="24"/>
          <w:szCs w:val="24"/>
          <w:highlight w:val="none"/>
        </w:rPr>
        <w:t>评审办法和细则</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6.1.7</w:t>
      </w:r>
      <w:r>
        <w:rPr>
          <w:rStyle w:val="36"/>
          <w:rFonts w:hint="eastAsia" w:ascii="宋体" w:hAnsi="宋体" w:cs="宋体"/>
          <w:color w:val="auto"/>
          <w:sz w:val="24"/>
          <w:szCs w:val="24"/>
          <w:highlight w:val="none"/>
        </w:rPr>
        <w:t>与本项目有关的单一来源谈判文件澄清、答复、修改、补充的内容</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7.</w:t>
      </w:r>
      <w:r>
        <w:rPr>
          <w:rStyle w:val="36"/>
          <w:rFonts w:hint="eastAsia" w:ascii="宋体" w:hAnsi="宋体" w:cs="宋体"/>
          <w:b/>
          <w:bCs/>
          <w:color w:val="auto"/>
          <w:sz w:val="24"/>
          <w:szCs w:val="24"/>
          <w:highlight w:val="none"/>
        </w:rPr>
        <w:t>供应商的风险</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7.1</w:t>
      </w:r>
      <w:r>
        <w:rPr>
          <w:rStyle w:val="36"/>
          <w:rFonts w:hint="eastAsia" w:ascii="宋体" w:hAnsi="宋体" w:cs="宋体"/>
          <w:color w:val="auto"/>
          <w:sz w:val="24"/>
          <w:szCs w:val="24"/>
          <w:highlight w:val="none"/>
        </w:rPr>
        <w:t>供应商应认真阅读单一来源谈判文件中的所有条款。供应商没有按照单一来源谈判文件的要求提供全部资料，或者供应商没有对单一来源谈判文件在各方面作出实质性响应是供应商的风险，并可能导致其谈判被拒绝。</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8.</w:t>
      </w:r>
      <w:r>
        <w:rPr>
          <w:rStyle w:val="36"/>
          <w:rFonts w:hint="eastAsia" w:ascii="宋体" w:hAnsi="宋体" w:cs="宋体"/>
          <w:b/>
          <w:bCs/>
          <w:color w:val="auto"/>
          <w:sz w:val="24"/>
          <w:szCs w:val="24"/>
          <w:highlight w:val="none"/>
        </w:rPr>
        <w:t>单一来源谈判文件的澄清和修改</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8.1</w:t>
      </w:r>
      <w:r>
        <w:rPr>
          <w:rStyle w:val="36"/>
          <w:rFonts w:hint="eastAsia" w:ascii="宋体" w:hAnsi="宋体" w:cs="宋体"/>
          <w:color w:val="auto"/>
          <w:sz w:val="24"/>
          <w:szCs w:val="24"/>
          <w:highlight w:val="none"/>
        </w:rPr>
        <w:t>单一来源谈判文件澄清、答复、修改、补充的内容为单一来源谈判文件的组成部分。</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8.2</w:t>
      </w:r>
      <w:r>
        <w:rPr>
          <w:rStyle w:val="36"/>
          <w:rFonts w:hint="eastAsia" w:ascii="宋体" w:hAnsi="宋体" w:cs="宋体"/>
          <w:color w:val="auto"/>
          <w:sz w:val="24"/>
          <w:szCs w:val="24"/>
          <w:highlight w:val="none"/>
        </w:rPr>
        <w:t>邀请供应商认真阅读单一来源谈判文件，应于单一来源谈判文件规定的时间前向采购代理机构（传真）提出澄清申请。</w:t>
      </w:r>
      <w:r>
        <w:rPr>
          <w:rStyle w:val="36"/>
          <w:rFonts w:hint="eastAsia" w:ascii="宋体" w:hAnsi="宋体" w:cs="宋体"/>
          <w:color w:val="auto"/>
          <w:sz w:val="24"/>
          <w:szCs w:val="24"/>
          <w:highlight w:val="none"/>
          <w:lang w:eastAsia="zh-CN"/>
        </w:rPr>
        <w:t>浙江华耀建设咨询有限公司</w:t>
      </w:r>
      <w:r>
        <w:rPr>
          <w:rStyle w:val="36"/>
          <w:rFonts w:hint="eastAsia" w:ascii="宋体" w:hAnsi="宋体" w:cs="宋体"/>
          <w:color w:val="auto"/>
          <w:sz w:val="24"/>
          <w:szCs w:val="24"/>
          <w:highlight w:val="none"/>
        </w:rPr>
        <w:t>对已发出的单一来源谈判文件进行必要的澄清或者修改。澄清或者修改内容可能影响响应文件编制的，</w:t>
      </w:r>
      <w:r>
        <w:rPr>
          <w:rStyle w:val="36"/>
          <w:rFonts w:hint="eastAsia" w:ascii="宋体" w:hAnsi="宋体" w:cs="宋体"/>
          <w:color w:val="auto"/>
          <w:sz w:val="24"/>
          <w:szCs w:val="24"/>
          <w:highlight w:val="none"/>
          <w:lang w:eastAsia="zh-CN"/>
        </w:rPr>
        <w:t>浙江华耀建设咨询有限公司</w:t>
      </w:r>
      <w:r>
        <w:rPr>
          <w:rStyle w:val="36"/>
          <w:rFonts w:hint="eastAsia" w:ascii="宋体" w:hAnsi="宋体" w:cs="宋体"/>
          <w:color w:val="auto"/>
          <w:sz w:val="24"/>
          <w:szCs w:val="24"/>
          <w:highlight w:val="none"/>
        </w:rPr>
        <w:t>在提交响应文件的截止之日三个工作日前</w:t>
      </w:r>
      <w:r>
        <w:rPr>
          <w:rStyle w:val="36"/>
          <w:rFonts w:ascii="宋体" w:cs="宋体"/>
          <w:color w:val="auto"/>
          <w:sz w:val="24"/>
          <w:szCs w:val="24"/>
          <w:highlight w:val="none"/>
        </w:rPr>
        <w:t>,</w:t>
      </w:r>
      <w:r>
        <w:rPr>
          <w:rStyle w:val="36"/>
          <w:rFonts w:hint="eastAsia" w:ascii="宋体" w:hAnsi="宋体" w:cs="宋体"/>
          <w:color w:val="auto"/>
          <w:sz w:val="24"/>
          <w:szCs w:val="24"/>
          <w:highlight w:val="none"/>
        </w:rPr>
        <w:t>以书面（传真）的形式通知供应商</w:t>
      </w:r>
      <w:r>
        <w:rPr>
          <w:rStyle w:val="36"/>
          <w:rFonts w:ascii="宋体" w:cs="宋体"/>
          <w:color w:val="auto"/>
          <w:sz w:val="24"/>
          <w:szCs w:val="24"/>
          <w:highlight w:val="none"/>
        </w:rPr>
        <w:t>,</w:t>
      </w:r>
      <w:r>
        <w:rPr>
          <w:rStyle w:val="36"/>
          <w:rFonts w:hint="eastAsia" w:ascii="宋体" w:hAnsi="宋体" w:cs="宋体"/>
          <w:color w:val="auto"/>
          <w:sz w:val="24"/>
          <w:szCs w:val="24"/>
          <w:highlight w:val="none"/>
        </w:rPr>
        <w:t>并对其具有约束力。不足三个工作日的，</w:t>
      </w:r>
      <w:r>
        <w:rPr>
          <w:rStyle w:val="36"/>
          <w:rFonts w:hint="eastAsia" w:ascii="宋体" w:hAnsi="宋体" w:cs="宋体"/>
          <w:color w:val="auto"/>
          <w:sz w:val="24"/>
          <w:szCs w:val="24"/>
          <w:highlight w:val="none"/>
          <w:lang w:eastAsia="zh-CN"/>
        </w:rPr>
        <w:t>浙江华耀建设咨询有限公司</w:t>
      </w:r>
      <w:r>
        <w:rPr>
          <w:rStyle w:val="36"/>
          <w:rFonts w:hint="eastAsia" w:ascii="宋体" w:hAnsi="宋体" w:cs="宋体"/>
          <w:color w:val="auto"/>
          <w:sz w:val="24"/>
          <w:szCs w:val="24"/>
          <w:highlight w:val="none"/>
        </w:rPr>
        <w:t>有权顺延提交响应文件的截止时间。</w:t>
      </w:r>
    </w:p>
    <w:p>
      <w:pPr>
        <w:pStyle w:val="29"/>
        <w:spacing w:before="240" w:after="240" w:line="560" w:lineRule="exact"/>
        <w:ind w:firstLineChars="0"/>
        <w:rPr>
          <w:rStyle w:val="36"/>
          <w:rFonts w:ascii="宋体" w:hAnsi="宋体" w:eastAsia="宋体" w:cs="Times New Roman"/>
          <w:color w:val="auto"/>
          <w:highlight w:val="none"/>
        </w:rPr>
      </w:pPr>
      <w:r>
        <w:rPr>
          <w:rStyle w:val="36"/>
          <w:rFonts w:hint="eastAsia" w:ascii="宋体" w:hAnsi="宋体" w:eastAsia="宋体" w:cs="宋体"/>
          <w:color w:val="auto"/>
          <w:highlight w:val="none"/>
        </w:rPr>
        <w:t>三</w:t>
      </w:r>
      <w:r>
        <w:rPr>
          <w:rStyle w:val="36"/>
          <w:rFonts w:ascii="宋体" w:hAnsi="宋体" w:eastAsia="宋体" w:cs="宋体"/>
          <w:color w:val="auto"/>
          <w:highlight w:val="none"/>
        </w:rPr>
        <w:t xml:space="preserve">   </w:t>
      </w:r>
      <w:r>
        <w:rPr>
          <w:rStyle w:val="36"/>
          <w:rFonts w:hint="eastAsia" w:ascii="宋体" w:hAnsi="宋体" w:eastAsia="宋体" w:cs="宋体"/>
          <w:color w:val="auto"/>
          <w:highlight w:val="none"/>
        </w:rPr>
        <w:t>响应文件的编制</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9.</w:t>
      </w:r>
      <w:r>
        <w:rPr>
          <w:rStyle w:val="36"/>
          <w:rFonts w:hint="eastAsia" w:ascii="宋体" w:hAnsi="宋体" w:cs="宋体"/>
          <w:b/>
          <w:bCs/>
          <w:color w:val="auto"/>
          <w:sz w:val="24"/>
          <w:szCs w:val="24"/>
          <w:highlight w:val="none"/>
        </w:rPr>
        <w:t>要求</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9.1</w:t>
      </w:r>
      <w:r>
        <w:rPr>
          <w:rStyle w:val="36"/>
          <w:rFonts w:hint="eastAsia" w:ascii="宋体" w:hAnsi="宋体" w:cs="宋体"/>
          <w:color w:val="auto"/>
          <w:sz w:val="24"/>
          <w:szCs w:val="24"/>
          <w:highlight w:val="none"/>
        </w:rPr>
        <w:t>供应商应仔细阅读单一来源谈判文件的所有内容，按照单一来源谈判文件的要求提交响应文件，并对所提供的全部资料的真实性承担法律责任。</w:t>
      </w:r>
    </w:p>
    <w:p>
      <w:pPr>
        <w:spacing w:line="360" w:lineRule="auto"/>
        <w:ind w:firstLine="480" w:firstLineChars="200"/>
        <w:rPr>
          <w:rStyle w:val="36"/>
          <w:rFonts w:hint="eastAsia" w:ascii="宋体" w:hAnsi="宋体" w:cs="宋体"/>
          <w:color w:val="auto"/>
          <w:sz w:val="24"/>
          <w:szCs w:val="24"/>
          <w:highlight w:val="none"/>
        </w:rPr>
      </w:pPr>
      <w:r>
        <w:rPr>
          <w:rStyle w:val="36"/>
          <w:rFonts w:ascii="宋体" w:hAnsi="宋体" w:cs="宋体"/>
          <w:color w:val="auto"/>
          <w:sz w:val="24"/>
          <w:szCs w:val="24"/>
          <w:highlight w:val="none"/>
        </w:rPr>
        <w:t>9.2</w:t>
      </w:r>
      <w:r>
        <w:rPr>
          <w:rStyle w:val="36"/>
          <w:rFonts w:hint="eastAsia" w:ascii="宋体" w:hAnsi="宋体" w:cs="宋体"/>
          <w:color w:val="auto"/>
          <w:sz w:val="24"/>
          <w:szCs w:val="24"/>
          <w:highlight w:val="none"/>
        </w:rPr>
        <w:t>响应文件、供应商与采购有关的往来通知、函件和文件均应使用中文。如涉及非中文内容的，供应商有义务将其内容翻译成中文，一切对非中文内容的误解，都将由供应商承担。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9.3</w:t>
      </w:r>
      <w:r>
        <w:rPr>
          <w:rFonts w:hint="eastAsia" w:ascii="宋体" w:hAnsi="宋体"/>
          <w:color w:val="auto"/>
          <w:sz w:val="24"/>
          <w:highlight w:val="none"/>
          <w:lang w:eastAsia="zh-CN"/>
        </w:rPr>
        <w:t>响应文件</w:t>
      </w:r>
      <w:r>
        <w:rPr>
          <w:rFonts w:hint="eastAsia" w:ascii="宋体" w:hAnsi="宋体"/>
          <w:color w:val="auto"/>
          <w:sz w:val="24"/>
          <w:highlight w:val="none"/>
        </w:rPr>
        <w:t>的形式和效力</w:t>
      </w:r>
    </w:p>
    <w:p>
      <w:pPr>
        <w:snapToGrid w:val="0"/>
        <w:spacing w:line="360" w:lineRule="auto"/>
        <w:ind w:firstLine="480" w:firstLineChars="200"/>
        <w:rPr>
          <w:rFonts w:hint="eastAsia" w:ascii="宋体" w:hAnsi="宋体"/>
          <w:b/>
          <w:color w:val="auto"/>
          <w:sz w:val="24"/>
          <w:highlight w:val="none"/>
        </w:rPr>
      </w:pPr>
      <w:r>
        <w:rPr>
          <w:rFonts w:hint="eastAsia" w:ascii="宋体" w:hAnsi="宋体"/>
          <w:b/>
          <w:color w:val="auto"/>
          <w:sz w:val="24"/>
          <w:highlight w:val="none"/>
        </w:rPr>
        <w:t xml:space="preserve">9.3.1 </w:t>
      </w:r>
      <w:r>
        <w:rPr>
          <w:rStyle w:val="36"/>
          <w:rFonts w:hint="eastAsia" w:ascii="宋体" w:hAnsi="宋体" w:cs="宋体"/>
          <w:color w:val="auto"/>
          <w:sz w:val="24"/>
          <w:szCs w:val="24"/>
          <w:highlight w:val="none"/>
        </w:rPr>
        <w:t>响应</w:t>
      </w:r>
      <w:r>
        <w:rPr>
          <w:rFonts w:hint="eastAsia" w:ascii="宋体" w:hAnsi="宋体"/>
          <w:b/>
          <w:color w:val="auto"/>
          <w:sz w:val="24"/>
          <w:highlight w:val="none"/>
        </w:rPr>
        <w:t>文件的形式：</w:t>
      </w:r>
      <w:r>
        <w:rPr>
          <w:rStyle w:val="36"/>
          <w:rFonts w:hint="eastAsia" w:ascii="宋体" w:hAnsi="宋体" w:cs="宋体"/>
          <w:color w:val="auto"/>
          <w:sz w:val="24"/>
          <w:szCs w:val="24"/>
          <w:highlight w:val="none"/>
        </w:rPr>
        <w:t>响应</w:t>
      </w:r>
      <w:r>
        <w:rPr>
          <w:rFonts w:hint="eastAsia" w:ascii="宋体" w:hAnsi="宋体"/>
          <w:b/>
          <w:color w:val="auto"/>
          <w:sz w:val="24"/>
          <w:highlight w:val="none"/>
        </w:rPr>
        <w:t>文件分为电子</w:t>
      </w:r>
      <w:r>
        <w:rPr>
          <w:rStyle w:val="36"/>
          <w:rFonts w:hint="eastAsia" w:ascii="宋体" w:hAnsi="宋体" w:cs="宋体"/>
          <w:color w:val="auto"/>
          <w:sz w:val="24"/>
          <w:szCs w:val="24"/>
          <w:highlight w:val="none"/>
        </w:rPr>
        <w:t>响应</w:t>
      </w:r>
      <w:r>
        <w:rPr>
          <w:rFonts w:hint="eastAsia" w:ascii="宋体" w:hAnsi="宋体"/>
          <w:b/>
          <w:color w:val="auto"/>
          <w:sz w:val="24"/>
          <w:highlight w:val="none"/>
        </w:rPr>
        <w:t>文件、备份</w:t>
      </w:r>
      <w:r>
        <w:rPr>
          <w:rStyle w:val="36"/>
          <w:rFonts w:hint="eastAsia" w:ascii="宋体" w:hAnsi="宋体" w:cs="宋体"/>
          <w:color w:val="auto"/>
          <w:sz w:val="24"/>
          <w:szCs w:val="24"/>
          <w:highlight w:val="none"/>
        </w:rPr>
        <w:t>响应</w:t>
      </w:r>
      <w:r>
        <w:rPr>
          <w:rFonts w:hint="eastAsia" w:ascii="宋体" w:hAnsi="宋体"/>
          <w:b/>
          <w:color w:val="auto"/>
          <w:sz w:val="24"/>
          <w:highlight w:val="none"/>
        </w:rPr>
        <w:t>文件。</w:t>
      </w:r>
    </w:p>
    <w:p>
      <w:pPr>
        <w:snapToGrid w:val="0"/>
        <w:spacing w:line="360" w:lineRule="auto"/>
        <w:ind w:firstLine="480" w:firstLineChars="200"/>
        <w:rPr>
          <w:rFonts w:hint="eastAsia" w:ascii="宋体" w:hAnsi="宋体"/>
          <w:b/>
          <w:color w:val="auto"/>
          <w:sz w:val="24"/>
          <w:highlight w:val="none"/>
        </w:rPr>
      </w:pPr>
      <w:r>
        <w:rPr>
          <w:rFonts w:hint="eastAsia" w:ascii="宋体" w:hAnsi="宋体"/>
          <w:b/>
          <w:color w:val="auto"/>
          <w:sz w:val="24"/>
          <w:highlight w:val="none"/>
        </w:rPr>
        <w:t xml:space="preserve">9.3.2 </w:t>
      </w:r>
      <w:r>
        <w:rPr>
          <w:rStyle w:val="36"/>
          <w:rFonts w:hint="eastAsia" w:ascii="宋体" w:hAnsi="宋体" w:cs="宋体"/>
          <w:color w:val="auto"/>
          <w:sz w:val="24"/>
          <w:szCs w:val="24"/>
          <w:highlight w:val="none"/>
        </w:rPr>
        <w:t>响应</w:t>
      </w:r>
      <w:r>
        <w:rPr>
          <w:rFonts w:hint="eastAsia" w:ascii="宋体" w:hAnsi="宋体"/>
          <w:b/>
          <w:color w:val="auto"/>
          <w:sz w:val="24"/>
          <w:highlight w:val="none"/>
        </w:rPr>
        <w:t>文件的效力</w:t>
      </w:r>
    </w:p>
    <w:p>
      <w:pPr>
        <w:snapToGrid w:val="0"/>
        <w:spacing w:line="360" w:lineRule="auto"/>
        <w:ind w:firstLine="480" w:firstLineChars="200"/>
        <w:rPr>
          <w:rFonts w:hint="eastAsia" w:ascii="宋体" w:hAnsi="宋体"/>
          <w:color w:val="auto"/>
          <w:sz w:val="24"/>
          <w:highlight w:val="none"/>
        </w:rPr>
      </w:pPr>
      <w:r>
        <w:rPr>
          <w:rStyle w:val="36"/>
          <w:rFonts w:hint="eastAsia" w:ascii="宋体" w:hAnsi="宋体" w:cs="宋体"/>
          <w:color w:val="auto"/>
          <w:sz w:val="24"/>
          <w:szCs w:val="24"/>
          <w:highlight w:val="none"/>
        </w:rPr>
        <w:t>响应</w:t>
      </w:r>
      <w:r>
        <w:rPr>
          <w:rFonts w:hint="eastAsia" w:ascii="宋体" w:hAnsi="宋体"/>
          <w:color w:val="auto"/>
          <w:sz w:val="24"/>
          <w:highlight w:val="none"/>
        </w:rPr>
        <w:t>文件的启用，按先后顺位分别为电子</w:t>
      </w:r>
      <w:r>
        <w:rPr>
          <w:rStyle w:val="36"/>
          <w:rFonts w:hint="eastAsia" w:ascii="宋体" w:hAnsi="宋体" w:cs="宋体"/>
          <w:color w:val="auto"/>
          <w:sz w:val="24"/>
          <w:szCs w:val="24"/>
          <w:highlight w:val="none"/>
        </w:rPr>
        <w:t>响应</w:t>
      </w:r>
      <w:r>
        <w:rPr>
          <w:rFonts w:hint="eastAsia" w:ascii="宋体" w:hAnsi="宋体"/>
          <w:color w:val="auto"/>
          <w:sz w:val="24"/>
          <w:highlight w:val="none"/>
        </w:rPr>
        <w:t>文件、备份</w:t>
      </w:r>
      <w:r>
        <w:rPr>
          <w:rStyle w:val="36"/>
          <w:rFonts w:hint="eastAsia" w:ascii="宋体" w:hAnsi="宋体" w:cs="宋体"/>
          <w:color w:val="auto"/>
          <w:sz w:val="24"/>
          <w:szCs w:val="24"/>
          <w:highlight w:val="none"/>
        </w:rPr>
        <w:t>响应</w:t>
      </w:r>
      <w:r>
        <w:rPr>
          <w:rFonts w:hint="eastAsia" w:ascii="宋体" w:hAnsi="宋体"/>
          <w:color w:val="auto"/>
          <w:sz w:val="24"/>
          <w:highlight w:val="none"/>
        </w:rPr>
        <w:t>文件。</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电子</w:t>
      </w:r>
      <w:r>
        <w:rPr>
          <w:rStyle w:val="36"/>
          <w:rFonts w:hint="eastAsia" w:ascii="宋体" w:hAnsi="宋体" w:cs="宋体"/>
          <w:color w:val="auto"/>
          <w:sz w:val="24"/>
          <w:szCs w:val="24"/>
          <w:highlight w:val="none"/>
        </w:rPr>
        <w:t>响应</w:t>
      </w:r>
      <w:r>
        <w:rPr>
          <w:rFonts w:hint="eastAsia" w:ascii="宋体" w:hAnsi="宋体"/>
          <w:color w:val="auto"/>
          <w:sz w:val="24"/>
          <w:highlight w:val="none"/>
        </w:rPr>
        <w:t>文件未按时解密，</w:t>
      </w:r>
      <w:r>
        <w:rPr>
          <w:rFonts w:hint="eastAsia" w:ascii="宋体" w:hAnsi="宋体"/>
          <w:color w:val="auto"/>
          <w:sz w:val="24"/>
          <w:highlight w:val="none"/>
          <w:lang w:eastAsia="zh-CN"/>
        </w:rPr>
        <w:t>供应商</w:t>
      </w:r>
      <w:r>
        <w:rPr>
          <w:rFonts w:hint="eastAsia" w:ascii="宋体" w:hAnsi="宋体"/>
          <w:color w:val="auto"/>
          <w:sz w:val="24"/>
          <w:highlight w:val="none"/>
        </w:rPr>
        <w:t>已在规定时间内按规定方式提交了备份</w:t>
      </w:r>
      <w:r>
        <w:rPr>
          <w:rStyle w:val="36"/>
          <w:rFonts w:hint="eastAsia" w:ascii="宋体" w:hAnsi="宋体" w:cs="宋体"/>
          <w:color w:val="auto"/>
          <w:sz w:val="24"/>
          <w:szCs w:val="24"/>
          <w:highlight w:val="none"/>
        </w:rPr>
        <w:t>响应</w:t>
      </w:r>
      <w:r>
        <w:rPr>
          <w:rFonts w:hint="eastAsia" w:ascii="宋体" w:hAnsi="宋体"/>
          <w:color w:val="auto"/>
          <w:sz w:val="24"/>
          <w:highlight w:val="none"/>
        </w:rPr>
        <w:t>文件，且经代理机构工作人员通知后提供备份</w:t>
      </w:r>
      <w:r>
        <w:rPr>
          <w:rStyle w:val="36"/>
          <w:rFonts w:hint="eastAsia" w:ascii="宋体" w:hAnsi="宋体" w:cs="宋体"/>
          <w:color w:val="auto"/>
          <w:sz w:val="24"/>
          <w:szCs w:val="24"/>
          <w:highlight w:val="none"/>
        </w:rPr>
        <w:t>响应</w:t>
      </w:r>
      <w:r>
        <w:rPr>
          <w:rFonts w:hint="eastAsia" w:ascii="宋体" w:hAnsi="宋体"/>
          <w:color w:val="auto"/>
          <w:sz w:val="24"/>
          <w:highlight w:val="none"/>
        </w:rPr>
        <w:t>文件密码的，以备份</w:t>
      </w:r>
      <w:r>
        <w:rPr>
          <w:rStyle w:val="36"/>
          <w:rFonts w:hint="eastAsia" w:ascii="宋体" w:hAnsi="宋体" w:cs="宋体"/>
          <w:color w:val="auto"/>
          <w:sz w:val="24"/>
          <w:szCs w:val="24"/>
          <w:highlight w:val="none"/>
        </w:rPr>
        <w:t>响应</w:t>
      </w:r>
      <w:r>
        <w:rPr>
          <w:rFonts w:hint="eastAsia" w:ascii="宋体" w:hAnsi="宋体"/>
          <w:color w:val="auto"/>
          <w:sz w:val="24"/>
          <w:highlight w:val="none"/>
        </w:rPr>
        <w:t>文件为依据，否则视为</w:t>
      </w:r>
      <w:r>
        <w:rPr>
          <w:rStyle w:val="36"/>
          <w:rFonts w:hint="eastAsia" w:ascii="宋体" w:hAnsi="宋体" w:cs="宋体"/>
          <w:color w:val="auto"/>
          <w:sz w:val="24"/>
          <w:szCs w:val="24"/>
          <w:highlight w:val="none"/>
        </w:rPr>
        <w:t>响应</w:t>
      </w:r>
      <w:r>
        <w:rPr>
          <w:rFonts w:hint="eastAsia" w:ascii="宋体" w:hAnsi="宋体"/>
          <w:color w:val="auto"/>
          <w:sz w:val="24"/>
          <w:highlight w:val="none"/>
        </w:rPr>
        <w:t>文件撤回；电子</w:t>
      </w:r>
      <w:r>
        <w:rPr>
          <w:rStyle w:val="36"/>
          <w:rFonts w:hint="eastAsia" w:ascii="宋体" w:hAnsi="宋体" w:cs="宋体"/>
          <w:color w:val="auto"/>
          <w:sz w:val="24"/>
          <w:szCs w:val="24"/>
          <w:highlight w:val="none"/>
        </w:rPr>
        <w:t>响应</w:t>
      </w:r>
      <w:r>
        <w:rPr>
          <w:rFonts w:hint="eastAsia" w:ascii="宋体" w:hAnsi="宋体"/>
          <w:color w:val="auto"/>
          <w:sz w:val="24"/>
          <w:highlight w:val="none"/>
        </w:rPr>
        <w:t>文件已按时解密的，备份</w:t>
      </w:r>
      <w:r>
        <w:rPr>
          <w:rStyle w:val="36"/>
          <w:rFonts w:hint="eastAsia" w:ascii="宋体" w:hAnsi="宋体" w:cs="宋体"/>
          <w:color w:val="auto"/>
          <w:sz w:val="24"/>
          <w:szCs w:val="24"/>
          <w:highlight w:val="none"/>
        </w:rPr>
        <w:t>响应</w:t>
      </w:r>
      <w:r>
        <w:rPr>
          <w:rFonts w:hint="eastAsia" w:ascii="宋体" w:hAnsi="宋体"/>
          <w:color w:val="auto"/>
          <w:sz w:val="24"/>
          <w:highlight w:val="none"/>
        </w:rPr>
        <w:t>文件自动失效。</w:t>
      </w:r>
      <w:r>
        <w:rPr>
          <w:rFonts w:ascii="宋体" w:hAnsi="宋体"/>
          <w:color w:val="auto"/>
          <w:sz w:val="24"/>
          <w:highlight w:val="none"/>
        </w:rPr>
        <w:t xml:space="preserve"> </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 xml:space="preserve">10. </w:t>
      </w:r>
      <w:r>
        <w:rPr>
          <w:rStyle w:val="36"/>
          <w:rFonts w:hint="eastAsia" w:ascii="宋体" w:hAnsi="宋体" w:cs="宋体"/>
          <w:b/>
          <w:bCs/>
          <w:color w:val="auto"/>
          <w:sz w:val="24"/>
          <w:szCs w:val="24"/>
          <w:highlight w:val="none"/>
        </w:rPr>
        <w:t>响应文件的组成</w:t>
      </w:r>
    </w:p>
    <w:p>
      <w:pPr>
        <w:spacing w:line="360" w:lineRule="auto"/>
        <w:ind w:firstLine="480" w:firstLineChars="200"/>
        <w:rPr>
          <w:rStyle w:val="36"/>
          <w:rFonts w:ascii="宋体"/>
          <w:color w:val="auto"/>
          <w:sz w:val="24"/>
          <w:szCs w:val="24"/>
          <w:highlight w:val="none"/>
        </w:rPr>
      </w:pPr>
      <w:r>
        <w:rPr>
          <w:rStyle w:val="36"/>
          <w:rFonts w:hint="eastAsia" w:ascii="宋体" w:cs="宋体"/>
          <w:color w:val="auto"/>
          <w:sz w:val="24"/>
          <w:szCs w:val="24"/>
          <w:highlight w:val="none"/>
        </w:rPr>
        <w:t>▲</w:t>
      </w:r>
      <w:r>
        <w:rPr>
          <w:rStyle w:val="36"/>
          <w:rFonts w:ascii="宋体" w:hAnsi="宋体" w:cs="宋体"/>
          <w:color w:val="auto"/>
          <w:sz w:val="24"/>
          <w:szCs w:val="24"/>
          <w:highlight w:val="none"/>
        </w:rPr>
        <w:t>10.1</w:t>
      </w:r>
      <w:r>
        <w:rPr>
          <w:rStyle w:val="36"/>
          <w:rFonts w:hint="eastAsia" w:ascii="宋体" w:hAnsi="宋体" w:cs="宋体"/>
          <w:color w:val="auto"/>
          <w:sz w:val="24"/>
          <w:szCs w:val="24"/>
          <w:highlight w:val="none"/>
        </w:rPr>
        <w:t>提交的响应文件应分为资信及商务文件、技术文件、报价文件三部分</w:t>
      </w:r>
      <w:r>
        <w:rPr>
          <w:rStyle w:val="36"/>
          <w:rFonts w:ascii="宋体" w:cs="宋体"/>
          <w:color w:val="auto"/>
          <w:sz w:val="24"/>
          <w:szCs w:val="24"/>
          <w:highlight w:val="none"/>
        </w:rPr>
        <w:t>,</w:t>
      </w:r>
      <w:r>
        <w:rPr>
          <w:rStyle w:val="36"/>
          <w:rFonts w:hint="eastAsia" w:ascii="宋体" w:hAnsi="宋体" w:cs="宋体"/>
          <w:color w:val="auto"/>
          <w:sz w:val="24"/>
          <w:szCs w:val="24"/>
          <w:highlight w:val="none"/>
        </w:rPr>
        <w:t>且全部单独密封。</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10.2</w:t>
      </w:r>
      <w:r>
        <w:rPr>
          <w:rStyle w:val="36"/>
          <w:rFonts w:hint="eastAsia" w:ascii="宋体" w:hAnsi="宋体" w:cs="宋体"/>
          <w:color w:val="auto"/>
          <w:sz w:val="24"/>
          <w:szCs w:val="24"/>
          <w:highlight w:val="none"/>
        </w:rPr>
        <w:t>单一来源谈判文件</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第五章谈判相关文件格式</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所列的格式、内容以及供应商认为有必要提供的其它文件。</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 xml:space="preserve">11. </w:t>
      </w:r>
      <w:r>
        <w:rPr>
          <w:rStyle w:val="36"/>
          <w:rFonts w:hint="eastAsia" w:ascii="宋体" w:hAnsi="宋体" w:cs="宋体"/>
          <w:b/>
          <w:bCs/>
          <w:color w:val="auto"/>
          <w:sz w:val="24"/>
          <w:szCs w:val="24"/>
          <w:highlight w:val="none"/>
        </w:rPr>
        <w:t>响应文件（资信及商务文件、技术文件、报价文件）编制的内容和要求</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11.1</w:t>
      </w:r>
      <w:r>
        <w:rPr>
          <w:rStyle w:val="36"/>
          <w:rFonts w:hint="eastAsia" w:ascii="宋体" w:hAnsi="宋体" w:cs="宋体"/>
          <w:b/>
          <w:bCs/>
          <w:color w:val="auto"/>
          <w:sz w:val="24"/>
          <w:szCs w:val="24"/>
          <w:highlight w:val="none"/>
        </w:rPr>
        <w:t>资信及商务文件编制的内容和要求</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11.1.1</w:t>
      </w:r>
      <w:r>
        <w:rPr>
          <w:rStyle w:val="36"/>
          <w:rFonts w:hint="eastAsia" w:ascii="宋体" w:hAnsi="宋体" w:cs="宋体"/>
          <w:color w:val="auto"/>
          <w:sz w:val="24"/>
          <w:szCs w:val="24"/>
          <w:highlight w:val="none"/>
        </w:rPr>
        <w:t>供应商报价时须提交如下资信证明：</w:t>
      </w:r>
    </w:p>
    <w:p>
      <w:pPr>
        <w:spacing w:line="360" w:lineRule="auto"/>
        <w:ind w:firstLine="480" w:firstLineChars="200"/>
        <w:rPr>
          <w:rStyle w:val="36"/>
          <w:rFonts w:ascii="宋体" w:hAnsi="宋体" w:cs="宋体"/>
          <w:color w:val="auto"/>
          <w:sz w:val="24"/>
          <w:szCs w:val="24"/>
          <w:highlight w:val="none"/>
        </w:rPr>
      </w:pPr>
      <w:r>
        <w:rPr>
          <w:rStyle w:val="36"/>
          <w:rFonts w:hint="eastAsia" w:ascii="宋体" w:cs="宋体"/>
          <w:b/>
          <w:bCs/>
          <w:color w:val="auto"/>
          <w:sz w:val="24"/>
          <w:szCs w:val="24"/>
          <w:highlight w:val="none"/>
        </w:rPr>
        <w:t>▲</w:t>
      </w:r>
      <w:r>
        <w:rPr>
          <w:rStyle w:val="36"/>
          <w:rFonts w:ascii="宋体" w:hAnsi="宋体" w:cs="宋体"/>
          <w:color w:val="auto"/>
          <w:sz w:val="24"/>
          <w:szCs w:val="24"/>
          <w:highlight w:val="none"/>
        </w:rPr>
        <w:t>11.1.1.1</w:t>
      </w:r>
      <w:r>
        <w:rPr>
          <w:rStyle w:val="36"/>
          <w:rFonts w:hint="eastAsia" w:ascii="宋体" w:hAnsi="宋体" w:cs="宋体"/>
          <w:color w:val="auto"/>
          <w:sz w:val="24"/>
          <w:szCs w:val="24"/>
          <w:highlight w:val="none"/>
        </w:rPr>
        <w:t>公司营业执照或事业单位法人证书、成品油批发经营批准证书（或成品油零售经营批准证书）、危险化学品经营许可证</w:t>
      </w:r>
      <w:r>
        <w:rPr>
          <w:rFonts w:hint="eastAsia" w:ascii="宋体" w:hAnsi="宋体"/>
          <w:color w:val="auto"/>
          <w:sz w:val="24"/>
          <w:highlight w:val="none"/>
          <w:u w:val="single"/>
        </w:rPr>
        <w:t>扫描件</w:t>
      </w:r>
      <w:r>
        <w:rPr>
          <w:rStyle w:val="36"/>
          <w:rFonts w:hint="eastAsia" w:ascii="宋体" w:hAnsi="宋体" w:cs="宋体"/>
          <w:color w:val="auto"/>
          <w:sz w:val="24"/>
          <w:szCs w:val="24"/>
          <w:highlight w:val="none"/>
        </w:rPr>
        <w:t>；</w:t>
      </w:r>
    </w:p>
    <w:p>
      <w:pPr>
        <w:spacing w:line="360" w:lineRule="auto"/>
        <w:ind w:firstLine="480" w:firstLineChars="200"/>
        <w:rPr>
          <w:rStyle w:val="36"/>
          <w:rFonts w:ascii="宋体"/>
          <w:color w:val="auto"/>
          <w:sz w:val="24"/>
          <w:szCs w:val="24"/>
          <w:highlight w:val="none"/>
        </w:rPr>
      </w:pPr>
      <w:r>
        <w:rPr>
          <w:rStyle w:val="36"/>
          <w:rFonts w:hint="eastAsia" w:ascii="宋体" w:cs="宋体"/>
          <w:b/>
          <w:bCs/>
          <w:color w:val="auto"/>
          <w:sz w:val="24"/>
          <w:szCs w:val="24"/>
          <w:highlight w:val="none"/>
        </w:rPr>
        <w:t>▲</w:t>
      </w:r>
      <w:r>
        <w:rPr>
          <w:rStyle w:val="36"/>
          <w:rFonts w:ascii="宋体" w:hAnsi="宋体" w:cs="宋体"/>
          <w:color w:val="auto"/>
          <w:sz w:val="24"/>
          <w:szCs w:val="24"/>
          <w:highlight w:val="none"/>
        </w:rPr>
        <w:t>11.1.1.2</w:t>
      </w:r>
      <w:r>
        <w:rPr>
          <w:rStyle w:val="36"/>
          <w:rFonts w:hint="eastAsia" w:ascii="宋体" w:hAnsi="宋体" w:cs="宋体"/>
          <w:color w:val="auto"/>
          <w:sz w:val="24"/>
          <w:szCs w:val="24"/>
          <w:highlight w:val="none"/>
        </w:rPr>
        <w:t>负责人身份证</w:t>
      </w:r>
      <w:r>
        <w:rPr>
          <w:rStyle w:val="36"/>
          <w:rFonts w:hint="eastAsia" w:ascii="宋体" w:hAnsi="宋体" w:cs="宋体"/>
          <w:color w:val="auto"/>
          <w:sz w:val="24"/>
          <w:szCs w:val="24"/>
          <w:highlight w:val="none"/>
          <w:lang w:eastAsia="zh-CN"/>
        </w:rPr>
        <w:t>扫描件</w:t>
      </w:r>
      <w:r>
        <w:rPr>
          <w:rStyle w:val="36"/>
          <w:rFonts w:hint="eastAsia" w:ascii="宋体" w:hAnsi="宋体" w:cs="宋体"/>
          <w:color w:val="auto"/>
          <w:sz w:val="24"/>
          <w:szCs w:val="24"/>
          <w:highlight w:val="none"/>
        </w:rPr>
        <w:t>（</w:t>
      </w:r>
      <w:r>
        <w:rPr>
          <w:rFonts w:hint="eastAsia" w:ascii="宋体" w:hAnsi="宋体"/>
          <w:color w:val="auto"/>
          <w:sz w:val="24"/>
          <w:highlight w:val="none"/>
        </w:rPr>
        <w:t>委托代理人参加投标的，提供负责人身份证</w:t>
      </w:r>
      <w:r>
        <w:rPr>
          <w:rFonts w:hint="eastAsia" w:ascii="宋体" w:hAnsi="宋体"/>
          <w:color w:val="auto"/>
          <w:sz w:val="24"/>
          <w:highlight w:val="none"/>
          <w:u w:val="single"/>
        </w:rPr>
        <w:t>扫描件</w:t>
      </w:r>
      <w:r>
        <w:rPr>
          <w:rFonts w:hint="eastAsia" w:ascii="宋体" w:hAnsi="宋体"/>
          <w:color w:val="auto"/>
          <w:sz w:val="24"/>
          <w:highlight w:val="none"/>
        </w:rPr>
        <w:t>，同时提供授权委托书及委托代理人的身份证</w:t>
      </w:r>
      <w:r>
        <w:rPr>
          <w:rFonts w:hint="eastAsia" w:ascii="宋体" w:hAnsi="宋体"/>
          <w:color w:val="auto"/>
          <w:sz w:val="24"/>
          <w:highlight w:val="none"/>
          <w:u w:val="single"/>
        </w:rPr>
        <w:t>扫描件</w:t>
      </w:r>
      <w:r>
        <w:rPr>
          <w:rStyle w:val="36"/>
          <w:rFonts w:hint="eastAsia" w:ascii="宋体" w:hAnsi="宋体" w:cs="宋体"/>
          <w:color w:val="auto"/>
          <w:sz w:val="24"/>
          <w:szCs w:val="24"/>
          <w:highlight w:val="none"/>
        </w:rPr>
        <w:t>）；</w:t>
      </w:r>
    </w:p>
    <w:p>
      <w:pPr>
        <w:spacing w:line="360" w:lineRule="auto"/>
        <w:ind w:firstLine="480" w:firstLineChars="200"/>
        <w:rPr>
          <w:rStyle w:val="36"/>
          <w:rFonts w:ascii="宋体"/>
          <w:color w:val="auto"/>
          <w:sz w:val="24"/>
          <w:szCs w:val="24"/>
          <w:highlight w:val="none"/>
        </w:rPr>
      </w:pPr>
      <w:r>
        <w:rPr>
          <w:rStyle w:val="36"/>
          <w:rFonts w:hint="eastAsia" w:ascii="宋体" w:cs="宋体"/>
          <w:b/>
          <w:bCs/>
          <w:color w:val="auto"/>
          <w:sz w:val="24"/>
          <w:szCs w:val="24"/>
          <w:highlight w:val="none"/>
        </w:rPr>
        <w:t>▲</w:t>
      </w:r>
      <w:r>
        <w:rPr>
          <w:rStyle w:val="36"/>
          <w:rFonts w:ascii="宋体" w:hAnsi="宋体" w:cs="宋体"/>
          <w:color w:val="auto"/>
          <w:sz w:val="24"/>
          <w:szCs w:val="24"/>
          <w:highlight w:val="none"/>
        </w:rPr>
        <w:t>11.1.1.3</w:t>
      </w:r>
      <w:r>
        <w:rPr>
          <w:rStyle w:val="36"/>
          <w:rFonts w:hint="eastAsia" w:ascii="宋体" w:hAnsi="宋体" w:cs="宋体"/>
          <w:color w:val="auto"/>
          <w:sz w:val="24"/>
          <w:szCs w:val="24"/>
          <w:highlight w:val="none"/>
        </w:rPr>
        <w:t>单一来源谈判声明书；</w:t>
      </w:r>
    </w:p>
    <w:p>
      <w:pPr>
        <w:spacing w:line="360" w:lineRule="auto"/>
        <w:ind w:firstLine="480" w:firstLineChars="200"/>
        <w:rPr>
          <w:rStyle w:val="36"/>
          <w:rFonts w:ascii="宋体"/>
          <w:color w:val="auto"/>
          <w:sz w:val="24"/>
          <w:szCs w:val="24"/>
          <w:highlight w:val="none"/>
        </w:rPr>
      </w:pPr>
      <w:r>
        <w:rPr>
          <w:rStyle w:val="36"/>
          <w:rFonts w:hint="eastAsia" w:ascii="宋体" w:cs="宋体"/>
          <w:b/>
          <w:bCs/>
          <w:color w:val="auto"/>
          <w:sz w:val="24"/>
          <w:szCs w:val="24"/>
          <w:highlight w:val="none"/>
        </w:rPr>
        <w:t>▲</w:t>
      </w:r>
      <w:r>
        <w:rPr>
          <w:rStyle w:val="36"/>
          <w:rFonts w:ascii="宋体" w:hAnsi="宋体" w:cs="宋体"/>
          <w:color w:val="auto"/>
          <w:sz w:val="24"/>
          <w:szCs w:val="24"/>
          <w:highlight w:val="none"/>
        </w:rPr>
        <w:t>11.1.1.4</w:t>
      </w:r>
      <w:r>
        <w:rPr>
          <w:rStyle w:val="36"/>
          <w:rFonts w:hint="eastAsia" w:ascii="宋体" w:hAnsi="宋体" w:cs="宋体"/>
          <w:color w:val="auto"/>
          <w:sz w:val="24"/>
          <w:szCs w:val="24"/>
          <w:highlight w:val="none"/>
        </w:rPr>
        <w:t>供应商单一来源谈判申请表；</w:t>
      </w:r>
    </w:p>
    <w:p>
      <w:pPr>
        <w:spacing w:line="360" w:lineRule="auto"/>
        <w:ind w:firstLine="480" w:firstLineChars="200"/>
        <w:rPr>
          <w:rStyle w:val="36"/>
          <w:rFonts w:ascii="宋体"/>
          <w:color w:val="auto"/>
          <w:sz w:val="24"/>
          <w:szCs w:val="24"/>
          <w:highlight w:val="none"/>
        </w:rPr>
      </w:pPr>
      <w:r>
        <w:rPr>
          <w:rStyle w:val="36"/>
          <w:rFonts w:hint="eastAsia" w:ascii="宋体" w:cs="宋体"/>
          <w:b/>
          <w:bCs/>
          <w:color w:val="auto"/>
          <w:sz w:val="24"/>
          <w:szCs w:val="24"/>
          <w:highlight w:val="none"/>
        </w:rPr>
        <w:t>▲</w:t>
      </w:r>
      <w:r>
        <w:rPr>
          <w:rStyle w:val="36"/>
          <w:rFonts w:ascii="宋体" w:hAnsi="宋体" w:cs="宋体"/>
          <w:color w:val="auto"/>
          <w:sz w:val="24"/>
          <w:szCs w:val="24"/>
          <w:highlight w:val="none"/>
        </w:rPr>
        <w:t>11.1.1.5</w:t>
      </w:r>
      <w:r>
        <w:rPr>
          <w:rStyle w:val="36"/>
          <w:rFonts w:hint="eastAsia" w:ascii="宋体" w:hAnsi="宋体" w:cs="宋体"/>
          <w:color w:val="auto"/>
          <w:sz w:val="24"/>
          <w:szCs w:val="24"/>
          <w:highlight w:val="none"/>
        </w:rPr>
        <w:t>供应商资格证明；</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11.1.1.6</w:t>
      </w:r>
      <w:r>
        <w:rPr>
          <w:rStyle w:val="36"/>
          <w:rFonts w:hint="eastAsia" w:ascii="宋体" w:hAnsi="宋体" w:cs="宋体"/>
          <w:color w:val="auto"/>
          <w:sz w:val="24"/>
          <w:szCs w:val="24"/>
          <w:highlight w:val="none"/>
        </w:rPr>
        <w:t>无重大违法记录声明书；</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11.1.1.7</w:t>
      </w:r>
      <w:r>
        <w:rPr>
          <w:rStyle w:val="36"/>
          <w:rFonts w:hint="eastAsia" w:ascii="宋体" w:hAnsi="宋体" w:cs="宋体"/>
          <w:color w:val="auto"/>
          <w:sz w:val="24"/>
          <w:szCs w:val="24"/>
          <w:highlight w:val="none"/>
        </w:rPr>
        <w:t>拟参加本项目实施人员情况；</w:t>
      </w:r>
    </w:p>
    <w:p>
      <w:pPr>
        <w:spacing w:line="360" w:lineRule="auto"/>
        <w:ind w:firstLine="480" w:firstLineChars="200"/>
        <w:rPr>
          <w:rStyle w:val="36"/>
          <w:rFonts w:hint="eastAsia" w:ascii="宋体" w:hAnsi="宋体" w:cs="宋体"/>
          <w:color w:val="auto"/>
          <w:sz w:val="24"/>
          <w:szCs w:val="24"/>
          <w:highlight w:val="none"/>
        </w:rPr>
      </w:pPr>
      <w:r>
        <w:rPr>
          <w:rStyle w:val="36"/>
          <w:rFonts w:ascii="宋体" w:hAnsi="宋体" w:cs="宋体"/>
          <w:color w:val="auto"/>
          <w:sz w:val="24"/>
          <w:szCs w:val="24"/>
          <w:highlight w:val="none"/>
        </w:rPr>
        <w:t>11.1.1.8</w:t>
      </w:r>
      <w:r>
        <w:rPr>
          <w:rStyle w:val="36"/>
          <w:rFonts w:hint="eastAsia" w:ascii="宋体" w:hAnsi="宋体" w:cs="宋体"/>
          <w:color w:val="auto"/>
          <w:sz w:val="24"/>
          <w:szCs w:val="24"/>
          <w:highlight w:val="none"/>
        </w:rPr>
        <w:t>其它（供应商认为有利于其本次投标的其它资信及商务材料等）。</w:t>
      </w:r>
    </w:p>
    <w:p>
      <w:pPr>
        <w:spacing w:line="360" w:lineRule="auto"/>
        <w:ind w:firstLine="480" w:firstLineChars="200"/>
        <w:rPr>
          <w:rFonts w:hint="eastAsia" w:ascii="宋体" w:hAnsi="宋体"/>
          <w:b/>
          <w:color w:val="auto"/>
          <w:sz w:val="24"/>
          <w:highlight w:val="none"/>
        </w:rPr>
      </w:pPr>
      <w:r>
        <w:rPr>
          <w:rFonts w:hint="eastAsia" w:ascii="宋体" w:hAnsi="宋体"/>
          <w:b/>
          <w:color w:val="auto"/>
          <w:sz w:val="24"/>
          <w:highlight w:val="none"/>
        </w:rPr>
        <w:t>注：</w:t>
      </w:r>
    </w:p>
    <w:p>
      <w:pPr>
        <w:spacing w:line="360" w:lineRule="auto"/>
        <w:ind w:firstLine="480" w:firstLineChars="200"/>
        <w:rPr>
          <w:rFonts w:hint="eastAsia" w:ascii="宋体" w:hAnsi="宋体"/>
          <w:b/>
          <w:color w:val="auto"/>
          <w:sz w:val="24"/>
          <w:highlight w:val="none"/>
        </w:rPr>
      </w:pPr>
      <w:r>
        <w:rPr>
          <w:rFonts w:hint="eastAsia" w:ascii="宋体" w:hAnsi="宋体"/>
          <w:b/>
          <w:color w:val="auto"/>
          <w:sz w:val="24"/>
          <w:highlight w:val="none"/>
        </w:rPr>
        <w:t>以上扫描件或复印件均需加盖单位公章。资格审查不通过的，不进入下一阶段评</w:t>
      </w:r>
      <w:r>
        <w:rPr>
          <w:rFonts w:hint="eastAsia" w:ascii="宋体" w:hAnsi="宋体"/>
          <w:b/>
          <w:color w:val="auto"/>
          <w:sz w:val="24"/>
          <w:highlight w:val="none"/>
          <w:lang w:eastAsia="zh-CN"/>
        </w:rPr>
        <w:t>审</w:t>
      </w:r>
      <w:r>
        <w:rPr>
          <w:rFonts w:hint="eastAsia" w:ascii="宋体" w:hAnsi="宋体"/>
          <w:b/>
          <w:color w:val="auto"/>
          <w:sz w:val="24"/>
          <w:highlight w:val="none"/>
        </w:rPr>
        <w:t>。</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11.2</w:t>
      </w:r>
      <w:r>
        <w:rPr>
          <w:rStyle w:val="36"/>
          <w:rFonts w:hint="eastAsia" w:ascii="宋体" w:hAnsi="宋体" w:cs="宋体"/>
          <w:b/>
          <w:bCs/>
          <w:color w:val="auto"/>
          <w:sz w:val="24"/>
          <w:szCs w:val="24"/>
          <w:highlight w:val="none"/>
        </w:rPr>
        <w:t>技术文件的编制内容和要求</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11.2.1</w:t>
      </w:r>
      <w:r>
        <w:rPr>
          <w:rStyle w:val="36"/>
          <w:rFonts w:hint="eastAsia" w:ascii="宋体" w:hAnsi="宋体" w:cs="宋体"/>
          <w:color w:val="auto"/>
          <w:sz w:val="24"/>
          <w:szCs w:val="24"/>
          <w:highlight w:val="none"/>
        </w:rPr>
        <w:t>按单一来源谈判文件</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第五章</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采购相关文件格式</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所列的内容和格式。</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11.2.2</w:t>
      </w:r>
      <w:r>
        <w:rPr>
          <w:rStyle w:val="36"/>
          <w:rFonts w:hint="eastAsia" w:ascii="宋体" w:hAnsi="宋体" w:cs="宋体"/>
          <w:color w:val="auto"/>
          <w:sz w:val="24"/>
          <w:szCs w:val="24"/>
          <w:highlight w:val="none"/>
        </w:rPr>
        <w:t>供应商应对照单一来源谈判文件</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“第二章</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采购需求</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所列的内容提供完整产品、服务、技术指标等。</w:t>
      </w:r>
    </w:p>
    <w:p>
      <w:pPr>
        <w:spacing w:line="500" w:lineRule="exact"/>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11.2.3</w:t>
      </w:r>
      <w:r>
        <w:rPr>
          <w:rStyle w:val="36"/>
          <w:rFonts w:hint="eastAsia" w:ascii="宋体" w:hAnsi="宋体" w:cs="宋体"/>
          <w:color w:val="auto"/>
          <w:sz w:val="24"/>
          <w:szCs w:val="24"/>
          <w:highlight w:val="none"/>
        </w:rPr>
        <w:t>项目承诺：单一来源谈判文件规定的要求仅为基本要求，供应商可以作出优于或高于单一来源谈判文件中所要求的承诺。</w:t>
      </w:r>
    </w:p>
    <w:p>
      <w:pPr>
        <w:spacing w:line="500" w:lineRule="exact"/>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11.2.4</w:t>
      </w:r>
      <w:r>
        <w:rPr>
          <w:rStyle w:val="36"/>
          <w:rFonts w:hint="eastAsia" w:ascii="宋体" w:hAnsi="宋体" w:cs="宋体"/>
          <w:color w:val="auto"/>
          <w:sz w:val="24"/>
          <w:szCs w:val="24"/>
          <w:highlight w:val="none"/>
        </w:rPr>
        <w:t>供应商认为有必要提交的其他技术证明文件。</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11.3</w:t>
      </w:r>
      <w:r>
        <w:rPr>
          <w:rStyle w:val="36"/>
          <w:rFonts w:hint="eastAsia" w:ascii="宋体" w:hAnsi="宋体" w:cs="宋体"/>
          <w:b/>
          <w:bCs/>
          <w:color w:val="auto"/>
          <w:sz w:val="24"/>
          <w:szCs w:val="24"/>
          <w:highlight w:val="none"/>
        </w:rPr>
        <w:t>报价文件编制的内容和要求</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11.3.1</w:t>
      </w:r>
      <w:r>
        <w:rPr>
          <w:rStyle w:val="36"/>
          <w:rFonts w:hint="eastAsia" w:ascii="宋体" w:hAnsi="宋体" w:cs="宋体"/>
          <w:color w:val="auto"/>
          <w:sz w:val="24"/>
          <w:szCs w:val="24"/>
          <w:highlight w:val="none"/>
        </w:rPr>
        <w:t>单一来源谈判文件</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第五章</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采购相关文件格式</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所列的内容和格式的要求</w:t>
      </w:r>
      <w:r>
        <w:rPr>
          <w:rStyle w:val="36"/>
          <w:rFonts w:ascii="宋体" w:cs="宋体"/>
          <w:color w:val="auto"/>
          <w:sz w:val="24"/>
          <w:szCs w:val="24"/>
          <w:highlight w:val="none"/>
        </w:rPr>
        <w:t>,</w:t>
      </w:r>
      <w:r>
        <w:rPr>
          <w:rStyle w:val="36"/>
          <w:rFonts w:hint="eastAsia" w:ascii="宋体" w:hAnsi="宋体" w:cs="宋体"/>
          <w:color w:val="auto"/>
          <w:sz w:val="24"/>
          <w:szCs w:val="24"/>
          <w:highlight w:val="none"/>
        </w:rPr>
        <w:t>以及供应商认为有必要提供的其它文件。</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11.3.2</w:t>
      </w:r>
      <w:r>
        <w:rPr>
          <w:rStyle w:val="36"/>
          <w:rFonts w:hint="eastAsia" w:ascii="宋体" w:hAnsi="宋体" w:cs="宋体"/>
          <w:color w:val="auto"/>
          <w:sz w:val="24"/>
          <w:szCs w:val="24"/>
          <w:highlight w:val="none"/>
        </w:rPr>
        <w:t>单一来源谈判文件</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第二章</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采购需求</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所列的相关内容编制。</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11.3.3.</w:t>
      </w:r>
      <w:r>
        <w:rPr>
          <w:rStyle w:val="36"/>
          <w:rFonts w:hint="eastAsia" w:ascii="宋体" w:hAnsi="宋体" w:cs="宋体"/>
          <w:color w:val="auto"/>
          <w:sz w:val="24"/>
          <w:szCs w:val="24"/>
          <w:highlight w:val="none"/>
        </w:rPr>
        <w:t>报价</w:t>
      </w:r>
    </w:p>
    <w:p>
      <w:pPr>
        <w:spacing w:line="360" w:lineRule="auto"/>
        <w:ind w:firstLine="480" w:firstLineChars="200"/>
        <w:rPr>
          <w:rStyle w:val="36"/>
          <w:rFonts w:ascii="宋体"/>
          <w:color w:val="auto"/>
          <w:sz w:val="24"/>
          <w:szCs w:val="24"/>
          <w:highlight w:val="none"/>
        </w:rPr>
      </w:pPr>
      <w:r>
        <w:rPr>
          <w:rStyle w:val="36"/>
          <w:rFonts w:hint="eastAsia" w:ascii="宋体" w:cs="宋体"/>
          <w:b/>
          <w:bCs/>
          <w:color w:val="auto"/>
          <w:sz w:val="24"/>
          <w:szCs w:val="24"/>
          <w:highlight w:val="none"/>
        </w:rPr>
        <w:t>▲</w:t>
      </w:r>
      <w:r>
        <w:rPr>
          <w:rStyle w:val="36"/>
          <w:rFonts w:ascii="宋体" w:hAnsi="宋体" w:cs="宋体"/>
          <w:color w:val="auto"/>
          <w:sz w:val="24"/>
          <w:szCs w:val="24"/>
          <w:highlight w:val="none"/>
        </w:rPr>
        <w:t>11.3.3.1</w:t>
      </w:r>
      <w:r>
        <w:rPr>
          <w:rStyle w:val="36"/>
          <w:rFonts w:hint="eastAsia" w:ascii="宋体" w:hAnsi="宋体" w:cs="宋体"/>
          <w:color w:val="auto"/>
          <w:sz w:val="24"/>
          <w:szCs w:val="24"/>
          <w:highlight w:val="none"/>
        </w:rPr>
        <w:t>供应商应在单一来源谈判文件所附表格格式填写报价。响应文件只允许有一个报价</w:t>
      </w:r>
      <w:r>
        <w:rPr>
          <w:rStyle w:val="36"/>
          <w:rFonts w:ascii="宋体" w:cs="宋体"/>
          <w:color w:val="auto"/>
          <w:sz w:val="24"/>
          <w:szCs w:val="24"/>
          <w:highlight w:val="none"/>
        </w:rPr>
        <w:t>,</w:t>
      </w:r>
      <w:r>
        <w:rPr>
          <w:rStyle w:val="36"/>
          <w:rFonts w:hint="eastAsia" w:ascii="宋体" w:hAnsi="宋体" w:cs="宋体"/>
          <w:color w:val="auto"/>
          <w:sz w:val="24"/>
          <w:szCs w:val="24"/>
          <w:highlight w:val="none"/>
        </w:rPr>
        <w:t>有选择的或者有条件的报价将不予接受。</w:t>
      </w:r>
    </w:p>
    <w:p>
      <w:pPr>
        <w:spacing w:line="360" w:lineRule="auto"/>
        <w:ind w:firstLine="480" w:firstLineChars="200"/>
        <w:rPr>
          <w:rStyle w:val="36"/>
          <w:rFonts w:ascii="宋体"/>
          <w:b/>
          <w:bCs/>
          <w:color w:val="auto"/>
          <w:sz w:val="24"/>
          <w:szCs w:val="24"/>
          <w:highlight w:val="none"/>
        </w:rPr>
      </w:pPr>
      <w:r>
        <w:rPr>
          <w:rStyle w:val="36"/>
          <w:rFonts w:ascii="宋体" w:hAnsi="宋体" w:cs="宋体"/>
          <w:color w:val="auto"/>
          <w:sz w:val="24"/>
          <w:szCs w:val="24"/>
          <w:highlight w:val="none"/>
        </w:rPr>
        <w:t>11.3.3.2</w:t>
      </w:r>
      <w:r>
        <w:rPr>
          <w:rStyle w:val="36"/>
          <w:rFonts w:hint="eastAsia" w:ascii="宋体" w:hAnsi="宋体" w:cs="宋体"/>
          <w:color w:val="auto"/>
          <w:sz w:val="24"/>
          <w:szCs w:val="24"/>
          <w:highlight w:val="none"/>
        </w:rPr>
        <w:t>相关报价明细表填写时，应详细注明该表列举的费用及分项清单。</w:t>
      </w:r>
    </w:p>
    <w:p>
      <w:pPr>
        <w:spacing w:line="360" w:lineRule="auto"/>
        <w:ind w:firstLine="480"/>
        <w:rPr>
          <w:rStyle w:val="36"/>
          <w:rFonts w:ascii="宋体"/>
          <w:color w:val="auto"/>
          <w:sz w:val="24"/>
          <w:szCs w:val="24"/>
          <w:highlight w:val="none"/>
        </w:rPr>
      </w:pPr>
      <w:r>
        <w:rPr>
          <w:rStyle w:val="36"/>
          <w:rFonts w:hint="eastAsia" w:ascii="宋体" w:cs="宋体"/>
          <w:b/>
          <w:bCs/>
          <w:color w:val="auto"/>
          <w:sz w:val="24"/>
          <w:szCs w:val="24"/>
          <w:highlight w:val="none"/>
        </w:rPr>
        <w:t>▲</w:t>
      </w:r>
      <w:r>
        <w:rPr>
          <w:rStyle w:val="36"/>
          <w:rFonts w:ascii="宋体" w:hAnsi="宋体" w:cs="宋体"/>
          <w:color w:val="auto"/>
          <w:sz w:val="24"/>
          <w:szCs w:val="24"/>
          <w:highlight w:val="none"/>
        </w:rPr>
        <w:t>11.3.3.3</w:t>
      </w:r>
      <w:r>
        <w:rPr>
          <w:rStyle w:val="36"/>
          <w:rFonts w:hint="eastAsia" w:ascii="宋体" w:hAnsi="宋体" w:cs="宋体"/>
          <w:color w:val="auto"/>
          <w:sz w:val="24"/>
          <w:szCs w:val="24"/>
          <w:highlight w:val="none"/>
        </w:rPr>
        <w:t>报价超过采购预算指导价（最高限价）的，供应商不得推荐为成交候选人。</w:t>
      </w:r>
    </w:p>
    <w:p>
      <w:pPr>
        <w:spacing w:line="360" w:lineRule="auto"/>
        <w:ind w:firstLine="480"/>
        <w:rPr>
          <w:rStyle w:val="36"/>
          <w:rFonts w:ascii="宋体"/>
          <w:color w:val="auto"/>
          <w:sz w:val="24"/>
          <w:szCs w:val="24"/>
          <w:highlight w:val="none"/>
        </w:rPr>
      </w:pPr>
      <w:r>
        <w:rPr>
          <w:rStyle w:val="36"/>
          <w:rFonts w:hint="eastAsia" w:ascii="宋体" w:cs="宋体"/>
          <w:b/>
          <w:bCs/>
          <w:color w:val="auto"/>
          <w:sz w:val="24"/>
          <w:szCs w:val="24"/>
          <w:highlight w:val="none"/>
        </w:rPr>
        <w:t>▲</w:t>
      </w:r>
      <w:r>
        <w:rPr>
          <w:rStyle w:val="36"/>
          <w:rFonts w:ascii="宋体" w:hAnsi="宋体" w:cs="宋体"/>
          <w:color w:val="auto"/>
          <w:sz w:val="24"/>
          <w:szCs w:val="24"/>
          <w:highlight w:val="none"/>
        </w:rPr>
        <w:t>11.3.3.4</w:t>
      </w:r>
      <w:r>
        <w:rPr>
          <w:rStyle w:val="36"/>
          <w:rFonts w:hint="eastAsia" w:ascii="宋体" w:hAnsi="宋体" w:cs="宋体"/>
          <w:color w:val="auto"/>
          <w:sz w:val="24"/>
          <w:szCs w:val="24"/>
          <w:highlight w:val="none"/>
        </w:rPr>
        <w:t>最后报价是履行合同的最终价格，除单一来源谈判文件特殊说明外，应最后报价是履行合同的最终价格，除单一来源谈判文件特殊说明外，应包括人工费、服务费、税金、保险、运输费以及实施本项目所需的其他一切费用。</w:t>
      </w:r>
    </w:p>
    <w:p>
      <w:pPr>
        <w:spacing w:line="360" w:lineRule="auto"/>
        <w:ind w:firstLine="480"/>
        <w:rPr>
          <w:rStyle w:val="36"/>
          <w:rFonts w:hint="eastAsia" w:ascii="宋体" w:hAnsi="宋体" w:cs="宋体"/>
          <w:color w:val="auto"/>
          <w:sz w:val="24"/>
          <w:szCs w:val="24"/>
          <w:highlight w:val="none"/>
        </w:rPr>
      </w:pPr>
      <w:r>
        <w:rPr>
          <w:rStyle w:val="36"/>
          <w:rFonts w:hint="eastAsia" w:ascii="宋体" w:hAnsi="宋体" w:cs="宋体"/>
          <w:b/>
          <w:bCs/>
          <w:color w:val="auto"/>
          <w:sz w:val="24"/>
          <w:szCs w:val="24"/>
          <w:highlight w:val="none"/>
        </w:rPr>
        <w:t>11.4排版：</w:t>
      </w:r>
      <w:r>
        <w:rPr>
          <w:rStyle w:val="36"/>
          <w:rFonts w:hint="eastAsia" w:ascii="宋体" w:hAnsi="宋体" w:cs="宋体"/>
          <w:color w:val="auto"/>
          <w:sz w:val="24"/>
          <w:szCs w:val="24"/>
          <w:highlight w:val="none"/>
        </w:rPr>
        <w:t>所有文字及表格建议采用黑色，正文字体采用宋体小四号字体，标题字体采用宋体小二号字体，页码应逐页连续编注。</w:t>
      </w:r>
    </w:p>
    <w:p>
      <w:pPr>
        <w:spacing w:line="360" w:lineRule="auto"/>
        <w:ind w:firstLine="480"/>
        <w:rPr>
          <w:rStyle w:val="36"/>
          <w:rFonts w:hint="eastAsia" w:ascii="宋体" w:hAnsi="宋体" w:cs="宋体"/>
          <w:color w:val="auto"/>
          <w:sz w:val="24"/>
          <w:szCs w:val="24"/>
          <w:highlight w:val="none"/>
        </w:rPr>
      </w:pPr>
      <w:r>
        <w:rPr>
          <w:rStyle w:val="36"/>
          <w:rFonts w:hint="eastAsia" w:ascii="宋体" w:hAnsi="宋体" w:cs="宋体"/>
          <w:b/>
          <w:bCs/>
          <w:color w:val="auto"/>
          <w:sz w:val="24"/>
          <w:szCs w:val="24"/>
          <w:highlight w:val="none"/>
        </w:rPr>
        <w:t>11.5封面：</w:t>
      </w:r>
      <w:r>
        <w:rPr>
          <w:rStyle w:val="36"/>
          <w:rFonts w:hint="eastAsia" w:ascii="宋体" w:hAnsi="宋体" w:cs="宋体"/>
          <w:color w:val="auto"/>
          <w:sz w:val="24"/>
          <w:szCs w:val="24"/>
          <w:highlight w:val="none"/>
        </w:rPr>
        <w:t>按照单一来源谈判文件第五章提供的格式制作封面。</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12.</w:t>
      </w:r>
      <w:r>
        <w:rPr>
          <w:rStyle w:val="36"/>
          <w:rFonts w:hint="eastAsia" w:ascii="宋体" w:hAnsi="宋体" w:cs="宋体"/>
          <w:color w:val="auto"/>
          <w:sz w:val="24"/>
          <w:szCs w:val="24"/>
          <w:highlight w:val="none"/>
        </w:rPr>
        <w:t>供应商提供的产品（或服务）应符合</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第二章</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采购需求</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的要求。</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12.1</w:t>
      </w:r>
      <w:r>
        <w:rPr>
          <w:rStyle w:val="36"/>
          <w:rFonts w:hint="eastAsia" w:ascii="宋体" w:hAnsi="宋体" w:cs="宋体"/>
          <w:color w:val="auto"/>
          <w:sz w:val="24"/>
          <w:szCs w:val="24"/>
          <w:highlight w:val="none"/>
        </w:rPr>
        <w:t>供应商需提交其拟供产品（或服务）所符合单一来源谈判文件规定的证明文件</w:t>
      </w:r>
      <w:r>
        <w:rPr>
          <w:rStyle w:val="36"/>
          <w:rFonts w:ascii="宋体" w:cs="宋体"/>
          <w:color w:val="auto"/>
          <w:sz w:val="24"/>
          <w:szCs w:val="24"/>
          <w:highlight w:val="none"/>
        </w:rPr>
        <w:t>,</w:t>
      </w:r>
      <w:r>
        <w:rPr>
          <w:rStyle w:val="36"/>
          <w:rFonts w:hint="eastAsia" w:ascii="宋体" w:hAnsi="宋体" w:cs="宋体"/>
          <w:color w:val="auto"/>
          <w:sz w:val="24"/>
          <w:szCs w:val="24"/>
          <w:highlight w:val="none"/>
        </w:rPr>
        <w:t>其应作为响应文件的一部分。上述文件可以是文字资料、电子文本、图纸和数据。</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13.</w:t>
      </w:r>
      <w:r>
        <w:rPr>
          <w:rStyle w:val="36"/>
          <w:rFonts w:hint="eastAsia" w:ascii="宋体" w:hAnsi="宋体" w:cs="宋体"/>
          <w:b/>
          <w:bCs/>
          <w:color w:val="auto"/>
          <w:sz w:val="24"/>
          <w:szCs w:val="24"/>
          <w:highlight w:val="none"/>
        </w:rPr>
        <w:t>谈判有效期</w:t>
      </w:r>
    </w:p>
    <w:p>
      <w:pPr>
        <w:spacing w:line="360" w:lineRule="auto"/>
        <w:ind w:firstLine="480" w:firstLineChars="200"/>
        <w:rPr>
          <w:rStyle w:val="36"/>
          <w:rFonts w:ascii="宋体"/>
          <w:color w:val="auto"/>
          <w:sz w:val="24"/>
          <w:szCs w:val="24"/>
          <w:highlight w:val="none"/>
        </w:rPr>
      </w:pPr>
      <w:r>
        <w:rPr>
          <w:rStyle w:val="36"/>
          <w:rFonts w:hint="eastAsia" w:ascii="宋体" w:cs="宋体"/>
          <w:color w:val="auto"/>
          <w:sz w:val="24"/>
          <w:szCs w:val="24"/>
          <w:highlight w:val="none"/>
        </w:rPr>
        <w:t>▲</w:t>
      </w:r>
      <w:r>
        <w:rPr>
          <w:rStyle w:val="36"/>
          <w:rFonts w:ascii="宋体" w:hAnsi="宋体" w:cs="宋体"/>
          <w:color w:val="auto"/>
          <w:sz w:val="24"/>
          <w:szCs w:val="24"/>
          <w:highlight w:val="none"/>
        </w:rPr>
        <w:t>13.1</w:t>
      </w:r>
      <w:r>
        <w:rPr>
          <w:rStyle w:val="36"/>
          <w:rFonts w:hint="eastAsia" w:ascii="宋体" w:hAnsi="宋体" w:cs="宋体"/>
          <w:color w:val="auto"/>
          <w:sz w:val="24"/>
          <w:szCs w:val="24"/>
          <w:highlight w:val="none"/>
        </w:rPr>
        <w:t>响应文件自提交响应文件截止之日起</w:t>
      </w:r>
      <w:r>
        <w:rPr>
          <w:rStyle w:val="36"/>
          <w:rFonts w:ascii="宋体" w:cs="宋体"/>
          <w:color w:val="auto"/>
          <w:sz w:val="24"/>
          <w:szCs w:val="24"/>
          <w:highlight w:val="none"/>
        </w:rPr>
        <w:t>,</w:t>
      </w:r>
      <w:r>
        <w:rPr>
          <w:rStyle w:val="36"/>
          <w:rFonts w:hint="eastAsia" w:ascii="宋体" w:hAnsi="宋体" w:cs="宋体"/>
          <w:color w:val="auto"/>
          <w:sz w:val="24"/>
          <w:szCs w:val="24"/>
          <w:highlight w:val="none"/>
        </w:rPr>
        <w:t>谈判有效期均为</w:t>
      </w:r>
      <w:r>
        <w:rPr>
          <w:rStyle w:val="36"/>
          <w:rFonts w:ascii="宋体" w:hAnsi="宋体" w:cs="宋体"/>
          <w:color w:val="auto"/>
          <w:sz w:val="24"/>
          <w:szCs w:val="24"/>
          <w:highlight w:val="none"/>
        </w:rPr>
        <w:t>90</w:t>
      </w:r>
      <w:r>
        <w:rPr>
          <w:rStyle w:val="36"/>
          <w:rFonts w:hint="eastAsia" w:ascii="宋体" w:hAnsi="宋体" w:cs="宋体"/>
          <w:color w:val="auto"/>
          <w:sz w:val="24"/>
          <w:szCs w:val="24"/>
          <w:highlight w:val="none"/>
        </w:rPr>
        <w:t>天。</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14.</w:t>
      </w:r>
      <w:r>
        <w:rPr>
          <w:rStyle w:val="36"/>
          <w:rFonts w:hint="eastAsia" w:ascii="宋体" w:hAnsi="宋体" w:cs="宋体"/>
          <w:b/>
          <w:bCs/>
          <w:color w:val="auto"/>
          <w:sz w:val="24"/>
          <w:szCs w:val="24"/>
          <w:highlight w:val="none"/>
        </w:rPr>
        <w:t>响应文件的签署及规定</w:t>
      </w:r>
    </w:p>
    <w:p>
      <w:pPr>
        <w:spacing w:line="360" w:lineRule="auto"/>
        <w:ind w:firstLine="480" w:firstLineChars="200"/>
        <w:rPr>
          <w:rFonts w:hint="eastAsia" w:ascii="宋体" w:hAnsi="宋体"/>
          <w:color w:val="auto"/>
          <w:kern w:val="0"/>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应按</w:t>
      </w:r>
      <w:r>
        <w:rPr>
          <w:rStyle w:val="36"/>
          <w:rFonts w:hint="eastAsia" w:ascii="宋体" w:hAnsi="宋体" w:cs="宋体"/>
          <w:color w:val="auto"/>
          <w:sz w:val="24"/>
          <w:szCs w:val="24"/>
          <w:highlight w:val="none"/>
        </w:rPr>
        <w:t>单一来源谈判</w:t>
      </w:r>
      <w:r>
        <w:rPr>
          <w:rFonts w:hint="eastAsia" w:ascii="宋体" w:hAnsi="宋体"/>
          <w:color w:val="auto"/>
          <w:kern w:val="0"/>
          <w:sz w:val="24"/>
          <w:highlight w:val="none"/>
        </w:rPr>
        <w:t>文件规定的内容和要求编制</w:t>
      </w:r>
      <w:r>
        <w:rPr>
          <w:rStyle w:val="36"/>
          <w:rFonts w:hint="eastAsia" w:ascii="宋体" w:hAnsi="宋体" w:cs="宋体"/>
          <w:color w:val="auto"/>
          <w:sz w:val="24"/>
          <w:szCs w:val="24"/>
          <w:highlight w:val="none"/>
        </w:rPr>
        <w:t>响应</w:t>
      </w:r>
      <w:r>
        <w:rPr>
          <w:rFonts w:hint="eastAsia" w:ascii="宋体" w:hAnsi="宋体"/>
          <w:color w:val="auto"/>
          <w:kern w:val="0"/>
          <w:sz w:val="24"/>
          <w:highlight w:val="none"/>
        </w:rPr>
        <w:t>文件，</w:t>
      </w:r>
      <w:r>
        <w:rPr>
          <w:rStyle w:val="36"/>
          <w:rFonts w:hint="eastAsia" w:ascii="宋体" w:hAnsi="宋体" w:cs="宋体"/>
          <w:color w:val="auto"/>
          <w:sz w:val="24"/>
          <w:szCs w:val="24"/>
          <w:highlight w:val="none"/>
        </w:rPr>
        <w:t>响应</w:t>
      </w:r>
      <w:r>
        <w:rPr>
          <w:rFonts w:hint="eastAsia" w:ascii="宋体" w:hAnsi="宋体"/>
          <w:bCs/>
          <w:color w:val="auto"/>
          <w:sz w:val="24"/>
          <w:highlight w:val="none"/>
        </w:rPr>
        <w:t>文件</w:t>
      </w:r>
      <w:r>
        <w:rPr>
          <w:rFonts w:hint="eastAsia" w:ascii="宋体" w:hAnsi="宋体"/>
          <w:color w:val="auto"/>
          <w:kern w:val="0"/>
          <w:sz w:val="24"/>
          <w:highlight w:val="none"/>
        </w:rPr>
        <w:t>须清楚的标明</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资信及商务文件</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技术文件</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报价文件</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字样</w:t>
      </w:r>
      <w:r>
        <w:rPr>
          <w:rFonts w:hint="eastAsia" w:ascii="宋体" w:hAnsi="宋体"/>
          <w:color w:val="auto"/>
          <w:kern w:val="0"/>
          <w:sz w:val="24"/>
          <w:highlight w:val="none"/>
        </w:rPr>
        <w:t>。</w:t>
      </w:r>
    </w:p>
    <w:p>
      <w:pPr>
        <w:spacing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4</w:t>
      </w:r>
      <w:r>
        <w:rPr>
          <w:rFonts w:ascii="宋体" w:hAnsi="宋体"/>
          <w:color w:val="auto"/>
          <w:kern w:val="0"/>
          <w:sz w:val="24"/>
          <w:highlight w:val="none"/>
        </w:rPr>
        <w:t>.</w:t>
      </w:r>
      <w:r>
        <w:rPr>
          <w:rFonts w:hint="eastAsia" w:ascii="宋体" w:hAnsi="宋体"/>
          <w:color w:val="auto"/>
          <w:kern w:val="0"/>
          <w:sz w:val="24"/>
          <w:highlight w:val="none"/>
        </w:rPr>
        <w:t>2电子</w:t>
      </w:r>
      <w:r>
        <w:rPr>
          <w:rStyle w:val="36"/>
          <w:rFonts w:hint="eastAsia" w:ascii="宋体" w:hAnsi="宋体" w:cs="宋体"/>
          <w:color w:val="auto"/>
          <w:sz w:val="24"/>
          <w:szCs w:val="24"/>
          <w:highlight w:val="none"/>
        </w:rPr>
        <w:t>响应</w:t>
      </w:r>
      <w:r>
        <w:rPr>
          <w:rFonts w:hint="eastAsia" w:ascii="宋体" w:hAnsi="宋体"/>
          <w:color w:val="auto"/>
          <w:kern w:val="0"/>
          <w:sz w:val="24"/>
          <w:highlight w:val="none"/>
        </w:rPr>
        <w:t>文件及备份</w:t>
      </w:r>
      <w:r>
        <w:rPr>
          <w:rStyle w:val="36"/>
          <w:rFonts w:hint="eastAsia" w:ascii="宋体" w:hAnsi="宋体" w:cs="宋体"/>
          <w:color w:val="auto"/>
          <w:sz w:val="24"/>
          <w:szCs w:val="24"/>
          <w:highlight w:val="none"/>
        </w:rPr>
        <w:t>响应</w:t>
      </w:r>
      <w:r>
        <w:rPr>
          <w:rFonts w:hint="eastAsia" w:ascii="宋体" w:hAnsi="宋体"/>
          <w:color w:val="auto"/>
          <w:kern w:val="0"/>
          <w:sz w:val="24"/>
          <w:highlight w:val="none"/>
        </w:rPr>
        <w:t>文件中须加盖公章部分均采用CA签章。</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3电报、电话、传真形式的投标概不接受。</w:t>
      </w:r>
    </w:p>
    <w:p>
      <w:pPr>
        <w:pStyle w:val="3"/>
        <w:ind w:firstLine="200" w:firstLineChars="0"/>
        <w:rPr>
          <w:rFonts w:ascii="宋体" w:hAnsi="宋体" w:eastAsia="宋体"/>
          <w:color w:val="auto"/>
          <w:sz w:val="32"/>
          <w:highlight w:val="none"/>
        </w:rPr>
      </w:pPr>
      <w:bookmarkStart w:id="8" w:name="_Toc35358376"/>
      <w:r>
        <w:rPr>
          <w:rFonts w:hint="eastAsia" w:ascii="宋体" w:hAnsi="宋体" w:eastAsia="宋体"/>
          <w:color w:val="auto"/>
          <w:sz w:val="32"/>
          <w:highlight w:val="none"/>
        </w:rPr>
        <w:t>五</w:t>
      </w:r>
      <w:r>
        <w:rPr>
          <w:rFonts w:ascii="宋体" w:hAnsi="宋体" w:eastAsia="宋体"/>
          <w:color w:val="auto"/>
          <w:sz w:val="32"/>
          <w:highlight w:val="none"/>
        </w:rPr>
        <w:t xml:space="preserve">  </w:t>
      </w:r>
      <w:r>
        <w:rPr>
          <w:rFonts w:hint="eastAsia" w:ascii="宋体" w:hAnsi="宋体" w:eastAsia="宋体"/>
          <w:color w:val="auto"/>
          <w:sz w:val="32"/>
          <w:highlight w:val="none"/>
        </w:rPr>
        <w:t xml:space="preserve"> </w:t>
      </w:r>
      <w:r>
        <w:rPr>
          <w:rFonts w:hint="eastAsia" w:ascii="宋体" w:hAnsi="宋体" w:eastAsia="宋体"/>
          <w:color w:val="auto"/>
          <w:sz w:val="32"/>
          <w:highlight w:val="none"/>
          <w:lang w:eastAsia="zh-CN"/>
        </w:rPr>
        <w:t>响应文件</w:t>
      </w:r>
      <w:r>
        <w:rPr>
          <w:rFonts w:hint="eastAsia" w:ascii="宋体" w:hAnsi="宋体" w:eastAsia="宋体"/>
          <w:color w:val="auto"/>
          <w:sz w:val="32"/>
          <w:highlight w:val="none"/>
        </w:rPr>
        <w:t>的加密、提交、修改和撤回</w:t>
      </w:r>
      <w:bookmarkEnd w:id="8"/>
    </w:p>
    <w:p>
      <w:pPr>
        <w:spacing w:line="360" w:lineRule="auto"/>
        <w:ind w:firstLine="480" w:firstLineChars="20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5</w:t>
      </w:r>
      <w:r>
        <w:rPr>
          <w:rFonts w:ascii="宋体" w:hAnsi="宋体"/>
          <w:b/>
          <w:color w:val="auto"/>
          <w:sz w:val="24"/>
          <w:highlight w:val="none"/>
        </w:rPr>
        <w:t>.</w:t>
      </w:r>
      <w:r>
        <w:rPr>
          <w:rFonts w:hint="eastAsia" w:ascii="宋体" w:hAnsi="宋体"/>
          <w:b/>
          <w:color w:val="auto"/>
          <w:sz w:val="24"/>
          <w:highlight w:val="none"/>
          <w:lang w:eastAsia="zh-CN"/>
        </w:rPr>
        <w:t>响应文件</w:t>
      </w:r>
      <w:r>
        <w:rPr>
          <w:rFonts w:hint="eastAsia" w:ascii="宋体" w:hAnsi="宋体"/>
          <w:b/>
          <w:color w:val="auto"/>
          <w:sz w:val="24"/>
          <w:highlight w:val="none"/>
        </w:rPr>
        <w:t>的加密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.1</w:t>
      </w:r>
      <w:r>
        <w:rPr>
          <w:rFonts w:hint="eastAsia" w:ascii="宋体" w:hAnsi="宋体"/>
          <w:color w:val="auto"/>
          <w:sz w:val="24"/>
          <w:highlight w:val="none"/>
          <w:lang w:eastAsia="zh-CN"/>
        </w:rPr>
        <w:t>供应商</w:t>
      </w:r>
      <w:r>
        <w:rPr>
          <w:rFonts w:hint="eastAsia" w:ascii="宋体" w:hAnsi="宋体"/>
          <w:color w:val="auto"/>
          <w:sz w:val="24"/>
          <w:highlight w:val="none"/>
        </w:rPr>
        <w:t>应当将</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资信及商务文件</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技术文件</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报价文件</w:t>
      </w:r>
      <w:r>
        <w:rPr>
          <w:rStyle w:val="36"/>
          <w:rFonts w:hint="eastAsia" w:ascii="宋体" w:cs="宋体"/>
          <w:color w:val="auto"/>
          <w:sz w:val="24"/>
          <w:szCs w:val="24"/>
          <w:highlight w:val="none"/>
        </w:rPr>
        <w:t>”</w:t>
      </w:r>
      <w:r>
        <w:rPr>
          <w:rFonts w:hint="eastAsia" w:ascii="宋体" w:hAnsi="宋体"/>
          <w:color w:val="auto"/>
          <w:sz w:val="24"/>
          <w:highlight w:val="none"/>
        </w:rPr>
        <w:t>三部分分别导入相应位置，各文件之间不得混装；</w:t>
      </w:r>
    </w:p>
    <w:p>
      <w:pPr>
        <w:spacing w:line="360" w:lineRule="auto"/>
        <w:ind w:firstLine="480" w:firstLineChars="200"/>
        <w:rPr>
          <w:rFonts w:ascii="宋体" w:hAnsi="宋体"/>
          <w:b/>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5</w:t>
      </w:r>
      <w:r>
        <w:rPr>
          <w:rFonts w:ascii="宋体" w:hAnsi="宋体"/>
          <w:color w:val="auto"/>
          <w:sz w:val="24"/>
          <w:highlight w:val="none"/>
        </w:rPr>
        <w:t>.</w:t>
      </w:r>
      <w:r>
        <w:rPr>
          <w:rFonts w:hint="eastAsia" w:ascii="宋体" w:hAnsi="宋体"/>
          <w:color w:val="auto"/>
          <w:sz w:val="24"/>
          <w:highlight w:val="none"/>
        </w:rPr>
        <w:t>2</w:t>
      </w:r>
      <w:r>
        <w:rPr>
          <w:rFonts w:hint="eastAsia" w:ascii="宋体" w:hAnsi="宋体"/>
          <w:b/>
          <w:color w:val="auto"/>
          <w:sz w:val="24"/>
          <w:highlight w:val="none"/>
        </w:rPr>
        <w:t>电子</w:t>
      </w:r>
      <w:r>
        <w:rPr>
          <w:rFonts w:hint="eastAsia" w:ascii="宋体" w:hAnsi="宋体"/>
          <w:b/>
          <w:color w:val="auto"/>
          <w:sz w:val="24"/>
          <w:highlight w:val="none"/>
          <w:lang w:eastAsia="zh-CN"/>
        </w:rPr>
        <w:t>响应文件</w:t>
      </w:r>
      <w:r>
        <w:rPr>
          <w:rFonts w:hint="eastAsia" w:ascii="宋体" w:hAnsi="宋体"/>
          <w:b/>
          <w:color w:val="auto"/>
          <w:sz w:val="24"/>
          <w:highlight w:val="none"/>
        </w:rPr>
        <w:t>按政采云平台供应商项目采购-电子招投标操作指南（网址：http</w:t>
      </w:r>
      <w:r>
        <w:rPr>
          <w:rFonts w:ascii="宋体" w:hAnsi="宋体"/>
          <w:b/>
          <w:color w:val="auto"/>
          <w:sz w:val="24"/>
          <w:highlight w:val="none"/>
        </w:rPr>
        <w:t>s://</w:t>
      </w:r>
      <w:r>
        <w:rPr>
          <w:rFonts w:hint="eastAsia" w:ascii="宋体" w:hAnsi="宋体"/>
          <w:b/>
          <w:color w:val="auto"/>
          <w:sz w:val="24"/>
          <w:highlight w:val="none"/>
        </w:rPr>
        <w:t>help.zcygov.cn/web/site_2/2018/12-28/2573.html）进行加密；</w:t>
      </w:r>
      <w:r>
        <w:rPr>
          <w:rFonts w:hint="eastAsia" w:ascii="新宋体" w:hAnsi="新宋体" w:eastAsia="新宋体"/>
          <w:color w:val="auto"/>
          <w:sz w:val="24"/>
          <w:highlight w:val="none"/>
        </w:rPr>
        <w:t>将最后生成的具有电子签章的备份响应文件进行压缩并加密。</w:t>
      </w:r>
    </w:p>
    <w:p>
      <w:pPr>
        <w:spacing w:line="360" w:lineRule="auto"/>
        <w:ind w:firstLine="480" w:firstLineChars="200"/>
        <w:rPr>
          <w:rFonts w:ascii="宋体" w:hAnsi="宋体"/>
          <w:b/>
          <w:color w:val="auto"/>
          <w:sz w:val="24"/>
          <w:highlight w:val="none"/>
        </w:rPr>
      </w:pPr>
      <w:bookmarkStart w:id="9" w:name="_Toc107820050"/>
      <w:r>
        <w:rPr>
          <w:rFonts w:hint="eastAsia" w:ascii="宋体" w:hAnsi="宋体"/>
          <w:b/>
          <w:color w:val="auto"/>
          <w:sz w:val="24"/>
          <w:highlight w:val="none"/>
        </w:rPr>
        <w:t>1</w:t>
      </w:r>
      <w:r>
        <w:rPr>
          <w:rFonts w:hint="eastAsia" w:ascii="宋体" w:hAnsi="宋体"/>
          <w:b/>
          <w:color w:val="auto"/>
          <w:sz w:val="24"/>
          <w:highlight w:val="none"/>
          <w:lang w:val="en-US" w:eastAsia="zh-CN"/>
        </w:rPr>
        <w:t>6</w:t>
      </w:r>
      <w:r>
        <w:rPr>
          <w:rFonts w:hint="eastAsia" w:ascii="宋体" w:hAnsi="宋体"/>
          <w:b/>
          <w:color w:val="auto"/>
          <w:sz w:val="24"/>
          <w:highlight w:val="none"/>
        </w:rPr>
        <w:t>.</w:t>
      </w:r>
      <w:r>
        <w:rPr>
          <w:rFonts w:hint="eastAsia" w:ascii="宋体" w:hAnsi="宋体"/>
          <w:b/>
          <w:color w:val="auto"/>
          <w:sz w:val="24"/>
          <w:highlight w:val="none"/>
          <w:lang w:eastAsia="zh-CN"/>
        </w:rPr>
        <w:t>响应文件</w:t>
      </w:r>
      <w:r>
        <w:rPr>
          <w:rFonts w:hint="eastAsia" w:ascii="宋体" w:hAnsi="宋体"/>
          <w:b/>
          <w:color w:val="auto"/>
          <w:sz w:val="24"/>
          <w:highlight w:val="none"/>
        </w:rPr>
        <w:t>的提交</w:t>
      </w:r>
    </w:p>
    <w:p>
      <w:pPr>
        <w:spacing w:line="360" w:lineRule="auto"/>
        <w:ind w:firstLine="240" w:firstLineChars="100"/>
        <w:rPr>
          <w:rFonts w:hint="eastAsia" w:ascii="宋体" w:hAnsi="宋体"/>
          <w:color w:val="auto"/>
          <w:sz w:val="24"/>
          <w:highlight w:val="none"/>
        </w:rPr>
      </w:pPr>
      <w:r>
        <w:rPr>
          <w:rFonts w:hint="eastAsia" w:ascii="宋体" w:hAnsi="宋体"/>
          <w:bCs/>
          <w:color w:val="auto"/>
          <w:sz w:val="24"/>
          <w:highlight w:val="none"/>
        </w:rPr>
        <w:t>▲</w:t>
      </w: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.1</w:t>
      </w:r>
      <w:r>
        <w:rPr>
          <w:rFonts w:hint="eastAsia" w:ascii="宋体" w:hAnsi="宋体"/>
          <w:color w:val="auto"/>
          <w:sz w:val="24"/>
          <w:highlight w:val="none"/>
          <w:lang w:eastAsia="zh-CN"/>
        </w:rPr>
        <w:t>响应文件</w:t>
      </w:r>
      <w:r>
        <w:rPr>
          <w:rFonts w:hint="eastAsia" w:ascii="宋体" w:hAnsi="宋体"/>
          <w:color w:val="auto"/>
          <w:sz w:val="24"/>
          <w:highlight w:val="none"/>
        </w:rPr>
        <w:t>提交截止时间和提交地点详见本章前附表。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.2不予</w:t>
      </w:r>
      <w:r>
        <w:rPr>
          <w:rFonts w:ascii="宋体" w:hAnsi="宋体"/>
          <w:color w:val="auto"/>
          <w:sz w:val="24"/>
          <w:highlight w:val="none"/>
        </w:rPr>
        <w:t>接收</w:t>
      </w:r>
      <w:r>
        <w:rPr>
          <w:rFonts w:hint="eastAsia" w:ascii="宋体" w:hAnsi="宋体"/>
          <w:color w:val="auto"/>
          <w:sz w:val="24"/>
          <w:highlight w:val="none"/>
        </w:rPr>
        <w:t>的电子</w:t>
      </w:r>
      <w:r>
        <w:rPr>
          <w:rFonts w:hint="eastAsia" w:ascii="宋体" w:hAnsi="宋体"/>
          <w:color w:val="auto"/>
          <w:sz w:val="24"/>
          <w:highlight w:val="none"/>
          <w:lang w:eastAsia="zh-CN"/>
        </w:rPr>
        <w:t>响应文件</w:t>
      </w:r>
      <w:r>
        <w:rPr>
          <w:rFonts w:hint="eastAsia" w:ascii="宋体" w:hAnsi="宋体"/>
          <w:color w:val="auto"/>
          <w:sz w:val="24"/>
          <w:highlight w:val="none"/>
        </w:rPr>
        <w:t>情形</w:t>
      </w:r>
      <w:r>
        <w:rPr>
          <w:rFonts w:hint="eastAsia" w:ascii="宋体" w:hAnsi="宋体"/>
          <w:color w:val="auto"/>
          <w:sz w:val="24"/>
          <w:highlight w:val="none"/>
          <w:lang w:eastAsia="zh-CN"/>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.2</w:t>
      </w:r>
      <w:r>
        <w:rPr>
          <w:rFonts w:hint="eastAsia" w:ascii="宋体" w:hAnsi="宋体"/>
          <w:color w:val="auto"/>
          <w:sz w:val="24"/>
          <w:highlight w:val="none"/>
          <w:lang w:val="en-US" w:eastAsia="zh-CN"/>
        </w:rPr>
        <w:t>.1</w:t>
      </w:r>
      <w:r>
        <w:rPr>
          <w:rFonts w:hint="eastAsia" w:ascii="宋体" w:hAnsi="宋体"/>
          <w:color w:val="auto"/>
          <w:sz w:val="24"/>
          <w:highlight w:val="none"/>
        </w:rPr>
        <w:t>投标截止时间前未完成传输的电子</w:t>
      </w:r>
      <w:r>
        <w:rPr>
          <w:rFonts w:hint="eastAsia" w:ascii="宋体" w:hAnsi="宋体"/>
          <w:color w:val="auto"/>
          <w:sz w:val="24"/>
          <w:highlight w:val="none"/>
          <w:lang w:eastAsia="zh-CN"/>
        </w:rPr>
        <w:t>响应文件</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.2</w:t>
      </w:r>
      <w:r>
        <w:rPr>
          <w:rFonts w:hint="eastAsia" w:ascii="宋体" w:hAnsi="宋体"/>
          <w:color w:val="auto"/>
          <w:sz w:val="24"/>
          <w:highlight w:val="none"/>
          <w:lang w:val="en-US" w:eastAsia="zh-CN"/>
        </w:rPr>
        <w:t>.2</w:t>
      </w:r>
      <w:r>
        <w:rPr>
          <w:rFonts w:hint="eastAsia" w:ascii="宋体" w:hAnsi="宋体"/>
          <w:color w:val="auto"/>
          <w:sz w:val="24"/>
          <w:highlight w:val="none"/>
        </w:rPr>
        <w:t>未生成加密的电子</w:t>
      </w:r>
      <w:r>
        <w:rPr>
          <w:rFonts w:hint="eastAsia" w:ascii="宋体" w:hAnsi="宋体"/>
          <w:color w:val="auto"/>
          <w:sz w:val="24"/>
          <w:highlight w:val="none"/>
          <w:lang w:eastAsia="zh-CN"/>
        </w:rPr>
        <w:t>响应文件</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.2</w:t>
      </w:r>
      <w:r>
        <w:rPr>
          <w:rFonts w:hint="eastAsia" w:ascii="宋体" w:hAnsi="宋体"/>
          <w:color w:val="auto"/>
          <w:sz w:val="24"/>
          <w:highlight w:val="none"/>
          <w:lang w:val="en-US" w:eastAsia="zh-CN"/>
        </w:rPr>
        <w:t>.3</w:t>
      </w:r>
      <w:r>
        <w:rPr>
          <w:rFonts w:hint="eastAsia" w:ascii="宋体" w:hAnsi="宋体"/>
          <w:color w:val="auto"/>
          <w:sz w:val="24"/>
          <w:highlight w:val="none"/>
        </w:rPr>
        <w:t>在规定时间内未解密的电子</w:t>
      </w:r>
      <w:r>
        <w:rPr>
          <w:rFonts w:hint="eastAsia" w:ascii="宋体" w:hAnsi="宋体"/>
          <w:color w:val="auto"/>
          <w:sz w:val="24"/>
          <w:highlight w:val="none"/>
          <w:lang w:eastAsia="zh-CN"/>
        </w:rPr>
        <w:t>响应文件</w:t>
      </w:r>
      <w:r>
        <w:rPr>
          <w:rFonts w:hint="eastAsia" w:ascii="宋体" w:hAnsi="宋体"/>
          <w:color w:val="auto"/>
          <w:sz w:val="24"/>
          <w:highlight w:val="none"/>
        </w:rPr>
        <w:t>或者解密不成功又未在规定时间内提交备份</w:t>
      </w:r>
      <w:r>
        <w:rPr>
          <w:rFonts w:hint="eastAsia" w:ascii="宋体" w:hAnsi="宋体"/>
          <w:color w:val="auto"/>
          <w:sz w:val="24"/>
          <w:highlight w:val="none"/>
          <w:lang w:eastAsia="zh-CN"/>
        </w:rPr>
        <w:t>响应文件</w:t>
      </w:r>
      <w:r>
        <w:rPr>
          <w:rFonts w:hint="eastAsia" w:ascii="宋体" w:hAnsi="宋体"/>
          <w:color w:val="auto"/>
          <w:sz w:val="24"/>
          <w:highlight w:val="none"/>
        </w:rPr>
        <w:t>的。</w:t>
      </w:r>
    </w:p>
    <w:p>
      <w:pPr>
        <w:spacing w:line="360" w:lineRule="auto"/>
        <w:ind w:firstLine="480" w:firstLineChars="200"/>
        <w:rPr>
          <w:rFonts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7</w:t>
      </w:r>
      <w:r>
        <w:rPr>
          <w:rFonts w:hint="eastAsia" w:ascii="宋体" w:hAnsi="宋体"/>
          <w:b/>
          <w:color w:val="auto"/>
          <w:sz w:val="24"/>
          <w:highlight w:val="none"/>
        </w:rPr>
        <w:t>.</w:t>
      </w:r>
      <w:r>
        <w:rPr>
          <w:rFonts w:hint="eastAsia" w:ascii="宋体" w:hAnsi="宋体"/>
          <w:b/>
          <w:color w:val="auto"/>
          <w:sz w:val="24"/>
          <w:highlight w:val="none"/>
          <w:lang w:eastAsia="zh-CN"/>
        </w:rPr>
        <w:t>响应文件</w:t>
      </w:r>
      <w:r>
        <w:rPr>
          <w:rFonts w:hint="eastAsia" w:ascii="宋体" w:hAnsi="宋体"/>
          <w:b/>
          <w:color w:val="auto"/>
          <w:sz w:val="24"/>
          <w:highlight w:val="none"/>
        </w:rPr>
        <w:t>的修改和撤回</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在投标截止时间前，可以修改或撤回其</w:t>
      </w:r>
      <w:r>
        <w:rPr>
          <w:rFonts w:hint="eastAsia" w:ascii="宋体" w:hAnsi="宋体"/>
          <w:color w:val="auto"/>
          <w:sz w:val="24"/>
          <w:highlight w:val="none"/>
          <w:lang w:eastAsia="zh-CN"/>
        </w:rPr>
        <w:t>响应文件</w:t>
      </w:r>
      <w:r>
        <w:rPr>
          <w:rFonts w:hint="eastAsia" w:ascii="宋体" w:hAnsi="宋体"/>
          <w:color w:val="auto"/>
          <w:sz w:val="24"/>
          <w:highlight w:val="none"/>
        </w:rPr>
        <w:t>：</w:t>
      </w:r>
    </w:p>
    <w:p>
      <w:pPr>
        <w:numPr>
          <w:ilvl w:val="0"/>
          <w:numId w:val="0"/>
        </w:num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b/>
          <w:color w:val="auto"/>
          <w:sz w:val="24"/>
          <w:highlight w:val="none"/>
        </w:rPr>
        <w:t>电子</w:t>
      </w:r>
      <w:r>
        <w:rPr>
          <w:rFonts w:hint="eastAsia" w:ascii="宋体" w:hAnsi="宋体"/>
          <w:b/>
          <w:color w:val="auto"/>
          <w:sz w:val="24"/>
          <w:highlight w:val="none"/>
          <w:lang w:eastAsia="zh-CN"/>
        </w:rPr>
        <w:t>响应文件</w:t>
      </w:r>
      <w:r>
        <w:rPr>
          <w:rFonts w:hint="eastAsia" w:ascii="宋体" w:hAnsi="宋体"/>
          <w:b/>
          <w:color w:val="auto"/>
          <w:sz w:val="24"/>
          <w:highlight w:val="none"/>
        </w:rPr>
        <w:t>补充</w:t>
      </w:r>
      <w:r>
        <w:rPr>
          <w:rFonts w:ascii="宋体" w:hAnsi="宋体"/>
          <w:b/>
          <w:color w:val="auto"/>
          <w:sz w:val="24"/>
          <w:highlight w:val="none"/>
        </w:rPr>
        <w:t>、修改或</w:t>
      </w:r>
      <w:r>
        <w:rPr>
          <w:rFonts w:hint="eastAsia" w:ascii="宋体" w:hAnsi="宋体"/>
          <w:b/>
          <w:color w:val="auto"/>
          <w:sz w:val="24"/>
          <w:highlight w:val="none"/>
        </w:rPr>
        <w:t>撤回</w:t>
      </w:r>
      <w:r>
        <w:rPr>
          <w:rFonts w:ascii="宋体" w:hAnsi="宋体"/>
          <w:b/>
          <w:color w:val="auto"/>
          <w:sz w:val="24"/>
          <w:highlight w:val="none"/>
        </w:rPr>
        <w:t>的</w:t>
      </w:r>
      <w:r>
        <w:rPr>
          <w:rFonts w:hint="eastAsia" w:ascii="宋体" w:hAnsi="宋体"/>
          <w:b/>
          <w:color w:val="auto"/>
          <w:sz w:val="24"/>
          <w:highlight w:val="none"/>
        </w:rPr>
        <w:t>，应当先行撤回原文件，补充、修改后重新传输提交；</w:t>
      </w:r>
    </w:p>
    <w:p>
      <w:pPr>
        <w:numPr>
          <w:ilvl w:val="0"/>
          <w:numId w:val="0"/>
        </w:num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b/>
          <w:color w:val="auto"/>
          <w:sz w:val="24"/>
          <w:highlight w:val="none"/>
        </w:rPr>
        <w:t>备份</w:t>
      </w:r>
      <w:r>
        <w:rPr>
          <w:rFonts w:hint="eastAsia" w:ascii="宋体" w:hAnsi="宋体"/>
          <w:b/>
          <w:color w:val="auto"/>
          <w:sz w:val="24"/>
          <w:highlight w:val="none"/>
          <w:lang w:eastAsia="zh-CN"/>
        </w:rPr>
        <w:t>响应文件</w:t>
      </w:r>
      <w:r>
        <w:rPr>
          <w:rFonts w:ascii="宋体" w:hAnsi="宋体"/>
          <w:b/>
          <w:color w:val="auto"/>
          <w:sz w:val="24"/>
          <w:highlight w:val="none"/>
        </w:rPr>
        <w:t>补充、修改或</w:t>
      </w:r>
      <w:r>
        <w:rPr>
          <w:rFonts w:hint="eastAsia" w:ascii="宋体" w:hAnsi="宋体"/>
          <w:b/>
          <w:color w:val="auto"/>
          <w:sz w:val="24"/>
          <w:highlight w:val="none"/>
        </w:rPr>
        <w:t>撤回</w:t>
      </w:r>
      <w:r>
        <w:rPr>
          <w:rFonts w:ascii="宋体" w:hAnsi="宋体"/>
          <w:b/>
          <w:color w:val="auto"/>
          <w:sz w:val="24"/>
          <w:highlight w:val="none"/>
        </w:rPr>
        <w:t>的</w:t>
      </w:r>
      <w:r>
        <w:rPr>
          <w:rFonts w:hint="eastAsia" w:ascii="宋体" w:hAnsi="宋体"/>
          <w:b/>
          <w:color w:val="auto"/>
          <w:sz w:val="24"/>
          <w:highlight w:val="none"/>
        </w:rPr>
        <w:t>应以书面形式通知采购代理机构。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修改后重新提交的</w:t>
      </w:r>
      <w:r>
        <w:rPr>
          <w:rFonts w:hint="eastAsia" w:ascii="宋体" w:hAnsi="宋体"/>
          <w:color w:val="auto"/>
          <w:sz w:val="24"/>
          <w:highlight w:val="none"/>
          <w:lang w:eastAsia="zh-CN"/>
        </w:rPr>
        <w:t>响应文件</w:t>
      </w:r>
      <w:r>
        <w:rPr>
          <w:rFonts w:hint="eastAsia" w:ascii="宋体" w:hAnsi="宋体"/>
          <w:color w:val="auto"/>
          <w:sz w:val="24"/>
          <w:highlight w:val="none"/>
        </w:rPr>
        <w:t>应按</w:t>
      </w:r>
      <w:r>
        <w:rPr>
          <w:rFonts w:hint="eastAsia" w:ascii="宋体" w:hAnsi="宋体"/>
          <w:color w:val="auto"/>
          <w:sz w:val="24"/>
          <w:highlight w:val="none"/>
          <w:lang w:eastAsia="zh-CN"/>
        </w:rPr>
        <w:t>单一来源谈判文件</w:t>
      </w:r>
      <w:r>
        <w:rPr>
          <w:rFonts w:hint="eastAsia" w:ascii="宋体" w:hAnsi="宋体"/>
          <w:color w:val="auto"/>
          <w:sz w:val="24"/>
          <w:highlight w:val="none"/>
        </w:rPr>
        <w:t>的规定编制、标记和提交。</w:t>
      </w:r>
    </w:p>
    <w:p>
      <w:pPr>
        <w:spacing w:line="360" w:lineRule="auto"/>
        <w:ind w:firstLine="480" w:firstLineChars="200"/>
        <w:rPr>
          <w:rFonts w:hint="eastAsia"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在投标截止时间后,</w:t>
      </w:r>
      <w:r>
        <w:rPr>
          <w:rFonts w:hint="eastAsia" w:ascii="宋体" w:hAnsi="宋体"/>
          <w:color w:val="auto"/>
          <w:sz w:val="24"/>
          <w:highlight w:val="none"/>
          <w:lang w:eastAsia="zh-CN"/>
        </w:rPr>
        <w:t>供应商</w:t>
      </w:r>
      <w:r>
        <w:rPr>
          <w:rFonts w:hint="eastAsia" w:ascii="宋体" w:hAnsi="宋体"/>
          <w:color w:val="auto"/>
          <w:sz w:val="24"/>
          <w:highlight w:val="none"/>
        </w:rPr>
        <w:t>不得修改、撤回已提交的</w:t>
      </w:r>
      <w:r>
        <w:rPr>
          <w:rFonts w:hint="eastAsia" w:ascii="宋体" w:hAnsi="宋体"/>
          <w:color w:val="auto"/>
          <w:sz w:val="24"/>
          <w:highlight w:val="none"/>
          <w:lang w:eastAsia="zh-CN"/>
        </w:rPr>
        <w:t>响应文件</w:t>
      </w:r>
      <w:r>
        <w:rPr>
          <w:rFonts w:hint="eastAsia" w:ascii="宋体" w:hAnsi="宋体"/>
          <w:color w:val="auto"/>
          <w:sz w:val="24"/>
          <w:highlight w:val="none"/>
        </w:rPr>
        <w:t>。</w:t>
      </w:r>
    </w:p>
    <w:p>
      <w:pPr>
        <w:spacing w:line="360" w:lineRule="auto"/>
        <w:ind w:firstLine="480" w:firstLineChars="200"/>
        <w:rPr>
          <w:rFonts w:hint="eastAsia" w:ascii="宋体" w:hAnsi="宋体"/>
          <w:color w:val="auto"/>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7</w:t>
      </w:r>
      <w:r>
        <w:rPr>
          <w:rFonts w:hint="eastAsia" w:ascii="宋体" w:hAnsi="宋体"/>
          <w:b/>
          <w:color w:val="auto"/>
          <w:sz w:val="24"/>
          <w:highlight w:val="none"/>
        </w:rPr>
        <w:t>.4补充、修改后的电子</w:t>
      </w:r>
      <w:r>
        <w:rPr>
          <w:rFonts w:hint="eastAsia" w:ascii="宋体" w:hAnsi="宋体"/>
          <w:b/>
          <w:color w:val="auto"/>
          <w:sz w:val="24"/>
          <w:highlight w:val="none"/>
          <w:lang w:eastAsia="zh-CN"/>
        </w:rPr>
        <w:t>响应文件</w:t>
      </w:r>
      <w:r>
        <w:rPr>
          <w:rFonts w:hint="eastAsia" w:ascii="宋体" w:hAnsi="宋体"/>
          <w:b/>
          <w:color w:val="auto"/>
          <w:sz w:val="24"/>
          <w:highlight w:val="none"/>
        </w:rPr>
        <w:t>、备份</w:t>
      </w:r>
      <w:r>
        <w:rPr>
          <w:rFonts w:hint="eastAsia" w:ascii="宋体" w:hAnsi="宋体"/>
          <w:b/>
          <w:color w:val="auto"/>
          <w:sz w:val="24"/>
          <w:highlight w:val="none"/>
          <w:lang w:eastAsia="zh-CN"/>
        </w:rPr>
        <w:t>响应文件</w:t>
      </w:r>
      <w:r>
        <w:rPr>
          <w:rFonts w:hint="eastAsia" w:ascii="宋体" w:hAnsi="宋体"/>
          <w:b/>
          <w:color w:val="auto"/>
          <w:sz w:val="24"/>
          <w:highlight w:val="none"/>
        </w:rPr>
        <w:t>内容均应相同。</w:t>
      </w:r>
    </w:p>
    <w:p>
      <w:pPr>
        <w:pStyle w:val="3"/>
        <w:ind w:firstLine="200" w:firstLineChars="0"/>
        <w:rPr>
          <w:rFonts w:hint="eastAsia" w:ascii="宋体" w:hAnsi="宋体" w:eastAsia="宋体"/>
          <w:color w:val="auto"/>
          <w:sz w:val="32"/>
          <w:highlight w:val="none"/>
        </w:rPr>
      </w:pPr>
      <w:bookmarkStart w:id="10" w:name="_Toc35358377"/>
      <w:r>
        <w:rPr>
          <w:rFonts w:hint="eastAsia" w:ascii="宋体" w:hAnsi="宋体" w:eastAsia="宋体"/>
          <w:color w:val="auto"/>
          <w:sz w:val="32"/>
          <w:highlight w:val="none"/>
        </w:rPr>
        <w:t>六</w:t>
      </w:r>
      <w:r>
        <w:rPr>
          <w:rFonts w:ascii="宋体" w:hAnsi="宋体" w:eastAsia="宋体"/>
          <w:color w:val="auto"/>
          <w:sz w:val="32"/>
          <w:highlight w:val="none"/>
        </w:rPr>
        <w:t xml:space="preserve">  </w:t>
      </w:r>
      <w:r>
        <w:rPr>
          <w:rFonts w:hint="eastAsia" w:ascii="宋体" w:hAnsi="宋体" w:eastAsia="宋体"/>
          <w:color w:val="auto"/>
          <w:sz w:val="32"/>
          <w:highlight w:val="none"/>
        </w:rPr>
        <w:t xml:space="preserve"> 开标和评</w:t>
      </w:r>
      <w:bookmarkEnd w:id="9"/>
      <w:r>
        <w:rPr>
          <w:rFonts w:hint="eastAsia" w:ascii="宋体" w:hAnsi="宋体" w:eastAsia="宋体"/>
          <w:color w:val="auto"/>
          <w:sz w:val="32"/>
          <w:highlight w:val="none"/>
        </w:rPr>
        <w:t>审</w:t>
      </w:r>
      <w:bookmarkEnd w:id="10"/>
    </w:p>
    <w:p>
      <w:pPr>
        <w:spacing w:line="360" w:lineRule="auto"/>
        <w:ind w:firstLine="480" w:firstLineChars="200"/>
        <w:rPr>
          <w:rFonts w:hint="eastAsia"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8</w:t>
      </w:r>
      <w:r>
        <w:rPr>
          <w:rFonts w:hint="eastAsia" w:ascii="宋体" w:hAnsi="宋体"/>
          <w:b/>
          <w:color w:val="auto"/>
          <w:sz w:val="24"/>
          <w:highlight w:val="none"/>
        </w:rPr>
        <w:t>.开标</w:t>
      </w:r>
    </w:p>
    <w:p>
      <w:pPr>
        <w:spacing w:line="360" w:lineRule="auto"/>
        <w:ind w:firstLine="480" w:firstLineChars="200"/>
        <w:rPr>
          <w:rFonts w:hint="eastAsia"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8</w:t>
      </w:r>
      <w:r>
        <w:rPr>
          <w:rFonts w:hint="eastAsia" w:ascii="宋体" w:hAnsi="宋体"/>
          <w:b/>
          <w:color w:val="auto"/>
          <w:sz w:val="24"/>
          <w:highlight w:val="none"/>
        </w:rPr>
        <w:t>.1优先采用电子</w:t>
      </w:r>
      <w:r>
        <w:rPr>
          <w:rFonts w:hint="eastAsia" w:ascii="宋体" w:hAnsi="宋体"/>
          <w:b/>
          <w:color w:val="auto"/>
          <w:sz w:val="24"/>
          <w:highlight w:val="none"/>
          <w:lang w:eastAsia="zh-CN"/>
        </w:rPr>
        <w:t>响应文件</w:t>
      </w:r>
      <w:r>
        <w:rPr>
          <w:rFonts w:hint="eastAsia" w:ascii="宋体" w:hAnsi="宋体"/>
          <w:b/>
          <w:color w:val="auto"/>
          <w:sz w:val="24"/>
          <w:highlight w:val="none"/>
        </w:rPr>
        <w:t>进行</w:t>
      </w:r>
      <w:r>
        <w:rPr>
          <w:rFonts w:ascii="宋体" w:hAnsi="宋体"/>
          <w:b/>
          <w:color w:val="auto"/>
          <w:sz w:val="24"/>
          <w:highlight w:val="none"/>
        </w:rPr>
        <w:t>开标</w:t>
      </w:r>
      <w:r>
        <w:rPr>
          <w:rFonts w:hint="eastAsia" w:ascii="宋体" w:hAnsi="宋体"/>
          <w:b/>
          <w:color w:val="auto"/>
          <w:sz w:val="24"/>
          <w:highlight w:val="none"/>
        </w:rPr>
        <w:t>，电子</w:t>
      </w:r>
      <w:r>
        <w:rPr>
          <w:rFonts w:hint="eastAsia" w:ascii="宋体" w:hAnsi="宋体"/>
          <w:b/>
          <w:color w:val="auto"/>
          <w:sz w:val="24"/>
          <w:highlight w:val="none"/>
          <w:lang w:eastAsia="zh-CN"/>
        </w:rPr>
        <w:t>响应文件</w:t>
      </w:r>
      <w:r>
        <w:rPr>
          <w:rFonts w:hint="eastAsia" w:ascii="宋体" w:hAnsi="宋体"/>
          <w:b/>
          <w:color w:val="auto"/>
          <w:sz w:val="24"/>
          <w:highlight w:val="none"/>
        </w:rPr>
        <w:t>未按时解密的，采用备份</w:t>
      </w:r>
      <w:r>
        <w:rPr>
          <w:rFonts w:hint="eastAsia" w:ascii="宋体" w:hAnsi="宋体"/>
          <w:b/>
          <w:color w:val="auto"/>
          <w:sz w:val="24"/>
          <w:highlight w:val="none"/>
          <w:lang w:eastAsia="zh-CN"/>
        </w:rPr>
        <w:t>响应文件</w:t>
      </w:r>
      <w:r>
        <w:rPr>
          <w:rFonts w:hint="eastAsia" w:ascii="宋体" w:hAnsi="宋体"/>
          <w:b/>
          <w:color w:val="auto"/>
          <w:sz w:val="24"/>
          <w:highlight w:val="none"/>
        </w:rPr>
        <w:t>开标。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8</w:t>
      </w:r>
      <w:r>
        <w:rPr>
          <w:rFonts w:hint="eastAsia" w:ascii="宋体" w:hAnsi="宋体"/>
          <w:color w:val="auto"/>
          <w:sz w:val="24"/>
          <w:highlight w:val="none"/>
        </w:rPr>
        <w:t>.2采购代理机构在</w:t>
      </w:r>
      <w:r>
        <w:rPr>
          <w:rFonts w:hint="eastAsia" w:ascii="宋体" w:hAnsi="宋体"/>
          <w:color w:val="auto"/>
          <w:sz w:val="24"/>
          <w:highlight w:val="none"/>
          <w:lang w:eastAsia="zh-CN"/>
        </w:rPr>
        <w:t>单一来源谈判文件</w:t>
      </w:r>
      <w:r>
        <w:rPr>
          <w:rFonts w:hint="eastAsia" w:ascii="宋体" w:hAnsi="宋体"/>
          <w:color w:val="auto"/>
          <w:sz w:val="24"/>
          <w:highlight w:val="none"/>
        </w:rPr>
        <w:t>规定的时间和地点组织开标，</w:t>
      </w:r>
      <w:r>
        <w:rPr>
          <w:rFonts w:hint="eastAsia" w:ascii="宋体" w:hAnsi="宋体"/>
          <w:color w:val="auto"/>
          <w:sz w:val="24"/>
          <w:highlight w:val="none"/>
          <w:lang w:eastAsia="zh-CN"/>
        </w:rPr>
        <w:t>供应商</w:t>
      </w:r>
      <w:r>
        <w:rPr>
          <w:rFonts w:hint="eastAsia" w:ascii="宋体" w:hAnsi="宋体"/>
          <w:color w:val="auto"/>
          <w:sz w:val="24"/>
          <w:highlight w:val="none"/>
        </w:rPr>
        <w:t>无需安排人员前往开标会议现场，但</w:t>
      </w:r>
      <w:r>
        <w:rPr>
          <w:rFonts w:hint="eastAsia" w:ascii="宋体" w:hAnsi="宋体"/>
          <w:color w:val="auto"/>
          <w:sz w:val="24"/>
          <w:highlight w:val="none"/>
          <w:lang w:eastAsia="zh-CN"/>
        </w:rPr>
        <w:t>供应商</w:t>
      </w:r>
      <w:r>
        <w:rPr>
          <w:rFonts w:hint="eastAsia" w:ascii="宋体" w:hAnsi="宋体"/>
          <w:color w:val="auto"/>
          <w:sz w:val="24"/>
          <w:highlight w:val="none"/>
        </w:rPr>
        <w:t>代表须准时在线参加，否则产生的风险由</w:t>
      </w:r>
      <w:r>
        <w:rPr>
          <w:rFonts w:hint="eastAsia" w:ascii="宋体" w:hAnsi="宋体"/>
          <w:color w:val="auto"/>
          <w:sz w:val="24"/>
          <w:highlight w:val="none"/>
          <w:lang w:eastAsia="zh-CN"/>
        </w:rPr>
        <w:t>供应商</w:t>
      </w:r>
      <w:r>
        <w:rPr>
          <w:rFonts w:hint="eastAsia" w:ascii="宋体" w:hAnsi="宋体"/>
          <w:color w:val="auto"/>
          <w:sz w:val="24"/>
          <w:highlight w:val="none"/>
        </w:rPr>
        <w:t>自行承担。</w:t>
      </w:r>
    </w:p>
    <w:p>
      <w:pPr>
        <w:spacing w:line="360" w:lineRule="auto"/>
        <w:ind w:firstLine="480" w:firstLineChars="200"/>
        <w:rPr>
          <w:rFonts w:hint="eastAsia" w:ascii="宋体" w:hAnsi="宋体" w:cs="仿宋_GB2312"/>
          <w:bCs/>
          <w:color w:val="auto"/>
          <w:sz w:val="24"/>
          <w:highlight w:val="none"/>
        </w:rPr>
      </w:pPr>
      <w:r>
        <w:rPr>
          <w:rFonts w:hint="eastAsia" w:ascii="宋体" w:hAnsi="宋体" w:cs="仿宋_GB2312"/>
          <w:color w:val="auto"/>
          <w:sz w:val="24"/>
          <w:highlight w:val="none"/>
        </w:rPr>
        <w:t>1</w:t>
      </w:r>
      <w:r>
        <w:rPr>
          <w:rFonts w:hint="eastAsia" w:ascii="宋体" w:hAnsi="宋体" w:cs="仿宋_GB2312"/>
          <w:color w:val="auto"/>
          <w:sz w:val="24"/>
          <w:highlight w:val="none"/>
          <w:lang w:val="en-US" w:eastAsia="zh-CN"/>
        </w:rPr>
        <w:t>8</w:t>
      </w:r>
      <w:r>
        <w:rPr>
          <w:rFonts w:hint="eastAsia" w:ascii="宋体" w:hAnsi="宋体" w:cs="仿宋_GB2312"/>
          <w:color w:val="auto"/>
          <w:sz w:val="24"/>
          <w:highlight w:val="none"/>
        </w:rPr>
        <w:t>.3</w:t>
      </w:r>
      <w:r>
        <w:rPr>
          <w:rFonts w:hint="eastAsia" w:ascii="宋体" w:hAnsi="宋体"/>
          <w:color w:val="auto"/>
          <w:sz w:val="24"/>
          <w:highlight w:val="none"/>
        </w:rPr>
        <w:t>开标会由采购代理机构主持，主持人介绍标前基本情况，宣布开标日程安排及评审期间的有关事项，</w:t>
      </w:r>
      <w:r>
        <w:rPr>
          <w:rFonts w:hint="eastAsia" w:ascii="宋体" w:hAnsi="宋体" w:cs="仿宋_GB2312"/>
          <w:bCs/>
          <w:color w:val="auto"/>
          <w:sz w:val="24"/>
          <w:highlight w:val="none"/>
        </w:rPr>
        <w:t>代理机构通过发送电子邮件的方式公布</w:t>
      </w:r>
      <w:r>
        <w:rPr>
          <w:rFonts w:hint="eastAsia" w:ascii="宋体" w:hAnsi="宋体" w:cs="仿宋_GB2312"/>
          <w:bCs/>
          <w:color w:val="auto"/>
          <w:sz w:val="24"/>
          <w:highlight w:val="none"/>
          <w:lang w:eastAsia="zh-CN"/>
        </w:rPr>
        <w:t>供应商</w:t>
      </w:r>
      <w:r>
        <w:rPr>
          <w:rFonts w:hint="eastAsia" w:ascii="宋体" w:hAnsi="宋体" w:cs="仿宋_GB2312"/>
          <w:bCs/>
          <w:color w:val="auto"/>
          <w:sz w:val="24"/>
          <w:highlight w:val="none"/>
        </w:rPr>
        <w:t>名单和</w:t>
      </w:r>
      <w:r>
        <w:rPr>
          <w:rFonts w:hint="eastAsia" w:ascii="宋体" w:hAnsi="宋体"/>
          <w:color w:val="auto"/>
          <w:sz w:val="24"/>
          <w:highlight w:val="none"/>
        </w:rPr>
        <w:t>开标会参与人员名单，</w:t>
      </w:r>
      <w:r>
        <w:rPr>
          <w:rFonts w:hint="eastAsia" w:ascii="宋体" w:hAnsi="宋体" w:cs="仿宋_GB2312"/>
          <w:bCs/>
          <w:color w:val="auto"/>
          <w:sz w:val="24"/>
          <w:highlight w:val="none"/>
        </w:rPr>
        <w:t>各</w:t>
      </w:r>
      <w:r>
        <w:rPr>
          <w:rFonts w:hint="eastAsia" w:ascii="宋体" w:hAnsi="宋体" w:cs="仿宋_GB2312"/>
          <w:bCs/>
          <w:color w:val="auto"/>
          <w:sz w:val="24"/>
          <w:highlight w:val="none"/>
          <w:lang w:eastAsia="zh-CN"/>
        </w:rPr>
        <w:t>供应商</w:t>
      </w:r>
      <w:r>
        <w:rPr>
          <w:rFonts w:hint="eastAsia" w:ascii="宋体" w:hAnsi="宋体" w:cs="仿宋_GB2312"/>
          <w:bCs/>
          <w:color w:val="auto"/>
          <w:sz w:val="24"/>
          <w:highlight w:val="none"/>
        </w:rPr>
        <w:t>代表可以在收到邮件后20分钟内将以下内容发送至邮箱（</w:t>
      </w:r>
      <w:r>
        <w:rPr>
          <w:rFonts w:hint="eastAsia" w:ascii="宋体" w:hAnsi="宋体" w:cs="仿宋_GB2312"/>
          <w:bCs/>
          <w:color w:val="auto"/>
          <w:sz w:val="24"/>
          <w:highlight w:val="none"/>
          <w:lang w:eastAsia="zh-CN"/>
        </w:rPr>
        <w:t>354386787@qq.com</w:t>
      </w:r>
      <w:r>
        <w:rPr>
          <w:rFonts w:hint="eastAsia" w:ascii="宋体" w:hAnsi="宋体" w:cs="仿宋_GB2312"/>
          <w:bCs/>
          <w:color w:val="auto"/>
          <w:sz w:val="24"/>
          <w:highlight w:val="none"/>
        </w:rPr>
        <w:t>）：</w:t>
      </w:r>
    </w:p>
    <w:p>
      <w:pPr>
        <w:spacing w:line="360" w:lineRule="auto"/>
        <w:ind w:firstLine="480" w:firstLineChars="200"/>
        <w:rPr>
          <w:rFonts w:hint="eastAsia" w:ascii="宋体" w:hAnsi="宋体" w:cs="仿宋_GB2312"/>
          <w:bCs/>
          <w:color w:val="auto"/>
          <w:sz w:val="24"/>
          <w:highlight w:val="none"/>
        </w:rPr>
      </w:pPr>
      <w:r>
        <w:rPr>
          <w:rFonts w:hint="eastAsia" w:ascii="宋体" w:hAnsi="宋体" w:cs="仿宋_GB2312"/>
          <w:bCs/>
          <w:color w:val="auto"/>
          <w:sz w:val="24"/>
          <w:highlight w:val="none"/>
        </w:rPr>
        <w:t>1</w:t>
      </w:r>
      <w:r>
        <w:rPr>
          <w:rFonts w:hint="eastAsia" w:ascii="宋体" w:hAnsi="宋体" w:cs="仿宋_GB2312"/>
          <w:bCs/>
          <w:color w:val="auto"/>
          <w:sz w:val="24"/>
          <w:highlight w:val="none"/>
          <w:lang w:val="en-US" w:eastAsia="zh-CN"/>
        </w:rPr>
        <w:t>8</w:t>
      </w:r>
      <w:r>
        <w:rPr>
          <w:rFonts w:hint="eastAsia" w:ascii="宋体" w:hAnsi="宋体" w:cs="仿宋_GB2312"/>
          <w:bCs/>
          <w:color w:val="auto"/>
          <w:sz w:val="24"/>
          <w:highlight w:val="none"/>
        </w:rPr>
        <w:t>.3.1</w:t>
      </w:r>
      <w:r>
        <w:rPr>
          <w:rFonts w:hint="eastAsia" w:ascii="宋体" w:hAnsi="宋体" w:cs="仿宋_GB2312"/>
          <w:bCs/>
          <w:color w:val="auto"/>
          <w:sz w:val="24"/>
          <w:highlight w:val="none"/>
          <w:lang w:eastAsia="zh-CN"/>
        </w:rPr>
        <w:t>供应商</w:t>
      </w:r>
      <w:r>
        <w:rPr>
          <w:rFonts w:hint="eastAsia" w:ascii="宋体" w:hAnsi="宋体" w:cs="仿宋_GB2312"/>
          <w:bCs/>
          <w:color w:val="auto"/>
          <w:sz w:val="24"/>
          <w:highlight w:val="none"/>
        </w:rPr>
        <w:t>认为采购人员及相关人员与其他</w:t>
      </w:r>
      <w:r>
        <w:rPr>
          <w:rFonts w:hint="eastAsia" w:ascii="宋体" w:hAnsi="宋体" w:cs="仿宋_GB2312"/>
          <w:bCs/>
          <w:color w:val="auto"/>
          <w:sz w:val="24"/>
          <w:highlight w:val="none"/>
          <w:lang w:eastAsia="zh-CN"/>
        </w:rPr>
        <w:t>供应商</w:t>
      </w:r>
      <w:r>
        <w:rPr>
          <w:rFonts w:hint="eastAsia" w:ascii="宋体" w:hAnsi="宋体" w:cs="仿宋_GB2312"/>
          <w:bCs/>
          <w:color w:val="auto"/>
          <w:sz w:val="24"/>
          <w:highlight w:val="none"/>
        </w:rPr>
        <w:t>有利害关系的，可向采购代理机构提出回避申请，并说明理由，申请须由</w:t>
      </w:r>
      <w:r>
        <w:rPr>
          <w:rFonts w:hint="eastAsia" w:ascii="宋体" w:hAnsi="宋体" w:cs="仿宋_GB2312"/>
          <w:bCs/>
          <w:color w:val="auto"/>
          <w:sz w:val="24"/>
          <w:highlight w:val="none"/>
          <w:lang w:eastAsia="zh-CN"/>
        </w:rPr>
        <w:t>供应商</w:t>
      </w:r>
      <w:r>
        <w:rPr>
          <w:rFonts w:hint="eastAsia" w:ascii="宋体" w:hAnsi="宋体" w:cs="仿宋_GB2312"/>
          <w:bCs/>
          <w:color w:val="auto"/>
          <w:sz w:val="24"/>
          <w:highlight w:val="none"/>
        </w:rPr>
        <w:t>代表签字或盖章。</w:t>
      </w:r>
    </w:p>
    <w:p>
      <w:pPr>
        <w:spacing w:line="360" w:lineRule="auto"/>
        <w:ind w:firstLine="480" w:firstLineChars="200"/>
        <w:rPr>
          <w:rFonts w:hint="eastAsia" w:ascii="宋体" w:hAnsi="宋体"/>
          <w:color w:val="auto"/>
          <w:sz w:val="24"/>
          <w:highlight w:val="none"/>
        </w:rPr>
      </w:pPr>
      <w:r>
        <w:rPr>
          <w:rFonts w:hint="eastAsia" w:ascii="宋体" w:hAnsi="宋体" w:cs="仿宋_GB2312"/>
          <w:bCs/>
          <w:color w:val="auto"/>
          <w:sz w:val="24"/>
          <w:highlight w:val="none"/>
        </w:rPr>
        <w:t>1</w:t>
      </w:r>
      <w:r>
        <w:rPr>
          <w:rFonts w:hint="eastAsia" w:ascii="宋体" w:hAnsi="宋体" w:cs="仿宋_GB2312"/>
          <w:bCs/>
          <w:color w:val="auto"/>
          <w:sz w:val="24"/>
          <w:highlight w:val="none"/>
          <w:lang w:val="en-US" w:eastAsia="zh-CN"/>
        </w:rPr>
        <w:t>8</w:t>
      </w:r>
      <w:r>
        <w:rPr>
          <w:rFonts w:hint="eastAsia" w:ascii="宋体" w:hAnsi="宋体" w:cs="仿宋_GB2312"/>
          <w:bCs/>
          <w:color w:val="auto"/>
          <w:sz w:val="24"/>
          <w:highlight w:val="none"/>
        </w:rPr>
        <w:t>.3.2按规定提交《政府采购活动现场确认声明书》（详见第五章格式），否则视为</w:t>
      </w:r>
      <w:r>
        <w:rPr>
          <w:rFonts w:hint="eastAsia" w:ascii="宋体" w:hAnsi="宋体" w:cs="仿宋_GB2312"/>
          <w:bCs/>
          <w:color w:val="auto"/>
          <w:sz w:val="24"/>
          <w:highlight w:val="none"/>
          <w:lang w:eastAsia="zh-CN"/>
        </w:rPr>
        <w:t>供应商</w:t>
      </w:r>
      <w:r>
        <w:rPr>
          <w:rFonts w:hint="eastAsia" w:ascii="宋体" w:hAnsi="宋体" w:cs="仿宋_GB2312"/>
          <w:bCs/>
          <w:color w:val="auto"/>
          <w:sz w:val="24"/>
          <w:highlight w:val="none"/>
        </w:rPr>
        <w:t>撤回投标。</w:t>
      </w:r>
    </w:p>
    <w:p>
      <w:pPr>
        <w:spacing w:line="360" w:lineRule="auto"/>
        <w:ind w:firstLine="480" w:firstLineChars="200"/>
        <w:rPr>
          <w:rFonts w:hint="eastAsia" w:ascii="宋体" w:hAnsi="宋体"/>
          <w:bCs/>
          <w:color w:val="auto"/>
          <w:sz w:val="24"/>
          <w:highlight w:val="none"/>
        </w:rPr>
      </w:pPr>
      <w:r>
        <w:rPr>
          <w:rFonts w:hint="eastAsia" w:ascii="宋体" w:hAnsi="宋体" w:cs="仿宋_GB2312"/>
          <w:bCs/>
          <w:color w:val="auto"/>
          <w:sz w:val="24"/>
          <w:highlight w:val="none"/>
        </w:rPr>
        <w:t>1</w:t>
      </w:r>
      <w:r>
        <w:rPr>
          <w:rFonts w:hint="eastAsia" w:ascii="宋体" w:hAnsi="宋体" w:cs="仿宋_GB2312"/>
          <w:bCs/>
          <w:color w:val="auto"/>
          <w:sz w:val="24"/>
          <w:highlight w:val="none"/>
          <w:lang w:val="en-US" w:eastAsia="zh-CN"/>
        </w:rPr>
        <w:t>8</w:t>
      </w:r>
      <w:r>
        <w:rPr>
          <w:rFonts w:hint="eastAsia" w:ascii="宋体" w:hAnsi="宋体" w:cs="仿宋_GB2312"/>
          <w:bCs/>
          <w:color w:val="auto"/>
          <w:sz w:val="24"/>
          <w:highlight w:val="none"/>
        </w:rPr>
        <w:t>.4</w:t>
      </w:r>
      <w:r>
        <w:rPr>
          <w:rFonts w:hint="eastAsia" w:ascii="宋体" w:hAnsi="宋体"/>
          <w:bCs/>
          <w:color w:val="auto"/>
          <w:sz w:val="24"/>
          <w:highlight w:val="none"/>
        </w:rPr>
        <w:t>电子</w:t>
      </w:r>
      <w:r>
        <w:rPr>
          <w:rFonts w:hint="eastAsia" w:ascii="宋体" w:hAnsi="宋体"/>
          <w:bCs/>
          <w:color w:val="auto"/>
          <w:sz w:val="24"/>
          <w:highlight w:val="none"/>
          <w:lang w:eastAsia="zh-CN"/>
        </w:rPr>
        <w:t>响应文件</w:t>
      </w:r>
      <w:r>
        <w:rPr>
          <w:rFonts w:ascii="宋体" w:hAnsi="宋体"/>
          <w:bCs/>
          <w:color w:val="auto"/>
          <w:sz w:val="24"/>
          <w:highlight w:val="none"/>
        </w:rPr>
        <w:t>解密</w:t>
      </w:r>
      <w:r>
        <w:rPr>
          <w:rFonts w:hint="eastAsia" w:ascii="宋体" w:hAnsi="宋体"/>
          <w:bCs/>
          <w:color w:val="auto"/>
          <w:sz w:val="24"/>
          <w:highlight w:val="none"/>
        </w:rPr>
        <w:t>：</w:t>
      </w:r>
      <w:r>
        <w:rPr>
          <w:rFonts w:hint="eastAsia" w:ascii="宋体" w:hAnsi="宋体" w:cs="仿宋_GB2312"/>
          <w:bCs/>
          <w:color w:val="auto"/>
          <w:sz w:val="24"/>
          <w:highlight w:val="none"/>
        </w:rPr>
        <w:t>由代理机构工作人员启动</w:t>
      </w:r>
      <w:r>
        <w:rPr>
          <w:rFonts w:hint="eastAsia" w:ascii="宋体" w:hAnsi="宋体"/>
          <w:bCs/>
          <w:color w:val="auto"/>
          <w:sz w:val="24"/>
          <w:highlight w:val="none"/>
        </w:rPr>
        <w:t>电子</w:t>
      </w:r>
      <w:r>
        <w:rPr>
          <w:rFonts w:hint="eastAsia" w:ascii="宋体" w:hAnsi="宋体"/>
          <w:bCs/>
          <w:color w:val="auto"/>
          <w:sz w:val="24"/>
          <w:highlight w:val="none"/>
          <w:lang w:eastAsia="zh-CN"/>
        </w:rPr>
        <w:t>响应文件</w:t>
      </w:r>
      <w:r>
        <w:rPr>
          <w:rFonts w:hint="eastAsia" w:ascii="宋体" w:hAnsi="宋体"/>
          <w:bCs/>
          <w:color w:val="auto"/>
          <w:sz w:val="24"/>
          <w:highlight w:val="none"/>
        </w:rPr>
        <w:t>解密通道，</w:t>
      </w:r>
      <w:r>
        <w:rPr>
          <w:rFonts w:hint="eastAsia" w:ascii="宋体" w:hAnsi="宋体"/>
          <w:color w:val="auto"/>
          <w:sz w:val="24"/>
          <w:highlight w:val="none"/>
        </w:rPr>
        <w:t>解密时间为启动解密后30分钟内。</w:t>
      </w:r>
    </w:p>
    <w:p>
      <w:pPr>
        <w:spacing w:line="360" w:lineRule="auto"/>
        <w:ind w:firstLine="480" w:firstLineChars="200"/>
        <w:rPr>
          <w:rFonts w:hint="eastAsia" w:ascii="宋体" w:hAnsi="宋体"/>
          <w:bCs/>
          <w:color w:val="auto"/>
          <w:sz w:val="24"/>
          <w:highlight w:val="none"/>
        </w:rPr>
      </w:pPr>
      <w:r>
        <w:rPr>
          <w:rFonts w:hint="eastAsia" w:ascii="宋体" w:hAnsi="宋体" w:cs="仿宋_GB2312"/>
          <w:bCs/>
          <w:color w:val="auto"/>
          <w:sz w:val="24"/>
          <w:highlight w:val="none"/>
        </w:rPr>
        <w:t>1</w:t>
      </w:r>
      <w:r>
        <w:rPr>
          <w:rFonts w:hint="eastAsia" w:ascii="宋体" w:hAnsi="宋体" w:cs="仿宋_GB2312"/>
          <w:bCs/>
          <w:color w:val="auto"/>
          <w:sz w:val="24"/>
          <w:highlight w:val="none"/>
          <w:lang w:val="en-US" w:eastAsia="zh-CN"/>
        </w:rPr>
        <w:t>8</w:t>
      </w:r>
      <w:r>
        <w:rPr>
          <w:rFonts w:hint="eastAsia" w:ascii="宋体" w:hAnsi="宋体" w:cs="仿宋_GB2312"/>
          <w:bCs/>
          <w:color w:val="auto"/>
          <w:sz w:val="24"/>
          <w:highlight w:val="none"/>
        </w:rPr>
        <w:t>.5电子</w:t>
      </w:r>
      <w:r>
        <w:rPr>
          <w:rFonts w:hint="eastAsia" w:ascii="宋体" w:hAnsi="宋体" w:cs="仿宋_GB2312"/>
          <w:bCs/>
          <w:color w:val="auto"/>
          <w:sz w:val="24"/>
          <w:highlight w:val="none"/>
          <w:lang w:eastAsia="zh-CN"/>
        </w:rPr>
        <w:t>响应文件</w:t>
      </w:r>
      <w:r>
        <w:rPr>
          <w:rFonts w:hint="eastAsia" w:ascii="宋体" w:hAnsi="宋体" w:cs="仿宋_GB2312"/>
          <w:bCs/>
          <w:color w:val="auto"/>
          <w:sz w:val="24"/>
          <w:highlight w:val="none"/>
        </w:rPr>
        <w:t>无法解密的，代理机构</w:t>
      </w:r>
      <w:r>
        <w:rPr>
          <w:rFonts w:hint="eastAsia" w:ascii="宋体" w:hAnsi="宋体"/>
          <w:bCs/>
          <w:color w:val="auto"/>
          <w:sz w:val="24"/>
          <w:highlight w:val="none"/>
        </w:rPr>
        <w:t>通过电子交易平台“异常处理”通道上传备份</w:t>
      </w:r>
      <w:r>
        <w:rPr>
          <w:rFonts w:hint="eastAsia" w:ascii="宋体" w:hAnsi="宋体"/>
          <w:bCs/>
          <w:color w:val="auto"/>
          <w:sz w:val="24"/>
          <w:highlight w:val="none"/>
          <w:lang w:eastAsia="zh-CN"/>
        </w:rPr>
        <w:t>响应文件</w:t>
      </w:r>
      <w:r>
        <w:rPr>
          <w:rFonts w:hint="eastAsia" w:ascii="宋体" w:hAnsi="宋体"/>
          <w:bCs/>
          <w:color w:val="auto"/>
          <w:sz w:val="24"/>
          <w:highlight w:val="none"/>
        </w:rPr>
        <w:t>，上传之前须由</w:t>
      </w:r>
      <w:r>
        <w:rPr>
          <w:rFonts w:hint="eastAsia" w:ascii="宋体" w:hAnsi="宋体"/>
          <w:bCs/>
          <w:color w:val="auto"/>
          <w:sz w:val="24"/>
          <w:highlight w:val="none"/>
          <w:lang w:eastAsia="zh-CN"/>
        </w:rPr>
        <w:t>供应商</w:t>
      </w:r>
      <w:r>
        <w:rPr>
          <w:rFonts w:hint="eastAsia" w:ascii="宋体" w:hAnsi="宋体"/>
          <w:bCs/>
          <w:color w:val="auto"/>
          <w:sz w:val="24"/>
          <w:highlight w:val="none"/>
        </w:rPr>
        <w:t>代表提供备份</w:t>
      </w:r>
      <w:r>
        <w:rPr>
          <w:rFonts w:hint="eastAsia" w:ascii="宋体" w:hAnsi="宋体"/>
          <w:bCs/>
          <w:color w:val="auto"/>
          <w:sz w:val="24"/>
          <w:highlight w:val="none"/>
          <w:lang w:eastAsia="zh-CN"/>
        </w:rPr>
        <w:t>响应文件</w:t>
      </w:r>
      <w:r>
        <w:rPr>
          <w:rFonts w:hint="eastAsia" w:ascii="宋体" w:hAnsi="宋体"/>
          <w:bCs/>
          <w:color w:val="auto"/>
          <w:sz w:val="24"/>
          <w:highlight w:val="none"/>
        </w:rPr>
        <w:t>密码进行解密。</w:t>
      </w:r>
    </w:p>
    <w:p>
      <w:pPr>
        <w:spacing w:line="360" w:lineRule="auto"/>
        <w:ind w:firstLine="480" w:firstLineChars="200"/>
        <w:rPr>
          <w:rFonts w:hint="eastAsia" w:ascii="宋体" w:hAnsi="宋体" w:cs="仿宋_GB2312"/>
          <w:color w:val="auto"/>
          <w:kern w:val="0"/>
          <w:sz w:val="24"/>
          <w:highlight w:val="none"/>
        </w:rPr>
      </w:pPr>
      <w:r>
        <w:rPr>
          <w:rFonts w:hint="eastAsia" w:ascii="宋体" w:hAnsi="宋体" w:cs="仿宋_GB2312"/>
          <w:color w:val="auto"/>
          <w:sz w:val="24"/>
          <w:highlight w:val="none"/>
        </w:rPr>
        <w:t>1</w:t>
      </w:r>
      <w:r>
        <w:rPr>
          <w:rFonts w:hint="eastAsia" w:ascii="宋体" w:hAnsi="宋体" w:cs="仿宋_GB2312"/>
          <w:color w:val="auto"/>
          <w:sz w:val="24"/>
          <w:highlight w:val="none"/>
          <w:lang w:val="en-US" w:eastAsia="zh-CN"/>
        </w:rPr>
        <w:t>8</w:t>
      </w:r>
      <w:r>
        <w:rPr>
          <w:rFonts w:hint="eastAsia" w:ascii="宋体" w:hAnsi="宋体" w:cs="仿宋_GB2312"/>
          <w:color w:val="auto"/>
          <w:sz w:val="24"/>
          <w:highlight w:val="none"/>
        </w:rPr>
        <w:t>.6</w:t>
      </w:r>
      <w:r>
        <w:rPr>
          <w:rFonts w:hint="eastAsia" w:ascii="宋体" w:hAnsi="宋体" w:cs="仿宋_GB2312"/>
          <w:color w:val="auto"/>
          <w:kern w:val="0"/>
          <w:sz w:val="24"/>
          <w:highlight w:val="none"/>
        </w:rPr>
        <w:t>解密成功的</w:t>
      </w:r>
      <w:r>
        <w:rPr>
          <w:rFonts w:hint="eastAsia" w:ascii="宋体" w:hAnsi="宋体" w:cs="仿宋_GB2312"/>
          <w:color w:val="auto"/>
          <w:kern w:val="0"/>
          <w:sz w:val="24"/>
          <w:highlight w:val="none"/>
          <w:lang w:eastAsia="zh-CN"/>
        </w:rPr>
        <w:t>供应商资格审查不合格</w:t>
      </w:r>
      <w:r>
        <w:rPr>
          <w:rFonts w:hint="eastAsia" w:ascii="宋体" w:hAnsi="宋体" w:cs="仿宋_GB2312"/>
          <w:color w:val="auto"/>
          <w:kern w:val="0"/>
          <w:sz w:val="24"/>
          <w:highlight w:val="none"/>
        </w:rPr>
        <w:t>的，按相关规定重新组织采购。</w:t>
      </w:r>
    </w:p>
    <w:p>
      <w:pPr>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8</w:t>
      </w:r>
      <w:r>
        <w:rPr>
          <w:rFonts w:ascii="宋体" w:hAnsi="宋体"/>
          <w:color w:val="auto"/>
          <w:kern w:val="0"/>
          <w:sz w:val="24"/>
          <w:highlight w:val="none"/>
        </w:rPr>
        <w:t>.</w:t>
      </w:r>
      <w:r>
        <w:rPr>
          <w:rFonts w:hint="eastAsia" w:ascii="宋体" w:hAnsi="宋体"/>
          <w:color w:val="auto"/>
          <w:kern w:val="0"/>
          <w:sz w:val="24"/>
          <w:highlight w:val="none"/>
        </w:rPr>
        <w:t>7采购</w:t>
      </w:r>
      <w:r>
        <w:rPr>
          <w:rFonts w:ascii="宋体" w:hAnsi="宋体"/>
          <w:color w:val="auto"/>
          <w:kern w:val="0"/>
          <w:sz w:val="24"/>
          <w:highlight w:val="none"/>
        </w:rPr>
        <w:t>代理机构做好</w:t>
      </w:r>
      <w:r>
        <w:rPr>
          <w:rFonts w:hint="eastAsia" w:ascii="宋体" w:hAnsi="宋体"/>
          <w:color w:val="auto"/>
          <w:kern w:val="0"/>
          <w:sz w:val="24"/>
          <w:highlight w:val="none"/>
        </w:rPr>
        <w:t>会议记录，</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在解密完成后可点击【开标记录表】进行查看。</w:t>
      </w:r>
    </w:p>
    <w:p>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.8</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对记录表有疑义的，</w:t>
      </w:r>
      <w:r>
        <w:rPr>
          <w:rFonts w:hint="eastAsia" w:ascii="宋体" w:hAnsi="宋体"/>
          <w:color w:val="auto"/>
          <w:sz w:val="24"/>
          <w:highlight w:val="none"/>
          <w:lang w:eastAsia="zh-CN"/>
        </w:rPr>
        <w:t>供应商</w:t>
      </w:r>
      <w:r>
        <w:rPr>
          <w:rFonts w:hint="eastAsia" w:ascii="宋体" w:hAnsi="宋体"/>
          <w:color w:val="auto"/>
          <w:sz w:val="24"/>
          <w:highlight w:val="none"/>
        </w:rPr>
        <w:t>代表在开标会议结束前可以向采购代理机构通过电子邮件的方式（</w:t>
      </w:r>
      <w:r>
        <w:rPr>
          <w:rFonts w:hint="eastAsia" w:ascii="宋体" w:hAnsi="宋体"/>
          <w:color w:val="auto"/>
          <w:sz w:val="24"/>
          <w:highlight w:val="none"/>
          <w:lang w:val="en-US" w:eastAsia="zh-CN"/>
        </w:rPr>
        <w:t>354386787@qq.com</w:t>
      </w:r>
      <w:r>
        <w:rPr>
          <w:rFonts w:hint="eastAsia" w:ascii="宋体" w:hAnsi="宋体"/>
          <w:color w:val="auto"/>
          <w:sz w:val="24"/>
          <w:highlight w:val="none"/>
        </w:rPr>
        <w:t>）提出申请，并说明理由，申请须由</w:t>
      </w:r>
      <w:r>
        <w:rPr>
          <w:rFonts w:hint="eastAsia" w:ascii="宋体" w:hAnsi="宋体"/>
          <w:color w:val="auto"/>
          <w:sz w:val="24"/>
          <w:highlight w:val="none"/>
          <w:lang w:eastAsia="zh-CN"/>
        </w:rPr>
        <w:t>供应商</w:t>
      </w:r>
      <w:r>
        <w:rPr>
          <w:rFonts w:hint="eastAsia" w:ascii="宋体" w:hAnsi="宋体"/>
          <w:color w:val="auto"/>
          <w:sz w:val="24"/>
          <w:highlight w:val="none"/>
        </w:rPr>
        <w:t>代表签字或盖章。</w:t>
      </w:r>
    </w:p>
    <w:p>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.9开标</w:t>
      </w:r>
      <w:r>
        <w:rPr>
          <w:rFonts w:ascii="宋体" w:hAnsi="宋体"/>
          <w:color w:val="auto"/>
          <w:kern w:val="0"/>
          <w:sz w:val="24"/>
          <w:highlight w:val="none"/>
        </w:rPr>
        <w:t>会议结束。</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 xml:space="preserve">19. </w:t>
      </w:r>
      <w:r>
        <w:rPr>
          <w:rStyle w:val="36"/>
          <w:rFonts w:hint="eastAsia" w:ascii="宋体" w:hAnsi="宋体" w:cs="宋体"/>
          <w:b/>
          <w:bCs/>
          <w:color w:val="auto"/>
          <w:sz w:val="24"/>
          <w:szCs w:val="24"/>
          <w:highlight w:val="none"/>
        </w:rPr>
        <w:t>资格审查</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19.1 </w:t>
      </w:r>
      <w:r>
        <w:rPr>
          <w:rStyle w:val="36"/>
          <w:rFonts w:hint="eastAsia" w:ascii="宋体" w:hAnsi="宋体" w:cs="宋体"/>
          <w:color w:val="auto"/>
          <w:sz w:val="24"/>
          <w:szCs w:val="24"/>
          <w:highlight w:val="none"/>
        </w:rPr>
        <w:t>采购人或政府采购代理按资格要求对供应商进行资格审查及记录。并当场告知审查结果。</w:t>
      </w:r>
    </w:p>
    <w:p>
      <w:pPr>
        <w:spacing w:line="360" w:lineRule="auto"/>
        <w:ind w:firstLine="480" w:firstLineChars="200"/>
        <w:rPr>
          <w:rStyle w:val="36"/>
          <w:rFonts w:ascii="宋体"/>
          <w:b/>
          <w:bCs/>
          <w:color w:val="auto"/>
          <w:sz w:val="24"/>
          <w:szCs w:val="24"/>
          <w:highlight w:val="none"/>
        </w:rPr>
      </w:pPr>
      <w:r>
        <w:rPr>
          <w:rStyle w:val="36"/>
          <w:rFonts w:ascii="宋体" w:hAnsi="宋体" w:cs="宋体"/>
          <w:color w:val="auto"/>
          <w:sz w:val="24"/>
          <w:szCs w:val="24"/>
          <w:highlight w:val="none"/>
        </w:rPr>
        <w:t xml:space="preserve">19.2 </w:t>
      </w:r>
      <w:r>
        <w:rPr>
          <w:rStyle w:val="36"/>
          <w:rFonts w:hint="eastAsia" w:ascii="宋体" w:hAnsi="宋体" w:cs="宋体"/>
          <w:color w:val="auto"/>
          <w:sz w:val="24"/>
          <w:szCs w:val="24"/>
          <w:highlight w:val="none"/>
        </w:rPr>
        <w:t>经资格审查后合格的供应商不满足要求的，不得进入谈判，并按相关规定重新组织采购。</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 xml:space="preserve">20. </w:t>
      </w:r>
      <w:r>
        <w:rPr>
          <w:rStyle w:val="36"/>
          <w:rFonts w:hint="eastAsia" w:ascii="宋体" w:hAnsi="宋体" w:cs="宋体"/>
          <w:b/>
          <w:bCs/>
          <w:color w:val="auto"/>
          <w:sz w:val="24"/>
          <w:szCs w:val="24"/>
          <w:highlight w:val="none"/>
        </w:rPr>
        <w:t>谈判流程</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20.1 </w:t>
      </w:r>
      <w:r>
        <w:rPr>
          <w:rStyle w:val="36"/>
          <w:rFonts w:hint="eastAsia" w:ascii="宋体" w:hAnsi="宋体" w:cs="宋体"/>
          <w:color w:val="auto"/>
          <w:sz w:val="24"/>
          <w:szCs w:val="24"/>
          <w:highlight w:val="none"/>
        </w:rPr>
        <w:t>采购代理机构和采购人将根据采购货物和服务的特点组建谈判小组，其成员由技术、经济等方面的专家和采购人代表组成。谈判小组对响应文件进行</w:t>
      </w:r>
      <w:r>
        <w:rPr>
          <w:rStyle w:val="36"/>
          <w:rFonts w:hint="eastAsia" w:ascii="宋体" w:hAnsi="宋体" w:cs="宋体"/>
          <w:color w:val="auto"/>
          <w:kern w:val="0"/>
          <w:sz w:val="24"/>
          <w:szCs w:val="24"/>
          <w:highlight w:val="none"/>
        </w:rPr>
        <w:t>符合性</w:t>
      </w:r>
      <w:r>
        <w:rPr>
          <w:rStyle w:val="36"/>
          <w:rFonts w:hint="eastAsia" w:ascii="宋体" w:hAnsi="宋体" w:cs="宋体"/>
          <w:color w:val="auto"/>
          <w:sz w:val="24"/>
          <w:szCs w:val="24"/>
          <w:highlight w:val="none"/>
        </w:rPr>
        <w:t>审查、谈判、评议和推荐成交候选人。</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20.2 </w:t>
      </w:r>
      <w:r>
        <w:rPr>
          <w:rStyle w:val="36"/>
          <w:rFonts w:hint="eastAsia" w:ascii="宋体" w:hAnsi="宋体" w:cs="宋体"/>
          <w:color w:val="auto"/>
          <w:sz w:val="24"/>
          <w:szCs w:val="24"/>
          <w:highlight w:val="none"/>
        </w:rPr>
        <w:t>符合性审查</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根据单一来源谈判文件的规定，从响应文件的有效性、完整性和对单一来源谈判文件的响应程度进行审查，以确定是否对单一来源谈判文件的实质性要求作出响应。符合性审查不通过的，除采购任务取消情形外，按相关规定重新组织采购。</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20.3 </w:t>
      </w:r>
      <w:r>
        <w:rPr>
          <w:rStyle w:val="36"/>
          <w:rFonts w:hint="eastAsia" w:ascii="宋体" w:hAnsi="宋体" w:cs="宋体"/>
          <w:color w:val="auto"/>
          <w:sz w:val="24"/>
          <w:szCs w:val="24"/>
          <w:highlight w:val="none"/>
        </w:rPr>
        <w:t>谈判</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谈判小组应当对响应文件进行评审，并根据单一来源谈判文件规定的程序、评定成交的标准等事项与实质性响应单一来源谈判文件要求的供应商进行多轮谈判，最多两轮。</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1</w:t>
      </w:r>
      <w:r>
        <w:rPr>
          <w:rStyle w:val="36"/>
          <w:rFonts w:hint="eastAsia" w:ascii="宋体" w:hAnsi="宋体" w:cs="宋体"/>
          <w:color w:val="auto"/>
          <w:sz w:val="24"/>
          <w:szCs w:val="24"/>
          <w:highlight w:val="none"/>
        </w:rPr>
        <w:t>）谈判小组所有成员应当集中与单一供应商分别进行谈判。</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rPr>
        <w:t>）在谈判过程中，谈判小组可以根据单一来源谈判文件和谈判情况实质性变动采购需求中的技术、服务要求以及合同草案条款，但不得变动单一来源谈判文件中的其他内容。实质性变动的内容，须经采购人代表确认。</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对单一来源谈判文件作出的实质性变动是单一来源谈判文件的有效组成部分，谈判小组应当及时通过电子交易平台交换数据电文的形式通知所有参加谈判的供应商。</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供应商应当按照单一来源谈判文件的变动情况和谈判小组的要求重新提交响应文件，并由其法定代表人签字或者加盖公章。</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rPr>
        <w:t>）单一来源谈判文件能够详细列明采购标的的技术、服务要求的，谈判结束后，谈判小组应当要求继续参加谈判的供应商在规定时间内提交最后报价。</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单一来源谈判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最后报价是供应商响应文件的有效组成部分。</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4</w:t>
      </w:r>
      <w:r>
        <w:rPr>
          <w:rStyle w:val="36"/>
          <w:rFonts w:hint="eastAsia" w:ascii="宋体" w:hAnsi="宋体" w:cs="宋体"/>
          <w:color w:val="auto"/>
          <w:sz w:val="24"/>
          <w:szCs w:val="24"/>
          <w:highlight w:val="none"/>
        </w:rPr>
        <w:t>）经谈判确定最终采购需求和提交最后报价的供应商后，由谈判小组采用最低评标价法对提交最后报价的供应商的响应文件和最后报价确定候选成交供应商。</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20.4 </w:t>
      </w:r>
      <w:r>
        <w:rPr>
          <w:rStyle w:val="36"/>
          <w:rFonts w:hint="eastAsia" w:ascii="宋体" w:hAnsi="宋体" w:cs="宋体"/>
          <w:color w:val="auto"/>
          <w:sz w:val="24"/>
          <w:szCs w:val="24"/>
          <w:highlight w:val="none"/>
        </w:rPr>
        <w:t>评审</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1</w:t>
      </w:r>
      <w:r>
        <w:rPr>
          <w:rStyle w:val="36"/>
          <w:rFonts w:hint="eastAsia" w:ascii="宋体" w:hAnsi="宋体" w:cs="宋体"/>
          <w:color w:val="auto"/>
          <w:sz w:val="24"/>
          <w:szCs w:val="24"/>
          <w:highlight w:val="none"/>
        </w:rPr>
        <w:t>）技术文件评审</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谈判小组依据单一来源谈判文件的规定，对各响应文件技术文件进行独立评审。对响应文件进行比较和必要的澄清。</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rPr>
        <w:t>）资信商务评审</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谈判小组依据单一来源谈判文件的规定，对各响应文件资信及商务进行评审。必要时可要求供应商对其响应文件做出澄清、说明。</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rPr>
        <w:t>）报价评审</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谈判小组依据单一来源谈判文件的规定，对供应商最终报价的合理性进行审查。必要时可要求供应商对其响应文件做出澄清、说明。</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 xml:space="preserve">21. </w:t>
      </w:r>
      <w:r>
        <w:rPr>
          <w:rStyle w:val="36"/>
          <w:rFonts w:hint="eastAsia" w:ascii="宋体" w:hAnsi="宋体" w:cs="宋体"/>
          <w:b/>
          <w:bCs/>
          <w:color w:val="auto"/>
          <w:sz w:val="24"/>
          <w:szCs w:val="24"/>
          <w:highlight w:val="none"/>
        </w:rPr>
        <w:t>响应文件的澄清</w:t>
      </w:r>
    </w:p>
    <w:p>
      <w:pPr>
        <w:spacing w:line="360" w:lineRule="auto"/>
        <w:ind w:firstLine="480" w:firstLineChars="200"/>
        <w:rPr>
          <w:rStyle w:val="36"/>
          <w:rFonts w:hint="eastAsia" w:ascii="宋体" w:hAnsi="宋体" w:cs="宋体"/>
          <w:color w:val="auto"/>
          <w:sz w:val="24"/>
          <w:szCs w:val="24"/>
          <w:highlight w:val="none"/>
        </w:rPr>
      </w:pPr>
      <w:r>
        <w:rPr>
          <w:rStyle w:val="36"/>
          <w:rFonts w:ascii="宋体" w:hAnsi="宋体" w:cs="宋体"/>
          <w:color w:val="auto"/>
          <w:sz w:val="24"/>
          <w:szCs w:val="24"/>
          <w:highlight w:val="none"/>
        </w:rPr>
        <w:t xml:space="preserve"> 21.1</w:t>
      </w:r>
      <w:r>
        <w:rPr>
          <w:rStyle w:val="36"/>
          <w:rFonts w:hint="eastAsia" w:ascii="宋体" w:hAnsi="宋体" w:cs="宋体"/>
          <w:color w:val="auto"/>
          <w:sz w:val="24"/>
          <w:szCs w:val="24"/>
          <w:highlight w:val="none"/>
        </w:rPr>
        <w:t>对响应文件中含义不明确、同类问题表述不一致或者有明显文字和计算错误的内容，谈判小组应当通过电子交易平台交换数据电文的形式要求供应商作出必要的澄清、说明或者补正。供应商的澄清、说明或者补正也应当采用电子交易平台交换数据电文的形式，供应商的澄清、说明或者补正不得超出响应文件的范围或者改变响应文件的实质性内容。</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21.2 </w:t>
      </w:r>
      <w:r>
        <w:rPr>
          <w:rStyle w:val="36"/>
          <w:rFonts w:hint="eastAsia" w:ascii="宋体" w:hAnsi="宋体" w:cs="宋体"/>
          <w:color w:val="auto"/>
          <w:sz w:val="24"/>
          <w:szCs w:val="24"/>
          <w:highlight w:val="none"/>
        </w:rPr>
        <w:t>谈判过程中，实质性变动的内容，经采购人代表确认后，谈判小组可以根据单一来源谈判文件和谈判情况实质性变动采购需求中的技术、服务要求以及合同草案条款，但不得变动单一来源谈判文件中其他内容。否则谈判小组不得变动单一来源谈判文件中的实质性内容。供应商应当根据谈判变动情况和谈判小组的要求重新提交响应内容，响应内容须加盖公章或负责人或其授权的代表签字。</w:t>
      </w:r>
    </w:p>
    <w:p>
      <w:pPr>
        <w:spacing w:line="360" w:lineRule="auto"/>
        <w:ind w:firstLine="436" w:firstLineChars="182"/>
        <w:rPr>
          <w:rStyle w:val="36"/>
          <w:rFonts w:ascii="宋体"/>
          <w:color w:val="auto"/>
          <w:sz w:val="24"/>
          <w:szCs w:val="24"/>
          <w:highlight w:val="none"/>
        </w:rPr>
      </w:pPr>
      <w:r>
        <w:rPr>
          <w:rStyle w:val="36"/>
          <w:rFonts w:ascii="宋体" w:hAnsi="宋体" w:cs="宋体"/>
          <w:color w:val="auto"/>
          <w:sz w:val="24"/>
          <w:szCs w:val="24"/>
          <w:highlight w:val="none"/>
        </w:rPr>
        <w:t xml:space="preserve">21.3 </w:t>
      </w:r>
      <w:r>
        <w:rPr>
          <w:rStyle w:val="36"/>
          <w:rFonts w:hint="eastAsia" w:ascii="宋体" w:hAnsi="宋体" w:cs="宋体"/>
          <w:color w:val="auto"/>
          <w:sz w:val="24"/>
          <w:szCs w:val="24"/>
          <w:highlight w:val="none"/>
        </w:rPr>
        <w:t>报价算术错误将按以下方法修正：</w:t>
      </w:r>
    </w:p>
    <w:p>
      <w:pPr>
        <w:spacing w:line="360" w:lineRule="auto"/>
        <w:ind w:firstLine="436" w:firstLineChars="182"/>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1</w:t>
      </w:r>
      <w:r>
        <w:rPr>
          <w:rStyle w:val="36"/>
          <w:rFonts w:hint="eastAsia" w:ascii="宋体" w:hAnsi="宋体" w:cs="宋体"/>
          <w:color w:val="auto"/>
          <w:sz w:val="24"/>
          <w:szCs w:val="24"/>
          <w:highlight w:val="none"/>
        </w:rPr>
        <w:t>）</w:t>
      </w:r>
      <w:r>
        <w:rPr>
          <w:rStyle w:val="36"/>
          <w:rFonts w:hint="eastAsia" w:ascii="宋体" w:hAnsi="宋体" w:cs="宋体"/>
          <w:color w:val="auto"/>
          <w:kern w:val="0"/>
          <w:sz w:val="24"/>
          <w:szCs w:val="24"/>
          <w:highlight w:val="none"/>
        </w:rPr>
        <w:t>报价文件</w:t>
      </w:r>
      <w:r>
        <w:rPr>
          <w:rStyle w:val="36"/>
          <w:rFonts w:hint="eastAsia" w:ascii="宋体" w:hAnsi="宋体" w:cs="宋体"/>
          <w:color w:val="auto"/>
          <w:sz w:val="24"/>
          <w:szCs w:val="24"/>
          <w:highlight w:val="none"/>
        </w:rPr>
        <w:t>中开标一览表（报价表）内容与</w:t>
      </w:r>
      <w:r>
        <w:rPr>
          <w:rStyle w:val="36"/>
          <w:rFonts w:hint="eastAsia" w:ascii="宋体" w:hAnsi="宋体" w:cs="宋体"/>
          <w:color w:val="auto"/>
          <w:kern w:val="0"/>
          <w:sz w:val="24"/>
          <w:szCs w:val="24"/>
          <w:highlight w:val="none"/>
        </w:rPr>
        <w:t>报价文件</w:t>
      </w:r>
      <w:r>
        <w:rPr>
          <w:rStyle w:val="36"/>
          <w:rFonts w:hint="eastAsia" w:ascii="宋体" w:hAnsi="宋体" w:cs="宋体"/>
          <w:color w:val="auto"/>
          <w:sz w:val="24"/>
          <w:szCs w:val="24"/>
          <w:highlight w:val="none"/>
        </w:rPr>
        <w:t>中明细表相应内容不一致的，以开标一览表（报价表）为准；</w:t>
      </w:r>
    </w:p>
    <w:p>
      <w:pPr>
        <w:spacing w:line="360" w:lineRule="auto"/>
        <w:ind w:firstLine="436" w:firstLineChars="182"/>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rPr>
        <w:t>）报价文件的大写金额和小写金额不一致的，以大写金额为准；</w:t>
      </w:r>
    </w:p>
    <w:p>
      <w:pPr>
        <w:spacing w:line="360" w:lineRule="auto"/>
        <w:ind w:firstLine="436" w:firstLineChars="182"/>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rPr>
        <w:t>）单价金额小数点或者百分比有明显错位的，以开标一览表（报价表）的总价为准，并修改单价；</w:t>
      </w:r>
    </w:p>
    <w:p>
      <w:pPr>
        <w:spacing w:line="360" w:lineRule="auto"/>
        <w:ind w:firstLine="436" w:firstLineChars="182"/>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4</w:t>
      </w:r>
      <w:r>
        <w:rPr>
          <w:rStyle w:val="36"/>
          <w:rFonts w:hint="eastAsia" w:ascii="宋体" w:hAnsi="宋体" w:cs="宋体"/>
          <w:color w:val="auto"/>
          <w:sz w:val="24"/>
          <w:szCs w:val="24"/>
          <w:highlight w:val="none"/>
        </w:rPr>
        <w:t>）总价金额与按单价汇总金额不一致的，以单价金额计算结果为准；</w:t>
      </w:r>
    </w:p>
    <w:p>
      <w:pPr>
        <w:spacing w:line="360" w:lineRule="auto"/>
        <w:ind w:firstLine="436" w:firstLineChars="182"/>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5</w:t>
      </w:r>
      <w:r>
        <w:rPr>
          <w:rStyle w:val="36"/>
          <w:rFonts w:hint="eastAsia" w:ascii="宋体" w:hAnsi="宋体" w:cs="宋体"/>
          <w:color w:val="auto"/>
          <w:sz w:val="24"/>
          <w:szCs w:val="24"/>
          <w:highlight w:val="none"/>
        </w:rPr>
        <w:t>）同时出现两种以上不一致的，按上述顺序修正；</w:t>
      </w:r>
    </w:p>
    <w:p>
      <w:pPr>
        <w:spacing w:line="360" w:lineRule="auto"/>
        <w:ind w:firstLine="436" w:firstLineChars="182"/>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6</w:t>
      </w:r>
      <w:r>
        <w:rPr>
          <w:rStyle w:val="36"/>
          <w:rFonts w:hint="eastAsia" w:ascii="宋体" w:hAnsi="宋体" w:cs="宋体"/>
          <w:color w:val="auto"/>
          <w:sz w:val="24"/>
          <w:szCs w:val="24"/>
          <w:highlight w:val="none"/>
        </w:rPr>
        <w:t>）对不同文字文本</w:t>
      </w:r>
      <w:r>
        <w:rPr>
          <w:rStyle w:val="36"/>
          <w:rFonts w:hint="eastAsia" w:ascii="宋体" w:hAnsi="宋体" w:cs="宋体"/>
          <w:color w:val="auto"/>
          <w:kern w:val="0"/>
          <w:sz w:val="24"/>
          <w:szCs w:val="24"/>
          <w:highlight w:val="none"/>
        </w:rPr>
        <w:t>响应文件</w:t>
      </w:r>
      <w:r>
        <w:rPr>
          <w:rStyle w:val="36"/>
          <w:rFonts w:hint="eastAsia" w:ascii="宋体" w:hAnsi="宋体" w:cs="宋体"/>
          <w:color w:val="auto"/>
          <w:sz w:val="24"/>
          <w:szCs w:val="24"/>
          <w:highlight w:val="none"/>
        </w:rPr>
        <w:t>的解释发生异议的，以中文文本为准；</w:t>
      </w:r>
    </w:p>
    <w:p>
      <w:pPr>
        <w:spacing w:line="360" w:lineRule="auto"/>
        <w:ind w:firstLine="480" w:firstLineChars="200"/>
        <w:rPr>
          <w:rFonts w:ascii="宋体" w:hAnsi="宋体"/>
          <w:color w:val="auto"/>
          <w:sz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7</w:t>
      </w:r>
      <w:r>
        <w:rPr>
          <w:rStyle w:val="36"/>
          <w:rFonts w:hint="eastAsia" w:ascii="宋体" w:hAnsi="宋体" w:cs="宋体"/>
          <w:color w:val="auto"/>
          <w:sz w:val="24"/>
          <w:szCs w:val="24"/>
          <w:highlight w:val="none"/>
        </w:rPr>
        <w:t>）</w:t>
      </w:r>
      <w:r>
        <w:rPr>
          <w:rFonts w:hint="eastAsia" w:ascii="宋体" w:hAnsi="宋体"/>
          <w:color w:val="auto"/>
          <w:sz w:val="24"/>
          <w:highlight w:val="none"/>
        </w:rPr>
        <w:t>修正错误的的投标报价，</w:t>
      </w:r>
      <w:r>
        <w:rPr>
          <w:rStyle w:val="36"/>
          <w:rFonts w:hint="eastAsia" w:ascii="宋体" w:hAnsi="宋体" w:cs="宋体"/>
          <w:color w:val="auto"/>
          <w:sz w:val="24"/>
          <w:szCs w:val="24"/>
          <w:highlight w:val="none"/>
        </w:rPr>
        <w:t>供应商</w:t>
      </w:r>
      <w:r>
        <w:rPr>
          <w:rFonts w:hint="eastAsia" w:ascii="宋体" w:hAnsi="宋体"/>
          <w:color w:val="auto"/>
          <w:sz w:val="24"/>
          <w:highlight w:val="none"/>
        </w:rPr>
        <w:t>应当通过电子交易平台交换数据电文的形式提交，调整后的投标报价对</w:t>
      </w:r>
      <w:r>
        <w:rPr>
          <w:rStyle w:val="36"/>
          <w:rFonts w:hint="eastAsia" w:ascii="宋体" w:hAnsi="宋体" w:cs="宋体"/>
          <w:color w:val="auto"/>
          <w:sz w:val="24"/>
          <w:szCs w:val="24"/>
          <w:highlight w:val="none"/>
        </w:rPr>
        <w:t>供应商</w:t>
      </w:r>
      <w:r>
        <w:rPr>
          <w:rFonts w:hint="eastAsia" w:ascii="宋体" w:hAnsi="宋体"/>
          <w:color w:val="auto"/>
          <w:sz w:val="24"/>
          <w:highlight w:val="none"/>
        </w:rPr>
        <w:t>具有约束作用。若</w:t>
      </w:r>
      <w:r>
        <w:rPr>
          <w:rStyle w:val="36"/>
          <w:rFonts w:hint="eastAsia" w:ascii="宋体" w:hAnsi="宋体" w:cs="宋体"/>
          <w:color w:val="auto"/>
          <w:sz w:val="24"/>
          <w:szCs w:val="24"/>
          <w:highlight w:val="none"/>
        </w:rPr>
        <w:t>供应商</w:t>
      </w:r>
      <w:r>
        <w:rPr>
          <w:rFonts w:hint="eastAsia" w:ascii="宋体" w:hAnsi="宋体"/>
          <w:color w:val="auto"/>
          <w:sz w:val="24"/>
          <w:highlight w:val="none"/>
        </w:rPr>
        <w:t>不接受修正后的投标报价，则其</w:t>
      </w:r>
      <w:r>
        <w:rPr>
          <w:rStyle w:val="36"/>
          <w:rFonts w:hint="eastAsia" w:ascii="宋体" w:hAnsi="宋体" w:cs="宋体"/>
          <w:color w:val="auto"/>
          <w:sz w:val="24"/>
          <w:szCs w:val="24"/>
          <w:highlight w:val="none"/>
        </w:rPr>
        <w:t>响应文件</w:t>
      </w:r>
      <w:r>
        <w:rPr>
          <w:rFonts w:hint="eastAsia" w:ascii="宋体" w:hAnsi="宋体"/>
          <w:color w:val="auto"/>
          <w:sz w:val="24"/>
          <w:highlight w:val="none"/>
        </w:rPr>
        <w:t>将作为无效投标处理。</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 xml:space="preserve">22. </w:t>
      </w:r>
      <w:r>
        <w:rPr>
          <w:rStyle w:val="36"/>
          <w:rFonts w:hint="eastAsia" w:ascii="宋体" w:hAnsi="宋体" w:cs="宋体"/>
          <w:b/>
          <w:bCs/>
          <w:color w:val="auto"/>
          <w:sz w:val="24"/>
          <w:szCs w:val="24"/>
          <w:highlight w:val="none"/>
        </w:rPr>
        <w:t>对响应文件的比较和评估</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谈判小组根据单一来源谈判文件规定的评审办法和标准、对符合性审查合格供应商的响应文件、澄清答复内容及重新承诺情况进行商务和技术评估，综合比较与评价，并按照平等、客观、公正的原则对响应文件进行综合评审。</w:t>
      </w:r>
    </w:p>
    <w:p>
      <w:pPr>
        <w:spacing w:line="360" w:lineRule="auto"/>
        <w:ind w:firstLine="480"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3</w:t>
      </w:r>
      <w:r>
        <w:rPr>
          <w:rFonts w:ascii="宋体" w:hAnsi="宋体"/>
          <w:b/>
          <w:color w:val="auto"/>
          <w:sz w:val="24"/>
          <w:highlight w:val="none"/>
        </w:rPr>
        <w:t xml:space="preserve">. </w:t>
      </w:r>
      <w:r>
        <w:rPr>
          <w:rFonts w:hint="eastAsia" w:ascii="宋体" w:hAnsi="宋体"/>
          <w:b/>
          <w:color w:val="auto"/>
          <w:sz w:val="24"/>
          <w:highlight w:val="none"/>
        </w:rPr>
        <w:t>评标报告</w:t>
      </w:r>
    </w:p>
    <w:p>
      <w:pPr>
        <w:spacing w:line="360" w:lineRule="auto"/>
        <w:ind w:firstLine="480" w:firstLineChars="200"/>
        <w:rPr>
          <w:rStyle w:val="36"/>
          <w:rFonts w:ascii="宋体"/>
          <w:b/>
          <w:bCs/>
          <w:color w:val="auto"/>
          <w:sz w:val="24"/>
          <w:szCs w:val="24"/>
          <w:highlight w:val="none"/>
        </w:rPr>
      </w:pPr>
      <w:r>
        <w:rPr>
          <w:rStyle w:val="36"/>
          <w:rFonts w:hint="eastAsia" w:ascii="宋体" w:hAnsi="宋体" w:cs="宋体"/>
          <w:color w:val="auto"/>
          <w:sz w:val="24"/>
          <w:szCs w:val="24"/>
          <w:highlight w:val="none"/>
        </w:rPr>
        <w:t>谈判小组根据全体谈判小组成员签字的原始评审记录和评审结果编写评审报告，并推荐成交候选人，评审报告由各谈判小组成员签字确认后提交。</w:t>
      </w:r>
    </w:p>
    <w:p>
      <w:pPr>
        <w:spacing w:line="360" w:lineRule="auto"/>
        <w:ind w:firstLine="480" w:firstLineChars="200"/>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4</w:t>
      </w:r>
      <w:r>
        <w:rPr>
          <w:rFonts w:hint="eastAsia" w:ascii="宋体" w:hAnsi="宋体"/>
          <w:b/>
          <w:color w:val="auto"/>
          <w:sz w:val="24"/>
          <w:highlight w:val="none"/>
        </w:rPr>
        <w:t>.采购过程中出现以下情形，导致电子交易平台无法正常运行，或者无法保证电子交易的公平、公正和安全时，可中止电子交易活动：</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24.1</w:t>
      </w:r>
      <w:r>
        <w:rPr>
          <w:rFonts w:hint="eastAsia" w:ascii="宋体" w:hAnsi="宋体"/>
          <w:color w:val="auto"/>
          <w:sz w:val="24"/>
          <w:highlight w:val="none"/>
        </w:rPr>
        <w:t>电子交易平台发生故障而无法登录访问的； </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24.2</w:t>
      </w:r>
      <w:r>
        <w:rPr>
          <w:rFonts w:hint="eastAsia" w:ascii="宋体" w:hAnsi="宋体"/>
          <w:color w:val="auto"/>
          <w:sz w:val="24"/>
          <w:highlight w:val="none"/>
        </w:rPr>
        <w:t>电子交易平台应用或数据库出现错误，不能进行正常操作的；</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24.3</w:t>
      </w:r>
      <w:r>
        <w:rPr>
          <w:rFonts w:hint="eastAsia" w:ascii="宋体" w:hAnsi="宋体"/>
          <w:color w:val="auto"/>
          <w:sz w:val="24"/>
          <w:highlight w:val="none"/>
        </w:rPr>
        <w:t>电子交易平台发现严重安全漏洞，有潜在泄密危险的；</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24.4</w:t>
      </w:r>
      <w:r>
        <w:rPr>
          <w:rFonts w:hint="eastAsia" w:ascii="宋体" w:hAnsi="宋体"/>
          <w:color w:val="auto"/>
          <w:sz w:val="24"/>
          <w:highlight w:val="none"/>
        </w:rPr>
        <w:t>病毒发作导致不能进行正常操作的； </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24.5</w:t>
      </w:r>
      <w:r>
        <w:rPr>
          <w:rFonts w:hint="eastAsia" w:ascii="宋体" w:hAnsi="宋体"/>
          <w:color w:val="auto"/>
          <w:sz w:val="24"/>
          <w:highlight w:val="none"/>
        </w:rPr>
        <w:t>其他无法保证电子交易的公平、公正和安全的情况。</w:t>
      </w:r>
    </w:p>
    <w:p>
      <w:pPr>
        <w:widowControl/>
        <w:shd w:val="clear" w:color="auto" w:fill="FFFFFF"/>
        <w:spacing w:line="360" w:lineRule="auto"/>
        <w:jc w:val="left"/>
        <w:rPr>
          <w:rFonts w:hint="eastAsia" w:ascii="宋体" w:hAnsi="宋体"/>
          <w:color w:val="auto"/>
          <w:sz w:val="24"/>
          <w:highlight w:val="none"/>
        </w:rPr>
      </w:pPr>
      <w:r>
        <w:rPr>
          <w:rFonts w:hint="eastAsia" w:ascii="宋体" w:hAnsi="宋体"/>
          <w:color w:val="auto"/>
          <w:sz w:val="24"/>
          <w:highlight w:val="none"/>
        </w:rPr>
        <w:t>  出现前款规定情形，不影响采购公平、公正性的，采购代理机构可以待上述情形消除后继续组织电子交易活动；影响或可能影响采购公平、公正性的，重新组织采购。</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采购代理机构或</w:t>
      </w:r>
      <w:r>
        <w:rPr>
          <w:rStyle w:val="36"/>
          <w:rFonts w:hint="eastAsia" w:ascii="宋体" w:hAnsi="宋体" w:cs="宋体"/>
          <w:color w:val="auto"/>
          <w:sz w:val="24"/>
          <w:szCs w:val="24"/>
          <w:highlight w:val="none"/>
        </w:rPr>
        <w:t>谈判小组</w:t>
      </w:r>
      <w:r>
        <w:rPr>
          <w:rFonts w:hint="eastAsia" w:ascii="宋体" w:hAnsi="宋体"/>
          <w:color w:val="auto"/>
          <w:sz w:val="24"/>
          <w:highlight w:val="none"/>
        </w:rPr>
        <w:t>因不可抗力（不可抗力包括但不限于自然灾害、断电、传播疫病等）原因造成电子交易活动无法正常运行的，将采取以下措施：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25.1</w:t>
      </w:r>
      <w:r>
        <w:rPr>
          <w:rFonts w:hint="eastAsia" w:ascii="宋体" w:hAnsi="宋体"/>
          <w:color w:val="auto"/>
          <w:sz w:val="24"/>
          <w:highlight w:val="none"/>
        </w:rPr>
        <w:t>短时间内能消除不可抗力因素的，采购代理机构或</w:t>
      </w:r>
      <w:r>
        <w:rPr>
          <w:rStyle w:val="36"/>
          <w:rFonts w:hint="eastAsia" w:ascii="宋体" w:hAnsi="宋体" w:cs="宋体"/>
          <w:color w:val="auto"/>
          <w:sz w:val="24"/>
          <w:szCs w:val="24"/>
          <w:highlight w:val="none"/>
        </w:rPr>
        <w:t>谈判小组</w:t>
      </w:r>
      <w:r>
        <w:rPr>
          <w:rFonts w:hint="eastAsia" w:ascii="宋体" w:hAnsi="宋体"/>
          <w:color w:val="auto"/>
          <w:sz w:val="24"/>
          <w:highlight w:val="none"/>
        </w:rPr>
        <w:t>在消除不可抗力因素后继续组织电子交易活动。</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25.2</w:t>
      </w:r>
      <w:r>
        <w:rPr>
          <w:rFonts w:hint="eastAsia" w:ascii="宋体" w:hAnsi="宋体"/>
          <w:color w:val="auto"/>
          <w:sz w:val="24"/>
          <w:highlight w:val="none"/>
        </w:rPr>
        <w:t>长时间内无法消除不可抗力因素的，采购代理机构或</w:t>
      </w:r>
      <w:r>
        <w:rPr>
          <w:rStyle w:val="36"/>
          <w:rFonts w:hint="eastAsia" w:ascii="宋体" w:hAnsi="宋体" w:cs="宋体"/>
          <w:color w:val="auto"/>
          <w:sz w:val="24"/>
          <w:szCs w:val="24"/>
          <w:highlight w:val="none"/>
        </w:rPr>
        <w:t>谈判小组</w:t>
      </w:r>
      <w:r>
        <w:rPr>
          <w:rFonts w:hint="eastAsia" w:ascii="宋体" w:hAnsi="宋体"/>
          <w:color w:val="auto"/>
          <w:sz w:val="24"/>
          <w:highlight w:val="none"/>
        </w:rPr>
        <w:t>将中止电子交易活动。中止电子交易活动的，采购人应当重新组织政府采购活动。</w:t>
      </w:r>
    </w:p>
    <w:p>
      <w:pPr>
        <w:spacing w:line="360" w:lineRule="auto"/>
        <w:ind w:firstLine="480"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6</w:t>
      </w:r>
      <w:r>
        <w:rPr>
          <w:rFonts w:ascii="宋体" w:hAnsi="宋体"/>
          <w:b/>
          <w:color w:val="auto"/>
          <w:sz w:val="24"/>
          <w:highlight w:val="none"/>
        </w:rPr>
        <w:t xml:space="preserve">. </w:t>
      </w:r>
      <w:r>
        <w:rPr>
          <w:rFonts w:hint="eastAsia" w:ascii="宋体" w:hAnsi="宋体"/>
          <w:b/>
          <w:color w:val="auto"/>
          <w:sz w:val="24"/>
          <w:highlight w:val="none"/>
        </w:rPr>
        <w:t>保密和评审过程的监控</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lang w:val="en-US" w:eastAsia="zh-CN"/>
        </w:rPr>
        <w:t>6</w:t>
      </w:r>
      <w:r>
        <w:rPr>
          <w:rStyle w:val="36"/>
          <w:rFonts w:ascii="宋体" w:hAnsi="宋体" w:cs="宋体"/>
          <w:color w:val="auto"/>
          <w:sz w:val="24"/>
          <w:szCs w:val="24"/>
          <w:highlight w:val="none"/>
        </w:rPr>
        <w:t xml:space="preserve">.1 </w:t>
      </w:r>
      <w:r>
        <w:rPr>
          <w:rStyle w:val="36"/>
          <w:rFonts w:hint="eastAsia" w:ascii="宋体" w:hAnsi="宋体" w:cs="宋体"/>
          <w:color w:val="auto"/>
          <w:sz w:val="24"/>
          <w:szCs w:val="24"/>
          <w:highlight w:val="none"/>
        </w:rPr>
        <w:t>自项目</w:t>
      </w:r>
      <w:r>
        <w:rPr>
          <w:rStyle w:val="36"/>
          <w:rFonts w:hint="eastAsia" w:ascii="宋体" w:hAnsi="宋体" w:cs="宋体"/>
          <w:color w:val="auto"/>
          <w:sz w:val="24"/>
          <w:szCs w:val="24"/>
          <w:highlight w:val="none"/>
          <w:lang w:eastAsia="zh-CN"/>
        </w:rPr>
        <w:t>谈判</w:t>
      </w:r>
      <w:r>
        <w:rPr>
          <w:rStyle w:val="36"/>
          <w:rFonts w:hint="eastAsia" w:ascii="宋体" w:hAnsi="宋体" w:cs="宋体"/>
          <w:color w:val="auto"/>
          <w:sz w:val="24"/>
          <w:szCs w:val="24"/>
          <w:highlight w:val="none"/>
        </w:rPr>
        <w:t>时起至成交结果公告发布时间止，凡属于审查、澄清、评估和比较的有关资料，且与授予合同有关的信息都不得向任何供应商或与上述评审过程无关的人员透露。</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lang w:val="en-US" w:eastAsia="zh-CN"/>
        </w:rPr>
        <w:t>6</w:t>
      </w:r>
      <w:r>
        <w:rPr>
          <w:rStyle w:val="36"/>
          <w:rFonts w:ascii="宋体" w:hAnsi="宋体" w:cs="宋体"/>
          <w:color w:val="auto"/>
          <w:sz w:val="24"/>
          <w:szCs w:val="24"/>
          <w:highlight w:val="none"/>
        </w:rPr>
        <w:t xml:space="preserve">.2 </w:t>
      </w:r>
      <w:r>
        <w:rPr>
          <w:rStyle w:val="36"/>
          <w:rFonts w:hint="eastAsia" w:ascii="宋体" w:hAnsi="宋体" w:cs="宋体"/>
          <w:color w:val="auto"/>
          <w:sz w:val="24"/>
          <w:szCs w:val="24"/>
          <w:highlight w:val="none"/>
        </w:rPr>
        <w:t>本项目开标、谈判、评审过程实行全程录音、录像监控，供应商在谈判会、</w:t>
      </w:r>
      <w:r>
        <w:rPr>
          <w:rStyle w:val="36"/>
          <w:rFonts w:hint="eastAsia" w:ascii="宋体" w:hAnsi="宋体" w:cs="宋体"/>
          <w:color w:val="auto"/>
          <w:sz w:val="24"/>
          <w:szCs w:val="24"/>
          <w:highlight w:val="none"/>
          <w:lang w:eastAsia="zh-CN"/>
        </w:rPr>
        <w:t>谈判</w:t>
      </w:r>
      <w:r>
        <w:rPr>
          <w:rStyle w:val="36"/>
          <w:rFonts w:hint="eastAsia" w:ascii="宋体" w:hAnsi="宋体" w:cs="宋体"/>
          <w:color w:val="auto"/>
          <w:sz w:val="24"/>
          <w:szCs w:val="24"/>
          <w:highlight w:val="none"/>
        </w:rPr>
        <w:t>过程中所进行的试图影响</w:t>
      </w:r>
      <w:r>
        <w:rPr>
          <w:rStyle w:val="36"/>
          <w:rFonts w:hint="eastAsia" w:ascii="宋体" w:hAnsi="宋体" w:cs="宋体"/>
          <w:color w:val="auto"/>
          <w:sz w:val="24"/>
          <w:szCs w:val="24"/>
          <w:highlight w:val="none"/>
          <w:lang w:eastAsia="zh-CN"/>
        </w:rPr>
        <w:t>谈判</w:t>
      </w:r>
      <w:r>
        <w:rPr>
          <w:rStyle w:val="36"/>
          <w:rFonts w:hint="eastAsia" w:ascii="宋体" w:hAnsi="宋体" w:cs="宋体"/>
          <w:color w:val="auto"/>
          <w:sz w:val="24"/>
          <w:szCs w:val="24"/>
          <w:highlight w:val="none"/>
        </w:rPr>
        <w:t>结果的不公正行为或授予合同决定的过程施加影响的企图和行为，可能导致其报价被拒绝。</w:t>
      </w:r>
    </w:p>
    <w:p>
      <w:pPr>
        <w:pStyle w:val="29"/>
        <w:spacing w:before="240" w:after="240" w:line="560" w:lineRule="exact"/>
        <w:ind w:firstLineChars="0"/>
        <w:rPr>
          <w:rStyle w:val="36"/>
          <w:rFonts w:ascii="宋体" w:hAnsi="宋体" w:eastAsia="宋体" w:cs="Times New Roman"/>
          <w:color w:val="auto"/>
          <w:highlight w:val="none"/>
        </w:rPr>
      </w:pPr>
      <w:r>
        <w:rPr>
          <w:rStyle w:val="36"/>
          <w:rFonts w:hint="eastAsia" w:ascii="宋体" w:hAnsi="宋体" w:eastAsia="宋体" w:cs="宋体"/>
          <w:color w:val="auto"/>
          <w:highlight w:val="none"/>
        </w:rPr>
        <w:t>六</w:t>
      </w:r>
      <w:r>
        <w:rPr>
          <w:rStyle w:val="36"/>
          <w:rFonts w:ascii="宋体" w:hAnsi="宋体" w:eastAsia="宋体" w:cs="宋体"/>
          <w:color w:val="auto"/>
          <w:highlight w:val="none"/>
        </w:rPr>
        <w:t xml:space="preserve">   </w:t>
      </w:r>
      <w:r>
        <w:rPr>
          <w:rStyle w:val="36"/>
          <w:rFonts w:hint="eastAsia" w:ascii="宋体" w:hAnsi="宋体" w:eastAsia="宋体" w:cs="宋体"/>
          <w:color w:val="auto"/>
          <w:highlight w:val="none"/>
        </w:rPr>
        <w:t>谈判无效的情形</w:t>
      </w:r>
    </w:p>
    <w:p>
      <w:pPr>
        <w:spacing w:line="360" w:lineRule="auto"/>
        <w:ind w:firstLine="480" w:firstLineChars="200"/>
        <w:rPr>
          <w:rFonts w:hint="eastAsia" w:ascii="宋体" w:hAnsi="宋体"/>
          <w:b/>
          <w:color w:val="auto"/>
          <w:sz w:val="24"/>
          <w:highlight w:val="none"/>
        </w:rPr>
      </w:pPr>
      <w:r>
        <w:rPr>
          <w:rFonts w:hint="eastAsia" w:ascii="宋体" w:hAnsi="宋体"/>
          <w:b/>
          <w:color w:val="auto"/>
          <w:sz w:val="24"/>
          <w:highlight w:val="none"/>
          <w:lang w:eastAsia="zh-CN"/>
        </w:rPr>
        <w:t>27</w:t>
      </w:r>
      <w:r>
        <w:rPr>
          <w:rFonts w:hint="eastAsia" w:ascii="宋体" w:hAnsi="宋体"/>
          <w:b/>
          <w:color w:val="auto"/>
          <w:sz w:val="24"/>
          <w:highlight w:val="none"/>
        </w:rPr>
        <w:t>.</w:t>
      </w:r>
      <w:r>
        <w:rPr>
          <w:rFonts w:ascii="宋体" w:hAnsi="宋体"/>
          <w:b/>
          <w:color w:val="auto"/>
          <w:sz w:val="24"/>
          <w:highlight w:val="none"/>
        </w:rPr>
        <w:t xml:space="preserve"> </w:t>
      </w:r>
      <w:r>
        <w:rPr>
          <w:rFonts w:hint="eastAsia" w:ascii="宋体" w:hAnsi="宋体"/>
          <w:b/>
          <w:color w:val="auto"/>
          <w:sz w:val="24"/>
          <w:highlight w:val="none"/>
        </w:rPr>
        <w:t>实质上没有响应单一来源谈判文件要求的响应文件将被视为无效。</w:t>
      </w:r>
      <w:r>
        <w:rPr>
          <w:rStyle w:val="36"/>
          <w:rFonts w:hint="eastAsia" w:ascii="宋体" w:hAnsi="宋体" w:cs="宋体"/>
          <w:b/>
          <w:bCs/>
          <w:color w:val="auto"/>
          <w:sz w:val="24"/>
          <w:szCs w:val="24"/>
          <w:highlight w:val="none"/>
        </w:rPr>
        <w:t>供应商</w:t>
      </w:r>
      <w:r>
        <w:rPr>
          <w:rFonts w:hint="eastAsia" w:ascii="宋体" w:hAnsi="宋体"/>
          <w:b/>
          <w:color w:val="auto"/>
          <w:sz w:val="24"/>
          <w:highlight w:val="none"/>
        </w:rPr>
        <w:t>不得通过修正或撤消不合要求的偏离或保留从而使其投标成为实质上响应的投标。供应商如有下列情形之一的，其投标将被拒绝，响应</w:t>
      </w:r>
      <w:r>
        <w:rPr>
          <w:rFonts w:hint="eastAsia" w:ascii="宋体" w:hAnsi="宋体"/>
          <w:b/>
          <w:color w:val="auto"/>
          <w:kern w:val="0"/>
          <w:sz w:val="24"/>
          <w:highlight w:val="none"/>
        </w:rPr>
        <w:t>文件</w:t>
      </w:r>
      <w:r>
        <w:rPr>
          <w:rFonts w:hint="eastAsia" w:ascii="宋体" w:hAnsi="宋体"/>
          <w:b/>
          <w:color w:val="auto"/>
          <w:sz w:val="24"/>
          <w:highlight w:val="none"/>
        </w:rPr>
        <w:t>无效：</w:t>
      </w:r>
    </w:p>
    <w:p>
      <w:pPr>
        <w:spacing w:line="360" w:lineRule="auto"/>
        <w:ind w:firstLine="480" w:firstLineChars="200"/>
        <w:rPr>
          <w:rFonts w:hint="eastAsia" w:ascii="宋体" w:hAnsi="宋体"/>
          <w:b/>
          <w:color w:val="auto"/>
          <w:sz w:val="24"/>
          <w:highlight w:val="none"/>
        </w:rPr>
      </w:pPr>
      <w:r>
        <w:rPr>
          <w:rFonts w:hint="eastAsia" w:ascii="宋体" w:hAnsi="宋体"/>
          <w:b/>
          <w:color w:val="auto"/>
          <w:sz w:val="24"/>
          <w:highlight w:val="none"/>
          <w:lang w:eastAsia="zh-CN"/>
        </w:rPr>
        <w:t>27</w:t>
      </w: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电报、电话、传真形式提交响应文件的；</w:t>
      </w:r>
    </w:p>
    <w:p>
      <w:pPr>
        <w:spacing w:line="360" w:lineRule="auto"/>
        <w:ind w:firstLine="480" w:firstLineChars="200"/>
        <w:rPr>
          <w:rFonts w:ascii="宋体" w:hAnsi="宋体"/>
          <w:b/>
          <w:color w:val="auto"/>
          <w:sz w:val="24"/>
          <w:highlight w:val="none"/>
        </w:rPr>
      </w:pPr>
      <w:r>
        <w:rPr>
          <w:rFonts w:hint="eastAsia" w:ascii="宋体" w:hAnsi="宋体"/>
          <w:b/>
          <w:color w:val="auto"/>
          <w:sz w:val="24"/>
          <w:highlight w:val="none"/>
          <w:lang w:eastAsia="zh-CN"/>
        </w:rPr>
        <w:t>27</w:t>
      </w:r>
      <w:r>
        <w:rPr>
          <w:rFonts w:hint="eastAsia" w:ascii="宋体" w:hAnsi="宋体"/>
          <w:b/>
          <w:color w:val="auto"/>
          <w:sz w:val="24"/>
          <w:highlight w:val="none"/>
        </w:rPr>
        <w:t>.2</w:t>
      </w:r>
      <w:r>
        <w:rPr>
          <w:rFonts w:hint="eastAsia" w:ascii="宋体" w:hAnsi="宋体"/>
          <w:b/>
          <w:color w:val="auto"/>
          <w:sz w:val="24"/>
          <w:highlight w:val="none"/>
          <w:lang w:val="en-US" w:eastAsia="zh-CN"/>
        </w:rPr>
        <w:t xml:space="preserve"> </w:t>
      </w:r>
      <w:r>
        <w:rPr>
          <w:rFonts w:hint="eastAsia" w:ascii="宋体" w:hAnsi="宋体"/>
          <w:b/>
          <w:color w:val="auto"/>
          <w:sz w:val="24"/>
          <w:highlight w:val="none"/>
          <w:lang w:eastAsia="zh-CN"/>
        </w:rPr>
        <w:t>供应商</w:t>
      </w:r>
      <w:r>
        <w:rPr>
          <w:rFonts w:hint="eastAsia" w:ascii="宋体" w:hAnsi="宋体"/>
          <w:b/>
          <w:color w:val="auto"/>
          <w:sz w:val="24"/>
          <w:highlight w:val="none"/>
        </w:rPr>
        <w:t>未按</w:t>
      </w:r>
      <w:r>
        <w:rPr>
          <w:rFonts w:hint="eastAsia" w:ascii="宋体" w:hAnsi="宋体"/>
          <w:b/>
          <w:color w:val="auto"/>
          <w:sz w:val="24"/>
          <w:highlight w:val="none"/>
          <w:lang w:eastAsia="zh-CN"/>
        </w:rPr>
        <w:t>单一来源谈判文件</w:t>
      </w:r>
      <w:r>
        <w:rPr>
          <w:rFonts w:hint="eastAsia" w:ascii="宋体" w:hAnsi="宋体"/>
          <w:b/>
          <w:color w:val="auto"/>
          <w:sz w:val="24"/>
          <w:highlight w:val="none"/>
        </w:rPr>
        <w:t>规定的时间和地点提交电子</w:t>
      </w:r>
      <w:r>
        <w:rPr>
          <w:rFonts w:hint="eastAsia" w:ascii="宋体" w:hAnsi="宋体"/>
          <w:b/>
          <w:color w:val="auto"/>
          <w:sz w:val="24"/>
          <w:highlight w:val="none"/>
          <w:lang w:eastAsia="zh-CN"/>
        </w:rPr>
        <w:t>响应文件</w:t>
      </w:r>
      <w:r>
        <w:rPr>
          <w:rFonts w:hint="eastAsia" w:ascii="宋体" w:hAnsi="宋体"/>
          <w:b/>
          <w:color w:val="auto"/>
          <w:sz w:val="24"/>
          <w:highlight w:val="none"/>
        </w:rPr>
        <w:t>的</w:t>
      </w:r>
      <w:r>
        <w:rPr>
          <w:rFonts w:ascii="宋体" w:hAnsi="宋体"/>
          <w:b/>
          <w:color w:val="auto"/>
          <w:sz w:val="24"/>
          <w:highlight w:val="none"/>
        </w:rPr>
        <w:t>；</w:t>
      </w:r>
    </w:p>
    <w:p>
      <w:pPr>
        <w:spacing w:line="360" w:lineRule="auto"/>
        <w:ind w:firstLine="480" w:firstLineChars="200"/>
        <w:rPr>
          <w:rFonts w:hint="eastAsia" w:ascii="宋体" w:hAnsi="宋体"/>
          <w:b/>
          <w:color w:val="auto"/>
          <w:sz w:val="24"/>
          <w:highlight w:val="none"/>
        </w:rPr>
      </w:pPr>
      <w:r>
        <w:rPr>
          <w:rFonts w:hint="eastAsia" w:ascii="宋体" w:hAnsi="宋体"/>
          <w:b/>
          <w:color w:val="auto"/>
          <w:sz w:val="24"/>
          <w:highlight w:val="none"/>
          <w:lang w:eastAsia="zh-CN"/>
        </w:rPr>
        <w:t>27</w:t>
      </w:r>
      <w:r>
        <w:rPr>
          <w:rFonts w:hint="eastAsia" w:ascii="宋体" w:hAnsi="宋体"/>
          <w:b/>
          <w:color w:val="auto"/>
          <w:sz w:val="24"/>
          <w:highlight w:val="none"/>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未按</w:t>
      </w:r>
      <w:r>
        <w:rPr>
          <w:rFonts w:hint="eastAsia" w:ascii="宋体" w:hAnsi="宋体"/>
          <w:b/>
          <w:color w:val="auto"/>
          <w:sz w:val="24"/>
          <w:highlight w:val="none"/>
          <w:lang w:eastAsia="zh-CN"/>
        </w:rPr>
        <w:t>单一来源谈判文件</w:t>
      </w:r>
      <w:r>
        <w:rPr>
          <w:rFonts w:hint="eastAsia" w:ascii="宋体" w:hAnsi="宋体"/>
          <w:b/>
          <w:color w:val="auto"/>
          <w:sz w:val="24"/>
          <w:highlight w:val="none"/>
        </w:rPr>
        <w:t>规定要求签署、盖章的；</w:t>
      </w:r>
    </w:p>
    <w:p>
      <w:pPr>
        <w:spacing w:line="360" w:lineRule="auto"/>
        <w:ind w:firstLine="480" w:firstLineChars="200"/>
        <w:rPr>
          <w:rFonts w:ascii="宋体" w:hAnsi="宋体"/>
          <w:b/>
          <w:color w:val="auto"/>
          <w:sz w:val="24"/>
          <w:highlight w:val="none"/>
        </w:rPr>
      </w:pPr>
      <w:r>
        <w:rPr>
          <w:rFonts w:hint="eastAsia" w:ascii="宋体" w:hAnsi="宋体"/>
          <w:b/>
          <w:color w:val="auto"/>
          <w:sz w:val="24"/>
          <w:highlight w:val="none"/>
          <w:lang w:eastAsia="zh-CN"/>
        </w:rPr>
        <w:t>27</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不具备</w:t>
      </w:r>
      <w:r>
        <w:rPr>
          <w:rFonts w:hint="eastAsia" w:ascii="宋体" w:hAnsi="宋体"/>
          <w:b/>
          <w:color w:val="auto"/>
          <w:sz w:val="24"/>
          <w:highlight w:val="none"/>
          <w:lang w:eastAsia="zh-CN"/>
        </w:rPr>
        <w:t>响应文件</w:t>
      </w:r>
      <w:r>
        <w:rPr>
          <w:rFonts w:hint="eastAsia" w:ascii="宋体" w:hAnsi="宋体"/>
          <w:b/>
          <w:color w:val="auto"/>
          <w:sz w:val="24"/>
          <w:highlight w:val="none"/>
        </w:rPr>
        <w:t>规定资格要求的；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27</w:t>
      </w:r>
      <w:r>
        <w:rPr>
          <w:rFonts w:hint="eastAsia" w:ascii="宋体" w:hAnsi="宋体"/>
          <w:color w:val="auto"/>
          <w:sz w:val="24"/>
          <w:highlight w:val="none"/>
        </w:rPr>
        <w:t>.5 投标有效期不足的</w:t>
      </w:r>
      <w:r>
        <w:rPr>
          <w:rFonts w:hint="eastAsia" w:ascii="宋体" w:hAnsi="宋体"/>
          <w:color w:val="auto"/>
          <w:sz w:val="24"/>
          <w:highlight w:val="none"/>
          <w:lang w:eastAsia="zh-CN"/>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27</w:t>
      </w:r>
      <w:r>
        <w:rPr>
          <w:rFonts w:ascii="宋体" w:hAnsi="宋体"/>
          <w:color w:val="auto"/>
          <w:sz w:val="24"/>
          <w:highlight w:val="none"/>
        </w:rPr>
        <w:t>.</w:t>
      </w:r>
      <w:r>
        <w:rPr>
          <w:rFonts w:hint="eastAsia" w:ascii="宋体" w:hAnsi="宋体"/>
          <w:color w:val="auto"/>
          <w:sz w:val="24"/>
          <w:highlight w:val="none"/>
        </w:rPr>
        <w:t>6</w:t>
      </w:r>
      <w:r>
        <w:rPr>
          <w:rFonts w:hint="eastAsia" w:ascii="宋体" w:hAnsi="宋体"/>
          <w:color w:val="auto"/>
          <w:sz w:val="24"/>
          <w:highlight w:val="none"/>
          <w:lang w:val="en-US" w:eastAsia="zh-CN"/>
        </w:rPr>
        <w:t xml:space="preserve"> </w:t>
      </w:r>
      <w:r>
        <w:rPr>
          <w:rStyle w:val="36"/>
          <w:rFonts w:hint="eastAsia" w:ascii="宋体" w:hAnsi="宋体" w:cs="宋体"/>
          <w:color w:val="auto"/>
          <w:sz w:val="24"/>
          <w:szCs w:val="24"/>
          <w:highlight w:val="none"/>
        </w:rPr>
        <w:t>谈判小组</w:t>
      </w:r>
      <w:r>
        <w:rPr>
          <w:rFonts w:hint="eastAsia" w:ascii="宋体" w:hAnsi="宋体"/>
          <w:color w:val="auto"/>
          <w:sz w:val="24"/>
          <w:highlight w:val="none"/>
        </w:rPr>
        <w:t>评定有实质上“▲”条款的负偏离的</w:t>
      </w:r>
      <w:r>
        <w:rPr>
          <w:rFonts w:hint="eastAsia" w:ascii="宋体" w:hAnsi="宋体"/>
          <w:color w:val="auto"/>
          <w:sz w:val="24"/>
          <w:highlight w:val="none"/>
          <w:lang w:eastAsia="zh-CN"/>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27</w:t>
      </w:r>
      <w:r>
        <w:rPr>
          <w:rFonts w:hint="eastAsia" w:ascii="宋体" w:hAnsi="宋体"/>
          <w:color w:val="auto"/>
          <w:sz w:val="24"/>
          <w:highlight w:val="none"/>
        </w:rPr>
        <w:t>.7</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响应文件</w:t>
      </w:r>
      <w:r>
        <w:rPr>
          <w:rFonts w:ascii="宋体" w:hAnsi="宋体"/>
          <w:color w:val="auto"/>
          <w:sz w:val="24"/>
          <w:highlight w:val="none"/>
        </w:rPr>
        <w:t>含有采购人不能接受的附加</w:t>
      </w:r>
      <w:r>
        <w:rPr>
          <w:rFonts w:hint="eastAsia" w:ascii="宋体" w:hAnsi="宋体"/>
          <w:color w:val="auto"/>
          <w:sz w:val="24"/>
          <w:highlight w:val="none"/>
        </w:rPr>
        <w:t>条款</w:t>
      </w:r>
      <w:r>
        <w:rPr>
          <w:rFonts w:ascii="宋体" w:hAnsi="宋体"/>
          <w:color w:val="auto"/>
          <w:sz w:val="24"/>
          <w:highlight w:val="none"/>
        </w:rPr>
        <w:t>的</w:t>
      </w:r>
      <w:r>
        <w:rPr>
          <w:rFonts w:hint="eastAsia" w:ascii="宋体" w:hAnsi="宋体"/>
          <w:color w:val="auto"/>
          <w:sz w:val="24"/>
          <w:highlight w:val="none"/>
          <w:lang w:eastAsia="zh-CN"/>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27</w:t>
      </w:r>
      <w:r>
        <w:rPr>
          <w:rFonts w:ascii="宋体" w:hAnsi="宋体"/>
          <w:color w:val="auto"/>
          <w:sz w:val="24"/>
          <w:highlight w:val="none"/>
        </w:rPr>
        <w:t>.</w:t>
      </w:r>
      <w:r>
        <w:rPr>
          <w:rFonts w:hint="eastAsia" w:ascii="宋体" w:hAnsi="宋体"/>
          <w:color w:val="auto"/>
          <w:sz w:val="24"/>
          <w:highlight w:val="none"/>
        </w:rPr>
        <w:t>8</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投标报价高于</w:t>
      </w:r>
      <w:r>
        <w:rPr>
          <w:rFonts w:hint="eastAsia" w:ascii="宋体" w:hAnsi="宋体"/>
          <w:color w:val="auto"/>
          <w:sz w:val="24"/>
          <w:highlight w:val="none"/>
          <w:lang w:eastAsia="zh-CN"/>
        </w:rPr>
        <w:t>单一来源谈判文件</w:t>
      </w:r>
      <w:r>
        <w:rPr>
          <w:rFonts w:hint="eastAsia" w:ascii="宋体" w:hAnsi="宋体"/>
          <w:color w:val="auto"/>
          <w:sz w:val="24"/>
          <w:highlight w:val="none"/>
        </w:rPr>
        <w:t>中规定的预算金额或者最高限价的</w:t>
      </w:r>
      <w:r>
        <w:rPr>
          <w:rFonts w:hint="eastAsia" w:ascii="宋体" w:hAnsi="宋体"/>
          <w:color w:val="auto"/>
          <w:sz w:val="24"/>
          <w:highlight w:val="none"/>
          <w:lang w:eastAsia="zh-CN"/>
        </w:rPr>
        <w:t>；</w:t>
      </w:r>
    </w:p>
    <w:p>
      <w:pPr>
        <w:spacing w:line="360" w:lineRule="auto"/>
        <w:ind w:firstLine="480" w:firstLineChars="200"/>
        <w:rPr>
          <w:rFonts w:hint="eastAsia" w:ascii="宋体" w:hAnsi="宋体"/>
          <w:b/>
          <w:color w:val="auto"/>
          <w:sz w:val="24"/>
          <w:highlight w:val="none"/>
        </w:rPr>
      </w:pPr>
      <w:r>
        <w:rPr>
          <w:rFonts w:hint="eastAsia" w:ascii="宋体" w:hAnsi="宋体"/>
          <w:b/>
          <w:color w:val="auto"/>
          <w:kern w:val="0"/>
          <w:sz w:val="24"/>
          <w:highlight w:val="none"/>
          <w:lang w:eastAsia="zh-CN"/>
        </w:rPr>
        <w:t>27</w:t>
      </w:r>
      <w:r>
        <w:rPr>
          <w:rFonts w:ascii="宋体" w:hAnsi="宋体"/>
          <w:b/>
          <w:color w:val="auto"/>
          <w:sz w:val="24"/>
          <w:highlight w:val="none"/>
        </w:rPr>
        <w:t>.</w:t>
      </w:r>
      <w:r>
        <w:rPr>
          <w:rFonts w:hint="eastAsia" w:ascii="宋体" w:hAnsi="宋体"/>
          <w:b/>
          <w:color w:val="auto"/>
          <w:sz w:val="24"/>
          <w:highlight w:val="none"/>
        </w:rPr>
        <w:t>9</w:t>
      </w:r>
      <w:r>
        <w:rPr>
          <w:rFonts w:hint="eastAsia" w:ascii="宋体" w:hAnsi="宋体"/>
          <w:b/>
          <w:color w:val="auto"/>
          <w:sz w:val="24"/>
          <w:highlight w:val="none"/>
          <w:lang w:val="en-US" w:eastAsia="zh-CN"/>
        </w:rPr>
        <w:t xml:space="preserve"> </w:t>
      </w:r>
      <w:r>
        <w:rPr>
          <w:rFonts w:hint="eastAsia" w:ascii="宋体" w:hAnsi="宋体"/>
          <w:b/>
          <w:color w:val="auto"/>
          <w:sz w:val="24"/>
          <w:highlight w:val="none"/>
          <w:lang w:eastAsia="zh-CN"/>
        </w:rPr>
        <w:t>单一来源谈判文件</w:t>
      </w:r>
      <w:r>
        <w:rPr>
          <w:rFonts w:hint="eastAsia" w:ascii="宋体" w:hAnsi="宋体"/>
          <w:b/>
          <w:color w:val="auto"/>
          <w:sz w:val="24"/>
          <w:highlight w:val="none"/>
        </w:rPr>
        <w:t>中未要求，但</w:t>
      </w:r>
      <w:r>
        <w:rPr>
          <w:rFonts w:hint="eastAsia" w:ascii="宋体" w:hAnsi="宋体"/>
          <w:b/>
          <w:color w:val="auto"/>
          <w:sz w:val="24"/>
          <w:highlight w:val="none"/>
          <w:lang w:eastAsia="zh-CN"/>
        </w:rPr>
        <w:t>供应商</w:t>
      </w:r>
      <w:r>
        <w:rPr>
          <w:rFonts w:hint="eastAsia" w:ascii="宋体" w:hAnsi="宋体"/>
          <w:b/>
          <w:color w:val="auto"/>
          <w:sz w:val="24"/>
          <w:highlight w:val="none"/>
        </w:rPr>
        <w:t>给予赠品、回扣或与采购无关的其他商品、服务的</w:t>
      </w:r>
      <w:r>
        <w:rPr>
          <w:rFonts w:hint="eastAsia" w:ascii="宋体" w:hAnsi="宋体"/>
          <w:b/>
          <w:color w:val="auto"/>
          <w:sz w:val="24"/>
          <w:highlight w:val="none"/>
          <w:lang w:eastAsia="zh-CN"/>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7.</w:t>
      </w:r>
      <w:r>
        <w:rPr>
          <w:rFonts w:hint="eastAsia" w:ascii="宋体" w:hAnsi="宋体"/>
          <w:color w:val="auto"/>
          <w:sz w:val="24"/>
          <w:highlight w:val="none"/>
        </w:rPr>
        <w:t>10投标报价存在漏项或报价数量少于采购要求的</w:t>
      </w:r>
      <w:r>
        <w:rPr>
          <w:rFonts w:hint="eastAsia" w:ascii="宋体" w:hAnsi="宋体"/>
          <w:color w:val="auto"/>
          <w:sz w:val="24"/>
          <w:highlight w:val="none"/>
          <w:lang w:eastAsia="zh-CN"/>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7</w:t>
      </w:r>
      <w:r>
        <w:rPr>
          <w:rFonts w:hint="eastAsia" w:ascii="宋体" w:hAnsi="宋体"/>
          <w:color w:val="auto"/>
          <w:sz w:val="24"/>
          <w:highlight w:val="none"/>
        </w:rPr>
        <w:t>.11</w:t>
      </w:r>
      <w:r>
        <w:rPr>
          <w:rFonts w:hint="eastAsia" w:ascii="宋体" w:hAnsi="宋体"/>
          <w:color w:val="auto"/>
          <w:sz w:val="24"/>
          <w:highlight w:val="none"/>
          <w:lang w:eastAsia="zh-CN"/>
        </w:rPr>
        <w:t>谈判小组</w:t>
      </w:r>
      <w:r>
        <w:rPr>
          <w:rFonts w:hint="eastAsia" w:ascii="宋体" w:hAnsi="宋体"/>
          <w:color w:val="auto"/>
          <w:sz w:val="24"/>
          <w:highlight w:val="none"/>
        </w:rPr>
        <w:t>认为</w:t>
      </w:r>
      <w:r>
        <w:rPr>
          <w:rFonts w:hint="eastAsia" w:ascii="宋体" w:hAnsi="宋体"/>
          <w:color w:val="auto"/>
          <w:sz w:val="24"/>
          <w:highlight w:val="none"/>
          <w:lang w:eastAsia="zh-CN"/>
        </w:rPr>
        <w:t>供应商</w:t>
      </w:r>
      <w:r>
        <w:rPr>
          <w:rFonts w:hint="eastAsia" w:ascii="宋体" w:hAnsi="宋体"/>
          <w:color w:val="auto"/>
          <w:sz w:val="24"/>
          <w:highlight w:val="none"/>
        </w:rPr>
        <w:t>的报价明显低于其他通过符合性审查</w:t>
      </w:r>
      <w:r>
        <w:rPr>
          <w:rFonts w:hint="eastAsia" w:ascii="宋体" w:hAnsi="宋体"/>
          <w:color w:val="auto"/>
          <w:sz w:val="24"/>
          <w:highlight w:val="none"/>
          <w:lang w:eastAsia="zh-CN"/>
        </w:rPr>
        <w:t>供应商</w:t>
      </w:r>
      <w:r>
        <w:rPr>
          <w:rFonts w:hint="eastAsia" w:ascii="宋体" w:hAnsi="宋体"/>
          <w:color w:val="auto"/>
          <w:sz w:val="24"/>
          <w:highlight w:val="none"/>
        </w:rPr>
        <w:t>的报价，有可能影响产品质量或者不能诚信履约的，</w:t>
      </w:r>
      <w:r>
        <w:rPr>
          <w:rFonts w:hint="eastAsia" w:ascii="宋体" w:hAnsi="宋体"/>
          <w:color w:val="auto"/>
          <w:sz w:val="24"/>
          <w:highlight w:val="none"/>
          <w:lang w:eastAsia="zh-CN"/>
        </w:rPr>
        <w:t>供应商</w:t>
      </w:r>
      <w:r>
        <w:rPr>
          <w:rFonts w:hint="eastAsia" w:ascii="宋体" w:hAnsi="宋体"/>
          <w:color w:val="auto"/>
          <w:sz w:val="24"/>
          <w:highlight w:val="none"/>
        </w:rPr>
        <w:t>代表应在</w:t>
      </w:r>
      <w:r>
        <w:rPr>
          <w:rFonts w:hint="eastAsia" w:ascii="宋体" w:hAnsi="宋体"/>
          <w:color w:val="auto"/>
          <w:sz w:val="24"/>
          <w:highlight w:val="none"/>
          <w:lang w:eastAsia="zh-CN"/>
        </w:rPr>
        <w:t>谈判小组</w:t>
      </w:r>
      <w:r>
        <w:rPr>
          <w:rFonts w:hint="eastAsia" w:ascii="宋体" w:hAnsi="宋体"/>
          <w:color w:val="auto"/>
          <w:sz w:val="24"/>
          <w:highlight w:val="none"/>
        </w:rPr>
        <w:t>规定的时间内通过电子交易平台提交说明，必要时提交相关证明材料；</w:t>
      </w:r>
      <w:r>
        <w:rPr>
          <w:rFonts w:hint="eastAsia" w:ascii="宋体" w:hAnsi="宋体"/>
          <w:color w:val="auto"/>
          <w:sz w:val="24"/>
          <w:highlight w:val="none"/>
          <w:lang w:eastAsia="zh-CN"/>
        </w:rPr>
        <w:t>供应商</w:t>
      </w:r>
      <w:r>
        <w:rPr>
          <w:rFonts w:hint="eastAsia" w:ascii="宋体" w:hAnsi="宋体"/>
          <w:color w:val="auto"/>
          <w:sz w:val="24"/>
          <w:highlight w:val="none"/>
        </w:rPr>
        <w:t>不能证明其报价合理性的，</w:t>
      </w:r>
      <w:r>
        <w:rPr>
          <w:rFonts w:hint="eastAsia" w:ascii="宋体" w:hAnsi="宋体"/>
          <w:color w:val="auto"/>
          <w:sz w:val="24"/>
          <w:highlight w:val="none"/>
          <w:lang w:eastAsia="zh-CN"/>
        </w:rPr>
        <w:t>谈判小组</w:t>
      </w:r>
      <w:r>
        <w:rPr>
          <w:rFonts w:hint="eastAsia" w:ascii="宋体" w:hAnsi="宋体"/>
          <w:color w:val="auto"/>
          <w:sz w:val="24"/>
          <w:highlight w:val="none"/>
        </w:rPr>
        <w:t>应当将其作为无效投标处理</w:t>
      </w:r>
      <w:r>
        <w:rPr>
          <w:rFonts w:hint="eastAsia" w:ascii="宋体" w:hAnsi="宋体"/>
          <w:color w:val="auto"/>
          <w:sz w:val="24"/>
          <w:highlight w:val="none"/>
          <w:lang w:eastAsia="zh-CN"/>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7</w:t>
      </w:r>
      <w:r>
        <w:rPr>
          <w:rFonts w:hint="eastAsia" w:ascii="宋体" w:hAnsi="宋体"/>
          <w:color w:val="auto"/>
          <w:sz w:val="24"/>
          <w:highlight w:val="none"/>
        </w:rPr>
        <w:t>.12</w:t>
      </w:r>
      <w:r>
        <w:rPr>
          <w:rFonts w:hint="eastAsia" w:ascii="宋体" w:hAnsi="宋体"/>
          <w:color w:val="auto"/>
          <w:sz w:val="24"/>
          <w:highlight w:val="none"/>
          <w:lang w:eastAsia="zh-CN"/>
        </w:rPr>
        <w:t>供应商</w:t>
      </w:r>
      <w:r>
        <w:rPr>
          <w:rFonts w:hint="eastAsia" w:ascii="宋体" w:hAnsi="宋体"/>
          <w:color w:val="auto"/>
          <w:sz w:val="24"/>
          <w:highlight w:val="none"/>
        </w:rPr>
        <w:t>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olor w:val="auto"/>
          <w:kern w:val="0"/>
          <w:sz w:val="24"/>
          <w:highlight w:val="none"/>
          <w:lang w:eastAsia="zh-CN"/>
        </w:rPr>
        <w:t>响应文件</w:t>
      </w:r>
      <w:r>
        <w:rPr>
          <w:rFonts w:hint="eastAsia" w:ascii="宋体" w:hAnsi="宋体"/>
          <w:color w:val="auto"/>
          <w:sz w:val="24"/>
          <w:highlight w:val="none"/>
        </w:rPr>
        <w:t>中予以特别说明的</w:t>
      </w:r>
      <w:r>
        <w:rPr>
          <w:rFonts w:hint="eastAsia" w:ascii="宋体" w:hAnsi="宋体"/>
          <w:color w:val="auto"/>
          <w:sz w:val="24"/>
          <w:highlight w:val="none"/>
          <w:lang w:eastAsia="zh-CN"/>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7</w:t>
      </w:r>
      <w:r>
        <w:rPr>
          <w:rFonts w:hint="eastAsia" w:ascii="宋体" w:hAnsi="宋体"/>
          <w:color w:val="auto"/>
          <w:sz w:val="24"/>
          <w:highlight w:val="none"/>
        </w:rPr>
        <w:t>.13提供虚假材料谋取中标的</w:t>
      </w:r>
      <w:r>
        <w:rPr>
          <w:rFonts w:hint="eastAsia" w:ascii="宋体" w:hAnsi="宋体"/>
          <w:color w:val="auto"/>
          <w:sz w:val="24"/>
          <w:highlight w:val="none"/>
          <w:lang w:eastAsia="zh-CN"/>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7</w:t>
      </w:r>
      <w:r>
        <w:rPr>
          <w:rFonts w:hint="eastAsia" w:ascii="宋体" w:hAnsi="宋体"/>
          <w:color w:val="auto"/>
          <w:sz w:val="24"/>
          <w:highlight w:val="none"/>
        </w:rPr>
        <w:t>.14在谈判过程中与采购人进行协商谈判、不按</w:t>
      </w:r>
      <w:r>
        <w:rPr>
          <w:rFonts w:hint="eastAsia" w:ascii="宋体" w:hAnsi="宋体"/>
          <w:color w:val="auto"/>
          <w:sz w:val="24"/>
          <w:highlight w:val="none"/>
          <w:lang w:eastAsia="zh-CN"/>
        </w:rPr>
        <w:t>单一来源谈判</w:t>
      </w:r>
      <w:r>
        <w:rPr>
          <w:rFonts w:hint="eastAsia" w:ascii="宋体" w:hAnsi="宋体"/>
          <w:color w:val="auto"/>
          <w:sz w:val="24"/>
          <w:highlight w:val="none"/>
        </w:rPr>
        <w:t>文件和</w:t>
      </w:r>
      <w:r>
        <w:rPr>
          <w:rFonts w:hint="eastAsia" w:ascii="宋体" w:hAnsi="宋体"/>
          <w:color w:val="auto"/>
          <w:sz w:val="24"/>
          <w:highlight w:val="none"/>
          <w:lang w:eastAsia="zh-CN"/>
        </w:rPr>
        <w:t>成交</w:t>
      </w:r>
      <w:r>
        <w:rPr>
          <w:rFonts w:hint="eastAsia" w:ascii="宋体" w:hAnsi="宋体"/>
          <w:color w:val="auto"/>
          <w:sz w:val="24"/>
          <w:highlight w:val="none"/>
        </w:rPr>
        <w:t>人的</w:t>
      </w:r>
      <w:r>
        <w:rPr>
          <w:rFonts w:hint="eastAsia" w:ascii="宋体" w:hAnsi="宋体"/>
          <w:color w:val="auto"/>
          <w:kern w:val="0"/>
          <w:sz w:val="24"/>
          <w:highlight w:val="none"/>
          <w:lang w:eastAsia="zh-CN"/>
        </w:rPr>
        <w:t>响应文件</w:t>
      </w:r>
      <w:r>
        <w:rPr>
          <w:rFonts w:hint="eastAsia" w:ascii="宋体" w:hAnsi="宋体"/>
          <w:color w:val="auto"/>
          <w:sz w:val="24"/>
          <w:highlight w:val="none"/>
        </w:rPr>
        <w:t>订立合同，或者与采购人另行订立背离合同实质性内容的协议的</w:t>
      </w:r>
      <w:r>
        <w:rPr>
          <w:rFonts w:hint="eastAsia" w:ascii="宋体" w:hAnsi="宋体"/>
          <w:color w:val="auto"/>
          <w:sz w:val="24"/>
          <w:highlight w:val="none"/>
          <w:lang w:eastAsia="zh-CN"/>
        </w:rPr>
        <w:t>；</w:t>
      </w:r>
    </w:p>
    <w:p>
      <w:pPr>
        <w:spacing w:line="360" w:lineRule="auto"/>
        <w:ind w:firstLine="480" w:firstLineChars="200"/>
        <w:rPr>
          <w:rFonts w:hint="eastAsia" w:ascii="宋体" w:hAnsi="宋体"/>
          <w:color w:val="auto"/>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7</w:t>
      </w:r>
      <w:r>
        <w:rPr>
          <w:rFonts w:hint="eastAsia" w:ascii="宋体" w:hAnsi="宋体"/>
          <w:color w:val="auto"/>
          <w:sz w:val="24"/>
          <w:highlight w:val="none"/>
        </w:rPr>
        <w:t>.15</w:t>
      </w:r>
      <w:r>
        <w:rPr>
          <w:rFonts w:hint="eastAsia" w:ascii="宋体" w:hAnsi="宋体"/>
          <w:color w:val="auto"/>
          <w:sz w:val="24"/>
          <w:highlight w:val="none"/>
          <w:lang w:eastAsia="zh-CN"/>
        </w:rPr>
        <w:t>单一来源谈判</w:t>
      </w:r>
      <w:r>
        <w:rPr>
          <w:rFonts w:hint="eastAsia" w:ascii="宋体" w:hAnsi="宋体"/>
          <w:color w:val="auto"/>
          <w:sz w:val="24"/>
          <w:highlight w:val="none"/>
        </w:rPr>
        <w:t>文件规定的其他</w:t>
      </w:r>
      <w:r>
        <w:rPr>
          <w:rFonts w:hint="eastAsia" w:ascii="宋体" w:hAnsi="宋体"/>
          <w:color w:val="auto"/>
          <w:kern w:val="0"/>
          <w:sz w:val="24"/>
          <w:highlight w:val="none"/>
          <w:lang w:eastAsia="zh-CN"/>
        </w:rPr>
        <w:t>响应文件</w:t>
      </w:r>
      <w:r>
        <w:rPr>
          <w:rFonts w:hint="eastAsia" w:ascii="宋体" w:hAnsi="宋体"/>
          <w:color w:val="auto"/>
          <w:sz w:val="24"/>
          <w:highlight w:val="none"/>
        </w:rPr>
        <w:t>无效情形。</w:t>
      </w:r>
      <w:bookmarkStart w:id="11" w:name="EBdafef940fa674575a283c03dcfd15197"/>
      <w:r>
        <w:rPr>
          <w:rFonts w:hint="eastAsia" w:ascii="宋体" w:hAnsi="宋体"/>
          <w:color w:val="auto"/>
          <w:sz w:val="20"/>
          <w:highlight w:val="none"/>
        </w:rPr>
        <w:t xml:space="preserve"> </w:t>
      </w:r>
      <w:bookmarkEnd w:id="11"/>
      <w:bookmarkStart w:id="12" w:name="EB09b84f7f941446eb81ae304223ba6dc4"/>
      <w:r>
        <w:rPr>
          <w:rFonts w:hint="eastAsia" w:ascii="宋体" w:hAnsi="宋体"/>
          <w:color w:val="auto"/>
          <w:sz w:val="20"/>
          <w:highlight w:val="none"/>
        </w:rPr>
        <w:t xml:space="preserve"> </w:t>
      </w:r>
      <w:bookmarkEnd w:id="12"/>
    </w:p>
    <w:p>
      <w:pPr>
        <w:pStyle w:val="29"/>
        <w:spacing w:before="240" w:after="240" w:line="560" w:lineRule="exact"/>
        <w:ind w:firstLineChars="0"/>
        <w:rPr>
          <w:rStyle w:val="36"/>
          <w:rFonts w:ascii="宋体" w:hAnsi="宋体" w:eastAsia="宋体" w:cs="Times New Roman"/>
          <w:color w:val="auto"/>
          <w:highlight w:val="none"/>
        </w:rPr>
      </w:pPr>
      <w:r>
        <w:rPr>
          <w:rStyle w:val="36"/>
          <w:rFonts w:hint="eastAsia" w:ascii="宋体" w:hAnsi="宋体" w:eastAsia="宋体" w:cs="宋体"/>
          <w:color w:val="auto"/>
          <w:highlight w:val="none"/>
        </w:rPr>
        <w:t>七</w:t>
      </w:r>
      <w:r>
        <w:rPr>
          <w:rStyle w:val="36"/>
          <w:rFonts w:ascii="宋体" w:hAnsi="宋体" w:eastAsia="宋体" w:cs="宋体"/>
          <w:color w:val="auto"/>
          <w:highlight w:val="none"/>
        </w:rPr>
        <w:t xml:space="preserve">   </w:t>
      </w:r>
      <w:r>
        <w:rPr>
          <w:rStyle w:val="36"/>
          <w:rFonts w:hint="eastAsia" w:ascii="宋体" w:hAnsi="宋体" w:eastAsia="宋体" w:cs="宋体"/>
          <w:color w:val="auto"/>
          <w:highlight w:val="none"/>
        </w:rPr>
        <w:t>法律责任</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lang w:eastAsia="zh-CN"/>
        </w:rPr>
        <w:t>28</w:t>
      </w:r>
      <w:r>
        <w:rPr>
          <w:rStyle w:val="36"/>
          <w:rFonts w:ascii="宋体" w:hAnsi="宋体" w:cs="宋体"/>
          <w:color w:val="auto"/>
          <w:sz w:val="24"/>
          <w:szCs w:val="24"/>
          <w:highlight w:val="none"/>
        </w:rPr>
        <w:t>.</w:t>
      </w:r>
      <w:r>
        <w:rPr>
          <w:rStyle w:val="36"/>
          <w:rFonts w:hint="eastAsia" w:ascii="宋体" w:hAnsi="宋体" w:cs="宋体"/>
          <w:color w:val="auto"/>
          <w:sz w:val="24"/>
          <w:szCs w:val="24"/>
          <w:highlight w:val="none"/>
        </w:rPr>
        <w:t>供应商有下列情形之一的</w:t>
      </w:r>
      <w:r>
        <w:rPr>
          <w:rStyle w:val="36"/>
          <w:rFonts w:ascii="宋体" w:cs="宋体"/>
          <w:color w:val="auto"/>
          <w:sz w:val="24"/>
          <w:szCs w:val="24"/>
          <w:highlight w:val="none"/>
        </w:rPr>
        <w:t>,</w:t>
      </w:r>
      <w:r>
        <w:rPr>
          <w:rStyle w:val="36"/>
          <w:rFonts w:hint="eastAsia" w:ascii="宋体" w:hAnsi="宋体" w:cs="宋体"/>
          <w:color w:val="auto"/>
          <w:sz w:val="24"/>
          <w:szCs w:val="24"/>
          <w:highlight w:val="none"/>
        </w:rPr>
        <w:t>处以政府采购项目成交金额千分之五以上千分之十以下的罚款</w:t>
      </w:r>
      <w:r>
        <w:rPr>
          <w:rStyle w:val="36"/>
          <w:rFonts w:ascii="宋体" w:cs="宋体"/>
          <w:color w:val="auto"/>
          <w:sz w:val="24"/>
          <w:szCs w:val="24"/>
          <w:highlight w:val="none"/>
        </w:rPr>
        <w:t>,</w:t>
      </w:r>
      <w:r>
        <w:rPr>
          <w:rStyle w:val="36"/>
          <w:rFonts w:hint="eastAsia" w:ascii="宋体" w:hAnsi="宋体" w:cs="宋体"/>
          <w:color w:val="auto"/>
          <w:sz w:val="24"/>
          <w:szCs w:val="24"/>
          <w:highlight w:val="none"/>
        </w:rPr>
        <w:t>列入不良行为记录名单</w:t>
      </w:r>
      <w:r>
        <w:rPr>
          <w:rStyle w:val="36"/>
          <w:rFonts w:ascii="宋体" w:cs="宋体"/>
          <w:color w:val="auto"/>
          <w:sz w:val="24"/>
          <w:szCs w:val="24"/>
          <w:highlight w:val="none"/>
        </w:rPr>
        <w:t>,</w:t>
      </w:r>
      <w:r>
        <w:rPr>
          <w:rStyle w:val="36"/>
          <w:rFonts w:hint="eastAsia" w:ascii="宋体" w:hAnsi="宋体" w:cs="宋体"/>
          <w:color w:val="auto"/>
          <w:sz w:val="24"/>
          <w:szCs w:val="24"/>
          <w:highlight w:val="none"/>
        </w:rPr>
        <w:t>在一至三年内禁止参加政府采购活动</w:t>
      </w:r>
      <w:r>
        <w:rPr>
          <w:rStyle w:val="36"/>
          <w:rFonts w:ascii="宋体" w:cs="宋体"/>
          <w:color w:val="auto"/>
          <w:sz w:val="24"/>
          <w:szCs w:val="24"/>
          <w:highlight w:val="none"/>
        </w:rPr>
        <w:t>,</w:t>
      </w:r>
      <w:r>
        <w:rPr>
          <w:rStyle w:val="36"/>
          <w:rFonts w:hint="eastAsia" w:ascii="宋体" w:hAnsi="宋体" w:cs="宋体"/>
          <w:color w:val="auto"/>
          <w:sz w:val="24"/>
          <w:szCs w:val="24"/>
          <w:highlight w:val="none"/>
        </w:rPr>
        <w:t>并予以公告</w:t>
      </w:r>
      <w:r>
        <w:rPr>
          <w:rStyle w:val="36"/>
          <w:rFonts w:ascii="宋体" w:cs="宋体"/>
          <w:color w:val="auto"/>
          <w:sz w:val="24"/>
          <w:szCs w:val="24"/>
          <w:highlight w:val="none"/>
        </w:rPr>
        <w:t>,</w:t>
      </w:r>
      <w:r>
        <w:rPr>
          <w:rStyle w:val="36"/>
          <w:rFonts w:hint="eastAsia" w:ascii="宋体" w:hAnsi="宋体" w:cs="宋体"/>
          <w:color w:val="auto"/>
          <w:sz w:val="24"/>
          <w:szCs w:val="24"/>
          <w:highlight w:val="none"/>
        </w:rPr>
        <w:t>有违法所得的</w:t>
      </w:r>
      <w:r>
        <w:rPr>
          <w:rStyle w:val="36"/>
          <w:rFonts w:ascii="宋体" w:cs="宋体"/>
          <w:color w:val="auto"/>
          <w:sz w:val="24"/>
          <w:szCs w:val="24"/>
          <w:highlight w:val="none"/>
        </w:rPr>
        <w:t>,</w:t>
      </w:r>
      <w:r>
        <w:rPr>
          <w:rStyle w:val="36"/>
          <w:rFonts w:hint="eastAsia" w:ascii="宋体" w:hAnsi="宋体" w:cs="宋体"/>
          <w:color w:val="auto"/>
          <w:sz w:val="24"/>
          <w:szCs w:val="24"/>
          <w:highlight w:val="none"/>
        </w:rPr>
        <w:t>并处没收违法所得</w:t>
      </w:r>
      <w:r>
        <w:rPr>
          <w:rStyle w:val="36"/>
          <w:rFonts w:ascii="宋体" w:cs="宋体"/>
          <w:color w:val="auto"/>
          <w:sz w:val="24"/>
          <w:szCs w:val="24"/>
          <w:highlight w:val="none"/>
        </w:rPr>
        <w:t>,</w:t>
      </w:r>
      <w:r>
        <w:rPr>
          <w:rStyle w:val="36"/>
          <w:rFonts w:hint="eastAsia" w:ascii="宋体" w:hAnsi="宋体" w:cs="宋体"/>
          <w:color w:val="auto"/>
          <w:sz w:val="24"/>
          <w:szCs w:val="24"/>
          <w:highlight w:val="none"/>
        </w:rPr>
        <w:t>情节严重的</w:t>
      </w:r>
      <w:r>
        <w:rPr>
          <w:rStyle w:val="36"/>
          <w:rFonts w:ascii="宋体" w:cs="宋体"/>
          <w:color w:val="auto"/>
          <w:sz w:val="24"/>
          <w:szCs w:val="24"/>
          <w:highlight w:val="none"/>
        </w:rPr>
        <w:t>,</w:t>
      </w:r>
      <w:r>
        <w:rPr>
          <w:rStyle w:val="36"/>
          <w:rFonts w:hint="eastAsia" w:ascii="宋体" w:hAnsi="宋体" w:cs="宋体"/>
          <w:color w:val="auto"/>
          <w:sz w:val="24"/>
          <w:szCs w:val="24"/>
          <w:highlight w:val="none"/>
        </w:rPr>
        <w:t>由工商行政管理机关吊销营业执照</w:t>
      </w:r>
      <w:r>
        <w:rPr>
          <w:rStyle w:val="36"/>
          <w:rFonts w:ascii="宋体" w:hAnsi="宋体" w:cs="宋体"/>
          <w:color w:val="auto"/>
          <w:sz w:val="24"/>
          <w:szCs w:val="24"/>
          <w:highlight w:val="none"/>
        </w:rPr>
        <w:t>;</w:t>
      </w:r>
      <w:r>
        <w:rPr>
          <w:rStyle w:val="36"/>
          <w:rFonts w:hint="eastAsia" w:ascii="宋体" w:hAnsi="宋体" w:cs="宋体"/>
          <w:color w:val="auto"/>
          <w:sz w:val="24"/>
          <w:szCs w:val="24"/>
          <w:highlight w:val="none"/>
        </w:rPr>
        <w:t>构成犯罪的</w:t>
      </w:r>
      <w:r>
        <w:rPr>
          <w:rStyle w:val="36"/>
          <w:rFonts w:ascii="宋体" w:cs="宋体"/>
          <w:color w:val="auto"/>
          <w:sz w:val="24"/>
          <w:szCs w:val="24"/>
          <w:highlight w:val="none"/>
        </w:rPr>
        <w:t>,</w:t>
      </w:r>
      <w:r>
        <w:rPr>
          <w:rStyle w:val="36"/>
          <w:rFonts w:hint="eastAsia" w:ascii="宋体" w:hAnsi="宋体" w:cs="宋体"/>
          <w:color w:val="auto"/>
          <w:sz w:val="24"/>
          <w:szCs w:val="24"/>
          <w:highlight w:val="none"/>
        </w:rPr>
        <w:t>依法追究刑事责任：</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lang w:eastAsia="zh-CN"/>
        </w:rPr>
        <w:t>28</w:t>
      </w:r>
      <w:r>
        <w:rPr>
          <w:rStyle w:val="36"/>
          <w:rFonts w:ascii="宋体" w:hAnsi="宋体" w:cs="宋体"/>
          <w:color w:val="auto"/>
          <w:sz w:val="24"/>
          <w:szCs w:val="24"/>
          <w:highlight w:val="none"/>
        </w:rPr>
        <w:t>.1</w:t>
      </w:r>
      <w:r>
        <w:rPr>
          <w:rStyle w:val="36"/>
          <w:rFonts w:hint="eastAsia" w:ascii="宋体" w:hAnsi="宋体" w:cs="宋体"/>
          <w:color w:val="auto"/>
          <w:sz w:val="24"/>
          <w:szCs w:val="24"/>
          <w:highlight w:val="none"/>
        </w:rPr>
        <w:t>提供虚假材料谋取成交的；</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lang w:eastAsia="zh-CN"/>
        </w:rPr>
        <w:t>28</w:t>
      </w: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rPr>
        <w:t>采取不正当手段诋毁、排挤其他供应商的；</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lang w:eastAsia="zh-CN"/>
        </w:rPr>
        <w:t>28</w:t>
      </w: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rPr>
        <w:t>与采购人、其他供应商或者采购代理机构恶意串通的；</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lang w:eastAsia="zh-CN"/>
        </w:rPr>
        <w:t>28</w:t>
      </w:r>
      <w:r>
        <w:rPr>
          <w:rStyle w:val="36"/>
          <w:rFonts w:ascii="宋体" w:hAnsi="宋体" w:cs="宋体"/>
          <w:color w:val="auto"/>
          <w:sz w:val="24"/>
          <w:szCs w:val="24"/>
          <w:highlight w:val="none"/>
        </w:rPr>
        <w:t>.4</w:t>
      </w:r>
      <w:r>
        <w:rPr>
          <w:rStyle w:val="36"/>
          <w:rFonts w:hint="eastAsia" w:ascii="宋体" w:hAnsi="宋体" w:cs="宋体"/>
          <w:color w:val="auto"/>
          <w:sz w:val="24"/>
          <w:szCs w:val="24"/>
          <w:highlight w:val="none"/>
        </w:rPr>
        <w:t>向采购人、采购代理机构行贿或者提供其他不正当利益的；</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lang w:eastAsia="zh-CN"/>
        </w:rPr>
        <w:t>28</w:t>
      </w:r>
      <w:r>
        <w:rPr>
          <w:rStyle w:val="36"/>
          <w:rFonts w:ascii="宋体" w:hAnsi="宋体" w:cs="宋体"/>
          <w:color w:val="auto"/>
          <w:sz w:val="24"/>
          <w:szCs w:val="24"/>
          <w:highlight w:val="none"/>
        </w:rPr>
        <w:t>.5</w:t>
      </w:r>
      <w:r>
        <w:rPr>
          <w:rStyle w:val="36"/>
          <w:rFonts w:hint="eastAsia" w:ascii="宋体" w:hAnsi="宋体" w:cs="宋体"/>
          <w:color w:val="auto"/>
          <w:sz w:val="24"/>
          <w:szCs w:val="24"/>
          <w:highlight w:val="none"/>
        </w:rPr>
        <w:t>在采购过程中与采购人进行协商谈判的；</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lang w:eastAsia="zh-CN"/>
        </w:rPr>
        <w:t>28</w:t>
      </w:r>
      <w:r>
        <w:rPr>
          <w:rStyle w:val="36"/>
          <w:rFonts w:ascii="宋体" w:hAnsi="宋体" w:cs="宋体"/>
          <w:color w:val="auto"/>
          <w:sz w:val="24"/>
          <w:szCs w:val="24"/>
          <w:highlight w:val="none"/>
        </w:rPr>
        <w:t>.6</w:t>
      </w:r>
      <w:r>
        <w:rPr>
          <w:rStyle w:val="36"/>
          <w:rFonts w:hint="eastAsia" w:ascii="宋体" w:hAnsi="宋体" w:cs="宋体"/>
          <w:color w:val="auto"/>
          <w:sz w:val="24"/>
          <w:szCs w:val="24"/>
          <w:highlight w:val="none"/>
        </w:rPr>
        <w:t>拒绝有关部门监督检查或者提供虚假情况的；</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供应商有前款</w:t>
      </w:r>
      <w:r>
        <w:rPr>
          <w:rStyle w:val="36"/>
          <w:rFonts w:hint="eastAsia" w:ascii="宋体" w:hAnsi="宋体" w:cs="宋体"/>
          <w:color w:val="auto"/>
          <w:sz w:val="24"/>
          <w:szCs w:val="24"/>
          <w:highlight w:val="none"/>
          <w:lang w:eastAsia="zh-CN"/>
        </w:rPr>
        <w:t>28</w:t>
      </w:r>
      <w:r>
        <w:rPr>
          <w:rStyle w:val="36"/>
          <w:rFonts w:ascii="宋体" w:hAnsi="宋体" w:cs="宋体"/>
          <w:color w:val="auto"/>
          <w:sz w:val="24"/>
          <w:szCs w:val="24"/>
          <w:highlight w:val="none"/>
        </w:rPr>
        <w:t>.1</w:t>
      </w:r>
      <w:r>
        <w:rPr>
          <w:rStyle w:val="36"/>
          <w:rFonts w:hint="eastAsia" w:ascii="宋体" w:hAnsi="宋体" w:cs="宋体"/>
          <w:color w:val="auto"/>
          <w:sz w:val="24"/>
          <w:szCs w:val="24"/>
          <w:highlight w:val="none"/>
        </w:rPr>
        <w:t>至</w:t>
      </w:r>
      <w:r>
        <w:rPr>
          <w:rStyle w:val="36"/>
          <w:rFonts w:hint="eastAsia" w:ascii="宋体" w:hAnsi="宋体" w:cs="宋体"/>
          <w:color w:val="auto"/>
          <w:sz w:val="24"/>
          <w:szCs w:val="24"/>
          <w:highlight w:val="none"/>
          <w:lang w:eastAsia="zh-CN"/>
        </w:rPr>
        <w:t>28</w:t>
      </w:r>
      <w:r>
        <w:rPr>
          <w:rStyle w:val="36"/>
          <w:rFonts w:ascii="宋体" w:hAnsi="宋体" w:cs="宋体"/>
          <w:color w:val="auto"/>
          <w:sz w:val="24"/>
          <w:szCs w:val="24"/>
          <w:highlight w:val="none"/>
        </w:rPr>
        <w:t>.5</w:t>
      </w:r>
      <w:r>
        <w:rPr>
          <w:rStyle w:val="36"/>
          <w:rFonts w:hint="eastAsia" w:ascii="宋体" w:hAnsi="宋体" w:cs="宋体"/>
          <w:color w:val="auto"/>
          <w:sz w:val="24"/>
          <w:szCs w:val="24"/>
          <w:highlight w:val="none"/>
        </w:rPr>
        <w:t>项情形之一的，成交无效。</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lang w:val="en-US" w:eastAsia="zh-CN"/>
        </w:rPr>
        <w:t>9</w:t>
      </w:r>
      <w:r>
        <w:rPr>
          <w:rStyle w:val="36"/>
          <w:rFonts w:ascii="宋体" w:hAnsi="宋体" w:cs="宋体"/>
          <w:color w:val="auto"/>
          <w:sz w:val="24"/>
          <w:szCs w:val="24"/>
          <w:highlight w:val="none"/>
        </w:rPr>
        <w:t>.</w:t>
      </w:r>
      <w:r>
        <w:rPr>
          <w:rStyle w:val="36"/>
          <w:rFonts w:hint="eastAsia" w:ascii="宋体" w:hAnsi="宋体" w:cs="宋体"/>
          <w:color w:val="auto"/>
          <w:sz w:val="24"/>
          <w:szCs w:val="24"/>
          <w:highlight w:val="none"/>
        </w:rPr>
        <w:t>供应商有下列情形之一的，依照政府采购法第七十七条第一款的规定追究法律责任：</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lang w:val="en-US" w:eastAsia="zh-CN"/>
        </w:rPr>
        <w:t>9</w:t>
      </w:r>
      <w:r>
        <w:rPr>
          <w:rStyle w:val="36"/>
          <w:rFonts w:ascii="宋体" w:hAnsi="宋体" w:cs="宋体"/>
          <w:color w:val="auto"/>
          <w:sz w:val="24"/>
          <w:szCs w:val="24"/>
          <w:highlight w:val="none"/>
        </w:rPr>
        <w:t>.1</w:t>
      </w:r>
      <w:r>
        <w:rPr>
          <w:rStyle w:val="36"/>
          <w:rFonts w:hint="eastAsia" w:ascii="宋体" w:hAnsi="宋体" w:cs="宋体"/>
          <w:color w:val="auto"/>
          <w:sz w:val="24"/>
          <w:szCs w:val="24"/>
          <w:highlight w:val="none"/>
        </w:rPr>
        <w:t>向谈判小组成员或者单一来源采购人员成员行贿或者提供其他不正当利益；</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lang w:val="en-US" w:eastAsia="zh-CN"/>
        </w:rPr>
        <w:t>9</w:t>
      </w: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rPr>
        <w:t>成交或者成交后无正当理由拒不与采购人签订政府采购合同；</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lang w:val="en-US" w:eastAsia="zh-CN"/>
        </w:rPr>
        <w:t>9</w:t>
      </w: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rPr>
        <w:t>未按照单一来源谈判文件确定的事项签订政府采购合同；</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lang w:val="en-US" w:eastAsia="zh-CN"/>
        </w:rPr>
        <w:t>9</w:t>
      </w:r>
      <w:r>
        <w:rPr>
          <w:rStyle w:val="36"/>
          <w:rFonts w:ascii="宋体" w:hAnsi="宋体" w:cs="宋体"/>
          <w:color w:val="auto"/>
          <w:sz w:val="24"/>
          <w:szCs w:val="24"/>
          <w:highlight w:val="none"/>
        </w:rPr>
        <w:t>.4</w:t>
      </w:r>
      <w:r>
        <w:rPr>
          <w:rStyle w:val="36"/>
          <w:rFonts w:hint="eastAsia" w:ascii="宋体" w:hAnsi="宋体" w:cs="宋体"/>
          <w:color w:val="auto"/>
          <w:sz w:val="24"/>
          <w:szCs w:val="24"/>
          <w:highlight w:val="none"/>
        </w:rPr>
        <w:t>将政府采购合同转包；</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lang w:val="en-US" w:eastAsia="zh-CN"/>
        </w:rPr>
        <w:t>9</w:t>
      </w:r>
      <w:r>
        <w:rPr>
          <w:rStyle w:val="36"/>
          <w:rFonts w:ascii="宋体" w:hAnsi="宋体" w:cs="宋体"/>
          <w:color w:val="auto"/>
          <w:sz w:val="24"/>
          <w:szCs w:val="24"/>
          <w:highlight w:val="none"/>
        </w:rPr>
        <w:t>.5</w:t>
      </w:r>
      <w:r>
        <w:rPr>
          <w:rStyle w:val="36"/>
          <w:rFonts w:hint="eastAsia" w:ascii="宋体" w:hAnsi="宋体" w:cs="宋体"/>
          <w:color w:val="auto"/>
          <w:sz w:val="24"/>
          <w:szCs w:val="24"/>
          <w:highlight w:val="none"/>
        </w:rPr>
        <w:t>提供假冒伪劣产品；</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lang w:val="en-US" w:eastAsia="zh-CN"/>
        </w:rPr>
        <w:t>9</w:t>
      </w:r>
      <w:r>
        <w:rPr>
          <w:rStyle w:val="36"/>
          <w:rFonts w:ascii="宋体" w:hAnsi="宋体" w:cs="宋体"/>
          <w:color w:val="auto"/>
          <w:sz w:val="24"/>
          <w:szCs w:val="24"/>
          <w:highlight w:val="none"/>
        </w:rPr>
        <w:t>.6</w:t>
      </w:r>
      <w:r>
        <w:rPr>
          <w:rStyle w:val="36"/>
          <w:rFonts w:hint="eastAsia" w:ascii="宋体" w:hAnsi="宋体" w:cs="宋体"/>
          <w:color w:val="auto"/>
          <w:sz w:val="24"/>
          <w:szCs w:val="24"/>
          <w:highlight w:val="none"/>
        </w:rPr>
        <w:t>擅自变更、中止或者终止政府采购合同。</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供应商有前款第一项规定情形的，成交无效。评审阶段资格发生变化，供应商未依照《中华人民共和国政府采购法实施条例》第二十一条的规定通知采购人和采购代理机构的，处以采购金额</w:t>
      </w:r>
      <w:r>
        <w:rPr>
          <w:rStyle w:val="36"/>
          <w:rFonts w:ascii="宋体" w:hAnsi="宋体" w:cs="宋体"/>
          <w:color w:val="auto"/>
          <w:sz w:val="24"/>
          <w:szCs w:val="24"/>
          <w:highlight w:val="none"/>
        </w:rPr>
        <w:t>5</w:t>
      </w:r>
      <w:r>
        <w:rPr>
          <w:rStyle w:val="36"/>
          <w:rFonts w:hint="eastAsia" w:ascii="宋体" w:hAnsi="宋体" w:cs="宋体"/>
          <w:color w:val="auto"/>
          <w:sz w:val="24"/>
          <w:szCs w:val="24"/>
          <w:highlight w:val="none"/>
        </w:rPr>
        <w:t>‰的罚款，列入不良行为记录名单，成交无效。</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lang w:val="en-US" w:eastAsia="zh-CN"/>
        </w:rPr>
        <w:t>30</w:t>
      </w:r>
      <w:r>
        <w:rPr>
          <w:rStyle w:val="36"/>
          <w:rFonts w:ascii="宋体" w:hAnsi="宋体" w:cs="宋体"/>
          <w:color w:val="auto"/>
          <w:sz w:val="24"/>
          <w:szCs w:val="24"/>
          <w:highlight w:val="none"/>
        </w:rPr>
        <w:t>.</w:t>
      </w:r>
      <w:r>
        <w:rPr>
          <w:rStyle w:val="36"/>
          <w:rFonts w:hint="eastAsia" w:ascii="宋体" w:hAnsi="宋体" w:cs="宋体"/>
          <w:color w:val="auto"/>
          <w:sz w:val="24"/>
          <w:szCs w:val="24"/>
          <w:highlight w:val="none"/>
        </w:rPr>
        <w:t>供应商捏造事实、提供虚假材料或者以非法手段取得证明材料进行投诉的，由财政部门列入不良行为记录名单，禁止其</w:t>
      </w:r>
      <w:r>
        <w:rPr>
          <w:rStyle w:val="36"/>
          <w:rFonts w:ascii="宋体" w:hAnsi="宋体" w:cs="宋体"/>
          <w:color w:val="auto"/>
          <w:sz w:val="24"/>
          <w:szCs w:val="24"/>
          <w:highlight w:val="none"/>
        </w:rPr>
        <w:t>1</w:t>
      </w:r>
      <w:r>
        <w:rPr>
          <w:rStyle w:val="36"/>
          <w:rFonts w:hint="eastAsia" w:ascii="宋体" w:hAnsi="宋体" w:cs="宋体"/>
          <w:color w:val="auto"/>
          <w:sz w:val="24"/>
          <w:szCs w:val="24"/>
          <w:highlight w:val="none"/>
        </w:rPr>
        <w:t>至</w:t>
      </w: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rPr>
        <w:t>年内参加政府采购活动。</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lang w:val="en-US" w:eastAsia="zh-CN"/>
        </w:rPr>
        <w:t>31</w:t>
      </w:r>
      <w:r>
        <w:rPr>
          <w:rStyle w:val="36"/>
          <w:rFonts w:ascii="宋体" w:hAnsi="宋体" w:cs="宋体"/>
          <w:color w:val="auto"/>
          <w:sz w:val="24"/>
          <w:szCs w:val="24"/>
          <w:highlight w:val="none"/>
        </w:rPr>
        <w:t>.</w:t>
      </w:r>
      <w:r>
        <w:rPr>
          <w:rStyle w:val="36"/>
          <w:rFonts w:hint="eastAsia" w:ascii="宋体" w:hAnsi="宋体" w:cs="宋体"/>
          <w:color w:val="auto"/>
          <w:sz w:val="24"/>
          <w:szCs w:val="24"/>
          <w:highlight w:val="none"/>
        </w:rPr>
        <w:t>有下列情形之一的，属于恶意串通，对供应商依照政府采购法第七十七条第一款的规定追究法律责任，对采购人、采购代理机构及其工作人员依照政府采购法第七十二条的规定追究法律责任：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lang w:val="en-US" w:eastAsia="zh-CN"/>
        </w:rPr>
        <w:t>31</w:t>
      </w:r>
      <w:r>
        <w:rPr>
          <w:rStyle w:val="36"/>
          <w:rFonts w:ascii="宋体" w:hAnsi="宋体" w:cs="宋体"/>
          <w:color w:val="auto"/>
          <w:sz w:val="24"/>
          <w:szCs w:val="24"/>
          <w:highlight w:val="none"/>
        </w:rPr>
        <w:t>.1</w:t>
      </w:r>
      <w:r>
        <w:rPr>
          <w:rStyle w:val="36"/>
          <w:rFonts w:hint="eastAsia" w:ascii="宋体" w:hAnsi="宋体" w:cs="宋体"/>
          <w:color w:val="auto"/>
          <w:sz w:val="24"/>
          <w:szCs w:val="24"/>
          <w:highlight w:val="none"/>
        </w:rPr>
        <w:t>供应商按照采购人或者采购代理机构的授意撤换、修改响应文件。</w:t>
      </w:r>
    </w:p>
    <w:p>
      <w:pPr>
        <w:pStyle w:val="29"/>
        <w:spacing w:before="240" w:after="240" w:line="560" w:lineRule="exact"/>
        <w:ind w:firstLineChars="0"/>
        <w:rPr>
          <w:rStyle w:val="36"/>
          <w:rFonts w:ascii="宋体" w:hAnsi="宋体" w:eastAsia="宋体" w:cs="Times New Roman"/>
          <w:color w:val="auto"/>
          <w:highlight w:val="none"/>
        </w:rPr>
      </w:pPr>
      <w:r>
        <w:rPr>
          <w:rStyle w:val="36"/>
          <w:rFonts w:hint="eastAsia" w:ascii="宋体" w:hAnsi="宋体" w:eastAsia="宋体" w:cs="宋体"/>
          <w:color w:val="auto"/>
          <w:highlight w:val="none"/>
        </w:rPr>
        <w:t>八</w:t>
      </w:r>
      <w:r>
        <w:rPr>
          <w:rStyle w:val="36"/>
          <w:rFonts w:ascii="宋体" w:hAnsi="宋体" w:eastAsia="宋体" w:cs="宋体"/>
          <w:color w:val="auto"/>
          <w:highlight w:val="none"/>
        </w:rPr>
        <w:t xml:space="preserve">   </w:t>
      </w:r>
      <w:r>
        <w:rPr>
          <w:rStyle w:val="36"/>
          <w:rFonts w:hint="eastAsia" w:ascii="宋体" w:hAnsi="宋体" w:eastAsia="宋体" w:cs="宋体"/>
          <w:color w:val="auto"/>
          <w:highlight w:val="none"/>
        </w:rPr>
        <w:t>询问</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lang w:val="en-US" w:eastAsia="zh-CN"/>
        </w:rPr>
        <w:t>2</w:t>
      </w:r>
      <w:r>
        <w:rPr>
          <w:rStyle w:val="36"/>
          <w:rFonts w:ascii="宋体" w:hAnsi="宋体" w:cs="宋体"/>
          <w:color w:val="auto"/>
          <w:sz w:val="24"/>
          <w:szCs w:val="24"/>
          <w:highlight w:val="none"/>
        </w:rPr>
        <w:t>.</w:t>
      </w:r>
      <w:r>
        <w:rPr>
          <w:rStyle w:val="36"/>
          <w:rFonts w:hint="eastAsia" w:ascii="宋体" w:hAnsi="宋体" w:cs="宋体"/>
          <w:color w:val="auto"/>
          <w:sz w:val="24"/>
          <w:szCs w:val="24"/>
          <w:highlight w:val="none"/>
        </w:rPr>
        <w:t>供应商有权就采购活动的事项提出询问。</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lang w:val="en-US" w:eastAsia="zh-CN"/>
        </w:rPr>
        <w:t>2</w:t>
      </w:r>
      <w:r>
        <w:rPr>
          <w:rStyle w:val="36"/>
          <w:rFonts w:ascii="宋体" w:hAnsi="宋体" w:cs="宋体"/>
          <w:color w:val="auto"/>
          <w:sz w:val="24"/>
          <w:szCs w:val="24"/>
          <w:highlight w:val="none"/>
        </w:rPr>
        <w:t>.1</w:t>
      </w:r>
      <w:r>
        <w:rPr>
          <w:rStyle w:val="36"/>
          <w:rFonts w:hint="eastAsia" w:ascii="宋体" w:hAnsi="宋体" w:cs="宋体"/>
          <w:color w:val="auto"/>
          <w:sz w:val="24"/>
          <w:szCs w:val="24"/>
          <w:highlight w:val="none"/>
        </w:rPr>
        <w:t>供应商对采购活动事项有疑问的，可向采购代理机构提出询问，但答复的内容不涉及商业秘密。</w:t>
      </w:r>
    </w:p>
    <w:p>
      <w:pPr>
        <w:spacing w:line="360" w:lineRule="auto"/>
        <w:ind w:firstLine="480" w:firstLineChars="200"/>
        <w:rPr>
          <w:rFonts w:hint="eastAsia" w:ascii="仿宋_GB2312" w:eastAsia="仿宋_GB2312"/>
          <w:color w:val="auto"/>
          <w:kern w:val="0"/>
          <w:sz w:val="24"/>
          <w:highlight w:val="none"/>
        </w:rPr>
      </w:pP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lang w:val="en-US" w:eastAsia="zh-CN"/>
        </w:rPr>
        <w:t>2</w:t>
      </w: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rPr>
        <w:t>对单一来源谈判文件有疑问的，应在规定的时间内向采购代理机构书面提出。</w:t>
      </w:r>
      <w:r>
        <w:rPr>
          <w:rFonts w:hint="eastAsia" w:ascii="宋体" w:hAnsi="宋体"/>
          <w:color w:val="auto"/>
          <w:sz w:val="24"/>
          <w:highlight w:val="none"/>
        </w:rPr>
        <w:t>如需澄清或</w:t>
      </w:r>
      <w:r>
        <w:rPr>
          <w:rFonts w:hint="eastAsia" w:ascii="宋体" w:hAnsi="宋体"/>
          <w:bCs/>
          <w:color w:val="auto"/>
          <w:kern w:val="0"/>
          <w:sz w:val="24"/>
          <w:highlight w:val="none"/>
        </w:rPr>
        <w:t>修改的，</w:t>
      </w:r>
      <w:r>
        <w:rPr>
          <w:rStyle w:val="36"/>
          <w:rFonts w:hint="eastAsia" w:ascii="宋体" w:hAnsi="宋体" w:cs="宋体"/>
          <w:color w:val="auto"/>
          <w:sz w:val="24"/>
          <w:szCs w:val="24"/>
          <w:highlight w:val="none"/>
        </w:rPr>
        <w:t>采购代理机构将在提交响应文件的截止时间三个工作日前</w:t>
      </w:r>
      <w:r>
        <w:rPr>
          <w:rFonts w:hint="eastAsia" w:ascii="宋体" w:hAnsi="宋体"/>
          <w:bCs/>
          <w:color w:val="auto"/>
          <w:kern w:val="0"/>
          <w:sz w:val="24"/>
          <w:highlight w:val="none"/>
        </w:rPr>
        <w:t>将澄清或修改内容在浙江政府采购网</w:t>
      </w:r>
      <w:r>
        <w:rPr>
          <w:rFonts w:hint="eastAsia" w:ascii="宋体" w:hAnsi="宋体"/>
          <w:bCs/>
          <w:color w:val="auto"/>
          <w:kern w:val="0"/>
          <w:sz w:val="24"/>
          <w:highlight w:val="none"/>
          <w:lang w:eastAsia="zh-CN"/>
        </w:rPr>
        <w:t>（</w:t>
      </w:r>
      <w:r>
        <w:rPr>
          <w:rFonts w:ascii="宋体" w:hAnsi="宋体"/>
          <w:bCs/>
          <w:color w:val="auto"/>
          <w:kern w:val="0"/>
          <w:sz w:val="24"/>
          <w:highlight w:val="none"/>
        </w:rPr>
        <w:fldChar w:fldCharType="begin"/>
      </w:r>
      <w:r>
        <w:rPr>
          <w:rFonts w:ascii="宋体" w:hAnsi="宋体"/>
          <w:bCs/>
          <w:color w:val="auto"/>
          <w:kern w:val="0"/>
          <w:sz w:val="24"/>
          <w:highlight w:val="none"/>
        </w:rPr>
        <w:instrText xml:space="preserve"> HYPERLINK "http://60.190.126.3:8080/wcm/WCMV6/editor/editor/招标文件（新版）.doc" </w:instrText>
      </w:r>
      <w:r>
        <w:rPr>
          <w:rFonts w:ascii="宋体" w:hAnsi="宋体"/>
          <w:bCs/>
          <w:color w:val="auto"/>
          <w:kern w:val="0"/>
          <w:sz w:val="24"/>
          <w:highlight w:val="none"/>
        </w:rPr>
        <w:fldChar w:fldCharType="separate"/>
      </w:r>
      <w:r>
        <w:rPr>
          <w:rFonts w:hint="eastAsia" w:ascii="宋体" w:hAnsi="宋体"/>
          <w:bCs/>
          <w:color w:val="auto"/>
          <w:kern w:val="0"/>
          <w:sz w:val="24"/>
          <w:highlight w:val="none"/>
        </w:rPr>
        <w:t>http://zfcg.czt.zj.gov.cn/</w:t>
      </w:r>
      <w:r>
        <w:rPr>
          <w:rFonts w:ascii="宋体" w:hAnsi="宋体"/>
          <w:bCs/>
          <w:color w:val="auto"/>
          <w:kern w:val="0"/>
          <w:sz w:val="24"/>
          <w:highlight w:val="none"/>
        </w:rPr>
        <w:fldChar w:fldCharType="end"/>
      </w:r>
      <w:r>
        <w:rPr>
          <w:rFonts w:hint="eastAsia" w:ascii="宋体" w:hAnsi="宋体"/>
          <w:bCs/>
          <w:color w:val="auto"/>
          <w:kern w:val="0"/>
          <w:sz w:val="24"/>
          <w:highlight w:val="none"/>
          <w:lang w:eastAsia="zh-CN"/>
        </w:rPr>
        <w:t>）</w:t>
      </w:r>
      <w:r>
        <w:rPr>
          <w:rFonts w:hint="eastAsia" w:ascii="宋体" w:hAnsi="宋体"/>
          <w:bCs/>
          <w:color w:val="auto"/>
          <w:kern w:val="0"/>
          <w:sz w:val="24"/>
          <w:highlight w:val="none"/>
        </w:rPr>
        <w:t>、</w:t>
      </w:r>
      <w:r>
        <w:rPr>
          <w:rStyle w:val="36"/>
          <w:rFonts w:hint="eastAsia" w:asciiTheme="minorEastAsia" w:hAnsiTheme="minorEastAsia" w:eastAsiaTheme="minorEastAsia" w:cstheme="minorEastAsia"/>
          <w:color w:val="auto"/>
          <w:sz w:val="24"/>
          <w:szCs w:val="24"/>
          <w:highlight w:val="none"/>
          <w:lang w:eastAsia="zh-CN"/>
        </w:rPr>
        <w:t>丽水公共资源交易网</w:t>
      </w:r>
      <w:r>
        <w:rPr>
          <w:rFonts w:hint="eastAsia" w:ascii="宋体" w:hAnsi="宋体" w:eastAsia="宋体" w:cs="宋体"/>
          <w:bCs/>
          <w:color w:val="000000"/>
          <w:sz w:val="24"/>
          <w:szCs w:val="24"/>
        </w:rPr>
        <w:t>（www.lssggzy.com）</w:t>
      </w:r>
      <w:r>
        <w:rPr>
          <w:rFonts w:hint="eastAsia" w:ascii="宋体" w:hAnsi="宋体"/>
          <w:bCs/>
          <w:color w:val="auto"/>
          <w:kern w:val="0"/>
          <w:sz w:val="24"/>
          <w:szCs w:val="24"/>
          <w:highlight w:val="none"/>
        </w:rPr>
        <w:t>上予以公布，潜在</w:t>
      </w:r>
      <w:r>
        <w:rPr>
          <w:rStyle w:val="36"/>
          <w:rFonts w:hint="eastAsia" w:ascii="宋体" w:hAnsi="宋体" w:cs="宋体"/>
          <w:color w:val="auto"/>
          <w:sz w:val="24"/>
          <w:szCs w:val="24"/>
          <w:highlight w:val="none"/>
        </w:rPr>
        <w:t>供应商</w:t>
      </w:r>
      <w:r>
        <w:rPr>
          <w:rFonts w:hint="eastAsia" w:ascii="宋体" w:hAnsi="宋体"/>
          <w:bCs/>
          <w:color w:val="auto"/>
          <w:kern w:val="0"/>
          <w:sz w:val="24"/>
          <w:szCs w:val="24"/>
          <w:highlight w:val="none"/>
        </w:rPr>
        <w:t>应自行关注网站</w:t>
      </w:r>
      <w:r>
        <w:rPr>
          <w:rFonts w:hint="eastAsia" w:ascii="宋体" w:hAnsi="宋体"/>
          <w:bCs/>
          <w:color w:val="auto"/>
          <w:kern w:val="0"/>
          <w:sz w:val="24"/>
          <w:highlight w:val="none"/>
        </w:rPr>
        <w:t>更正公告等内容，采购代理机构不再一一通知。</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3.</w:t>
      </w:r>
      <w:r>
        <w:rPr>
          <w:rFonts w:hint="eastAsia" w:ascii="宋体" w:hAnsi="宋体"/>
          <w:color w:val="auto"/>
          <w:sz w:val="24"/>
          <w:highlight w:val="none"/>
        </w:rPr>
        <w:t>潜在</w:t>
      </w:r>
      <w:r>
        <w:rPr>
          <w:rStyle w:val="36"/>
          <w:rFonts w:hint="eastAsia" w:ascii="宋体" w:hAnsi="宋体" w:cs="宋体"/>
          <w:color w:val="auto"/>
          <w:sz w:val="24"/>
          <w:szCs w:val="24"/>
          <w:highlight w:val="none"/>
        </w:rPr>
        <w:t>供应商</w:t>
      </w:r>
      <w:r>
        <w:rPr>
          <w:rFonts w:hint="eastAsia" w:ascii="宋体" w:hAnsi="宋体"/>
          <w:color w:val="auto"/>
          <w:sz w:val="24"/>
          <w:highlight w:val="none"/>
        </w:rPr>
        <w:t>提出的询问超出采购人对采购代理机构委托授权范围的，</w:t>
      </w:r>
      <w:r>
        <w:rPr>
          <w:rStyle w:val="36"/>
          <w:rFonts w:hint="eastAsia" w:ascii="宋体" w:hAnsi="宋体" w:cs="宋体"/>
          <w:color w:val="auto"/>
          <w:sz w:val="24"/>
          <w:szCs w:val="24"/>
          <w:highlight w:val="none"/>
        </w:rPr>
        <w:t>供应商</w:t>
      </w:r>
      <w:r>
        <w:rPr>
          <w:rFonts w:hint="eastAsia" w:ascii="宋体" w:hAnsi="宋体"/>
          <w:color w:val="auto"/>
          <w:sz w:val="24"/>
          <w:highlight w:val="none"/>
        </w:rPr>
        <w:t>应向采购人提出。</w:t>
      </w:r>
    </w:p>
    <w:p>
      <w:pPr>
        <w:pStyle w:val="29"/>
        <w:spacing w:before="240" w:after="240" w:line="560" w:lineRule="exact"/>
        <w:ind w:firstLineChars="0"/>
        <w:rPr>
          <w:rStyle w:val="36"/>
          <w:rFonts w:ascii="宋体" w:hAnsi="宋体" w:eastAsia="宋体" w:cs="Times New Roman"/>
          <w:color w:val="auto"/>
          <w:highlight w:val="none"/>
        </w:rPr>
      </w:pPr>
      <w:r>
        <w:rPr>
          <w:rStyle w:val="36"/>
          <w:rFonts w:hint="eastAsia" w:ascii="宋体" w:hAnsi="宋体" w:eastAsia="宋体" w:cs="宋体"/>
          <w:color w:val="auto"/>
          <w:highlight w:val="none"/>
        </w:rPr>
        <w:t>九</w:t>
      </w:r>
      <w:r>
        <w:rPr>
          <w:rStyle w:val="36"/>
          <w:rFonts w:ascii="宋体" w:hAnsi="宋体" w:eastAsia="宋体" w:cs="宋体"/>
          <w:color w:val="auto"/>
          <w:highlight w:val="none"/>
        </w:rPr>
        <w:t xml:space="preserve">   </w:t>
      </w:r>
      <w:r>
        <w:rPr>
          <w:rStyle w:val="36"/>
          <w:rFonts w:hint="eastAsia" w:ascii="宋体" w:hAnsi="宋体" w:eastAsia="宋体" w:cs="宋体"/>
          <w:color w:val="auto"/>
          <w:highlight w:val="none"/>
        </w:rPr>
        <w:t>质疑</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31.</w:t>
      </w:r>
      <w:r>
        <w:rPr>
          <w:rStyle w:val="36"/>
          <w:rFonts w:hint="eastAsia" w:ascii="宋体" w:hAnsi="宋体" w:cs="宋体"/>
          <w:color w:val="auto"/>
          <w:sz w:val="24"/>
          <w:szCs w:val="24"/>
          <w:highlight w:val="none"/>
        </w:rPr>
        <w:t>供应商认为单一来源谈判文件、采购过程和成交结果使自己的权益受到损害的，可以在知道或者应知其权益受到损害之日起七个工作日内，以书面形式向采购代理机构提出质疑。</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31.1</w:t>
      </w:r>
      <w:r>
        <w:rPr>
          <w:rStyle w:val="36"/>
          <w:rFonts w:hint="eastAsia" w:ascii="宋体" w:hAnsi="宋体" w:cs="宋体"/>
          <w:color w:val="auto"/>
          <w:sz w:val="24"/>
          <w:szCs w:val="24"/>
          <w:highlight w:val="none"/>
        </w:rPr>
        <w:t>质疑的主要内容应符合</w:t>
      </w:r>
      <w:r>
        <w:rPr>
          <w:rFonts w:hint="eastAsia" w:hAnsi="宋体" w:cs="Calibri"/>
          <w:color w:val="auto"/>
          <w:kern w:val="0"/>
          <w:sz w:val="24"/>
          <w:szCs w:val="24"/>
          <w:highlight w:val="none"/>
        </w:rPr>
        <w:t>《政府采购质疑和投诉办法》（94号令）规定</w:t>
      </w:r>
      <w:r>
        <w:rPr>
          <w:rFonts w:hint="eastAsia" w:hAnsi="宋体"/>
          <w:color w:val="auto"/>
          <w:sz w:val="24"/>
          <w:szCs w:val="21"/>
          <w:highlight w:val="none"/>
        </w:rPr>
        <w:t>以及</w:t>
      </w:r>
      <w:r>
        <w:rPr>
          <w:rStyle w:val="36"/>
          <w:rFonts w:hint="eastAsia" w:ascii="宋体" w:hAnsi="宋体" w:cs="宋体"/>
          <w:color w:val="auto"/>
          <w:sz w:val="24"/>
          <w:szCs w:val="24"/>
          <w:highlight w:val="none"/>
        </w:rPr>
        <w:t>以及浙江省和丽水市相关文件的规定。质疑内容涉及保密事项，质疑供应商应提供有效的信息来源或有效证据。</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31.2</w:t>
      </w:r>
      <w:r>
        <w:rPr>
          <w:rStyle w:val="36"/>
          <w:rFonts w:hint="eastAsia" w:ascii="宋体" w:hAnsi="宋体" w:cs="宋体"/>
          <w:color w:val="auto"/>
          <w:sz w:val="24"/>
          <w:szCs w:val="24"/>
          <w:highlight w:val="none"/>
        </w:rPr>
        <w:t>质疑供应商可直接提交、传真或邮寄方式提交质疑书（一式三份以上）。以其他方式提出的质疑，采购代理机构可不予接受、答复。</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31.2.1</w:t>
      </w:r>
      <w:r>
        <w:rPr>
          <w:rStyle w:val="36"/>
          <w:rFonts w:hint="eastAsia" w:ascii="宋体" w:hAnsi="宋体" w:cs="宋体"/>
          <w:color w:val="auto"/>
          <w:sz w:val="24"/>
          <w:szCs w:val="24"/>
          <w:highlight w:val="none"/>
        </w:rPr>
        <w:t>邮寄方式送达质疑书的，以采购代理机构实际收到邮件之日作为收到质疑的日期。</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31.2.2</w:t>
      </w:r>
      <w:r>
        <w:rPr>
          <w:rStyle w:val="36"/>
          <w:rFonts w:hint="eastAsia" w:ascii="宋体" w:hAnsi="宋体" w:cs="宋体"/>
          <w:color w:val="auto"/>
          <w:sz w:val="24"/>
          <w:szCs w:val="24"/>
          <w:highlight w:val="none"/>
        </w:rPr>
        <w:t>传真方式送达质疑书的，质疑供应商应当取得采购代理机构确认收到传真的意见，并及时将质疑书原件送达采购代理机构。采购代理机构以实际收到原件之日作为收到质疑的日期。</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31.2.3</w:t>
      </w:r>
      <w:r>
        <w:rPr>
          <w:rStyle w:val="36"/>
          <w:rFonts w:hint="eastAsia" w:ascii="宋体" w:hAnsi="宋体" w:cs="宋体"/>
          <w:color w:val="auto"/>
          <w:sz w:val="24"/>
          <w:szCs w:val="24"/>
          <w:highlight w:val="none"/>
        </w:rPr>
        <w:t>在质疑期限届满前，质疑书已经邮寄或传真成功的，质疑不视为过期。</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31.3</w:t>
      </w:r>
      <w:r>
        <w:rPr>
          <w:rStyle w:val="36"/>
          <w:rFonts w:hint="eastAsia" w:ascii="宋体" w:hAnsi="宋体" w:cs="宋体"/>
          <w:color w:val="auto"/>
          <w:sz w:val="24"/>
          <w:szCs w:val="24"/>
          <w:highlight w:val="none"/>
        </w:rPr>
        <w:t>质疑供应商提供的相关材料中有外文资料的，应将与质疑相关的外文资料完整、客观、真实地翻译为中文，并注明翻译人员姓名、工作单位、联系方式等信息。</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31.4</w:t>
      </w:r>
      <w:r>
        <w:rPr>
          <w:rStyle w:val="36"/>
          <w:rFonts w:hint="eastAsia" w:ascii="宋体" w:hAnsi="宋体" w:cs="宋体"/>
          <w:color w:val="auto"/>
          <w:sz w:val="24"/>
          <w:szCs w:val="24"/>
          <w:highlight w:val="none"/>
        </w:rPr>
        <w:t>采购代理机构在收到质疑供应商的书面质疑后</w:t>
      </w:r>
      <w:r>
        <w:rPr>
          <w:rStyle w:val="36"/>
          <w:rFonts w:ascii="宋体" w:hAnsi="宋体" w:cs="宋体"/>
          <w:color w:val="auto"/>
          <w:sz w:val="24"/>
          <w:szCs w:val="24"/>
          <w:highlight w:val="none"/>
        </w:rPr>
        <w:t>7</w:t>
      </w:r>
      <w:r>
        <w:rPr>
          <w:rStyle w:val="36"/>
          <w:rFonts w:hint="eastAsia" w:ascii="宋体" w:hAnsi="宋体" w:cs="宋体"/>
          <w:color w:val="auto"/>
          <w:sz w:val="24"/>
          <w:szCs w:val="24"/>
          <w:highlight w:val="none"/>
        </w:rPr>
        <w:t>个工作日内作出答复，并以书面形式答复质疑供应商。</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32.</w:t>
      </w:r>
      <w:r>
        <w:rPr>
          <w:rStyle w:val="36"/>
          <w:rFonts w:hint="eastAsia" w:ascii="宋体" w:hAnsi="宋体" w:cs="宋体"/>
          <w:color w:val="auto"/>
          <w:sz w:val="24"/>
          <w:szCs w:val="24"/>
          <w:highlight w:val="none"/>
        </w:rPr>
        <w:t>质疑供应商捏造事实、提供虚假材料进行质疑的，采购代理机构报告同级财政部门，由同级财政部门审查，情况属实的，应列入不良行为记录，并在指定的媒体上公告。</w:t>
      </w:r>
    </w:p>
    <w:p>
      <w:pPr>
        <w:pStyle w:val="29"/>
        <w:spacing w:before="240" w:after="240" w:line="560" w:lineRule="exact"/>
        <w:ind w:firstLineChars="0"/>
        <w:rPr>
          <w:rStyle w:val="36"/>
          <w:rFonts w:ascii="宋体" w:hAnsi="宋体" w:eastAsia="宋体" w:cs="Times New Roman"/>
          <w:color w:val="auto"/>
          <w:highlight w:val="none"/>
        </w:rPr>
      </w:pPr>
      <w:r>
        <w:rPr>
          <w:rStyle w:val="36"/>
          <w:rFonts w:hint="eastAsia" w:ascii="宋体" w:hAnsi="宋体" w:eastAsia="宋体" w:cs="宋体"/>
          <w:color w:val="auto"/>
          <w:highlight w:val="none"/>
        </w:rPr>
        <w:t>十</w:t>
      </w:r>
      <w:r>
        <w:rPr>
          <w:rStyle w:val="36"/>
          <w:rFonts w:ascii="宋体" w:hAnsi="宋体" w:eastAsia="宋体" w:cs="宋体"/>
          <w:color w:val="auto"/>
          <w:highlight w:val="none"/>
        </w:rPr>
        <w:t xml:space="preserve">  </w:t>
      </w:r>
      <w:r>
        <w:rPr>
          <w:rStyle w:val="36"/>
          <w:rFonts w:hint="eastAsia" w:ascii="宋体" w:hAnsi="宋体" w:eastAsia="宋体" w:cs="宋体"/>
          <w:color w:val="auto"/>
          <w:highlight w:val="none"/>
        </w:rPr>
        <w:t>投诉</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33.</w:t>
      </w:r>
      <w:r>
        <w:rPr>
          <w:rStyle w:val="36"/>
          <w:rFonts w:hint="eastAsia" w:ascii="宋体" w:hAnsi="宋体" w:cs="宋体"/>
          <w:color w:val="auto"/>
          <w:sz w:val="24"/>
          <w:szCs w:val="24"/>
          <w:highlight w:val="none"/>
        </w:rPr>
        <w:t>质疑供应商对采购代理机构的答复不满意或者采购代理机构未在规定时间内答复的，可以在答复期满后十五个工作日内按有关规定，向</w:t>
      </w:r>
      <w:r>
        <w:rPr>
          <w:rStyle w:val="36"/>
          <w:rFonts w:hint="eastAsia" w:ascii="宋体" w:hAnsi="宋体" w:cs="宋体"/>
          <w:color w:val="auto"/>
          <w:sz w:val="24"/>
          <w:szCs w:val="24"/>
          <w:highlight w:val="none"/>
          <w:lang w:eastAsia="zh-CN"/>
        </w:rPr>
        <w:t>丽水市财政局</w:t>
      </w:r>
      <w:r>
        <w:rPr>
          <w:rStyle w:val="36"/>
          <w:rFonts w:hint="eastAsia" w:ascii="宋体" w:hAnsi="宋体" w:cs="宋体"/>
          <w:color w:val="auto"/>
          <w:sz w:val="24"/>
          <w:szCs w:val="24"/>
          <w:highlight w:val="none"/>
        </w:rPr>
        <w:t>投诉。</w:t>
      </w:r>
    </w:p>
    <w:p>
      <w:pPr>
        <w:pStyle w:val="29"/>
        <w:spacing w:before="240" w:after="240" w:line="560" w:lineRule="exact"/>
        <w:ind w:firstLineChars="0"/>
        <w:rPr>
          <w:rStyle w:val="36"/>
          <w:rFonts w:ascii="宋体" w:hAnsi="宋体" w:eastAsia="宋体" w:cs="Times New Roman"/>
          <w:color w:val="auto"/>
          <w:highlight w:val="none"/>
        </w:rPr>
      </w:pPr>
      <w:r>
        <w:rPr>
          <w:rStyle w:val="36"/>
          <w:rFonts w:hint="eastAsia" w:ascii="宋体" w:hAnsi="宋体" w:eastAsia="宋体" w:cs="宋体"/>
          <w:color w:val="auto"/>
          <w:highlight w:val="none"/>
        </w:rPr>
        <w:t>十一</w:t>
      </w:r>
      <w:r>
        <w:rPr>
          <w:rStyle w:val="36"/>
          <w:rFonts w:ascii="宋体" w:hAnsi="宋体" w:eastAsia="宋体" w:cs="宋体"/>
          <w:color w:val="auto"/>
          <w:highlight w:val="none"/>
        </w:rPr>
        <w:t xml:space="preserve">  </w:t>
      </w:r>
      <w:r>
        <w:rPr>
          <w:rStyle w:val="36"/>
          <w:rFonts w:hint="eastAsia" w:ascii="宋体" w:hAnsi="宋体" w:eastAsia="宋体" w:cs="宋体"/>
          <w:color w:val="auto"/>
          <w:highlight w:val="none"/>
        </w:rPr>
        <w:t>授予合同</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34.</w:t>
      </w:r>
      <w:r>
        <w:rPr>
          <w:rStyle w:val="36"/>
          <w:rFonts w:hint="eastAsia" w:ascii="宋体" w:hAnsi="宋体" w:cs="宋体"/>
          <w:color w:val="auto"/>
          <w:sz w:val="24"/>
          <w:szCs w:val="24"/>
          <w:highlight w:val="none"/>
        </w:rPr>
        <w:t>成交结果公告及成交通知书</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34.1</w:t>
      </w:r>
      <w:r>
        <w:rPr>
          <w:rStyle w:val="36"/>
          <w:rFonts w:hint="eastAsia" w:ascii="宋体" w:hAnsi="宋体" w:cs="宋体"/>
          <w:color w:val="auto"/>
          <w:sz w:val="24"/>
          <w:szCs w:val="24"/>
          <w:highlight w:val="none"/>
        </w:rPr>
        <w:t>采购代理机构将在</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浙江政府采购网（zfcg.czt.zj.gov.cn）、</w:t>
      </w:r>
      <w:r>
        <w:rPr>
          <w:rFonts w:hint="eastAsia" w:ascii="宋体" w:hAnsi="宋体" w:eastAsia="宋体" w:cs="宋体"/>
          <w:bCs/>
          <w:color w:val="auto"/>
          <w:sz w:val="24"/>
          <w:szCs w:val="24"/>
        </w:rPr>
        <w:t>丽水市公共资源交易网（www.lssggzy.com）</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上发布成交结果公告。成交结果公告将包括成交人名称、地址和成交金额，主要成交标的的名称、规格型号、数量、单价、服务要求等内容，但不包括国家秘密、商业秘密。</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34.2</w:t>
      </w:r>
      <w:r>
        <w:rPr>
          <w:rStyle w:val="36"/>
          <w:rFonts w:hint="eastAsia" w:ascii="宋体" w:hAnsi="宋体" w:cs="宋体"/>
          <w:color w:val="auto"/>
          <w:sz w:val="24"/>
          <w:szCs w:val="24"/>
          <w:highlight w:val="none"/>
        </w:rPr>
        <w:t>采购代理机构将在成交公告附件中发布成交通知书，成交人可通过成交公告附件查看项目成交通知书。</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35.</w:t>
      </w:r>
      <w:r>
        <w:rPr>
          <w:rStyle w:val="36"/>
          <w:rFonts w:hint="eastAsia" w:ascii="宋体" w:hAnsi="宋体" w:cs="宋体"/>
          <w:color w:val="auto"/>
          <w:sz w:val="24"/>
          <w:szCs w:val="24"/>
          <w:highlight w:val="none"/>
        </w:rPr>
        <w:t>授予合同时变更数量的权力</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35.1</w:t>
      </w:r>
      <w:r>
        <w:rPr>
          <w:rStyle w:val="36"/>
          <w:rFonts w:hint="eastAsia" w:ascii="宋体" w:hAnsi="宋体" w:cs="宋体"/>
          <w:color w:val="auto"/>
          <w:sz w:val="24"/>
          <w:szCs w:val="24"/>
          <w:highlight w:val="none"/>
        </w:rPr>
        <w:t>采购人需追加与合同标的相同的货物、工程或者服务，在不改变合同其他条款的前提下，可以与成交人签订补充合同，但所有补充合同的采购总额不得超过原合同采购金额的百分之十。签订补充合同之前，采购人经</w:t>
      </w:r>
      <w:r>
        <w:rPr>
          <w:rStyle w:val="36"/>
          <w:rFonts w:hint="eastAsia" w:ascii="宋体" w:hAnsi="宋体" w:cs="宋体"/>
          <w:color w:val="auto"/>
          <w:sz w:val="24"/>
          <w:szCs w:val="24"/>
          <w:highlight w:val="none"/>
          <w:lang w:eastAsia="zh-CN"/>
        </w:rPr>
        <w:t>丽水市财政局</w:t>
      </w:r>
      <w:r>
        <w:rPr>
          <w:rStyle w:val="36"/>
          <w:rFonts w:hint="eastAsia" w:ascii="宋体" w:hAnsi="宋体" w:cs="宋体"/>
          <w:color w:val="auto"/>
          <w:sz w:val="24"/>
          <w:szCs w:val="24"/>
          <w:highlight w:val="none"/>
        </w:rPr>
        <w:t>同意，补充合同交</w:t>
      </w:r>
      <w:r>
        <w:rPr>
          <w:rStyle w:val="36"/>
          <w:rFonts w:hint="eastAsia" w:ascii="宋体" w:hAnsi="宋体" w:cs="宋体"/>
          <w:color w:val="auto"/>
          <w:sz w:val="24"/>
          <w:szCs w:val="24"/>
          <w:highlight w:val="none"/>
          <w:lang w:eastAsia="zh-CN"/>
        </w:rPr>
        <w:t>丽水市财政局</w:t>
      </w:r>
      <w:r>
        <w:rPr>
          <w:rStyle w:val="36"/>
          <w:rFonts w:hint="eastAsia" w:ascii="宋体" w:hAnsi="宋体" w:cs="宋体"/>
          <w:color w:val="auto"/>
          <w:sz w:val="24"/>
          <w:szCs w:val="24"/>
          <w:highlight w:val="none"/>
        </w:rPr>
        <w:t>备案。</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36.</w:t>
      </w:r>
      <w:r>
        <w:rPr>
          <w:rStyle w:val="36"/>
          <w:rFonts w:hint="eastAsia" w:ascii="宋体" w:hAnsi="宋体" w:cs="宋体"/>
          <w:color w:val="auto"/>
          <w:sz w:val="24"/>
          <w:szCs w:val="24"/>
          <w:highlight w:val="none"/>
        </w:rPr>
        <w:t>签订合同</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36.1</w:t>
      </w:r>
      <w:r>
        <w:rPr>
          <w:rStyle w:val="36"/>
          <w:rFonts w:hint="eastAsia" w:ascii="宋体" w:hAnsi="宋体" w:cs="宋体"/>
          <w:b/>
          <w:bCs/>
          <w:color w:val="auto"/>
          <w:sz w:val="24"/>
          <w:szCs w:val="24"/>
          <w:highlight w:val="none"/>
        </w:rPr>
        <w:t>采购人与成交人应当在成交通知书发出之日起</w:t>
      </w:r>
      <w:r>
        <w:rPr>
          <w:rStyle w:val="36"/>
          <w:rFonts w:hint="eastAsia" w:ascii="宋体" w:hAnsi="宋体" w:cs="宋体"/>
          <w:b/>
          <w:bCs/>
          <w:color w:val="auto"/>
          <w:sz w:val="24"/>
          <w:szCs w:val="24"/>
          <w:highlight w:val="none"/>
          <w:lang w:val="en-US" w:eastAsia="zh-CN"/>
        </w:rPr>
        <w:t>30</w:t>
      </w:r>
      <w:r>
        <w:rPr>
          <w:rStyle w:val="36"/>
          <w:rFonts w:hint="eastAsia" w:ascii="宋体" w:hAnsi="宋体" w:cs="宋体"/>
          <w:b/>
          <w:bCs/>
          <w:color w:val="auto"/>
          <w:sz w:val="24"/>
          <w:szCs w:val="24"/>
          <w:highlight w:val="none"/>
        </w:rPr>
        <w:t>日内签订政府采购合同。同时，采购代理机构对合同内容进行审查，如发现与采购结果和谈判承诺内容不一致的，应予以纠正。</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36.2</w:t>
      </w:r>
      <w:r>
        <w:rPr>
          <w:rStyle w:val="36"/>
          <w:rFonts w:hint="eastAsia" w:ascii="宋体" w:hAnsi="宋体" w:cs="宋体"/>
          <w:b/>
          <w:bCs/>
          <w:color w:val="auto"/>
          <w:sz w:val="24"/>
          <w:szCs w:val="24"/>
          <w:highlight w:val="none"/>
        </w:rPr>
        <w:t>单一来源谈判文件、成交供应商的响应文件及其澄清文件等</w:t>
      </w:r>
      <w:r>
        <w:rPr>
          <w:rStyle w:val="36"/>
          <w:rFonts w:ascii="宋体" w:cs="宋体"/>
          <w:b/>
          <w:bCs/>
          <w:color w:val="auto"/>
          <w:sz w:val="24"/>
          <w:szCs w:val="24"/>
          <w:highlight w:val="none"/>
        </w:rPr>
        <w:t>,</w:t>
      </w:r>
      <w:r>
        <w:rPr>
          <w:rStyle w:val="36"/>
          <w:rFonts w:hint="eastAsia" w:ascii="宋体" w:hAnsi="宋体" w:cs="宋体"/>
          <w:b/>
          <w:bCs/>
          <w:color w:val="auto"/>
          <w:sz w:val="24"/>
          <w:szCs w:val="24"/>
          <w:highlight w:val="none"/>
        </w:rPr>
        <w:t>均为签订合同的依据。</w:t>
      </w:r>
    </w:p>
    <w:p>
      <w:pPr>
        <w:spacing w:line="360" w:lineRule="auto"/>
        <w:ind w:firstLine="480"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36.3</w:t>
      </w:r>
      <w:r>
        <w:rPr>
          <w:rStyle w:val="36"/>
          <w:rFonts w:hint="eastAsia" w:ascii="宋体" w:hAnsi="宋体" w:cs="宋体"/>
          <w:b/>
          <w:bCs/>
          <w:color w:val="auto"/>
          <w:sz w:val="24"/>
          <w:szCs w:val="24"/>
          <w:highlight w:val="none"/>
        </w:rPr>
        <w:t>成交供应商不遵守单一来源谈判文件和响应文件的要约条款及所作的承诺</w:t>
      </w:r>
      <w:r>
        <w:rPr>
          <w:rStyle w:val="36"/>
          <w:rFonts w:ascii="宋体" w:cs="宋体"/>
          <w:b/>
          <w:bCs/>
          <w:color w:val="auto"/>
          <w:sz w:val="24"/>
          <w:szCs w:val="24"/>
          <w:highlight w:val="none"/>
        </w:rPr>
        <w:t>,</w:t>
      </w:r>
      <w:r>
        <w:rPr>
          <w:rStyle w:val="36"/>
          <w:rFonts w:hint="eastAsia" w:ascii="宋体" w:hAnsi="宋体" w:cs="宋体"/>
          <w:b/>
          <w:bCs/>
          <w:color w:val="auto"/>
          <w:sz w:val="24"/>
          <w:szCs w:val="24"/>
          <w:highlight w:val="none"/>
        </w:rPr>
        <w:t>擅自修改报价或在接到成交通知书</w:t>
      </w:r>
      <w:r>
        <w:rPr>
          <w:rStyle w:val="36"/>
          <w:rFonts w:hint="eastAsia" w:ascii="宋体" w:hAnsi="宋体" w:cs="宋体"/>
          <w:b/>
          <w:bCs/>
          <w:color w:val="auto"/>
          <w:sz w:val="24"/>
          <w:szCs w:val="24"/>
          <w:highlight w:val="none"/>
          <w:lang w:val="en-US" w:eastAsia="zh-CN"/>
        </w:rPr>
        <w:t>30</w:t>
      </w:r>
      <w:r>
        <w:rPr>
          <w:rStyle w:val="36"/>
          <w:rFonts w:hint="eastAsia" w:ascii="宋体" w:hAnsi="宋体" w:cs="宋体"/>
          <w:b/>
          <w:bCs/>
          <w:color w:val="auto"/>
          <w:sz w:val="24"/>
          <w:szCs w:val="24"/>
          <w:highlight w:val="none"/>
        </w:rPr>
        <w:t>日内</w:t>
      </w:r>
      <w:r>
        <w:rPr>
          <w:rStyle w:val="36"/>
          <w:rFonts w:ascii="宋体" w:cs="宋体"/>
          <w:b/>
          <w:bCs/>
          <w:color w:val="auto"/>
          <w:sz w:val="24"/>
          <w:szCs w:val="24"/>
          <w:highlight w:val="none"/>
        </w:rPr>
        <w:t>,</w:t>
      </w:r>
      <w:r>
        <w:rPr>
          <w:rStyle w:val="36"/>
          <w:rFonts w:hint="eastAsia" w:ascii="宋体" w:hAnsi="宋体" w:cs="宋体"/>
          <w:b/>
          <w:bCs/>
          <w:color w:val="auto"/>
          <w:sz w:val="24"/>
          <w:szCs w:val="24"/>
          <w:highlight w:val="none"/>
        </w:rPr>
        <w:t>无故拖延、拒签合同者</w:t>
      </w:r>
      <w:r>
        <w:rPr>
          <w:rStyle w:val="36"/>
          <w:rFonts w:ascii="宋体" w:cs="宋体"/>
          <w:b/>
          <w:bCs/>
          <w:color w:val="auto"/>
          <w:sz w:val="24"/>
          <w:szCs w:val="24"/>
          <w:highlight w:val="none"/>
        </w:rPr>
        <w:t>,</w:t>
      </w:r>
      <w:r>
        <w:rPr>
          <w:rStyle w:val="36"/>
          <w:rFonts w:hint="eastAsia" w:ascii="宋体" w:hAnsi="宋体" w:cs="宋体"/>
          <w:b/>
          <w:bCs/>
          <w:color w:val="auto"/>
          <w:sz w:val="24"/>
          <w:szCs w:val="24"/>
          <w:highlight w:val="none"/>
        </w:rPr>
        <w:t>采购代理机构和采购人有权取消供应商的成交资格。</w:t>
      </w:r>
    </w:p>
    <w:p>
      <w:pPr>
        <w:spacing w:line="360" w:lineRule="auto"/>
        <w:ind w:firstLine="480" w:firstLineChars="200"/>
        <w:rPr>
          <w:rStyle w:val="36"/>
          <w:rFonts w:ascii="宋体"/>
          <w:b/>
          <w:bCs/>
          <w:color w:val="auto"/>
          <w:sz w:val="24"/>
          <w:szCs w:val="24"/>
          <w:highlight w:val="none"/>
        </w:rPr>
      </w:pPr>
      <w:r>
        <w:rPr>
          <w:rStyle w:val="36"/>
          <w:rFonts w:hint="eastAsia" w:ascii="宋体" w:hAnsi="宋体" w:cs="宋体"/>
          <w:b/>
          <w:bCs/>
          <w:color w:val="auto"/>
          <w:sz w:val="24"/>
          <w:szCs w:val="24"/>
          <w:highlight w:val="none"/>
        </w:rPr>
        <w:t>按有关法律法规成交人拒绝与采购人签订合同的，采购人可以重新开展政府采购活动。</w:t>
      </w:r>
    </w:p>
    <w:p>
      <w:pPr>
        <w:spacing w:line="360" w:lineRule="auto"/>
        <w:ind w:firstLine="480" w:firstLineChars="200"/>
        <w:rPr>
          <w:rStyle w:val="36"/>
          <w:rFonts w:ascii="宋体"/>
          <w:color w:val="auto"/>
          <w:sz w:val="24"/>
          <w:szCs w:val="24"/>
          <w:highlight w:val="none"/>
        </w:rPr>
      </w:pPr>
      <w:r>
        <w:rPr>
          <w:rStyle w:val="36"/>
          <w:rFonts w:ascii="宋体" w:hAnsi="宋体" w:cs="宋体"/>
          <w:b/>
          <w:bCs/>
          <w:color w:val="auto"/>
          <w:sz w:val="24"/>
          <w:szCs w:val="24"/>
          <w:highlight w:val="none"/>
        </w:rPr>
        <w:t>36.4</w:t>
      </w:r>
      <w:r>
        <w:rPr>
          <w:rStyle w:val="36"/>
          <w:rFonts w:hint="eastAsia" w:ascii="宋体" w:hAnsi="宋体" w:cs="宋体"/>
          <w:b/>
          <w:bCs/>
          <w:color w:val="auto"/>
          <w:sz w:val="24"/>
          <w:szCs w:val="24"/>
          <w:highlight w:val="none"/>
        </w:rPr>
        <w:t>询问或者质疑事项可能影响成交结果的，采购人应当暂停签订合同，已经签订合同的，应当中止履行合同（成交结果的质疑期为成交结果公告期限届满之日起七个工作日）。</w:t>
      </w:r>
    </w:p>
    <w:p>
      <w:pPr>
        <w:spacing w:line="360" w:lineRule="auto"/>
        <w:ind w:firstLine="480" w:firstLineChars="200"/>
        <w:rPr>
          <w:rStyle w:val="36"/>
          <w:rFonts w:ascii="宋体"/>
          <w:color w:val="auto"/>
          <w:sz w:val="24"/>
          <w:szCs w:val="24"/>
          <w:highlight w:val="none"/>
        </w:rPr>
      </w:pPr>
      <w:r>
        <w:rPr>
          <w:rFonts w:hint="eastAsia" w:ascii="宋体" w:hAnsi="宋体" w:cs="宋体"/>
          <w:color w:val="auto"/>
          <w:sz w:val="24"/>
          <w:highlight w:val="none"/>
        </w:rPr>
        <w:t xml:space="preserve">36.5 </w:t>
      </w:r>
      <w:r>
        <w:rPr>
          <w:rStyle w:val="36"/>
          <w:rFonts w:hint="eastAsia" w:ascii="宋体" w:hAnsi="宋体" w:cs="宋体"/>
          <w:color w:val="auto"/>
          <w:sz w:val="24"/>
          <w:szCs w:val="24"/>
          <w:highlight w:val="none"/>
        </w:rPr>
        <w:t>采购人应当自政府采购合同签订之日起</w:t>
      </w: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rPr>
        <w:t>个工作日内，将政府采购合同在省级以上人民政府财政部门指定的媒体上公告，但政府采购合同中涉及国家秘密、商业秘密的内容除外。</w:t>
      </w:r>
    </w:p>
    <w:p>
      <w:pPr>
        <w:pStyle w:val="29"/>
        <w:spacing w:before="240" w:after="240" w:line="560" w:lineRule="exact"/>
        <w:ind w:firstLineChars="0"/>
        <w:rPr>
          <w:rStyle w:val="36"/>
          <w:rFonts w:ascii="宋体" w:hAnsi="宋体" w:eastAsia="宋体" w:cs="Times New Roman"/>
          <w:color w:val="auto"/>
          <w:highlight w:val="none"/>
        </w:rPr>
      </w:pPr>
      <w:r>
        <w:rPr>
          <w:rStyle w:val="36"/>
          <w:rFonts w:hint="eastAsia" w:ascii="宋体" w:hAnsi="宋体" w:eastAsia="宋体" w:cs="宋体"/>
          <w:color w:val="auto"/>
          <w:highlight w:val="none"/>
        </w:rPr>
        <w:t>十二</w:t>
      </w:r>
      <w:r>
        <w:rPr>
          <w:rStyle w:val="36"/>
          <w:rFonts w:ascii="宋体" w:hAnsi="宋体" w:eastAsia="宋体" w:cs="宋体"/>
          <w:color w:val="auto"/>
          <w:highlight w:val="none"/>
        </w:rPr>
        <w:t xml:space="preserve">  </w:t>
      </w:r>
      <w:r>
        <w:rPr>
          <w:rStyle w:val="36"/>
          <w:rFonts w:hint="eastAsia" w:ascii="宋体" w:hAnsi="宋体" w:eastAsia="宋体" w:cs="宋体"/>
          <w:color w:val="auto"/>
          <w:highlight w:val="none"/>
        </w:rPr>
        <w:t>验收</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37.</w:t>
      </w:r>
      <w:r>
        <w:rPr>
          <w:rStyle w:val="36"/>
          <w:rFonts w:hint="eastAsia" w:ascii="宋体" w:hAnsi="宋体" w:cs="宋体"/>
          <w:color w:val="auto"/>
          <w:sz w:val="24"/>
          <w:szCs w:val="24"/>
          <w:highlight w:val="none"/>
        </w:rPr>
        <w:t>采购人应当按照政府采购合同规定的技术、服务、安全标准组织对供应商履约情况进行验收，并出具验收书。验收书应当包括每一项技术、服务、安全标准的履约情况。</w:t>
      </w:r>
    </w:p>
    <w:p>
      <w:pPr>
        <w:pStyle w:val="29"/>
        <w:spacing w:before="240" w:after="240" w:line="560" w:lineRule="exact"/>
        <w:ind w:firstLineChars="0"/>
        <w:rPr>
          <w:rStyle w:val="36"/>
          <w:rFonts w:ascii="宋体" w:hAnsi="宋体" w:eastAsia="宋体" w:cs="Times New Roman"/>
          <w:color w:val="auto"/>
          <w:highlight w:val="none"/>
        </w:rPr>
      </w:pPr>
      <w:r>
        <w:rPr>
          <w:rStyle w:val="36"/>
          <w:rFonts w:hint="eastAsia" w:ascii="宋体" w:hAnsi="宋体" w:eastAsia="宋体" w:cs="宋体"/>
          <w:color w:val="auto"/>
          <w:highlight w:val="none"/>
        </w:rPr>
        <w:t>十三</w:t>
      </w:r>
      <w:r>
        <w:rPr>
          <w:rStyle w:val="36"/>
          <w:rFonts w:ascii="宋体" w:hAnsi="宋体" w:eastAsia="宋体" w:cs="宋体"/>
          <w:color w:val="auto"/>
          <w:highlight w:val="none"/>
        </w:rPr>
        <w:t xml:space="preserve">  </w:t>
      </w:r>
      <w:r>
        <w:rPr>
          <w:rStyle w:val="36"/>
          <w:rFonts w:hint="eastAsia" w:ascii="宋体" w:hAnsi="宋体" w:eastAsia="宋体" w:cs="宋体"/>
          <w:color w:val="auto"/>
          <w:highlight w:val="none"/>
        </w:rPr>
        <w:t>其他事项</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38. </w:t>
      </w:r>
      <w:r>
        <w:rPr>
          <w:rStyle w:val="36"/>
          <w:rFonts w:hint="eastAsia" w:ascii="宋体" w:hAnsi="宋体" w:cs="宋体"/>
          <w:color w:val="auto"/>
          <w:sz w:val="24"/>
          <w:szCs w:val="24"/>
          <w:highlight w:val="none"/>
        </w:rPr>
        <w:t>解释权</w:t>
      </w:r>
      <w:r>
        <w:rPr>
          <w:rStyle w:val="36"/>
          <w:rFonts w:ascii="宋体" w:hAnsi="宋体" w:cs="宋体"/>
          <w:color w:val="auto"/>
          <w:sz w:val="24"/>
          <w:szCs w:val="24"/>
          <w:highlight w:val="none"/>
        </w:rPr>
        <w:t xml:space="preserve"> </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38.1</w:t>
      </w:r>
      <w:r>
        <w:rPr>
          <w:rStyle w:val="36"/>
          <w:rFonts w:hint="eastAsia" w:ascii="宋体" w:hAnsi="宋体" w:cs="宋体"/>
          <w:color w:val="auto"/>
          <w:sz w:val="24"/>
          <w:szCs w:val="24"/>
          <w:highlight w:val="none"/>
        </w:rPr>
        <w:t>本单一来源谈判文件是根据国家有关法律、法规、规章和有关规定编制的</w:t>
      </w:r>
      <w:r>
        <w:rPr>
          <w:rStyle w:val="36"/>
          <w:rFonts w:ascii="宋体" w:cs="宋体"/>
          <w:color w:val="auto"/>
          <w:sz w:val="24"/>
          <w:szCs w:val="24"/>
          <w:highlight w:val="none"/>
        </w:rPr>
        <w:t>,</w:t>
      </w:r>
      <w:r>
        <w:rPr>
          <w:rStyle w:val="36"/>
          <w:rFonts w:hint="eastAsia" w:ascii="宋体" w:hAnsi="宋体" w:cs="宋体"/>
          <w:color w:val="auto"/>
          <w:sz w:val="24"/>
          <w:szCs w:val="24"/>
          <w:highlight w:val="none"/>
        </w:rPr>
        <w:t>解释权属采购代理机构。</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39.</w:t>
      </w:r>
      <w:r>
        <w:rPr>
          <w:rStyle w:val="36"/>
          <w:rFonts w:hint="eastAsia" w:ascii="宋体" w:hAnsi="宋体" w:cs="宋体"/>
          <w:color w:val="auto"/>
          <w:sz w:val="24"/>
          <w:szCs w:val="24"/>
          <w:highlight w:val="none"/>
        </w:rPr>
        <w:t>采购代理机构对决标结果不负责解释。</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40.</w:t>
      </w:r>
      <w:r>
        <w:rPr>
          <w:rStyle w:val="36"/>
          <w:rFonts w:hint="eastAsia" w:ascii="宋体" w:hAnsi="宋体" w:cs="宋体"/>
          <w:color w:val="auto"/>
          <w:sz w:val="24"/>
          <w:szCs w:val="24"/>
          <w:highlight w:val="none"/>
        </w:rPr>
        <w:t>项目监督</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40.1</w:t>
      </w:r>
      <w:r>
        <w:rPr>
          <w:rStyle w:val="36"/>
          <w:rFonts w:hint="eastAsia" w:ascii="宋体" w:hAnsi="宋体" w:cs="宋体"/>
          <w:color w:val="auto"/>
          <w:sz w:val="24"/>
          <w:szCs w:val="24"/>
          <w:highlight w:val="none"/>
        </w:rPr>
        <w:t>本项目接受监察、财政、审计等部门的监督。</w:t>
      </w:r>
    </w:p>
    <w:p>
      <w:pPr>
        <w:spacing w:line="360" w:lineRule="auto"/>
        <w:ind w:firstLine="480" w:firstLineChars="200"/>
        <w:rPr>
          <w:rStyle w:val="36"/>
          <w:rFonts w:ascii="宋体"/>
          <w:color w:val="auto"/>
          <w:sz w:val="24"/>
          <w:szCs w:val="24"/>
          <w:highlight w:val="none"/>
        </w:rPr>
      </w:pPr>
      <w:r>
        <w:rPr>
          <w:rStyle w:val="36"/>
          <w:rFonts w:ascii="宋体" w:hAnsi="宋体" w:cs="宋体"/>
          <w:b/>
          <w:bCs/>
          <w:color w:val="auto"/>
          <w:sz w:val="24"/>
          <w:szCs w:val="24"/>
          <w:highlight w:val="none"/>
        </w:rPr>
        <w:t>41.</w:t>
      </w:r>
      <w:r>
        <w:rPr>
          <w:rStyle w:val="36"/>
          <w:rFonts w:hint="eastAsia" w:ascii="宋体" w:hAnsi="宋体" w:cs="宋体"/>
          <w:b/>
          <w:bCs/>
          <w:color w:val="auto"/>
          <w:sz w:val="24"/>
          <w:szCs w:val="24"/>
          <w:highlight w:val="none"/>
        </w:rPr>
        <w:t>采购代理费：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sz w:val="24"/>
          <w:u w:val="single"/>
          <w:lang w:val="en-US" w:eastAsia="zh-CN"/>
        </w:rPr>
      </w:pPr>
      <w:r>
        <w:rPr>
          <w:rStyle w:val="36"/>
          <w:rFonts w:hint="eastAsia" w:ascii="宋体" w:hAnsi="宋体" w:cs="宋体"/>
          <w:color w:val="auto"/>
          <w:sz w:val="24"/>
          <w:szCs w:val="24"/>
          <w:highlight w:val="none"/>
          <w:lang w:val="en-US" w:eastAsia="zh-CN"/>
        </w:rPr>
        <w:t>41.1</w:t>
      </w:r>
      <w:r>
        <w:rPr>
          <w:rStyle w:val="36"/>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color w:val="auto"/>
          <w:sz w:val="24"/>
          <w:u w:val="single"/>
        </w:rPr>
        <w:t>工程(货物和服务采购)中标金额×国家取费标准×</w:t>
      </w:r>
      <w:r>
        <w:rPr>
          <w:rFonts w:hint="eastAsia" w:ascii="宋体" w:hAnsi="宋体" w:eastAsia="宋体" w:cs="宋体"/>
          <w:b w:val="0"/>
          <w:bCs/>
          <w:color w:val="auto"/>
          <w:sz w:val="24"/>
          <w:u w:val="single"/>
          <w:lang w:val="en-US" w:eastAsia="zh-CN"/>
        </w:rPr>
        <w:t>90%</w:t>
      </w:r>
      <w:r>
        <w:rPr>
          <w:rFonts w:hint="eastAsia" w:ascii="宋体" w:hAnsi="宋体" w:eastAsia="宋体" w:cs="宋体"/>
          <w:b w:val="0"/>
          <w:bCs/>
          <w:color w:val="auto"/>
          <w:sz w:val="24"/>
          <w:szCs w:val="24"/>
          <w:u w:val="single"/>
        </w:rPr>
        <w:t>。</w:t>
      </w:r>
      <w:r>
        <w:rPr>
          <w:rFonts w:hint="eastAsia" w:ascii="宋体" w:hAnsi="宋体" w:eastAsia="宋体" w:cs="宋体"/>
          <w:b w:val="0"/>
          <w:bCs/>
          <w:color w:val="auto"/>
          <w:sz w:val="24"/>
          <w:u w:val="single"/>
          <w:lang w:eastAsia="zh-CN"/>
        </w:rPr>
        <w:t>（取费标准</w:t>
      </w:r>
      <w:r>
        <w:rPr>
          <w:rFonts w:hint="eastAsia" w:ascii="宋体" w:hAnsi="宋体" w:eastAsia="宋体" w:cs="宋体"/>
          <w:b w:val="0"/>
          <w:bCs/>
          <w:color w:val="auto"/>
          <w:sz w:val="24"/>
          <w:u w:val="single"/>
        </w:rPr>
        <w:t>按照《招标代理服务收费管理暂行办法》[2002]1980号、丽发改价管﹝2011﹞204号文件执行</w:t>
      </w:r>
      <w:r>
        <w:rPr>
          <w:rFonts w:hint="eastAsia" w:ascii="宋体" w:hAnsi="宋体" w:eastAsia="宋体" w:cs="宋体"/>
          <w:b w:val="0"/>
          <w:bCs/>
          <w:color w:val="auto"/>
          <w:sz w:val="24"/>
          <w:u w:val="single"/>
          <w:lang w:eastAsia="zh-CN"/>
        </w:rPr>
        <w:t>）</w:t>
      </w:r>
      <w:r>
        <w:rPr>
          <w:rFonts w:hint="eastAsia" w:ascii="宋体" w:hAnsi="宋体" w:cs="宋体"/>
          <w:b w:val="0"/>
          <w:bCs/>
          <w:color w:val="auto"/>
          <w:sz w:val="24"/>
          <w:u w:val="none"/>
          <w:lang w:val="en-US" w:eastAsia="zh-CN"/>
        </w:rPr>
        <w:t>。</w:t>
      </w:r>
    </w:p>
    <w:p>
      <w:pPr>
        <w:spacing w:line="360" w:lineRule="auto"/>
        <w:ind w:firstLine="480" w:firstLineChars="200"/>
        <w:rPr>
          <w:rStyle w:val="36"/>
          <w:rFonts w:ascii="宋体"/>
          <w:color w:val="auto"/>
          <w:sz w:val="24"/>
          <w:szCs w:val="24"/>
          <w:highlight w:val="none"/>
        </w:rPr>
      </w:pPr>
      <w:r>
        <w:rPr>
          <w:rFonts w:hint="eastAsia" w:ascii="宋体" w:hAnsi="宋体" w:cs="宋体"/>
          <w:b w:val="0"/>
          <w:bCs/>
          <w:color w:val="auto"/>
          <w:sz w:val="24"/>
          <w:u w:val="none"/>
          <w:lang w:val="en-US" w:eastAsia="zh-CN"/>
        </w:rPr>
        <w:t>41.2</w:t>
      </w:r>
      <w:r>
        <w:rPr>
          <w:rFonts w:hint="eastAsia" w:ascii="宋体" w:hAnsi="宋体" w:eastAsia="宋体" w:cs="宋体"/>
          <w:b w:val="0"/>
          <w:bCs/>
          <w:color w:val="auto"/>
          <w:sz w:val="24"/>
          <w:u w:val="none"/>
          <w:lang w:val="en-US" w:eastAsia="zh-CN"/>
        </w:rPr>
        <w:t xml:space="preserve"> 采购代理服务费</w:t>
      </w:r>
      <w:r>
        <w:rPr>
          <w:rFonts w:hint="eastAsia" w:ascii="宋体" w:hAnsi="宋体" w:eastAsia="宋体" w:cs="宋体"/>
          <w:b w:val="0"/>
          <w:bCs/>
          <w:color w:val="auto"/>
          <w:sz w:val="24"/>
          <w:lang w:val="en-US" w:eastAsia="zh-CN"/>
        </w:rPr>
        <w:t>由</w:t>
      </w:r>
      <w:r>
        <w:rPr>
          <w:rFonts w:hint="eastAsia" w:ascii="宋体" w:hAnsi="宋体" w:eastAsia="宋体" w:cs="宋体"/>
          <w:b w:val="0"/>
          <w:bCs w:val="0"/>
          <w:color w:val="auto"/>
          <w:sz w:val="24"/>
          <w:szCs w:val="24"/>
          <w:highlight w:val="none"/>
        </w:rPr>
        <w:t>中标</w:t>
      </w:r>
      <w:r>
        <w:rPr>
          <w:rFonts w:hint="eastAsia" w:ascii="宋体" w:hAnsi="宋体" w:eastAsia="宋体"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在领取中标通知书时向采购代理机构直接缴纳招标代理服务费</w:t>
      </w:r>
      <w:r>
        <w:rPr>
          <w:rStyle w:val="36"/>
          <w:rFonts w:hint="eastAsia" w:ascii="宋体" w:hAnsi="宋体" w:eastAsia="宋体" w:cs="宋体"/>
          <w:color w:val="auto"/>
          <w:sz w:val="24"/>
          <w:szCs w:val="24"/>
          <w:highlight w:val="none"/>
        </w:rPr>
        <w:t>。</w:t>
      </w:r>
    </w:p>
    <w:p>
      <w:pPr>
        <w:pStyle w:val="5"/>
        <w:rPr>
          <w:rStyle w:val="36"/>
          <w:rFonts w:ascii="宋体"/>
          <w:color w:val="auto"/>
          <w:sz w:val="24"/>
          <w:szCs w:val="24"/>
          <w:highlight w:val="none"/>
        </w:rPr>
      </w:pPr>
    </w:p>
    <w:p>
      <w:pPr>
        <w:pStyle w:val="5"/>
        <w:rPr>
          <w:rStyle w:val="36"/>
          <w:rFonts w:ascii="宋体"/>
          <w:color w:val="auto"/>
          <w:sz w:val="24"/>
          <w:szCs w:val="24"/>
          <w:highlight w:val="none"/>
        </w:rPr>
      </w:pPr>
    </w:p>
    <w:p>
      <w:pPr>
        <w:pStyle w:val="5"/>
        <w:rPr>
          <w:rStyle w:val="36"/>
          <w:rFonts w:ascii="宋体"/>
          <w:color w:val="auto"/>
          <w:sz w:val="24"/>
          <w:szCs w:val="24"/>
          <w:highlight w:val="none"/>
        </w:rPr>
      </w:pPr>
    </w:p>
    <w:p>
      <w:pPr>
        <w:pStyle w:val="5"/>
        <w:rPr>
          <w:rStyle w:val="36"/>
          <w:rFonts w:ascii="宋体"/>
          <w:color w:val="auto"/>
          <w:sz w:val="24"/>
          <w:szCs w:val="24"/>
          <w:highlight w:val="none"/>
        </w:rPr>
      </w:pPr>
    </w:p>
    <w:p>
      <w:pPr>
        <w:pStyle w:val="5"/>
        <w:rPr>
          <w:rStyle w:val="36"/>
          <w:rFonts w:ascii="宋体"/>
          <w:color w:val="auto"/>
          <w:sz w:val="24"/>
          <w:szCs w:val="24"/>
          <w:highlight w:val="none"/>
        </w:rPr>
      </w:pPr>
    </w:p>
    <w:p>
      <w:pPr>
        <w:pStyle w:val="5"/>
        <w:rPr>
          <w:rStyle w:val="36"/>
          <w:rFonts w:ascii="宋体"/>
          <w:color w:val="auto"/>
          <w:sz w:val="24"/>
          <w:szCs w:val="24"/>
          <w:highlight w:val="none"/>
        </w:rPr>
      </w:pPr>
    </w:p>
    <w:p>
      <w:pPr>
        <w:pStyle w:val="5"/>
        <w:rPr>
          <w:rStyle w:val="36"/>
          <w:rFonts w:ascii="宋体"/>
          <w:color w:val="auto"/>
          <w:sz w:val="24"/>
          <w:szCs w:val="24"/>
          <w:highlight w:val="none"/>
        </w:rPr>
      </w:pPr>
    </w:p>
    <w:p>
      <w:pPr>
        <w:pStyle w:val="5"/>
        <w:rPr>
          <w:rStyle w:val="36"/>
          <w:rFonts w:ascii="宋体"/>
          <w:color w:val="auto"/>
          <w:sz w:val="24"/>
          <w:szCs w:val="24"/>
          <w:highlight w:val="none"/>
        </w:rPr>
      </w:pPr>
    </w:p>
    <w:p>
      <w:pPr>
        <w:pStyle w:val="5"/>
        <w:rPr>
          <w:rStyle w:val="36"/>
          <w:rFonts w:ascii="宋体"/>
          <w:color w:val="auto"/>
          <w:sz w:val="24"/>
          <w:szCs w:val="24"/>
          <w:highlight w:val="none"/>
        </w:rPr>
      </w:pPr>
    </w:p>
    <w:p>
      <w:pPr>
        <w:pStyle w:val="5"/>
        <w:rPr>
          <w:rStyle w:val="36"/>
          <w:rFonts w:ascii="宋体"/>
          <w:color w:val="auto"/>
          <w:sz w:val="24"/>
          <w:szCs w:val="24"/>
          <w:highlight w:val="none"/>
        </w:rPr>
      </w:pPr>
    </w:p>
    <w:p>
      <w:pPr>
        <w:pStyle w:val="50"/>
        <w:rPr>
          <w:rStyle w:val="36"/>
          <w:rFonts w:ascii="宋体" w:cs="Times New Roman"/>
          <w:color w:val="auto"/>
          <w:sz w:val="24"/>
          <w:szCs w:val="24"/>
          <w:highlight w:val="none"/>
        </w:rPr>
      </w:pPr>
    </w:p>
    <w:p>
      <w:pPr>
        <w:pStyle w:val="28"/>
        <w:numPr>
          <w:ilvl w:val="0"/>
          <w:numId w:val="6"/>
        </w:numPr>
        <w:spacing w:line="560" w:lineRule="exact"/>
        <w:ind w:firstLine="2160" w:firstLineChars="600"/>
        <w:jc w:val="both"/>
        <w:rPr>
          <w:rStyle w:val="36"/>
          <w:rFonts w:ascii="宋体" w:hAnsi="宋体" w:eastAsia="宋体" w:cs="Times New Roman"/>
          <w:color w:val="auto"/>
          <w:highlight w:val="none"/>
        </w:rPr>
      </w:pPr>
      <w:r>
        <w:rPr>
          <w:rStyle w:val="36"/>
          <w:rFonts w:ascii="宋体" w:hAnsi="宋体" w:eastAsia="宋体" w:cs="宋体"/>
          <w:color w:val="auto"/>
          <w:highlight w:val="none"/>
        </w:rPr>
        <w:t xml:space="preserve"> </w:t>
      </w:r>
      <w:r>
        <w:rPr>
          <w:rStyle w:val="36"/>
          <w:rFonts w:hint="eastAsia" w:ascii="宋体" w:hAnsi="宋体" w:eastAsia="宋体" w:cs="宋体"/>
          <w:color w:val="auto"/>
          <w:highlight w:val="none"/>
        </w:rPr>
        <w:t>政府采购合同</w:t>
      </w:r>
    </w:p>
    <w:p>
      <w:pPr>
        <w:jc w:val="center"/>
        <w:rPr>
          <w:rStyle w:val="36"/>
          <w:rFonts w:ascii="宋体"/>
          <w:color w:val="auto"/>
          <w:sz w:val="32"/>
          <w:szCs w:val="32"/>
          <w:highlight w:val="none"/>
        </w:rPr>
      </w:pPr>
    </w:p>
    <w:p>
      <w:pPr>
        <w:jc w:val="center"/>
        <w:rPr>
          <w:rStyle w:val="36"/>
          <w:rFonts w:ascii="宋体"/>
          <w:color w:val="auto"/>
          <w:sz w:val="32"/>
          <w:szCs w:val="32"/>
          <w:highlight w:val="none"/>
        </w:rPr>
      </w:pPr>
    </w:p>
    <w:p>
      <w:pPr>
        <w:jc w:val="center"/>
        <w:rPr>
          <w:rStyle w:val="36"/>
          <w:rFonts w:ascii="宋体" w:hAnsi="宋体" w:cs="宋体"/>
          <w:color w:val="auto"/>
          <w:sz w:val="32"/>
          <w:szCs w:val="32"/>
          <w:highlight w:val="none"/>
        </w:rPr>
      </w:pPr>
    </w:p>
    <w:p>
      <w:pPr>
        <w:jc w:val="center"/>
        <w:rPr>
          <w:rStyle w:val="36"/>
          <w:rFonts w:ascii="宋体"/>
          <w:color w:val="auto"/>
          <w:sz w:val="32"/>
          <w:szCs w:val="32"/>
          <w:highlight w:val="none"/>
        </w:rPr>
      </w:pPr>
      <w:r>
        <w:rPr>
          <w:rStyle w:val="36"/>
          <w:rFonts w:hint="eastAsia" w:ascii="宋体" w:hAnsi="宋体" w:cs="宋体"/>
          <w:color w:val="auto"/>
          <w:sz w:val="32"/>
          <w:szCs w:val="32"/>
          <w:highlight w:val="none"/>
        </w:rPr>
        <w:t>政</w:t>
      </w:r>
      <w:r>
        <w:rPr>
          <w:rStyle w:val="36"/>
          <w:rFonts w:ascii="宋体" w:hAnsi="宋体" w:cs="宋体"/>
          <w:color w:val="auto"/>
          <w:sz w:val="32"/>
          <w:szCs w:val="32"/>
          <w:highlight w:val="none"/>
        </w:rPr>
        <w:t xml:space="preserve"> </w:t>
      </w:r>
      <w:r>
        <w:rPr>
          <w:rStyle w:val="36"/>
          <w:rFonts w:hint="eastAsia" w:ascii="宋体" w:hAnsi="宋体" w:cs="宋体"/>
          <w:color w:val="auto"/>
          <w:sz w:val="32"/>
          <w:szCs w:val="32"/>
          <w:highlight w:val="none"/>
        </w:rPr>
        <w:t>府</w:t>
      </w:r>
      <w:r>
        <w:rPr>
          <w:rStyle w:val="36"/>
          <w:rFonts w:ascii="宋体" w:hAnsi="宋体" w:cs="宋体"/>
          <w:color w:val="auto"/>
          <w:sz w:val="32"/>
          <w:szCs w:val="32"/>
          <w:highlight w:val="none"/>
        </w:rPr>
        <w:t xml:space="preserve"> </w:t>
      </w:r>
      <w:r>
        <w:rPr>
          <w:rStyle w:val="36"/>
          <w:rFonts w:hint="eastAsia" w:ascii="宋体" w:hAnsi="宋体" w:cs="宋体"/>
          <w:color w:val="auto"/>
          <w:sz w:val="32"/>
          <w:szCs w:val="32"/>
          <w:highlight w:val="none"/>
        </w:rPr>
        <w:t>采</w:t>
      </w:r>
      <w:r>
        <w:rPr>
          <w:rStyle w:val="36"/>
          <w:rFonts w:ascii="宋体" w:hAnsi="宋体" w:cs="宋体"/>
          <w:color w:val="auto"/>
          <w:sz w:val="32"/>
          <w:szCs w:val="32"/>
          <w:highlight w:val="none"/>
        </w:rPr>
        <w:t xml:space="preserve"> </w:t>
      </w:r>
      <w:r>
        <w:rPr>
          <w:rStyle w:val="36"/>
          <w:rFonts w:hint="eastAsia" w:ascii="宋体" w:hAnsi="宋体" w:cs="宋体"/>
          <w:color w:val="auto"/>
          <w:sz w:val="32"/>
          <w:szCs w:val="32"/>
          <w:highlight w:val="none"/>
        </w:rPr>
        <w:t>购</w:t>
      </w:r>
      <w:r>
        <w:rPr>
          <w:rStyle w:val="36"/>
          <w:rFonts w:ascii="宋体" w:hAnsi="宋体" w:cs="宋体"/>
          <w:color w:val="auto"/>
          <w:sz w:val="32"/>
          <w:szCs w:val="32"/>
          <w:highlight w:val="none"/>
        </w:rPr>
        <w:t xml:space="preserve"> </w:t>
      </w:r>
      <w:r>
        <w:rPr>
          <w:rStyle w:val="36"/>
          <w:rFonts w:hint="eastAsia" w:ascii="宋体" w:hAnsi="宋体" w:cs="宋体"/>
          <w:color w:val="auto"/>
          <w:sz w:val="32"/>
          <w:szCs w:val="32"/>
          <w:highlight w:val="none"/>
        </w:rPr>
        <w:t>合</w:t>
      </w:r>
      <w:r>
        <w:rPr>
          <w:rStyle w:val="36"/>
          <w:rFonts w:ascii="宋体" w:hAnsi="宋体" w:cs="宋体"/>
          <w:color w:val="auto"/>
          <w:sz w:val="32"/>
          <w:szCs w:val="32"/>
          <w:highlight w:val="none"/>
        </w:rPr>
        <w:t xml:space="preserve"> </w:t>
      </w:r>
      <w:r>
        <w:rPr>
          <w:rStyle w:val="36"/>
          <w:rFonts w:hint="eastAsia" w:ascii="宋体" w:hAnsi="宋体" w:cs="宋体"/>
          <w:color w:val="auto"/>
          <w:sz w:val="32"/>
          <w:szCs w:val="32"/>
          <w:highlight w:val="none"/>
        </w:rPr>
        <w:t>同</w:t>
      </w:r>
    </w:p>
    <w:p>
      <w:pPr>
        <w:rPr>
          <w:rStyle w:val="36"/>
          <w:rFonts w:ascii="宋体"/>
          <w:b/>
          <w:bCs/>
          <w:color w:val="auto"/>
          <w:highlight w:val="none"/>
        </w:rPr>
      </w:pPr>
    </w:p>
    <w:p>
      <w:pPr>
        <w:rPr>
          <w:rStyle w:val="36"/>
          <w:rFonts w:ascii="宋体"/>
          <w:b/>
          <w:bCs/>
          <w:color w:val="auto"/>
          <w:highlight w:val="none"/>
        </w:rPr>
      </w:pPr>
    </w:p>
    <w:p>
      <w:pPr>
        <w:rPr>
          <w:rStyle w:val="36"/>
          <w:rFonts w:ascii="宋体"/>
          <w:b/>
          <w:bCs/>
          <w:color w:val="auto"/>
          <w:highlight w:val="none"/>
        </w:rPr>
      </w:pPr>
    </w:p>
    <w:p>
      <w:pPr>
        <w:rPr>
          <w:rStyle w:val="36"/>
          <w:rFonts w:ascii="宋体"/>
          <w:b/>
          <w:bCs/>
          <w:color w:val="auto"/>
          <w:highlight w:val="none"/>
        </w:rPr>
      </w:pPr>
    </w:p>
    <w:p>
      <w:pPr>
        <w:rPr>
          <w:rStyle w:val="36"/>
          <w:rFonts w:ascii="宋体"/>
          <w:b/>
          <w:bCs/>
          <w:color w:val="auto"/>
          <w:highlight w:val="none"/>
        </w:rPr>
      </w:pPr>
    </w:p>
    <w:p>
      <w:pPr>
        <w:rPr>
          <w:rStyle w:val="36"/>
          <w:rFonts w:ascii="宋体"/>
          <w:color w:val="auto"/>
          <w:highlight w:val="none"/>
        </w:rPr>
      </w:pPr>
    </w:p>
    <w:p>
      <w:pPr>
        <w:spacing w:line="360" w:lineRule="atLeast"/>
        <w:ind w:left="5040" w:leftChars="2400"/>
        <w:jc w:val="left"/>
        <w:rPr>
          <w:rStyle w:val="36"/>
          <w:rFonts w:ascii="宋体"/>
          <w:color w:val="auto"/>
          <w:kern w:val="0"/>
          <w:sz w:val="24"/>
          <w:szCs w:val="24"/>
          <w:highlight w:val="none"/>
        </w:rPr>
      </w:pPr>
      <w:r>
        <w:rPr>
          <w:rStyle w:val="36"/>
          <w:rFonts w:hint="eastAsia" w:ascii="宋体" w:hAnsi="宋体" w:cs="宋体"/>
          <w:color w:val="auto"/>
          <w:kern w:val="0"/>
          <w:sz w:val="24"/>
          <w:szCs w:val="24"/>
          <w:highlight w:val="none"/>
        </w:rPr>
        <w:t>合同编号：</w:t>
      </w:r>
      <w:r>
        <w:rPr>
          <w:rStyle w:val="36"/>
          <w:rFonts w:ascii="宋体" w:hAnsi="宋体" w:cs="宋体"/>
          <w:color w:val="auto"/>
          <w:kern w:val="0"/>
          <w:sz w:val="24"/>
          <w:szCs w:val="24"/>
          <w:highlight w:val="none"/>
        </w:rPr>
        <w:t>_________</w:t>
      </w:r>
    </w:p>
    <w:p>
      <w:pPr>
        <w:rPr>
          <w:rStyle w:val="36"/>
          <w:rFonts w:ascii="宋体"/>
          <w:color w:val="auto"/>
          <w:sz w:val="24"/>
          <w:szCs w:val="24"/>
          <w:highlight w:val="none"/>
        </w:rPr>
      </w:pPr>
    </w:p>
    <w:p>
      <w:pPr>
        <w:rPr>
          <w:rStyle w:val="36"/>
          <w:rFonts w:ascii="宋体"/>
          <w:color w:val="auto"/>
          <w:sz w:val="24"/>
          <w:szCs w:val="24"/>
          <w:highlight w:val="none"/>
        </w:rPr>
      </w:pPr>
    </w:p>
    <w:p>
      <w:pPr>
        <w:ind w:firstLine="960" w:firstLineChars="400"/>
        <w:rPr>
          <w:rStyle w:val="36"/>
          <w:rFonts w:ascii="宋体"/>
          <w:color w:val="auto"/>
          <w:sz w:val="24"/>
          <w:szCs w:val="24"/>
          <w:highlight w:val="none"/>
        </w:rPr>
      </w:pPr>
      <w:r>
        <w:rPr>
          <w:rStyle w:val="36"/>
          <w:rFonts w:hint="eastAsia" w:ascii="宋体" w:hAnsi="宋体" w:cs="宋体"/>
          <w:color w:val="auto"/>
          <w:sz w:val="24"/>
          <w:szCs w:val="24"/>
          <w:highlight w:val="none"/>
        </w:rPr>
        <w:t>项目名称：</w:t>
      </w:r>
    </w:p>
    <w:p>
      <w:pPr>
        <w:snapToGrid w:val="0"/>
        <w:spacing w:before="119" w:line="272" w:lineRule="atLeast"/>
        <w:ind w:left="958"/>
        <w:rPr>
          <w:rStyle w:val="36"/>
          <w:rFonts w:ascii="宋体"/>
          <w:color w:val="auto"/>
          <w:sz w:val="24"/>
          <w:szCs w:val="24"/>
          <w:highlight w:val="none"/>
        </w:rPr>
      </w:pPr>
    </w:p>
    <w:p>
      <w:pPr>
        <w:snapToGrid w:val="0"/>
        <w:spacing w:before="119" w:line="272" w:lineRule="atLeast"/>
        <w:ind w:left="958"/>
        <w:rPr>
          <w:rStyle w:val="36"/>
          <w:rFonts w:ascii="宋体"/>
          <w:color w:val="auto"/>
          <w:sz w:val="24"/>
          <w:szCs w:val="24"/>
          <w:highlight w:val="none"/>
        </w:rPr>
      </w:pPr>
    </w:p>
    <w:p>
      <w:pPr>
        <w:snapToGrid w:val="0"/>
        <w:spacing w:before="119" w:line="272" w:lineRule="atLeast"/>
        <w:ind w:left="958"/>
        <w:rPr>
          <w:rStyle w:val="36"/>
          <w:rFonts w:ascii="宋体"/>
          <w:color w:val="auto"/>
          <w:sz w:val="24"/>
          <w:szCs w:val="24"/>
          <w:highlight w:val="none"/>
        </w:rPr>
      </w:pPr>
    </w:p>
    <w:p>
      <w:pPr>
        <w:snapToGrid w:val="0"/>
        <w:spacing w:before="119" w:line="272" w:lineRule="atLeast"/>
        <w:rPr>
          <w:rStyle w:val="36"/>
          <w:rFonts w:ascii="宋体"/>
          <w:color w:val="auto"/>
          <w:sz w:val="24"/>
          <w:szCs w:val="24"/>
          <w:highlight w:val="none"/>
        </w:rPr>
      </w:pPr>
    </w:p>
    <w:p>
      <w:pPr>
        <w:snapToGrid w:val="0"/>
        <w:spacing w:before="119" w:line="272" w:lineRule="atLeast"/>
        <w:rPr>
          <w:rStyle w:val="36"/>
          <w:rFonts w:ascii="宋体"/>
          <w:color w:val="auto"/>
          <w:sz w:val="24"/>
          <w:szCs w:val="24"/>
          <w:highlight w:val="none"/>
        </w:rPr>
      </w:pPr>
    </w:p>
    <w:p>
      <w:pPr>
        <w:snapToGrid w:val="0"/>
        <w:spacing w:before="119" w:line="272" w:lineRule="atLeast"/>
        <w:ind w:left="958"/>
        <w:rPr>
          <w:rStyle w:val="36"/>
          <w:rFonts w:ascii="宋体"/>
          <w:color w:val="auto"/>
          <w:sz w:val="24"/>
          <w:szCs w:val="24"/>
          <w:highlight w:val="none"/>
        </w:rPr>
      </w:pPr>
      <w:r>
        <w:rPr>
          <w:rStyle w:val="36"/>
          <w:rFonts w:hint="eastAsia" w:ascii="宋体" w:hAnsi="宋体" w:cs="宋体"/>
          <w:color w:val="auto"/>
          <w:sz w:val="24"/>
          <w:szCs w:val="24"/>
          <w:highlight w:val="none"/>
        </w:rPr>
        <w:t>甲　　方（即采购人）：</w:t>
      </w:r>
    </w:p>
    <w:p>
      <w:pPr>
        <w:snapToGrid w:val="0"/>
        <w:spacing w:before="119" w:line="272" w:lineRule="atLeast"/>
        <w:ind w:left="958"/>
        <w:rPr>
          <w:rStyle w:val="36"/>
          <w:rFonts w:ascii="宋体"/>
          <w:color w:val="auto"/>
          <w:sz w:val="24"/>
          <w:szCs w:val="24"/>
          <w:highlight w:val="none"/>
        </w:rPr>
      </w:pPr>
    </w:p>
    <w:p>
      <w:pPr>
        <w:snapToGrid w:val="0"/>
        <w:spacing w:before="119" w:line="272" w:lineRule="atLeast"/>
        <w:ind w:left="958"/>
        <w:rPr>
          <w:rStyle w:val="36"/>
          <w:rFonts w:ascii="宋体"/>
          <w:color w:val="auto"/>
          <w:sz w:val="24"/>
          <w:szCs w:val="24"/>
          <w:highlight w:val="none"/>
        </w:rPr>
      </w:pPr>
      <w:r>
        <w:rPr>
          <w:rStyle w:val="36"/>
          <w:rFonts w:hint="eastAsia" w:ascii="宋体" w:hAnsi="宋体" w:cs="宋体"/>
          <w:color w:val="auto"/>
          <w:sz w:val="24"/>
          <w:szCs w:val="24"/>
          <w:highlight w:val="none"/>
        </w:rPr>
        <w:t>乙　　方（即成交供应商）：</w:t>
      </w:r>
    </w:p>
    <w:p>
      <w:pPr>
        <w:snapToGrid w:val="0"/>
        <w:spacing w:before="119" w:line="272" w:lineRule="atLeast"/>
        <w:rPr>
          <w:rStyle w:val="36"/>
          <w:rFonts w:ascii="宋体"/>
          <w:color w:val="auto"/>
          <w:sz w:val="24"/>
          <w:szCs w:val="24"/>
          <w:highlight w:val="none"/>
        </w:rPr>
      </w:pPr>
    </w:p>
    <w:p>
      <w:pPr>
        <w:snapToGrid w:val="0"/>
        <w:spacing w:before="119" w:line="272" w:lineRule="atLeast"/>
        <w:ind w:left="958"/>
        <w:jc w:val="center"/>
        <w:rPr>
          <w:rStyle w:val="36"/>
          <w:rFonts w:ascii="宋体"/>
          <w:color w:val="auto"/>
          <w:sz w:val="24"/>
          <w:szCs w:val="24"/>
          <w:highlight w:val="none"/>
        </w:rPr>
      </w:pPr>
    </w:p>
    <w:p>
      <w:pPr>
        <w:snapToGrid w:val="0"/>
        <w:spacing w:before="119" w:line="272" w:lineRule="atLeast"/>
        <w:ind w:left="958"/>
        <w:jc w:val="center"/>
        <w:rPr>
          <w:rStyle w:val="36"/>
          <w:rFonts w:ascii="宋体"/>
          <w:color w:val="auto"/>
          <w:sz w:val="24"/>
          <w:szCs w:val="24"/>
          <w:highlight w:val="none"/>
        </w:rPr>
      </w:pPr>
    </w:p>
    <w:p>
      <w:pPr>
        <w:snapToGrid w:val="0"/>
        <w:spacing w:before="119" w:line="272" w:lineRule="atLeast"/>
        <w:ind w:left="958"/>
        <w:rPr>
          <w:rStyle w:val="36"/>
          <w:rFonts w:ascii="宋体"/>
          <w:color w:val="auto"/>
          <w:sz w:val="24"/>
          <w:szCs w:val="24"/>
          <w:highlight w:val="none"/>
        </w:rPr>
      </w:pPr>
      <w:r>
        <w:rPr>
          <w:rStyle w:val="36"/>
          <w:rFonts w:hint="eastAsia" w:ascii="宋体" w:hAnsi="宋体" w:cs="宋体"/>
          <w:color w:val="auto"/>
          <w:sz w:val="24"/>
          <w:szCs w:val="24"/>
          <w:highlight w:val="none"/>
        </w:rPr>
        <w:t>签署地点：</w:t>
      </w:r>
    </w:p>
    <w:p>
      <w:pPr>
        <w:snapToGrid w:val="0"/>
        <w:spacing w:before="119" w:line="272" w:lineRule="atLeast"/>
        <w:ind w:left="958"/>
        <w:rPr>
          <w:rStyle w:val="36"/>
          <w:rFonts w:ascii="宋体"/>
          <w:color w:val="auto"/>
          <w:sz w:val="24"/>
          <w:szCs w:val="24"/>
          <w:highlight w:val="none"/>
        </w:rPr>
      </w:pPr>
    </w:p>
    <w:p>
      <w:pPr>
        <w:snapToGrid w:val="0"/>
        <w:spacing w:before="119" w:line="272" w:lineRule="atLeast"/>
        <w:ind w:left="958"/>
        <w:rPr>
          <w:rStyle w:val="36"/>
          <w:rFonts w:ascii="宋体"/>
          <w:color w:val="auto"/>
          <w:sz w:val="24"/>
          <w:szCs w:val="24"/>
          <w:highlight w:val="none"/>
        </w:rPr>
      </w:pPr>
      <w:r>
        <w:rPr>
          <w:rStyle w:val="36"/>
          <w:rFonts w:hint="eastAsia" w:ascii="宋体" w:hAnsi="宋体" w:cs="宋体"/>
          <w:color w:val="auto"/>
          <w:sz w:val="24"/>
          <w:szCs w:val="24"/>
          <w:highlight w:val="none"/>
        </w:rPr>
        <w:t>签署日期：</w:t>
      </w:r>
    </w:p>
    <w:p>
      <w:pPr>
        <w:snapToGrid w:val="0"/>
        <w:spacing w:before="119" w:line="272" w:lineRule="atLeast"/>
        <w:ind w:left="958"/>
        <w:rPr>
          <w:rStyle w:val="36"/>
          <w:rFonts w:ascii="宋体"/>
          <w:color w:val="auto"/>
          <w:sz w:val="24"/>
          <w:szCs w:val="24"/>
          <w:highlight w:val="none"/>
        </w:rPr>
      </w:pPr>
    </w:p>
    <w:p>
      <w:pPr>
        <w:snapToGrid w:val="0"/>
        <w:spacing w:before="119" w:line="240" w:lineRule="atLeast"/>
        <w:ind w:left="958"/>
        <w:rPr>
          <w:rStyle w:val="36"/>
          <w:rFonts w:ascii="宋体"/>
          <w:color w:val="auto"/>
          <w:sz w:val="24"/>
          <w:szCs w:val="24"/>
          <w:highlight w:val="none"/>
        </w:rPr>
      </w:pPr>
    </w:p>
    <w:p>
      <w:pPr>
        <w:rPr>
          <w:rStyle w:val="36"/>
          <w:rFonts w:ascii="宋体"/>
          <w:color w:val="auto"/>
          <w:highlight w:val="none"/>
        </w:rPr>
      </w:pPr>
    </w:p>
    <w:p>
      <w:pPr>
        <w:pStyle w:val="161"/>
        <w:spacing w:before="0" w:beforeAutospacing="0" w:after="0" w:afterAutospacing="0" w:line="400" w:lineRule="exact"/>
        <w:ind w:firstLine="480" w:firstLineChars="200"/>
        <w:rPr>
          <w:rStyle w:val="36"/>
          <w:rFonts w:cs="Times New Roman"/>
          <w:color w:val="auto"/>
          <w:highlight w:val="none"/>
        </w:rPr>
      </w:pPr>
      <w:r>
        <w:rPr>
          <w:rStyle w:val="36"/>
          <w:rFonts w:hint="eastAsia"/>
          <w:color w:val="auto"/>
          <w:highlight w:val="none"/>
        </w:rPr>
        <w:t>根据采购编号为（</w:t>
      </w:r>
      <w:r>
        <w:rPr>
          <w:rStyle w:val="36"/>
          <w:color w:val="auto"/>
          <w:highlight w:val="none"/>
        </w:rPr>
        <w:t>_________</w:t>
      </w:r>
      <w:r>
        <w:rPr>
          <w:rStyle w:val="36"/>
          <w:rFonts w:hint="eastAsia"/>
          <w:color w:val="auto"/>
          <w:highlight w:val="none"/>
        </w:rPr>
        <w:t>）的单一来源谈判文件，在</w:t>
      </w:r>
      <w:r>
        <w:rPr>
          <w:rStyle w:val="36"/>
          <w:color w:val="auto"/>
          <w:highlight w:val="none"/>
        </w:rPr>
        <w:t>_____</w:t>
      </w:r>
      <w:r>
        <w:rPr>
          <w:rStyle w:val="36"/>
          <w:rFonts w:hint="eastAsia"/>
          <w:color w:val="auto"/>
          <w:highlight w:val="none"/>
        </w:rPr>
        <w:t>年</w:t>
      </w:r>
      <w:r>
        <w:rPr>
          <w:rStyle w:val="36"/>
          <w:color w:val="auto"/>
          <w:highlight w:val="none"/>
        </w:rPr>
        <w:t>____</w:t>
      </w:r>
      <w:r>
        <w:rPr>
          <w:rStyle w:val="36"/>
          <w:rFonts w:hint="eastAsia"/>
          <w:color w:val="auto"/>
          <w:highlight w:val="none"/>
        </w:rPr>
        <w:t>月</w:t>
      </w:r>
      <w:r>
        <w:rPr>
          <w:rStyle w:val="36"/>
          <w:color w:val="auto"/>
          <w:highlight w:val="none"/>
        </w:rPr>
        <w:t>___</w:t>
      </w:r>
      <w:r>
        <w:rPr>
          <w:rStyle w:val="36"/>
          <w:rFonts w:hint="eastAsia"/>
          <w:color w:val="auto"/>
          <w:highlight w:val="none"/>
        </w:rPr>
        <w:t>日谈判会上，经谈判小组评定</w:t>
      </w:r>
      <w:r>
        <w:rPr>
          <w:rStyle w:val="36"/>
          <w:color w:val="auto"/>
          <w:highlight w:val="none"/>
        </w:rPr>
        <w:t>___________(</w:t>
      </w:r>
      <w:r>
        <w:rPr>
          <w:rStyle w:val="36"/>
          <w:rFonts w:hint="eastAsia"/>
          <w:color w:val="auto"/>
          <w:highlight w:val="none"/>
        </w:rPr>
        <w:t>乙方</w:t>
      </w:r>
      <w:r>
        <w:rPr>
          <w:rStyle w:val="36"/>
          <w:color w:val="auto"/>
          <w:highlight w:val="none"/>
        </w:rPr>
        <w:t>)</w:t>
      </w:r>
      <w:r>
        <w:rPr>
          <w:rStyle w:val="36"/>
          <w:rFonts w:hint="eastAsia"/>
          <w:color w:val="auto"/>
          <w:highlight w:val="none"/>
        </w:rPr>
        <w:t>为成交人。甲乙双方依据《中华人民共和国政府采购法》、《中华人民共和国合同法》等相关法律法规和单一来源谈判文件的要求，在平等自愿的基础上，同意按照下面的条款和条件，签署本合同。</w:t>
      </w:r>
    </w:p>
    <w:p>
      <w:pPr>
        <w:pStyle w:val="73"/>
        <w:snapToGrid w:val="0"/>
        <w:spacing w:before="156" w:beforeLines="50" w:beforeAutospacing="0" w:after="156" w:afterLines="50" w:afterAutospacing="0" w:line="400" w:lineRule="exact"/>
        <w:ind w:firstLine="480" w:firstLineChars="200"/>
        <w:rPr>
          <w:rStyle w:val="36"/>
          <w:b/>
          <w:bCs/>
          <w:color w:val="auto"/>
          <w:highlight w:val="none"/>
        </w:rPr>
      </w:pPr>
      <w:r>
        <w:rPr>
          <w:rStyle w:val="36"/>
          <w:rFonts w:hint="eastAsia"/>
          <w:b/>
          <w:bCs/>
          <w:color w:val="auto"/>
          <w:highlight w:val="none"/>
        </w:rPr>
        <w:t>一、采购标的物</w:t>
      </w:r>
    </w:p>
    <w:p>
      <w:pPr>
        <w:pStyle w:val="161"/>
        <w:spacing w:before="0" w:beforeAutospacing="0" w:after="0" w:afterAutospacing="0" w:line="400" w:lineRule="exact"/>
        <w:ind w:firstLine="480" w:firstLineChars="200"/>
        <w:rPr>
          <w:rStyle w:val="36"/>
          <w:color w:val="auto"/>
          <w:highlight w:val="none"/>
        </w:rPr>
      </w:pPr>
      <w:r>
        <w:rPr>
          <w:rStyle w:val="36"/>
          <w:rFonts w:hint="eastAsia"/>
          <w:color w:val="auto"/>
          <w:highlight w:val="none"/>
        </w:rPr>
        <w:t>92号汽油、95号汽油、98号汽油及0号柴油。甲方的公务车辆一律使用乙方加油IC卡在乙方所属加油站进行加油，乙方将对甲方的加油消费给予一定幅度的优惠。</w:t>
      </w:r>
    </w:p>
    <w:p>
      <w:pPr>
        <w:pStyle w:val="161"/>
        <w:spacing w:before="0" w:beforeAutospacing="0" w:after="0" w:afterAutospacing="0" w:line="400" w:lineRule="exact"/>
        <w:ind w:firstLine="480" w:firstLineChars="200"/>
        <w:rPr>
          <w:rStyle w:val="36"/>
          <w:color w:val="auto"/>
          <w:highlight w:val="none"/>
        </w:rPr>
      </w:pPr>
      <w:r>
        <w:rPr>
          <w:rStyle w:val="36"/>
          <w:rFonts w:hint="eastAsia"/>
          <w:color w:val="auto"/>
          <w:highlight w:val="none"/>
        </w:rPr>
        <w:t>汽、柴油品质要求：汽油符合国VI标准及国家制定相关标准。包括92号汽油、95号汽油、98号汽油及0号柴油。</w:t>
      </w:r>
    </w:p>
    <w:p>
      <w:pPr>
        <w:pStyle w:val="73"/>
        <w:snapToGrid w:val="0"/>
        <w:spacing w:before="156" w:beforeLines="50" w:beforeAutospacing="0" w:after="156" w:afterLines="50" w:afterAutospacing="0" w:line="400" w:lineRule="exact"/>
        <w:ind w:firstLine="480" w:firstLineChars="200"/>
        <w:rPr>
          <w:rStyle w:val="36"/>
          <w:b/>
          <w:bCs/>
          <w:color w:val="auto"/>
          <w:highlight w:val="none"/>
        </w:rPr>
      </w:pPr>
      <w:r>
        <w:rPr>
          <w:rStyle w:val="36"/>
          <w:rFonts w:hint="eastAsia"/>
          <w:b/>
          <w:bCs/>
          <w:color w:val="auto"/>
          <w:highlight w:val="none"/>
        </w:rPr>
        <w:t>二、合同价款</w:t>
      </w:r>
    </w:p>
    <w:p>
      <w:pPr>
        <w:pStyle w:val="161"/>
        <w:spacing w:before="0" w:beforeAutospacing="0" w:after="0" w:afterAutospacing="0" w:line="400" w:lineRule="exact"/>
        <w:ind w:firstLine="480" w:firstLineChars="200"/>
        <w:rPr>
          <w:rStyle w:val="36"/>
          <w:color w:val="auto"/>
          <w:highlight w:val="none"/>
        </w:rPr>
      </w:pPr>
      <w:r>
        <w:rPr>
          <w:rStyle w:val="36"/>
          <w:rFonts w:hint="eastAsia"/>
          <w:color w:val="auto"/>
          <w:highlight w:val="none"/>
        </w:rPr>
        <w:t>1、本合同总价款为人民币（大写）</w:t>
      </w:r>
      <w:r>
        <w:rPr>
          <w:rStyle w:val="36"/>
          <w:rFonts w:hint="eastAsia"/>
          <w:color w:val="auto"/>
          <w:highlight w:val="none"/>
          <w:u w:val="single"/>
        </w:rPr>
        <w:t xml:space="preserve">            （￥：          </w:t>
      </w:r>
      <w:r>
        <w:rPr>
          <w:rStyle w:val="36"/>
          <w:rFonts w:hint="eastAsia"/>
          <w:color w:val="auto"/>
          <w:highlight w:val="none"/>
        </w:rPr>
        <w:t>）。</w:t>
      </w:r>
    </w:p>
    <w:p>
      <w:pPr>
        <w:pStyle w:val="161"/>
        <w:spacing w:before="0" w:beforeAutospacing="0" w:after="0" w:afterAutospacing="0" w:line="400" w:lineRule="exact"/>
        <w:ind w:firstLine="480" w:firstLineChars="200"/>
        <w:rPr>
          <w:rStyle w:val="36"/>
          <w:color w:val="auto"/>
          <w:highlight w:val="none"/>
        </w:rPr>
      </w:pPr>
      <w:r>
        <w:rPr>
          <w:rStyle w:val="36"/>
          <w:rFonts w:hint="eastAsia"/>
          <w:color w:val="auto"/>
          <w:highlight w:val="none"/>
        </w:rPr>
        <w:t>在本合同有效期内，甲方使用乙方加油IC卡在中国石化系统浙江省范围内有IC卡加油功能的加油站（自助加油站除外）加油时，乙方给予甲方以下优惠：92#汽油优惠每升</w:t>
      </w:r>
      <w:r>
        <w:rPr>
          <w:rStyle w:val="36"/>
          <w:rFonts w:hint="eastAsia"/>
          <w:color w:val="auto"/>
          <w:highlight w:val="none"/>
          <w:u w:val="single"/>
        </w:rPr>
        <w:t xml:space="preserve">     </w:t>
      </w:r>
      <w:r>
        <w:rPr>
          <w:rStyle w:val="36"/>
          <w:rFonts w:hint="eastAsia"/>
          <w:color w:val="auto"/>
          <w:highlight w:val="none"/>
        </w:rPr>
        <w:t>元，95#汽油优惠每升</w:t>
      </w:r>
      <w:r>
        <w:rPr>
          <w:rStyle w:val="36"/>
          <w:rFonts w:hint="eastAsia"/>
          <w:color w:val="auto"/>
          <w:highlight w:val="none"/>
          <w:u w:val="single"/>
        </w:rPr>
        <w:t xml:space="preserve">     </w:t>
      </w:r>
      <w:r>
        <w:rPr>
          <w:rStyle w:val="36"/>
          <w:rFonts w:hint="eastAsia"/>
          <w:color w:val="auto"/>
          <w:highlight w:val="none"/>
        </w:rPr>
        <w:t>元，98#汽油优惠每升</w:t>
      </w:r>
      <w:r>
        <w:rPr>
          <w:rStyle w:val="36"/>
          <w:rFonts w:hint="eastAsia"/>
          <w:color w:val="auto"/>
          <w:highlight w:val="none"/>
          <w:u w:val="single"/>
        </w:rPr>
        <w:t xml:space="preserve">     </w:t>
      </w:r>
      <w:r>
        <w:rPr>
          <w:rStyle w:val="36"/>
          <w:rFonts w:hint="eastAsia"/>
          <w:color w:val="auto"/>
          <w:highlight w:val="none"/>
        </w:rPr>
        <w:t>元，0#柴油优惠每升</w:t>
      </w:r>
      <w:r>
        <w:rPr>
          <w:rStyle w:val="36"/>
          <w:rFonts w:hint="eastAsia"/>
          <w:color w:val="auto"/>
          <w:highlight w:val="none"/>
          <w:u w:val="single"/>
        </w:rPr>
        <w:t xml:space="preserve">     </w:t>
      </w:r>
      <w:r>
        <w:rPr>
          <w:rStyle w:val="36"/>
          <w:rFonts w:hint="eastAsia"/>
          <w:color w:val="auto"/>
          <w:highlight w:val="none"/>
        </w:rPr>
        <w:t>元。</w:t>
      </w:r>
    </w:p>
    <w:p>
      <w:pPr>
        <w:pStyle w:val="161"/>
        <w:spacing w:before="0" w:beforeAutospacing="0" w:after="0" w:afterAutospacing="0" w:line="400" w:lineRule="exact"/>
        <w:ind w:firstLine="480" w:firstLineChars="200"/>
        <w:rPr>
          <w:rStyle w:val="36"/>
          <w:color w:val="auto"/>
          <w:highlight w:val="none"/>
        </w:rPr>
      </w:pPr>
      <w:r>
        <w:rPr>
          <w:rStyle w:val="36"/>
          <w:rFonts w:hint="eastAsia"/>
          <w:color w:val="auto"/>
          <w:highlight w:val="none"/>
        </w:rPr>
        <w:t>上述优惠产生的积分金额只能用于加油消费，客户清户退卡时卡内剩余积分不能以现金形式返还，积分的有效期限有中国石化油品销售事业部统一设定，积分只能在规定的有效期内使用，过期作废。</w:t>
      </w:r>
    </w:p>
    <w:p>
      <w:pPr>
        <w:pStyle w:val="161"/>
        <w:spacing w:before="0" w:beforeAutospacing="0" w:after="0" w:afterAutospacing="0" w:line="400" w:lineRule="exact"/>
        <w:ind w:firstLine="480" w:firstLineChars="200"/>
        <w:rPr>
          <w:rStyle w:val="36"/>
          <w:color w:val="auto"/>
          <w:highlight w:val="none"/>
        </w:rPr>
      </w:pPr>
      <w:r>
        <w:rPr>
          <w:rStyle w:val="36"/>
          <w:rFonts w:hint="eastAsia"/>
          <w:color w:val="auto"/>
          <w:highlight w:val="none"/>
        </w:rPr>
        <w:t>优惠范围：在中国石化系统浙江省内IC卡加油功能的加油站点（自助加油站除外）按国家规定的当期零售到位价，以加油IC卡直接扣款方式结算，然后每月按双方协商的优惠幅度进行清算，差额由乙方以加油卡积分形式，于次月返还至甲方的主卡积分额度账。</w:t>
      </w:r>
    </w:p>
    <w:p>
      <w:pPr>
        <w:pStyle w:val="161"/>
        <w:spacing w:before="0" w:beforeAutospacing="0" w:after="0" w:afterAutospacing="0" w:line="400" w:lineRule="exact"/>
        <w:ind w:firstLine="480" w:firstLineChars="200"/>
        <w:rPr>
          <w:rStyle w:val="36"/>
          <w:color w:val="auto"/>
          <w:highlight w:val="none"/>
        </w:rPr>
      </w:pPr>
      <w:r>
        <w:rPr>
          <w:rStyle w:val="36"/>
          <w:rFonts w:hint="eastAsia"/>
          <w:color w:val="auto"/>
          <w:highlight w:val="none"/>
        </w:rPr>
        <w:t>2、本合同总价款还包含乙方应当提供的伴随服务</w:t>
      </w:r>
      <w:r>
        <w:rPr>
          <w:rStyle w:val="36"/>
          <w:color w:val="auto"/>
          <w:highlight w:val="none"/>
        </w:rPr>
        <w:t>/</w:t>
      </w:r>
      <w:r>
        <w:rPr>
          <w:rStyle w:val="36"/>
          <w:rFonts w:hint="eastAsia"/>
          <w:color w:val="auto"/>
          <w:highlight w:val="none"/>
        </w:rPr>
        <w:t>售后服务费用。</w:t>
      </w:r>
    </w:p>
    <w:p>
      <w:pPr>
        <w:pStyle w:val="161"/>
        <w:spacing w:before="156" w:beforeLines="50" w:beforeAutospacing="0" w:after="0" w:afterAutospacing="0" w:line="400" w:lineRule="exact"/>
        <w:ind w:left="472" w:leftChars="225"/>
        <w:rPr>
          <w:rStyle w:val="36"/>
          <w:color w:val="auto"/>
          <w:highlight w:val="none"/>
        </w:rPr>
      </w:pPr>
      <w:r>
        <w:rPr>
          <w:rStyle w:val="36"/>
          <w:rFonts w:hint="eastAsia"/>
          <w:b/>
          <w:bCs/>
          <w:color w:val="auto"/>
          <w:highlight w:val="none"/>
        </w:rPr>
        <w:t>三、组成本合同的有关文件</w:t>
      </w:r>
      <w:r>
        <w:rPr>
          <w:rStyle w:val="36"/>
          <w:rFonts w:hint="eastAsia"/>
          <w:b/>
          <w:bCs/>
          <w:color w:val="auto"/>
          <w:highlight w:val="none"/>
        </w:rPr>
        <w:br w:type="textWrapping"/>
      </w:r>
      <w:r>
        <w:rPr>
          <w:rStyle w:val="36"/>
          <w:rFonts w:hint="eastAsia"/>
          <w:color w:val="auto"/>
          <w:highlight w:val="none"/>
        </w:rPr>
        <w:t>下列文件构成本合同的组成部分，应该认为是一个整体，彼此相互解释，相互</w:t>
      </w:r>
    </w:p>
    <w:p>
      <w:pPr>
        <w:pStyle w:val="161"/>
        <w:spacing w:before="0" w:beforeAutospacing="0" w:after="0" w:afterAutospacing="0" w:line="400" w:lineRule="exact"/>
        <w:rPr>
          <w:rStyle w:val="36"/>
          <w:color w:val="auto"/>
          <w:highlight w:val="none"/>
        </w:rPr>
      </w:pPr>
      <w:r>
        <w:rPr>
          <w:rStyle w:val="36"/>
          <w:rFonts w:hint="eastAsia"/>
          <w:color w:val="auto"/>
          <w:highlight w:val="none"/>
        </w:rPr>
        <w:t>补充。组成合同的多个文件的优先支配地位的次序如下：</w:t>
      </w:r>
    </w:p>
    <w:p>
      <w:pPr>
        <w:pStyle w:val="161"/>
        <w:spacing w:before="0" w:beforeAutospacing="0" w:after="0" w:afterAutospacing="0" w:line="400" w:lineRule="exact"/>
        <w:ind w:firstLine="480" w:firstLineChars="200"/>
        <w:rPr>
          <w:rStyle w:val="36"/>
          <w:rFonts w:cs="Times New Roman"/>
          <w:color w:val="auto"/>
          <w:highlight w:val="none"/>
        </w:rPr>
      </w:pPr>
      <w:r>
        <w:rPr>
          <w:rStyle w:val="36"/>
          <w:color w:val="auto"/>
          <w:highlight w:val="none"/>
        </w:rPr>
        <w:t>1</w:t>
      </w:r>
      <w:r>
        <w:rPr>
          <w:rStyle w:val="36"/>
          <w:rFonts w:hint="eastAsia"/>
          <w:color w:val="auto"/>
          <w:highlight w:val="none"/>
        </w:rPr>
        <w:t>、本合同书　</w:t>
      </w:r>
    </w:p>
    <w:p>
      <w:pPr>
        <w:pStyle w:val="161"/>
        <w:spacing w:before="0" w:beforeAutospacing="0" w:after="0" w:afterAutospacing="0" w:line="400" w:lineRule="exact"/>
        <w:ind w:firstLine="480" w:firstLineChars="200"/>
        <w:rPr>
          <w:rStyle w:val="36"/>
          <w:rFonts w:cs="Times New Roman"/>
          <w:color w:val="auto"/>
          <w:highlight w:val="none"/>
        </w:rPr>
      </w:pPr>
      <w:r>
        <w:rPr>
          <w:rStyle w:val="36"/>
          <w:color w:val="auto"/>
          <w:highlight w:val="none"/>
        </w:rPr>
        <w:t>2</w:t>
      </w:r>
      <w:r>
        <w:rPr>
          <w:rStyle w:val="36"/>
          <w:rFonts w:hint="eastAsia"/>
          <w:color w:val="auto"/>
          <w:highlight w:val="none"/>
        </w:rPr>
        <w:t>、成交通知书</w:t>
      </w:r>
      <w:r>
        <w:rPr>
          <w:rStyle w:val="36"/>
          <w:rFonts w:cs="Times New Roman"/>
          <w:color w:val="auto"/>
          <w:highlight w:val="none"/>
        </w:rPr>
        <w:tab/>
      </w:r>
    </w:p>
    <w:p>
      <w:pPr>
        <w:pStyle w:val="161"/>
        <w:spacing w:before="0" w:beforeAutospacing="0" w:after="0" w:afterAutospacing="0" w:line="400" w:lineRule="exact"/>
        <w:ind w:firstLine="480" w:firstLineChars="200"/>
        <w:rPr>
          <w:rStyle w:val="36"/>
          <w:rFonts w:cs="Times New Roman"/>
          <w:color w:val="auto"/>
          <w:highlight w:val="none"/>
        </w:rPr>
      </w:pPr>
      <w:r>
        <w:rPr>
          <w:rStyle w:val="36"/>
          <w:color w:val="auto"/>
          <w:highlight w:val="none"/>
        </w:rPr>
        <w:t>3</w:t>
      </w:r>
      <w:r>
        <w:rPr>
          <w:rStyle w:val="36"/>
          <w:rFonts w:hint="eastAsia"/>
          <w:color w:val="auto"/>
          <w:highlight w:val="none"/>
        </w:rPr>
        <w:t>、成交人最后报价</w:t>
      </w:r>
    </w:p>
    <w:p>
      <w:pPr>
        <w:pStyle w:val="161"/>
        <w:spacing w:before="0" w:beforeAutospacing="0" w:after="0" w:afterAutospacing="0" w:line="400" w:lineRule="exact"/>
        <w:ind w:firstLine="480" w:firstLineChars="200"/>
        <w:rPr>
          <w:rStyle w:val="36"/>
          <w:rFonts w:cs="Times New Roman"/>
          <w:color w:val="auto"/>
          <w:highlight w:val="none"/>
        </w:rPr>
      </w:pPr>
      <w:r>
        <w:rPr>
          <w:rStyle w:val="36"/>
          <w:color w:val="auto"/>
          <w:highlight w:val="none"/>
        </w:rPr>
        <w:t>4</w:t>
      </w:r>
      <w:r>
        <w:rPr>
          <w:rStyle w:val="36"/>
          <w:rFonts w:hint="eastAsia"/>
          <w:color w:val="auto"/>
          <w:highlight w:val="none"/>
        </w:rPr>
        <w:t>、成交人最后承诺</w:t>
      </w:r>
    </w:p>
    <w:p>
      <w:pPr>
        <w:pStyle w:val="161"/>
        <w:spacing w:before="0" w:beforeAutospacing="0" w:after="0" w:afterAutospacing="0" w:line="400" w:lineRule="exact"/>
        <w:ind w:firstLine="480" w:firstLineChars="200"/>
        <w:rPr>
          <w:rStyle w:val="36"/>
          <w:rFonts w:cs="Times New Roman"/>
          <w:color w:val="auto"/>
          <w:highlight w:val="none"/>
        </w:rPr>
      </w:pPr>
      <w:r>
        <w:rPr>
          <w:rStyle w:val="36"/>
          <w:color w:val="auto"/>
          <w:highlight w:val="none"/>
        </w:rPr>
        <w:t>5</w:t>
      </w:r>
      <w:r>
        <w:rPr>
          <w:rStyle w:val="36"/>
          <w:rFonts w:hint="eastAsia"/>
          <w:color w:val="auto"/>
          <w:highlight w:val="none"/>
        </w:rPr>
        <w:t>、成交人澄清修改文件</w:t>
      </w:r>
    </w:p>
    <w:p>
      <w:pPr>
        <w:pStyle w:val="161"/>
        <w:spacing w:before="0" w:beforeAutospacing="0" w:after="0" w:afterAutospacing="0" w:line="400" w:lineRule="exact"/>
        <w:ind w:firstLine="480" w:firstLineChars="200"/>
        <w:rPr>
          <w:rStyle w:val="36"/>
          <w:rFonts w:cs="Times New Roman"/>
          <w:color w:val="auto"/>
          <w:highlight w:val="none"/>
        </w:rPr>
      </w:pPr>
      <w:r>
        <w:rPr>
          <w:rStyle w:val="36"/>
          <w:color w:val="auto"/>
          <w:highlight w:val="none"/>
        </w:rPr>
        <w:t>6</w:t>
      </w:r>
      <w:r>
        <w:rPr>
          <w:rStyle w:val="36"/>
          <w:rFonts w:hint="eastAsia"/>
          <w:color w:val="auto"/>
          <w:highlight w:val="none"/>
        </w:rPr>
        <w:t>、成交人响应文件</w:t>
      </w:r>
    </w:p>
    <w:p>
      <w:pPr>
        <w:pStyle w:val="161"/>
        <w:spacing w:before="0" w:beforeAutospacing="0" w:after="0" w:afterAutospacing="0" w:line="400" w:lineRule="exact"/>
        <w:ind w:firstLine="480" w:firstLineChars="200"/>
        <w:rPr>
          <w:rStyle w:val="36"/>
          <w:rFonts w:cs="Times New Roman"/>
          <w:color w:val="auto"/>
          <w:highlight w:val="none"/>
        </w:rPr>
      </w:pPr>
      <w:r>
        <w:rPr>
          <w:rStyle w:val="36"/>
          <w:color w:val="auto"/>
          <w:highlight w:val="none"/>
        </w:rPr>
        <w:t>7</w:t>
      </w:r>
      <w:r>
        <w:rPr>
          <w:rStyle w:val="36"/>
          <w:rFonts w:hint="eastAsia"/>
          <w:color w:val="auto"/>
          <w:highlight w:val="none"/>
        </w:rPr>
        <w:t>、单一来源谈判文件澄清修改文件</w:t>
      </w:r>
    </w:p>
    <w:p>
      <w:pPr>
        <w:pStyle w:val="161"/>
        <w:spacing w:before="0" w:beforeAutospacing="0" w:after="0" w:afterAutospacing="0" w:line="400" w:lineRule="exact"/>
        <w:ind w:firstLine="480" w:firstLineChars="200"/>
        <w:rPr>
          <w:rStyle w:val="36"/>
          <w:rFonts w:cs="Times New Roman"/>
          <w:color w:val="auto"/>
          <w:highlight w:val="none"/>
        </w:rPr>
      </w:pPr>
      <w:r>
        <w:rPr>
          <w:rStyle w:val="36"/>
          <w:color w:val="auto"/>
          <w:highlight w:val="none"/>
        </w:rPr>
        <w:t>8</w:t>
      </w:r>
      <w:r>
        <w:rPr>
          <w:rStyle w:val="36"/>
          <w:rFonts w:hint="eastAsia"/>
          <w:color w:val="auto"/>
          <w:highlight w:val="none"/>
        </w:rPr>
        <w:t>、单一来源谈判文件</w:t>
      </w:r>
      <w:r>
        <w:rPr>
          <w:rStyle w:val="36"/>
          <w:rFonts w:cs="Times New Roman"/>
          <w:color w:val="auto"/>
          <w:highlight w:val="none"/>
        </w:rPr>
        <w:tab/>
      </w:r>
    </w:p>
    <w:p>
      <w:pPr>
        <w:pStyle w:val="161"/>
        <w:spacing w:before="156" w:beforeLines="50" w:beforeAutospacing="0" w:after="156" w:afterLines="50" w:afterAutospacing="0" w:line="400" w:lineRule="exact"/>
        <w:ind w:firstLine="480" w:firstLineChars="200"/>
        <w:rPr>
          <w:rStyle w:val="36"/>
          <w:rFonts w:cs="Times New Roman"/>
          <w:b/>
          <w:bCs/>
          <w:color w:val="auto"/>
          <w:kern w:val="2"/>
          <w:highlight w:val="none"/>
        </w:rPr>
      </w:pPr>
      <w:r>
        <w:rPr>
          <w:rStyle w:val="36"/>
          <w:rFonts w:hint="eastAsia"/>
          <w:b/>
          <w:bCs/>
          <w:color w:val="auto"/>
          <w:kern w:val="2"/>
          <w:highlight w:val="none"/>
        </w:rPr>
        <w:t>四、支付方式</w:t>
      </w:r>
    </w:p>
    <w:p>
      <w:pPr>
        <w:pStyle w:val="161"/>
        <w:spacing w:before="0" w:beforeAutospacing="0" w:after="0" w:afterAutospacing="0" w:line="400" w:lineRule="exact"/>
        <w:ind w:firstLine="480" w:firstLineChars="200"/>
        <w:rPr>
          <w:rStyle w:val="36"/>
          <w:color w:val="auto"/>
          <w:highlight w:val="none"/>
        </w:rPr>
      </w:pPr>
      <w:r>
        <w:rPr>
          <w:rStyle w:val="36"/>
          <w:rFonts w:hint="eastAsia"/>
          <w:color w:val="auto"/>
          <w:highlight w:val="none"/>
        </w:rPr>
        <w:t>油品价格以国家档期零售到位价为准，采取先付款后加油的方式，即甲方根据车辆用油情况，采用非现金支付方式预先将款项打入乙方账户，或凭银行票据（现金支票除外）到乙方办理加油IC卡充值，然后凭该加油IC卡为其车辆实施加油。</w:t>
      </w:r>
    </w:p>
    <w:p>
      <w:pPr>
        <w:pStyle w:val="161"/>
        <w:spacing w:before="0" w:beforeAutospacing="0" w:after="0" w:afterAutospacing="0" w:line="400" w:lineRule="exact"/>
        <w:ind w:firstLine="480" w:firstLineChars="200"/>
        <w:rPr>
          <w:rStyle w:val="36"/>
          <w:color w:val="auto"/>
          <w:highlight w:val="none"/>
        </w:rPr>
      </w:pPr>
      <w:r>
        <w:rPr>
          <w:rStyle w:val="36"/>
          <w:rFonts w:hint="eastAsia"/>
          <w:color w:val="auto"/>
          <w:highlight w:val="none"/>
        </w:rPr>
        <w:t>主副卡形式的，甲方还需持主卡以分配表形式在发卡网点将所充资金分配到各副卡账户上，各副卡经圈存后才可使用。</w:t>
      </w:r>
    </w:p>
    <w:p>
      <w:pPr>
        <w:pStyle w:val="161"/>
        <w:spacing w:before="156" w:beforeLines="50" w:beforeAutospacing="0" w:after="156" w:afterLines="50" w:afterAutospacing="0" w:line="400" w:lineRule="exact"/>
        <w:ind w:firstLine="480" w:firstLineChars="200"/>
        <w:rPr>
          <w:rStyle w:val="36"/>
          <w:b/>
          <w:bCs/>
          <w:color w:val="auto"/>
          <w:kern w:val="2"/>
          <w:highlight w:val="none"/>
        </w:rPr>
      </w:pPr>
      <w:r>
        <w:rPr>
          <w:rStyle w:val="36"/>
          <w:rFonts w:hint="eastAsia"/>
          <w:b/>
          <w:bCs/>
          <w:color w:val="auto"/>
          <w:kern w:val="2"/>
          <w:highlight w:val="none"/>
        </w:rPr>
        <w:t xml:space="preserve">五、履行的期限 </w:t>
      </w:r>
    </w:p>
    <w:p>
      <w:pPr>
        <w:pStyle w:val="161"/>
        <w:spacing w:before="0" w:beforeAutospacing="0" w:after="0" w:afterAutospacing="0" w:line="400" w:lineRule="exact"/>
        <w:ind w:firstLine="480" w:firstLineChars="200"/>
        <w:rPr>
          <w:rStyle w:val="36"/>
          <w:color w:val="auto"/>
          <w:highlight w:val="none"/>
        </w:rPr>
      </w:pPr>
      <w:r>
        <w:rPr>
          <w:rStyle w:val="36"/>
          <w:rFonts w:hint="eastAsia"/>
          <w:color w:val="auto"/>
          <w:highlight w:val="none"/>
        </w:rPr>
        <w:t>2年。合同签订之日起至202</w:t>
      </w:r>
      <w:r>
        <w:rPr>
          <w:rStyle w:val="36"/>
          <w:rFonts w:hint="eastAsia"/>
          <w:color w:val="auto"/>
          <w:highlight w:val="none"/>
          <w:lang w:val="en-US" w:eastAsia="zh-CN"/>
        </w:rPr>
        <w:t>2</w:t>
      </w:r>
      <w:r>
        <w:rPr>
          <w:rStyle w:val="36"/>
          <w:rFonts w:hint="eastAsia"/>
          <w:color w:val="auto"/>
          <w:highlight w:val="none"/>
        </w:rPr>
        <w:t>年12月31日止。</w:t>
      </w:r>
    </w:p>
    <w:p>
      <w:pPr>
        <w:pStyle w:val="161"/>
        <w:spacing w:before="156" w:beforeLines="50" w:beforeAutospacing="0" w:after="156" w:afterLines="50" w:afterAutospacing="0" w:line="400" w:lineRule="exact"/>
        <w:ind w:firstLine="480" w:firstLineChars="200"/>
        <w:rPr>
          <w:rStyle w:val="36"/>
          <w:b/>
          <w:bCs/>
          <w:color w:val="auto"/>
          <w:kern w:val="2"/>
          <w:highlight w:val="none"/>
        </w:rPr>
      </w:pPr>
      <w:r>
        <w:rPr>
          <w:rStyle w:val="36"/>
          <w:rFonts w:hint="eastAsia"/>
          <w:b/>
          <w:bCs/>
          <w:color w:val="auto"/>
          <w:kern w:val="2"/>
          <w:highlight w:val="none"/>
        </w:rPr>
        <w:t>六、协议供货联系人</w:t>
      </w:r>
    </w:p>
    <w:p>
      <w:pPr>
        <w:pStyle w:val="161"/>
        <w:spacing w:before="0" w:beforeAutospacing="0" w:after="0" w:afterAutospacing="0" w:line="400" w:lineRule="exact"/>
        <w:ind w:firstLine="480" w:firstLineChars="200"/>
        <w:rPr>
          <w:rStyle w:val="36"/>
          <w:color w:val="auto"/>
          <w:highlight w:val="none"/>
        </w:rPr>
      </w:pPr>
      <w:r>
        <w:rPr>
          <w:rStyle w:val="36"/>
          <w:rFonts w:hint="eastAsia"/>
          <w:color w:val="auto"/>
          <w:highlight w:val="none"/>
        </w:rPr>
        <w:t>乙方设立协议联系人处理协议执行期间相关事宜。</w:t>
      </w:r>
    </w:p>
    <w:p>
      <w:pPr>
        <w:pStyle w:val="7"/>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乙方联系人：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pStyle w:val="161"/>
        <w:spacing w:before="156" w:beforeLines="50" w:beforeAutospacing="0" w:after="156" w:afterLines="50" w:afterAutospacing="0" w:line="400" w:lineRule="exact"/>
        <w:ind w:firstLine="480" w:firstLineChars="200"/>
        <w:rPr>
          <w:rStyle w:val="36"/>
          <w:b/>
          <w:bCs/>
          <w:color w:val="auto"/>
          <w:kern w:val="2"/>
          <w:highlight w:val="none"/>
        </w:rPr>
      </w:pPr>
      <w:r>
        <w:rPr>
          <w:rStyle w:val="36"/>
          <w:rFonts w:hint="eastAsia"/>
          <w:b/>
          <w:bCs/>
          <w:color w:val="auto"/>
          <w:kern w:val="2"/>
          <w:highlight w:val="none"/>
        </w:rPr>
        <w:t xml:space="preserve">七、双方的权利和义务 </w:t>
      </w:r>
    </w:p>
    <w:p>
      <w:pPr>
        <w:spacing w:line="400" w:lineRule="exact"/>
        <w:ind w:firstLine="480" w:firstLineChars="200"/>
        <w:rPr>
          <w:rStyle w:val="36"/>
          <w:rFonts w:ascii="宋体" w:hAnsi="宋体" w:cs="宋体"/>
          <w:color w:val="auto"/>
          <w:sz w:val="24"/>
          <w:szCs w:val="24"/>
          <w:highlight w:val="none"/>
        </w:rPr>
      </w:pPr>
      <w:r>
        <w:rPr>
          <w:rStyle w:val="36"/>
          <w:rFonts w:hint="eastAsia" w:ascii="宋体" w:hAnsi="宋体" w:cs="宋体"/>
          <w:color w:val="auto"/>
          <w:sz w:val="24"/>
          <w:szCs w:val="24"/>
          <w:highlight w:val="none"/>
        </w:rPr>
        <w:t>1、甲方需遵守中国石化加油卡的相关章程。</w:t>
      </w:r>
    </w:p>
    <w:p>
      <w:pPr>
        <w:spacing w:line="400" w:lineRule="exact"/>
        <w:ind w:firstLine="480" w:firstLineChars="200"/>
        <w:rPr>
          <w:rStyle w:val="36"/>
          <w:rFonts w:ascii="宋体" w:hAnsi="宋体" w:cs="宋体"/>
          <w:color w:val="auto"/>
          <w:sz w:val="24"/>
          <w:szCs w:val="24"/>
          <w:highlight w:val="none"/>
        </w:rPr>
      </w:pPr>
      <w:r>
        <w:rPr>
          <w:rStyle w:val="36"/>
          <w:rFonts w:hint="eastAsia" w:ascii="宋体" w:hAnsi="宋体" w:cs="宋体"/>
          <w:color w:val="auto"/>
          <w:sz w:val="24"/>
          <w:szCs w:val="24"/>
          <w:highlight w:val="none"/>
        </w:rPr>
        <w:t>2、甲方所需油品须在乙方指定加油站采购。</w:t>
      </w:r>
    </w:p>
    <w:p>
      <w:pPr>
        <w:spacing w:line="400" w:lineRule="exact"/>
        <w:ind w:firstLine="480" w:firstLineChars="200"/>
        <w:rPr>
          <w:rStyle w:val="36"/>
          <w:rFonts w:ascii="宋体" w:hAnsi="宋体" w:cs="宋体"/>
          <w:color w:val="auto"/>
          <w:sz w:val="24"/>
          <w:szCs w:val="24"/>
          <w:highlight w:val="none"/>
        </w:rPr>
      </w:pPr>
      <w:r>
        <w:rPr>
          <w:rStyle w:val="36"/>
          <w:rFonts w:hint="eastAsia" w:ascii="宋体" w:hAnsi="宋体" w:cs="宋体"/>
          <w:color w:val="auto"/>
          <w:sz w:val="24"/>
          <w:szCs w:val="24"/>
          <w:highlight w:val="none"/>
        </w:rPr>
        <w:t>3、甲方不得要求乙方员工违反合同约定或乙方加油操作的相关规定进行加油，否则乙方员工有权拒绝为其加油，由此造成的损失，由甲方承担。</w:t>
      </w:r>
    </w:p>
    <w:p>
      <w:pPr>
        <w:spacing w:line="400" w:lineRule="exact"/>
        <w:ind w:firstLine="480" w:firstLineChars="200"/>
        <w:rPr>
          <w:rStyle w:val="36"/>
          <w:rFonts w:ascii="宋体" w:hAnsi="宋体" w:cs="宋体"/>
          <w:color w:val="auto"/>
          <w:sz w:val="24"/>
          <w:szCs w:val="24"/>
          <w:highlight w:val="none"/>
        </w:rPr>
      </w:pPr>
      <w:r>
        <w:rPr>
          <w:rStyle w:val="36"/>
          <w:rFonts w:hint="eastAsia" w:ascii="宋体" w:hAnsi="宋体" w:cs="宋体"/>
          <w:color w:val="auto"/>
          <w:sz w:val="24"/>
          <w:szCs w:val="24"/>
          <w:highlight w:val="none"/>
        </w:rPr>
        <w:t>4、甲乙双方不得向任何第三方泄露本合同约定之内容及与乙方谈判过程中所获知的乙方商业秘密，若因一方泄密致使另一方造成损失，泄密方应赔偿另一方全部损失。</w:t>
      </w:r>
    </w:p>
    <w:p>
      <w:pPr>
        <w:spacing w:line="400" w:lineRule="exact"/>
        <w:ind w:firstLine="480" w:firstLineChars="200"/>
        <w:rPr>
          <w:rStyle w:val="36"/>
          <w:rFonts w:ascii="宋体" w:hAnsi="宋体" w:cs="宋体"/>
          <w:color w:val="auto"/>
          <w:sz w:val="24"/>
          <w:szCs w:val="24"/>
          <w:highlight w:val="none"/>
        </w:rPr>
      </w:pPr>
      <w:r>
        <w:rPr>
          <w:rStyle w:val="36"/>
          <w:rFonts w:hint="eastAsia" w:ascii="宋体" w:hAnsi="宋体" w:cs="宋体"/>
          <w:color w:val="auto"/>
          <w:sz w:val="24"/>
          <w:szCs w:val="24"/>
          <w:highlight w:val="none"/>
        </w:rPr>
        <w:t>5、乙方必须免费为甲方办理加油IC卡。定点加油IC卡首次制作应由乙方指定网点，统一免费制作主副卡，并由乙方通知甲方及时领取定点加油IC卡。乙方应按照甲方车辆配置信息及车号制作定点加油IC卡，并通知甲方领取，以确保协议正常有序的实施。</w:t>
      </w:r>
    </w:p>
    <w:p>
      <w:pPr>
        <w:spacing w:line="400" w:lineRule="exact"/>
        <w:ind w:firstLine="480" w:firstLineChars="200"/>
        <w:rPr>
          <w:rStyle w:val="36"/>
          <w:rFonts w:ascii="宋体" w:hAnsi="宋体" w:cs="宋体"/>
          <w:color w:val="auto"/>
          <w:sz w:val="24"/>
          <w:szCs w:val="24"/>
          <w:highlight w:val="none"/>
        </w:rPr>
      </w:pPr>
      <w:r>
        <w:rPr>
          <w:rStyle w:val="36"/>
          <w:rFonts w:hint="eastAsia" w:ascii="宋体" w:hAnsi="宋体" w:cs="宋体"/>
          <w:color w:val="auto"/>
          <w:sz w:val="24"/>
          <w:szCs w:val="24"/>
          <w:highlight w:val="none"/>
        </w:rPr>
        <w:t>6、为了保证加油IC卡内的资金安全，乙方按照规定要求对甲方的加油IC卡加设密码。对于设置限制信息加油IC卡，乙方应配合做好管理工作。</w:t>
      </w:r>
    </w:p>
    <w:p>
      <w:pPr>
        <w:spacing w:line="400" w:lineRule="exact"/>
        <w:ind w:firstLine="480" w:firstLineChars="200"/>
        <w:rPr>
          <w:rStyle w:val="36"/>
          <w:rFonts w:ascii="宋体" w:hAnsi="宋体" w:cs="宋体"/>
          <w:color w:val="auto"/>
          <w:sz w:val="24"/>
          <w:szCs w:val="24"/>
          <w:highlight w:val="none"/>
        </w:rPr>
      </w:pPr>
      <w:r>
        <w:rPr>
          <w:rStyle w:val="36"/>
          <w:rFonts w:hint="eastAsia" w:ascii="宋体" w:hAnsi="宋体" w:cs="宋体"/>
          <w:color w:val="auto"/>
          <w:sz w:val="24"/>
          <w:szCs w:val="24"/>
          <w:highlight w:val="none"/>
        </w:rPr>
        <w:t>7、乙方应做好IC卡充值工作，IC卡必须预存资金方可使用。甲方可随时持主卡到中石化丽水分公司办理充值业务，并从发卡网点取得发票。充值采用非现金方式，款项到账后生效，充值完成后，还需持主卡在发卡网点将所充资金分配到各副卡账户上，各副卡经圈存后使用。</w:t>
      </w:r>
    </w:p>
    <w:p>
      <w:pPr>
        <w:spacing w:line="400" w:lineRule="exact"/>
        <w:ind w:firstLine="480" w:firstLineChars="200"/>
        <w:rPr>
          <w:rStyle w:val="36"/>
          <w:rFonts w:ascii="宋体" w:hAnsi="宋体" w:cs="宋体"/>
          <w:color w:val="auto"/>
          <w:sz w:val="24"/>
          <w:szCs w:val="24"/>
          <w:highlight w:val="none"/>
        </w:rPr>
      </w:pPr>
      <w:r>
        <w:rPr>
          <w:rStyle w:val="36"/>
          <w:rFonts w:hint="eastAsia" w:ascii="宋体" w:hAnsi="宋体" w:cs="宋体"/>
          <w:color w:val="auto"/>
          <w:sz w:val="24"/>
          <w:szCs w:val="24"/>
          <w:highlight w:val="none"/>
        </w:rPr>
        <w:t>8、加油IC卡若发生遗失，乙方必须为甲方办理挂失手续，并清算卡内资金。同时应甲方要求补办新卡（补办工本费由甲方支付）。</w:t>
      </w:r>
    </w:p>
    <w:p>
      <w:pPr>
        <w:spacing w:line="400" w:lineRule="exact"/>
        <w:ind w:firstLine="480" w:firstLineChars="200"/>
        <w:rPr>
          <w:rStyle w:val="36"/>
          <w:rFonts w:ascii="宋体" w:hAnsi="宋体" w:cs="宋体"/>
          <w:color w:val="auto"/>
          <w:sz w:val="24"/>
          <w:szCs w:val="24"/>
          <w:highlight w:val="none"/>
        </w:rPr>
      </w:pPr>
      <w:r>
        <w:rPr>
          <w:rStyle w:val="36"/>
          <w:rFonts w:hint="eastAsia" w:ascii="宋体" w:hAnsi="宋体" w:cs="宋体"/>
          <w:color w:val="auto"/>
          <w:sz w:val="24"/>
          <w:szCs w:val="24"/>
          <w:highlight w:val="none"/>
        </w:rPr>
        <w:t>9、乙方在受理甲方车辆加油业务时，首先要检查加油IC卡的真伪，如发现加油IC卡有假，要及时予以没收并通知甲方。</w:t>
      </w:r>
    </w:p>
    <w:p>
      <w:pPr>
        <w:spacing w:line="400" w:lineRule="exact"/>
        <w:ind w:firstLine="480" w:firstLineChars="200"/>
        <w:rPr>
          <w:rStyle w:val="36"/>
          <w:rFonts w:ascii="宋体" w:hAnsi="宋体" w:cs="宋体"/>
          <w:color w:val="auto"/>
          <w:sz w:val="24"/>
          <w:szCs w:val="24"/>
          <w:highlight w:val="none"/>
        </w:rPr>
      </w:pPr>
      <w:r>
        <w:rPr>
          <w:rStyle w:val="36"/>
          <w:rFonts w:hint="eastAsia" w:ascii="宋体" w:hAnsi="宋体" w:cs="宋体"/>
          <w:color w:val="auto"/>
          <w:sz w:val="24"/>
          <w:szCs w:val="24"/>
          <w:highlight w:val="none"/>
        </w:rPr>
        <w:t>乙方加油时须核对车牌号，凭卡加油。</w:t>
      </w:r>
    </w:p>
    <w:p>
      <w:pPr>
        <w:spacing w:line="400" w:lineRule="exact"/>
        <w:ind w:firstLine="480" w:firstLineChars="200"/>
        <w:rPr>
          <w:rStyle w:val="36"/>
          <w:rFonts w:ascii="宋体" w:hAnsi="宋体" w:cs="宋体"/>
          <w:color w:val="auto"/>
          <w:sz w:val="24"/>
          <w:szCs w:val="24"/>
          <w:highlight w:val="none"/>
        </w:rPr>
      </w:pPr>
      <w:r>
        <w:rPr>
          <w:rStyle w:val="36"/>
          <w:rFonts w:hint="eastAsia" w:ascii="宋体" w:hAnsi="宋体" w:cs="宋体"/>
          <w:color w:val="auto"/>
          <w:sz w:val="24"/>
          <w:szCs w:val="24"/>
          <w:highlight w:val="none"/>
        </w:rPr>
        <w:t>10、乙方有权拒绝甲方正常加油以外的其他要求，不允许持卡人用加油卡购置本合同标的物外其他物品，不允许持卡人利用加油卡进行虚假消费的套现行为。</w:t>
      </w:r>
    </w:p>
    <w:p>
      <w:pPr>
        <w:spacing w:line="400" w:lineRule="exact"/>
        <w:ind w:firstLine="480" w:firstLineChars="200"/>
        <w:rPr>
          <w:rStyle w:val="36"/>
          <w:rFonts w:ascii="宋体" w:hAnsi="宋体" w:cs="宋体"/>
          <w:color w:val="auto"/>
          <w:sz w:val="24"/>
          <w:szCs w:val="24"/>
          <w:highlight w:val="none"/>
        </w:rPr>
      </w:pPr>
      <w:r>
        <w:rPr>
          <w:rStyle w:val="36"/>
          <w:rFonts w:hint="eastAsia" w:ascii="宋体" w:hAnsi="宋体" w:cs="宋体"/>
          <w:color w:val="auto"/>
          <w:sz w:val="24"/>
          <w:szCs w:val="24"/>
          <w:highlight w:val="none"/>
        </w:rPr>
        <w:t>11、如遇特殊情况，加油站需要收取现金加油时，由加油站填写《加油费用核销单》后将第一联交与持卡人。</w:t>
      </w:r>
    </w:p>
    <w:p>
      <w:pPr>
        <w:spacing w:line="400" w:lineRule="exact"/>
        <w:ind w:firstLine="480" w:firstLineChars="200"/>
        <w:rPr>
          <w:rStyle w:val="36"/>
          <w:rFonts w:ascii="宋体" w:hAnsi="宋体" w:cs="宋体"/>
          <w:color w:val="auto"/>
          <w:sz w:val="24"/>
          <w:szCs w:val="24"/>
          <w:highlight w:val="none"/>
        </w:rPr>
      </w:pPr>
      <w:r>
        <w:rPr>
          <w:rStyle w:val="36"/>
          <w:rFonts w:hint="eastAsia" w:ascii="宋体" w:hAnsi="宋体" w:cs="宋体"/>
          <w:color w:val="auto"/>
          <w:sz w:val="24"/>
          <w:szCs w:val="24"/>
          <w:highlight w:val="none"/>
        </w:rPr>
        <w:t>12、乙方须在每月10号前将用油明细清单寄送（发送）到甲方，并将用油情况表（加盖公章）报送给甲方,并加强与甲方的联系和沟通。</w:t>
      </w:r>
    </w:p>
    <w:p>
      <w:pPr>
        <w:spacing w:line="400" w:lineRule="exact"/>
        <w:ind w:firstLine="480" w:firstLineChars="200"/>
        <w:rPr>
          <w:rStyle w:val="36"/>
          <w:rFonts w:ascii="宋体" w:hAnsi="宋体" w:cs="宋体"/>
          <w:color w:val="auto"/>
          <w:sz w:val="24"/>
          <w:szCs w:val="24"/>
          <w:highlight w:val="none"/>
        </w:rPr>
      </w:pPr>
      <w:r>
        <w:rPr>
          <w:rStyle w:val="36"/>
          <w:rFonts w:hint="eastAsia" w:ascii="宋体" w:hAnsi="宋体" w:cs="宋体"/>
          <w:color w:val="auto"/>
          <w:sz w:val="24"/>
          <w:szCs w:val="24"/>
          <w:highlight w:val="none"/>
        </w:rPr>
        <w:t>13、乙方必须严格履行以下服务承诺：稳定供油渠道，保证油品的质量，保证做到正常情况下不断油、不停供、不掺杂使假、不销售不合格产品，计量用具符合国家有关标准，不短斤少两。</w:t>
      </w:r>
    </w:p>
    <w:p>
      <w:pPr>
        <w:spacing w:line="400" w:lineRule="exact"/>
        <w:ind w:firstLine="480" w:firstLineChars="200"/>
        <w:rPr>
          <w:rStyle w:val="36"/>
          <w:rFonts w:ascii="宋体" w:hAnsi="宋体" w:cs="宋体"/>
          <w:color w:val="auto"/>
          <w:sz w:val="24"/>
          <w:szCs w:val="24"/>
          <w:highlight w:val="none"/>
        </w:rPr>
      </w:pPr>
      <w:r>
        <w:rPr>
          <w:rStyle w:val="36"/>
          <w:rFonts w:hint="eastAsia" w:ascii="宋体" w:hAnsi="宋体" w:cs="宋体"/>
          <w:color w:val="auto"/>
          <w:sz w:val="24"/>
          <w:szCs w:val="24"/>
          <w:highlight w:val="none"/>
        </w:rPr>
        <w:t>14、乙方必须按照甲方要求提供车辆燃油使用数据及相关数据。</w:t>
      </w:r>
    </w:p>
    <w:p>
      <w:pPr>
        <w:pStyle w:val="28"/>
        <w:spacing w:before="156" w:beforeLines="50" w:after="156" w:afterLines="50" w:line="400" w:lineRule="exact"/>
        <w:jc w:val="left"/>
        <w:rPr>
          <w:rStyle w:val="36"/>
          <w:rFonts w:ascii="宋体" w:hAnsi="宋体" w:eastAsia="宋体" w:cs="Times New Roman"/>
          <w:color w:val="auto"/>
          <w:sz w:val="28"/>
          <w:szCs w:val="28"/>
          <w:highlight w:val="none"/>
        </w:rPr>
      </w:pPr>
      <w:r>
        <w:rPr>
          <w:rStyle w:val="36"/>
          <w:rFonts w:ascii="宋体" w:hAnsi="宋体" w:eastAsia="宋体" w:cs="宋体"/>
          <w:color w:val="auto"/>
          <w:kern w:val="2"/>
          <w:sz w:val="24"/>
          <w:szCs w:val="24"/>
          <w:highlight w:val="none"/>
        </w:rPr>
        <w:t xml:space="preserve"> </w:t>
      </w:r>
      <w:r>
        <w:rPr>
          <w:rStyle w:val="36"/>
          <w:rFonts w:hint="eastAsia" w:ascii="宋体" w:hAnsi="宋体" w:eastAsia="宋体" w:cs="宋体"/>
          <w:color w:val="auto"/>
          <w:kern w:val="2"/>
          <w:sz w:val="24"/>
          <w:szCs w:val="24"/>
          <w:highlight w:val="none"/>
        </w:rPr>
        <w:t xml:space="preserve">   八、违约责任</w:t>
      </w:r>
    </w:p>
    <w:p>
      <w:pPr>
        <w:pStyle w:val="7"/>
        <w:snapToGrid w:val="0"/>
        <w:spacing w:line="400" w:lineRule="exact"/>
        <w:ind w:firstLine="480" w:firstLineChars="200"/>
        <w:rPr>
          <w:rFonts w:hAnsi="宋体" w:cs="宋体"/>
          <w:bCs/>
          <w:color w:val="auto"/>
          <w:sz w:val="24"/>
          <w:szCs w:val="24"/>
          <w:highlight w:val="none"/>
        </w:rPr>
      </w:pPr>
      <w:r>
        <w:rPr>
          <w:rStyle w:val="36"/>
          <w:rFonts w:hint="eastAsia" w:hAnsi="宋体" w:cs="宋体"/>
          <w:color w:val="auto"/>
          <w:sz w:val="24"/>
          <w:szCs w:val="24"/>
          <w:highlight w:val="none"/>
        </w:rPr>
        <w:t>乙方违反下列规定之一的，必须承担相应责任：</w:t>
      </w:r>
    </w:p>
    <w:p>
      <w:pPr>
        <w:pStyle w:val="7"/>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1、乙方（或加油站）为持卡人以加油IC卡套取现金或购置其他物品的；</w:t>
      </w:r>
    </w:p>
    <w:p>
      <w:pPr>
        <w:pStyle w:val="7"/>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2、在本合同有效期内乙方拒绝接受甲方对履约情况的检查或监督；</w:t>
      </w:r>
    </w:p>
    <w:p>
      <w:pPr>
        <w:pStyle w:val="7"/>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3、油品质量及计量问题未符合国家规定且属于乙方责任，并造成甲方损失的；</w:t>
      </w:r>
    </w:p>
    <w:p>
      <w:pPr>
        <w:pStyle w:val="7"/>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4、乙方人员未核对车号，实行一车一卡加油的；</w:t>
      </w:r>
    </w:p>
    <w:p>
      <w:pPr>
        <w:pStyle w:val="7"/>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5、不为加油单位严格把关，私自允许车辆驾驶员用容器加油的；</w:t>
      </w:r>
    </w:p>
    <w:p>
      <w:pPr>
        <w:pStyle w:val="7"/>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6、乙方未按要求报送报表的。</w:t>
      </w:r>
    </w:p>
    <w:p>
      <w:pPr>
        <w:pStyle w:val="7"/>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乙方同时承担因价格、油质、计量等问题给甲方带来的一切（直接或间接）经济损失。</w:t>
      </w:r>
    </w:p>
    <w:p>
      <w:pPr>
        <w:pStyle w:val="28"/>
        <w:spacing w:before="156" w:beforeLines="50" w:after="156" w:afterLines="50" w:line="400" w:lineRule="exact"/>
        <w:ind w:firstLine="480" w:firstLineChars="200"/>
        <w:jc w:val="left"/>
        <w:rPr>
          <w:rStyle w:val="36"/>
          <w:rFonts w:ascii="宋体" w:hAnsi="宋体" w:eastAsia="宋体" w:cs="Times New Roman"/>
          <w:color w:val="auto"/>
          <w:sz w:val="28"/>
          <w:szCs w:val="28"/>
          <w:highlight w:val="none"/>
        </w:rPr>
      </w:pPr>
      <w:r>
        <w:rPr>
          <w:rStyle w:val="36"/>
          <w:rFonts w:hint="eastAsia" w:ascii="宋体" w:hAnsi="宋体" w:cs="宋体"/>
          <w:color w:val="auto"/>
          <w:sz w:val="24"/>
          <w:szCs w:val="24"/>
          <w:highlight w:val="none"/>
        </w:rPr>
        <w:t>九、</w:t>
      </w:r>
      <w:r>
        <w:rPr>
          <w:rStyle w:val="36"/>
          <w:rFonts w:hint="eastAsia" w:ascii="宋体" w:hAnsi="宋体" w:eastAsia="宋体" w:cs="宋体"/>
          <w:color w:val="auto"/>
          <w:kern w:val="2"/>
          <w:sz w:val="24"/>
          <w:szCs w:val="24"/>
          <w:highlight w:val="none"/>
        </w:rPr>
        <w:t>争议的解决办法</w:t>
      </w:r>
    </w:p>
    <w:p>
      <w:pPr>
        <w:snapToGrid w:val="0"/>
        <w:spacing w:line="400" w:lineRule="exact"/>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在本合同履行过程中发生争议，双方应当协商解决。双方不愿协商、调解解决或者协商、调解不成的，双方商定，采用以下第</w:t>
      </w:r>
      <w:r>
        <w:rPr>
          <w:rStyle w:val="36"/>
          <w:rFonts w:hint="eastAsia" w:ascii="宋体" w:hAnsi="宋体" w:cs="宋体"/>
          <w:color w:val="auto"/>
          <w:sz w:val="24"/>
          <w:szCs w:val="24"/>
          <w:highlight w:val="none"/>
          <w:u w:val="single"/>
        </w:rPr>
        <w:t>（一）</w:t>
      </w:r>
      <w:r>
        <w:rPr>
          <w:rStyle w:val="36"/>
          <w:rFonts w:hint="eastAsia" w:ascii="宋体" w:hAnsi="宋体" w:cs="宋体"/>
          <w:color w:val="auto"/>
          <w:sz w:val="24"/>
          <w:szCs w:val="24"/>
          <w:highlight w:val="none"/>
        </w:rPr>
        <w:t>种方式解决。</w:t>
      </w:r>
    </w:p>
    <w:p>
      <w:pPr>
        <w:snapToGrid w:val="0"/>
        <w:spacing w:line="400" w:lineRule="exact"/>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（一）因本合同所发生的任何争议，申请</w:t>
      </w:r>
      <w:r>
        <w:rPr>
          <w:rStyle w:val="36"/>
          <w:rFonts w:ascii="宋体" w:hAnsi="宋体" w:cs="宋体"/>
          <w:color w:val="auto"/>
          <w:sz w:val="24"/>
          <w:szCs w:val="24"/>
          <w:highlight w:val="none"/>
          <w:u w:val="single"/>
        </w:rPr>
        <w:t xml:space="preserve"> </w:t>
      </w:r>
      <w:r>
        <w:rPr>
          <w:rStyle w:val="36"/>
          <w:rFonts w:hint="eastAsia" w:ascii="宋体" w:hAnsi="宋体" w:cs="宋体"/>
          <w:color w:val="auto"/>
          <w:sz w:val="24"/>
          <w:szCs w:val="24"/>
          <w:highlight w:val="none"/>
          <w:u w:val="single"/>
        </w:rPr>
        <w:t>丽水</w:t>
      </w:r>
      <w:r>
        <w:rPr>
          <w:rStyle w:val="36"/>
          <w:rFonts w:ascii="宋体" w:hAnsi="宋体" w:cs="宋体"/>
          <w:color w:val="auto"/>
          <w:sz w:val="24"/>
          <w:szCs w:val="24"/>
          <w:highlight w:val="none"/>
          <w:u w:val="single"/>
        </w:rPr>
        <w:t xml:space="preserve"> </w:t>
      </w:r>
      <w:r>
        <w:rPr>
          <w:rStyle w:val="36"/>
          <w:rFonts w:hint="eastAsia" w:ascii="宋体" w:hAnsi="宋体" w:cs="宋体"/>
          <w:color w:val="auto"/>
          <w:sz w:val="24"/>
          <w:szCs w:val="24"/>
          <w:highlight w:val="none"/>
        </w:rPr>
        <w:t>仲裁委员会仲裁；</w:t>
      </w:r>
    </w:p>
    <w:p>
      <w:pPr>
        <w:snapToGrid w:val="0"/>
        <w:spacing w:line="400" w:lineRule="exact"/>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（二）按司法程序解决。</w:t>
      </w:r>
    </w:p>
    <w:p>
      <w:pPr>
        <w:pStyle w:val="28"/>
        <w:spacing w:before="156" w:beforeLines="50" w:after="156" w:afterLines="50" w:line="400" w:lineRule="exact"/>
        <w:ind w:firstLine="480" w:firstLineChars="200"/>
        <w:jc w:val="left"/>
        <w:rPr>
          <w:rStyle w:val="36"/>
          <w:rFonts w:ascii="宋体" w:hAnsi="宋体" w:eastAsia="宋体" w:cs="Times New Roman"/>
          <w:color w:val="auto"/>
          <w:sz w:val="28"/>
          <w:szCs w:val="28"/>
          <w:highlight w:val="none"/>
        </w:rPr>
      </w:pPr>
      <w:r>
        <w:rPr>
          <w:rStyle w:val="36"/>
          <w:rFonts w:hint="eastAsia" w:ascii="宋体" w:hAnsi="宋体" w:eastAsia="宋体" w:cs="宋体"/>
          <w:color w:val="auto"/>
          <w:kern w:val="2"/>
          <w:sz w:val="24"/>
          <w:szCs w:val="24"/>
          <w:highlight w:val="none"/>
        </w:rPr>
        <w:t>十、其它</w:t>
      </w:r>
    </w:p>
    <w:p>
      <w:pPr>
        <w:pStyle w:val="7"/>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1、如遇批零倒挂重大市场变动，甲乙双方协商一致后可以调整优惠幅度。</w:t>
      </w:r>
    </w:p>
    <w:p>
      <w:pPr>
        <w:pStyle w:val="7"/>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2、乙方提供的浙江省内网点分布表中的加油站和自助加油站经常处于变化更新的状态，所以乙方提供甲方加油的加油站以实际存在为准，并应及时将变动更新情况告知甲方。</w:t>
      </w:r>
    </w:p>
    <w:p>
      <w:pPr>
        <w:pStyle w:val="7"/>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3、加油站加油时是否存在短斤少两等情况的，以工商、质量监督局等执法单位认定为依据。</w:t>
      </w:r>
    </w:p>
    <w:p>
      <w:pPr>
        <w:pStyle w:val="7"/>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4、本合同仅对采购人所属车辆消费用油进行优惠，不适用于经营用油品的购买。</w:t>
      </w:r>
    </w:p>
    <w:p>
      <w:pPr>
        <w:pStyle w:val="7"/>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5、本合同有效期内，甲乙双方均不得随意变更或解除合同。合同若有未尽事宜，需经双方共同协商，作出补充约定，补充约定与本合同有同等法律效力。</w:t>
      </w:r>
    </w:p>
    <w:p>
      <w:pPr>
        <w:snapToGrid w:val="0"/>
        <w:spacing w:line="400" w:lineRule="exact"/>
        <w:ind w:firstLine="480" w:firstLineChars="200"/>
        <w:rPr>
          <w:rStyle w:val="36"/>
          <w:rFonts w:ascii="宋体"/>
          <w:color w:val="auto"/>
          <w:sz w:val="24"/>
          <w:szCs w:val="24"/>
          <w:highlight w:val="none"/>
        </w:rPr>
      </w:pPr>
      <w:r>
        <w:rPr>
          <w:rFonts w:hint="eastAsia" w:hAnsi="宋体" w:cs="宋体"/>
          <w:bCs/>
          <w:color w:val="auto"/>
          <w:sz w:val="24"/>
          <w:szCs w:val="24"/>
          <w:highlight w:val="none"/>
        </w:rPr>
        <w:t>6</w:t>
      </w:r>
      <w:r>
        <w:rPr>
          <w:rStyle w:val="36"/>
          <w:rFonts w:hint="eastAsia" w:ascii="宋体" w:hAnsi="宋体" w:cs="宋体"/>
          <w:color w:val="auto"/>
          <w:sz w:val="24"/>
          <w:szCs w:val="24"/>
          <w:highlight w:val="none"/>
        </w:rPr>
        <w:t>、本合同一式陆份，双方各执叁份。</w:t>
      </w:r>
    </w:p>
    <w:p>
      <w:pPr>
        <w:spacing w:line="400" w:lineRule="exact"/>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7、本项目实施过程中产生的任何费用均由乙方承担。</w:t>
      </w:r>
    </w:p>
    <w:p>
      <w:pPr>
        <w:snapToGrid w:val="0"/>
        <w:spacing w:line="400" w:lineRule="exact"/>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8、未尽事宜双方协商确定。</w:t>
      </w:r>
    </w:p>
    <w:p>
      <w:pPr>
        <w:spacing w:line="400" w:lineRule="exact"/>
        <w:rPr>
          <w:rStyle w:val="36"/>
          <w:rFonts w:ascii="宋体"/>
          <w:color w:val="auto"/>
          <w:highlight w:val="none"/>
        </w:rPr>
      </w:pPr>
    </w:p>
    <w:p>
      <w:pPr>
        <w:spacing w:line="400" w:lineRule="exact"/>
        <w:rPr>
          <w:rStyle w:val="36"/>
          <w:rFonts w:ascii="宋体"/>
          <w:color w:val="auto"/>
          <w:highlight w:val="none"/>
        </w:rPr>
      </w:pPr>
    </w:p>
    <w:p>
      <w:pPr>
        <w:spacing w:line="400" w:lineRule="exact"/>
        <w:textAlignment w:val="auto"/>
        <w:rPr>
          <w:rStyle w:val="36"/>
          <w:rFonts w:ascii="宋体"/>
          <w:color w:val="auto"/>
          <w:sz w:val="24"/>
          <w:szCs w:val="24"/>
          <w:highlight w:val="none"/>
        </w:rPr>
      </w:pPr>
      <w:r>
        <w:rPr>
          <w:rStyle w:val="36"/>
          <w:rFonts w:hint="eastAsia" w:ascii="宋体" w:hAnsi="宋体" w:cs="宋体"/>
          <w:color w:val="auto"/>
          <w:sz w:val="24"/>
          <w:szCs w:val="24"/>
          <w:highlight w:val="none"/>
        </w:rPr>
        <w:t>甲方：</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（盖章）</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 xml:space="preserve">    </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乙方：</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（盖章）</w:t>
      </w:r>
    </w:p>
    <w:p>
      <w:pPr>
        <w:spacing w:line="400" w:lineRule="exact"/>
        <w:textAlignment w:val="auto"/>
        <w:rPr>
          <w:rStyle w:val="36"/>
          <w:rFonts w:ascii="宋体"/>
          <w:color w:val="auto"/>
          <w:sz w:val="24"/>
          <w:szCs w:val="24"/>
          <w:highlight w:val="none"/>
        </w:rPr>
      </w:pPr>
    </w:p>
    <w:p>
      <w:pPr>
        <w:spacing w:line="400" w:lineRule="exact"/>
        <w:textAlignment w:val="auto"/>
        <w:rPr>
          <w:rStyle w:val="36"/>
          <w:rFonts w:ascii="宋体"/>
          <w:color w:val="auto"/>
          <w:sz w:val="24"/>
          <w:szCs w:val="24"/>
          <w:highlight w:val="none"/>
        </w:rPr>
      </w:pPr>
      <w:r>
        <w:rPr>
          <w:rStyle w:val="36"/>
          <w:rFonts w:hint="eastAsia" w:ascii="宋体" w:hAnsi="宋体" w:cs="宋体"/>
          <w:color w:val="auto"/>
          <w:sz w:val="24"/>
          <w:szCs w:val="24"/>
          <w:highlight w:val="none"/>
        </w:rPr>
        <w:t>法定代表人或其委托代理人：</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 xml:space="preserve">    </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法定代表人或其委托代理人：</w:t>
      </w:r>
      <w:r>
        <w:rPr>
          <w:rStyle w:val="36"/>
          <w:rFonts w:ascii="宋体" w:hAnsi="宋体" w:cs="宋体"/>
          <w:color w:val="auto"/>
          <w:sz w:val="24"/>
          <w:szCs w:val="24"/>
          <w:highlight w:val="none"/>
        </w:rPr>
        <w:t xml:space="preserve">  </w:t>
      </w:r>
    </w:p>
    <w:p>
      <w:pPr>
        <w:spacing w:line="400" w:lineRule="exact"/>
        <w:ind w:firstLine="2160" w:firstLineChars="900"/>
        <w:textAlignment w:val="auto"/>
        <w:rPr>
          <w:rStyle w:val="36"/>
          <w:rFonts w:ascii="宋体"/>
          <w:color w:val="auto"/>
          <w:sz w:val="24"/>
          <w:szCs w:val="24"/>
          <w:highlight w:val="none"/>
        </w:rPr>
      </w:pPr>
      <w:r>
        <w:rPr>
          <w:rStyle w:val="36"/>
          <w:rFonts w:hint="eastAsia" w:ascii="宋体" w:hAnsi="宋体" w:cs="宋体"/>
          <w:color w:val="auto"/>
          <w:sz w:val="24"/>
          <w:szCs w:val="24"/>
          <w:highlight w:val="none"/>
        </w:rPr>
        <w:t>（签字）</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 xml:space="preserve">       </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（签字）</w:t>
      </w:r>
    </w:p>
    <w:p>
      <w:pPr>
        <w:spacing w:line="400" w:lineRule="exact"/>
        <w:textAlignment w:val="auto"/>
        <w:rPr>
          <w:rStyle w:val="36"/>
          <w:rFonts w:ascii="宋体"/>
          <w:color w:val="auto"/>
          <w:sz w:val="24"/>
          <w:szCs w:val="24"/>
          <w:highlight w:val="none"/>
        </w:rPr>
      </w:pPr>
      <w:r>
        <w:rPr>
          <w:rStyle w:val="36"/>
          <w:rFonts w:hint="eastAsia" w:ascii="宋体" w:hAnsi="宋体" w:cs="宋体"/>
          <w:color w:val="auto"/>
          <w:sz w:val="24"/>
          <w:szCs w:val="24"/>
          <w:highlight w:val="none"/>
        </w:rPr>
        <w:t>地</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址：</w:t>
      </w:r>
      <w:r>
        <w:rPr>
          <w:rStyle w:val="36"/>
          <w:rFonts w:ascii="宋体" w:hAnsi="宋体" w:cs="宋体"/>
          <w:color w:val="auto"/>
          <w:sz w:val="24"/>
          <w:szCs w:val="24"/>
          <w:highlight w:val="none"/>
          <w:u w:val="single"/>
        </w:rPr>
        <w:t xml:space="preserve"> </w:t>
      </w:r>
      <w:r>
        <w:rPr>
          <w:rStyle w:val="36"/>
          <w:rFonts w:hint="eastAsia" w:ascii="宋体" w:hAnsi="宋体" w:cs="宋体"/>
          <w:color w:val="auto"/>
          <w:sz w:val="24"/>
          <w:szCs w:val="24"/>
          <w:highlight w:val="none"/>
          <w:u w:val="single"/>
        </w:rPr>
        <w:t></w:t>
      </w:r>
      <w:r>
        <w:rPr>
          <w:rStyle w:val="36"/>
          <w:rFonts w:ascii="宋体" w:hAnsi="宋体" w:cs="宋体"/>
          <w:color w:val="auto"/>
          <w:sz w:val="24"/>
          <w:szCs w:val="24"/>
          <w:highlight w:val="none"/>
          <w:u w:val="single"/>
        </w:rPr>
        <w:t xml:space="preserve">    </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 xml:space="preserve">    </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地</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址：</w:t>
      </w:r>
      <w:r>
        <w:rPr>
          <w:rStyle w:val="36"/>
          <w:rFonts w:hint="eastAsia" w:ascii="宋体" w:cs="宋体"/>
          <w:color w:val="auto"/>
          <w:sz w:val="24"/>
          <w:szCs w:val="24"/>
          <w:highlight w:val="none"/>
          <w:u w:val="single"/>
        </w:rPr>
        <w:t></w:t>
      </w:r>
      <w:r>
        <w:rPr>
          <w:rStyle w:val="36"/>
          <w:rFonts w:ascii="宋体" w:hAnsi="宋体" w:cs="宋体"/>
          <w:color w:val="auto"/>
          <w:sz w:val="24"/>
          <w:szCs w:val="24"/>
          <w:highlight w:val="none"/>
          <w:u w:val="single"/>
        </w:rPr>
        <w:t xml:space="preserve"> </w:t>
      </w:r>
      <w:r>
        <w:rPr>
          <w:rStyle w:val="36"/>
          <w:rFonts w:hint="eastAsia" w:ascii="宋体" w:hAnsi="宋体" w:cs="宋体"/>
          <w:color w:val="auto"/>
          <w:sz w:val="24"/>
          <w:szCs w:val="24"/>
          <w:highlight w:val="none"/>
          <w:u w:val="single"/>
        </w:rPr>
        <w:t></w:t>
      </w:r>
      <w:r>
        <w:rPr>
          <w:rStyle w:val="36"/>
          <w:rFonts w:ascii="宋体" w:hAnsi="宋体" w:cs="宋体"/>
          <w:color w:val="auto"/>
          <w:sz w:val="24"/>
          <w:szCs w:val="24"/>
          <w:highlight w:val="none"/>
          <w:u w:val="single"/>
        </w:rPr>
        <w:t xml:space="preserve"> </w:t>
      </w:r>
      <w:r>
        <w:rPr>
          <w:rStyle w:val="36"/>
          <w:rFonts w:hint="eastAsia" w:ascii="宋体" w:hAnsi="宋体" w:cs="宋体"/>
          <w:color w:val="auto"/>
          <w:sz w:val="24"/>
          <w:szCs w:val="24"/>
          <w:highlight w:val="none"/>
          <w:u w:val="single"/>
        </w:rPr>
        <w:t></w:t>
      </w:r>
      <w:r>
        <w:rPr>
          <w:rStyle w:val="36"/>
          <w:rFonts w:ascii="宋体" w:hAnsi="宋体" w:cs="宋体"/>
          <w:color w:val="auto"/>
          <w:sz w:val="24"/>
          <w:szCs w:val="24"/>
          <w:highlight w:val="none"/>
          <w:u w:val="single"/>
        </w:rPr>
        <w:t xml:space="preserve">      </w:t>
      </w:r>
    </w:p>
    <w:p>
      <w:pPr>
        <w:spacing w:line="400" w:lineRule="exact"/>
        <w:textAlignment w:val="auto"/>
        <w:rPr>
          <w:rStyle w:val="36"/>
          <w:rFonts w:ascii="宋体"/>
          <w:color w:val="auto"/>
          <w:sz w:val="24"/>
          <w:szCs w:val="24"/>
          <w:highlight w:val="none"/>
        </w:rPr>
      </w:pPr>
      <w:r>
        <w:rPr>
          <w:rStyle w:val="36"/>
          <w:rFonts w:hint="eastAsia" w:ascii="宋体" w:hAnsi="宋体" w:cs="宋体"/>
          <w:color w:val="auto"/>
          <w:sz w:val="24"/>
          <w:szCs w:val="24"/>
          <w:highlight w:val="none"/>
        </w:rPr>
        <w:t>邮政编码：</w:t>
      </w:r>
      <w:r>
        <w:rPr>
          <w:rStyle w:val="36"/>
          <w:rFonts w:ascii="宋体" w:hAnsi="宋体" w:cs="宋体"/>
          <w:color w:val="auto"/>
          <w:sz w:val="24"/>
          <w:szCs w:val="24"/>
          <w:highlight w:val="none"/>
          <w:u w:val="single"/>
        </w:rPr>
        <w:t xml:space="preserve"> </w:t>
      </w:r>
      <w:r>
        <w:rPr>
          <w:rStyle w:val="36"/>
          <w:rFonts w:hint="eastAsia" w:ascii="宋体" w:hAnsi="宋体" w:cs="宋体"/>
          <w:color w:val="auto"/>
          <w:sz w:val="24"/>
          <w:szCs w:val="24"/>
          <w:highlight w:val="none"/>
          <w:u w:val="single"/>
        </w:rPr>
        <w:t></w:t>
      </w:r>
      <w:r>
        <w:rPr>
          <w:rStyle w:val="36"/>
          <w:rFonts w:ascii="宋体" w:hAnsi="宋体" w:cs="宋体"/>
          <w:color w:val="auto"/>
          <w:sz w:val="24"/>
          <w:szCs w:val="24"/>
          <w:highlight w:val="none"/>
          <w:u w:val="single"/>
        </w:rPr>
        <w:t xml:space="preserve"> </w:t>
      </w:r>
      <w:r>
        <w:rPr>
          <w:rStyle w:val="36"/>
          <w:rFonts w:hint="eastAsia" w:ascii="宋体" w:hAnsi="宋体" w:cs="宋体"/>
          <w:color w:val="auto"/>
          <w:sz w:val="24"/>
          <w:szCs w:val="24"/>
          <w:highlight w:val="none"/>
          <w:u w:val="single"/>
        </w:rPr>
        <w:t></w:t>
      </w:r>
      <w:r>
        <w:rPr>
          <w:rStyle w:val="36"/>
          <w:rFonts w:ascii="宋体" w:hAnsi="宋体" w:cs="宋体"/>
          <w:color w:val="auto"/>
          <w:sz w:val="24"/>
          <w:szCs w:val="24"/>
          <w:highlight w:val="none"/>
          <w:u w:val="single"/>
        </w:rPr>
        <w:t xml:space="preserve">    </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 xml:space="preserve">    邮政编码：</w:t>
      </w:r>
      <w:r>
        <w:rPr>
          <w:rStyle w:val="36"/>
          <w:rFonts w:hint="eastAsia" w:ascii="宋体" w:cs="宋体"/>
          <w:color w:val="auto"/>
          <w:sz w:val="24"/>
          <w:szCs w:val="24"/>
          <w:highlight w:val="none"/>
          <w:u w:val="single"/>
        </w:rPr>
        <w:t></w:t>
      </w:r>
      <w:r>
        <w:rPr>
          <w:rStyle w:val="36"/>
          <w:rFonts w:ascii="宋体" w:hAnsi="宋体" w:cs="宋体"/>
          <w:color w:val="auto"/>
          <w:sz w:val="24"/>
          <w:szCs w:val="24"/>
          <w:highlight w:val="none"/>
          <w:u w:val="single"/>
        </w:rPr>
        <w:t xml:space="preserve">   </w:t>
      </w:r>
    </w:p>
    <w:p>
      <w:pPr>
        <w:spacing w:line="400" w:lineRule="exact"/>
        <w:textAlignment w:val="auto"/>
        <w:rPr>
          <w:rStyle w:val="36"/>
          <w:rFonts w:ascii="宋体"/>
          <w:color w:val="auto"/>
          <w:sz w:val="24"/>
          <w:szCs w:val="24"/>
          <w:highlight w:val="none"/>
        </w:rPr>
      </w:pPr>
      <w:r>
        <w:rPr>
          <w:rStyle w:val="36"/>
          <w:rFonts w:hint="eastAsia" w:ascii="宋体" w:hAnsi="宋体" w:cs="宋体"/>
          <w:color w:val="auto"/>
          <w:sz w:val="24"/>
          <w:szCs w:val="24"/>
          <w:highlight w:val="none"/>
        </w:rPr>
        <w:t>电</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话：</w:t>
      </w:r>
      <w:r>
        <w:rPr>
          <w:rStyle w:val="36"/>
          <w:rFonts w:hint="eastAsia" w:ascii="宋体" w:cs="宋体"/>
          <w:color w:val="auto"/>
          <w:sz w:val="24"/>
          <w:szCs w:val="24"/>
          <w:highlight w:val="none"/>
          <w:u w:val="single"/>
        </w:rPr>
        <w:t></w:t>
      </w:r>
      <w:r>
        <w:rPr>
          <w:rStyle w:val="36"/>
          <w:rFonts w:ascii="宋体" w:hAnsi="宋体" w:cs="宋体"/>
          <w:color w:val="auto"/>
          <w:sz w:val="24"/>
          <w:szCs w:val="24"/>
          <w:highlight w:val="none"/>
          <w:u w:val="single"/>
        </w:rPr>
        <w:t xml:space="preserve">   </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 xml:space="preserve">    </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电</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话：</w:t>
      </w:r>
      <w:r>
        <w:rPr>
          <w:rStyle w:val="36"/>
          <w:rFonts w:hint="eastAsia" w:ascii="宋体" w:cs="宋体"/>
          <w:color w:val="auto"/>
          <w:sz w:val="24"/>
          <w:szCs w:val="24"/>
          <w:highlight w:val="none"/>
          <w:u w:val="single"/>
        </w:rPr>
        <w:t></w:t>
      </w:r>
      <w:r>
        <w:rPr>
          <w:rStyle w:val="36"/>
          <w:rFonts w:ascii="宋体" w:hAnsi="宋体" w:cs="宋体"/>
          <w:color w:val="auto"/>
          <w:sz w:val="24"/>
          <w:szCs w:val="24"/>
          <w:highlight w:val="none"/>
          <w:u w:val="single"/>
        </w:rPr>
        <w:t xml:space="preserve">     </w:t>
      </w:r>
    </w:p>
    <w:p>
      <w:pPr>
        <w:spacing w:line="400" w:lineRule="exact"/>
        <w:textAlignment w:val="auto"/>
        <w:rPr>
          <w:rStyle w:val="36"/>
          <w:rFonts w:ascii="宋体"/>
          <w:color w:val="auto"/>
          <w:sz w:val="24"/>
          <w:szCs w:val="24"/>
          <w:highlight w:val="none"/>
        </w:rPr>
      </w:pPr>
      <w:r>
        <w:rPr>
          <w:rStyle w:val="36"/>
          <w:rFonts w:hint="eastAsia" w:ascii="宋体" w:hAnsi="宋体" w:cs="宋体"/>
          <w:color w:val="auto"/>
          <w:sz w:val="24"/>
          <w:szCs w:val="24"/>
          <w:highlight w:val="none"/>
        </w:rPr>
        <w:t>传</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真：</w:t>
      </w:r>
      <w:r>
        <w:rPr>
          <w:rStyle w:val="36"/>
          <w:rFonts w:hint="eastAsia" w:ascii="宋体" w:cs="宋体"/>
          <w:color w:val="auto"/>
          <w:sz w:val="24"/>
          <w:szCs w:val="24"/>
          <w:highlight w:val="none"/>
          <w:u w:val="single"/>
        </w:rPr>
        <w:t></w:t>
      </w:r>
      <w:r>
        <w:rPr>
          <w:rStyle w:val="36"/>
          <w:rFonts w:ascii="宋体" w:hAnsi="宋体" w:cs="宋体"/>
          <w:color w:val="auto"/>
          <w:sz w:val="24"/>
          <w:szCs w:val="24"/>
          <w:highlight w:val="none"/>
          <w:u w:val="single"/>
        </w:rPr>
        <w:t xml:space="preserve">   </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 xml:space="preserve">    传</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真：</w:t>
      </w:r>
      <w:r>
        <w:rPr>
          <w:rStyle w:val="36"/>
          <w:rFonts w:hint="eastAsia" w:ascii="宋体" w:cs="宋体"/>
          <w:color w:val="auto"/>
          <w:sz w:val="24"/>
          <w:szCs w:val="24"/>
          <w:highlight w:val="none"/>
          <w:u w:val="single"/>
        </w:rPr>
        <w:t></w:t>
      </w:r>
      <w:r>
        <w:rPr>
          <w:rStyle w:val="36"/>
          <w:rFonts w:ascii="宋体" w:hAnsi="宋体" w:cs="宋体"/>
          <w:color w:val="auto"/>
          <w:sz w:val="24"/>
          <w:szCs w:val="24"/>
          <w:highlight w:val="none"/>
          <w:u w:val="single"/>
        </w:rPr>
        <w:t xml:space="preserve">  </w:t>
      </w:r>
      <w:r>
        <w:rPr>
          <w:rStyle w:val="36"/>
          <w:rFonts w:hint="eastAsia" w:ascii="宋体" w:hAnsi="宋体" w:cs="宋体"/>
          <w:color w:val="auto"/>
          <w:sz w:val="24"/>
          <w:szCs w:val="24"/>
          <w:highlight w:val="none"/>
          <w:u w:val="single"/>
        </w:rPr>
        <w:t></w:t>
      </w:r>
      <w:r>
        <w:rPr>
          <w:rStyle w:val="36"/>
          <w:rFonts w:ascii="宋体" w:hAnsi="宋体" w:cs="宋体"/>
          <w:color w:val="auto"/>
          <w:sz w:val="24"/>
          <w:szCs w:val="24"/>
          <w:highlight w:val="none"/>
          <w:u w:val="single"/>
        </w:rPr>
        <w:t xml:space="preserve">   </w:t>
      </w:r>
    </w:p>
    <w:p>
      <w:pPr>
        <w:spacing w:line="400" w:lineRule="exact"/>
        <w:textAlignment w:val="auto"/>
        <w:rPr>
          <w:rStyle w:val="36"/>
          <w:rFonts w:ascii="宋体"/>
          <w:color w:val="auto"/>
          <w:sz w:val="24"/>
          <w:szCs w:val="24"/>
          <w:highlight w:val="none"/>
        </w:rPr>
      </w:pPr>
      <w:r>
        <w:rPr>
          <w:rStyle w:val="36"/>
          <w:rFonts w:hint="eastAsia" w:ascii="宋体" w:hAnsi="宋体" w:cs="宋体"/>
          <w:color w:val="auto"/>
          <w:sz w:val="24"/>
          <w:szCs w:val="24"/>
          <w:highlight w:val="none"/>
        </w:rPr>
        <w:t>电子信箱：</w:t>
      </w:r>
      <w:r>
        <w:rPr>
          <w:rStyle w:val="36"/>
          <w:rFonts w:ascii="宋体" w:hAnsi="宋体" w:cs="宋体"/>
          <w:color w:val="auto"/>
          <w:sz w:val="24"/>
          <w:szCs w:val="24"/>
          <w:highlight w:val="none"/>
        </w:rPr>
        <w:t xml:space="preserve"> </w:t>
      </w:r>
      <w:r>
        <w:rPr>
          <w:rStyle w:val="36"/>
          <w:rFonts w:hint="eastAsia" w:ascii="宋体" w:cs="宋体"/>
          <w:color w:val="auto"/>
          <w:sz w:val="24"/>
          <w:szCs w:val="24"/>
          <w:highlight w:val="none"/>
          <w:u w:val="single"/>
        </w:rPr>
        <w:t></w:t>
      </w:r>
      <w:r>
        <w:rPr>
          <w:rStyle w:val="36"/>
          <w:rFonts w:hint="eastAsia" w:ascii="宋体" w:hAnsi="宋体" w:cs="宋体"/>
          <w:color w:val="auto"/>
          <w:sz w:val="24"/>
          <w:szCs w:val="24"/>
          <w:highlight w:val="none"/>
        </w:rPr>
        <w:t xml:space="preserve">           电子信箱：</w:t>
      </w:r>
      <w:r>
        <w:rPr>
          <w:rStyle w:val="36"/>
          <w:rFonts w:hint="eastAsia" w:ascii="宋体" w:cs="宋体"/>
          <w:color w:val="auto"/>
          <w:sz w:val="24"/>
          <w:szCs w:val="24"/>
          <w:highlight w:val="none"/>
          <w:u w:val="single"/>
        </w:rPr>
        <w:t></w:t>
      </w:r>
      <w:r>
        <w:rPr>
          <w:rStyle w:val="36"/>
          <w:rFonts w:ascii="宋体" w:hAnsi="宋体" w:cs="宋体"/>
          <w:color w:val="auto"/>
          <w:sz w:val="24"/>
          <w:szCs w:val="24"/>
          <w:highlight w:val="none"/>
          <w:u w:val="single"/>
        </w:rPr>
        <w:t xml:space="preserve">   </w:t>
      </w:r>
    </w:p>
    <w:p>
      <w:pPr>
        <w:spacing w:line="400" w:lineRule="exact"/>
        <w:textAlignment w:val="auto"/>
        <w:rPr>
          <w:rStyle w:val="36"/>
          <w:rFonts w:ascii="宋体"/>
          <w:color w:val="auto"/>
          <w:sz w:val="24"/>
          <w:szCs w:val="24"/>
          <w:highlight w:val="none"/>
        </w:rPr>
      </w:pPr>
      <w:r>
        <w:rPr>
          <w:rStyle w:val="36"/>
          <w:rFonts w:hint="eastAsia" w:ascii="宋体" w:hAnsi="宋体" w:cs="宋体"/>
          <w:color w:val="auto"/>
          <w:sz w:val="24"/>
          <w:szCs w:val="24"/>
          <w:highlight w:val="none"/>
        </w:rPr>
        <w:t>开户银行：</w:t>
      </w:r>
      <w:r>
        <w:rPr>
          <w:rStyle w:val="36"/>
          <w:rFonts w:hint="eastAsia" w:ascii="宋体" w:cs="宋体"/>
          <w:color w:val="auto"/>
          <w:sz w:val="24"/>
          <w:szCs w:val="24"/>
          <w:highlight w:val="none"/>
          <w:u w:val="single"/>
        </w:rPr>
        <w:t></w:t>
      </w:r>
      <w:r>
        <w:rPr>
          <w:rStyle w:val="36"/>
          <w:rFonts w:ascii="宋体" w:hAnsi="宋体" w:cs="宋体"/>
          <w:color w:val="auto"/>
          <w:sz w:val="24"/>
          <w:szCs w:val="24"/>
          <w:highlight w:val="none"/>
          <w:u w:val="single"/>
        </w:rPr>
        <w:t xml:space="preserve">   </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 xml:space="preserve">    </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开户银行：</w:t>
      </w:r>
      <w:r>
        <w:rPr>
          <w:rStyle w:val="36"/>
          <w:rFonts w:hint="eastAsia" w:ascii="宋体" w:cs="宋体"/>
          <w:color w:val="auto"/>
          <w:sz w:val="24"/>
          <w:szCs w:val="24"/>
          <w:highlight w:val="none"/>
          <w:u w:val="single"/>
        </w:rPr>
        <w:t></w:t>
      </w:r>
      <w:r>
        <w:rPr>
          <w:rStyle w:val="36"/>
          <w:rFonts w:ascii="宋体" w:hAnsi="宋体" w:cs="宋体"/>
          <w:color w:val="auto"/>
          <w:sz w:val="24"/>
          <w:szCs w:val="24"/>
          <w:highlight w:val="none"/>
          <w:u w:val="single"/>
        </w:rPr>
        <w:t xml:space="preserve">   </w:t>
      </w:r>
    </w:p>
    <w:p>
      <w:pPr>
        <w:spacing w:line="400" w:lineRule="exact"/>
        <w:textAlignment w:val="auto"/>
        <w:rPr>
          <w:rStyle w:val="36"/>
          <w:rFonts w:ascii="宋体"/>
          <w:color w:val="auto"/>
          <w:sz w:val="24"/>
          <w:szCs w:val="24"/>
          <w:highlight w:val="none"/>
        </w:rPr>
      </w:pPr>
      <w:r>
        <w:rPr>
          <w:rStyle w:val="36"/>
          <w:rFonts w:hint="eastAsia" w:ascii="宋体" w:hAnsi="宋体" w:cs="宋体"/>
          <w:color w:val="auto"/>
          <w:sz w:val="24"/>
          <w:szCs w:val="24"/>
          <w:highlight w:val="none"/>
        </w:rPr>
        <w:t>账</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号：</w:t>
      </w:r>
      <w:r>
        <w:rPr>
          <w:rStyle w:val="36"/>
          <w:rFonts w:hint="eastAsia" w:ascii="宋体" w:cs="宋体"/>
          <w:color w:val="auto"/>
          <w:sz w:val="24"/>
          <w:szCs w:val="24"/>
          <w:highlight w:val="none"/>
          <w:u w:val="single"/>
        </w:rPr>
        <w:t></w:t>
      </w:r>
      <w:r>
        <w:rPr>
          <w:rStyle w:val="36"/>
          <w:rFonts w:ascii="宋体" w:hAnsi="宋体" w:cs="宋体"/>
          <w:color w:val="auto"/>
          <w:sz w:val="24"/>
          <w:szCs w:val="24"/>
          <w:highlight w:val="none"/>
          <w:u w:val="single"/>
        </w:rPr>
        <w:t xml:space="preserve"> </w:t>
      </w:r>
      <w:r>
        <w:rPr>
          <w:rStyle w:val="36"/>
          <w:rFonts w:hint="eastAsia" w:ascii="宋体" w:hAnsi="宋体" w:cs="宋体"/>
          <w:color w:val="auto"/>
          <w:sz w:val="24"/>
          <w:szCs w:val="24"/>
          <w:highlight w:val="none"/>
          <w:u w:val="single"/>
        </w:rPr>
        <w:t></w:t>
      </w:r>
      <w:r>
        <w:rPr>
          <w:rStyle w:val="36"/>
          <w:rFonts w:ascii="宋体" w:hAnsi="宋体" w:cs="宋体"/>
          <w:color w:val="auto"/>
          <w:sz w:val="24"/>
          <w:szCs w:val="24"/>
          <w:highlight w:val="none"/>
          <w:u w:val="single"/>
        </w:rPr>
        <w:t xml:space="preserve">      </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 xml:space="preserve">    </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账</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号：</w:t>
      </w:r>
      <w:r>
        <w:rPr>
          <w:rStyle w:val="36"/>
          <w:rFonts w:hint="eastAsia" w:ascii="宋体" w:cs="宋体"/>
          <w:color w:val="auto"/>
          <w:sz w:val="24"/>
          <w:szCs w:val="24"/>
          <w:highlight w:val="none"/>
          <w:u w:val="single"/>
        </w:rPr>
        <w:t></w:t>
      </w:r>
      <w:r>
        <w:rPr>
          <w:rStyle w:val="36"/>
          <w:rFonts w:ascii="宋体" w:hAnsi="宋体" w:cs="宋体"/>
          <w:color w:val="auto"/>
          <w:sz w:val="24"/>
          <w:szCs w:val="24"/>
          <w:highlight w:val="none"/>
          <w:u w:val="single"/>
        </w:rPr>
        <w:t xml:space="preserve">     </w:t>
      </w:r>
    </w:p>
    <w:p>
      <w:pPr>
        <w:spacing w:line="400" w:lineRule="exact"/>
        <w:textAlignment w:val="auto"/>
        <w:rPr>
          <w:rStyle w:val="36"/>
          <w:rFonts w:ascii="宋体" w:hAnsi="宋体" w:cs="宋体"/>
          <w:color w:val="auto"/>
          <w:sz w:val="24"/>
          <w:szCs w:val="24"/>
          <w:highlight w:val="none"/>
        </w:rPr>
      </w:pPr>
    </w:p>
    <w:p>
      <w:pPr>
        <w:pStyle w:val="5"/>
        <w:rPr>
          <w:color w:val="auto"/>
          <w:highlight w:val="none"/>
        </w:rPr>
      </w:pPr>
    </w:p>
    <w:p>
      <w:pPr>
        <w:spacing w:line="400" w:lineRule="exact"/>
        <w:textAlignment w:val="auto"/>
        <w:rPr>
          <w:rStyle w:val="36"/>
          <w:rFonts w:ascii="宋体"/>
          <w:color w:val="auto"/>
          <w:sz w:val="24"/>
          <w:szCs w:val="24"/>
          <w:highlight w:val="none"/>
        </w:rPr>
      </w:pPr>
      <w:r>
        <w:rPr>
          <w:rStyle w:val="36"/>
          <w:rFonts w:hint="eastAsia" w:ascii="宋体" w:hAnsi="宋体" w:cs="宋体"/>
          <w:color w:val="auto"/>
          <w:sz w:val="24"/>
          <w:szCs w:val="24"/>
          <w:highlight w:val="none"/>
        </w:rPr>
        <w:t>签订时间：</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 xml:space="preserve">   年  月  日</w:t>
      </w:r>
    </w:p>
    <w:p>
      <w:pPr>
        <w:spacing w:line="400" w:lineRule="exact"/>
        <w:rPr>
          <w:rStyle w:val="36"/>
          <w:rFonts w:ascii="宋体"/>
          <w:color w:val="auto"/>
          <w:sz w:val="24"/>
          <w:szCs w:val="24"/>
          <w:highlight w:val="none"/>
        </w:rPr>
      </w:pPr>
    </w:p>
    <w:p>
      <w:pPr>
        <w:pStyle w:val="5"/>
        <w:rPr>
          <w:rStyle w:val="36"/>
          <w:rFonts w:ascii="宋体"/>
          <w:color w:val="auto"/>
          <w:sz w:val="24"/>
          <w:szCs w:val="24"/>
          <w:highlight w:val="none"/>
        </w:rPr>
      </w:pPr>
    </w:p>
    <w:p>
      <w:pPr>
        <w:pStyle w:val="5"/>
        <w:rPr>
          <w:rStyle w:val="36"/>
          <w:rFonts w:ascii="宋体"/>
          <w:color w:val="auto"/>
          <w:sz w:val="24"/>
          <w:szCs w:val="24"/>
          <w:highlight w:val="none"/>
        </w:rPr>
      </w:pPr>
    </w:p>
    <w:p>
      <w:pPr>
        <w:pStyle w:val="5"/>
        <w:rPr>
          <w:rStyle w:val="36"/>
          <w:rFonts w:ascii="宋体"/>
          <w:color w:val="auto"/>
          <w:sz w:val="24"/>
          <w:szCs w:val="24"/>
          <w:highlight w:val="none"/>
        </w:rPr>
      </w:pPr>
    </w:p>
    <w:p>
      <w:pPr>
        <w:pStyle w:val="5"/>
        <w:rPr>
          <w:rStyle w:val="36"/>
          <w:rFonts w:ascii="宋体"/>
          <w:color w:val="auto"/>
          <w:sz w:val="24"/>
          <w:szCs w:val="24"/>
          <w:highlight w:val="none"/>
        </w:rPr>
      </w:pPr>
    </w:p>
    <w:p>
      <w:pPr>
        <w:pStyle w:val="28"/>
        <w:spacing w:line="560" w:lineRule="exact"/>
        <w:jc w:val="both"/>
        <w:rPr>
          <w:rStyle w:val="36"/>
          <w:rFonts w:ascii="宋体" w:hAnsi="宋体" w:eastAsia="宋体" w:cs="Times New Roman"/>
          <w:color w:val="auto"/>
          <w:highlight w:val="none"/>
        </w:rPr>
      </w:pPr>
      <w:r>
        <w:rPr>
          <w:rStyle w:val="36"/>
          <w:rFonts w:ascii="宋体" w:hAnsi="宋体" w:eastAsia="宋体" w:cs="宋体"/>
          <w:color w:val="auto"/>
          <w:highlight w:val="none"/>
        </w:rPr>
        <w:t xml:space="preserve">            </w:t>
      </w:r>
      <w:r>
        <w:rPr>
          <w:rStyle w:val="36"/>
          <w:rFonts w:hint="eastAsia" w:ascii="宋体" w:hAnsi="宋体" w:eastAsia="宋体" w:cs="宋体"/>
          <w:color w:val="auto"/>
          <w:highlight w:val="none"/>
        </w:rPr>
        <w:t>第五章　采购相关文件格式</w:t>
      </w:r>
    </w:p>
    <w:p>
      <w:pPr>
        <w:pStyle w:val="29"/>
        <w:ind w:firstLineChars="0"/>
        <w:jc w:val="center"/>
        <w:rPr>
          <w:rStyle w:val="36"/>
          <w:rFonts w:ascii="宋体" w:hAnsi="宋体" w:eastAsia="宋体" w:cs="Times New Roman"/>
          <w:color w:val="auto"/>
          <w:sz w:val="36"/>
          <w:szCs w:val="36"/>
          <w:highlight w:val="none"/>
        </w:rPr>
      </w:pPr>
      <w:r>
        <w:rPr>
          <w:rStyle w:val="36"/>
          <w:rFonts w:hint="eastAsia" w:ascii="宋体" w:hAnsi="宋体" w:eastAsia="宋体" w:cs="宋体"/>
          <w:color w:val="auto"/>
          <w:sz w:val="36"/>
          <w:szCs w:val="36"/>
          <w:highlight w:val="none"/>
        </w:rPr>
        <w:t>一</w:t>
      </w:r>
      <w:r>
        <w:rPr>
          <w:rStyle w:val="36"/>
          <w:rFonts w:ascii="宋体" w:hAnsi="宋体" w:eastAsia="宋体" w:cs="宋体"/>
          <w:color w:val="auto"/>
          <w:sz w:val="36"/>
          <w:szCs w:val="36"/>
          <w:highlight w:val="none"/>
        </w:rPr>
        <w:t xml:space="preserve">   </w:t>
      </w:r>
      <w:r>
        <w:rPr>
          <w:rStyle w:val="36"/>
          <w:rFonts w:hint="eastAsia" w:ascii="宋体" w:hAnsi="宋体" w:eastAsia="宋体" w:cs="宋体"/>
          <w:color w:val="auto"/>
          <w:sz w:val="36"/>
          <w:szCs w:val="36"/>
          <w:highlight w:val="none"/>
        </w:rPr>
        <w:t>资信及商务文件</w:t>
      </w:r>
    </w:p>
    <w:p>
      <w:pPr>
        <w:pStyle w:val="50"/>
        <w:spacing w:line="720" w:lineRule="auto"/>
        <w:jc w:val="center"/>
        <w:rPr>
          <w:rStyle w:val="36"/>
          <w:rFonts w:ascii="宋体" w:cs="Times New Roman"/>
          <w:color w:val="auto"/>
          <w:kern w:val="0"/>
          <w:sz w:val="36"/>
          <w:szCs w:val="36"/>
          <w:highlight w:val="none"/>
        </w:rPr>
      </w:pPr>
      <w:r>
        <w:rPr>
          <w:rStyle w:val="36"/>
          <w:rFonts w:hint="eastAsia" w:ascii="宋体" w:hAnsi="宋体" w:cs="宋体"/>
          <w:color w:val="auto"/>
          <w:kern w:val="0"/>
          <w:sz w:val="36"/>
          <w:szCs w:val="36"/>
          <w:highlight w:val="none"/>
        </w:rPr>
        <w:t>目录</w:t>
      </w:r>
    </w:p>
    <w:p>
      <w:pPr>
        <w:numPr>
          <w:ilvl w:val="0"/>
          <w:numId w:val="7"/>
        </w:numPr>
        <w:spacing w:line="360" w:lineRule="auto"/>
        <w:jc w:val="left"/>
        <w:rPr>
          <w:rStyle w:val="36"/>
          <w:rFonts w:ascii="宋体"/>
          <w:color w:val="auto"/>
          <w:sz w:val="30"/>
          <w:szCs w:val="30"/>
          <w:highlight w:val="none"/>
        </w:rPr>
      </w:pPr>
      <w:r>
        <w:rPr>
          <w:rStyle w:val="36"/>
          <w:rFonts w:hint="eastAsia" w:ascii="宋体" w:hAnsi="宋体" w:cs="宋体"/>
          <w:color w:val="auto"/>
          <w:sz w:val="30"/>
          <w:szCs w:val="30"/>
          <w:highlight w:val="none"/>
        </w:rPr>
        <w:t>浙江政府采购网（</w:t>
      </w:r>
      <w:r>
        <w:rPr>
          <w:rStyle w:val="36"/>
          <w:rFonts w:ascii="宋体" w:hAnsi="宋体" w:cs="宋体"/>
          <w:color w:val="auto"/>
          <w:sz w:val="30"/>
          <w:szCs w:val="30"/>
          <w:highlight w:val="none"/>
        </w:rPr>
        <w:t>http://</w:t>
      </w:r>
      <w:r>
        <w:rPr>
          <w:rStyle w:val="36"/>
          <w:rFonts w:hint="eastAsia" w:ascii="宋体" w:hAnsi="宋体" w:cs="宋体"/>
          <w:color w:val="auto"/>
          <w:sz w:val="30"/>
          <w:szCs w:val="30"/>
          <w:highlight w:val="none"/>
        </w:rPr>
        <w:t>zfcg.czt.zj.gov.cn</w:t>
      </w:r>
      <w:r>
        <w:rPr>
          <w:rStyle w:val="36"/>
          <w:rFonts w:ascii="宋体" w:hAnsi="宋体" w:cs="宋体"/>
          <w:color w:val="auto"/>
          <w:sz w:val="30"/>
          <w:szCs w:val="30"/>
          <w:highlight w:val="none"/>
        </w:rPr>
        <w:t>/</w:t>
      </w:r>
      <w:r>
        <w:rPr>
          <w:rStyle w:val="36"/>
          <w:rFonts w:hint="eastAsia" w:ascii="宋体" w:hAnsi="宋体" w:cs="宋体"/>
          <w:color w:val="auto"/>
          <w:sz w:val="30"/>
          <w:szCs w:val="30"/>
          <w:highlight w:val="none"/>
        </w:rPr>
        <w:t>）入库页面打印件，并加盖公章（如有）</w:t>
      </w:r>
    </w:p>
    <w:p>
      <w:pPr>
        <w:spacing w:line="360" w:lineRule="auto"/>
        <w:jc w:val="left"/>
        <w:rPr>
          <w:rStyle w:val="36"/>
          <w:rFonts w:ascii="宋体"/>
          <w:color w:val="auto"/>
          <w:sz w:val="30"/>
          <w:szCs w:val="30"/>
          <w:highlight w:val="none"/>
        </w:rPr>
      </w:pPr>
      <w:r>
        <w:rPr>
          <w:rStyle w:val="36"/>
          <w:rFonts w:ascii="宋体" w:hAnsi="宋体" w:cs="宋体"/>
          <w:color w:val="auto"/>
          <w:sz w:val="30"/>
          <w:szCs w:val="30"/>
          <w:highlight w:val="none"/>
        </w:rPr>
        <w:t>2</w:t>
      </w:r>
      <w:r>
        <w:rPr>
          <w:rStyle w:val="36"/>
          <w:rFonts w:hint="eastAsia" w:ascii="宋体" w:hAnsi="宋体" w:cs="宋体"/>
          <w:color w:val="auto"/>
          <w:sz w:val="30"/>
          <w:szCs w:val="30"/>
          <w:highlight w:val="none"/>
        </w:rPr>
        <w:t>、公司营业执照或事业单位法人证书副本、成品油批发经营批准证书（或成品油零售经营批准证书）、危险化学品经营许可证</w:t>
      </w:r>
      <w:r>
        <w:rPr>
          <w:rStyle w:val="36"/>
          <w:rFonts w:hint="eastAsia" w:ascii="宋体" w:hAnsi="宋体" w:cs="宋体"/>
          <w:color w:val="auto"/>
          <w:sz w:val="30"/>
          <w:szCs w:val="30"/>
          <w:highlight w:val="none"/>
          <w:lang w:eastAsia="zh-CN"/>
        </w:rPr>
        <w:t>扫描件</w:t>
      </w:r>
    </w:p>
    <w:p>
      <w:pPr>
        <w:spacing w:line="360" w:lineRule="auto"/>
        <w:jc w:val="left"/>
        <w:rPr>
          <w:rStyle w:val="36"/>
          <w:rFonts w:ascii="宋体"/>
          <w:color w:val="auto"/>
          <w:sz w:val="30"/>
          <w:szCs w:val="30"/>
          <w:highlight w:val="none"/>
        </w:rPr>
      </w:pPr>
      <w:r>
        <w:rPr>
          <w:rStyle w:val="36"/>
          <w:rFonts w:ascii="宋体" w:hAnsi="宋体" w:cs="宋体"/>
          <w:color w:val="auto"/>
          <w:sz w:val="30"/>
          <w:szCs w:val="30"/>
          <w:highlight w:val="none"/>
        </w:rPr>
        <w:t>3</w:t>
      </w:r>
      <w:r>
        <w:rPr>
          <w:rStyle w:val="36"/>
          <w:rFonts w:hint="eastAsia" w:ascii="宋体" w:hAnsi="宋体" w:cs="宋体"/>
          <w:color w:val="auto"/>
          <w:sz w:val="30"/>
          <w:szCs w:val="30"/>
          <w:highlight w:val="none"/>
        </w:rPr>
        <w:t>、负责人身份证</w:t>
      </w:r>
      <w:r>
        <w:rPr>
          <w:rStyle w:val="36"/>
          <w:rFonts w:hint="eastAsia" w:ascii="宋体" w:hAnsi="宋体" w:cs="宋体"/>
          <w:color w:val="auto"/>
          <w:sz w:val="30"/>
          <w:szCs w:val="30"/>
          <w:highlight w:val="none"/>
          <w:lang w:eastAsia="zh-CN"/>
        </w:rPr>
        <w:t>扫描件</w:t>
      </w:r>
      <w:r>
        <w:rPr>
          <w:rStyle w:val="36"/>
          <w:rFonts w:hint="eastAsia" w:ascii="宋体" w:hAnsi="宋体" w:cs="宋体"/>
          <w:color w:val="auto"/>
          <w:sz w:val="30"/>
          <w:szCs w:val="30"/>
          <w:highlight w:val="none"/>
        </w:rPr>
        <w:t>；有委托授权人的，则还应当提供授权委托书及委托代表人的身份证</w:t>
      </w:r>
      <w:r>
        <w:rPr>
          <w:rStyle w:val="36"/>
          <w:rFonts w:hint="eastAsia" w:ascii="宋体" w:hAnsi="宋体" w:cs="宋体"/>
          <w:color w:val="auto"/>
          <w:sz w:val="30"/>
          <w:szCs w:val="30"/>
          <w:highlight w:val="none"/>
          <w:lang w:eastAsia="zh-CN"/>
        </w:rPr>
        <w:t>扫描件</w:t>
      </w:r>
    </w:p>
    <w:p>
      <w:pPr>
        <w:spacing w:line="360" w:lineRule="auto"/>
        <w:jc w:val="left"/>
        <w:rPr>
          <w:rStyle w:val="36"/>
          <w:rFonts w:ascii="宋体"/>
          <w:color w:val="auto"/>
          <w:sz w:val="30"/>
          <w:szCs w:val="30"/>
          <w:highlight w:val="none"/>
        </w:rPr>
      </w:pPr>
      <w:r>
        <w:rPr>
          <w:rStyle w:val="36"/>
          <w:rFonts w:ascii="宋体" w:hAnsi="宋体" w:cs="宋体"/>
          <w:color w:val="auto"/>
          <w:sz w:val="30"/>
          <w:szCs w:val="30"/>
          <w:highlight w:val="none"/>
        </w:rPr>
        <w:t>4</w:t>
      </w:r>
      <w:r>
        <w:rPr>
          <w:rStyle w:val="36"/>
          <w:rFonts w:hint="eastAsia" w:ascii="宋体" w:hAnsi="宋体" w:cs="宋体"/>
          <w:color w:val="auto"/>
          <w:sz w:val="30"/>
          <w:szCs w:val="30"/>
          <w:highlight w:val="none"/>
        </w:rPr>
        <w:t>、单一来源谈判声明书</w:t>
      </w:r>
    </w:p>
    <w:p>
      <w:pPr>
        <w:spacing w:line="360" w:lineRule="auto"/>
        <w:jc w:val="left"/>
        <w:rPr>
          <w:rStyle w:val="36"/>
          <w:rFonts w:ascii="宋体"/>
          <w:color w:val="auto"/>
          <w:sz w:val="30"/>
          <w:szCs w:val="30"/>
          <w:highlight w:val="none"/>
        </w:rPr>
      </w:pPr>
      <w:r>
        <w:rPr>
          <w:rStyle w:val="36"/>
          <w:rFonts w:ascii="宋体" w:hAnsi="宋体" w:cs="宋体"/>
          <w:color w:val="auto"/>
          <w:sz w:val="30"/>
          <w:szCs w:val="30"/>
          <w:highlight w:val="none"/>
        </w:rPr>
        <w:t>5</w:t>
      </w:r>
      <w:r>
        <w:rPr>
          <w:rStyle w:val="36"/>
          <w:rFonts w:hint="eastAsia" w:ascii="宋体" w:hAnsi="宋体" w:cs="宋体"/>
          <w:color w:val="auto"/>
          <w:sz w:val="30"/>
          <w:szCs w:val="30"/>
          <w:highlight w:val="none"/>
        </w:rPr>
        <w:t>、供应商单一来源谈判申请表</w:t>
      </w:r>
    </w:p>
    <w:p>
      <w:pPr>
        <w:spacing w:line="360" w:lineRule="auto"/>
        <w:jc w:val="left"/>
        <w:rPr>
          <w:rStyle w:val="36"/>
          <w:rFonts w:ascii="宋体"/>
          <w:color w:val="auto"/>
          <w:sz w:val="30"/>
          <w:szCs w:val="30"/>
          <w:highlight w:val="none"/>
        </w:rPr>
      </w:pPr>
      <w:r>
        <w:rPr>
          <w:rStyle w:val="36"/>
          <w:rFonts w:ascii="宋体" w:hAnsi="宋体" w:cs="宋体"/>
          <w:color w:val="auto"/>
          <w:sz w:val="30"/>
          <w:szCs w:val="30"/>
          <w:highlight w:val="none"/>
        </w:rPr>
        <w:t>6</w:t>
      </w:r>
      <w:r>
        <w:rPr>
          <w:rStyle w:val="36"/>
          <w:rFonts w:hint="eastAsia" w:ascii="宋体" w:hAnsi="宋体" w:cs="宋体"/>
          <w:color w:val="auto"/>
          <w:sz w:val="30"/>
          <w:szCs w:val="30"/>
          <w:highlight w:val="none"/>
        </w:rPr>
        <w:t>、供应商资格证明</w:t>
      </w:r>
    </w:p>
    <w:p>
      <w:pPr>
        <w:spacing w:line="360" w:lineRule="auto"/>
        <w:jc w:val="left"/>
        <w:rPr>
          <w:rStyle w:val="36"/>
          <w:rFonts w:ascii="宋体"/>
          <w:color w:val="auto"/>
          <w:sz w:val="30"/>
          <w:szCs w:val="30"/>
          <w:highlight w:val="none"/>
        </w:rPr>
      </w:pPr>
      <w:r>
        <w:rPr>
          <w:rStyle w:val="36"/>
          <w:rFonts w:ascii="宋体" w:hAnsi="宋体" w:cs="宋体"/>
          <w:color w:val="auto"/>
          <w:sz w:val="30"/>
          <w:szCs w:val="30"/>
          <w:highlight w:val="none"/>
        </w:rPr>
        <w:t>7</w:t>
      </w:r>
      <w:r>
        <w:rPr>
          <w:rStyle w:val="36"/>
          <w:rFonts w:hint="eastAsia" w:ascii="宋体" w:hAnsi="宋体" w:cs="宋体"/>
          <w:color w:val="auto"/>
          <w:sz w:val="30"/>
          <w:szCs w:val="30"/>
          <w:highlight w:val="none"/>
        </w:rPr>
        <w:t>、无重大违法记录声明书</w:t>
      </w:r>
    </w:p>
    <w:p>
      <w:pPr>
        <w:spacing w:line="360" w:lineRule="auto"/>
        <w:jc w:val="left"/>
        <w:rPr>
          <w:rStyle w:val="36"/>
          <w:rFonts w:ascii="宋体"/>
          <w:color w:val="auto"/>
          <w:sz w:val="30"/>
          <w:szCs w:val="30"/>
          <w:highlight w:val="none"/>
        </w:rPr>
      </w:pPr>
      <w:r>
        <w:rPr>
          <w:rStyle w:val="36"/>
          <w:rFonts w:ascii="宋体" w:hAnsi="宋体" w:cs="宋体"/>
          <w:color w:val="auto"/>
          <w:sz w:val="30"/>
          <w:szCs w:val="30"/>
          <w:highlight w:val="none"/>
        </w:rPr>
        <w:t>8</w:t>
      </w:r>
      <w:r>
        <w:rPr>
          <w:rStyle w:val="36"/>
          <w:rFonts w:hint="eastAsia" w:ascii="宋体" w:hAnsi="宋体" w:cs="宋体"/>
          <w:color w:val="auto"/>
          <w:sz w:val="30"/>
          <w:szCs w:val="30"/>
          <w:highlight w:val="none"/>
        </w:rPr>
        <w:t>、其它</w:t>
      </w: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numPr>
          <w:ilvl w:val="0"/>
          <w:numId w:val="8"/>
        </w:numPr>
        <w:spacing w:line="360" w:lineRule="auto"/>
        <w:jc w:val="left"/>
        <w:rPr>
          <w:rStyle w:val="36"/>
          <w:rFonts w:ascii="宋体"/>
          <w:color w:val="auto"/>
          <w:sz w:val="30"/>
          <w:szCs w:val="30"/>
          <w:highlight w:val="none"/>
        </w:rPr>
      </w:pPr>
      <w:r>
        <w:rPr>
          <w:rStyle w:val="36"/>
          <w:rFonts w:hint="eastAsia" w:ascii="宋体" w:hAnsi="宋体" w:cs="宋体"/>
          <w:color w:val="auto"/>
          <w:sz w:val="30"/>
          <w:szCs w:val="30"/>
          <w:highlight w:val="none"/>
        </w:rPr>
        <w:t>浙江政府采购网（</w:t>
      </w:r>
      <w:r>
        <w:rPr>
          <w:rStyle w:val="36"/>
          <w:rFonts w:ascii="宋体" w:hAnsi="宋体" w:cs="宋体"/>
          <w:color w:val="auto"/>
          <w:sz w:val="30"/>
          <w:szCs w:val="30"/>
          <w:highlight w:val="none"/>
        </w:rPr>
        <w:t>http://</w:t>
      </w:r>
      <w:r>
        <w:rPr>
          <w:rStyle w:val="36"/>
          <w:rFonts w:hint="eastAsia" w:ascii="宋体" w:hAnsi="宋体" w:cs="宋体"/>
          <w:color w:val="auto"/>
          <w:sz w:val="30"/>
          <w:szCs w:val="30"/>
          <w:highlight w:val="none"/>
        </w:rPr>
        <w:t>zfcg.czt.zj.gov.cn</w:t>
      </w:r>
      <w:r>
        <w:rPr>
          <w:rStyle w:val="36"/>
          <w:rFonts w:ascii="宋体" w:hAnsi="宋体" w:cs="宋体"/>
          <w:color w:val="auto"/>
          <w:sz w:val="30"/>
          <w:szCs w:val="30"/>
          <w:highlight w:val="none"/>
        </w:rPr>
        <w:t>/</w:t>
      </w:r>
      <w:r>
        <w:rPr>
          <w:rStyle w:val="36"/>
          <w:rFonts w:hint="eastAsia" w:ascii="宋体" w:hAnsi="宋体" w:cs="宋体"/>
          <w:color w:val="auto"/>
          <w:sz w:val="30"/>
          <w:szCs w:val="30"/>
          <w:highlight w:val="none"/>
        </w:rPr>
        <w:t>）入库页面打印件，并加盖公章（如有）</w:t>
      </w: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jc w:val="left"/>
        <w:rPr>
          <w:rStyle w:val="36"/>
          <w:rFonts w:ascii="宋体"/>
          <w:color w:val="auto"/>
          <w:sz w:val="30"/>
          <w:szCs w:val="30"/>
          <w:highlight w:val="none"/>
        </w:rPr>
      </w:pPr>
    </w:p>
    <w:p>
      <w:pPr>
        <w:spacing w:line="360" w:lineRule="auto"/>
        <w:ind w:firstLine="600" w:firstLineChars="200"/>
        <w:rPr>
          <w:rStyle w:val="36"/>
          <w:rFonts w:ascii="宋体"/>
          <w:color w:val="auto"/>
          <w:sz w:val="30"/>
          <w:szCs w:val="30"/>
          <w:highlight w:val="none"/>
        </w:rPr>
      </w:pPr>
      <w:r>
        <w:rPr>
          <w:rStyle w:val="36"/>
          <w:rFonts w:ascii="宋体" w:hAnsi="宋体" w:cs="宋体"/>
          <w:color w:val="auto"/>
          <w:sz w:val="30"/>
          <w:szCs w:val="30"/>
          <w:highlight w:val="none"/>
        </w:rPr>
        <w:t>2</w:t>
      </w:r>
      <w:r>
        <w:rPr>
          <w:rStyle w:val="36"/>
          <w:rFonts w:hint="eastAsia" w:ascii="宋体" w:hAnsi="宋体" w:cs="宋体"/>
          <w:color w:val="auto"/>
          <w:sz w:val="30"/>
          <w:szCs w:val="30"/>
          <w:highlight w:val="none"/>
        </w:rPr>
        <w:t>、公司营业执照或事业单位法人证书副本、成品油批发经营批准证书（或成品油零售经营批准证书）、危险化学品经营许可证</w:t>
      </w:r>
      <w:r>
        <w:rPr>
          <w:rStyle w:val="36"/>
          <w:rFonts w:hint="eastAsia" w:ascii="宋体" w:hAnsi="宋体" w:cs="宋体"/>
          <w:color w:val="auto"/>
          <w:sz w:val="30"/>
          <w:szCs w:val="30"/>
          <w:highlight w:val="none"/>
          <w:lang w:eastAsia="zh-CN"/>
        </w:rPr>
        <w:t>扫描件</w:t>
      </w:r>
      <w:r>
        <w:rPr>
          <w:rStyle w:val="36"/>
          <w:rFonts w:hint="eastAsia" w:ascii="宋体" w:hAnsi="宋体" w:cs="宋体"/>
          <w:color w:val="auto"/>
          <w:sz w:val="30"/>
          <w:szCs w:val="30"/>
          <w:highlight w:val="none"/>
        </w:rPr>
        <w:t>；</w:t>
      </w: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r>
        <w:rPr>
          <w:rStyle w:val="36"/>
          <w:rFonts w:ascii="宋体" w:hAnsi="宋体" w:cs="宋体"/>
          <w:color w:val="auto"/>
          <w:sz w:val="30"/>
          <w:szCs w:val="30"/>
          <w:highlight w:val="none"/>
        </w:rPr>
        <w:t>3</w:t>
      </w:r>
      <w:r>
        <w:rPr>
          <w:rStyle w:val="36"/>
          <w:rFonts w:hint="eastAsia" w:ascii="宋体" w:hAnsi="宋体" w:cs="宋体"/>
          <w:color w:val="auto"/>
          <w:sz w:val="30"/>
          <w:szCs w:val="30"/>
          <w:highlight w:val="none"/>
        </w:rPr>
        <w:t>、授权委托书</w:t>
      </w:r>
    </w:p>
    <w:p>
      <w:pPr>
        <w:pStyle w:val="52"/>
        <w:spacing w:line="400" w:lineRule="exact"/>
        <w:rPr>
          <w:rStyle w:val="36"/>
          <w:rFonts w:hAnsi="宋体" w:cs="Times New Roman"/>
          <w:b/>
          <w:bCs/>
          <w:color w:val="auto"/>
          <w:sz w:val="24"/>
          <w:szCs w:val="24"/>
          <w:highlight w:val="none"/>
        </w:rPr>
      </w:pPr>
      <w:r>
        <w:rPr>
          <w:rStyle w:val="36"/>
          <w:rFonts w:hint="eastAsia" w:hAnsi="宋体"/>
          <w:color w:val="auto"/>
          <w:sz w:val="24"/>
          <w:szCs w:val="24"/>
          <w:highlight w:val="none"/>
          <w:lang w:eastAsia="zh-CN"/>
        </w:rPr>
        <w:t>浙江华耀建设咨询有限公司</w:t>
      </w:r>
      <w:r>
        <w:rPr>
          <w:rStyle w:val="36"/>
          <w:rFonts w:hint="eastAsia" w:hAnsi="宋体"/>
          <w:color w:val="auto"/>
          <w:sz w:val="24"/>
          <w:szCs w:val="24"/>
          <w:highlight w:val="none"/>
        </w:rPr>
        <w:t>：</w:t>
      </w:r>
    </w:p>
    <w:p>
      <w:pPr>
        <w:spacing w:line="400" w:lineRule="exact"/>
        <w:textAlignment w:val="bottom"/>
        <w:rPr>
          <w:rStyle w:val="36"/>
          <w:rFonts w:ascii="宋体"/>
          <w:color w:val="auto"/>
          <w:sz w:val="24"/>
          <w:szCs w:val="24"/>
          <w:highlight w:val="none"/>
        </w:rPr>
      </w:pP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 xml:space="preserve">  </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我</w:t>
      </w:r>
      <w:r>
        <w:rPr>
          <w:rStyle w:val="36"/>
          <w:rFonts w:ascii="宋体" w:hAnsi="宋体" w:cs="宋体"/>
          <w:color w:val="auto"/>
          <w:sz w:val="24"/>
          <w:szCs w:val="24"/>
          <w:highlight w:val="none"/>
          <w:u w:val="single"/>
        </w:rPr>
        <w:t xml:space="preserve">              </w:t>
      </w:r>
      <w:r>
        <w:rPr>
          <w:rStyle w:val="36"/>
          <w:rFonts w:hint="eastAsia" w:ascii="宋体" w:hAnsi="宋体" w:cs="宋体"/>
          <w:color w:val="auto"/>
          <w:sz w:val="24"/>
          <w:szCs w:val="24"/>
          <w:highlight w:val="none"/>
          <w:u w:val="single"/>
        </w:rPr>
        <w:t>（</w:t>
      </w:r>
      <w:r>
        <w:rPr>
          <w:rStyle w:val="36"/>
          <w:rFonts w:hint="eastAsia" w:ascii="宋体" w:hAnsi="宋体" w:cs="宋体"/>
          <w:color w:val="auto"/>
          <w:sz w:val="24"/>
          <w:szCs w:val="24"/>
          <w:highlight w:val="none"/>
        </w:rPr>
        <w:t>负责人姓名）系（供应商全称）的负责人，现授权委托本单位在职职工</w:t>
      </w:r>
      <w:r>
        <w:rPr>
          <w:rStyle w:val="36"/>
          <w:rFonts w:hint="eastAsia" w:ascii="宋体" w:hAnsi="宋体" w:cs="宋体"/>
          <w:color w:val="auto"/>
          <w:sz w:val="24"/>
          <w:szCs w:val="24"/>
          <w:highlight w:val="none"/>
          <w:u w:val="single"/>
        </w:rPr>
        <w:t>（姓名）</w:t>
      </w:r>
      <w:r>
        <w:rPr>
          <w:rStyle w:val="36"/>
          <w:rFonts w:hint="eastAsia" w:ascii="宋体" w:hAnsi="宋体" w:cs="宋体"/>
          <w:color w:val="auto"/>
          <w:sz w:val="24"/>
          <w:szCs w:val="24"/>
          <w:highlight w:val="none"/>
        </w:rPr>
        <w:t>以我方的名义参加就贵方组织的</w:t>
      </w:r>
      <w:r>
        <w:rPr>
          <w:rStyle w:val="36"/>
          <w:rFonts w:hint="eastAsia" w:ascii="宋体" w:hAnsi="宋体" w:cs="宋体"/>
          <w:color w:val="auto"/>
          <w:sz w:val="24"/>
          <w:szCs w:val="24"/>
          <w:highlight w:val="none"/>
          <w:u w:val="single"/>
        </w:rPr>
        <w:t>（采购项目名称、标项号）</w:t>
      </w:r>
      <w:r>
        <w:rPr>
          <w:rStyle w:val="36"/>
          <w:rFonts w:hint="eastAsia" w:ascii="宋体" w:hAnsi="宋体" w:cs="宋体"/>
          <w:color w:val="auto"/>
          <w:sz w:val="24"/>
          <w:szCs w:val="24"/>
          <w:highlight w:val="none"/>
        </w:rPr>
        <w:t>（</w:t>
      </w:r>
      <w:r>
        <w:rPr>
          <w:rStyle w:val="36"/>
          <w:rFonts w:hint="eastAsia" w:ascii="宋体" w:hAnsi="宋体" w:cs="宋体"/>
          <w:color w:val="auto"/>
          <w:sz w:val="24"/>
          <w:szCs w:val="24"/>
          <w:highlight w:val="none"/>
          <w:u w:val="single"/>
        </w:rPr>
        <w:t>采购编号：　　　　</w:t>
      </w:r>
      <w:r>
        <w:rPr>
          <w:rStyle w:val="36"/>
          <w:rFonts w:hint="eastAsia" w:ascii="宋体" w:hAnsi="宋体" w:cs="宋体"/>
          <w:color w:val="auto"/>
          <w:sz w:val="24"/>
          <w:szCs w:val="24"/>
          <w:highlight w:val="none"/>
        </w:rPr>
        <w:t>）项目的采购活动，并代表我方全权办理针对上述项目的谈判、评审、签约等具体事务和签署相关文件。</w:t>
      </w:r>
    </w:p>
    <w:p>
      <w:pPr>
        <w:spacing w:line="400" w:lineRule="exact"/>
        <w:textAlignment w:val="bottom"/>
        <w:rPr>
          <w:rStyle w:val="36"/>
          <w:rFonts w:ascii="宋体"/>
          <w:color w:val="auto"/>
          <w:sz w:val="24"/>
          <w:szCs w:val="24"/>
          <w:highlight w:val="none"/>
        </w:rPr>
      </w:pP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我方对被委托人的签字或盖章事项负全部责任。</w:t>
      </w:r>
    </w:p>
    <w:p>
      <w:pPr>
        <w:pStyle w:val="52"/>
        <w:spacing w:line="400" w:lineRule="exact"/>
        <w:ind w:firstLine="420"/>
        <w:rPr>
          <w:rStyle w:val="36"/>
          <w:rFonts w:hAnsi="宋体" w:cs="Times New Roman"/>
          <w:color w:val="auto"/>
          <w:sz w:val="24"/>
          <w:szCs w:val="24"/>
          <w:highlight w:val="none"/>
        </w:rPr>
      </w:pPr>
      <w:r>
        <w:rPr>
          <w:rStyle w:val="36"/>
          <w:rFonts w:hint="eastAsia" w:hAnsi="宋体"/>
          <w:color w:val="auto"/>
          <w:sz w:val="24"/>
          <w:szCs w:val="24"/>
          <w:highlight w:val="none"/>
        </w:rPr>
        <w:t>本授权书自签署之日起生效，在撤销授权的书面通知送达贵方以前，本授权书一直有效。被委托人在授权书有效期内签署的所有文件不因授权的撤销而失效。</w:t>
      </w:r>
    </w:p>
    <w:p>
      <w:pPr>
        <w:pStyle w:val="52"/>
        <w:spacing w:line="400" w:lineRule="exact"/>
        <w:ind w:firstLine="420"/>
        <w:rPr>
          <w:rStyle w:val="36"/>
          <w:rFonts w:hAnsi="宋体" w:cs="Times New Roman"/>
          <w:color w:val="auto"/>
          <w:sz w:val="24"/>
          <w:szCs w:val="24"/>
          <w:highlight w:val="none"/>
        </w:rPr>
      </w:pPr>
      <w:r>
        <w:rPr>
          <w:rStyle w:val="36"/>
          <w:rFonts w:hint="eastAsia" w:hAnsi="宋体"/>
          <w:color w:val="auto"/>
          <w:sz w:val="24"/>
          <w:szCs w:val="24"/>
          <w:highlight w:val="none"/>
        </w:rPr>
        <w:t>被委托人无转委托权，特此声明。</w:t>
      </w:r>
    </w:p>
    <w:p>
      <w:pPr>
        <w:pStyle w:val="52"/>
        <w:spacing w:line="400" w:lineRule="exact"/>
        <w:ind w:firstLine="420"/>
        <w:rPr>
          <w:rStyle w:val="36"/>
          <w:rFonts w:hAnsi="宋体" w:cs="Times New Roman"/>
          <w:color w:val="auto"/>
          <w:sz w:val="24"/>
          <w:szCs w:val="24"/>
          <w:highlight w:val="none"/>
        </w:rPr>
      </w:pPr>
    </w:p>
    <w:p>
      <w:pPr>
        <w:pStyle w:val="52"/>
        <w:spacing w:line="400" w:lineRule="exact"/>
        <w:ind w:firstLine="420"/>
        <w:rPr>
          <w:rStyle w:val="36"/>
          <w:rFonts w:hAnsi="宋体"/>
          <w:color w:val="auto"/>
          <w:sz w:val="24"/>
          <w:szCs w:val="24"/>
          <w:highlight w:val="none"/>
        </w:rPr>
      </w:pPr>
      <w:r>
        <w:rPr>
          <w:rStyle w:val="36"/>
          <w:rFonts w:hint="eastAsia" w:hAnsi="宋体"/>
          <w:color w:val="auto"/>
          <w:sz w:val="24"/>
          <w:szCs w:val="24"/>
          <w:highlight w:val="none"/>
          <w:lang w:val="en-US" w:eastAsia="zh-CN"/>
        </w:rPr>
        <w:t xml:space="preserve">                        </w:t>
      </w:r>
      <w:r>
        <w:rPr>
          <w:rStyle w:val="36"/>
          <w:rFonts w:hAnsi="宋体"/>
          <w:color w:val="auto"/>
          <w:sz w:val="24"/>
          <w:szCs w:val="24"/>
          <w:highlight w:val="none"/>
        </w:rPr>
        <w:t xml:space="preserve">         </w:t>
      </w:r>
      <w:r>
        <w:rPr>
          <w:rStyle w:val="36"/>
          <w:rFonts w:hint="eastAsia" w:hAnsi="宋体"/>
          <w:color w:val="auto"/>
          <w:sz w:val="24"/>
          <w:szCs w:val="24"/>
          <w:highlight w:val="none"/>
          <w:lang w:eastAsia="zh-CN"/>
        </w:rPr>
        <w:t>负责</w:t>
      </w:r>
      <w:r>
        <w:rPr>
          <w:rStyle w:val="36"/>
          <w:rFonts w:hint="eastAsia" w:hAnsi="宋体"/>
          <w:color w:val="auto"/>
          <w:sz w:val="24"/>
          <w:szCs w:val="24"/>
          <w:highlight w:val="none"/>
        </w:rPr>
        <w:t>人签字或盖章：</w:t>
      </w:r>
      <w:r>
        <w:rPr>
          <w:rStyle w:val="36"/>
          <w:rFonts w:hAnsi="宋体"/>
          <w:color w:val="auto"/>
          <w:sz w:val="24"/>
          <w:szCs w:val="24"/>
          <w:highlight w:val="none"/>
        </w:rPr>
        <w:t xml:space="preserve"> </w:t>
      </w:r>
    </w:p>
    <w:p>
      <w:pPr>
        <w:pStyle w:val="52"/>
        <w:spacing w:line="400" w:lineRule="exact"/>
        <w:ind w:firstLine="420"/>
        <w:rPr>
          <w:rStyle w:val="36"/>
          <w:rFonts w:hAnsi="宋体"/>
          <w:color w:val="auto"/>
          <w:sz w:val="24"/>
          <w:szCs w:val="24"/>
          <w:highlight w:val="none"/>
        </w:rPr>
      </w:pPr>
    </w:p>
    <w:p>
      <w:pPr>
        <w:pStyle w:val="52"/>
        <w:spacing w:line="400" w:lineRule="exact"/>
        <w:ind w:firstLine="4500" w:firstLineChars="1875"/>
        <w:rPr>
          <w:rStyle w:val="36"/>
          <w:rFonts w:hAnsi="宋体" w:cs="Times New Roman"/>
          <w:color w:val="auto"/>
          <w:sz w:val="24"/>
          <w:szCs w:val="24"/>
          <w:highlight w:val="none"/>
        </w:rPr>
      </w:pPr>
      <w:r>
        <w:rPr>
          <w:rStyle w:val="36"/>
          <w:rFonts w:hint="eastAsia" w:hAnsi="宋体"/>
          <w:color w:val="auto"/>
          <w:sz w:val="24"/>
          <w:szCs w:val="24"/>
          <w:highlight w:val="none"/>
        </w:rPr>
        <w:t>供应商：</w:t>
      </w:r>
      <w:r>
        <w:rPr>
          <w:rStyle w:val="36"/>
          <w:rFonts w:hAnsi="宋体"/>
          <w:color w:val="auto"/>
          <w:sz w:val="24"/>
          <w:szCs w:val="24"/>
          <w:highlight w:val="none"/>
        </w:rPr>
        <w:t xml:space="preserve">       </w:t>
      </w:r>
      <w:r>
        <w:rPr>
          <w:rStyle w:val="36"/>
          <w:rFonts w:hint="eastAsia" w:hAnsi="宋体"/>
          <w:color w:val="auto"/>
          <w:sz w:val="24"/>
          <w:szCs w:val="24"/>
          <w:highlight w:val="none"/>
        </w:rPr>
        <w:t>（公章）</w:t>
      </w:r>
    </w:p>
    <w:p>
      <w:pPr>
        <w:pStyle w:val="52"/>
        <w:spacing w:line="400" w:lineRule="exact"/>
        <w:ind w:firstLine="4500" w:firstLineChars="1875"/>
        <w:rPr>
          <w:rStyle w:val="36"/>
          <w:rFonts w:hAnsi="宋体" w:cs="Times New Roman"/>
          <w:color w:val="auto"/>
          <w:sz w:val="24"/>
          <w:szCs w:val="24"/>
          <w:highlight w:val="none"/>
        </w:rPr>
      </w:pPr>
      <w:r>
        <w:rPr>
          <w:rStyle w:val="36"/>
          <w:rFonts w:hint="eastAsia" w:hAnsi="宋体"/>
          <w:color w:val="auto"/>
          <w:sz w:val="24"/>
          <w:szCs w:val="24"/>
          <w:highlight w:val="none"/>
        </w:rPr>
        <w:t>签发日期：</w:t>
      </w:r>
      <w:r>
        <w:rPr>
          <w:rStyle w:val="36"/>
          <w:rFonts w:hint="eastAsia" w:hAnsi="宋体"/>
          <w:color w:val="auto"/>
          <w:sz w:val="24"/>
          <w:szCs w:val="24"/>
          <w:highlight w:val="none"/>
          <w:u w:val="single"/>
        </w:rPr>
        <w:t>　　　</w:t>
      </w:r>
      <w:r>
        <w:rPr>
          <w:rStyle w:val="36"/>
          <w:rFonts w:hint="eastAsia" w:hAnsi="宋体"/>
          <w:color w:val="auto"/>
          <w:sz w:val="24"/>
          <w:szCs w:val="24"/>
          <w:highlight w:val="none"/>
        </w:rPr>
        <w:t>年</w:t>
      </w:r>
      <w:r>
        <w:rPr>
          <w:rStyle w:val="36"/>
          <w:rFonts w:hint="eastAsia" w:hAnsi="宋体"/>
          <w:color w:val="auto"/>
          <w:sz w:val="24"/>
          <w:szCs w:val="24"/>
          <w:highlight w:val="none"/>
          <w:u w:val="single"/>
        </w:rPr>
        <w:t>　</w:t>
      </w:r>
      <w:r>
        <w:rPr>
          <w:rStyle w:val="36"/>
          <w:rFonts w:hint="eastAsia" w:hAnsi="宋体"/>
          <w:color w:val="auto"/>
          <w:sz w:val="24"/>
          <w:szCs w:val="24"/>
          <w:highlight w:val="none"/>
        </w:rPr>
        <w:t>月</w:t>
      </w:r>
      <w:r>
        <w:rPr>
          <w:rStyle w:val="36"/>
          <w:rFonts w:hint="eastAsia" w:hAnsi="宋体"/>
          <w:color w:val="auto"/>
          <w:sz w:val="24"/>
          <w:szCs w:val="24"/>
          <w:highlight w:val="none"/>
          <w:u w:val="single"/>
        </w:rPr>
        <w:t>　</w:t>
      </w:r>
      <w:r>
        <w:rPr>
          <w:rStyle w:val="36"/>
          <w:rFonts w:hint="eastAsia" w:hAnsi="宋体"/>
          <w:color w:val="auto"/>
          <w:sz w:val="24"/>
          <w:szCs w:val="24"/>
          <w:highlight w:val="none"/>
        </w:rPr>
        <w:t>日</w:t>
      </w:r>
    </w:p>
    <w:p>
      <w:pPr>
        <w:pStyle w:val="52"/>
        <w:spacing w:line="400" w:lineRule="exact"/>
        <w:rPr>
          <w:rStyle w:val="36"/>
          <w:rFonts w:hAnsi="宋体"/>
          <w:color w:val="auto"/>
          <w:sz w:val="24"/>
          <w:szCs w:val="24"/>
          <w:highlight w:val="none"/>
        </w:rPr>
      </w:pPr>
      <w:r>
        <w:rPr>
          <w:rStyle w:val="36"/>
          <w:rFonts w:hAnsi="宋体"/>
          <w:color w:val="auto"/>
          <w:sz w:val="24"/>
          <w:szCs w:val="24"/>
          <w:highlight w:val="none"/>
        </w:rPr>
        <w:t>_______________________________________________________________________</w:t>
      </w:r>
    </w:p>
    <w:p>
      <w:pPr>
        <w:pStyle w:val="52"/>
        <w:spacing w:line="400" w:lineRule="exact"/>
        <w:ind w:firstLine="420"/>
        <w:rPr>
          <w:rStyle w:val="36"/>
          <w:rFonts w:hAnsi="宋体"/>
          <w:color w:val="auto"/>
          <w:sz w:val="24"/>
          <w:szCs w:val="24"/>
          <w:highlight w:val="none"/>
        </w:rPr>
      </w:pPr>
      <w:r>
        <w:rPr>
          <w:rStyle w:val="36"/>
          <w:rFonts w:hint="eastAsia" w:hAnsi="宋体"/>
          <w:color w:val="auto"/>
          <w:sz w:val="24"/>
          <w:szCs w:val="24"/>
          <w:highlight w:val="none"/>
        </w:rPr>
        <w:t>附：</w:t>
      </w:r>
      <w:r>
        <w:rPr>
          <w:rStyle w:val="36"/>
          <w:rFonts w:hAnsi="宋体"/>
          <w:color w:val="auto"/>
          <w:sz w:val="24"/>
          <w:szCs w:val="24"/>
          <w:highlight w:val="none"/>
        </w:rPr>
        <w:t>1</w:t>
      </w:r>
      <w:r>
        <w:rPr>
          <w:rStyle w:val="36"/>
          <w:rFonts w:hint="eastAsia" w:hAnsi="宋体"/>
          <w:color w:val="auto"/>
          <w:sz w:val="24"/>
          <w:szCs w:val="24"/>
          <w:highlight w:val="none"/>
        </w:rPr>
        <w:t>、被委托人工作单位：</w:t>
      </w:r>
      <w:r>
        <w:rPr>
          <w:rStyle w:val="36"/>
          <w:rFonts w:hAnsi="宋体" w:cs="Times New Roman"/>
          <w:color w:val="auto"/>
          <w:sz w:val="24"/>
          <w:szCs w:val="24"/>
          <w:highlight w:val="none"/>
        </w:rPr>
        <w:tab/>
      </w:r>
      <w:r>
        <w:rPr>
          <w:rStyle w:val="36"/>
          <w:rFonts w:hAnsi="宋体" w:cs="Times New Roman"/>
          <w:color w:val="auto"/>
          <w:sz w:val="24"/>
          <w:szCs w:val="24"/>
          <w:highlight w:val="none"/>
        </w:rPr>
        <w:tab/>
      </w:r>
      <w:r>
        <w:rPr>
          <w:rStyle w:val="36"/>
          <w:rFonts w:hAnsi="宋体" w:cs="Times New Roman"/>
          <w:color w:val="auto"/>
          <w:sz w:val="24"/>
          <w:szCs w:val="24"/>
          <w:highlight w:val="none"/>
        </w:rPr>
        <w:tab/>
      </w:r>
      <w:r>
        <w:rPr>
          <w:rStyle w:val="36"/>
          <w:rFonts w:hAnsi="宋体" w:cs="Times New Roman"/>
          <w:color w:val="auto"/>
          <w:sz w:val="24"/>
          <w:szCs w:val="24"/>
          <w:highlight w:val="none"/>
        </w:rPr>
        <w:tab/>
      </w:r>
      <w:r>
        <w:rPr>
          <w:rStyle w:val="36"/>
          <w:rFonts w:hAnsi="宋体" w:cs="Times New Roman"/>
          <w:color w:val="auto"/>
          <w:sz w:val="24"/>
          <w:szCs w:val="24"/>
          <w:highlight w:val="none"/>
        </w:rPr>
        <w:tab/>
      </w:r>
      <w:r>
        <w:rPr>
          <w:rStyle w:val="36"/>
          <w:rFonts w:hint="eastAsia" w:hAnsi="宋体"/>
          <w:color w:val="auto"/>
          <w:sz w:val="24"/>
          <w:szCs w:val="24"/>
          <w:highlight w:val="none"/>
        </w:rPr>
        <w:t>职务：</w:t>
      </w:r>
      <w:r>
        <w:rPr>
          <w:rStyle w:val="36"/>
          <w:rFonts w:hAnsi="宋体"/>
          <w:color w:val="auto"/>
          <w:sz w:val="24"/>
          <w:szCs w:val="24"/>
          <w:highlight w:val="none"/>
        </w:rPr>
        <w:t xml:space="preserve"> </w:t>
      </w:r>
    </w:p>
    <w:p>
      <w:pPr>
        <w:pStyle w:val="52"/>
        <w:spacing w:line="400" w:lineRule="exact"/>
        <w:ind w:firstLine="420"/>
        <w:rPr>
          <w:rStyle w:val="36"/>
          <w:rFonts w:hAnsi="宋体" w:cs="Times New Roman"/>
          <w:color w:val="auto"/>
          <w:sz w:val="24"/>
          <w:szCs w:val="24"/>
          <w:highlight w:val="none"/>
        </w:rPr>
      </w:pPr>
      <w:r>
        <w:rPr>
          <w:rStyle w:val="36"/>
          <w:rFonts w:hAnsi="宋体"/>
          <w:color w:val="auto"/>
          <w:sz w:val="24"/>
          <w:szCs w:val="24"/>
          <w:highlight w:val="none"/>
        </w:rPr>
        <w:t xml:space="preserve">       </w:t>
      </w:r>
      <w:r>
        <w:rPr>
          <w:rStyle w:val="36"/>
          <w:rFonts w:hint="eastAsia" w:hAnsi="宋体"/>
          <w:color w:val="auto"/>
          <w:sz w:val="24"/>
          <w:szCs w:val="24"/>
          <w:highlight w:val="none"/>
        </w:rPr>
        <w:t>身份证号码：　　　　　　　　　　</w:t>
      </w:r>
      <w:r>
        <w:rPr>
          <w:rStyle w:val="36"/>
          <w:rFonts w:hAnsi="宋体" w:cs="Times New Roman"/>
          <w:color w:val="auto"/>
          <w:sz w:val="24"/>
          <w:szCs w:val="24"/>
          <w:highlight w:val="none"/>
        </w:rPr>
        <w:tab/>
      </w:r>
      <w:r>
        <w:rPr>
          <w:rStyle w:val="36"/>
          <w:rFonts w:hint="eastAsia" w:hAnsi="宋体"/>
          <w:color w:val="auto"/>
          <w:sz w:val="24"/>
          <w:szCs w:val="24"/>
          <w:highlight w:val="none"/>
        </w:rPr>
        <w:t>性别：　</w:t>
      </w:r>
      <w:r>
        <w:rPr>
          <w:rStyle w:val="36"/>
          <w:rFonts w:hAnsi="宋体"/>
          <w:color w:val="auto"/>
          <w:sz w:val="24"/>
          <w:szCs w:val="24"/>
          <w:highlight w:val="none"/>
        </w:rPr>
        <w:t xml:space="preserve"> </w:t>
      </w:r>
      <w:r>
        <w:rPr>
          <w:rStyle w:val="36"/>
          <w:rFonts w:hint="eastAsia" w:hAnsi="宋体"/>
          <w:color w:val="auto"/>
          <w:sz w:val="24"/>
          <w:szCs w:val="24"/>
          <w:highlight w:val="none"/>
        </w:rPr>
        <w:t>年龄：</w:t>
      </w:r>
    </w:p>
    <w:p>
      <w:pPr>
        <w:pStyle w:val="52"/>
        <w:spacing w:line="400" w:lineRule="exact"/>
        <w:ind w:firstLine="420"/>
        <w:rPr>
          <w:rStyle w:val="36"/>
          <w:rFonts w:hAnsi="宋体" w:cs="Times New Roman"/>
          <w:color w:val="auto"/>
          <w:sz w:val="24"/>
          <w:szCs w:val="24"/>
          <w:highlight w:val="none"/>
        </w:rPr>
      </w:pPr>
    </w:p>
    <w:p>
      <w:pPr>
        <w:pStyle w:val="52"/>
        <w:spacing w:line="400" w:lineRule="exact"/>
        <w:ind w:firstLine="420"/>
        <w:rPr>
          <w:rStyle w:val="36"/>
          <w:rFonts w:hAnsi="宋体" w:cs="Times New Roman"/>
          <w:color w:val="auto"/>
          <w:sz w:val="24"/>
          <w:szCs w:val="24"/>
          <w:highlight w:val="none"/>
        </w:rPr>
      </w:pPr>
    </w:p>
    <w:p>
      <w:pPr>
        <w:pStyle w:val="52"/>
        <w:spacing w:line="360" w:lineRule="auto"/>
        <w:ind w:firstLine="490"/>
        <w:rPr>
          <w:rStyle w:val="36"/>
          <w:rFonts w:hAnsi="宋体" w:cs="Times New Roman"/>
          <w:color w:val="auto"/>
          <w:sz w:val="24"/>
          <w:szCs w:val="24"/>
          <w:highlight w:val="none"/>
        </w:rPr>
      </w:pPr>
      <w:r>
        <w:rPr>
          <w:rStyle w:val="36"/>
          <w:rFonts w:hint="eastAsia" w:hAnsi="宋体"/>
          <w:b/>
          <w:bCs/>
          <w:color w:val="auto"/>
          <w:sz w:val="24"/>
          <w:szCs w:val="24"/>
          <w:highlight w:val="none"/>
        </w:rPr>
        <w:t>注：</w:t>
      </w:r>
      <w:r>
        <w:rPr>
          <w:rStyle w:val="36"/>
          <w:rFonts w:hAnsi="宋体"/>
          <w:color w:val="auto"/>
          <w:sz w:val="24"/>
          <w:szCs w:val="24"/>
          <w:highlight w:val="none"/>
        </w:rPr>
        <w:t>1</w:t>
      </w:r>
      <w:r>
        <w:rPr>
          <w:rStyle w:val="36"/>
          <w:rFonts w:hint="eastAsia" w:hAnsi="宋体"/>
          <w:color w:val="auto"/>
          <w:sz w:val="24"/>
          <w:szCs w:val="24"/>
          <w:highlight w:val="none"/>
        </w:rPr>
        <w:t>、供应商为法人企业的，其负责人为其法定代表人；供应商为其他组织的，其负责人为法律、行政法规规定代表单位行使职权的主要负责人；供应商为自然人的，其负责人为自然人本人。</w:t>
      </w:r>
    </w:p>
    <w:p>
      <w:pPr>
        <w:pStyle w:val="52"/>
        <w:spacing w:line="360" w:lineRule="auto"/>
        <w:ind w:firstLine="900" w:firstLineChars="375"/>
        <w:rPr>
          <w:rStyle w:val="36"/>
          <w:rFonts w:hAnsi="宋体" w:cs="Times New Roman"/>
          <w:color w:val="auto"/>
          <w:sz w:val="24"/>
          <w:szCs w:val="24"/>
          <w:highlight w:val="none"/>
        </w:rPr>
      </w:pPr>
      <w:r>
        <w:rPr>
          <w:rStyle w:val="36"/>
          <w:rFonts w:hAnsi="宋体"/>
          <w:color w:val="auto"/>
          <w:sz w:val="24"/>
          <w:szCs w:val="24"/>
          <w:highlight w:val="none"/>
        </w:rPr>
        <w:t>2</w:t>
      </w:r>
      <w:r>
        <w:rPr>
          <w:rStyle w:val="36"/>
          <w:rFonts w:hint="eastAsia" w:hAnsi="宋体"/>
          <w:color w:val="auto"/>
          <w:sz w:val="24"/>
          <w:szCs w:val="24"/>
          <w:highlight w:val="none"/>
        </w:rPr>
        <w:t>、委托人为上述条款中的负责人。</w:t>
      </w:r>
    </w:p>
    <w:p>
      <w:pPr>
        <w:pStyle w:val="154"/>
        <w:spacing w:line="360" w:lineRule="auto"/>
        <w:ind w:firstLine="900" w:firstLineChars="375"/>
        <w:rPr>
          <w:rStyle w:val="36"/>
          <w:rFonts w:ascii="宋体"/>
          <w:color w:val="auto"/>
          <w:sz w:val="24"/>
          <w:szCs w:val="24"/>
          <w:highlight w:val="none"/>
        </w:rPr>
      </w:pPr>
      <w:r>
        <w:rPr>
          <w:rStyle w:val="36"/>
          <w:rFonts w:hint="eastAsia" w:ascii="宋体" w:cs="宋体"/>
          <w:color w:val="auto"/>
          <w:sz w:val="24"/>
          <w:szCs w:val="24"/>
          <w:highlight w:val="none"/>
        </w:rPr>
        <w:t>▲</w:t>
      </w: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rPr>
        <w:t>、本</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授权委托书</w:t>
      </w:r>
      <w:r>
        <w:rPr>
          <w:rStyle w:val="36"/>
          <w:rFonts w:hint="eastAsia" w:ascii="宋体" w:cs="宋体"/>
          <w:color w:val="auto"/>
          <w:sz w:val="24"/>
          <w:szCs w:val="24"/>
          <w:highlight w:val="none"/>
        </w:rPr>
        <w:t>”</w:t>
      </w:r>
      <w:r>
        <w:rPr>
          <w:rStyle w:val="36"/>
          <w:rFonts w:hint="eastAsia" w:ascii="宋体" w:hAnsi="宋体" w:cs="宋体"/>
          <w:color w:val="auto"/>
          <w:sz w:val="24"/>
          <w:szCs w:val="24"/>
          <w:highlight w:val="none"/>
        </w:rPr>
        <w:t>需附负责人</w:t>
      </w:r>
      <w:r>
        <w:rPr>
          <w:rStyle w:val="36"/>
          <w:rFonts w:hint="eastAsia" w:ascii="宋体" w:hAnsi="宋体" w:cs="宋体"/>
          <w:color w:val="auto"/>
          <w:sz w:val="24"/>
          <w:szCs w:val="24"/>
          <w:highlight w:val="none"/>
          <w:lang w:eastAsia="zh-CN"/>
        </w:rPr>
        <w:t>和</w:t>
      </w:r>
      <w:r>
        <w:rPr>
          <w:rStyle w:val="36"/>
          <w:rFonts w:hint="eastAsia" w:ascii="宋体" w:hAnsi="宋体" w:cs="宋体"/>
          <w:color w:val="auto"/>
          <w:sz w:val="24"/>
          <w:szCs w:val="24"/>
          <w:highlight w:val="none"/>
        </w:rPr>
        <w:t>被委托人身份证件扫描件，如扫描件不清晰或错误的，后果由供应商承担。</w:t>
      </w:r>
    </w:p>
    <w:p>
      <w:pPr>
        <w:pStyle w:val="183"/>
        <w:spacing w:line="360" w:lineRule="auto"/>
        <w:ind w:firstLine="900" w:firstLineChars="375"/>
        <w:rPr>
          <w:rFonts w:ascii="宋体" w:hAnsi="宋体"/>
          <w:color w:val="auto"/>
          <w:sz w:val="24"/>
          <w:szCs w:val="21"/>
          <w:highlight w:val="none"/>
        </w:rPr>
      </w:pPr>
      <w:r>
        <w:rPr>
          <w:rFonts w:hint="eastAsia" w:ascii="宋体" w:hAnsi="宋体"/>
          <w:b/>
          <w:color w:val="auto"/>
          <w:sz w:val="24"/>
          <w:szCs w:val="21"/>
          <w:highlight w:val="none"/>
        </w:rPr>
        <w:t>4、上述格式中的“负责人签字或盖章”，供应商通</w:t>
      </w:r>
      <w:r>
        <w:rPr>
          <w:rFonts w:hint="eastAsia" w:ascii="宋体" w:hAnsi="宋体"/>
          <w:b/>
          <w:color w:val="auto"/>
          <w:sz w:val="24"/>
          <w:highlight w:val="none"/>
        </w:rPr>
        <w:t>过政采云平台电子投标工具</w:t>
      </w:r>
      <w:r>
        <w:rPr>
          <w:rFonts w:hint="eastAsia" w:ascii="宋体" w:hAnsi="宋体"/>
          <w:b/>
          <w:color w:val="auto"/>
          <w:sz w:val="24"/>
          <w:szCs w:val="21"/>
          <w:highlight w:val="none"/>
        </w:rPr>
        <w:t>无法完成的，可以采用纸质签字完成后再扫描上传</w:t>
      </w:r>
      <w:r>
        <w:rPr>
          <w:rFonts w:hint="eastAsia" w:ascii="宋体" w:hAnsi="宋体"/>
          <w:b/>
          <w:color w:val="auto"/>
          <w:sz w:val="24"/>
          <w:highlight w:val="none"/>
        </w:rPr>
        <w:t>政采云平台电子投标工具</w:t>
      </w:r>
      <w:r>
        <w:rPr>
          <w:rFonts w:hint="eastAsia" w:ascii="宋体" w:hAnsi="宋体"/>
          <w:b/>
          <w:color w:val="auto"/>
          <w:sz w:val="24"/>
          <w:szCs w:val="21"/>
          <w:highlight w:val="none"/>
        </w:rPr>
        <w:t>。</w:t>
      </w:r>
    </w:p>
    <w:p>
      <w:pPr>
        <w:jc w:val="center"/>
        <w:rPr>
          <w:rStyle w:val="36"/>
          <w:rFonts w:ascii="宋体"/>
          <w:color w:val="auto"/>
          <w:sz w:val="30"/>
          <w:szCs w:val="30"/>
          <w:highlight w:val="none"/>
        </w:rPr>
        <w:sectPr>
          <w:pgSz w:w="11906" w:h="16838"/>
          <w:pgMar w:top="1440" w:right="1440" w:bottom="1440" w:left="1440" w:header="851" w:footer="992" w:gutter="0"/>
          <w:pgNumType w:fmt="decimal"/>
          <w:cols w:space="720" w:num="1"/>
          <w:titlePg/>
          <w:docGrid w:type="linesAndChars" w:linePitch="312" w:charSpace="0"/>
        </w:sectPr>
      </w:pPr>
    </w:p>
    <w:p>
      <w:pPr>
        <w:spacing w:line="440" w:lineRule="exact"/>
        <w:jc w:val="center"/>
        <w:rPr>
          <w:rStyle w:val="36"/>
          <w:rFonts w:hAnsi="宋体"/>
          <w:color w:val="auto"/>
          <w:sz w:val="24"/>
          <w:szCs w:val="24"/>
          <w:highlight w:val="none"/>
        </w:rPr>
      </w:pPr>
      <w:r>
        <w:rPr>
          <w:rStyle w:val="36"/>
          <w:rFonts w:hint="eastAsia" w:hAnsi="宋体" w:cs="宋体"/>
          <w:color w:val="auto"/>
          <w:sz w:val="24"/>
          <w:szCs w:val="24"/>
          <w:highlight w:val="none"/>
        </w:rPr>
        <w:t>负责人身份证件扫描件：</w:t>
      </w:r>
    </w:p>
    <w:tbl>
      <w:tblPr>
        <w:tblStyle w:val="16"/>
        <w:tblW w:w="9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2" w:hRule="atLeast"/>
          <w:jc w:val="center"/>
        </w:trPr>
        <w:tc>
          <w:tcPr>
            <w:tcW w:w="9207" w:type="dxa"/>
          </w:tcPr>
          <w:p>
            <w:pPr>
              <w:pStyle w:val="153"/>
              <w:spacing w:line="440" w:lineRule="exact"/>
              <w:rPr>
                <w:rStyle w:val="36"/>
                <w:rFonts w:hAnsi="宋体" w:cs="Times New Roman"/>
                <w:color w:val="auto"/>
                <w:sz w:val="24"/>
                <w:szCs w:val="24"/>
                <w:highlight w:val="none"/>
              </w:rPr>
            </w:pPr>
            <w:r>
              <w:rPr>
                <w:rStyle w:val="36"/>
                <w:rFonts w:hint="eastAsia" w:hAnsi="宋体"/>
                <w:color w:val="auto"/>
                <w:sz w:val="24"/>
                <w:szCs w:val="24"/>
                <w:highlight w:val="none"/>
              </w:rPr>
              <w:t>正面：</w:t>
            </w:r>
            <w:r>
              <w:rPr>
                <w:rStyle w:val="36"/>
                <w:rFonts w:hAnsi="宋体"/>
                <w:color w:val="auto"/>
                <w:sz w:val="24"/>
                <w:szCs w:val="24"/>
                <w:highlight w:val="none"/>
              </w:rPr>
              <w:t xml:space="preserve">                                 </w:t>
            </w:r>
            <w:r>
              <w:rPr>
                <w:rStyle w:val="36"/>
                <w:rFonts w:hint="eastAsia" w:hAnsi="宋体"/>
                <w:color w:val="auto"/>
                <w:sz w:val="24"/>
                <w:szCs w:val="24"/>
                <w:highlight w:val="none"/>
              </w:rPr>
              <w:t>反面：</w:t>
            </w:r>
          </w:p>
          <w:p>
            <w:pPr>
              <w:pStyle w:val="153"/>
              <w:spacing w:line="440" w:lineRule="exact"/>
              <w:rPr>
                <w:rStyle w:val="36"/>
                <w:rFonts w:hAnsi="宋体" w:cs="Times New Roman"/>
                <w:color w:val="auto"/>
                <w:sz w:val="24"/>
                <w:szCs w:val="24"/>
                <w:highlight w:val="none"/>
              </w:rPr>
            </w:pPr>
          </w:p>
        </w:tc>
      </w:tr>
    </w:tbl>
    <w:p>
      <w:pPr>
        <w:pStyle w:val="153"/>
        <w:spacing w:line="440" w:lineRule="exact"/>
        <w:rPr>
          <w:rStyle w:val="36"/>
          <w:rFonts w:hAnsi="宋体" w:cs="Times New Roman"/>
          <w:color w:val="auto"/>
          <w:sz w:val="24"/>
          <w:szCs w:val="24"/>
          <w:highlight w:val="none"/>
        </w:rPr>
      </w:pPr>
      <w:r>
        <w:rPr>
          <w:rStyle w:val="36"/>
          <w:rFonts w:hint="eastAsia" w:hAnsi="宋体"/>
          <w:color w:val="auto"/>
          <w:sz w:val="24"/>
          <w:szCs w:val="24"/>
          <w:highlight w:val="none"/>
        </w:rPr>
        <w:t>被委托人身份证件扫描件：</w:t>
      </w:r>
    </w:p>
    <w:tbl>
      <w:tblPr>
        <w:tblStyle w:val="16"/>
        <w:tblW w:w="9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2" w:hRule="atLeast"/>
          <w:jc w:val="center"/>
        </w:trPr>
        <w:tc>
          <w:tcPr>
            <w:tcW w:w="9207" w:type="dxa"/>
          </w:tcPr>
          <w:p>
            <w:pPr>
              <w:pStyle w:val="153"/>
              <w:spacing w:line="440" w:lineRule="exact"/>
              <w:rPr>
                <w:rStyle w:val="36"/>
                <w:rFonts w:hAnsi="宋体" w:cs="Times New Roman"/>
                <w:color w:val="auto"/>
                <w:sz w:val="24"/>
                <w:szCs w:val="24"/>
                <w:highlight w:val="none"/>
              </w:rPr>
            </w:pPr>
            <w:r>
              <w:rPr>
                <w:rStyle w:val="36"/>
                <w:rFonts w:hint="eastAsia" w:hAnsi="宋体"/>
                <w:color w:val="auto"/>
                <w:sz w:val="24"/>
                <w:szCs w:val="24"/>
                <w:highlight w:val="none"/>
              </w:rPr>
              <w:t>正面：</w:t>
            </w:r>
            <w:r>
              <w:rPr>
                <w:rStyle w:val="36"/>
                <w:rFonts w:hAnsi="宋体"/>
                <w:color w:val="auto"/>
                <w:sz w:val="24"/>
                <w:szCs w:val="24"/>
                <w:highlight w:val="none"/>
              </w:rPr>
              <w:t xml:space="preserve">                                 </w:t>
            </w:r>
            <w:r>
              <w:rPr>
                <w:rStyle w:val="36"/>
                <w:rFonts w:hint="eastAsia" w:hAnsi="宋体"/>
                <w:color w:val="auto"/>
                <w:sz w:val="24"/>
                <w:szCs w:val="24"/>
                <w:highlight w:val="none"/>
              </w:rPr>
              <w:t>反面：</w:t>
            </w:r>
          </w:p>
          <w:p>
            <w:pPr>
              <w:pStyle w:val="153"/>
              <w:spacing w:line="440" w:lineRule="exact"/>
              <w:rPr>
                <w:rStyle w:val="36"/>
                <w:rFonts w:hAnsi="宋体" w:cs="Times New Roman"/>
                <w:color w:val="auto"/>
                <w:sz w:val="24"/>
                <w:szCs w:val="24"/>
                <w:highlight w:val="none"/>
              </w:rPr>
            </w:pPr>
          </w:p>
        </w:tc>
      </w:tr>
    </w:tbl>
    <w:p>
      <w:pPr>
        <w:pStyle w:val="52"/>
        <w:spacing w:line="560" w:lineRule="exact"/>
        <w:jc w:val="center"/>
        <w:rPr>
          <w:rStyle w:val="36"/>
          <w:rFonts w:hAnsi="宋体" w:cs="Times New Roman"/>
          <w:color w:val="auto"/>
          <w:sz w:val="30"/>
          <w:szCs w:val="30"/>
          <w:highlight w:val="none"/>
        </w:rPr>
      </w:pPr>
    </w:p>
    <w:p>
      <w:pPr>
        <w:pStyle w:val="52"/>
        <w:spacing w:line="560" w:lineRule="exact"/>
        <w:jc w:val="center"/>
        <w:rPr>
          <w:rStyle w:val="36"/>
          <w:rFonts w:hAnsi="宋体" w:cs="Times New Roman"/>
          <w:color w:val="auto"/>
          <w:sz w:val="30"/>
          <w:szCs w:val="30"/>
          <w:highlight w:val="none"/>
        </w:rPr>
      </w:pPr>
    </w:p>
    <w:p>
      <w:pPr>
        <w:pStyle w:val="52"/>
        <w:spacing w:line="560" w:lineRule="exact"/>
        <w:jc w:val="center"/>
        <w:rPr>
          <w:rStyle w:val="36"/>
          <w:rFonts w:hAnsi="宋体" w:cs="Times New Roman"/>
          <w:color w:val="auto"/>
          <w:sz w:val="30"/>
          <w:szCs w:val="30"/>
          <w:highlight w:val="none"/>
        </w:rPr>
      </w:pPr>
    </w:p>
    <w:p>
      <w:pPr>
        <w:pStyle w:val="52"/>
        <w:spacing w:line="560" w:lineRule="exact"/>
        <w:jc w:val="center"/>
        <w:rPr>
          <w:rStyle w:val="36"/>
          <w:rFonts w:hAnsi="宋体" w:cs="Times New Roman"/>
          <w:color w:val="auto"/>
          <w:sz w:val="30"/>
          <w:szCs w:val="30"/>
          <w:highlight w:val="none"/>
        </w:rPr>
      </w:pPr>
    </w:p>
    <w:p>
      <w:pPr>
        <w:pStyle w:val="52"/>
        <w:spacing w:line="560" w:lineRule="exact"/>
        <w:jc w:val="center"/>
        <w:rPr>
          <w:rStyle w:val="36"/>
          <w:rFonts w:hAnsi="宋体" w:cs="Times New Roman"/>
          <w:color w:val="auto"/>
          <w:sz w:val="30"/>
          <w:szCs w:val="30"/>
          <w:highlight w:val="none"/>
        </w:rPr>
      </w:pPr>
    </w:p>
    <w:p>
      <w:pPr>
        <w:pStyle w:val="52"/>
        <w:spacing w:line="560" w:lineRule="exact"/>
        <w:jc w:val="center"/>
        <w:rPr>
          <w:rStyle w:val="36"/>
          <w:rFonts w:hAnsi="宋体" w:cs="Times New Roman"/>
          <w:color w:val="auto"/>
          <w:sz w:val="30"/>
          <w:szCs w:val="30"/>
          <w:highlight w:val="none"/>
        </w:rPr>
      </w:pPr>
    </w:p>
    <w:p>
      <w:pPr>
        <w:pStyle w:val="29"/>
        <w:spacing w:before="240" w:after="240"/>
        <w:ind w:firstLineChars="0"/>
        <w:jc w:val="center"/>
        <w:rPr>
          <w:rStyle w:val="36"/>
          <w:rFonts w:ascii="宋体" w:hAnsi="宋体" w:eastAsia="宋体" w:cs="Times New Roman"/>
          <w:color w:val="auto"/>
          <w:sz w:val="32"/>
          <w:szCs w:val="32"/>
          <w:highlight w:val="none"/>
        </w:rPr>
      </w:pPr>
      <w:r>
        <w:rPr>
          <w:rStyle w:val="36"/>
          <w:rFonts w:ascii="宋体" w:hAnsi="宋体" w:eastAsia="宋体" w:cs="宋体"/>
          <w:color w:val="auto"/>
          <w:highlight w:val="none"/>
        </w:rPr>
        <w:t>4</w:t>
      </w:r>
      <w:r>
        <w:rPr>
          <w:rStyle w:val="36"/>
          <w:rFonts w:hint="eastAsia" w:ascii="宋体" w:hAnsi="宋体" w:eastAsia="宋体" w:cs="宋体"/>
          <w:color w:val="auto"/>
          <w:highlight w:val="none"/>
        </w:rPr>
        <w:t>、</w:t>
      </w:r>
      <w:r>
        <w:rPr>
          <w:rStyle w:val="36"/>
          <w:rFonts w:hint="eastAsia" w:ascii="宋体" w:hAnsi="宋体" w:eastAsia="宋体" w:cs="宋体"/>
          <w:color w:val="auto"/>
          <w:sz w:val="32"/>
          <w:szCs w:val="32"/>
          <w:highlight w:val="none"/>
        </w:rPr>
        <w:t>单一来源采购谈判声明书</w:t>
      </w:r>
    </w:p>
    <w:p>
      <w:pPr>
        <w:pStyle w:val="52"/>
        <w:tabs>
          <w:tab w:val="left" w:pos="0"/>
        </w:tabs>
        <w:spacing w:line="440" w:lineRule="exact"/>
        <w:rPr>
          <w:rStyle w:val="36"/>
          <w:rFonts w:hAnsi="宋体" w:cs="Times New Roman"/>
          <w:color w:val="auto"/>
          <w:sz w:val="24"/>
          <w:szCs w:val="24"/>
          <w:highlight w:val="none"/>
        </w:rPr>
      </w:pPr>
      <w:r>
        <w:rPr>
          <w:rStyle w:val="36"/>
          <w:rFonts w:hint="eastAsia" w:hAnsi="宋体"/>
          <w:color w:val="auto"/>
          <w:sz w:val="24"/>
          <w:szCs w:val="24"/>
          <w:highlight w:val="none"/>
          <w:lang w:eastAsia="zh-CN"/>
        </w:rPr>
        <w:t>浙江华耀建设咨询有限公司</w:t>
      </w:r>
      <w:r>
        <w:rPr>
          <w:rStyle w:val="36"/>
          <w:rFonts w:hint="eastAsia" w:hAnsi="宋体"/>
          <w:color w:val="auto"/>
          <w:sz w:val="24"/>
          <w:szCs w:val="24"/>
          <w:highlight w:val="none"/>
        </w:rPr>
        <w:t>：</w:t>
      </w:r>
    </w:p>
    <w:p>
      <w:pPr>
        <w:pStyle w:val="52"/>
        <w:spacing w:line="440" w:lineRule="exact"/>
        <w:ind w:firstLine="480" w:firstLineChars="200"/>
        <w:rPr>
          <w:rStyle w:val="36"/>
          <w:rFonts w:hAnsi="宋体" w:cs="Times New Roman"/>
          <w:color w:val="auto"/>
          <w:sz w:val="24"/>
          <w:szCs w:val="24"/>
          <w:highlight w:val="none"/>
        </w:rPr>
      </w:pPr>
      <w:r>
        <w:rPr>
          <w:rStyle w:val="36"/>
          <w:rFonts w:hint="eastAsia" w:hAnsi="宋体"/>
          <w:color w:val="auto"/>
          <w:sz w:val="24"/>
          <w:szCs w:val="24"/>
          <w:highlight w:val="none"/>
          <w:u w:val="single"/>
        </w:rPr>
        <w:t>　</w:t>
      </w:r>
      <w:r>
        <w:rPr>
          <w:rStyle w:val="36"/>
          <w:rFonts w:hAnsi="宋体"/>
          <w:color w:val="auto"/>
          <w:sz w:val="24"/>
          <w:szCs w:val="24"/>
          <w:highlight w:val="none"/>
          <w:u w:val="single"/>
        </w:rPr>
        <w:t>(</w:t>
      </w:r>
      <w:r>
        <w:rPr>
          <w:rStyle w:val="36"/>
          <w:rFonts w:hint="eastAsia" w:hAnsi="宋体"/>
          <w:color w:val="auto"/>
          <w:sz w:val="24"/>
          <w:szCs w:val="24"/>
          <w:highlight w:val="none"/>
          <w:u w:val="single"/>
        </w:rPr>
        <w:t>供应商名称</w:t>
      </w:r>
      <w:r>
        <w:rPr>
          <w:rStyle w:val="36"/>
          <w:rFonts w:hAnsi="宋体"/>
          <w:color w:val="auto"/>
          <w:sz w:val="24"/>
          <w:szCs w:val="24"/>
          <w:highlight w:val="none"/>
          <w:u w:val="single"/>
        </w:rPr>
        <w:t xml:space="preserve">) </w:t>
      </w:r>
      <w:r>
        <w:rPr>
          <w:rStyle w:val="36"/>
          <w:rFonts w:hint="eastAsia" w:hAnsi="宋体"/>
          <w:color w:val="auto"/>
          <w:sz w:val="24"/>
          <w:szCs w:val="24"/>
          <w:highlight w:val="none"/>
          <w:u w:val="single"/>
        </w:rPr>
        <w:t>　</w:t>
      </w:r>
      <w:r>
        <w:rPr>
          <w:rStyle w:val="36"/>
          <w:rFonts w:hint="eastAsia" w:hAnsi="宋体"/>
          <w:color w:val="auto"/>
          <w:sz w:val="24"/>
          <w:szCs w:val="24"/>
          <w:highlight w:val="none"/>
        </w:rPr>
        <w:t>系中华人民共和国合法企业，经营地址。</w:t>
      </w:r>
    </w:p>
    <w:p>
      <w:pPr>
        <w:pStyle w:val="52"/>
        <w:spacing w:line="440" w:lineRule="exact"/>
        <w:ind w:firstLine="480" w:firstLineChars="200"/>
        <w:rPr>
          <w:rStyle w:val="36"/>
          <w:rFonts w:hAnsi="宋体" w:cs="Times New Roman"/>
          <w:color w:val="auto"/>
          <w:sz w:val="24"/>
          <w:szCs w:val="24"/>
          <w:highlight w:val="none"/>
        </w:rPr>
      </w:pPr>
      <w:r>
        <w:rPr>
          <w:rStyle w:val="36"/>
          <w:rFonts w:hint="eastAsia" w:hAnsi="宋体"/>
          <w:color w:val="auto"/>
          <w:sz w:val="24"/>
          <w:szCs w:val="24"/>
          <w:highlight w:val="none"/>
        </w:rPr>
        <w:t>我</w:t>
      </w:r>
      <w:r>
        <w:rPr>
          <w:rStyle w:val="36"/>
          <w:rFonts w:hAnsi="宋体"/>
          <w:color w:val="auto"/>
          <w:sz w:val="24"/>
          <w:szCs w:val="24"/>
          <w:highlight w:val="none"/>
          <w:u w:val="single"/>
        </w:rPr>
        <w:t>(</w:t>
      </w:r>
      <w:r>
        <w:rPr>
          <w:rStyle w:val="36"/>
          <w:rFonts w:hint="eastAsia" w:hAnsi="宋体"/>
          <w:color w:val="auto"/>
          <w:sz w:val="24"/>
          <w:szCs w:val="24"/>
          <w:highlight w:val="none"/>
          <w:u w:val="single"/>
        </w:rPr>
        <w:t>法定代表人或负责人名字</w:t>
      </w:r>
      <w:r>
        <w:rPr>
          <w:rStyle w:val="36"/>
          <w:rFonts w:hAnsi="宋体"/>
          <w:color w:val="auto"/>
          <w:sz w:val="24"/>
          <w:szCs w:val="24"/>
          <w:highlight w:val="none"/>
          <w:u w:val="single"/>
        </w:rPr>
        <w:t>)</w:t>
      </w:r>
      <w:r>
        <w:rPr>
          <w:rStyle w:val="36"/>
          <w:rFonts w:hint="eastAsia" w:hAnsi="宋体"/>
          <w:color w:val="auto"/>
          <w:sz w:val="24"/>
          <w:szCs w:val="24"/>
          <w:highlight w:val="none"/>
        </w:rPr>
        <w:t>系</w:t>
      </w:r>
      <w:r>
        <w:rPr>
          <w:rStyle w:val="36"/>
          <w:rFonts w:hAnsi="宋体"/>
          <w:color w:val="auto"/>
          <w:sz w:val="24"/>
          <w:szCs w:val="24"/>
          <w:highlight w:val="none"/>
          <w:u w:val="single"/>
        </w:rPr>
        <w:t xml:space="preserve">    (</w:t>
      </w:r>
      <w:r>
        <w:rPr>
          <w:rStyle w:val="36"/>
          <w:rFonts w:hint="eastAsia" w:hAnsi="宋体"/>
          <w:color w:val="auto"/>
          <w:sz w:val="24"/>
          <w:szCs w:val="24"/>
          <w:highlight w:val="none"/>
          <w:u w:val="single"/>
        </w:rPr>
        <w:t>供应商名称</w:t>
      </w:r>
      <w:r>
        <w:rPr>
          <w:rStyle w:val="36"/>
          <w:rFonts w:hAnsi="宋体"/>
          <w:color w:val="auto"/>
          <w:sz w:val="24"/>
          <w:szCs w:val="24"/>
          <w:highlight w:val="none"/>
          <w:u w:val="single"/>
        </w:rPr>
        <w:t xml:space="preserve">)       </w:t>
      </w:r>
      <w:r>
        <w:rPr>
          <w:rStyle w:val="36"/>
          <w:rFonts w:hint="eastAsia" w:hAnsi="宋体"/>
          <w:color w:val="auto"/>
          <w:sz w:val="24"/>
          <w:szCs w:val="24"/>
          <w:highlight w:val="none"/>
        </w:rPr>
        <w:t>的负责人，我方愿意参加贵方组织的</w:t>
      </w:r>
      <w:r>
        <w:rPr>
          <w:rStyle w:val="36"/>
          <w:rFonts w:hAnsi="宋体"/>
          <w:color w:val="auto"/>
          <w:sz w:val="24"/>
          <w:szCs w:val="24"/>
          <w:highlight w:val="none"/>
          <w:u w:val="single"/>
        </w:rPr>
        <w:t xml:space="preserve">   </w:t>
      </w:r>
      <w:r>
        <w:rPr>
          <w:rStyle w:val="36"/>
          <w:rFonts w:hint="eastAsia" w:hAnsi="宋体"/>
          <w:color w:val="auto"/>
          <w:sz w:val="24"/>
          <w:szCs w:val="24"/>
          <w:highlight w:val="none"/>
          <w:u w:val="single"/>
        </w:rPr>
        <w:t>（项目名称）（采购编号：</w:t>
      </w:r>
      <w:r>
        <w:rPr>
          <w:rStyle w:val="36"/>
          <w:rFonts w:hAnsi="宋体"/>
          <w:color w:val="auto"/>
          <w:sz w:val="24"/>
          <w:szCs w:val="24"/>
          <w:highlight w:val="none"/>
          <w:u w:val="single"/>
        </w:rPr>
        <w:t xml:space="preserve">   </w:t>
      </w:r>
      <w:r>
        <w:rPr>
          <w:rStyle w:val="36"/>
          <w:rFonts w:hint="eastAsia" w:hAnsi="宋体"/>
          <w:color w:val="auto"/>
          <w:sz w:val="24"/>
          <w:szCs w:val="24"/>
          <w:highlight w:val="none"/>
          <w:u w:val="single"/>
        </w:rPr>
        <w:t>）</w:t>
      </w:r>
      <w:r>
        <w:rPr>
          <w:rStyle w:val="36"/>
          <w:rFonts w:hint="eastAsia" w:hAnsi="宋体"/>
          <w:color w:val="auto"/>
          <w:sz w:val="24"/>
          <w:szCs w:val="24"/>
          <w:highlight w:val="none"/>
        </w:rPr>
        <w:t>的单一来源谈判。为便于贵方公正、择优地确定成交人以及谈判产品和服务，我方就本次谈判有关事项郑重承诺如下：</w:t>
      </w:r>
    </w:p>
    <w:p>
      <w:pPr>
        <w:pStyle w:val="52"/>
        <w:spacing w:line="440" w:lineRule="exact"/>
        <w:ind w:firstLine="480" w:firstLineChars="200"/>
        <w:rPr>
          <w:rStyle w:val="36"/>
          <w:rFonts w:hAnsi="宋体" w:cs="Times New Roman"/>
          <w:color w:val="auto"/>
          <w:sz w:val="24"/>
          <w:szCs w:val="24"/>
          <w:highlight w:val="none"/>
        </w:rPr>
      </w:pPr>
      <w:r>
        <w:rPr>
          <w:rStyle w:val="36"/>
          <w:rFonts w:hAnsi="宋体"/>
          <w:color w:val="auto"/>
          <w:sz w:val="24"/>
          <w:szCs w:val="24"/>
          <w:highlight w:val="none"/>
        </w:rPr>
        <w:t>1</w:t>
      </w:r>
      <w:r>
        <w:rPr>
          <w:rStyle w:val="36"/>
          <w:rFonts w:hint="eastAsia" w:hAnsi="宋体"/>
          <w:color w:val="auto"/>
          <w:sz w:val="24"/>
          <w:szCs w:val="24"/>
          <w:highlight w:val="none"/>
        </w:rPr>
        <w:t>、我方向贵方提交的所有响应文件、资料都是准确的和真实的。</w:t>
      </w:r>
    </w:p>
    <w:p>
      <w:pPr>
        <w:pStyle w:val="52"/>
        <w:spacing w:line="440" w:lineRule="exact"/>
        <w:ind w:firstLine="480" w:firstLineChars="200"/>
        <w:rPr>
          <w:rStyle w:val="36"/>
          <w:rFonts w:hAnsi="宋体" w:cs="Times New Roman"/>
          <w:color w:val="auto"/>
          <w:sz w:val="24"/>
          <w:szCs w:val="24"/>
          <w:highlight w:val="none"/>
        </w:rPr>
      </w:pPr>
      <w:r>
        <w:rPr>
          <w:rStyle w:val="36"/>
          <w:rFonts w:hAnsi="宋体"/>
          <w:color w:val="auto"/>
          <w:sz w:val="24"/>
          <w:szCs w:val="24"/>
          <w:highlight w:val="none"/>
        </w:rPr>
        <w:t>2</w:t>
      </w:r>
      <w:r>
        <w:rPr>
          <w:rStyle w:val="36"/>
          <w:rFonts w:hint="eastAsia" w:hAnsi="宋体"/>
          <w:color w:val="auto"/>
          <w:sz w:val="24"/>
          <w:szCs w:val="24"/>
          <w:highlight w:val="none"/>
        </w:rPr>
        <w:t>、我方承诺已经具备《中华人民共和国政府采购法》、《中华人民共和国政府采购法实施条例》中规定的参加政府采购活动的供应商应当具备的条件，并真实提供相关材料。</w:t>
      </w:r>
    </w:p>
    <w:p>
      <w:pPr>
        <w:pStyle w:val="52"/>
        <w:spacing w:line="440" w:lineRule="exact"/>
        <w:ind w:firstLine="480" w:firstLineChars="200"/>
        <w:rPr>
          <w:rStyle w:val="36"/>
          <w:rFonts w:hAnsi="宋体" w:cs="Times New Roman"/>
          <w:color w:val="auto"/>
          <w:sz w:val="24"/>
          <w:szCs w:val="24"/>
          <w:highlight w:val="none"/>
        </w:rPr>
      </w:pPr>
      <w:r>
        <w:rPr>
          <w:rStyle w:val="36"/>
          <w:rFonts w:hAnsi="宋体"/>
          <w:color w:val="auto"/>
          <w:sz w:val="24"/>
          <w:szCs w:val="24"/>
          <w:highlight w:val="none"/>
        </w:rPr>
        <w:t>3</w:t>
      </w:r>
      <w:r>
        <w:rPr>
          <w:rStyle w:val="36"/>
          <w:rFonts w:hint="eastAsia" w:hAnsi="宋体"/>
          <w:color w:val="auto"/>
          <w:sz w:val="24"/>
          <w:szCs w:val="24"/>
          <w:highlight w:val="none"/>
        </w:rPr>
        <w:t>、提供供应商须知规定的全部响应文件，包括：</w:t>
      </w:r>
    </w:p>
    <w:p>
      <w:pPr>
        <w:pStyle w:val="52"/>
        <w:spacing w:line="440" w:lineRule="exact"/>
        <w:ind w:firstLine="480" w:firstLineChars="200"/>
        <w:rPr>
          <w:rStyle w:val="36"/>
          <w:rFonts w:hAnsi="宋体" w:cs="Times New Roman"/>
          <w:color w:val="auto"/>
          <w:sz w:val="24"/>
          <w:szCs w:val="24"/>
          <w:highlight w:val="none"/>
        </w:rPr>
      </w:pPr>
      <w:r>
        <w:rPr>
          <w:rStyle w:val="36"/>
          <w:rFonts w:hint="eastAsia" w:hAnsi="宋体"/>
          <w:color w:val="auto"/>
          <w:sz w:val="24"/>
          <w:szCs w:val="24"/>
          <w:highlight w:val="none"/>
        </w:rPr>
        <w:t>资信及商务文件正本</w:t>
      </w:r>
      <w:r>
        <w:rPr>
          <w:rStyle w:val="36"/>
          <w:rFonts w:hint="eastAsia" w:hAnsi="宋体"/>
          <w:color w:val="auto"/>
          <w:sz w:val="24"/>
          <w:szCs w:val="24"/>
          <w:highlight w:val="none"/>
          <w:u w:val="single"/>
        </w:rPr>
        <w:t xml:space="preserve">  </w:t>
      </w:r>
      <w:r>
        <w:rPr>
          <w:rStyle w:val="36"/>
          <w:rFonts w:hint="eastAsia" w:hAnsi="宋体"/>
          <w:color w:val="auto"/>
          <w:sz w:val="24"/>
          <w:szCs w:val="24"/>
          <w:highlight w:val="none"/>
        </w:rPr>
        <w:t>份，副本</w:t>
      </w:r>
      <w:r>
        <w:rPr>
          <w:rStyle w:val="36"/>
          <w:rFonts w:hint="eastAsia" w:hAnsi="宋体"/>
          <w:color w:val="auto"/>
          <w:sz w:val="24"/>
          <w:szCs w:val="24"/>
          <w:highlight w:val="none"/>
          <w:u w:val="single"/>
        </w:rPr>
        <w:t xml:space="preserve">  </w:t>
      </w:r>
      <w:r>
        <w:rPr>
          <w:rStyle w:val="36"/>
          <w:rFonts w:hint="eastAsia" w:hAnsi="宋体"/>
          <w:color w:val="auto"/>
          <w:sz w:val="24"/>
          <w:szCs w:val="24"/>
          <w:highlight w:val="none"/>
        </w:rPr>
        <w:t>份；</w:t>
      </w:r>
    </w:p>
    <w:p>
      <w:pPr>
        <w:pStyle w:val="52"/>
        <w:spacing w:line="440" w:lineRule="exact"/>
        <w:ind w:firstLine="480" w:firstLineChars="200"/>
        <w:rPr>
          <w:rStyle w:val="36"/>
          <w:rFonts w:hAnsi="宋体" w:cs="Times New Roman"/>
          <w:color w:val="auto"/>
          <w:sz w:val="24"/>
          <w:szCs w:val="24"/>
          <w:highlight w:val="none"/>
        </w:rPr>
      </w:pPr>
      <w:r>
        <w:rPr>
          <w:rStyle w:val="36"/>
          <w:rFonts w:hint="eastAsia" w:hAnsi="宋体"/>
          <w:color w:val="auto"/>
          <w:sz w:val="24"/>
          <w:szCs w:val="24"/>
          <w:highlight w:val="none"/>
        </w:rPr>
        <w:t>技术文件正本</w:t>
      </w:r>
      <w:r>
        <w:rPr>
          <w:rStyle w:val="36"/>
          <w:rFonts w:hint="eastAsia" w:hAnsi="宋体"/>
          <w:color w:val="auto"/>
          <w:sz w:val="24"/>
          <w:szCs w:val="24"/>
          <w:highlight w:val="none"/>
          <w:u w:val="single"/>
        </w:rPr>
        <w:t xml:space="preserve">  </w:t>
      </w:r>
      <w:r>
        <w:rPr>
          <w:rStyle w:val="36"/>
          <w:rFonts w:hint="eastAsia" w:hAnsi="宋体"/>
          <w:color w:val="auto"/>
          <w:sz w:val="24"/>
          <w:szCs w:val="24"/>
          <w:highlight w:val="none"/>
        </w:rPr>
        <w:t>份，副本</w:t>
      </w:r>
      <w:r>
        <w:rPr>
          <w:rStyle w:val="36"/>
          <w:rFonts w:hint="eastAsia" w:hAnsi="宋体"/>
          <w:color w:val="auto"/>
          <w:sz w:val="24"/>
          <w:szCs w:val="24"/>
          <w:highlight w:val="none"/>
          <w:u w:val="single"/>
        </w:rPr>
        <w:t xml:space="preserve">  </w:t>
      </w:r>
      <w:r>
        <w:rPr>
          <w:rStyle w:val="36"/>
          <w:rFonts w:hint="eastAsia" w:hAnsi="宋体"/>
          <w:color w:val="auto"/>
          <w:sz w:val="24"/>
          <w:szCs w:val="24"/>
          <w:highlight w:val="none"/>
        </w:rPr>
        <w:t>份；</w:t>
      </w:r>
    </w:p>
    <w:p>
      <w:pPr>
        <w:pStyle w:val="52"/>
        <w:spacing w:line="440" w:lineRule="exact"/>
        <w:ind w:firstLine="480" w:firstLineChars="200"/>
        <w:rPr>
          <w:rStyle w:val="36"/>
          <w:rFonts w:hAnsi="宋体" w:cs="Times New Roman"/>
          <w:color w:val="auto"/>
          <w:sz w:val="24"/>
          <w:szCs w:val="24"/>
          <w:highlight w:val="none"/>
        </w:rPr>
      </w:pPr>
      <w:r>
        <w:rPr>
          <w:rStyle w:val="36"/>
          <w:rFonts w:hint="eastAsia" w:hAnsi="宋体"/>
          <w:color w:val="auto"/>
          <w:sz w:val="24"/>
          <w:szCs w:val="24"/>
          <w:highlight w:val="none"/>
        </w:rPr>
        <w:t>报价文件正本</w:t>
      </w:r>
      <w:r>
        <w:rPr>
          <w:rStyle w:val="36"/>
          <w:rFonts w:hint="eastAsia" w:hAnsi="宋体"/>
          <w:color w:val="auto"/>
          <w:sz w:val="24"/>
          <w:szCs w:val="24"/>
          <w:highlight w:val="none"/>
          <w:u w:val="single"/>
        </w:rPr>
        <w:t xml:space="preserve">  </w:t>
      </w:r>
      <w:r>
        <w:rPr>
          <w:rStyle w:val="36"/>
          <w:rFonts w:hint="eastAsia" w:hAnsi="宋体"/>
          <w:color w:val="auto"/>
          <w:sz w:val="24"/>
          <w:szCs w:val="24"/>
          <w:highlight w:val="none"/>
        </w:rPr>
        <w:t>份，副本</w:t>
      </w:r>
      <w:r>
        <w:rPr>
          <w:rStyle w:val="36"/>
          <w:rFonts w:hint="eastAsia" w:hAnsi="宋体"/>
          <w:color w:val="auto"/>
          <w:sz w:val="24"/>
          <w:szCs w:val="24"/>
          <w:highlight w:val="none"/>
          <w:u w:val="single"/>
        </w:rPr>
        <w:t xml:space="preserve">  </w:t>
      </w:r>
      <w:r>
        <w:rPr>
          <w:rStyle w:val="36"/>
          <w:rFonts w:hint="eastAsia" w:hAnsi="宋体"/>
          <w:color w:val="auto"/>
          <w:sz w:val="24"/>
          <w:szCs w:val="24"/>
          <w:highlight w:val="none"/>
        </w:rPr>
        <w:t>份；</w:t>
      </w:r>
    </w:p>
    <w:p>
      <w:pPr>
        <w:pStyle w:val="52"/>
        <w:spacing w:line="440" w:lineRule="exact"/>
        <w:ind w:firstLine="480" w:firstLineChars="200"/>
        <w:rPr>
          <w:rStyle w:val="36"/>
          <w:rFonts w:hAnsi="宋体" w:cs="Times New Roman"/>
          <w:color w:val="auto"/>
          <w:sz w:val="24"/>
          <w:szCs w:val="24"/>
          <w:highlight w:val="none"/>
        </w:rPr>
      </w:pPr>
      <w:r>
        <w:rPr>
          <w:rStyle w:val="36"/>
          <w:rFonts w:hint="eastAsia" w:hAnsi="宋体"/>
          <w:color w:val="auto"/>
          <w:sz w:val="24"/>
          <w:szCs w:val="24"/>
          <w:highlight w:val="none"/>
        </w:rPr>
        <w:t>供应商须知要求的供应商提交的全部文件；</w:t>
      </w:r>
    </w:p>
    <w:p>
      <w:pPr>
        <w:pStyle w:val="52"/>
        <w:spacing w:line="440" w:lineRule="exact"/>
        <w:ind w:firstLine="480" w:firstLineChars="200"/>
        <w:rPr>
          <w:rStyle w:val="36"/>
          <w:rFonts w:hAnsi="宋体" w:cs="Times New Roman"/>
          <w:color w:val="auto"/>
          <w:sz w:val="24"/>
          <w:szCs w:val="24"/>
          <w:highlight w:val="none"/>
        </w:rPr>
      </w:pPr>
      <w:r>
        <w:rPr>
          <w:rStyle w:val="36"/>
          <w:rFonts w:hint="eastAsia" w:hAnsi="宋体"/>
          <w:color w:val="auto"/>
          <w:sz w:val="24"/>
          <w:szCs w:val="24"/>
          <w:highlight w:val="none"/>
        </w:rPr>
        <w:t>按单一来源谈判文件要求提供和交付的服务的价格详见报价表。</w:t>
      </w:r>
    </w:p>
    <w:p>
      <w:pPr>
        <w:pStyle w:val="52"/>
        <w:numPr>
          <w:ilvl w:val="0"/>
          <w:numId w:val="9"/>
        </w:numPr>
        <w:spacing w:line="440" w:lineRule="exact"/>
        <w:ind w:firstLine="480" w:firstLineChars="200"/>
        <w:rPr>
          <w:rStyle w:val="36"/>
          <w:rFonts w:hAnsi="宋体" w:cs="Times New Roman"/>
          <w:color w:val="auto"/>
          <w:sz w:val="24"/>
          <w:szCs w:val="24"/>
          <w:highlight w:val="none"/>
        </w:rPr>
      </w:pPr>
      <w:r>
        <w:rPr>
          <w:rStyle w:val="36"/>
          <w:rFonts w:hint="eastAsia" w:hAnsi="宋体"/>
          <w:color w:val="auto"/>
          <w:sz w:val="24"/>
          <w:szCs w:val="24"/>
          <w:highlight w:val="none"/>
        </w:rPr>
        <w:t>如果我方成交，保证按承诺的时间完成。</w:t>
      </w:r>
    </w:p>
    <w:p>
      <w:pPr>
        <w:pStyle w:val="52"/>
        <w:numPr>
          <w:ilvl w:val="0"/>
          <w:numId w:val="9"/>
        </w:numPr>
        <w:spacing w:line="440" w:lineRule="exact"/>
        <w:ind w:firstLine="480" w:firstLineChars="200"/>
        <w:rPr>
          <w:rStyle w:val="36"/>
          <w:rFonts w:hAnsi="宋体" w:cs="Times New Roman"/>
          <w:color w:val="auto"/>
          <w:sz w:val="24"/>
          <w:szCs w:val="24"/>
          <w:highlight w:val="none"/>
        </w:rPr>
      </w:pPr>
      <w:r>
        <w:rPr>
          <w:rStyle w:val="36"/>
          <w:rFonts w:hint="eastAsia" w:hAnsi="宋体"/>
          <w:color w:val="auto"/>
          <w:sz w:val="24"/>
          <w:szCs w:val="24"/>
          <w:highlight w:val="none"/>
        </w:rPr>
        <w:t>如果我方成交，将派出</w:t>
      </w:r>
      <w:r>
        <w:rPr>
          <w:rStyle w:val="36"/>
          <w:rFonts w:hint="eastAsia" w:hAnsi="宋体"/>
          <w:color w:val="auto"/>
          <w:sz w:val="24"/>
          <w:szCs w:val="24"/>
          <w:highlight w:val="none"/>
          <w:u w:val="single"/>
        </w:rPr>
        <w:t>（姓名及身份证号码）</w:t>
      </w:r>
      <w:r>
        <w:rPr>
          <w:rStyle w:val="36"/>
          <w:rFonts w:hint="eastAsia" w:hAnsi="宋体"/>
          <w:color w:val="auto"/>
          <w:sz w:val="24"/>
          <w:szCs w:val="24"/>
          <w:highlight w:val="none"/>
        </w:rPr>
        <w:t>，作为本项目与采购单位联系的项目实施负责人，联系手机号码：</w:t>
      </w:r>
      <w:r>
        <w:rPr>
          <w:rStyle w:val="36"/>
          <w:rFonts w:hint="eastAsia" w:hAnsi="宋体"/>
          <w:color w:val="auto"/>
          <w:sz w:val="24"/>
          <w:szCs w:val="24"/>
          <w:highlight w:val="none"/>
          <w:u w:val="single"/>
        </w:rPr>
        <w:t xml:space="preserve">            </w:t>
      </w:r>
      <w:r>
        <w:rPr>
          <w:rStyle w:val="36"/>
          <w:rFonts w:hint="eastAsia" w:hAnsi="宋体"/>
          <w:color w:val="auto"/>
          <w:sz w:val="24"/>
          <w:szCs w:val="24"/>
          <w:highlight w:val="none"/>
        </w:rPr>
        <w:t>。</w:t>
      </w:r>
      <w:r>
        <w:rPr>
          <w:rStyle w:val="36"/>
          <w:rFonts w:hAnsi="宋体"/>
          <w:color w:val="auto"/>
          <w:sz w:val="24"/>
          <w:szCs w:val="24"/>
          <w:highlight w:val="none"/>
        </w:rPr>
        <w:t xml:space="preserve"> </w:t>
      </w:r>
      <w:r>
        <w:rPr>
          <w:rStyle w:val="36"/>
          <w:rFonts w:hint="eastAsia" w:hAnsi="宋体"/>
          <w:color w:val="auto"/>
          <w:sz w:val="24"/>
          <w:szCs w:val="24"/>
          <w:highlight w:val="none"/>
        </w:rPr>
        <w:t>在项目实施过程中，并承诺项目实施负责人不更换，若确需更换的，书面征得采购人同意后才准予更换。</w:t>
      </w:r>
    </w:p>
    <w:p>
      <w:pPr>
        <w:pStyle w:val="52"/>
        <w:spacing w:line="440" w:lineRule="exact"/>
        <w:ind w:firstLine="480" w:firstLineChars="200"/>
        <w:rPr>
          <w:rStyle w:val="36"/>
          <w:rFonts w:hAnsi="宋体" w:cs="Times New Roman"/>
          <w:color w:val="auto"/>
          <w:sz w:val="24"/>
          <w:szCs w:val="24"/>
          <w:highlight w:val="none"/>
        </w:rPr>
      </w:pPr>
      <w:r>
        <w:rPr>
          <w:rStyle w:val="36"/>
          <w:rFonts w:hAnsi="宋体"/>
          <w:color w:val="auto"/>
          <w:sz w:val="24"/>
          <w:szCs w:val="24"/>
          <w:highlight w:val="none"/>
        </w:rPr>
        <w:t>6</w:t>
      </w:r>
      <w:r>
        <w:rPr>
          <w:rStyle w:val="36"/>
          <w:rFonts w:hint="eastAsia" w:hAnsi="宋体"/>
          <w:color w:val="auto"/>
          <w:sz w:val="24"/>
          <w:szCs w:val="24"/>
          <w:highlight w:val="none"/>
        </w:rPr>
        <w:t>、我方的谈判有效期自在提交响应文件截止之日起</w:t>
      </w:r>
      <w:r>
        <w:rPr>
          <w:rStyle w:val="36"/>
          <w:rFonts w:hAnsi="宋体"/>
          <w:color w:val="auto"/>
          <w:sz w:val="24"/>
          <w:szCs w:val="24"/>
          <w:highlight w:val="none"/>
          <w:u w:val="single"/>
        </w:rPr>
        <w:t>90</w:t>
      </w:r>
      <w:r>
        <w:rPr>
          <w:rStyle w:val="36"/>
          <w:rFonts w:hint="eastAsia" w:hAnsi="宋体"/>
          <w:color w:val="auto"/>
          <w:sz w:val="24"/>
          <w:szCs w:val="24"/>
          <w:highlight w:val="none"/>
        </w:rPr>
        <w:t>天内有效。</w:t>
      </w:r>
    </w:p>
    <w:p>
      <w:pPr>
        <w:pStyle w:val="52"/>
        <w:spacing w:line="440" w:lineRule="exact"/>
        <w:ind w:firstLine="480" w:firstLineChars="200"/>
        <w:rPr>
          <w:rStyle w:val="36"/>
          <w:rFonts w:hAnsi="宋体" w:cs="Times New Roman"/>
          <w:color w:val="auto"/>
          <w:sz w:val="24"/>
          <w:szCs w:val="24"/>
          <w:highlight w:val="none"/>
        </w:rPr>
      </w:pPr>
      <w:r>
        <w:rPr>
          <w:rStyle w:val="36"/>
          <w:rFonts w:hAnsi="宋体"/>
          <w:color w:val="auto"/>
          <w:sz w:val="24"/>
          <w:szCs w:val="24"/>
          <w:highlight w:val="none"/>
        </w:rPr>
        <w:t>7</w:t>
      </w:r>
      <w:r>
        <w:rPr>
          <w:rStyle w:val="36"/>
          <w:rFonts w:hint="eastAsia" w:hAnsi="宋体"/>
          <w:color w:val="auto"/>
          <w:sz w:val="24"/>
          <w:szCs w:val="24"/>
          <w:highlight w:val="none"/>
        </w:rPr>
        <w:t>、我方在谈判之前已经与贵方进行了充分的沟通，完全理解并接受单一来源谈判文件的各项规定和要求，对单一来源谈判文件的合理性、合法性不再有异议。</w:t>
      </w:r>
    </w:p>
    <w:p>
      <w:pPr>
        <w:pStyle w:val="52"/>
        <w:spacing w:line="440" w:lineRule="exact"/>
        <w:ind w:firstLine="480" w:firstLineChars="200"/>
        <w:rPr>
          <w:rStyle w:val="36"/>
          <w:rFonts w:hAnsi="宋体" w:cs="Times New Roman"/>
          <w:color w:val="auto"/>
          <w:sz w:val="24"/>
          <w:szCs w:val="24"/>
          <w:highlight w:val="none"/>
        </w:rPr>
      </w:pPr>
      <w:r>
        <w:rPr>
          <w:rStyle w:val="36"/>
          <w:rFonts w:hint="eastAsia" w:hAnsi="宋体"/>
          <w:color w:val="auto"/>
          <w:sz w:val="24"/>
          <w:szCs w:val="24"/>
          <w:highlight w:val="none"/>
        </w:rPr>
        <w:t>我方愿意向贵方提供真实完整的任何与该项谈判有关的数据、情况和技术资料。若贵方需要，我方愿意提供我方作出的一切承诺的证明材料。</w:t>
      </w:r>
    </w:p>
    <w:p>
      <w:pPr>
        <w:pStyle w:val="52"/>
        <w:spacing w:line="440" w:lineRule="exact"/>
        <w:ind w:firstLine="480" w:firstLineChars="200"/>
        <w:rPr>
          <w:rStyle w:val="36"/>
          <w:rFonts w:hAnsi="宋体" w:cs="Times New Roman"/>
          <w:color w:val="auto"/>
          <w:sz w:val="24"/>
          <w:szCs w:val="24"/>
          <w:highlight w:val="none"/>
        </w:rPr>
      </w:pPr>
      <w:r>
        <w:rPr>
          <w:rStyle w:val="36"/>
          <w:rFonts w:hAnsi="宋体"/>
          <w:color w:val="auto"/>
          <w:sz w:val="24"/>
          <w:szCs w:val="24"/>
          <w:highlight w:val="none"/>
        </w:rPr>
        <w:t>8</w:t>
      </w:r>
      <w:r>
        <w:rPr>
          <w:rStyle w:val="36"/>
          <w:rFonts w:hint="eastAsia" w:hAnsi="宋体"/>
          <w:color w:val="auto"/>
          <w:sz w:val="24"/>
          <w:szCs w:val="24"/>
          <w:highlight w:val="none"/>
        </w:rPr>
        <w:t>、我方已详细审核全部单一来源谈判文件，包括单一来源谈判文件的澄清或修改文件（如有的话）、参考资料及有关附件，已经了解我方对于单一来源谈判文件、采购过程、采购结果有依法进行询问、质疑、投诉的权利及相关渠道和要求。</w:t>
      </w:r>
    </w:p>
    <w:p>
      <w:pPr>
        <w:pStyle w:val="52"/>
        <w:spacing w:line="440" w:lineRule="exact"/>
        <w:ind w:firstLine="480" w:firstLineChars="200"/>
        <w:rPr>
          <w:rStyle w:val="36"/>
          <w:rFonts w:hAnsi="宋体" w:cs="Times New Roman"/>
          <w:color w:val="auto"/>
          <w:sz w:val="24"/>
          <w:szCs w:val="24"/>
          <w:highlight w:val="none"/>
        </w:rPr>
      </w:pPr>
      <w:r>
        <w:rPr>
          <w:rStyle w:val="36"/>
          <w:rFonts w:hAnsi="宋体"/>
          <w:color w:val="auto"/>
          <w:sz w:val="24"/>
          <w:szCs w:val="24"/>
          <w:highlight w:val="none"/>
        </w:rPr>
        <w:t>9</w:t>
      </w:r>
      <w:r>
        <w:rPr>
          <w:rStyle w:val="36"/>
          <w:rFonts w:hint="eastAsia" w:hAnsi="宋体"/>
          <w:color w:val="auto"/>
          <w:sz w:val="24"/>
          <w:szCs w:val="24"/>
          <w:highlight w:val="none"/>
        </w:rPr>
        <w:t>、我方不是采购人的附属机构，并未为本项目提供整体设计、规范编制或者项目管理、监理、监测等服务。</w:t>
      </w:r>
    </w:p>
    <w:p>
      <w:pPr>
        <w:pStyle w:val="52"/>
        <w:spacing w:line="440" w:lineRule="exact"/>
        <w:ind w:firstLine="480" w:firstLineChars="200"/>
        <w:rPr>
          <w:rStyle w:val="36"/>
          <w:rFonts w:hAnsi="宋体" w:cs="Times New Roman"/>
          <w:color w:val="auto"/>
          <w:sz w:val="24"/>
          <w:szCs w:val="24"/>
          <w:highlight w:val="none"/>
        </w:rPr>
      </w:pPr>
      <w:r>
        <w:rPr>
          <w:rStyle w:val="36"/>
          <w:rFonts w:hAnsi="宋体"/>
          <w:color w:val="auto"/>
          <w:sz w:val="24"/>
          <w:szCs w:val="24"/>
          <w:highlight w:val="none"/>
        </w:rPr>
        <w:t>10</w:t>
      </w:r>
      <w:r>
        <w:rPr>
          <w:rStyle w:val="36"/>
          <w:rFonts w:hint="eastAsia" w:hAnsi="宋体"/>
          <w:color w:val="auto"/>
          <w:sz w:val="24"/>
          <w:szCs w:val="24"/>
          <w:highlight w:val="none"/>
        </w:rPr>
        <w:t>、我方将严格遵守《中华人民共和国政府采购法》第七十七条规定：供应商有下列情形之一的，处以采购金额</w:t>
      </w:r>
      <w:r>
        <w:rPr>
          <w:rStyle w:val="36"/>
          <w:rFonts w:hAnsi="宋体"/>
          <w:color w:val="auto"/>
          <w:sz w:val="24"/>
          <w:szCs w:val="24"/>
          <w:highlight w:val="none"/>
        </w:rPr>
        <w:t>5</w:t>
      </w:r>
      <w:r>
        <w:rPr>
          <w:rStyle w:val="36"/>
          <w:rFonts w:hint="eastAsia" w:hAnsi="宋体"/>
          <w:color w:val="auto"/>
          <w:sz w:val="24"/>
          <w:szCs w:val="24"/>
          <w:highlight w:val="none"/>
        </w:rPr>
        <w:t>‰以上</w:t>
      </w:r>
      <w:r>
        <w:rPr>
          <w:rStyle w:val="36"/>
          <w:rFonts w:hAnsi="宋体"/>
          <w:color w:val="auto"/>
          <w:sz w:val="24"/>
          <w:szCs w:val="24"/>
          <w:highlight w:val="none"/>
        </w:rPr>
        <w:t>10</w:t>
      </w:r>
      <w:r>
        <w:rPr>
          <w:rStyle w:val="36"/>
          <w:rFonts w:hint="eastAsia" w:hAnsi="宋体"/>
          <w:color w:val="auto"/>
          <w:sz w:val="24"/>
          <w:szCs w:val="24"/>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52"/>
        <w:spacing w:line="440" w:lineRule="exact"/>
        <w:ind w:firstLine="240" w:firstLineChars="100"/>
        <w:rPr>
          <w:rStyle w:val="36"/>
          <w:rFonts w:hAnsi="宋体" w:cs="Times New Roman"/>
          <w:color w:val="auto"/>
          <w:sz w:val="24"/>
          <w:szCs w:val="24"/>
          <w:highlight w:val="none"/>
        </w:rPr>
      </w:pPr>
      <w:r>
        <w:rPr>
          <w:rStyle w:val="36"/>
          <w:rFonts w:hint="eastAsia" w:hAnsi="宋体"/>
          <w:color w:val="auto"/>
          <w:sz w:val="24"/>
          <w:szCs w:val="24"/>
          <w:highlight w:val="none"/>
        </w:rPr>
        <w:t>（一）提供虚假材料谋取成交、成交的；</w:t>
      </w:r>
    </w:p>
    <w:p>
      <w:pPr>
        <w:pStyle w:val="52"/>
        <w:spacing w:line="440" w:lineRule="exact"/>
        <w:ind w:firstLine="240" w:firstLineChars="100"/>
        <w:rPr>
          <w:rStyle w:val="36"/>
          <w:rFonts w:hAnsi="宋体" w:cs="Times New Roman"/>
          <w:color w:val="auto"/>
          <w:sz w:val="24"/>
          <w:szCs w:val="24"/>
          <w:highlight w:val="none"/>
        </w:rPr>
      </w:pPr>
      <w:r>
        <w:rPr>
          <w:rStyle w:val="36"/>
          <w:rFonts w:hint="eastAsia" w:hAnsi="宋体"/>
          <w:color w:val="auto"/>
          <w:sz w:val="24"/>
          <w:szCs w:val="24"/>
          <w:highlight w:val="none"/>
        </w:rPr>
        <w:t>（二）采取不正当手段诋毁、排挤其他供应商的；</w:t>
      </w:r>
    </w:p>
    <w:p>
      <w:pPr>
        <w:pStyle w:val="52"/>
        <w:spacing w:line="440" w:lineRule="exact"/>
        <w:ind w:firstLine="240" w:firstLineChars="100"/>
        <w:rPr>
          <w:rStyle w:val="36"/>
          <w:rFonts w:hAnsi="宋体" w:cs="Times New Roman"/>
          <w:color w:val="auto"/>
          <w:sz w:val="24"/>
          <w:szCs w:val="24"/>
          <w:highlight w:val="none"/>
        </w:rPr>
      </w:pPr>
      <w:r>
        <w:rPr>
          <w:rStyle w:val="36"/>
          <w:rFonts w:hint="eastAsia" w:hAnsi="宋体"/>
          <w:color w:val="auto"/>
          <w:sz w:val="24"/>
          <w:szCs w:val="24"/>
          <w:highlight w:val="none"/>
        </w:rPr>
        <w:t>（三）与采购人、其它供应商或者采购代理机构恶意串通的；</w:t>
      </w:r>
    </w:p>
    <w:p>
      <w:pPr>
        <w:pStyle w:val="52"/>
        <w:spacing w:line="440" w:lineRule="exact"/>
        <w:ind w:firstLine="240" w:firstLineChars="100"/>
        <w:rPr>
          <w:rStyle w:val="36"/>
          <w:rFonts w:hAnsi="宋体" w:cs="Times New Roman"/>
          <w:color w:val="auto"/>
          <w:sz w:val="24"/>
          <w:szCs w:val="24"/>
          <w:highlight w:val="none"/>
        </w:rPr>
      </w:pPr>
      <w:r>
        <w:rPr>
          <w:rStyle w:val="36"/>
          <w:rFonts w:hint="eastAsia" w:hAnsi="宋体"/>
          <w:color w:val="auto"/>
          <w:sz w:val="24"/>
          <w:szCs w:val="24"/>
          <w:highlight w:val="none"/>
        </w:rPr>
        <w:t>（四）向采购人、采购代理机构行贿或者提供其他不正当利益的；</w:t>
      </w:r>
    </w:p>
    <w:p>
      <w:pPr>
        <w:pStyle w:val="52"/>
        <w:spacing w:line="440" w:lineRule="exact"/>
        <w:ind w:firstLine="240" w:firstLineChars="100"/>
        <w:rPr>
          <w:rStyle w:val="36"/>
          <w:rFonts w:hAnsi="宋体" w:cs="Times New Roman"/>
          <w:color w:val="auto"/>
          <w:sz w:val="24"/>
          <w:szCs w:val="24"/>
          <w:highlight w:val="none"/>
        </w:rPr>
      </w:pPr>
      <w:r>
        <w:rPr>
          <w:rStyle w:val="36"/>
          <w:rFonts w:hint="eastAsia" w:hAnsi="宋体"/>
          <w:color w:val="auto"/>
          <w:sz w:val="24"/>
          <w:szCs w:val="24"/>
          <w:highlight w:val="none"/>
        </w:rPr>
        <w:t>（五）在谈判采购过程中与采购人进行协商谈判的；</w:t>
      </w:r>
    </w:p>
    <w:p>
      <w:pPr>
        <w:pStyle w:val="52"/>
        <w:spacing w:line="440" w:lineRule="exact"/>
        <w:ind w:firstLine="240" w:firstLineChars="100"/>
        <w:rPr>
          <w:rStyle w:val="36"/>
          <w:rFonts w:hAnsi="宋体" w:cs="Times New Roman"/>
          <w:color w:val="auto"/>
          <w:sz w:val="24"/>
          <w:szCs w:val="24"/>
          <w:highlight w:val="none"/>
        </w:rPr>
      </w:pPr>
      <w:r>
        <w:rPr>
          <w:rStyle w:val="36"/>
          <w:rFonts w:hint="eastAsia" w:hAnsi="宋体"/>
          <w:color w:val="auto"/>
          <w:sz w:val="24"/>
          <w:szCs w:val="24"/>
          <w:highlight w:val="none"/>
        </w:rPr>
        <w:t>（六）拒绝有关部门监督检查或提供虚假情况的。</w:t>
      </w:r>
    </w:p>
    <w:p>
      <w:pPr>
        <w:pStyle w:val="52"/>
        <w:spacing w:line="440" w:lineRule="exact"/>
        <w:ind w:firstLine="480" w:firstLineChars="200"/>
        <w:rPr>
          <w:rStyle w:val="36"/>
          <w:rFonts w:hAnsi="宋体" w:cs="Times New Roman"/>
          <w:color w:val="auto"/>
          <w:sz w:val="24"/>
          <w:szCs w:val="24"/>
          <w:highlight w:val="none"/>
        </w:rPr>
      </w:pPr>
      <w:r>
        <w:rPr>
          <w:rStyle w:val="36"/>
          <w:rFonts w:hAnsi="宋体"/>
          <w:color w:val="auto"/>
          <w:sz w:val="24"/>
          <w:szCs w:val="24"/>
          <w:highlight w:val="none"/>
        </w:rPr>
        <w:t>11</w:t>
      </w:r>
      <w:r>
        <w:rPr>
          <w:rStyle w:val="36"/>
          <w:rFonts w:hint="eastAsia" w:hAnsi="宋体"/>
          <w:color w:val="auto"/>
          <w:sz w:val="24"/>
          <w:szCs w:val="24"/>
          <w:highlight w:val="none"/>
        </w:rPr>
        <w:t>、如成交，本响应文件至本项目合同履行完毕止均保持有效，我方将按单一来源谈判文件及政府采购法律、法规的规定履行合同责任和义务。</w:t>
      </w:r>
    </w:p>
    <w:p>
      <w:pPr>
        <w:pStyle w:val="52"/>
        <w:spacing w:line="440" w:lineRule="exact"/>
        <w:ind w:firstLine="480" w:firstLineChars="200"/>
        <w:rPr>
          <w:rStyle w:val="36"/>
          <w:rFonts w:hAnsi="宋体" w:cs="Times New Roman"/>
          <w:color w:val="auto"/>
          <w:sz w:val="24"/>
          <w:szCs w:val="24"/>
          <w:highlight w:val="none"/>
        </w:rPr>
      </w:pPr>
      <w:r>
        <w:rPr>
          <w:rStyle w:val="36"/>
          <w:rFonts w:hAnsi="宋体"/>
          <w:color w:val="auto"/>
          <w:sz w:val="24"/>
          <w:szCs w:val="24"/>
          <w:highlight w:val="none"/>
        </w:rPr>
        <w:t>12</w:t>
      </w:r>
      <w:r>
        <w:rPr>
          <w:rStyle w:val="36"/>
          <w:rFonts w:hint="eastAsia" w:hAnsi="宋体"/>
          <w:color w:val="auto"/>
          <w:sz w:val="24"/>
          <w:szCs w:val="24"/>
          <w:highlight w:val="none"/>
        </w:rPr>
        <w:t>、以上事项如有虚假或隐瞒，我方愿意承担一切不利后果，并不再寻求任何旨在减轻或免除法律责任。</w:t>
      </w:r>
    </w:p>
    <w:p>
      <w:pPr>
        <w:pStyle w:val="52"/>
        <w:spacing w:line="440" w:lineRule="exact"/>
        <w:rPr>
          <w:rStyle w:val="36"/>
          <w:rFonts w:hAnsi="宋体" w:cs="Times New Roman"/>
          <w:color w:val="auto"/>
          <w:sz w:val="24"/>
          <w:szCs w:val="24"/>
          <w:highlight w:val="none"/>
        </w:rPr>
      </w:pPr>
      <w:r>
        <w:rPr>
          <w:rStyle w:val="36"/>
          <w:rFonts w:hAnsi="宋体"/>
          <w:color w:val="auto"/>
          <w:sz w:val="24"/>
          <w:szCs w:val="24"/>
          <w:highlight w:val="none"/>
        </w:rPr>
        <w:t xml:space="preserve">    </w:t>
      </w:r>
      <w:r>
        <w:rPr>
          <w:rStyle w:val="36"/>
          <w:rFonts w:hint="eastAsia" w:hAnsi="宋体"/>
          <w:color w:val="auto"/>
          <w:sz w:val="24"/>
          <w:szCs w:val="24"/>
          <w:highlight w:val="none"/>
        </w:rPr>
        <w:t>与本次谈判有关的一切正式往来信函请寄：</w:t>
      </w:r>
    </w:p>
    <w:p>
      <w:pPr>
        <w:pStyle w:val="52"/>
        <w:spacing w:line="440" w:lineRule="exact"/>
        <w:ind w:firstLine="480" w:firstLineChars="200"/>
        <w:rPr>
          <w:rStyle w:val="36"/>
          <w:rFonts w:hAnsi="宋体" w:cs="Times New Roman"/>
          <w:color w:val="auto"/>
          <w:sz w:val="24"/>
          <w:szCs w:val="24"/>
          <w:highlight w:val="none"/>
        </w:rPr>
      </w:pPr>
      <w:r>
        <w:rPr>
          <w:rStyle w:val="36"/>
          <w:rFonts w:hint="eastAsia" w:hAnsi="宋体"/>
          <w:color w:val="auto"/>
          <w:sz w:val="24"/>
          <w:szCs w:val="24"/>
          <w:highlight w:val="none"/>
        </w:rPr>
        <w:t>地址：</w:t>
      </w:r>
      <w:r>
        <w:rPr>
          <w:rStyle w:val="36"/>
          <w:rFonts w:hAnsi="宋体"/>
          <w:color w:val="auto"/>
          <w:sz w:val="24"/>
          <w:szCs w:val="24"/>
          <w:highlight w:val="none"/>
        </w:rPr>
        <w:t xml:space="preserve">     </w:t>
      </w:r>
      <w:r>
        <w:rPr>
          <w:rStyle w:val="36"/>
          <w:rFonts w:hint="eastAsia" w:hAnsi="宋体"/>
          <w:color w:val="auto"/>
          <w:sz w:val="24"/>
          <w:szCs w:val="24"/>
          <w:highlight w:val="none"/>
        </w:rPr>
        <w:t>邮编：　</w:t>
      </w:r>
    </w:p>
    <w:p>
      <w:pPr>
        <w:pStyle w:val="52"/>
        <w:spacing w:line="440" w:lineRule="exact"/>
        <w:ind w:firstLine="480" w:firstLineChars="200"/>
        <w:rPr>
          <w:rStyle w:val="36"/>
          <w:rFonts w:hAnsi="宋体" w:cs="Times New Roman"/>
          <w:color w:val="auto"/>
          <w:sz w:val="24"/>
          <w:szCs w:val="24"/>
          <w:highlight w:val="none"/>
        </w:rPr>
      </w:pPr>
      <w:r>
        <w:rPr>
          <w:rStyle w:val="36"/>
          <w:rFonts w:hint="eastAsia" w:hAnsi="宋体"/>
          <w:color w:val="auto"/>
          <w:sz w:val="24"/>
          <w:szCs w:val="24"/>
          <w:highlight w:val="none"/>
        </w:rPr>
        <w:t>电话：</w:t>
      </w:r>
      <w:r>
        <w:rPr>
          <w:rStyle w:val="36"/>
          <w:rFonts w:hAnsi="宋体"/>
          <w:color w:val="auto"/>
          <w:sz w:val="24"/>
          <w:szCs w:val="24"/>
          <w:highlight w:val="none"/>
        </w:rPr>
        <w:t xml:space="preserve">     </w:t>
      </w:r>
      <w:r>
        <w:rPr>
          <w:rStyle w:val="36"/>
          <w:rFonts w:hint="eastAsia" w:hAnsi="宋体"/>
          <w:color w:val="auto"/>
          <w:sz w:val="24"/>
          <w:szCs w:val="24"/>
          <w:highlight w:val="none"/>
        </w:rPr>
        <w:t>传真：</w:t>
      </w:r>
    </w:p>
    <w:p>
      <w:pPr>
        <w:pStyle w:val="52"/>
        <w:spacing w:line="440" w:lineRule="exact"/>
        <w:ind w:firstLine="480" w:firstLineChars="200"/>
        <w:rPr>
          <w:rStyle w:val="36"/>
          <w:rFonts w:hAnsi="宋体" w:cs="Times New Roman"/>
          <w:color w:val="auto"/>
          <w:sz w:val="24"/>
          <w:szCs w:val="24"/>
          <w:highlight w:val="none"/>
        </w:rPr>
      </w:pPr>
    </w:p>
    <w:p>
      <w:pPr>
        <w:pStyle w:val="52"/>
        <w:spacing w:line="440" w:lineRule="exact"/>
        <w:ind w:firstLine="480" w:firstLineChars="200"/>
        <w:rPr>
          <w:rStyle w:val="36"/>
          <w:rFonts w:hAnsi="宋体" w:cs="Times New Roman"/>
          <w:color w:val="auto"/>
          <w:sz w:val="24"/>
          <w:szCs w:val="24"/>
          <w:highlight w:val="none"/>
        </w:rPr>
      </w:pPr>
    </w:p>
    <w:p>
      <w:pPr>
        <w:pStyle w:val="52"/>
        <w:spacing w:line="440" w:lineRule="exact"/>
        <w:ind w:firstLine="480" w:firstLineChars="200"/>
        <w:rPr>
          <w:rStyle w:val="36"/>
          <w:rFonts w:hAnsi="宋体" w:cs="Times New Roman"/>
          <w:color w:val="auto"/>
          <w:sz w:val="24"/>
          <w:szCs w:val="24"/>
          <w:highlight w:val="none"/>
        </w:rPr>
      </w:pPr>
    </w:p>
    <w:p>
      <w:pPr>
        <w:pStyle w:val="52"/>
        <w:spacing w:line="440" w:lineRule="exact"/>
        <w:ind w:firstLine="480" w:firstLineChars="200"/>
        <w:rPr>
          <w:rStyle w:val="36"/>
          <w:rFonts w:hAnsi="宋体" w:cs="Times New Roman"/>
          <w:color w:val="auto"/>
          <w:sz w:val="24"/>
          <w:szCs w:val="24"/>
          <w:highlight w:val="none"/>
        </w:rPr>
      </w:pPr>
    </w:p>
    <w:p>
      <w:pPr>
        <w:spacing w:line="360" w:lineRule="auto"/>
        <w:ind w:firstLine="4900" w:firstLineChars="1750"/>
        <w:rPr>
          <w:rStyle w:val="36"/>
          <w:rFonts w:ascii="宋体"/>
          <w:color w:val="auto"/>
          <w:spacing w:val="20"/>
          <w:sz w:val="24"/>
          <w:szCs w:val="24"/>
          <w:highlight w:val="none"/>
          <w:u w:val="single"/>
        </w:rPr>
      </w:pPr>
      <w:r>
        <w:rPr>
          <w:rStyle w:val="36"/>
          <w:rFonts w:hint="eastAsia" w:ascii="宋体" w:hAnsi="宋体" w:cs="宋体"/>
          <w:color w:val="auto"/>
          <w:spacing w:val="20"/>
          <w:sz w:val="24"/>
          <w:szCs w:val="24"/>
          <w:highlight w:val="none"/>
        </w:rPr>
        <w:t>负责人签字或盖章：</w:t>
      </w:r>
    </w:p>
    <w:p>
      <w:pPr>
        <w:spacing w:line="360" w:lineRule="auto"/>
        <w:ind w:firstLine="560" w:firstLineChars="200"/>
        <w:rPr>
          <w:rStyle w:val="36"/>
          <w:rFonts w:ascii="宋体"/>
          <w:color w:val="auto"/>
          <w:spacing w:val="20"/>
          <w:sz w:val="24"/>
          <w:szCs w:val="24"/>
          <w:highlight w:val="none"/>
          <w:u w:val="single"/>
        </w:rPr>
      </w:pPr>
      <w:r>
        <w:rPr>
          <w:rStyle w:val="36"/>
          <w:rFonts w:ascii="宋体" w:hAnsi="宋体" w:cs="宋体"/>
          <w:color w:val="auto"/>
          <w:spacing w:val="20"/>
          <w:sz w:val="24"/>
          <w:szCs w:val="24"/>
          <w:highlight w:val="none"/>
        </w:rPr>
        <w:t xml:space="preserve">                           </w:t>
      </w:r>
      <w:r>
        <w:rPr>
          <w:rStyle w:val="36"/>
          <w:rFonts w:hint="eastAsia" w:ascii="宋体" w:hAnsi="宋体" w:cs="宋体"/>
          <w:color w:val="auto"/>
          <w:spacing w:val="20"/>
          <w:sz w:val="24"/>
          <w:szCs w:val="24"/>
          <w:highlight w:val="none"/>
        </w:rPr>
        <w:t>供应商盖章：</w:t>
      </w:r>
    </w:p>
    <w:p>
      <w:pPr>
        <w:pStyle w:val="157"/>
        <w:spacing w:line="360" w:lineRule="auto"/>
        <w:ind w:firstLine="4760" w:firstLineChars="1700"/>
        <w:rPr>
          <w:rStyle w:val="36"/>
          <w:rFonts w:hAnsi="宋体" w:cs="Times New Roman"/>
          <w:color w:val="auto"/>
          <w:spacing w:val="20"/>
          <w:sz w:val="24"/>
          <w:szCs w:val="24"/>
          <w:highlight w:val="none"/>
          <w:u w:val="single"/>
        </w:rPr>
      </w:pPr>
      <w:r>
        <w:rPr>
          <w:rStyle w:val="36"/>
          <w:rFonts w:hAnsi="宋体"/>
          <w:color w:val="auto"/>
          <w:spacing w:val="20"/>
          <w:sz w:val="24"/>
          <w:szCs w:val="24"/>
          <w:highlight w:val="none"/>
        </w:rPr>
        <w:t xml:space="preserve"> </w:t>
      </w:r>
      <w:r>
        <w:rPr>
          <w:rStyle w:val="36"/>
          <w:rFonts w:hint="eastAsia" w:hAnsi="宋体"/>
          <w:color w:val="auto"/>
          <w:spacing w:val="20"/>
          <w:sz w:val="24"/>
          <w:szCs w:val="24"/>
          <w:highlight w:val="none"/>
        </w:rPr>
        <w:t>日</w:t>
      </w:r>
      <w:r>
        <w:rPr>
          <w:rStyle w:val="36"/>
          <w:rFonts w:hAnsi="宋体"/>
          <w:color w:val="auto"/>
          <w:spacing w:val="20"/>
          <w:sz w:val="24"/>
          <w:szCs w:val="24"/>
          <w:highlight w:val="none"/>
        </w:rPr>
        <w:t xml:space="preserve">  </w:t>
      </w:r>
      <w:r>
        <w:rPr>
          <w:rStyle w:val="36"/>
          <w:rFonts w:hint="eastAsia" w:hAnsi="宋体"/>
          <w:color w:val="auto"/>
          <w:spacing w:val="20"/>
          <w:sz w:val="24"/>
          <w:szCs w:val="24"/>
          <w:highlight w:val="none"/>
        </w:rPr>
        <w:t>期：</w:t>
      </w:r>
    </w:p>
    <w:p>
      <w:pPr>
        <w:rPr>
          <w:rStyle w:val="36"/>
          <w:rFonts w:ascii="宋体"/>
          <w:color w:val="auto"/>
          <w:highlight w:val="none"/>
        </w:rPr>
      </w:pPr>
      <w:r>
        <w:rPr>
          <w:rStyle w:val="36"/>
          <w:rFonts w:hint="eastAsia" w:ascii="宋体" w:hAnsi="宋体" w:cs="宋体"/>
          <w:color w:val="auto"/>
          <w:sz w:val="24"/>
          <w:szCs w:val="24"/>
          <w:highlight w:val="none"/>
        </w:rPr>
        <w:t>注：</w:t>
      </w:r>
      <w:r>
        <w:rPr>
          <w:rStyle w:val="36"/>
          <w:rFonts w:hint="eastAsia" w:ascii="宋体" w:cs="宋体"/>
          <w:b/>
          <w:bCs/>
          <w:color w:val="auto"/>
          <w:sz w:val="24"/>
          <w:szCs w:val="24"/>
          <w:highlight w:val="none"/>
        </w:rPr>
        <w:t>▲</w:t>
      </w:r>
      <w:r>
        <w:rPr>
          <w:rStyle w:val="36"/>
          <w:rFonts w:hint="eastAsia" w:ascii="宋体" w:hAnsi="宋体" w:cs="宋体"/>
          <w:color w:val="auto"/>
          <w:sz w:val="24"/>
          <w:szCs w:val="24"/>
          <w:highlight w:val="none"/>
        </w:rPr>
        <w:t>按照本声明书要求填报。</w:t>
      </w:r>
    </w:p>
    <w:p>
      <w:pPr>
        <w:rPr>
          <w:rStyle w:val="36"/>
          <w:rFonts w:ascii="宋体"/>
          <w:color w:val="auto"/>
          <w:highlight w:val="none"/>
        </w:rPr>
      </w:pPr>
    </w:p>
    <w:p>
      <w:pPr>
        <w:pStyle w:val="29"/>
        <w:spacing w:before="240" w:after="240"/>
        <w:ind w:firstLineChars="0"/>
        <w:jc w:val="center"/>
        <w:rPr>
          <w:rStyle w:val="36"/>
          <w:rFonts w:ascii="宋体" w:hAnsi="宋体" w:eastAsia="宋体" w:cs="Times New Roman"/>
          <w:color w:val="auto"/>
          <w:sz w:val="32"/>
          <w:szCs w:val="32"/>
          <w:highlight w:val="none"/>
        </w:rPr>
        <w:sectPr>
          <w:pgSz w:w="11906" w:h="16838"/>
          <w:pgMar w:top="1440" w:right="1440" w:bottom="1440" w:left="1440" w:header="851" w:footer="851" w:gutter="0"/>
          <w:pgNumType w:fmt="decimal"/>
          <w:cols w:space="720" w:num="1"/>
          <w:docGrid w:linePitch="312" w:charSpace="0"/>
        </w:sectPr>
      </w:pPr>
    </w:p>
    <w:p>
      <w:pPr>
        <w:pStyle w:val="29"/>
        <w:spacing w:before="240" w:after="240" w:line="560" w:lineRule="exact"/>
        <w:ind w:firstLineChars="0"/>
        <w:jc w:val="center"/>
        <w:rPr>
          <w:rStyle w:val="36"/>
          <w:rFonts w:ascii="宋体" w:eastAsia="宋体" w:cs="Times New Roman"/>
          <w:color w:val="auto"/>
          <w:highlight w:val="none"/>
        </w:rPr>
      </w:pPr>
      <w:r>
        <w:rPr>
          <w:rStyle w:val="36"/>
          <w:rFonts w:ascii="宋体" w:hAnsi="宋体" w:cs="宋体"/>
          <w:color w:val="auto"/>
          <w:highlight w:val="none"/>
        </w:rPr>
        <w:t>5</w:t>
      </w:r>
      <w:r>
        <w:rPr>
          <w:rStyle w:val="36"/>
          <w:rFonts w:hint="eastAsia" w:ascii="宋体" w:hAnsi="宋体"/>
          <w:color w:val="auto"/>
          <w:highlight w:val="none"/>
        </w:rPr>
        <w:t>、供应商单一来源谈判申请表</w:t>
      </w:r>
    </w:p>
    <w:p>
      <w:pPr>
        <w:spacing w:line="560" w:lineRule="exact"/>
        <w:ind w:firstLine="420"/>
        <w:jc w:val="center"/>
        <w:rPr>
          <w:rStyle w:val="36"/>
          <w:rFonts w:ascii="宋体"/>
          <w:color w:val="auto"/>
          <w:sz w:val="30"/>
          <w:szCs w:val="30"/>
          <w:highlight w:val="none"/>
        </w:rPr>
      </w:pPr>
    </w:p>
    <w:tbl>
      <w:tblPr>
        <w:tblStyle w:val="16"/>
        <w:tblW w:w="894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44"/>
        <w:gridCol w:w="492"/>
        <w:gridCol w:w="1003"/>
        <w:gridCol w:w="564"/>
        <w:gridCol w:w="636"/>
        <w:gridCol w:w="1082"/>
        <w:gridCol w:w="1628"/>
        <w:gridCol w:w="279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239" w:type="dxa"/>
            <w:gridSpan w:val="3"/>
            <w:tcBorders>
              <w:top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r>
              <w:rPr>
                <w:rStyle w:val="36"/>
                <w:rFonts w:hint="eastAsia" w:ascii="宋体" w:hAnsi="宋体" w:cs="宋体"/>
                <w:color w:val="auto"/>
                <w:sz w:val="24"/>
                <w:szCs w:val="24"/>
                <w:highlight w:val="none"/>
              </w:rPr>
              <w:t>机构代码编号</w:t>
            </w:r>
          </w:p>
        </w:tc>
        <w:tc>
          <w:tcPr>
            <w:tcW w:w="2282"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r>
              <w:rPr>
                <w:rStyle w:val="36"/>
                <w:rFonts w:hint="eastAsia" w:ascii="宋体" w:hAnsi="宋体" w:cs="宋体"/>
                <w:color w:val="auto"/>
                <w:sz w:val="24"/>
                <w:szCs w:val="24"/>
                <w:highlight w:val="none"/>
              </w:rPr>
              <w:t>供应商名称</w:t>
            </w:r>
          </w:p>
        </w:tc>
        <w:tc>
          <w:tcPr>
            <w:tcW w:w="2799" w:type="dxa"/>
            <w:tcBorders>
              <w:top w:val="single" w:color="000000" w:sz="4" w:space="0"/>
              <w:left w:val="single" w:color="000000" w:sz="4" w:space="0"/>
              <w:bottom w:val="single" w:color="000000" w:sz="4" w:space="0"/>
            </w:tcBorders>
            <w:vAlign w:val="center"/>
          </w:tcPr>
          <w:p>
            <w:pPr>
              <w:jc w:val="center"/>
              <w:rPr>
                <w:rStyle w:val="36"/>
                <w:rFonts w:ascii="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239" w:type="dxa"/>
            <w:gridSpan w:val="3"/>
            <w:tcBorders>
              <w:top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r>
              <w:rPr>
                <w:rStyle w:val="36"/>
                <w:rFonts w:hint="eastAsia" w:ascii="宋体" w:hAnsi="宋体" w:cs="宋体"/>
                <w:color w:val="auto"/>
                <w:sz w:val="24"/>
                <w:szCs w:val="24"/>
                <w:highlight w:val="none"/>
              </w:rPr>
              <w:t>营业执照或事业单位法人证书编号</w:t>
            </w:r>
          </w:p>
        </w:tc>
        <w:tc>
          <w:tcPr>
            <w:tcW w:w="2282"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r>
              <w:rPr>
                <w:rStyle w:val="36"/>
                <w:rFonts w:hint="eastAsia" w:ascii="宋体" w:hAnsi="宋体" w:cs="宋体"/>
                <w:color w:val="auto"/>
                <w:sz w:val="24"/>
                <w:szCs w:val="24"/>
                <w:highlight w:val="none"/>
              </w:rPr>
              <w:t>供应商地址</w:t>
            </w:r>
          </w:p>
        </w:tc>
        <w:tc>
          <w:tcPr>
            <w:tcW w:w="2799" w:type="dxa"/>
            <w:tcBorders>
              <w:top w:val="single" w:color="000000" w:sz="4" w:space="0"/>
              <w:left w:val="single" w:color="000000" w:sz="4" w:space="0"/>
              <w:bottom w:val="single" w:color="000000" w:sz="4" w:space="0"/>
            </w:tcBorders>
            <w:vAlign w:val="center"/>
          </w:tcPr>
          <w:p>
            <w:pPr>
              <w:jc w:val="center"/>
              <w:rPr>
                <w:rStyle w:val="36"/>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239" w:type="dxa"/>
            <w:gridSpan w:val="3"/>
            <w:tcBorders>
              <w:top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r>
              <w:rPr>
                <w:rStyle w:val="36"/>
                <w:rFonts w:hint="eastAsia" w:ascii="宋体" w:hAnsi="宋体" w:cs="宋体"/>
                <w:color w:val="auto"/>
                <w:sz w:val="24"/>
                <w:szCs w:val="24"/>
                <w:highlight w:val="none"/>
              </w:rPr>
              <w:t>注册日期</w:t>
            </w:r>
          </w:p>
        </w:tc>
        <w:tc>
          <w:tcPr>
            <w:tcW w:w="2282"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r>
              <w:rPr>
                <w:rStyle w:val="36"/>
                <w:rFonts w:hint="eastAsia" w:ascii="宋体" w:hAnsi="宋体" w:cs="宋体"/>
                <w:color w:val="auto"/>
                <w:sz w:val="24"/>
                <w:szCs w:val="24"/>
                <w:highlight w:val="none"/>
              </w:rPr>
              <w:t>注册资金</w:t>
            </w:r>
          </w:p>
        </w:tc>
        <w:tc>
          <w:tcPr>
            <w:tcW w:w="2799" w:type="dxa"/>
            <w:tcBorders>
              <w:top w:val="single" w:color="000000" w:sz="4" w:space="0"/>
              <w:left w:val="single" w:color="000000" w:sz="4" w:space="0"/>
              <w:bottom w:val="single" w:color="000000" w:sz="4" w:space="0"/>
            </w:tcBorders>
            <w:vAlign w:val="center"/>
          </w:tcPr>
          <w:p>
            <w:pPr>
              <w:jc w:val="center"/>
              <w:rPr>
                <w:rStyle w:val="36"/>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239" w:type="dxa"/>
            <w:gridSpan w:val="3"/>
            <w:tcBorders>
              <w:top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r>
              <w:rPr>
                <w:rStyle w:val="36"/>
                <w:rFonts w:hint="eastAsia" w:ascii="宋体" w:hAnsi="宋体" w:cs="宋体"/>
                <w:color w:val="auto"/>
                <w:sz w:val="24"/>
                <w:szCs w:val="24"/>
                <w:highlight w:val="none"/>
              </w:rPr>
              <w:t>供应商网址</w:t>
            </w:r>
          </w:p>
        </w:tc>
        <w:tc>
          <w:tcPr>
            <w:tcW w:w="2282"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r>
              <w:rPr>
                <w:rStyle w:val="36"/>
                <w:rFonts w:ascii="宋体" w:hAnsi="宋体" w:cs="宋体"/>
                <w:color w:val="auto"/>
                <w:sz w:val="24"/>
                <w:szCs w:val="24"/>
                <w:highlight w:val="none"/>
              </w:rPr>
              <w:t>E-mail</w:t>
            </w:r>
          </w:p>
        </w:tc>
        <w:tc>
          <w:tcPr>
            <w:tcW w:w="2799" w:type="dxa"/>
            <w:tcBorders>
              <w:top w:val="single" w:color="000000" w:sz="4" w:space="0"/>
              <w:left w:val="single" w:color="000000" w:sz="4" w:space="0"/>
              <w:bottom w:val="single" w:color="000000" w:sz="4" w:space="0"/>
            </w:tcBorders>
            <w:vAlign w:val="center"/>
          </w:tcPr>
          <w:p>
            <w:pPr>
              <w:jc w:val="center"/>
              <w:rPr>
                <w:rStyle w:val="36"/>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36" w:type="dxa"/>
            <w:gridSpan w:val="2"/>
            <w:tcBorders>
              <w:top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r>
              <w:rPr>
                <w:rStyle w:val="36"/>
                <w:rFonts w:hint="eastAsia" w:ascii="宋体" w:hAnsi="宋体" w:cs="宋体"/>
                <w:color w:val="auto"/>
                <w:sz w:val="24"/>
                <w:szCs w:val="24"/>
                <w:highlight w:val="none"/>
              </w:rPr>
              <w:t>负责人</w:t>
            </w:r>
          </w:p>
        </w:tc>
        <w:tc>
          <w:tcPr>
            <w:tcW w:w="1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3346" w:type="dxa"/>
            <w:gridSpan w:val="3"/>
            <w:tcBorders>
              <w:top w:val="single" w:color="000000" w:sz="4" w:space="0"/>
              <w:left w:val="single" w:color="000000" w:sz="4" w:space="0"/>
              <w:bottom w:val="single" w:color="000000" w:sz="4" w:space="0"/>
              <w:right w:val="single" w:color="000000" w:sz="4" w:space="0"/>
            </w:tcBorders>
            <w:vAlign w:val="center"/>
          </w:tcPr>
          <w:p>
            <w:pPr>
              <w:rPr>
                <w:rStyle w:val="36"/>
                <w:rFonts w:ascii="宋体"/>
                <w:color w:val="auto"/>
                <w:sz w:val="24"/>
                <w:szCs w:val="24"/>
                <w:highlight w:val="none"/>
              </w:rPr>
            </w:pPr>
            <w:r>
              <w:rPr>
                <w:rStyle w:val="36"/>
                <w:rFonts w:hint="eastAsia" w:ascii="宋体" w:hAnsi="宋体" w:cs="宋体"/>
                <w:color w:val="auto"/>
                <w:sz w:val="24"/>
                <w:szCs w:val="24"/>
                <w:highlight w:val="none"/>
              </w:rPr>
              <w:t>联系电话：</w:t>
            </w:r>
          </w:p>
        </w:tc>
        <w:tc>
          <w:tcPr>
            <w:tcW w:w="2799" w:type="dxa"/>
            <w:tcBorders>
              <w:top w:val="single" w:color="000000" w:sz="4" w:space="0"/>
              <w:left w:val="single" w:color="000000" w:sz="4" w:space="0"/>
              <w:bottom w:val="single" w:color="000000" w:sz="4" w:space="0"/>
            </w:tcBorders>
            <w:vAlign w:val="center"/>
          </w:tcPr>
          <w:p>
            <w:pPr>
              <w:rPr>
                <w:rStyle w:val="36"/>
                <w:rFonts w:ascii="宋体"/>
                <w:color w:val="auto"/>
                <w:sz w:val="24"/>
                <w:szCs w:val="24"/>
                <w:highlight w:val="none"/>
              </w:rPr>
            </w:pPr>
            <w:r>
              <w:rPr>
                <w:rStyle w:val="36"/>
                <w:rFonts w:hint="eastAsia" w:ascii="宋体" w:hAnsi="宋体" w:cs="宋体"/>
                <w:color w:val="auto"/>
                <w:sz w:val="24"/>
                <w:szCs w:val="24"/>
                <w:highlight w:val="none"/>
              </w:rPr>
              <w:t>手机：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36" w:type="dxa"/>
            <w:gridSpan w:val="2"/>
            <w:tcBorders>
              <w:top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r>
              <w:rPr>
                <w:rStyle w:val="36"/>
                <w:rFonts w:hint="eastAsia" w:ascii="宋体" w:hAnsi="宋体" w:cs="宋体"/>
                <w:color w:val="auto"/>
                <w:sz w:val="24"/>
                <w:szCs w:val="24"/>
                <w:highlight w:val="none"/>
              </w:rPr>
              <w:t>联系人</w:t>
            </w:r>
          </w:p>
        </w:tc>
        <w:tc>
          <w:tcPr>
            <w:tcW w:w="1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3346" w:type="dxa"/>
            <w:gridSpan w:val="3"/>
            <w:tcBorders>
              <w:top w:val="single" w:color="000000" w:sz="4" w:space="0"/>
              <w:left w:val="single" w:color="000000" w:sz="4" w:space="0"/>
              <w:bottom w:val="single" w:color="000000" w:sz="4" w:space="0"/>
              <w:right w:val="single" w:color="000000" w:sz="4" w:space="0"/>
            </w:tcBorders>
            <w:vAlign w:val="center"/>
          </w:tcPr>
          <w:p>
            <w:pPr>
              <w:rPr>
                <w:rStyle w:val="36"/>
                <w:rFonts w:ascii="宋体"/>
                <w:color w:val="auto"/>
                <w:sz w:val="24"/>
                <w:szCs w:val="24"/>
                <w:highlight w:val="none"/>
              </w:rPr>
            </w:pPr>
            <w:r>
              <w:rPr>
                <w:rStyle w:val="36"/>
                <w:rFonts w:hint="eastAsia" w:ascii="宋体" w:hAnsi="宋体" w:cs="宋体"/>
                <w:color w:val="auto"/>
                <w:sz w:val="24"/>
                <w:szCs w:val="24"/>
                <w:highlight w:val="none"/>
              </w:rPr>
              <w:t>联系电话：</w:t>
            </w:r>
          </w:p>
        </w:tc>
        <w:tc>
          <w:tcPr>
            <w:tcW w:w="2799" w:type="dxa"/>
            <w:tcBorders>
              <w:top w:val="single" w:color="000000" w:sz="4" w:space="0"/>
              <w:left w:val="single" w:color="000000" w:sz="4" w:space="0"/>
              <w:bottom w:val="single" w:color="000000" w:sz="4" w:space="0"/>
            </w:tcBorders>
            <w:vAlign w:val="center"/>
          </w:tcPr>
          <w:p>
            <w:pPr>
              <w:rPr>
                <w:rStyle w:val="36"/>
                <w:rFonts w:ascii="宋体"/>
                <w:color w:val="auto"/>
                <w:sz w:val="24"/>
                <w:szCs w:val="24"/>
                <w:highlight w:val="none"/>
              </w:rPr>
            </w:pPr>
            <w:r>
              <w:rPr>
                <w:rStyle w:val="36"/>
                <w:rFonts w:hint="eastAsia" w:ascii="宋体" w:hAnsi="宋体" w:cs="宋体"/>
                <w:color w:val="auto"/>
                <w:sz w:val="24"/>
                <w:szCs w:val="24"/>
                <w:highlight w:val="none"/>
              </w:rPr>
              <w:t>手机：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36" w:type="dxa"/>
            <w:gridSpan w:val="2"/>
            <w:tcBorders>
              <w:top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r>
              <w:rPr>
                <w:rStyle w:val="36"/>
                <w:rFonts w:hint="eastAsia" w:ascii="宋体" w:hAnsi="宋体" w:cs="宋体"/>
                <w:color w:val="auto"/>
                <w:sz w:val="24"/>
                <w:szCs w:val="24"/>
                <w:highlight w:val="none"/>
              </w:rPr>
              <w:t>主营项目</w:t>
            </w:r>
          </w:p>
        </w:tc>
        <w:tc>
          <w:tcPr>
            <w:tcW w:w="7712" w:type="dxa"/>
            <w:gridSpan w:val="6"/>
            <w:tcBorders>
              <w:top w:val="single" w:color="000000" w:sz="4" w:space="0"/>
              <w:left w:val="single" w:color="000000" w:sz="4" w:space="0"/>
              <w:bottom w:val="single" w:color="000000" w:sz="4" w:space="0"/>
            </w:tcBorders>
            <w:vAlign w:val="center"/>
          </w:tcPr>
          <w:p>
            <w:pPr>
              <w:jc w:val="center"/>
              <w:rPr>
                <w:rStyle w:val="36"/>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36" w:type="dxa"/>
            <w:gridSpan w:val="2"/>
            <w:tcBorders>
              <w:top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r>
              <w:rPr>
                <w:rStyle w:val="36"/>
                <w:rFonts w:hint="eastAsia" w:ascii="宋体" w:hAnsi="宋体" w:cs="宋体"/>
                <w:color w:val="auto"/>
                <w:sz w:val="24"/>
                <w:szCs w:val="24"/>
                <w:highlight w:val="none"/>
              </w:rPr>
              <w:t>兼营项目</w:t>
            </w:r>
          </w:p>
        </w:tc>
        <w:tc>
          <w:tcPr>
            <w:tcW w:w="7712" w:type="dxa"/>
            <w:gridSpan w:val="6"/>
            <w:tcBorders>
              <w:top w:val="single" w:color="000000" w:sz="4" w:space="0"/>
              <w:left w:val="single" w:color="000000" w:sz="4" w:space="0"/>
              <w:bottom w:val="single" w:color="000000" w:sz="4" w:space="0"/>
            </w:tcBorders>
            <w:vAlign w:val="center"/>
          </w:tcPr>
          <w:p>
            <w:pPr>
              <w:jc w:val="center"/>
              <w:rPr>
                <w:rStyle w:val="36"/>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948" w:type="dxa"/>
            <w:gridSpan w:val="8"/>
            <w:tcBorders>
              <w:top w:val="single" w:color="000000" w:sz="4" w:space="0"/>
              <w:bottom w:val="single" w:color="000000" w:sz="4" w:space="0"/>
            </w:tcBorders>
            <w:vAlign w:val="center"/>
          </w:tcPr>
          <w:p>
            <w:pPr>
              <w:rPr>
                <w:rStyle w:val="36"/>
                <w:rFonts w:ascii="宋体"/>
                <w:color w:val="auto"/>
                <w:sz w:val="24"/>
                <w:szCs w:val="24"/>
                <w:highlight w:val="none"/>
              </w:rPr>
            </w:pPr>
            <w:r>
              <w:rPr>
                <w:rStyle w:val="36"/>
                <w:rFonts w:hint="eastAsia" w:ascii="宋体" w:hAnsi="宋体" w:cs="宋体"/>
                <w:color w:val="auto"/>
                <w:sz w:val="24"/>
                <w:szCs w:val="24"/>
                <w:highlight w:val="none"/>
              </w:rPr>
              <w:t>本单位申请参加下列采购项目的协商：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44" w:type="dxa"/>
            <w:tcBorders>
              <w:top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695"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r>
              <w:rPr>
                <w:rStyle w:val="36"/>
                <w:rFonts w:hint="eastAsia" w:ascii="宋体" w:hAnsi="宋体" w:cs="宋体"/>
                <w:color w:val="auto"/>
                <w:sz w:val="24"/>
                <w:szCs w:val="24"/>
                <w:highlight w:val="none"/>
              </w:rPr>
              <w:t>采购编号</w:t>
            </w:r>
          </w:p>
        </w:tc>
        <w:tc>
          <w:tcPr>
            <w:tcW w:w="271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r>
              <w:rPr>
                <w:rStyle w:val="36"/>
                <w:rFonts w:hint="eastAsia" w:ascii="宋体" w:hAnsi="宋体" w:cs="宋体"/>
                <w:color w:val="auto"/>
                <w:sz w:val="24"/>
                <w:szCs w:val="24"/>
                <w:highlight w:val="none"/>
              </w:rPr>
              <w:t>项目名称</w:t>
            </w:r>
          </w:p>
        </w:tc>
        <w:tc>
          <w:tcPr>
            <w:tcW w:w="2799" w:type="dxa"/>
            <w:tcBorders>
              <w:top w:val="single" w:color="000000" w:sz="4" w:space="0"/>
              <w:left w:val="single" w:color="000000" w:sz="4" w:space="0"/>
              <w:bottom w:val="single" w:color="000000" w:sz="4" w:space="0"/>
            </w:tcBorders>
            <w:vAlign w:val="center"/>
          </w:tcPr>
          <w:p>
            <w:pPr>
              <w:jc w:val="center"/>
              <w:rPr>
                <w:rStyle w:val="36"/>
                <w:rFonts w:ascii="宋体"/>
                <w:color w:val="auto"/>
                <w:sz w:val="24"/>
                <w:szCs w:val="24"/>
                <w:highlight w:val="none"/>
              </w:rPr>
            </w:pPr>
            <w:r>
              <w:rPr>
                <w:rStyle w:val="36"/>
                <w:rFonts w:hint="eastAsia" w:ascii="宋体" w:hAnsi="宋体" w:cs="宋体"/>
                <w:color w:val="auto"/>
                <w:sz w:val="24"/>
                <w:szCs w:val="24"/>
                <w:highlight w:val="none"/>
              </w:rPr>
              <w:t>产品品牌（如单一来源谈判文件有品牌可选）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44" w:type="dxa"/>
            <w:tcBorders>
              <w:top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r>
              <w:rPr>
                <w:rStyle w:val="36"/>
                <w:rFonts w:ascii="宋体" w:hAnsi="宋体" w:cs="宋体"/>
                <w:color w:val="auto"/>
                <w:sz w:val="24"/>
                <w:szCs w:val="24"/>
                <w:highlight w:val="none"/>
              </w:rPr>
              <w:t>1</w:t>
            </w:r>
          </w:p>
        </w:tc>
        <w:tc>
          <w:tcPr>
            <w:tcW w:w="2695"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71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799" w:type="dxa"/>
            <w:tcBorders>
              <w:top w:val="single" w:color="000000" w:sz="4" w:space="0"/>
              <w:left w:val="single" w:color="000000" w:sz="4" w:space="0"/>
              <w:bottom w:val="single" w:color="000000" w:sz="4" w:space="0"/>
            </w:tcBorders>
            <w:vAlign w:val="center"/>
          </w:tcPr>
          <w:p>
            <w:pPr>
              <w:jc w:val="center"/>
              <w:rPr>
                <w:rStyle w:val="36"/>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44" w:type="dxa"/>
            <w:tcBorders>
              <w:top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r>
              <w:rPr>
                <w:rStyle w:val="36"/>
                <w:rFonts w:ascii="宋体" w:hAnsi="宋体" w:cs="宋体"/>
                <w:color w:val="auto"/>
                <w:sz w:val="24"/>
                <w:szCs w:val="24"/>
                <w:highlight w:val="none"/>
              </w:rPr>
              <w:t>2</w:t>
            </w:r>
          </w:p>
        </w:tc>
        <w:tc>
          <w:tcPr>
            <w:tcW w:w="2695"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71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799" w:type="dxa"/>
            <w:tcBorders>
              <w:top w:val="single" w:color="000000" w:sz="4" w:space="0"/>
              <w:left w:val="single" w:color="000000" w:sz="4" w:space="0"/>
              <w:bottom w:val="single" w:color="000000" w:sz="4" w:space="0"/>
            </w:tcBorders>
            <w:vAlign w:val="center"/>
          </w:tcPr>
          <w:p>
            <w:pPr>
              <w:jc w:val="center"/>
              <w:rPr>
                <w:rStyle w:val="36"/>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44" w:type="dxa"/>
            <w:tcBorders>
              <w:top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r>
              <w:rPr>
                <w:rStyle w:val="36"/>
                <w:rFonts w:ascii="宋体" w:hAnsi="宋体" w:cs="宋体"/>
                <w:color w:val="auto"/>
                <w:sz w:val="24"/>
                <w:szCs w:val="24"/>
                <w:highlight w:val="none"/>
              </w:rPr>
              <w:t>3</w:t>
            </w:r>
          </w:p>
        </w:tc>
        <w:tc>
          <w:tcPr>
            <w:tcW w:w="2695"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71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799" w:type="dxa"/>
            <w:tcBorders>
              <w:top w:val="single" w:color="000000" w:sz="4" w:space="0"/>
              <w:left w:val="single" w:color="000000" w:sz="4" w:space="0"/>
              <w:bottom w:val="single" w:color="000000" w:sz="4" w:space="0"/>
            </w:tcBorders>
            <w:vAlign w:val="center"/>
          </w:tcPr>
          <w:p>
            <w:pPr>
              <w:jc w:val="center"/>
              <w:rPr>
                <w:rStyle w:val="36"/>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44" w:type="dxa"/>
            <w:tcBorders>
              <w:top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r>
              <w:rPr>
                <w:rStyle w:val="36"/>
                <w:rFonts w:ascii="宋体" w:hAnsi="宋体" w:cs="宋体"/>
                <w:color w:val="auto"/>
                <w:sz w:val="24"/>
                <w:szCs w:val="24"/>
                <w:highlight w:val="none"/>
              </w:rPr>
              <w:t>4</w:t>
            </w:r>
          </w:p>
        </w:tc>
        <w:tc>
          <w:tcPr>
            <w:tcW w:w="2695"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71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799" w:type="dxa"/>
            <w:tcBorders>
              <w:top w:val="single" w:color="000000" w:sz="4" w:space="0"/>
              <w:left w:val="single" w:color="000000" w:sz="4" w:space="0"/>
              <w:bottom w:val="single" w:color="000000" w:sz="4" w:space="0"/>
            </w:tcBorders>
            <w:vAlign w:val="center"/>
          </w:tcPr>
          <w:p>
            <w:pPr>
              <w:jc w:val="center"/>
              <w:rPr>
                <w:rStyle w:val="36"/>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44" w:type="dxa"/>
            <w:tcBorders>
              <w:top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695"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71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799" w:type="dxa"/>
            <w:tcBorders>
              <w:top w:val="single" w:color="000000" w:sz="4" w:space="0"/>
              <w:left w:val="single" w:color="000000" w:sz="4" w:space="0"/>
              <w:bottom w:val="single" w:color="000000" w:sz="4" w:space="0"/>
            </w:tcBorders>
            <w:vAlign w:val="center"/>
          </w:tcPr>
          <w:p>
            <w:pPr>
              <w:jc w:val="center"/>
              <w:rPr>
                <w:rStyle w:val="36"/>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44" w:type="dxa"/>
            <w:tcBorders>
              <w:top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695"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71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799" w:type="dxa"/>
            <w:tcBorders>
              <w:top w:val="single" w:color="000000" w:sz="4" w:space="0"/>
              <w:left w:val="single" w:color="000000" w:sz="4" w:space="0"/>
              <w:bottom w:val="single" w:color="000000" w:sz="4" w:space="0"/>
            </w:tcBorders>
            <w:vAlign w:val="center"/>
          </w:tcPr>
          <w:p>
            <w:pPr>
              <w:jc w:val="center"/>
              <w:rPr>
                <w:rStyle w:val="36"/>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44" w:type="dxa"/>
            <w:tcBorders>
              <w:top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695"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71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799" w:type="dxa"/>
            <w:tcBorders>
              <w:top w:val="single" w:color="000000" w:sz="4" w:space="0"/>
              <w:left w:val="single" w:color="000000" w:sz="4" w:space="0"/>
              <w:bottom w:val="single" w:color="000000" w:sz="4" w:space="0"/>
            </w:tcBorders>
            <w:vAlign w:val="center"/>
          </w:tcPr>
          <w:p>
            <w:pPr>
              <w:jc w:val="center"/>
              <w:rPr>
                <w:rStyle w:val="36"/>
                <w:rFonts w:asci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44" w:type="dxa"/>
            <w:tcBorders>
              <w:top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695"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71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36"/>
                <w:rFonts w:ascii="宋体"/>
                <w:color w:val="auto"/>
                <w:sz w:val="24"/>
                <w:szCs w:val="24"/>
                <w:highlight w:val="none"/>
              </w:rPr>
            </w:pPr>
          </w:p>
        </w:tc>
        <w:tc>
          <w:tcPr>
            <w:tcW w:w="2799" w:type="dxa"/>
            <w:tcBorders>
              <w:top w:val="single" w:color="000000" w:sz="4" w:space="0"/>
              <w:left w:val="single" w:color="000000" w:sz="4" w:space="0"/>
              <w:bottom w:val="single" w:color="000000" w:sz="4" w:space="0"/>
            </w:tcBorders>
            <w:vAlign w:val="center"/>
          </w:tcPr>
          <w:p>
            <w:pPr>
              <w:jc w:val="center"/>
              <w:rPr>
                <w:rStyle w:val="36"/>
                <w:rFonts w:ascii="宋体"/>
                <w:color w:val="auto"/>
                <w:sz w:val="24"/>
                <w:szCs w:val="24"/>
                <w:highlight w:val="none"/>
              </w:rPr>
            </w:pPr>
          </w:p>
        </w:tc>
      </w:tr>
    </w:tbl>
    <w:p>
      <w:pPr>
        <w:spacing w:line="560" w:lineRule="exact"/>
        <w:rPr>
          <w:rStyle w:val="36"/>
          <w:rFonts w:ascii="宋体"/>
          <w:color w:val="auto"/>
          <w:sz w:val="24"/>
          <w:szCs w:val="24"/>
          <w:highlight w:val="none"/>
        </w:rPr>
      </w:pPr>
      <w:r>
        <w:rPr>
          <w:rStyle w:val="36"/>
          <w:rFonts w:hint="eastAsia" w:ascii="宋体" w:hAnsi="宋体" w:cs="宋体"/>
          <w:color w:val="auto"/>
          <w:sz w:val="24"/>
          <w:szCs w:val="24"/>
          <w:highlight w:val="none"/>
        </w:rPr>
        <w:t>供应商盖章：</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　　　</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填报时间：　　年　　月　　日</w:t>
      </w:r>
    </w:p>
    <w:p>
      <w:pPr>
        <w:spacing w:line="560" w:lineRule="exact"/>
        <w:jc w:val="center"/>
        <w:rPr>
          <w:rStyle w:val="36"/>
          <w:rFonts w:ascii="宋体"/>
          <w:color w:val="auto"/>
          <w:sz w:val="30"/>
          <w:szCs w:val="30"/>
          <w:highlight w:val="none"/>
        </w:rPr>
      </w:pPr>
      <w:r>
        <w:rPr>
          <w:rStyle w:val="36"/>
          <w:rFonts w:ascii="宋体"/>
          <w:color w:val="auto"/>
          <w:sz w:val="24"/>
          <w:szCs w:val="24"/>
          <w:highlight w:val="none"/>
        </w:rPr>
        <w:br w:type="page"/>
      </w:r>
      <w:r>
        <w:rPr>
          <w:rStyle w:val="36"/>
          <w:rFonts w:ascii="宋体" w:hAnsi="宋体" w:cs="宋体"/>
          <w:color w:val="auto"/>
          <w:sz w:val="30"/>
          <w:szCs w:val="30"/>
          <w:highlight w:val="none"/>
        </w:rPr>
        <w:t>6</w:t>
      </w:r>
      <w:r>
        <w:rPr>
          <w:rStyle w:val="36"/>
          <w:rFonts w:hint="eastAsia" w:ascii="宋体" w:hAnsi="宋体" w:cs="宋体"/>
          <w:color w:val="auto"/>
          <w:sz w:val="30"/>
          <w:szCs w:val="30"/>
          <w:highlight w:val="none"/>
        </w:rPr>
        <w:t>、供应商资格证明</w:t>
      </w:r>
    </w:p>
    <w:p>
      <w:pPr>
        <w:pStyle w:val="52"/>
        <w:tabs>
          <w:tab w:val="left" w:pos="0"/>
        </w:tabs>
        <w:spacing w:line="440" w:lineRule="exact"/>
        <w:rPr>
          <w:rStyle w:val="36"/>
          <w:rFonts w:hAnsi="宋体" w:cs="Times New Roman"/>
          <w:color w:val="auto"/>
          <w:sz w:val="24"/>
          <w:szCs w:val="24"/>
          <w:highlight w:val="none"/>
        </w:rPr>
      </w:pPr>
      <w:r>
        <w:rPr>
          <w:rStyle w:val="36"/>
          <w:rFonts w:hint="eastAsia" w:hAnsi="宋体"/>
          <w:color w:val="auto"/>
          <w:sz w:val="24"/>
          <w:szCs w:val="24"/>
          <w:highlight w:val="none"/>
          <w:lang w:eastAsia="zh-CN"/>
        </w:rPr>
        <w:t>浙江华耀建设咨询有限公司</w:t>
      </w:r>
      <w:r>
        <w:rPr>
          <w:rStyle w:val="36"/>
          <w:rFonts w:hint="eastAsia" w:hAnsi="宋体"/>
          <w:color w:val="auto"/>
          <w:sz w:val="24"/>
          <w:szCs w:val="24"/>
          <w:highlight w:val="none"/>
        </w:rPr>
        <w:t>：</w:t>
      </w:r>
    </w:p>
    <w:p>
      <w:pPr>
        <w:pStyle w:val="52"/>
        <w:spacing w:line="440" w:lineRule="exact"/>
        <w:ind w:firstLine="720"/>
        <w:rPr>
          <w:rStyle w:val="36"/>
          <w:rFonts w:hAnsi="宋体" w:cs="Times New Roman"/>
          <w:color w:val="auto"/>
          <w:sz w:val="24"/>
          <w:szCs w:val="24"/>
          <w:highlight w:val="none"/>
        </w:rPr>
      </w:pPr>
      <w:r>
        <w:rPr>
          <w:rStyle w:val="36"/>
          <w:rFonts w:hint="eastAsia" w:hAnsi="宋体"/>
          <w:color w:val="auto"/>
          <w:sz w:val="24"/>
          <w:szCs w:val="24"/>
          <w:highlight w:val="none"/>
          <w:u w:val="single"/>
        </w:rPr>
        <w:t>　</w:t>
      </w:r>
      <w:r>
        <w:rPr>
          <w:rStyle w:val="36"/>
          <w:rFonts w:hAnsi="宋体"/>
          <w:color w:val="auto"/>
          <w:sz w:val="24"/>
          <w:szCs w:val="24"/>
          <w:highlight w:val="none"/>
          <w:u w:val="single"/>
        </w:rPr>
        <w:t>(</w:t>
      </w:r>
      <w:r>
        <w:rPr>
          <w:rStyle w:val="36"/>
          <w:rFonts w:hint="eastAsia" w:hAnsi="宋体"/>
          <w:color w:val="auto"/>
          <w:sz w:val="24"/>
          <w:szCs w:val="24"/>
          <w:highlight w:val="none"/>
          <w:u w:val="single"/>
        </w:rPr>
        <w:t>供应商名称</w:t>
      </w:r>
      <w:r>
        <w:rPr>
          <w:rStyle w:val="36"/>
          <w:rFonts w:hAnsi="宋体"/>
          <w:color w:val="auto"/>
          <w:sz w:val="24"/>
          <w:szCs w:val="24"/>
          <w:highlight w:val="none"/>
          <w:u w:val="single"/>
        </w:rPr>
        <w:t xml:space="preserve">) </w:t>
      </w:r>
      <w:r>
        <w:rPr>
          <w:rStyle w:val="36"/>
          <w:rFonts w:hint="eastAsia" w:hAnsi="宋体"/>
          <w:color w:val="auto"/>
          <w:sz w:val="24"/>
          <w:szCs w:val="24"/>
          <w:highlight w:val="none"/>
          <w:u w:val="single"/>
        </w:rPr>
        <w:t>　</w:t>
      </w:r>
      <w:r>
        <w:rPr>
          <w:rStyle w:val="36"/>
          <w:rFonts w:hint="eastAsia" w:hAnsi="宋体"/>
          <w:color w:val="auto"/>
          <w:sz w:val="24"/>
          <w:szCs w:val="24"/>
          <w:highlight w:val="none"/>
        </w:rPr>
        <w:t>系中华人民共和国合法企业，经营地址。</w:t>
      </w:r>
    </w:p>
    <w:p>
      <w:pPr>
        <w:spacing w:line="400" w:lineRule="exact"/>
        <w:ind w:firstLine="420"/>
        <w:rPr>
          <w:rStyle w:val="36"/>
          <w:rFonts w:ascii="宋体"/>
          <w:color w:val="auto"/>
          <w:sz w:val="24"/>
          <w:szCs w:val="24"/>
          <w:highlight w:val="none"/>
        </w:rPr>
      </w:pPr>
      <w:r>
        <w:rPr>
          <w:rStyle w:val="36"/>
          <w:rFonts w:hint="eastAsia" w:ascii="宋体" w:hAnsi="宋体" w:cs="宋体"/>
          <w:color w:val="auto"/>
          <w:sz w:val="24"/>
          <w:szCs w:val="24"/>
          <w:highlight w:val="none"/>
        </w:rPr>
        <w:t>我</w:t>
      </w:r>
      <w:r>
        <w:rPr>
          <w:rStyle w:val="36"/>
          <w:rFonts w:ascii="宋体" w:hAnsi="宋体" w:cs="宋体"/>
          <w:color w:val="auto"/>
          <w:sz w:val="24"/>
          <w:szCs w:val="24"/>
          <w:highlight w:val="none"/>
          <w:u w:val="single"/>
        </w:rPr>
        <w:t>(</w:t>
      </w:r>
      <w:r>
        <w:rPr>
          <w:rStyle w:val="36"/>
          <w:rFonts w:hint="eastAsia" w:ascii="宋体" w:hAnsi="宋体" w:cs="宋体"/>
          <w:color w:val="auto"/>
          <w:sz w:val="24"/>
          <w:szCs w:val="24"/>
          <w:highlight w:val="none"/>
          <w:u w:val="single"/>
        </w:rPr>
        <w:t>法定代表人或负责人名字</w:t>
      </w:r>
      <w:r>
        <w:rPr>
          <w:rStyle w:val="36"/>
          <w:rFonts w:ascii="宋体" w:hAnsi="宋体" w:cs="宋体"/>
          <w:color w:val="auto"/>
          <w:sz w:val="24"/>
          <w:szCs w:val="24"/>
          <w:highlight w:val="none"/>
          <w:u w:val="single"/>
        </w:rPr>
        <w:t>)</w:t>
      </w:r>
      <w:r>
        <w:rPr>
          <w:rStyle w:val="36"/>
          <w:rFonts w:hint="eastAsia" w:ascii="宋体" w:hAnsi="宋体" w:cs="宋体"/>
          <w:color w:val="auto"/>
          <w:sz w:val="24"/>
          <w:szCs w:val="24"/>
          <w:highlight w:val="none"/>
        </w:rPr>
        <w:t>系</w:t>
      </w:r>
      <w:r>
        <w:rPr>
          <w:rStyle w:val="36"/>
          <w:rFonts w:ascii="宋体" w:hAnsi="宋体" w:cs="宋体"/>
          <w:color w:val="auto"/>
          <w:sz w:val="24"/>
          <w:szCs w:val="24"/>
          <w:highlight w:val="none"/>
          <w:u w:val="single"/>
        </w:rPr>
        <w:t xml:space="preserve">    (</w:t>
      </w:r>
      <w:r>
        <w:rPr>
          <w:rStyle w:val="36"/>
          <w:rFonts w:hint="eastAsia" w:ascii="宋体" w:hAnsi="宋体" w:cs="宋体"/>
          <w:color w:val="auto"/>
          <w:sz w:val="24"/>
          <w:szCs w:val="24"/>
          <w:highlight w:val="none"/>
          <w:u w:val="single"/>
        </w:rPr>
        <w:t>供应商名称</w:t>
      </w:r>
      <w:r>
        <w:rPr>
          <w:rStyle w:val="36"/>
          <w:rFonts w:ascii="宋体" w:hAnsi="宋体" w:cs="宋体"/>
          <w:color w:val="auto"/>
          <w:sz w:val="24"/>
          <w:szCs w:val="24"/>
          <w:highlight w:val="none"/>
          <w:u w:val="single"/>
        </w:rPr>
        <w:t xml:space="preserve">)       </w:t>
      </w:r>
      <w:r>
        <w:rPr>
          <w:rStyle w:val="36"/>
          <w:rFonts w:hint="eastAsia" w:ascii="宋体" w:hAnsi="宋体" w:cs="宋体"/>
          <w:color w:val="auto"/>
          <w:sz w:val="24"/>
          <w:szCs w:val="24"/>
          <w:highlight w:val="none"/>
        </w:rPr>
        <w:t>的负责人，我方愿意参加贵方组织的</w:t>
      </w:r>
      <w:r>
        <w:rPr>
          <w:rStyle w:val="36"/>
          <w:rFonts w:ascii="宋体" w:hAnsi="宋体" w:cs="宋体"/>
          <w:color w:val="auto"/>
          <w:sz w:val="24"/>
          <w:szCs w:val="24"/>
          <w:highlight w:val="none"/>
          <w:u w:val="single"/>
        </w:rPr>
        <w:t xml:space="preserve">   </w:t>
      </w:r>
      <w:r>
        <w:rPr>
          <w:rStyle w:val="36"/>
          <w:rFonts w:hint="eastAsia" w:ascii="宋体" w:hAnsi="宋体" w:cs="宋体"/>
          <w:color w:val="auto"/>
          <w:sz w:val="24"/>
          <w:szCs w:val="24"/>
          <w:highlight w:val="none"/>
          <w:u w:val="single"/>
        </w:rPr>
        <w:t>（项目名称）（采购编号：</w:t>
      </w:r>
      <w:r>
        <w:rPr>
          <w:rStyle w:val="36"/>
          <w:rFonts w:ascii="宋体" w:hAnsi="宋体" w:cs="宋体"/>
          <w:color w:val="auto"/>
          <w:sz w:val="24"/>
          <w:szCs w:val="24"/>
          <w:highlight w:val="none"/>
          <w:u w:val="single"/>
        </w:rPr>
        <w:t xml:space="preserve">   </w:t>
      </w:r>
      <w:r>
        <w:rPr>
          <w:rStyle w:val="36"/>
          <w:rFonts w:hint="eastAsia" w:ascii="宋体" w:hAnsi="宋体" w:cs="宋体"/>
          <w:color w:val="auto"/>
          <w:sz w:val="24"/>
          <w:szCs w:val="24"/>
          <w:highlight w:val="none"/>
          <w:u w:val="single"/>
        </w:rPr>
        <w:t>）</w:t>
      </w:r>
      <w:r>
        <w:rPr>
          <w:rStyle w:val="36"/>
          <w:rFonts w:hint="eastAsia" w:ascii="宋体" w:hAnsi="宋体" w:cs="宋体"/>
          <w:color w:val="auto"/>
          <w:sz w:val="24"/>
          <w:szCs w:val="24"/>
          <w:highlight w:val="none"/>
        </w:rPr>
        <w:t>的单一来源谈判。为便于贵方公正、择优地确定成交人以及谈判产品和服务，我方就本次谈判有关事项证明如下：</w:t>
      </w:r>
    </w:p>
    <w:p>
      <w:pPr>
        <w:spacing w:line="400" w:lineRule="exact"/>
        <w:ind w:firstLine="420"/>
        <w:rPr>
          <w:rStyle w:val="36"/>
          <w:rFonts w:ascii="宋体"/>
          <w:color w:val="auto"/>
          <w:sz w:val="24"/>
          <w:szCs w:val="24"/>
          <w:highlight w:val="none"/>
        </w:rPr>
      </w:pPr>
      <w:r>
        <w:rPr>
          <w:rStyle w:val="36"/>
          <w:rFonts w:hint="eastAsia" w:ascii="宋体" w:hAnsi="宋体" w:cs="宋体"/>
          <w:color w:val="auto"/>
          <w:sz w:val="24"/>
          <w:szCs w:val="24"/>
          <w:highlight w:val="none"/>
        </w:rPr>
        <w:t>（一）名称及概况：</w:t>
      </w:r>
    </w:p>
    <w:p>
      <w:pPr>
        <w:spacing w:line="400" w:lineRule="exact"/>
        <w:ind w:firstLine="420"/>
        <w:rPr>
          <w:rStyle w:val="36"/>
          <w:rFonts w:ascii="宋体"/>
          <w:color w:val="auto"/>
          <w:sz w:val="24"/>
          <w:szCs w:val="24"/>
          <w:highlight w:val="none"/>
        </w:rPr>
      </w:pPr>
      <w:r>
        <w:rPr>
          <w:rStyle w:val="36"/>
          <w:rFonts w:ascii="宋体" w:hAnsi="宋体" w:cs="宋体"/>
          <w:color w:val="auto"/>
          <w:sz w:val="24"/>
          <w:szCs w:val="24"/>
          <w:highlight w:val="none"/>
        </w:rPr>
        <w:t>1</w:t>
      </w:r>
      <w:r>
        <w:rPr>
          <w:rStyle w:val="36"/>
          <w:rFonts w:hint="eastAsia" w:ascii="宋体" w:hAnsi="宋体" w:cs="宋体"/>
          <w:color w:val="auto"/>
          <w:sz w:val="24"/>
          <w:szCs w:val="24"/>
          <w:highlight w:val="none"/>
        </w:rPr>
        <w:t>．企业名称：</w:t>
      </w:r>
      <w:r>
        <w:rPr>
          <w:rStyle w:val="36"/>
          <w:rFonts w:ascii="宋体" w:hAnsi="宋体" w:cs="宋体"/>
          <w:color w:val="auto"/>
          <w:sz w:val="24"/>
          <w:szCs w:val="24"/>
          <w:highlight w:val="none"/>
        </w:rPr>
        <w:t xml:space="preserve">________________________________________________ </w:t>
      </w:r>
    </w:p>
    <w:p>
      <w:pPr>
        <w:spacing w:line="400" w:lineRule="exact"/>
        <w:ind w:firstLine="420"/>
        <w:rPr>
          <w:rStyle w:val="36"/>
          <w:rFonts w:ascii="宋体"/>
          <w:b/>
          <w:bCs/>
          <w:color w:val="auto"/>
          <w:sz w:val="24"/>
          <w:szCs w:val="24"/>
          <w:highlight w:val="none"/>
        </w:rPr>
      </w:pPr>
      <w:r>
        <w:rPr>
          <w:rStyle w:val="36"/>
          <w:rFonts w:hint="eastAsia" w:ascii="宋体" w:hAnsi="宋体" w:cs="宋体"/>
          <w:color w:val="auto"/>
          <w:sz w:val="24"/>
          <w:szCs w:val="24"/>
          <w:highlight w:val="none"/>
        </w:rPr>
        <w:t>银行开户名称：</w:t>
      </w:r>
      <w:r>
        <w:rPr>
          <w:rStyle w:val="36"/>
          <w:rFonts w:ascii="宋体" w:hAnsi="宋体" w:cs="宋体"/>
          <w:color w:val="auto"/>
          <w:sz w:val="24"/>
          <w:szCs w:val="24"/>
          <w:highlight w:val="none"/>
        </w:rPr>
        <w:t>________________________________________________</w:t>
      </w:r>
    </w:p>
    <w:p>
      <w:pPr>
        <w:spacing w:line="400" w:lineRule="exact"/>
        <w:ind w:firstLine="420"/>
        <w:rPr>
          <w:rStyle w:val="36"/>
          <w:rFonts w:ascii="宋体"/>
          <w:color w:val="auto"/>
          <w:sz w:val="24"/>
          <w:szCs w:val="24"/>
          <w:highlight w:val="none"/>
        </w:rPr>
      </w:pP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开户银行：</w:t>
      </w:r>
      <w:r>
        <w:rPr>
          <w:rStyle w:val="36"/>
          <w:rFonts w:ascii="宋体" w:hAnsi="宋体" w:cs="宋体"/>
          <w:color w:val="auto"/>
          <w:sz w:val="24"/>
          <w:szCs w:val="24"/>
          <w:highlight w:val="none"/>
        </w:rPr>
        <w:t xml:space="preserve">_________________________________________________ </w:t>
      </w:r>
    </w:p>
    <w:p>
      <w:pPr>
        <w:spacing w:line="400" w:lineRule="exact"/>
        <w:ind w:firstLine="420"/>
        <w:rPr>
          <w:rStyle w:val="36"/>
          <w:rFonts w:ascii="宋体"/>
          <w:color w:val="auto"/>
          <w:sz w:val="24"/>
          <w:szCs w:val="24"/>
          <w:highlight w:val="none"/>
        </w:rPr>
      </w:pP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账</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号：</w:t>
      </w:r>
      <w:r>
        <w:rPr>
          <w:rStyle w:val="36"/>
          <w:rFonts w:ascii="宋体" w:hAnsi="宋体" w:cs="宋体"/>
          <w:color w:val="auto"/>
          <w:sz w:val="24"/>
          <w:szCs w:val="24"/>
          <w:highlight w:val="none"/>
        </w:rPr>
        <w:t xml:space="preserve">________________________________________________ </w:t>
      </w:r>
    </w:p>
    <w:p>
      <w:pPr>
        <w:spacing w:line="400" w:lineRule="exact"/>
        <w:ind w:firstLine="420"/>
        <w:rPr>
          <w:rStyle w:val="36"/>
          <w:rFonts w:ascii="宋体"/>
          <w:color w:val="auto"/>
          <w:sz w:val="24"/>
          <w:szCs w:val="24"/>
          <w:highlight w:val="none"/>
        </w:rPr>
      </w:pPr>
      <w:r>
        <w:rPr>
          <w:rStyle w:val="36"/>
          <w:rFonts w:hint="eastAsia" w:ascii="宋体" w:hAnsi="宋体" w:cs="宋体"/>
          <w:color w:val="auto"/>
          <w:sz w:val="24"/>
          <w:szCs w:val="24"/>
          <w:highlight w:val="none"/>
        </w:rPr>
        <w:t>企业详细地址：</w:t>
      </w:r>
      <w:r>
        <w:rPr>
          <w:rStyle w:val="36"/>
          <w:rFonts w:ascii="宋体" w:hAnsi="宋体" w:cs="宋体"/>
          <w:color w:val="auto"/>
          <w:sz w:val="24"/>
          <w:szCs w:val="24"/>
          <w:highlight w:val="none"/>
        </w:rPr>
        <w:t xml:space="preserve">________________________________________________ </w:t>
      </w:r>
    </w:p>
    <w:p>
      <w:pPr>
        <w:spacing w:line="400" w:lineRule="exact"/>
        <w:ind w:firstLine="420"/>
        <w:rPr>
          <w:rStyle w:val="36"/>
          <w:rFonts w:ascii="宋体"/>
          <w:color w:val="auto"/>
          <w:sz w:val="24"/>
          <w:szCs w:val="24"/>
          <w:highlight w:val="none"/>
        </w:rPr>
      </w:pP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传</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真：</w:t>
      </w:r>
      <w:r>
        <w:rPr>
          <w:rStyle w:val="36"/>
          <w:rFonts w:ascii="宋体" w:hAnsi="宋体" w:cs="宋体"/>
          <w:color w:val="auto"/>
          <w:sz w:val="24"/>
          <w:szCs w:val="24"/>
          <w:highlight w:val="none"/>
        </w:rPr>
        <w:t xml:space="preserve"> ________________________________________________</w:t>
      </w:r>
    </w:p>
    <w:p>
      <w:pPr>
        <w:spacing w:line="400" w:lineRule="exact"/>
        <w:ind w:firstLine="420"/>
        <w:rPr>
          <w:rStyle w:val="36"/>
          <w:rFonts w:ascii="宋体"/>
          <w:color w:val="auto"/>
          <w:sz w:val="24"/>
          <w:szCs w:val="24"/>
          <w:highlight w:val="none"/>
        </w:rPr>
      </w:pP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电</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话：</w:t>
      </w:r>
      <w:r>
        <w:rPr>
          <w:rStyle w:val="36"/>
          <w:rFonts w:ascii="宋体" w:hAnsi="宋体" w:cs="宋体"/>
          <w:color w:val="auto"/>
          <w:sz w:val="24"/>
          <w:szCs w:val="24"/>
          <w:highlight w:val="none"/>
        </w:rPr>
        <w:t xml:space="preserve"> ________________________________________________</w:t>
      </w:r>
    </w:p>
    <w:p>
      <w:pPr>
        <w:spacing w:line="400" w:lineRule="exact"/>
        <w:ind w:firstLine="420"/>
        <w:rPr>
          <w:rStyle w:val="36"/>
          <w:rFonts w:ascii="宋体"/>
          <w:color w:val="auto"/>
          <w:sz w:val="24"/>
          <w:szCs w:val="24"/>
          <w:highlight w:val="none"/>
        </w:rPr>
      </w:pP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rPr>
        <w:t>．负责人姓名：</w:t>
      </w:r>
      <w:r>
        <w:rPr>
          <w:rStyle w:val="36"/>
          <w:rFonts w:ascii="宋体" w:hAnsi="宋体" w:cs="宋体"/>
          <w:color w:val="auto"/>
          <w:sz w:val="24"/>
          <w:szCs w:val="24"/>
          <w:highlight w:val="none"/>
        </w:rPr>
        <w:t xml:space="preserve">___________________________________________ </w:t>
      </w:r>
    </w:p>
    <w:p>
      <w:pPr>
        <w:spacing w:line="400" w:lineRule="exact"/>
        <w:ind w:firstLine="420"/>
        <w:rPr>
          <w:rStyle w:val="36"/>
          <w:rFonts w:ascii="宋体"/>
          <w:color w:val="auto"/>
          <w:sz w:val="24"/>
          <w:szCs w:val="24"/>
          <w:highlight w:val="none"/>
        </w:rPr>
      </w:pP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rPr>
        <w:t>．项目联系人：姓名</w:t>
      </w:r>
      <w:r>
        <w:rPr>
          <w:rStyle w:val="36"/>
          <w:rFonts w:ascii="宋体" w:hAnsi="宋体" w:cs="宋体"/>
          <w:color w:val="auto"/>
          <w:sz w:val="24"/>
          <w:szCs w:val="24"/>
          <w:highlight w:val="none"/>
        </w:rPr>
        <w:t>__________</w:t>
      </w:r>
      <w:r>
        <w:rPr>
          <w:rStyle w:val="36"/>
          <w:rFonts w:hint="eastAsia" w:ascii="宋体" w:hAnsi="宋体" w:cs="宋体"/>
          <w:color w:val="auto"/>
          <w:sz w:val="24"/>
          <w:szCs w:val="24"/>
          <w:highlight w:val="none"/>
        </w:rPr>
        <w:t>职务：</w:t>
      </w:r>
      <w:r>
        <w:rPr>
          <w:rStyle w:val="36"/>
          <w:rFonts w:ascii="宋体" w:hAnsi="宋体" w:cs="宋体"/>
          <w:color w:val="auto"/>
          <w:sz w:val="24"/>
          <w:szCs w:val="24"/>
          <w:highlight w:val="none"/>
        </w:rPr>
        <w:t>______</w:t>
      </w:r>
      <w:r>
        <w:rPr>
          <w:rStyle w:val="36"/>
          <w:rFonts w:hint="eastAsia" w:ascii="宋体" w:hAnsi="宋体" w:cs="宋体"/>
          <w:color w:val="auto"/>
          <w:sz w:val="24"/>
          <w:szCs w:val="24"/>
          <w:highlight w:val="none"/>
        </w:rPr>
        <w:t>电话</w:t>
      </w:r>
      <w:r>
        <w:rPr>
          <w:rStyle w:val="36"/>
          <w:rFonts w:ascii="宋体" w:hAnsi="宋体" w:cs="宋体"/>
          <w:color w:val="auto"/>
          <w:sz w:val="24"/>
          <w:szCs w:val="24"/>
          <w:highlight w:val="none"/>
        </w:rPr>
        <w:t>______</w:t>
      </w:r>
      <w:r>
        <w:rPr>
          <w:rStyle w:val="36"/>
          <w:rFonts w:hint="eastAsia" w:ascii="宋体" w:hAnsi="宋体" w:cs="宋体"/>
          <w:color w:val="auto"/>
          <w:sz w:val="24"/>
          <w:szCs w:val="24"/>
          <w:highlight w:val="none"/>
        </w:rPr>
        <w:t>手机</w:t>
      </w:r>
      <w:r>
        <w:rPr>
          <w:rStyle w:val="36"/>
          <w:rFonts w:ascii="宋体" w:hAnsi="宋体" w:cs="宋体"/>
          <w:color w:val="auto"/>
          <w:sz w:val="24"/>
          <w:szCs w:val="24"/>
          <w:highlight w:val="none"/>
        </w:rPr>
        <w:t>______</w:t>
      </w:r>
    </w:p>
    <w:p>
      <w:pPr>
        <w:spacing w:line="400" w:lineRule="exact"/>
        <w:ind w:firstLine="420"/>
        <w:rPr>
          <w:rStyle w:val="36"/>
          <w:rFonts w:ascii="宋体"/>
          <w:color w:val="auto"/>
          <w:sz w:val="24"/>
          <w:szCs w:val="24"/>
          <w:highlight w:val="none"/>
        </w:rPr>
      </w:pPr>
      <w:r>
        <w:rPr>
          <w:rStyle w:val="36"/>
          <w:rFonts w:ascii="宋体" w:hAnsi="宋体" w:cs="宋体"/>
          <w:color w:val="auto"/>
          <w:sz w:val="24"/>
          <w:szCs w:val="24"/>
          <w:highlight w:val="none"/>
        </w:rPr>
        <w:t>4</w:t>
      </w:r>
      <w:r>
        <w:rPr>
          <w:rStyle w:val="36"/>
          <w:rFonts w:hint="eastAsia" w:ascii="宋体" w:hAnsi="宋体" w:cs="宋体"/>
          <w:color w:val="auto"/>
          <w:sz w:val="24"/>
          <w:szCs w:val="24"/>
          <w:highlight w:val="none"/>
        </w:rPr>
        <w:t>．注册地址：</w:t>
      </w:r>
      <w:r>
        <w:rPr>
          <w:rStyle w:val="36"/>
          <w:rFonts w:ascii="宋体" w:hAnsi="宋体" w:cs="宋体"/>
          <w:color w:val="auto"/>
          <w:sz w:val="24"/>
          <w:szCs w:val="24"/>
          <w:highlight w:val="none"/>
        </w:rPr>
        <w:t>________________________________________________</w:t>
      </w:r>
    </w:p>
    <w:p>
      <w:pPr>
        <w:spacing w:line="400" w:lineRule="exact"/>
        <w:ind w:firstLine="420"/>
        <w:rPr>
          <w:rStyle w:val="36"/>
          <w:rFonts w:ascii="宋体"/>
          <w:color w:val="auto"/>
          <w:sz w:val="24"/>
          <w:szCs w:val="24"/>
          <w:highlight w:val="none"/>
        </w:rPr>
      </w:pPr>
      <w:r>
        <w:rPr>
          <w:rStyle w:val="36"/>
          <w:rFonts w:ascii="宋体" w:hAnsi="宋体" w:cs="宋体"/>
          <w:color w:val="auto"/>
          <w:sz w:val="24"/>
          <w:szCs w:val="24"/>
          <w:highlight w:val="none"/>
        </w:rPr>
        <w:t>5</w:t>
      </w:r>
      <w:r>
        <w:rPr>
          <w:rStyle w:val="36"/>
          <w:rFonts w:hint="eastAsia" w:ascii="宋体" w:hAnsi="宋体" w:cs="宋体"/>
          <w:color w:val="auto"/>
          <w:sz w:val="24"/>
          <w:szCs w:val="24"/>
          <w:highlight w:val="none"/>
        </w:rPr>
        <w:t>．注册资金：</w:t>
      </w:r>
      <w:r>
        <w:rPr>
          <w:rStyle w:val="36"/>
          <w:rFonts w:ascii="宋体" w:hAnsi="宋体" w:cs="宋体"/>
          <w:color w:val="auto"/>
          <w:sz w:val="24"/>
          <w:szCs w:val="24"/>
          <w:highlight w:val="none"/>
        </w:rPr>
        <w:t xml:space="preserve">________________________________________________ </w:t>
      </w:r>
    </w:p>
    <w:p>
      <w:pPr>
        <w:spacing w:line="400" w:lineRule="exact"/>
        <w:ind w:firstLine="735"/>
        <w:rPr>
          <w:rStyle w:val="36"/>
          <w:rFonts w:ascii="宋体"/>
          <w:color w:val="auto"/>
          <w:sz w:val="24"/>
          <w:szCs w:val="24"/>
          <w:highlight w:val="none"/>
        </w:rPr>
      </w:pPr>
      <w:r>
        <w:rPr>
          <w:rStyle w:val="36"/>
          <w:rFonts w:hint="eastAsia" w:ascii="宋体" w:hAnsi="宋体" w:cs="宋体"/>
          <w:color w:val="auto"/>
          <w:sz w:val="24"/>
          <w:szCs w:val="24"/>
          <w:highlight w:val="none"/>
        </w:rPr>
        <w:t>自有资金：</w:t>
      </w:r>
      <w:r>
        <w:rPr>
          <w:rStyle w:val="36"/>
          <w:rFonts w:ascii="宋体" w:hAnsi="宋体" w:cs="宋体"/>
          <w:color w:val="auto"/>
          <w:sz w:val="24"/>
          <w:szCs w:val="24"/>
          <w:highlight w:val="none"/>
        </w:rPr>
        <w:t>______________________________________________________</w:t>
      </w:r>
    </w:p>
    <w:p>
      <w:pPr>
        <w:spacing w:line="400" w:lineRule="exact"/>
        <w:ind w:firstLine="735"/>
        <w:rPr>
          <w:rStyle w:val="36"/>
          <w:rFonts w:ascii="宋体"/>
          <w:color w:val="auto"/>
          <w:sz w:val="24"/>
          <w:szCs w:val="24"/>
          <w:highlight w:val="none"/>
        </w:rPr>
      </w:pPr>
      <w:r>
        <w:rPr>
          <w:rStyle w:val="36"/>
          <w:rFonts w:hint="eastAsia" w:ascii="宋体" w:hAnsi="宋体" w:cs="宋体"/>
          <w:color w:val="auto"/>
          <w:sz w:val="24"/>
          <w:szCs w:val="24"/>
          <w:highlight w:val="none"/>
        </w:rPr>
        <w:t>企业人数</w:t>
      </w:r>
      <w:r>
        <w:rPr>
          <w:rStyle w:val="36"/>
          <w:rFonts w:ascii="宋体" w:hAnsi="宋体" w:cs="宋体"/>
          <w:color w:val="auto"/>
          <w:sz w:val="24"/>
          <w:szCs w:val="24"/>
          <w:highlight w:val="none"/>
        </w:rPr>
        <w:t>:_______</w:t>
      </w:r>
      <w:r>
        <w:rPr>
          <w:rStyle w:val="36"/>
          <w:rFonts w:ascii="宋体" w:hAnsi="宋体" w:cs="宋体"/>
          <w:b/>
          <w:bCs/>
          <w:color w:val="auto"/>
          <w:sz w:val="24"/>
          <w:szCs w:val="24"/>
          <w:highlight w:val="none"/>
        </w:rPr>
        <w:t>_</w:t>
      </w:r>
      <w:r>
        <w:rPr>
          <w:rStyle w:val="36"/>
          <w:rFonts w:hint="eastAsia" w:ascii="宋体" w:hAnsi="宋体" w:cs="宋体"/>
          <w:color w:val="auto"/>
          <w:sz w:val="24"/>
          <w:szCs w:val="24"/>
          <w:highlight w:val="none"/>
        </w:rPr>
        <w:t>人</w:t>
      </w:r>
    </w:p>
    <w:p>
      <w:pPr>
        <w:spacing w:line="400" w:lineRule="exact"/>
        <w:ind w:firstLine="420"/>
        <w:rPr>
          <w:rStyle w:val="36"/>
          <w:rFonts w:ascii="宋体"/>
          <w:color w:val="auto"/>
          <w:sz w:val="24"/>
          <w:szCs w:val="24"/>
          <w:highlight w:val="none"/>
        </w:rPr>
      </w:pPr>
      <w:r>
        <w:rPr>
          <w:rStyle w:val="36"/>
          <w:rFonts w:ascii="宋体" w:hAnsi="宋体" w:cs="宋体"/>
          <w:color w:val="auto"/>
          <w:sz w:val="24"/>
          <w:szCs w:val="24"/>
          <w:highlight w:val="none"/>
        </w:rPr>
        <w:t>6</w:t>
      </w:r>
      <w:r>
        <w:rPr>
          <w:rStyle w:val="36"/>
          <w:rFonts w:hint="eastAsia" w:ascii="宋体" w:hAnsi="宋体" w:cs="宋体"/>
          <w:color w:val="auto"/>
          <w:sz w:val="24"/>
          <w:szCs w:val="24"/>
          <w:highlight w:val="none"/>
        </w:rPr>
        <w:t>．企业性质：</w:t>
      </w:r>
      <w:r>
        <w:rPr>
          <w:rStyle w:val="36"/>
          <w:rFonts w:ascii="宋体" w:hAnsi="宋体" w:cs="宋体"/>
          <w:color w:val="auto"/>
          <w:sz w:val="24"/>
          <w:szCs w:val="24"/>
          <w:highlight w:val="none"/>
        </w:rPr>
        <w:t>__________</w:t>
      </w:r>
    </w:p>
    <w:p>
      <w:pPr>
        <w:spacing w:line="400" w:lineRule="exact"/>
        <w:ind w:firstLine="420"/>
        <w:rPr>
          <w:rStyle w:val="36"/>
          <w:rFonts w:ascii="宋体"/>
          <w:color w:val="auto"/>
          <w:sz w:val="24"/>
          <w:szCs w:val="24"/>
          <w:highlight w:val="none"/>
        </w:rPr>
      </w:pPr>
      <w:r>
        <w:rPr>
          <w:rStyle w:val="36"/>
          <w:rFonts w:ascii="宋体" w:hAnsi="宋体" w:cs="宋体"/>
          <w:color w:val="auto"/>
          <w:sz w:val="24"/>
          <w:szCs w:val="24"/>
          <w:highlight w:val="none"/>
        </w:rPr>
        <w:t>7</w:t>
      </w:r>
      <w:r>
        <w:rPr>
          <w:rStyle w:val="36"/>
          <w:rFonts w:hint="eastAsia" w:ascii="宋体" w:hAnsi="宋体" w:cs="宋体"/>
          <w:color w:val="auto"/>
          <w:sz w:val="24"/>
          <w:szCs w:val="24"/>
          <w:highlight w:val="none"/>
        </w:rPr>
        <w:t>．主要经营地点：</w:t>
      </w:r>
      <w:r>
        <w:rPr>
          <w:rStyle w:val="36"/>
          <w:rFonts w:ascii="宋体" w:hAnsi="宋体" w:cs="宋体"/>
          <w:color w:val="auto"/>
          <w:sz w:val="24"/>
          <w:szCs w:val="24"/>
          <w:highlight w:val="none"/>
        </w:rPr>
        <w:t xml:space="preserve">________________________________________________ </w:t>
      </w:r>
    </w:p>
    <w:p>
      <w:pPr>
        <w:spacing w:line="400" w:lineRule="exact"/>
        <w:ind w:firstLine="420"/>
        <w:rPr>
          <w:rStyle w:val="36"/>
          <w:rFonts w:ascii="宋体"/>
          <w:color w:val="auto"/>
          <w:sz w:val="24"/>
          <w:szCs w:val="24"/>
          <w:highlight w:val="none"/>
        </w:rPr>
      </w:pPr>
      <w:r>
        <w:rPr>
          <w:rStyle w:val="36"/>
          <w:rFonts w:hint="eastAsia" w:ascii="宋体" w:hAnsi="宋体" w:cs="宋体"/>
          <w:color w:val="auto"/>
          <w:sz w:val="24"/>
          <w:szCs w:val="24"/>
          <w:highlight w:val="none"/>
        </w:rPr>
        <w:t>如有派出机构，请列出名称及详细通讯地址如下：</w:t>
      </w:r>
    </w:p>
    <w:p>
      <w:pPr>
        <w:spacing w:line="400" w:lineRule="exact"/>
        <w:ind w:firstLine="420"/>
        <w:rPr>
          <w:rStyle w:val="36"/>
          <w:rFonts w:ascii="宋体"/>
          <w:color w:val="auto"/>
          <w:sz w:val="24"/>
          <w:szCs w:val="24"/>
          <w:highlight w:val="none"/>
        </w:rPr>
      </w:pPr>
      <w:r>
        <w:rPr>
          <w:rStyle w:val="36"/>
          <w:rFonts w:ascii="宋体" w:hAnsi="宋体" w:cs="宋体"/>
          <w:color w:val="auto"/>
          <w:sz w:val="24"/>
          <w:szCs w:val="24"/>
          <w:highlight w:val="none"/>
        </w:rPr>
        <w:t>__________________________________________________________________</w:t>
      </w:r>
    </w:p>
    <w:p>
      <w:pPr>
        <w:spacing w:line="400" w:lineRule="exact"/>
        <w:ind w:firstLine="420"/>
        <w:rPr>
          <w:rStyle w:val="36"/>
          <w:rFonts w:ascii="宋体"/>
          <w:color w:val="auto"/>
          <w:sz w:val="24"/>
          <w:szCs w:val="24"/>
          <w:highlight w:val="none"/>
        </w:rPr>
      </w:pPr>
      <w:r>
        <w:rPr>
          <w:rStyle w:val="36"/>
          <w:rFonts w:ascii="宋体" w:hAnsi="宋体" w:cs="宋体"/>
          <w:color w:val="auto"/>
          <w:sz w:val="24"/>
          <w:szCs w:val="24"/>
          <w:highlight w:val="none"/>
        </w:rPr>
        <w:t>__________________________________________________________________</w:t>
      </w:r>
    </w:p>
    <w:p>
      <w:pPr>
        <w:spacing w:line="560" w:lineRule="exact"/>
        <w:rPr>
          <w:rStyle w:val="36"/>
          <w:rFonts w:ascii="宋体"/>
          <w:color w:val="auto"/>
          <w:sz w:val="24"/>
          <w:szCs w:val="24"/>
          <w:highlight w:val="none"/>
        </w:rPr>
      </w:pP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兹证明上述声明是真实、正确的，并提供了全部能提供的资料和数据，我们同意遵照贵方要求出示有关证明文件。</w:t>
      </w:r>
    </w:p>
    <w:p>
      <w:pPr>
        <w:spacing w:line="560" w:lineRule="exact"/>
        <w:rPr>
          <w:rStyle w:val="36"/>
          <w:rFonts w:ascii="宋体"/>
          <w:color w:val="auto"/>
          <w:sz w:val="24"/>
          <w:szCs w:val="24"/>
          <w:highlight w:val="none"/>
        </w:rPr>
      </w:pPr>
    </w:p>
    <w:p>
      <w:pPr>
        <w:spacing w:line="480" w:lineRule="auto"/>
        <w:ind w:firstLine="4760" w:firstLineChars="1700"/>
        <w:rPr>
          <w:rStyle w:val="36"/>
          <w:rFonts w:ascii="宋体"/>
          <w:color w:val="auto"/>
          <w:spacing w:val="20"/>
          <w:sz w:val="24"/>
          <w:szCs w:val="24"/>
          <w:highlight w:val="none"/>
        </w:rPr>
      </w:pPr>
      <w:r>
        <w:rPr>
          <w:rStyle w:val="36"/>
          <w:rFonts w:hint="eastAsia" w:ascii="宋体" w:hAnsi="宋体" w:cs="宋体"/>
          <w:color w:val="auto"/>
          <w:spacing w:val="20"/>
          <w:sz w:val="24"/>
          <w:szCs w:val="24"/>
          <w:highlight w:val="none"/>
        </w:rPr>
        <w:t>负责人签字或盖章：</w:t>
      </w:r>
    </w:p>
    <w:p>
      <w:pPr>
        <w:spacing w:line="480" w:lineRule="auto"/>
        <w:ind w:firstLine="5320" w:firstLineChars="1900"/>
        <w:rPr>
          <w:rStyle w:val="36"/>
          <w:rFonts w:ascii="宋体"/>
          <w:color w:val="auto"/>
          <w:spacing w:val="20"/>
          <w:sz w:val="24"/>
          <w:szCs w:val="24"/>
          <w:highlight w:val="none"/>
          <w:u w:val="single"/>
        </w:rPr>
      </w:pPr>
      <w:r>
        <w:rPr>
          <w:rStyle w:val="36"/>
          <w:rFonts w:hint="eastAsia" w:ascii="宋体" w:hAnsi="宋体" w:cs="宋体"/>
          <w:color w:val="auto"/>
          <w:spacing w:val="20"/>
          <w:sz w:val="24"/>
          <w:szCs w:val="24"/>
          <w:highlight w:val="none"/>
        </w:rPr>
        <w:t>供应商盖章：</w:t>
      </w:r>
    </w:p>
    <w:p>
      <w:pPr>
        <w:spacing w:line="480" w:lineRule="auto"/>
        <w:ind w:firstLine="5320" w:firstLineChars="1900"/>
        <w:rPr>
          <w:rStyle w:val="36"/>
          <w:rFonts w:ascii="宋体"/>
          <w:color w:val="auto"/>
          <w:spacing w:val="20"/>
          <w:sz w:val="24"/>
          <w:szCs w:val="24"/>
          <w:highlight w:val="none"/>
          <w:u w:val="single"/>
        </w:rPr>
      </w:pPr>
      <w:r>
        <w:rPr>
          <w:rStyle w:val="36"/>
          <w:rFonts w:hint="eastAsia" w:ascii="宋体" w:hAnsi="宋体" w:cs="宋体"/>
          <w:color w:val="auto"/>
          <w:spacing w:val="20"/>
          <w:sz w:val="24"/>
          <w:szCs w:val="24"/>
          <w:highlight w:val="none"/>
        </w:rPr>
        <w:t>日</w:t>
      </w:r>
      <w:r>
        <w:rPr>
          <w:rStyle w:val="36"/>
          <w:rFonts w:ascii="宋体" w:hAnsi="宋体" w:cs="宋体"/>
          <w:color w:val="auto"/>
          <w:spacing w:val="20"/>
          <w:sz w:val="24"/>
          <w:szCs w:val="24"/>
          <w:highlight w:val="none"/>
        </w:rPr>
        <w:t xml:space="preserve">     </w:t>
      </w:r>
      <w:r>
        <w:rPr>
          <w:rStyle w:val="36"/>
          <w:rFonts w:hint="eastAsia" w:ascii="宋体" w:hAnsi="宋体" w:cs="宋体"/>
          <w:color w:val="auto"/>
          <w:spacing w:val="20"/>
          <w:sz w:val="24"/>
          <w:szCs w:val="24"/>
          <w:highlight w:val="none"/>
        </w:rPr>
        <w:t>期：</w:t>
      </w:r>
    </w:p>
    <w:p>
      <w:pPr>
        <w:spacing w:line="560" w:lineRule="exact"/>
        <w:jc w:val="center"/>
        <w:rPr>
          <w:rStyle w:val="36"/>
          <w:rFonts w:ascii="宋体"/>
          <w:color w:val="auto"/>
          <w:sz w:val="30"/>
          <w:szCs w:val="30"/>
          <w:highlight w:val="none"/>
        </w:rPr>
      </w:pPr>
      <w:r>
        <w:rPr>
          <w:rStyle w:val="36"/>
          <w:rFonts w:ascii="宋体" w:hAnsi="宋体" w:cs="宋体"/>
          <w:color w:val="auto"/>
          <w:sz w:val="30"/>
          <w:szCs w:val="30"/>
          <w:highlight w:val="none"/>
        </w:rPr>
        <w:t>7</w:t>
      </w:r>
      <w:r>
        <w:rPr>
          <w:rStyle w:val="36"/>
          <w:rFonts w:hint="eastAsia" w:ascii="宋体" w:hAnsi="宋体" w:cs="宋体"/>
          <w:color w:val="auto"/>
          <w:sz w:val="30"/>
          <w:szCs w:val="30"/>
          <w:highlight w:val="none"/>
        </w:rPr>
        <w:t>、无重大违法记录声明书</w:t>
      </w:r>
    </w:p>
    <w:p>
      <w:pPr>
        <w:spacing w:line="360" w:lineRule="auto"/>
        <w:rPr>
          <w:rStyle w:val="36"/>
          <w:rFonts w:ascii="宋体"/>
          <w:color w:val="auto"/>
          <w:spacing w:val="6"/>
          <w:sz w:val="30"/>
          <w:szCs w:val="30"/>
          <w:highlight w:val="none"/>
        </w:rPr>
      </w:pPr>
    </w:p>
    <w:p>
      <w:pPr>
        <w:spacing w:line="360" w:lineRule="auto"/>
        <w:rPr>
          <w:rStyle w:val="36"/>
          <w:rFonts w:ascii="宋体"/>
          <w:color w:val="auto"/>
          <w:spacing w:val="6"/>
          <w:sz w:val="30"/>
          <w:szCs w:val="30"/>
          <w:highlight w:val="none"/>
        </w:rPr>
      </w:pPr>
      <w:r>
        <w:rPr>
          <w:rStyle w:val="36"/>
          <w:rFonts w:hint="eastAsia" w:ascii="宋体" w:hAnsi="宋体" w:cs="宋体"/>
          <w:color w:val="auto"/>
          <w:spacing w:val="6"/>
          <w:sz w:val="30"/>
          <w:szCs w:val="30"/>
          <w:highlight w:val="none"/>
          <w:lang w:eastAsia="zh-CN"/>
        </w:rPr>
        <w:t>浙江华耀建设咨询有限公司</w:t>
      </w:r>
      <w:r>
        <w:rPr>
          <w:rStyle w:val="36"/>
          <w:rFonts w:hint="eastAsia" w:ascii="宋体" w:hAnsi="宋体" w:cs="宋体"/>
          <w:color w:val="auto"/>
          <w:spacing w:val="6"/>
          <w:sz w:val="30"/>
          <w:szCs w:val="30"/>
          <w:highlight w:val="none"/>
        </w:rPr>
        <w:t>：</w:t>
      </w:r>
    </w:p>
    <w:p>
      <w:pPr>
        <w:spacing w:line="360" w:lineRule="auto"/>
        <w:ind w:firstLine="624" w:firstLineChars="200"/>
        <w:rPr>
          <w:rStyle w:val="36"/>
          <w:rFonts w:ascii="宋体"/>
          <w:color w:val="auto"/>
          <w:spacing w:val="6"/>
          <w:sz w:val="30"/>
          <w:szCs w:val="30"/>
          <w:highlight w:val="none"/>
        </w:rPr>
      </w:pPr>
      <w:r>
        <w:rPr>
          <w:rStyle w:val="36"/>
          <w:rFonts w:ascii="宋体" w:hAnsi="宋体" w:cs="宋体"/>
          <w:color w:val="auto"/>
          <w:spacing w:val="6"/>
          <w:sz w:val="30"/>
          <w:szCs w:val="30"/>
          <w:highlight w:val="none"/>
        </w:rPr>
        <w:t xml:space="preserve"> </w:t>
      </w:r>
      <w:r>
        <w:rPr>
          <w:rStyle w:val="36"/>
          <w:rFonts w:hint="eastAsia" w:ascii="宋体" w:hAnsi="宋体" w:cs="宋体"/>
          <w:color w:val="auto"/>
          <w:spacing w:val="6"/>
          <w:sz w:val="30"/>
          <w:szCs w:val="30"/>
          <w:highlight w:val="none"/>
        </w:rPr>
        <w:t>我方参与的（采购项目名称）（采购编号：　　</w:t>
      </w:r>
      <w:r>
        <w:rPr>
          <w:rStyle w:val="36"/>
          <w:rFonts w:ascii="宋体" w:hAnsi="宋体" w:cs="宋体"/>
          <w:color w:val="auto"/>
          <w:spacing w:val="6"/>
          <w:sz w:val="30"/>
          <w:szCs w:val="30"/>
          <w:highlight w:val="none"/>
        </w:rPr>
        <w:t xml:space="preserve">  </w:t>
      </w:r>
      <w:r>
        <w:rPr>
          <w:rStyle w:val="36"/>
          <w:rFonts w:hint="eastAsia" w:ascii="宋体" w:hAnsi="宋体" w:cs="宋体"/>
          <w:color w:val="auto"/>
          <w:spacing w:val="6"/>
          <w:sz w:val="30"/>
          <w:szCs w:val="30"/>
          <w:highlight w:val="none"/>
        </w:rPr>
        <w:t>　　）项目的采购活动，我方郑重声明，我方参加本项目采购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spacing w:line="360" w:lineRule="auto"/>
        <w:ind w:firstLine="624" w:firstLineChars="200"/>
        <w:rPr>
          <w:rStyle w:val="36"/>
          <w:rFonts w:ascii="宋体"/>
          <w:color w:val="auto"/>
          <w:spacing w:val="6"/>
          <w:sz w:val="30"/>
          <w:szCs w:val="30"/>
          <w:highlight w:val="none"/>
        </w:rPr>
      </w:pPr>
      <w:r>
        <w:rPr>
          <w:rStyle w:val="36"/>
          <w:rFonts w:ascii="宋体"/>
          <w:color w:val="auto"/>
          <w:spacing w:val="6"/>
          <w:sz w:val="30"/>
          <w:szCs w:val="30"/>
          <w:highlight w:val="none"/>
        </w:rPr>
        <w:tab/>
      </w:r>
      <w:r>
        <w:rPr>
          <w:rStyle w:val="36"/>
          <w:rFonts w:hint="eastAsia" w:ascii="宋体" w:hAnsi="宋体" w:cs="宋体"/>
          <w:color w:val="auto"/>
          <w:spacing w:val="6"/>
          <w:sz w:val="30"/>
          <w:szCs w:val="30"/>
          <w:highlight w:val="none"/>
        </w:rPr>
        <w:t>特此声明。</w:t>
      </w:r>
    </w:p>
    <w:p>
      <w:pPr>
        <w:spacing w:line="360" w:lineRule="auto"/>
        <w:jc w:val="center"/>
        <w:rPr>
          <w:rStyle w:val="36"/>
          <w:rFonts w:ascii="宋体"/>
          <w:color w:val="auto"/>
          <w:sz w:val="30"/>
          <w:szCs w:val="30"/>
          <w:highlight w:val="none"/>
        </w:rPr>
      </w:pPr>
    </w:p>
    <w:p>
      <w:pPr>
        <w:spacing w:line="360" w:lineRule="auto"/>
        <w:jc w:val="center"/>
        <w:rPr>
          <w:rStyle w:val="36"/>
          <w:rFonts w:ascii="宋体"/>
          <w:color w:val="auto"/>
          <w:sz w:val="30"/>
          <w:szCs w:val="30"/>
          <w:highlight w:val="none"/>
        </w:rPr>
      </w:pPr>
    </w:p>
    <w:p>
      <w:pPr>
        <w:spacing w:line="360" w:lineRule="auto"/>
        <w:jc w:val="center"/>
        <w:rPr>
          <w:rStyle w:val="36"/>
          <w:rFonts w:ascii="宋体"/>
          <w:color w:val="auto"/>
          <w:sz w:val="30"/>
          <w:szCs w:val="30"/>
          <w:highlight w:val="none"/>
        </w:rPr>
      </w:pPr>
      <w:r>
        <w:rPr>
          <w:rStyle w:val="36"/>
          <w:rFonts w:ascii="宋体" w:hAnsi="宋体" w:cs="宋体"/>
          <w:color w:val="auto"/>
          <w:sz w:val="30"/>
          <w:szCs w:val="30"/>
          <w:highlight w:val="none"/>
        </w:rPr>
        <w:t xml:space="preserve">                      </w:t>
      </w:r>
      <w:r>
        <w:rPr>
          <w:rStyle w:val="36"/>
          <w:rFonts w:hint="eastAsia" w:ascii="宋体" w:hAnsi="宋体" w:cs="宋体"/>
          <w:color w:val="auto"/>
          <w:sz w:val="30"/>
          <w:szCs w:val="30"/>
          <w:highlight w:val="none"/>
        </w:rPr>
        <w:t>声明人：（供应商盖章）</w:t>
      </w:r>
    </w:p>
    <w:p>
      <w:pPr>
        <w:spacing w:line="560" w:lineRule="exact"/>
        <w:jc w:val="center"/>
        <w:rPr>
          <w:rStyle w:val="36"/>
          <w:rFonts w:ascii="宋体"/>
          <w:color w:val="auto"/>
          <w:sz w:val="30"/>
          <w:szCs w:val="30"/>
          <w:highlight w:val="none"/>
        </w:rPr>
      </w:pPr>
      <w:r>
        <w:rPr>
          <w:rStyle w:val="36"/>
          <w:rFonts w:ascii="宋体" w:hAnsi="宋体" w:cs="宋体"/>
          <w:color w:val="auto"/>
          <w:sz w:val="30"/>
          <w:szCs w:val="30"/>
          <w:highlight w:val="none"/>
        </w:rPr>
        <w:t xml:space="preserve">                     </w:t>
      </w:r>
      <w:r>
        <w:rPr>
          <w:rStyle w:val="36"/>
          <w:rFonts w:hint="eastAsia" w:ascii="宋体" w:hAnsi="宋体" w:cs="宋体"/>
          <w:color w:val="auto"/>
          <w:sz w:val="30"/>
          <w:szCs w:val="30"/>
          <w:highlight w:val="none"/>
        </w:rPr>
        <w:t>二〇一</w:t>
      </w:r>
      <w:r>
        <w:rPr>
          <w:rStyle w:val="36"/>
          <w:rFonts w:ascii="宋体" w:hAnsi="宋体" w:cs="宋体"/>
          <w:color w:val="auto"/>
          <w:sz w:val="30"/>
          <w:szCs w:val="30"/>
          <w:highlight w:val="none"/>
        </w:rPr>
        <w:t xml:space="preserve">   </w:t>
      </w:r>
      <w:r>
        <w:rPr>
          <w:rStyle w:val="36"/>
          <w:rFonts w:hint="eastAsia" w:ascii="宋体" w:hAnsi="宋体" w:cs="宋体"/>
          <w:color w:val="auto"/>
          <w:sz w:val="30"/>
          <w:szCs w:val="30"/>
          <w:highlight w:val="none"/>
        </w:rPr>
        <w:t>年</w:t>
      </w:r>
      <w:r>
        <w:rPr>
          <w:rStyle w:val="36"/>
          <w:rFonts w:ascii="宋体" w:hAnsi="宋体" w:cs="宋体"/>
          <w:color w:val="auto"/>
          <w:sz w:val="30"/>
          <w:szCs w:val="30"/>
          <w:highlight w:val="none"/>
        </w:rPr>
        <w:t xml:space="preserve">  </w:t>
      </w:r>
      <w:r>
        <w:rPr>
          <w:rStyle w:val="36"/>
          <w:rFonts w:hint="eastAsia" w:ascii="宋体" w:hAnsi="宋体" w:cs="宋体"/>
          <w:color w:val="auto"/>
          <w:sz w:val="30"/>
          <w:szCs w:val="30"/>
          <w:highlight w:val="none"/>
        </w:rPr>
        <w:t>月</w:t>
      </w:r>
      <w:r>
        <w:rPr>
          <w:rStyle w:val="36"/>
          <w:rFonts w:ascii="宋体" w:hAnsi="宋体" w:cs="宋体"/>
          <w:color w:val="auto"/>
          <w:sz w:val="30"/>
          <w:szCs w:val="30"/>
          <w:highlight w:val="none"/>
        </w:rPr>
        <w:t xml:space="preserve">  </w:t>
      </w:r>
      <w:r>
        <w:rPr>
          <w:rStyle w:val="36"/>
          <w:rFonts w:hint="eastAsia" w:ascii="宋体" w:hAnsi="宋体" w:cs="宋体"/>
          <w:color w:val="auto"/>
          <w:sz w:val="30"/>
          <w:szCs w:val="30"/>
          <w:highlight w:val="none"/>
        </w:rPr>
        <w:t>日</w:t>
      </w:r>
    </w:p>
    <w:p>
      <w:pPr>
        <w:rPr>
          <w:rStyle w:val="36"/>
          <w:rFonts w:ascii="宋体"/>
          <w:color w:val="auto"/>
          <w:sz w:val="30"/>
          <w:szCs w:val="30"/>
          <w:highlight w:val="none"/>
        </w:rPr>
      </w:pPr>
    </w:p>
    <w:p>
      <w:pPr>
        <w:spacing w:line="560" w:lineRule="exact"/>
        <w:jc w:val="center"/>
        <w:rPr>
          <w:rStyle w:val="36"/>
          <w:rFonts w:ascii="宋体"/>
          <w:color w:val="auto"/>
          <w:sz w:val="30"/>
          <w:szCs w:val="30"/>
          <w:highlight w:val="none"/>
        </w:rPr>
        <w:sectPr>
          <w:pgSz w:w="11906" w:h="16838"/>
          <w:pgMar w:top="1440" w:right="1440" w:bottom="1440" w:left="1440" w:header="851" w:footer="992" w:gutter="0"/>
          <w:pgNumType w:fmt="decimal"/>
          <w:cols w:space="720" w:num="1"/>
          <w:titlePg/>
          <w:docGrid w:linePitch="312" w:charSpace="0"/>
        </w:sectPr>
      </w:pPr>
    </w:p>
    <w:p>
      <w:pPr>
        <w:spacing w:line="560" w:lineRule="exact"/>
        <w:jc w:val="center"/>
        <w:rPr>
          <w:rStyle w:val="36"/>
          <w:rFonts w:ascii="宋体"/>
          <w:color w:val="auto"/>
          <w:sz w:val="30"/>
          <w:szCs w:val="30"/>
          <w:highlight w:val="none"/>
        </w:rPr>
      </w:pPr>
      <w:r>
        <w:rPr>
          <w:rStyle w:val="36"/>
          <w:rFonts w:ascii="宋体" w:hAnsi="宋体" w:cs="宋体"/>
          <w:color w:val="auto"/>
          <w:sz w:val="30"/>
          <w:szCs w:val="30"/>
          <w:highlight w:val="none"/>
        </w:rPr>
        <w:t>8</w:t>
      </w:r>
      <w:r>
        <w:rPr>
          <w:rStyle w:val="36"/>
          <w:rFonts w:hint="eastAsia" w:ascii="宋体" w:hAnsi="宋体" w:cs="宋体"/>
          <w:color w:val="auto"/>
          <w:sz w:val="30"/>
          <w:szCs w:val="30"/>
          <w:highlight w:val="none"/>
        </w:rPr>
        <w:t>、其他</w:t>
      </w:r>
    </w:p>
    <w:p>
      <w:pPr>
        <w:spacing w:line="560" w:lineRule="exact"/>
        <w:jc w:val="center"/>
        <w:rPr>
          <w:rStyle w:val="36"/>
          <w:rFonts w:ascii="宋体"/>
          <w:color w:val="auto"/>
          <w:sz w:val="30"/>
          <w:szCs w:val="30"/>
          <w:highlight w:val="none"/>
        </w:rPr>
      </w:pP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除单一来源谈判文件规定的资信及商务文件要求格式外，供应商还可以提供如下证明材料：</w:t>
      </w:r>
    </w:p>
    <w:p>
      <w:pPr>
        <w:spacing w:line="360" w:lineRule="auto"/>
        <w:ind w:firstLine="480" w:firstLineChars="200"/>
        <w:rPr>
          <w:rStyle w:val="36"/>
          <w:rFonts w:ascii="宋体"/>
          <w:color w:val="auto"/>
          <w:sz w:val="24"/>
          <w:szCs w:val="24"/>
          <w:highlight w:val="none"/>
        </w:rPr>
      </w:pPr>
      <w:r>
        <w:rPr>
          <w:rStyle w:val="36"/>
          <w:rFonts w:ascii="宋体"/>
          <w:color w:val="auto"/>
          <w:sz w:val="24"/>
          <w:szCs w:val="24"/>
          <w:highlight w:val="none"/>
        </w:rPr>
        <w:tab/>
      </w:r>
      <w:r>
        <w:rPr>
          <w:rStyle w:val="36"/>
          <w:rFonts w:hint="eastAsia" w:ascii="宋体" w:cs="宋体"/>
          <w:color w:val="auto"/>
          <w:sz w:val="24"/>
          <w:szCs w:val="24"/>
          <w:highlight w:val="none"/>
        </w:rPr>
        <w:t>⑴</w:t>
      </w:r>
      <w:r>
        <w:rPr>
          <w:rStyle w:val="36"/>
          <w:rFonts w:hint="eastAsia" w:ascii="宋体" w:hAnsi="宋体" w:cs="宋体"/>
          <w:color w:val="auto"/>
          <w:sz w:val="24"/>
          <w:szCs w:val="24"/>
          <w:highlight w:val="none"/>
        </w:rPr>
        <w:t>供应商业绩证明；</w:t>
      </w:r>
    </w:p>
    <w:p>
      <w:pPr>
        <w:spacing w:line="360" w:lineRule="auto"/>
        <w:ind w:firstLine="480" w:firstLineChars="200"/>
        <w:rPr>
          <w:rStyle w:val="36"/>
          <w:rFonts w:ascii="宋体"/>
          <w:color w:val="auto"/>
          <w:sz w:val="24"/>
          <w:szCs w:val="24"/>
          <w:highlight w:val="none"/>
        </w:rPr>
      </w:pPr>
      <w:r>
        <w:rPr>
          <w:rStyle w:val="36"/>
          <w:rFonts w:ascii="宋体"/>
          <w:color w:val="auto"/>
          <w:sz w:val="24"/>
          <w:szCs w:val="24"/>
          <w:highlight w:val="none"/>
        </w:rPr>
        <w:tab/>
      </w:r>
      <w:r>
        <w:rPr>
          <w:rStyle w:val="36"/>
          <w:rFonts w:hint="eastAsia" w:ascii="宋体" w:cs="宋体"/>
          <w:color w:val="auto"/>
          <w:sz w:val="24"/>
          <w:szCs w:val="24"/>
          <w:highlight w:val="none"/>
        </w:rPr>
        <w:t>⑵</w:t>
      </w:r>
      <w:r>
        <w:rPr>
          <w:rStyle w:val="36"/>
          <w:rFonts w:hint="eastAsia" w:ascii="宋体" w:hAnsi="宋体" w:cs="宋体"/>
          <w:color w:val="auto"/>
          <w:sz w:val="24"/>
          <w:szCs w:val="24"/>
          <w:highlight w:val="none"/>
        </w:rPr>
        <w:t>供应商认为可以证明其资信及商务方面的其他材料。</w:t>
      </w:r>
    </w:p>
    <w:p>
      <w:pPr>
        <w:spacing w:line="360" w:lineRule="auto"/>
        <w:ind w:firstLine="480" w:firstLineChars="200"/>
        <w:rPr>
          <w:rStyle w:val="36"/>
          <w:rFonts w:ascii="宋体"/>
          <w:color w:val="auto"/>
          <w:sz w:val="24"/>
          <w:szCs w:val="24"/>
          <w:highlight w:val="none"/>
        </w:rPr>
      </w:pPr>
      <w:r>
        <w:rPr>
          <w:rStyle w:val="36"/>
          <w:rFonts w:ascii="宋体"/>
          <w:color w:val="auto"/>
          <w:sz w:val="24"/>
          <w:szCs w:val="24"/>
          <w:highlight w:val="none"/>
        </w:rPr>
        <w:tab/>
      </w:r>
    </w:p>
    <w:p>
      <w:pPr>
        <w:pStyle w:val="29"/>
        <w:ind w:firstLineChars="0"/>
        <w:jc w:val="center"/>
        <w:rPr>
          <w:rStyle w:val="36"/>
          <w:rFonts w:ascii="宋体" w:hAnsi="宋体" w:eastAsia="宋体" w:cs="Times New Roman"/>
          <w:color w:val="auto"/>
          <w:highlight w:val="none"/>
        </w:rPr>
        <w:sectPr>
          <w:pgSz w:w="11906" w:h="16838"/>
          <w:pgMar w:top="1440" w:right="1440" w:bottom="1440" w:left="1440" w:header="851" w:footer="992" w:gutter="0"/>
          <w:pgNumType w:fmt="decimal"/>
          <w:cols w:space="720" w:num="1"/>
          <w:titlePg/>
          <w:docGrid w:linePitch="312" w:charSpace="0"/>
        </w:sectPr>
      </w:pPr>
    </w:p>
    <w:p>
      <w:pPr>
        <w:pStyle w:val="29"/>
        <w:ind w:firstLineChars="0"/>
        <w:jc w:val="center"/>
        <w:rPr>
          <w:rStyle w:val="36"/>
          <w:rFonts w:ascii="宋体" w:hAnsi="宋体" w:eastAsia="宋体" w:cs="Times New Roman"/>
          <w:color w:val="auto"/>
          <w:highlight w:val="none"/>
        </w:rPr>
      </w:pPr>
      <w:r>
        <w:rPr>
          <w:rStyle w:val="36"/>
          <w:rFonts w:hint="eastAsia" w:ascii="宋体" w:hAnsi="宋体" w:eastAsia="宋体" w:cs="宋体"/>
          <w:color w:val="auto"/>
          <w:highlight w:val="none"/>
        </w:rPr>
        <w:t>二</w:t>
      </w:r>
      <w:r>
        <w:rPr>
          <w:rStyle w:val="36"/>
          <w:rFonts w:ascii="宋体" w:hAnsi="宋体" w:eastAsia="宋体" w:cs="宋体"/>
          <w:color w:val="auto"/>
          <w:highlight w:val="none"/>
        </w:rPr>
        <w:t xml:space="preserve">   </w:t>
      </w:r>
      <w:r>
        <w:rPr>
          <w:rStyle w:val="36"/>
          <w:rFonts w:hint="eastAsia" w:ascii="宋体" w:hAnsi="宋体" w:eastAsia="宋体" w:cs="宋体"/>
          <w:color w:val="auto"/>
          <w:highlight w:val="none"/>
        </w:rPr>
        <w:t>技术文件格式</w:t>
      </w:r>
    </w:p>
    <w:p>
      <w:pPr>
        <w:pStyle w:val="50"/>
        <w:spacing w:line="720" w:lineRule="auto"/>
        <w:jc w:val="center"/>
        <w:rPr>
          <w:rStyle w:val="36"/>
          <w:rFonts w:ascii="宋体" w:cs="Times New Roman"/>
          <w:color w:val="auto"/>
          <w:kern w:val="0"/>
          <w:sz w:val="36"/>
          <w:szCs w:val="36"/>
          <w:highlight w:val="none"/>
        </w:rPr>
      </w:pPr>
      <w:r>
        <w:rPr>
          <w:rStyle w:val="36"/>
          <w:rFonts w:hint="eastAsia" w:ascii="宋体" w:hAnsi="宋体" w:cs="宋体"/>
          <w:color w:val="auto"/>
          <w:kern w:val="0"/>
          <w:sz w:val="36"/>
          <w:szCs w:val="36"/>
          <w:highlight w:val="none"/>
        </w:rPr>
        <w:t>目</w:t>
      </w:r>
      <w:r>
        <w:rPr>
          <w:rStyle w:val="36"/>
          <w:rFonts w:ascii="宋体" w:hAnsi="宋体" w:cs="宋体"/>
          <w:color w:val="auto"/>
          <w:kern w:val="0"/>
          <w:sz w:val="36"/>
          <w:szCs w:val="36"/>
          <w:highlight w:val="none"/>
        </w:rPr>
        <w:t xml:space="preserve"> </w:t>
      </w:r>
      <w:r>
        <w:rPr>
          <w:rStyle w:val="36"/>
          <w:rFonts w:hint="eastAsia" w:ascii="宋体" w:hAnsi="宋体" w:cs="宋体"/>
          <w:color w:val="auto"/>
          <w:kern w:val="0"/>
          <w:sz w:val="36"/>
          <w:szCs w:val="36"/>
          <w:highlight w:val="none"/>
        </w:rPr>
        <w:t>录</w:t>
      </w:r>
    </w:p>
    <w:p>
      <w:pPr>
        <w:spacing w:line="360" w:lineRule="auto"/>
        <w:jc w:val="center"/>
        <w:rPr>
          <w:rStyle w:val="36"/>
          <w:rFonts w:ascii="宋体"/>
          <w:b/>
          <w:bCs/>
          <w:color w:val="auto"/>
          <w:sz w:val="30"/>
          <w:szCs w:val="30"/>
          <w:highlight w:val="none"/>
        </w:rPr>
      </w:pPr>
    </w:p>
    <w:p>
      <w:pPr>
        <w:numPr>
          <w:ilvl w:val="0"/>
          <w:numId w:val="10"/>
        </w:numPr>
        <w:spacing w:line="360" w:lineRule="auto"/>
        <w:rPr>
          <w:rStyle w:val="36"/>
          <w:rFonts w:ascii="宋体"/>
          <w:color w:val="auto"/>
          <w:sz w:val="30"/>
          <w:szCs w:val="30"/>
          <w:highlight w:val="none"/>
        </w:rPr>
      </w:pPr>
      <w:r>
        <w:rPr>
          <w:rStyle w:val="36"/>
          <w:rFonts w:hint="eastAsia" w:ascii="宋体" w:hAnsi="宋体" w:cs="宋体"/>
          <w:color w:val="auto"/>
          <w:sz w:val="30"/>
          <w:szCs w:val="30"/>
          <w:highlight w:val="none"/>
        </w:rPr>
        <w:t>项目实施方案（格式自拟）；</w:t>
      </w:r>
    </w:p>
    <w:p>
      <w:pPr>
        <w:spacing w:line="360" w:lineRule="auto"/>
        <w:rPr>
          <w:rStyle w:val="36"/>
          <w:rFonts w:ascii="宋体"/>
          <w:color w:val="auto"/>
          <w:sz w:val="30"/>
          <w:szCs w:val="30"/>
          <w:highlight w:val="none"/>
        </w:rPr>
      </w:pPr>
      <w:r>
        <w:rPr>
          <w:rStyle w:val="36"/>
          <w:rFonts w:ascii="宋体" w:hAnsi="宋体" w:cs="宋体"/>
          <w:color w:val="auto"/>
          <w:sz w:val="30"/>
          <w:szCs w:val="30"/>
          <w:highlight w:val="none"/>
        </w:rPr>
        <w:t>2</w:t>
      </w:r>
      <w:r>
        <w:rPr>
          <w:rStyle w:val="36"/>
          <w:rFonts w:hint="eastAsia" w:ascii="宋体" w:hAnsi="宋体" w:cs="宋体"/>
          <w:color w:val="auto"/>
          <w:sz w:val="30"/>
          <w:szCs w:val="30"/>
          <w:highlight w:val="none"/>
        </w:rPr>
        <w:t>、质量保证措施（格式自拟）；</w:t>
      </w:r>
    </w:p>
    <w:p>
      <w:pPr>
        <w:spacing w:line="360" w:lineRule="auto"/>
        <w:rPr>
          <w:rStyle w:val="36"/>
          <w:rFonts w:ascii="宋体"/>
          <w:color w:val="auto"/>
          <w:spacing w:val="20"/>
          <w:highlight w:val="none"/>
        </w:rPr>
      </w:pPr>
      <w:r>
        <w:rPr>
          <w:rStyle w:val="36"/>
          <w:rFonts w:ascii="宋体" w:hAnsi="宋体" w:cs="宋体"/>
          <w:color w:val="auto"/>
          <w:sz w:val="30"/>
          <w:szCs w:val="30"/>
          <w:highlight w:val="none"/>
        </w:rPr>
        <w:t>3</w:t>
      </w:r>
      <w:r>
        <w:rPr>
          <w:rStyle w:val="36"/>
          <w:rFonts w:hint="eastAsia" w:ascii="宋体" w:hAnsi="宋体" w:cs="宋体"/>
          <w:color w:val="auto"/>
          <w:sz w:val="30"/>
          <w:szCs w:val="30"/>
          <w:highlight w:val="none"/>
        </w:rPr>
        <w:t>、售后服务承诺（格式自拟）。</w:t>
      </w: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jc w:val="center"/>
        <w:rPr>
          <w:rStyle w:val="36"/>
          <w:rFonts w:ascii="宋体"/>
          <w:color w:val="auto"/>
          <w:sz w:val="30"/>
          <w:szCs w:val="30"/>
          <w:highlight w:val="none"/>
        </w:rPr>
      </w:pPr>
    </w:p>
    <w:p>
      <w:pPr>
        <w:pStyle w:val="29"/>
        <w:ind w:firstLineChars="0"/>
        <w:jc w:val="center"/>
        <w:rPr>
          <w:rStyle w:val="36"/>
          <w:rFonts w:ascii="宋体" w:hAnsi="宋体" w:eastAsia="宋体" w:cs="Times New Roman"/>
          <w:color w:val="auto"/>
          <w:highlight w:val="none"/>
        </w:rPr>
      </w:pPr>
    </w:p>
    <w:p>
      <w:pPr>
        <w:pStyle w:val="50"/>
        <w:rPr>
          <w:rStyle w:val="36"/>
          <w:rFonts w:ascii="宋体" w:cs="Times New Roman"/>
          <w:color w:val="auto"/>
          <w:highlight w:val="none"/>
        </w:rPr>
      </w:pPr>
    </w:p>
    <w:p>
      <w:pPr>
        <w:pStyle w:val="50"/>
        <w:rPr>
          <w:rStyle w:val="36"/>
          <w:rFonts w:ascii="宋体" w:cs="Times New Roman"/>
          <w:color w:val="auto"/>
          <w:highlight w:val="none"/>
        </w:rPr>
      </w:pPr>
    </w:p>
    <w:p>
      <w:pPr>
        <w:pStyle w:val="50"/>
        <w:rPr>
          <w:rStyle w:val="36"/>
          <w:rFonts w:ascii="宋体" w:cs="Times New Roman"/>
          <w:color w:val="auto"/>
          <w:highlight w:val="none"/>
        </w:rPr>
      </w:pPr>
    </w:p>
    <w:p>
      <w:pPr>
        <w:pStyle w:val="50"/>
        <w:rPr>
          <w:rStyle w:val="36"/>
          <w:rFonts w:ascii="宋体" w:cs="Times New Roman"/>
          <w:color w:val="auto"/>
          <w:highlight w:val="none"/>
        </w:rPr>
      </w:pPr>
    </w:p>
    <w:p>
      <w:pPr>
        <w:pStyle w:val="50"/>
        <w:rPr>
          <w:rStyle w:val="36"/>
          <w:rFonts w:ascii="宋体" w:cs="Times New Roman"/>
          <w:color w:val="auto"/>
          <w:highlight w:val="none"/>
        </w:rPr>
      </w:pPr>
    </w:p>
    <w:p>
      <w:pPr>
        <w:pStyle w:val="50"/>
        <w:rPr>
          <w:rStyle w:val="36"/>
          <w:rFonts w:ascii="宋体" w:cs="Times New Roman"/>
          <w:color w:val="auto"/>
          <w:highlight w:val="none"/>
        </w:rPr>
      </w:pPr>
    </w:p>
    <w:p>
      <w:pPr>
        <w:pStyle w:val="29"/>
        <w:numPr>
          <w:ilvl w:val="0"/>
          <w:numId w:val="11"/>
        </w:numPr>
        <w:ind w:firstLineChars="0"/>
        <w:jc w:val="center"/>
        <w:rPr>
          <w:rStyle w:val="36"/>
          <w:rFonts w:ascii="宋体" w:hAnsi="宋体" w:eastAsia="宋体" w:cs="Times New Roman"/>
          <w:color w:val="auto"/>
          <w:highlight w:val="none"/>
        </w:rPr>
      </w:pPr>
      <w:r>
        <w:rPr>
          <w:rStyle w:val="36"/>
          <w:rFonts w:ascii="宋体" w:hAnsi="宋体" w:eastAsia="宋体" w:cs="宋体"/>
          <w:color w:val="auto"/>
          <w:highlight w:val="none"/>
        </w:rPr>
        <w:t xml:space="preserve"> </w:t>
      </w:r>
      <w:r>
        <w:rPr>
          <w:rStyle w:val="36"/>
          <w:rFonts w:hint="eastAsia" w:ascii="宋体" w:hAnsi="宋体" w:eastAsia="宋体" w:cs="宋体"/>
          <w:color w:val="auto"/>
          <w:highlight w:val="none"/>
        </w:rPr>
        <w:t>报价文件格式</w:t>
      </w: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pStyle w:val="50"/>
        <w:ind w:firstLine="0"/>
        <w:rPr>
          <w:rStyle w:val="36"/>
          <w:rFonts w:cs="Times New Roman"/>
          <w:color w:val="auto"/>
          <w:highlight w:val="none"/>
        </w:rPr>
      </w:pPr>
    </w:p>
    <w:p>
      <w:pPr>
        <w:jc w:val="center"/>
        <w:rPr>
          <w:rStyle w:val="36"/>
          <w:rFonts w:ascii="宋体"/>
          <w:color w:val="auto"/>
          <w:highlight w:val="none"/>
        </w:rPr>
      </w:pPr>
      <w:r>
        <w:rPr>
          <w:rStyle w:val="36"/>
          <w:rFonts w:ascii="宋体" w:hAnsi="宋体" w:cs="宋体"/>
          <w:color w:val="auto"/>
          <w:sz w:val="30"/>
          <w:szCs w:val="30"/>
          <w:highlight w:val="none"/>
        </w:rPr>
        <w:t>1</w:t>
      </w:r>
      <w:r>
        <w:rPr>
          <w:rStyle w:val="36"/>
          <w:rFonts w:hint="eastAsia" w:ascii="宋体" w:hAnsi="宋体" w:cs="宋体"/>
          <w:color w:val="auto"/>
          <w:sz w:val="30"/>
          <w:szCs w:val="30"/>
          <w:highlight w:val="none"/>
        </w:rPr>
        <w:t>、开标一览表</w:t>
      </w:r>
    </w:p>
    <w:p>
      <w:pPr>
        <w:spacing w:line="440" w:lineRule="exact"/>
        <w:ind w:firstLine="240" w:firstLineChars="100"/>
        <w:rPr>
          <w:rStyle w:val="36"/>
          <w:rFonts w:ascii="宋体"/>
          <w:color w:val="auto"/>
          <w:sz w:val="24"/>
          <w:szCs w:val="24"/>
          <w:highlight w:val="none"/>
        </w:rPr>
      </w:pPr>
      <w:r>
        <w:rPr>
          <w:rStyle w:val="36"/>
          <w:rFonts w:hint="eastAsia" w:ascii="宋体" w:hAnsi="宋体" w:cs="宋体"/>
          <w:color w:val="auto"/>
          <w:sz w:val="24"/>
          <w:szCs w:val="24"/>
          <w:highlight w:val="none"/>
        </w:rPr>
        <w:t>项目名称：</w:t>
      </w:r>
      <w:r>
        <w:rPr>
          <w:rStyle w:val="36"/>
          <w:rFonts w:ascii="宋体" w:hAnsi="宋体" w:cs="宋体"/>
          <w:color w:val="auto"/>
          <w:sz w:val="24"/>
          <w:szCs w:val="24"/>
          <w:highlight w:val="none"/>
        </w:rPr>
        <w:t xml:space="preserve">                    </w:t>
      </w:r>
    </w:p>
    <w:p>
      <w:pPr>
        <w:spacing w:line="440" w:lineRule="exact"/>
        <w:ind w:firstLine="240" w:firstLineChars="100"/>
        <w:rPr>
          <w:rStyle w:val="36"/>
          <w:rFonts w:ascii="宋体"/>
          <w:color w:val="auto"/>
          <w:sz w:val="24"/>
          <w:szCs w:val="24"/>
          <w:highlight w:val="none"/>
        </w:rPr>
      </w:pPr>
      <w:r>
        <w:rPr>
          <w:rStyle w:val="36"/>
          <w:rFonts w:hint="eastAsia" w:ascii="宋体" w:hAnsi="宋体" w:cs="宋体"/>
          <w:color w:val="auto"/>
          <w:sz w:val="24"/>
          <w:szCs w:val="24"/>
          <w:highlight w:val="none"/>
        </w:rPr>
        <w:t>采购编号：</w:t>
      </w:r>
      <w:r>
        <w:rPr>
          <w:rStyle w:val="36"/>
          <w:rFonts w:ascii="宋体" w:hAnsi="宋体" w:cs="宋体"/>
          <w:color w:val="auto"/>
          <w:sz w:val="24"/>
          <w:szCs w:val="24"/>
          <w:highlight w:val="none"/>
        </w:rPr>
        <w:t xml:space="preserve">                             </w:t>
      </w:r>
    </w:p>
    <w:p>
      <w:pPr>
        <w:spacing w:line="440" w:lineRule="exact"/>
        <w:rPr>
          <w:rStyle w:val="36"/>
          <w:rFonts w:ascii="宋体" w:hAnsi="宋体" w:cs="宋体"/>
          <w:color w:val="auto"/>
          <w:sz w:val="24"/>
          <w:szCs w:val="24"/>
          <w:highlight w:val="none"/>
        </w:rPr>
      </w:pP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报价金额单位：人民币元</w:t>
      </w:r>
    </w:p>
    <w:p>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                      </w:t>
      </w:r>
    </w:p>
    <w:tbl>
      <w:tblPr>
        <w:tblStyle w:val="16"/>
        <w:tblW w:w="918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13"/>
        <w:gridCol w:w="3696"/>
        <w:gridCol w:w="3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38" w:hRule="atLeast"/>
          <w:jc w:val="center"/>
        </w:trPr>
        <w:tc>
          <w:tcPr>
            <w:tcW w:w="2413" w:type="dxa"/>
            <w:vAlign w:val="center"/>
          </w:tcPr>
          <w:p>
            <w:pPr>
              <w:pStyle w:val="7"/>
              <w:spacing w:line="400" w:lineRule="atLeast"/>
              <w:jc w:val="center"/>
              <w:rPr>
                <w:rFonts w:hAnsi="宋体" w:cs="宋体"/>
                <w:color w:val="auto"/>
                <w:sz w:val="24"/>
                <w:szCs w:val="24"/>
                <w:highlight w:val="none"/>
              </w:rPr>
            </w:pPr>
            <w:r>
              <w:rPr>
                <w:rFonts w:hint="eastAsia" w:hAnsi="宋体" w:cs="宋体"/>
                <w:color w:val="auto"/>
                <w:sz w:val="24"/>
                <w:szCs w:val="24"/>
                <w:highlight w:val="none"/>
              </w:rPr>
              <w:t>货物名称</w:t>
            </w:r>
          </w:p>
        </w:tc>
        <w:tc>
          <w:tcPr>
            <w:tcW w:w="3696" w:type="dxa"/>
            <w:tcBorders>
              <w:right w:val="single" w:color="auto" w:sz="4" w:space="0"/>
            </w:tcBorders>
            <w:vAlign w:val="center"/>
          </w:tcPr>
          <w:p>
            <w:pPr>
              <w:pStyle w:val="7"/>
              <w:spacing w:line="400" w:lineRule="atLeast"/>
              <w:jc w:val="center"/>
              <w:rPr>
                <w:rFonts w:hAnsi="宋体" w:cs="宋体"/>
                <w:color w:val="auto"/>
                <w:sz w:val="24"/>
                <w:szCs w:val="24"/>
                <w:highlight w:val="none"/>
              </w:rPr>
            </w:pPr>
            <w:r>
              <w:rPr>
                <w:rFonts w:hint="eastAsia" w:hAnsi="宋体" w:cs="宋体"/>
                <w:color w:val="auto"/>
                <w:sz w:val="24"/>
                <w:szCs w:val="24"/>
                <w:highlight w:val="none"/>
              </w:rPr>
              <w:t>优惠额（元/升）</w:t>
            </w:r>
          </w:p>
        </w:tc>
        <w:tc>
          <w:tcPr>
            <w:tcW w:w="3080" w:type="dxa"/>
            <w:vAlign w:val="center"/>
          </w:tcPr>
          <w:p>
            <w:pPr>
              <w:pStyle w:val="7"/>
              <w:spacing w:line="400" w:lineRule="atLeast"/>
              <w:jc w:val="center"/>
              <w:rPr>
                <w:rFonts w:hAnsi="宋体" w:cs="宋体"/>
                <w:color w:val="auto"/>
                <w:sz w:val="24"/>
                <w:szCs w:val="24"/>
                <w:highlight w:val="none"/>
              </w:rPr>
            </w:pPr>
            <w:r>
              <w:rPr>
                <w:rFonts w:hint="eastAsia" w:hAnsi="宋体" w:cs="宋体"/>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9" w:hRule="atLeast"/>
          <w:jc w:val="center"/>
        </w:trPr>
        <w:tc>
          <w:tcPr>
            <w:tcW w:w="2413" w:type="dxa"/>
            <w:vAlign w:val="center"/>
          </w:tcPr>
          <w:p>
            <w:pPr>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92号汽油</w:t>
            </w:r>
          </w:p>
        </w:tc>
        <w:tc>
          <w:tcPr>
            <w:tcW w:w="3696" w:type="dxa"/>
            <w:tcBorders>
              <w:right w:val="single" w:color="auto" w:sz="4" w:space="0"/>
            </w:tcBorders>
            <w:vAlign w:val="center"/>
          </w:tcPr>
          <w:p>
            <w:pPr>
              <w:pStyle w:val="7"/>
              <w:spacing w:line="400" w:lineRule="atLeast"/>
              <w:jc w:val="center"/>
              <w:rPr>
                <w:rFonts w:hAnsi="宋体" w:cs="宋体"/>
                <w:color w:val="auto"/>
                <w:sz w:val="24"/>
                <w:szCs w:val="24"/>
                <w:highlight w:val="none"/>
              </w:rPr>
            </w:pPr>
          </w:p>
        </w:tc>
        <w:tc>
          <w:tcPr>
            <w:tcW w:w="3080" w:type="dxa"/>
            <w:vAlign w:val="center"/>
          </w:tcPr>
          <w:p>
            <w:pPr>
              <w:pStyle w:val="7"/>
              <w:spacing w:line="400" w:lineRule="atLeast"/>
              <w:rPr>
                <w:rFonts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8" w:hRule="atLeast"/>
          <w:jc w:val="center"/>
        </w:trPr>
        <w:tc>
          <w:tcPr>
            <w:tcW w:w="2413" w:type="dxa"/>
            <w:vAlign w:val="center"/>
          </w:tcPr>
          <w:p>
            <w:pPr>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95号汽油</w:t>
            </w:r>
          </w:p>
        </w:tc>
        <w:tc>
          <w:tcPr>
            <w:tcW w:w="3696" w:type="dxa"/>
            <w:tcBorders>
              <w:right w:val="single" w:color="auto" w:sz="4" w:space="0"/>
            </w:tcBorders>
            <w:vAlign w:val="center"/>
          </w:tcPr>
          <w:p>
            <w:pPr>
              <w:pStyle w:val="7"/>
              <w:spacing w:line="400" w:lineRule="atLeast"/>
              <w:jc w:val="center"/>
              <w:rPr>
                <w:rFonts w:hAnsi="宋体" w:cs="宋体"/>
                <w:color w:val="auto"/>
                <w:sz w:val="24"/>
                <w:szCs w:val="24"/>
                <w:highlight w:val="none"/>
                <w:u w:val="single"/>
              </w:rPr>
            </w:pPr>
          </w:p>
        </w:tc>
        <w:tc>
          <w:tcPr>
            <w:tcW w:w="3080" w:type="dxa"/>
            <w:vAlign w:val="center"/>
          </w:tcPr>
          <w:p>
            <w:pPr>
              <w:pStyle w:val="7"/>
              <w:spacing w:line="400" w:lineRule="atLeast"/>
              <w:rPr>
                <w:rFonts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84" w:hRule="atLeast"/>
          <w:jc w:val="center"/>
        </w:trPr>
        <w:tc>
          <w:tcPr>
            <w:tcW w:w="2413" w:type="dxa"/>
            <w:vAlign w:val="center"/>
          </w:tcPr>
          <w:p>
            <w:pPr>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98号汽油</w:t>
            </w:r>
          </w:p>
        </w:tc>
        <w:tc>
          <w:tcPr>
            <w:tcW w:w="3696" w:type="dxa"/>
            <w:tcBorders>
              <w:right w:val="single" w:color="auto" w:sz="4" w:space="0"/>
            </w:tcBorders>
            <w:vAlign w:val="center"/>
          </w:tcPr>
          <w:p>
            <w:pPr>
              <w:pStyle w:val="7"/>
              <w:spacing w:line="400" w:lineRule="atLeast"/>
              <w:jc w:val="center"/>
              <w:rPr>
                <w:rFonts w:hAnsi="宋体" w:cs="宋体"/>
                <w:color w:val="auto"/>
                <w:sz w:val="24"/>
                <w:szCs w:val="24"/>
                <w:highlight w:val="none"/>
                <w:u w:val="single"/>
              </w:rPr>
            </w:pPr>
          </w:p>
        </w:tc>
        <w:tc>
          <w:tcPr>
            <w:tcW w:w="3080" w:type="dxa"/>
            <w:vAlign w:val="center"/>
          </w:tcPr>
          <w:p>
            <w:pPr>
              <w:pStyle w:val="7"/>
              <w:spacing w:line="400" w:lineRule="atLeast"/>
              <w:rPr>
                <w:rFonts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84" w:hRule="atLeast"/>
          <w:jc w:val="center"/>
        </w:trPr>
        <w:tc>
          <w:tcPr>
            <w:tcW w:w="2413" w:type="dxa"/>
            <w:vAlign w:val="center"/>
          </w:tcPr>
          <w:p>
            <w:pPr>
              <w:spacing w:line="400" w:lineRule="exact"/>
              <w:jc w:val="center"/>
              <w:rPr>
                <w:rFonts w:ascii="宋体" w:hAnsi="宋体" w:cs="宋体"/>
                <w:color w:val="auto"/>
                <w:kern w:val="0"/>
                <w:sz w:val="24"/>
                <w:szCs w:val="24"/>
                <w:highlight w:val="none"/>
              </w:rPr>
            </w:pPr>
            <w:r>
              <w:rPr>
                <w:rStyle w:val="36"/>
                <w:rFonts w:hint="eastAsia"/>
                <w:color w:val="auto"/>
                <w:sz w:val="24"/>
                <w:szCs w:val="24"/>
                <w:highlight w:val="none"/>
              </w:rPr>
              <w:t>0号柴油</w:t>
            </w:r>
          </w:p>
        </w:tc>
        <w:tc>
          <w:tcPr>
            <w:tcW w:w="3696" w:type="dxa"/>
            <w:tcBorders>
              <w:right w:val="single" w:color="auto" w:sz="4" w:space="0"/>
            </w:tcBorders>
            <w:vAlign w:val="center"/>
          </w:tcPr>
          <w:p>
            <w:pPr>
              <w:pStyle w:val="7"/>
              <w:spacing w:line="400" w:lineRule="atLeast"/>
              <w:jc w:val="center"/>
              <w:rPr>
                <w:rFonts w:hAnsi="宋体" w:cs="宋体"/>
                <w:color w:val="auto"/>
                <w:sz w:val="24"/>
                <w:szCs w:val="24"/>
                <w:highlight w:val="none"/>
                <w:u w:val="single"/>
              </w:rPr>
            </w:pPr>
          </w:p>
        </w:tc>
        <w:tc>
          <w:tcPr>
            <w:tcW w:w="3080" w:type="dxa"/>
            <w:vAlign w:val="center"/>
          </w:tcPr>
          <w:p>
            <w:pPr>
              <w:pStyle w:val="7"/>
              <w:spacing w:line="400" w:lineRule="atLeast"/>
              <w:rPr>
                <w:rFonts w:hAnsi="宋体" w:cs="宋体"/>
                <w:color w:val="auto"/>
                <w:sz w:val="24"/>
                <w:szCs w:val="24"/>
                <w:highlight w:val="none"/>
              </w:rPr>
            </w:pPr>
          </w:p>
        </w:tc>
      </w:tr>
    </w:tbl>
    <w:p>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ascii="宋体" w:hAnsi="宋体" w:cs="宋体"/>
          <w:iCs/>
          <w:color w:val="auto"/>
          <w:spacing w:val="20"/>
          <w:sz w:val="24"/>
          <w:highlight w:val="none"/>
        </w:rPr>
      </w:pPr>
      <w:r>
        <w:rPr>
          <w:rFonts w:hint="eastAsia" w:ascii="宋体" w:hAnsi="宋体" w:cs="宋体"/>
          <w:iCs/>
          <w:color w:val="auto"/>
          <w:spacing w:val="20"/>
          <w:sz w:val="24"/>
          <w:highlight w:val="none"/>
        </w:rPr>
        <w:t>注：</w:t>
      </w:r>
    </w:p>
    <w:p>
      <w:pPr>
        <w:spacing w:line="360" w:lineRule="auto"/>
        <w:ind w:firstLine="482" w:firstLineChars="200"/>
        <w:rPr>
          <w:rStyle w:val="36"/>
          <w:rFonts w:ascii="宋体" w:hAnsi="宋体" w:cs="宋体"/>
          <w:color w:val="auto"/>
          <w:spacing w:val="20"/>
          <w:sz w:val="24"/>
          <w:szCs w:val="24"/>
          <w:highlight w:val="none"/>
        </w:rPr>
      </w:pPr>
      <w:r>
        <w:rPr>
          <w:rFonts w:hint="eastAsia" w:ascii="宋体" w:hAnsi="宋体" w:cs="宋体"/>
          <w:b/>
          <w:bCs/>
          <w:color w:val="auto"/>
          <w:sz w:val="24"/>
          <w:highlight w:val="none"/>
        </w:rPr>
        <w:t>▲</w:t>
      </w:r>
      <w:r>
        <w:rPr>
          <w:rFonts w:hint="eastAsia" w:ascii="宋体" w:hAnsi="宋体" w:cs="宋体"/>
          <w:iCs/>
          <w:color w:val="auto"/>
          <w:spacing w:val="20"/>
          <w:sz w:val="24"/>
          <w:highlight w:val="none"/>
        </w:rPr>
        <w:t>1.</w:t>
      </w:r>
      <w:r>
        <w:rPr>
          <w:rStyle w:val="36"/>
          <w:rFonts w:hint="eastAsia" w:ascii="宋体" w:hAnsi="宋体" w:cs="宋体"/>
          <w:color w:val="auto"/>
          <w:spacing w:val="20"/>
          <w:sz w:val="24"/>
          <w:szCs w:val="24"/>
          <w:highlight w:val="none"/>
        </w:rPr>
        <w:t>报价一经涂改，应在涂改处加盖单位公章或由负责人签字或盖章，否则不得推荐为成交候选人。</w:t>
      </w:r>
    </w:p>
    <w:p>
      <w:pPr>
        <w:spacing w:line="360" w:lineRule="auto"/>
        <w:ind w:firstLine="482" w:firstLineChars="200"/>
        <w:rPr>
          <w:rStyle w:val="36"/>
          <w:rFonts w:ascii="宋体" w:hAnsi="宋体" w:cs="宋体"/>
          <w:color w:val="auto"/>
          <w:spacing w:val="20"/>
          <w:sz w:val="24"/>
          <w:szCs w:val="24"/>
          <w:highlight w:val="none"/>
        </w:rPr>
      </w:pPr>
      <w:r>
        <w:rPr>
          <w:rFonts w:hint="eastAsia" w:ascii="宋体" w:hAnsi="宋体" w:cs="宋体"/>
          <w:b/>
          <w:bCs/>
          <w:color w:val="auto"/>
          <w:sz w:val="24"/>
          <w:highlight w:val="none"/>
        </w:rPr>
        <w:t>▲</w:t>
      </w:r>
      <w:r>
        <w:rPr>
          <w:rFonts w:hint="eastAsia" w:ascii="宋体" w:hAnsi="宋体" w:cs="宋体"/>
          <w:bCs/>
          <w:color w:val="auto"/>
          <w:sz w:val="24"/>
          <w:highlight w:val="none"/>
        </w:rPr>
        <w:t>2.报价应包括人工费、服务费、税金、保险、运输费以及实施本项目所需的其他一切费用。</w:t>
      </w:r>
      <w:r>
        <w:rPr>
          <w:rStyle w:val="36"/>
          <w:rFonts w:hint="eastAsia" w:ascii="宋体" w:hAnsi="宋体" w:cs="宋体"/>
          <w:color w:val="auto"/>
          <w:spacing w:val="20"/>
          <w:sz w:val="24"/>
          <w:szCs w:val="24"/>
          <w:highlight w:val="none"/>
        </w:rPr>
        <w:t>优惠额以国家规定当期零售到位价为基础，</w:t>
      </w:r>
      <w:r>
        <w:rPr>
          <w:rStyle w:val="36"/>
          <w:rFonts w:hint="eastAsia" w:ascii="宋体" w:hAnsi="宋体" w:cs="宋体"/>
          <w:color w:val="auto"/>
          <w:spacing w:val="20"/>
          <w:sz w:val="24"/>
          <w:szCs w:val="24"/>
          <w:highlight w:val="none"/>
          <w:lang w:eastAsia="zh-CN"/>
        </w:rPr>
        <w:t>供应商</w:t>
      </w:r>
      <w:r>
        <w:rPr>
          <w:rStyle w:val="36"/>
          <w:rFonts w:hint="eastAsia" w:ascii="宋体" w:hAnsi="宋体" w:cs="宋体"/>
          <w:color w:val="auto"/>
          <w:spacing w:val="20"/>
          <w:sz w:val="24"/>
          <w:szCs w:val="24"/>
          <w:highlight w:val="none"/>
        </w:rPr>
        <w:t>应自行考虑所供货物物资的供货、税金、包装、运输、装卸、验收及其所有税费、相关工作人员费用等全部费用以及供货时间内所供货物的价格浮动因素，合同履行过程中不得以任何理由进行调整。</w:t>
      </w:r>
    </w:p>
    <w:p>
      <w:pPr>
        <w:spacing w:line="440" w:lineRule="exact"/>
        <w:rPr>
          <w:rFonts w:ascii="宋体" w:hAnsi="宋体" w:cs="宋体"/>
          <w:color w:val="auto"/>
          <w:sz w:val="24"/>
          <w:highlight w:val="none"/>
        </w:rPr>
      </w:pPr>
    </w:p>
    <w:p>
      <w:pPr>
        <w:pStyle w:val="5"/>
        <w:rPr>
          <w:rStyle w:val="36"/>
          <w:rFonts w:ascii="宋体"/>
          <w:color w:val="auto"/>
          <w:sz w:val="24"/>
          <w:szCs w:val="24"/>
          <w:highlight w:val="none"/>
        </w:rPr>
      </w:pPr>
    </w:p>
    <w:p>
      <w:pPr>
        <w:spacing w:line="360" w:lineRule="auto"/>
        <w:ind w:firstLine="240" w:firstLineChars="100"/>
        <w:rPr>
          <w:rStyle w:val="36"/>
          <w:rFonts w:ascii="宋体"/>
          <w:color w:val="auto"/>
          <w:sz w:val="24"/>
          <w:szCs w:val="24"/>
          <w:highlight w:val="none"/>
        </w:rPr>
      </w:pPr>
    </w:p>
    <w:p>
      <w:pPr>
        <w:spacing w:line="360" w:lineRule="auto"/>
        <w:ind w:firstLine="4900" w:firstLineChars="1750"/>
        <w:rPr>
          <w:rStyle w:val="36"/>
          <w:rFonts w:ascii="宋体"/>
          <w:color w:val="auto"/>
          <w:spacing w:val="20"/>
          <w:sz w:val="24"/>
          <w:szCs w:val="24"/>
          <w:highlight w:val="none"/>
          <w:u w:val="single"/>
        </w:rPr>
      </w:pPr>
      <w:r>
        <w:rPr>
          <w:rStyle w:val="36"/>
          <w:rFonts w:hint="eastAsia" w:ascii="宋体" w:hAnsi="宋体" w:cs="宋体"/>
          <w:color w:val="auto"/>
          <w:spacing w:val="20"/>
          <w:sz w:val="24"/>
          <w:szCs w:val="24"/>
          <w:highlight w:val="none"/>
        </w:rPr>
        <w:t>负责人签字或盖章：</w:t>
      </w:r>
    </w:p>
    <w:p>
      <w:pPr>
        <w:spacing w:line="360" w:lineRule="auto"/>
        <w:jc w:val="left"/>
        <w:rPr>
          <w:rStyle w:val="36"/>
          <w:rFonts w:ascii="宋体"/>
          <w:color w:val="auto"/>
          <w:spacing w:val="20"/>
          <w:sz w:val="24"/>
          <w:szCs w:val="24"/>
          <w:highlight w:val="none"/>
          <w:u w:val="single"/>
        </w:rPr>
      </w:pPr>
    </w:p>
    <w:p>
      <w:pPr>
        <w:spacing w:line="360" w:lineRule="auto"/>
        <w:ind w:firstLine="2520" w:firstLineChars="900"/>
        <w:rPr>
          <w:rStyle w:val="36"/>
          <w:rFonts w:ascii="宋体"/>
          <w:color w:val="auto"/>
          <w:spacing w:val="20"/>
          <w:sz w:val="24"/>
          <w:szCs w:val="24"/>
          <w:highlight w:val="none"/>
          <w:u w:val="single"/>
        </w:rPr>
      </w:pPr>
      <w:r>
        <w:rPr>
          <w:rStyle w:val="36"/>
          <w:rFonts w:ascii="宋体" w:hAnsi="宋体" w:cs="宋体"/>
          <w:color w:val="auto"/>
          <w:spacing w:val="20"/>
          <w:sz w:val="24"/>
          <w:szCs w:val="24"/>
          <w:highlight w:val="none"/>
        </w:rPr>
        <w:t xml:space="preserve">               </w:t>
      </w:r>
      <w:r>
        <w:rPr>
          <w:rStyle w:val="36"/>
          <w:rFonts w:hint="eastAsia" w:ascii="宋体" w:hAnsi="宋体" w:cs="宋体"/>
          <w:color w:val="auto"/>
          <w:spacing w:val="20"/>
          <w:sz w:val="24"/>
          <w:szCs w:val="24"/>
          <w:highlight w:val="none"/>
        </w:rPr>
        <w:t>供应商盖章：</w:t>
      </w:r>
    </w:p>
    <w:p>
      <w:pPr>
        <w:tabs>
          <w:tab w:val="left" w:pos="1418"/>
        </w:tabs>
        <w:spacing w:line="360" w:lineRule="auto"/>
        <w:jc w:val="left"/>
        <w:rPr>
          <w:rStyle w:val="36"/>
          <w:rFonts w:ascii="宋体"/>
          <w:color w:val="auto"/>
          <w:spacing w:val="20"/>
          <w:sz w:val="24"/>
          <w:szCs w:val="24"/>
          <w:highlight w:val="none"/>
          <w:u w:val="single"/>
        </w:rPr>
      </w:pPr>
    </w:p>
    <w:p>
      <w:pPr>
        <w:tabs>
          <w:tab w:val="left" w:pos="1418"/>
        </w:tabs>
        <w:spacing w:line="360" w:lineRule="auto"/>
        <w:ind w:left="1418" w:hanging="567"/>
        <w:jc w:val="center"/>
        <w:rPr>
          <w:rStyle w:val="36"/>
          <w:rFonts w:ascii="宋体"/>
          <w:color w:val="auto"/>
          <w:spacing w:val="20"/>
          <w:sz w:val="24"/>
          <w:szCs w:val="24"/>
          <w:highlight w:val="none"/>
          <w:u w:val="single"/>
        </w:rPr>
      </w:pPr>
      <w:r>
        <w:rPr>
          <w:rStyle w:val="36"/>
          <w:rFonts w:ascii="宋体" w:hAnsi="宋体" w:cs="宋体"/>
          <w:color w:val="auto"/>
          <w:spacing w:val="20"/>
          <w:sz w:val="24"/>
          <w:szCs w:val="24"/>
          <w:highlight w:val="none"/>
        </w:rPr>
        <w:t xml:space="preserve">         </w:t>
      </w:r>
      <w:r>
        <w:rPr>
          <w:rStyle w:val="36"/>
          <w:rFonts w:hint="eastAsia" w:ascii="宋体" w:hAnsi="宋体" w:cs="宋体"/>
          <w:color w:val="auto"/>
          <w:spacing w:val="20"/>
          <w:sz w:val="24"/>
          <w:szCs w:val="24"/>
          <w:highlight w:val="none"/>
        </w:rPr>
        <w:t>日</w:t>
      </w:r>
      <w:r>
        <w:rPr>
          <w:rStyle w:val="36"/>
          <w:rFonts w:ascii="宋体" w:hAnsi="宋体" w:cs="宋体"/>
          <w:color w:val="auto"/>
          <w:spacing w:val="20"/>
          <w:sz w:val="24"/>
          <w:szCs w:val="24"/>
          <w:highlight w:val="none"/>
        </w:rPr>
        <w:t xml:space="preserve"> </w:t>
      </w:r>
      <w:r>
        <w:rPr>
          <w:rStyle w:val="36"/>
          <w:rFonts w:hint="eastAsia" w:ascii="宋体" w:hAnsi="宋体" w:cs="宋体"/>
          <w:color w:val="auto"/>
          <w:spacing w:val="20"/>
          <w:sz w:val="24"/>
          <w:szCs w:val="24"/>
          <w:highlight w:val="none"/>
          <w:lang w:val="en-US" w:eastAsia="zh-CN"/>
        </w:rPr>
        <w:t xml:space="preserve"> </w:t>
      </w:r>
      <w:r>
        <w:rPr>
          <w:rStyle w:val="36"/>
          <w:rFonts w:ascii="宋体" w:hAnsi="宋体" w:cs="宋体"/>
          <w:color w:val="auto"/>
          <w:spacing w:val="20"/>
          <w:sz w:val="24"/>
          <w:szCs w:val="24"/>
          <w:highlight w:val="none"/>
        </w:rPr>
        <w:t xml:space="preserve">  </w:t>
      </w:r>
      <w:r>
        <w:rPr>
          <w:rStyle w:val="36"/>
          <w:rFonts w:hint="eastAsia" w:ascii="宋体" w:hAnsi="宋体" w:cs="宋体"/>
          <w:color w:val="auto"/>
          <w:spacing w:val="20"/>
          <w:sz w:val="24"/>
          <w:szCs w:val="24"/>
          <w:highlight w:val="none"/>
        </w:rPr>
        <w:t>期：</w:t>
      </w:r>
    </w:p>
    <w:p>
      <w:pPr>
        <w:spacing w:line="440" w:lineRule="exact"/>
        <w:ind w:firstLine="8347" w:firstLineChars="3975"/>
        <w:rPr>
          <w:rStyle w:val="36"/>
          <w:rFonts w:ascii="宋体"/>
          <w:color w:val="auto"/>
          <w:highlight w:val="none"/>
        </w:rPr>
        <w:sectPr>
          <w:pgSz w:w="11906" w:h="16838"/>
          <w:pgMar w:top="1440" w:right="1440" w:bottom="1440" w:left="1440" w:header="851" w:footer="992" w:gutter="0"/>
          <w:pgNumType w:fmt="decimal"/>
          <w:cols w:space="720" w:num="1"/>
          <w:titlePg/>
          <w:docGrid w:linePitch="312" w:charSpace="0"/>
        </w:sectPr>
      </w:pPr>
    </w:p>
    <w:p>
      <w:pPr>
        <w:jc w:val="center"/>
        <w:rPr>
          <w:rStyle w:val="36"/>
          <w:rFonts w:ascii="宋体"/>
          <w:color w:val="auto"/>
          <w:sz w:val="36"/>
          <w:szCs w:val="36"/>
          <w:highlight w:val="none"/>
        </w:rPr>
      </w:pPr>
    </w:p>
    <w:p>
      <w:pPr>
        <w:pStyle w:val="29"/>
        <w:ind w:firstLine="720"/>
        <w:jc w:val="center"/>
        <w:rPr>
          <w:rStyle w:val="36"/>
          <w:rFonts w:ascii="宋体" w:hAnsi="宋体" w:eastAsia="宋体" w:cs="Times New Roman"/>
          <w:b w:val="0"/>
          <w:bCs w:val="0"/>
          <w:color w:val="auto"/>
          <w:sz w:val="36"/>
          <w:szCs w:val="36"/>
          <w:highlight w:val="none"/>
        </w:rPr>
      </w:pPr>
      <w:r>
        <w:rPr>
          <w:rStyle w:val="36"/>
          <w:rFonts w:hint="eastAsia" w:ascii="宋体" w:hAnsi="宋体" w:eastAsia="宋体" w:cs="宋体"/>
          <w:b w:val="0"/>
          <w:bCs w:val="0"/>
          <w:color w:val="auto"/>
          <w:sz w:val="36"/>
          <w:szCs w:val="36"/>
          <w:highlight w:val="none"/>
        </w:rPr>
        <w:t>四</w:t>
      </w:r>
      <w:r>
        <w:rPr>
          <w:rStyle w:val="36"/>
          <w:rFonts w:ascii="宋体" w:hAnsi="宋体" w:eastAsia="宋体" w:cs="宋体"/>
          <w:b w:val="0"/>
          <w:bCs w:val="0"/>
          <w:color w:val="auto"/>
          <w:sz w:val="36"/>
          <w:szCs w:val="36"/>
          <w:highlight w:val="none"/>
        </w:rPr>
        <w:t xml:space="preserve">   </w:t>
      </w:r>
      <w:r>
        <w:rPr>
          <w:rStyle w:val="36"/>
          <w:rFonts w:hint="eastAsia" w:ascii="宋体" w:hAnsi="宋体" w:eastAsia="宋体" w:cs="宋体"/>
          <w:b w:val="0"/>
          <w:bCs w:val="0"/>
          <w:color w:val="auto"/>
          <w:sz w:val="36"/>
          <w:szCs w:val="36"/>
          <w:highlight w:val="none"/>
        </w:rPr>
        <w:t>响应文件外层包装封面格式</w:t>
      </w:r>
    </w:p>
    <w:p>
      <w:pPr>
        <w:pStyle w:val="50"/>
        <w:ind w:firstLine="1320" w:firstLineChars="300"/>
        <w:rPr>
          <w:rStyle w:val="36"/>
          <w:rFonts w:ascii="宋体" w:cs="Times New Roman"/>
          <w:color w:val="auto"/>
          <w:sz w:val="44"/>
          <w:szCs w:val="44"/>
          <w:highlight w:val="none"/>
        </w:rPr>
      </w:pPr>
    </w:p>
    <w:p>
      <w:pPr>
        <w:pStyle w:val="50"/>
        <w:ind w:firstLine="1320" w:firstLineChars="300"/>
        <w:rPr>
          <w:rStyle w:val="36"/>
          <w:rFonts w:ascii="宋体" w:cs="Times New Roman"/>
          <w:color w:val="auto"/>
          <w:sz w:val="44"/>
          <w:szCs w:val="44"/>
          <w:highlight w:val="none"/>
        </w:rPr>
      </w:pPr>
    </w:p>
    <w:p>
      <w:pPr>
        <w:pStyle w:val="50"/>
        <w:ind w:firstLine="1320" w:firstLineChars="300"/>
        <w:rPr>
          <w:rStyle w:val="36"/>
          <w:rFonts w:ascii="宋体" w:cs="Times New Roman"/>
          <w:color w:val="auto"/>
          <w:sz w:val="44"/>
          <w:szCs w:val="44"/>
          <w:highlight w:val="none"/>
        </w:rPr>
      </w:pPr>
    </w:p>
    <w:p>
      <w:pPr>
        <w:pStyle w:val="50"/>
        <w:ind w:firstLine="324" w:firstLineChars="116"/>
        <w:rPr>
          <w:rStyle w:val="36"/>
          <w:rFonts w:ascii="宋体" w:cs="Times New Roman"/>
          <w:color w:val="auto"/>
          <w:sz w:val="28"/>
          <w:szCs w:val="28"/>
          <w:highlight w:val="none"/>
        </w:rPr>
      </w:pPr>
    </w:p>
    <w:p>
      <w:pPr>
        <w:pStyle w:val="50"/>
        <w:ind w:firstLine="1164" w:firstLineChars="416"/>
        <w:rPr>
          <w:rStyle w:val="36"/>
          <w:rFonts w:ascii="宋体" w:cs="Times New Roman"/>
          <w:color w:val="auto"/>
          <w:sz w:val="28"/>
          <w:szCs w:val="28"/>
          <w:highlight w:val="none"/>
        </w:rPr>
      </w:pPr>
      <w:r>
        <w:rPr>
          <w:rStyle w:val="36"/>
          <w:rFonts w:hint="eastAsia" w:ascii="宋体" w:hAnsi="宋体" w:cs="宋体"/>
          <w:color w:val="auto"/>
          <w:sz w:val="28"/>
          <w:szCs w:val="28"/>
          <w:highlight w:val="none"/>
        </w:rPr>
        <w:t>采购编号：</w:t>
      </w:r>
    </w:p>
    <w:p>
      <w:pPr>
        <w:pStyle w:val="50"/>
        <w:rPr>
          <w:rStyle w:val="36"/>
          <w:rFonts w:ascii="宋体" w:cs="Times New Roman"/>
          <w:color w:val="auto"/>
          <w:sz w:val="28"/>
          <w:szCs w:val="28"/>
          <w:highlight w:val="none"/>
        </w:rPr>
      </w:pPr>
    </w:p>
    <w:p>
      <w:pPr>
        <w:pStyle w:val="50"/>
        <w:ind w:firstLine="1164" w:firstLineChars="416"/>
        <w:rPr>
          <w:rStyle w:val="36"/>
          <w:rFonts w:ascii="宋体" w:cs="Times New Roman"/>
          <w:color w:val="auto"/>
          <w:sz w:val="28"/>
          <w:szCs w:val="28"/>
          <w:highlight w:val="none"/>
        </w:rPr>
      </w:pPr>
      <w:r>
        <w:rPr>
          <w:rStyle w:val="36"/>
          <w:rFonts w:hint="eastAsia" w:ascii="宋体" w:hAnsi="宋体" w:cs="宋体"/>
          <w:color w:val="auto"/>
          <w:sz w:val="28"/>
          <w:szCs w:val="28"/>
          <w:highlight w:val="none"/>
        </w:rPr>
        <w:t>项目名称：</w:t>
      </w:r>
    </w:p>
    <w:p>
      <w:pPr>
        <w:pStyle w:val="50"/>
        <w:ind w:firstLine="0"/>
        <w:rPr>
          <w:rStyle w:val="36"/>
          <w:rFonts w:ascii="宋体" w:cs="Times New Roman"/>
          <w:color w:val="auto"/>
          <w:sz w:val="28"/>
          <w:szCs w:val="28"/>
          <w:highlight w:val="none"/>
        </w:rPr>
      </w:pPr>
    </w:p>
    <w:p>
      <w:pPr>
        <w:pStyle w:val="50"/>
        <w:ind w:firstLine="1174" w:firstLineChars="466"/>
        <w:rPr>
          <w:rStyle w:val="36"/>
          <w:rFonts w:ascii="宋体" w:cs="Times New Roman"/>
          <w:color w:val="auto"/>
          <w:w w:val="90"/>
          <w:sz w:val="28"/>
          <w:szCs w:val="28"/>
          <w:highlight w:val="none"/>
        </w:rPr>
      </w:pPr>
      <w:r>
        <w:rPr>
          <w:rStyle w:val="36"/>
          <w:rFonts w:hint="eastAsia" w:ascii="宋体" w:hAnsi="宋体" w:cs="宋体"/>
          <w:color w:val="auto"/>
          <w:w w:val="90"/>
          <w:sz w:val="28"/>
          <w:szCs w:val="28"/>
          <w:highlight w:val="none"/>
        </w:rPr>
        <w:t>响应文件名称：资信及商务文件</w:t>
      </w:r>
      <w:r>
        <w:rPr>
          <w:rStyle w:val="36"/>
          <w:rFonts w:ascii="宋体" w:hAnsi="宋体" w:cs="宋体"/>
          <w:color w:val="auto"/>
          <w:w w:val="90"/>
          <w:sz w:val="28"/>
          <w:szCs w:val="28"/>
          <w:highlight w:val="none"/>
        </w:rPr>
        <w:t>/</w:t>
      </w:r>
      <w:r>
        <w:rPr>
          <w:rStyle w:val="36"/>
          <w:rFonts w:hint="eastAsia" w:ascii="宋体" w:hAnsi="宋体" w:cs="宋体"/>
          <w:color w:val="auto"/>
          <w:w w:val="90"/>
          <w:sz w:val="28"/>
          <w:szCs w:val="28"/>
          <w:highlight w:val="none"/>
        </w:rPr>
        <w:t>技术文件</w:t>
      </w:r>
      <w:r>
        <w:rPr>
          <w:rStyle w:val="36"/>
          <w:rFonts w:ascii="宋体" w:hAnsi="宋体" w:cs="宋体"/>
          <w:color w:val="auto"/>
          <w:w w:val="90"/>
          <w:sz w:val="28"/>
          <w:szCs w:val="28"/>
          <w:highlight w:val="none"/>
        </w:rPr>
        <w:t>/</w:t>
      </w:r>
      <w:r>
        <w:rPr>
          <w:rStyle w:val="36"/>
          <w:rFonts w:hint="eastAsia" w:ascii="宋体" w:hAnsi="宋体" w:cs="宋体"/>
          <w:color w:val="auto"/>
          <w:w w:val="90"/>
          <w:sz w:val="28"/>
          <w:szCs w:val="28"/>
          <w:highlight w:val="none"/>
        </w:rPr>
        <w:t>报价文件</w:t>
      </w:r>
    </w:p>
    <w:p>
      <w:pPr>
        <w:pStyle w:val="50"/>
        <w:rPr>
          <w:rStyle w:val="36"/>
          <w:rFonts w:ascii="宋体" w:cs="Times New Roman"/>
          <w:color w:val="auto"/>
          <w:sz w:val="28"/>
          <w:szCs w:val="28"/>
          <w:highlight w:val="none"/>
        </w:rPr>
      </w:pPr>
    </w:p>
    <w:p>
      <w:pPr>
        <w:pStyle w:val="50"/>
        <w:ind w:firstLine="1164" w:firstLineChars="416"/>
        <w:rPr>
          <w:rStyle w:val="36"/>
          <w:rFonts w:ascii="宋体" w:cs="Times New Roman"/>
          <w:color w:val="auto"/>
          <w:sz w:val="28"/>
          <w:szCs w:val="28"/>
          <w:highlight w:val="none"/>
        </w:rPr>
      </w:pPr>
      <w:r>
        <w:rPr>
          <w:rStyle w:val="36"/>
          <w:rFonts w:hint="eastAsia" w:ascii="宋体" w:hAnsi="宋体" w:cs="宋体"/>
          <w:color w:val="auto"/>
          <w:sz w:val="28"/>
          <w:szCs w:val="28"/>
          <w:highlight w:val="none"/>
        </w:rPr>
        <w:t>供应商名称（盖章）：</w:t>
      </w:r>
    </w:p>
    <w:p>
      <w:pPr>
        <w:pStyle w:val="50"/>
        <w:ind w:firstLine="1946" w:firstLineChars="695"/>
        <w:rPr>
          <w:rStyle w:val="36"/>
          <w:rFonts w:ascii="宋体" w:cs="Times New Roman"/>
          <w:color w:val="auto"/>
          <w:sz w:val="28"/>
          <w:szCs w:val="28"/>
          <w:highlight w:val="none"/>
        </w:rPr>
      </w:pPr>
    </w:p>
    <w:p>
      <w:pPr>
        <w:pStyle w:val="50"/>
        <w:ind w:firstLine="1164" w:firstLineChars="416"/>
        <w:rPr>
          <w:rStyle w:val="36"/>
          <w:rFonts w:ascii="宋体" w:cs="Times New Roman"/>
          <w:color w:val="auto"/>
          <w:sz w:val="28"/>
          <w:szCs w:val="28"/>
          <w:highlight w:val="none"/>
        </w:rPr>
      </w:pPr>
      <w:r>
        <w:rPr>
          <w:rStyle w:val="36"/>
          <w:rFonts w:hint="eastAsia" w:ascii="宋体" w:hAnsi="宋体" w:cs="宋体"/>
          <w:color w:val="auto"/>
          <w:sz w:val="28"/>
          <w:szCs w:val="28"/>
          <w:highlight w:val="none"/>
        </w:rPr>
        <w:t>供应商地址：</w:t>
      </w:r>
    </w:p>
    <w:p>
      <w:pPr>
        <w:pStyle w:val="50"/>
        <w:rPr>
          <w:rStyle w:val="36"/>
          <w:rFonts w:ascii="宋体" w:cs="Times New Roman"/>
          <w:color w:val="auto"/>
          <w:sz w:val="28"/>
          <w:szCs w:val="28"/>
          <w:highlight w:val="none"/>
        </w:rPr>
      </w:pPr>
    </w:p>
    <w:p>
      <w:pPr>
        <w:pStyle w:val="50"/>
        <w:ind w:firstLine="1164" w:firstLineChars="416"/>
        <w:rPr>
          <w:rStyle w:val="36"/>
          <w:rFonts w:ascii="宋体" w:cs="Times New Roman"/>
          <w:color w:val="auto"/>
          <w:sz w:val="28"/>
          <w:szCs w:val="28"/>
          <w:highlight w:val="none"/>
        </w:rPr>
      </w:pPr>
      <w:r>
        <w:rPr>
          <w:rStyle w:val="36"/>
          <w:rFonts w:hint="eastAsia" w:ascii="宋体" w:hAnsi="宋体" w:cs="宋体"/>
          <w:color w:val="auto"/>
          <w:sz w:val="28"/>
          <w:szCs w:val="28"/>
          <w:highlight w:val="none"/>
        </w:rPr>
        <w:t>负责人（签字或盖章）：</w:t>
      </w:r>
    </w:p>
    <w:p>
      <w:pPr>
        <w:pStyle w:val="50"/>
        <w:ind w:firstLine="0"/>
        <w:rPr>
          <w:rStyle w:val="36"/>
          <w:rFonts w:ascii="宋体" w:cs="Times New Roman"/>
          <w:color w:val="auto"/>
          <w:sz w:val="28"/>
          <w:szCs w:val="28"/>
          <w:highlight w:val="none"/>
        </w:rPr>
      </w:pPr>
    </w:p>
    <w:p>
      <w:pPr>
        <w:pStyle w:val="50"/>
        <w:ind w:firstLine="1120" w:firstLineChars="400"/>
        <w:rPr>
          <w:rStyle w:val="36"/>
          <w:rFonts w:ascii="宋体" w:cs="Times New Roman"/>
          <w:color w:val="auto"/>
          <w:sz w:val="28"/>
          <w:szCs w:val="28"/>
          <w:highlight w:val="none"/>
        </w:rPr>
      </w:pPr>
      <w:r>
        <w:rPr>
          <w:rStyle w:val="36"/>
          <w:rFonts w:hint="eastAsia" w:ascii="宋体" w:hAnsi="宋体" w:cs="宋体"/>
          <w:color w:val="auto"/>
          <w:sz w:val="28"/>
          <w:szCs w:val="28"/>
          <w:highlight w:val="none"/>
        </w:rPr>
        <w:t>时间：在</w:t>
      </w:r>
      <w:r>
        <w:rPr>
          <w:rStyle w:val="36"/>
          <w:rFonts w:ascii="宋体" w:hAnsi="宋体" w:cs="宋体"/>
          <w:color w:val="auto"/>
          <w:sz w:val="28"/>
          <w:szCs w:val="28"/>
          <w:highlight w:val="none"/>
        </w:rPr>
        <w:t xml:space="preserve">  </w:t>
      </w:r>
      <w:r>
        <w:rPr>
          <w:rStyle w:val="36"/>
          <w:rFonts w:hint="eastAsia" w:ascii="宋体" w:hAnsi="宋体" w:cs="宋体"/>
          <w:color w:val="auto"/>
          <w:sz w:val="28"/>
          <w:szCs w:val="28"/>
          <w:highlight w:val="none"/>
        </w:rPr>
        <w:t>年</w:t>
      </w:r>
      <w:r>
        <w:rPr>
          <w:rStyle w:val="36"/>
          <w:rFonts w:ascii="宋体" w:hAnsi="宋体" w:cs="宋体"/>
          <w:color w:val="auto"/>
          <w:sz w:val="28"/>
          <w:szCs w:val="28"/>
          <w:highlight w:val="none"/>
        </w:rPr>
        <w:t xml:space="preserve">  </w:t>
      </w:r>
      <w:r>
        <w:rPr>
          <w:rStyle w:val="36"/>
          <w:rFonts w:hint="eastAsia" w:ascii="宋体" w:hAnsi="宋体" w:cs="宋体"/>
          <w:color w:val="auto"/>
          <w:sz w:val="28"/>
          <w:szCs w:val="28"/>
          <w:highlight w:val="none"/>
        </w:rPr>
        <w:t>月</w:t>
      </w:r>
      <w:r>
        <w:rPr>
          <w:rStyle w:val="36"/>
          <w:rFonts w:ascii="宋体" w:hAnsi="宋体" w:cs="宋体"/>
          <w:color w:val="auto"/>
          <w:sz w:val="28"/>
          <w:szCs w:val="28"/>
          <w:highlight w:val="none"/>
        </w:rPr>
        <w:t xml:space="preserve">  </w:t>
      </w:r>
      <w:r>
        <w:rPr>
          <w:rStyle w:val="36"/>
          <w:rFonts w:hint="eastAsia" w:ascii="宋体" w:hAnsi="宋体" w:cs="宋体"/>
          <w:color w:val="auto"/>
          <w:sz w:val="28"/>
          <w:szCs w:val="28"/>
          <w:highlight w:val="none"/>
        </w:rPr>
        <w:t>日</w:t>
      </w:r>
      <w:r>
        <w:rPr>
          <w:rStyle w:val="36"/>
          <w:rFonts w:ascii="宋体" w:hAnsi="宋体" w:cs="宋体"/>
          <w:color w:val="auto"/>
          <w:sz w:val="28"/>
          <w:szCs w:val="28"/>
          <w:highlight w:val="none"/>
        </w:rPr>
        <w:t xml:space="preserve">  </w:t>
      </w:r>
      <w:r>
        <w:rPr>
          <w:rStyle w:val="36"/>
          <w:rFonts w:hint="eastAsia" w:ascii="宋体" w:hAnsi="宋体" w:cs="宋体"/>
          <w:color w:val="auto"/>
          <w:sz w:val="28"/>
          <w:szCs w:val="28"/>
          <w:highlight w:val="none"/>
        </w:rPr>
        <w:t>时</w:t>
      </w:r>
      <w:r>
        <w:rPr>
          <w:rStyle w:val="36"/>
          <w:rFonts w:ascii="宋体" w:hAnsi="宋体" w:cs="宋体"/>
          <w:color w:val="auto"/>
          <w:sz w:val="28"/>
          <w:szCs w:val="28"/>
          <w:highlight w:val="none"/>
        </w:rPr>
        <w:t xml:space="preserve">  </w:t>
      </w:r>
      <w:r>
        <w:rPr>
          <w:rStyle w:val="36"/>
          <w:rFonts w:hint="eastAsia" w:ascii="宋体" w:hAnsi="宋体" w:cs="宋体"/>
          <w:color w:val="auto"/>
          <w:sz w:val="28"/>
          <w:szCs w:val="28"/>
          <w:highlight w:val="none"/>
        </w:rPr>
        <w:t>分之前不得启封</w:t>
      </w:r>
    </w:p>
    <w:p>
      <w:pPr>
        <w:tabs>
          <w:tab w:val="left" w:pos="1418"/>
        </w:tabs>
        <w:spacing w:line="360" w:lineRule="auto"/>
        <w:rPr>
          <w:rStyle w:val="36"/>
          <w:rFonts w:ascii="宋体"/>
          <w:color w:val="auto"/>
          <w:spacing w:val="20"/>
          <w:sz w:val="24"/>
          <w:szCs w:val="24"/>
          <w:highlight w:val="none"/>
        </w:rPr>
      </w:pPr>
    </w:p>
    <w:p>
      <w:pPr>
        <w:tabs>
          <w:tab w:val="left" w:pos="1418"/>
        </w:tabs>
        <w:spacing w:line="360" w:lineRule="auto"/>
        <w:rPr>
          <w:rStyle w:val="36"/>
          <w:rFonts w:ascii="宋体"/>
          <w:color w:val="auto"/>
          <w:spacing w:val="20"/>
          <w:sz w:val="24"/>
          <w:szCs w:val="24"/>
          <w:highlight w:val="none"/>
        </w:rPr>
      </w:pPr>
    </w:p>
    <w:p>
      <w:pPr>
        <w:tabs>
          <w:tab w:val="left" w:pos="1418"/>
        </w:tabs>
        <w:spacing w:line="360" w:lineRule="auto"/>
        <w:rPr>
          <w:rStyle w:val="36"/>
          <w:rFonts w:ascii="宋体"/>
          <w:color w:val="auto"/>
          <w:spacing w:val="20"/>
          <w:sz w:val="24"/>
          <w:szCs w:val="24"/>
          <w:highlight w:val="none"/>
        </w:rPr>
      </w:pPr>
    </w:p>
    <w:p>
      <w:pPr>
        <w:tabs>
          <w:tab w:val="left" w:pos="1418"/>
        </w:tabs>
        <w:spacing w:line="360" w:lineRule="auto"/>
        <w:rPr>
          <w:rStyle w:val="36"/>
          <w:rFonts w:ascii="宋体"/>
          <w:color w:val="auto"/>
          <w:spacing w:val="20"/>
          <w:sz w:val="24"/>
          <w:szCs w:val="24"/>
          <w:highlight w:val="none"/>
        </w:rPr>
      </w:pPr>
    </w:p>
    <w:p>
      <w:pPr>
        <w:tabs>
          <w:tab w:val="left" w:pos="1418"/>
        </w:tabs>
        <w:spacing w:line="360" w:lineRule="auto"/>
        <w:rPr>
          <w:rStyle w:val="36"/>
          <w:rFonts w:ascii="宋体"/>
          <w:color w:val="auto"/>
          <w:spacing w:val="20"/>
          <w:sz w:val="24"/>
          <w:szCs w:val="24"/>
          <w:highlight w:val="none"/>
        </w:rPr>
      </w:pPr>
    </w:p>
    <w:p>
      <w:pPr>
        <w:pStyle w:val="29"/>
        <w:ind w:firstLine="600"/>
        <w:jc w:val="center"/>
        <w:rPr>
          <w:rStyle w:val="36"/>
          <w:rFonts w:ascii="宋体" w:hAnsi="宋体" w:eastAsia="宋体" w:cs="Times New Roman"/>
          <w:b w:val="0"/>
          <w:bCs w:val="0"/>
          <w:color w:val="auto"/>
          <w:highlight w:val="none"/>
        </w:rPr>
      </w:pPr>
      <w:r>
        <w:rPr>
          <w:rStyle w:val="36"/>
          <w:rFonts w:ascii="宋体" w:hAnsi="宋体" w:eastAsia="宋体" w:cs="宋体"/>
          <w:b w:val="0"/>
          <w:bCs w:val="0"/>
          <w:color w:val="auto"/>
          <w:highlight w:val="none"/>
        </w:rPr>
        <w:t xml:space="preserve"> </w:t>
      </w:r>
      <w:r>
        <w:rPr>
          <w:rStyle w:val="36"/>
          <w:rFonts w:hint="eastAsia" w:ascii="宋体" w:hAnsi="宋体" w:eastAsia="宋体" w:cs="宋体"/>
          <w:b w:val="0"/>
          <w:bCs w:val="0"/>
          <w:color w:val="auto"/>
          <w:highlight w:val="none"/>
        </w:rPr>
        <w:t>响应文件封面格式</w:t>
      </w:r>
    </w:p>
    <w:p>
      <w:pPr>
        <w:pStyle w:val="50"/>
        <w:ind w:firstLine="1320" w:firstLineChars="300"/>
        <w:rPr>
          <w:rStyle w:val="36"/>
          <w:rFonts w:ascii="宋体" w:cs="Times New Roman"/>
          <w:color w:val="auto"/>
          <w:sz w:val="44"/>
          <w:szCs w:val="44"/>
          <w:highlight w:val="none"/>
        </w:rPr>
      </w:pPr>
    </w:p>
    <w:p>
      <w:pPr>
        <w:pStyle w:val="50"/>
        <w:ind w:firstLine="1120" w:firstLineChars="400"/>
        <w:rPr>
          <w:rStyle w:val="36"/>
          <w:rFonts w:ascii="宋体" w:cs="Times New Roman"/>
          <w:color w:val="auto"/>
          <w:sz w:val="28"/>
          <w:szCs w:val="28"/>
          <w:highlight w:val="none"/>
        </w:rPr>
      </w:pPr>
      <w:r>
        <w:rPr>
          <w:rStyle w:val="36"/>
          <w:rFonts w:hint="eastAsia" w:ascii="宋体" w:hAnsi="宋体" w:cs="宋体"/>
          <w:color w:val="auto"/>
          <w:sz w:val="28"/>
          <w:szCs w:val="28"/>
          <w:highlight w:val="none"/>
        </w:rPr>
        <w:t>（正本）或（副本）</w:t>
      </w:r>
    </w:p>
    <w:p>
      <w:pPr>
        <w:pStyle w:val="50"/>
        <w:ind w:firstLine="324" w:firstLineChars="116"/>
        <w:rPr>
          <w:rStyle w:val="36"/>
          <w:rFonts w:ascii="宋体" w:cs="Times New Roman"/>
          <w:color w:val="auto"/>
          <w:sz w:val="28"/>
          <w:szCs w:val="28"/>
          <w:highlight w:val="none"/>
        </w:rPr>
      </w:pPr>
    </w:p>
    <w:p>
      <w:pPr>
        <w:pStyle w:val="50"/>
        <w:ind w:firstLine="1164" w:firstLineChars="416"/>
        <w:rPr>
          <w:rStyle w:val="36"/>
          <w:rFonts w:ascii="宋体" w:cs="Times New Roman"/>
          <w:color w:val="auto"/>
          <w:sz w:val="28"/>
          <w:szCs w:val="28"/>
          <w:highlight w:val="none"/>
        </w:rPr>
      </w:pPr>
      <w:r>
        <w:rPr>
          <w:rStyle w:val="36"/>
          <w:rFonts w:hint="eastAsia" w:ascii="宋体" w:hAnsi="宋体" w:cs="宋体"/>
          <w:color w:val="auto"/>
          <w:sz w:val="28"/>
          <w:szCs w:val="28"/>
          <w:highlight w:val="none"/>
        </w:rPr>
        <w:t>采购编号：</w:t>
      </w:r>
    </w:p>
    <w:p>
      <w:pPr>
        <w:pStyle w:val="50"/>
        <w:rPr>
          <w:rStyle w:val="36"/>
          <w:rFonts w:ascii="宋体" w:cs="Times New Roman"/>
          <w:color w:val="auto"/>
          <w:sz w:val="28"/>
          <w:szCs w:val="28"/>
          <w:highlight w:val="none"/>
        </w:rPr>
      </w:pPr>
    </w:p>
    <w:p>
      <w:pPr>
        <w:pStyle w:val="50"/>
        <w:ind w:firstLine="1164" w:firstLineChars="416"/>
        <w:rPr>
          <w:rStyle w:val="36"/>
          <w:rFonts w:ascii="宋体" w:cs="Times New Roman"/>
          <w:color w:val="auto"/>
          <w:sz w:val="28"/>
          <w:szCs w:val="28"/>
          <w:highlight w:val="none"/>
        </w:rPr>
      </w:pPr>
      <w:r>
        <w:rPr>
          <w:rStyle w:val="36"/>
          <w:rFonts w:hint="eastAsia" w:ascii="宋体" w:hAnsi="宋体" w:cs="宋体"/>
          <w:color w:val="auto"/>
          <w:sz w:val="28"/>
          <w:szCs w:val="28"/>
          <w:highlight w:val="none"/>
        </w:rPr>
        <w:t>项目名称：</w:t>
      </w:r>
    </w:p>
    <w:p>
      <w:pPr>
        <w:pStyle w:val="50"/>
        <w:ind w:firstLine="0"/>
        <w:rPr>
          <w:rStyle w:val="36"/>
          <w:rFonts w:ascii="宋体" w:cs="Times New Roman"/>
          <w:color w:val="auto"/>
          <w:sz w:val="28"/>
          <w:szCs w:val="28"/>
          <w:highlight w:val="none"/>
        </w:rPr>
      </w:pPr>
    </w:p>
    <w:p>
      <w:pPr>
        <w:pStyle w:val="50"/>
        <w:ind w:firstLine="1174" w:firstLineChars="466"/>
        <w:rPr>
          <w:rStyle w:val="36"/>
          <w:rFonts w:ascii="宋体" w:cs="Times New Roman"/>
          <w:color w:val="auto"/>
          <w:w w:val="90"/>
          <w:sz w:val="28"/>
          <w:szCs w:val="28"/>
          <w:highlight w:val="none"/>
        </w:rPr>
      </w:pPr>
      <w:r>
        <w:rPr>
          <w:rStyle w:val="36"/>
          <w:rFonts w:hint="eastAsia" w:ascii="宋体" w:hAnsi="宋体" w:cs="宋体"/>
          <w:color w:val="auto"/>
          <w:w w:val="90"/>
          <w:sz w:val="28"/>
          <w:szCs w:val="28"/>
          <w:highlight w:val="none"/>
        </w:rPr>
        <w:t>响应文件名称：资信及商务文件</w:t>
      </w:r>
      <w:r>
        <w:rPr>
          <w:rStyle w:val="36"/>
          <w:rFonts w:ascii="宋体" w:hAnsi="宋体" w:cs="宋体"/>
          <w:color w:val="auto"/>
          <w:w w:val="90"/>
          <w:sz w:val="28"/>
          <w:szCs w:val="28"/>
          <w:highlight w:val="none"/>
        </w:rPr>
        <w:t>/</w:t>
      </w:r>
      <w:r>
        <w:rPr>
          <w:rStyle w:val="36"/>
          <w:rFonts w:hint="eastAsia" w:ascii="宋体" w:hAnsi="宋体" w:cs="宋体"/>
          <w:color w:val="auto"/>
          <w:w w:val="90"/>
          <w:sz w:val="28"/>
          <w:szCs w:val="28"/>
          <w:highlight w:val="none"/>
        </w:rPr>
        <w:t>技术文件</w:t>
      </w:r>
      <w:r>
        <w:rPr>
          <w:rStyle w:val="36"/>
          <w:rFonts w:ascii="宋体" w:hAnsi="宋体" w:cs="宋体"/>
          <w:color w:val="auto"/>
          <w:w w:val="90"/>
          <w:sz w:val="28"/>
          <w:szCs w:val="28"/>
          <w:highlight w:val="none"/>
        </w:rPr>
        <w:t>/</w:t>
      </w:r>
      <w:r>
        <w:rPr>
          <w:rStyle w:val="36"/>
          <w:rFonts w:hint="eastAsia" w:ascii="宋体" w:hAnsi="宋体" w:cs="宋体"/>
          <w:color w:val="auto"/>
          <w:w w:val="90"/>
          <w:sz w:val="28"/>
          <w:szCs w:val="28"/>
          <w:highlight w:val="none"/>
        </w:rPr>
        <w:t>报价文件</w:t>
      </w:r>
    </w:p>
    <w:p>
      <w:pPr>
        <w:pStyle w:val="50"/>
        <w:rPr>
          <w:rStyle w:val="36"/>
          <w:rFonts w:ascii="宋体" w:cs="Times New Roman"/>
          <w:color w:val="auto"/>
          <w:sz w:val="28"/>
          <w:szCs w:val="28"/>
          <w:highlight w:val="none"/>
        </w:rPr>
      </w:pPr>
    </w:p>
    <w:p>
      <w:pPr>
        <w:pStyle w:val="50"/>
        <w:ind w:firstLine="1164" w:firstLineChars="416"/>
        <w:rPr>
          <w:rStyle w:val="36"/>
          <w:rFonts w:ascii="宋体" w:cs="Times New Roman"/>
          <w:color w:val="auto"/>
          <w:sz w:val="28"/>
          <w:szCs w:val="28"/>
          <w:highlight w:val="none"/>
        </w:rPr>
      </w:pPr>
      <w:r>
        <w:rPr>
          <w:rStyle w:val="36"/>
          <w:rFonts w:hint="eastAsia" w:ascii="宋体" w:hAnsi="宋体" w:cs="宋体"/>
          <w:color w:val="auto"/>
          <w:sz w:val="28"/>
          <w:szCs w:val="28"/>
          <w:highlight w:val="none"/>
        </w:rPr>
        <w:t>供应商名称（盖章）：</w:t>
      </w:r>
    </w:p>
    <w:p>
      <w:pPr>
        <w:pStyle w:val="50"/>
        <w:ind w:firstLine="1946" w:firstLineChars="695"/>
        <w:rPr>
          <w:rStyle w:val="36"/>
          <w:rFonts w:ascii="宋体" w:cs="Times New Roman"/>
          <w:color w:val="auto"/>
          <w:sz w:val="28"/>
          <w:szCs w:val="28"/>
          <w:highlight w:val="none"/>
        </w:rPr>
      </w:pPr>
    </w:p>
    <w:p>
      <w:pPr>
        <w:pStyle w:val="50"/>
        <w:ind w:firstLine="1164" w:firstLineChars="416"/>
        <w:rPr>
          <w:rStyle w:val="36"/>
          <w:rFonts w:ascii="宋体" w:cs="Times New Roman"/>
          <w:color w:val="auto"/>
          <w:sz w:val="28"/>
          <w:szCs w:val="28"/>
          <w:highlight w:val="none"/>
        </w:rPr>
      </w:pPr>
      <w:r>
        <w:rPr>
          <w:rStyle w:val="36"/>
          <w:rFonts w:hint="eastAsia" w:ascii="宋体" w:hAnsi="宋体" w:cs="宋体"/>
          <w:color w:val="auto"/>
          <w:sz w:val="28"/>
          <w:szCs w:val="28"/>
          <w:highlight w:val="none"/>
        </w:rPr>
        <w:t>供应商地址：</w:t>
      </w:r>
    </w:p>
    <w:p>
      <w:pPr>
        <w:pStyle w:val="50"/>
        <w:rPr>
          <w:rStyle w:val="36"/>
          <w:rFonts w:ascii="宋体" w:cs="Times New Roman"/>
          <w:color w:val="auto"/>
          <w:sz w:val="28"/>
          <w:szCs w:val="28"/>
          <w:highlight w:val="none"/>
        </w:rPr>
      </w:pPr>
    </w:p>
    <w:p>
      <w:pPr>
        <w:pStyle w:val="50"/>
        <w:ind w:firstLine="1164" w:firstLineChars="416"/>
        <w:rPr>
          <w:rStyle w:val="36"/>
          <w:rFonts w:ascii="宋体" w:cs="Times New Roman"/>
          <w:color w:val="auto"/>
          <w:sz w:val="28"/>
          <w:szCs w:val="28"/>
          <w:highlight w:val="none"/>
        </w:rPr>
      </w:pPr>
      <w:r>
        <w:rPr>
          <w:rStyle w:val="36"/>
          <w:rFonts w:hint="eastAsia" w:ascii="宋体" w:hAnsi="宋体" w:cs="宋体"/>
          <w:color w:val="auto"/>
          <w:sz w:val="28"/>
          <w:szCs w:val="28"/>
          <w:highlight w:val="none"/>
        </w:rPr>
        <w:t>负责人（签字或盖章）：</w:t>
      </w:r>
    </w:p>
    <w:p>
      <w:pPr>
        <w:pStyle w:val="50"/>
        <w:ind w:firstLine="0"/>
        <w:rPr>
          <w:rStyle w:val="36"/>
          <w:rFonts w:ascii="宋体" w:cs="Times New Roman"/>
          <w:color w:val="auto"/>
          <w:sz w:val="28"/>
          <w:szCs w:val="28"/>
          <w:highlight w:val="none"/>
        </w:rPr>
      </w:pPr>
    </w:p>
    <w:p>
      <w:pPr>
        <w:tabs>
          <w:tab w:val="left" w:pos="1418"/>
        </w:tabs>
        <w:spacing w:line="360" w:lineRule="auto"/>
        <w:rPr>
          <w:rStyle w:val="36"/>
          <w:rFonts w:ascii="宋体"/>
          <w:color w:val="auto"/>
          <w:sz w:val="28"/>
          <w:szCs w:val="28"/>
          <w:highlight w:val="none"/>
        </w:rPr>
      </w:pPr>
      <w:r>
        <w:rPr>
          <w:rStyle w:val="36"/>
          <w:rFonts w:ascii="宋体" w:hAnsi="宋体" w:cs="宋体"/>
          <w:color w:val="auto"/>
          <w:sz w:val="28"/>
          <w:szCs w:val="28"/>
          <w:highlight w:val="none"/>
        </w:rPr>
        <w:t xml:space="preserve">        </w:t>
      </w:r>
      <w:r>
        <w:rPr>
          <w:rStyle w:val="36"/>
          <w:rFonts w:hint="eastAsia" w:ascii="宋体" w:hAnsi="宋体" w:cs="宋体"/>
          <w:color w:val="auto"/>
          <w:sz w:val="28"/>
          <w:szCs w:val="28"/>
          <w:highlight w:val="none"/>
        </w:rPr>
        <w:t>时间：</w:t>
      </w:r>
      <w:r>
        <w:rPr>
          <w:rStyle w:val="36"/>
          <w:rFonts w:ascii="宋体" w:hAnsi="宋体" w:cs="宋体"/>
          <w:color w:val="auto"/>
          <w:sz w:val="28"/>
          <w:szCs w:val="28"/>
          <w:highlight w:val="none"/>
        </w:rPr>
        <w:t xml:space="preserve">   </w:t>
      </w:r>
      <w:r>
        <w:rPr>
          <w:rStyle w:val="36"/>
          <w:rFonts w:hint="eastAsia" w:ascii="宋体" w:hAnsi="宋体" w:cs="宋体"/>
          <w:color w:val="auto"/>
          <w:sz w:val="28"/>
          <w:szCs w:val="28"/>
          <w:highlight w:val="none"/>
        </w:rPr>
        <w:t>年</w:t>
      </w:r>
      <w:r>
        <w:rPr>
          <w:rStyle w:val="36"/>
          <w:rFonts w:ascii="宋体" w:hAnsi="宋体" w:cs="宋体"/>
          <w:color w:val="auto"/>
          <w:sz w:val="28"/>
          <w:szCs w:val="28"/>
          <w:highlight w:val="none"/>
        </w:rPr>
        <w:t xml:space="preserve">  </w:t>
      </w:r>
      <w:r>
        <w:rPr>
          <w:rStyle w:val="36"/>
          <w:rFonts w:hint="eastAsia" w:ascii="宋体" w:hAnsi="宋体" w:cs="宋体"/>
          <w:color w:val="auto"/>
          <w:sz w:val="28"/>
          <w:szCs w:val="28"/>
          <w:highlight w:val="none"/>
        </w:rPr>
        <w:t>月</w:t>
      </w:r>
      <w:r>
        <w:rPr>
          <w:rStyle w:val="36"/>
          <w:rFonts w:ascii="宋体" w:hAnsi="宋体" w:cs="宋体"/>
          <w:color w:val="auto"/>
          <w:sz w:val="28"/>
          <w:szCs w:val="28"/>
          <w:highlight w:val="none"/>
        </w:rPr>
        <w:t xml:space="preserve">  </w:t>
      </w:r>
      <w:r>
        <w:rPr>
          <w:rStyle w:val="36"/>
          <w:rFonts w:hint="eastAsia" w:ascii="宋体" w:hAnsi="宋体" w:cs="宋体"/>
          <w:color w:val="auto"/>
          <w:sz w:val="28"/>
          <w:szCs w:val="28"/>
          <w:highlight w:val="none"/>
        </w:rPr>
        <w:t>日</w:t>
      </w:r>
    </w:p>
    <w:p>
      <w:pPr>
        <w:tabs>
          <w:tab w:val="left" w:pos="1418"/>
        </w:tabs>
        <w:spacing w:line="360" w:lineRule="auto"/>
        <w:rPr>
          <w:rStyle w:val="36"/>
          <w:rFonts w:ascii="宋体"/>
          <w:color w:val="auto"/>
          <w:sz w:val="28"/>
          <w:szCs w:val="28"/>
          <w:highlight w:val="none"/>
        </w:rPr>
      </w:pPr>
    </w:p>
    <w:p>
      <w:pPr>
        <w:tabs>
          <w:tab w:val="left" w:pos="1418"/>
        </w:tabs>
        <w:spacing w:line="360" w:lineRule="auto"/>
        <w:rPr>
          <w:rStyle w:val="36"/>
          <w:rFonts w:ascii="宋体"/>
          <w:color w:val="auto"/>
          <w:sz w:val="28"/>
          <w:szCs w:val="28"/>
          <w:highlight w:val="none"/>
        </w:rPr>
      </w:pPr>
    </w:p>
    <w:p>
      <w:pPr>
        <w:tabs>
          <w:tab w:val="left" w:pos="1418"/>
        </w:tabs>
        <w:spacing w:line="360" w:lineRule="auto"/>
        <w:rPr>
          <w:rStyle w:val="36"/>
          <w:rFonts w:ascii="宋体"/>
          <w:color w:val="auto"/>
          <w:sz w:val="28"/>
          <w:szCs w:val="28"/>
          <w:highlight w:val="none"/>
        </w:rPr>
      </w:pPr>
    </w:p>
    <w:p>
      <w:pPr>
        <w:pStyle w:val="28"/>
        <w:spacing w:line="560" w:lineRule="exact"/>
        <w:rPr>
          <w:rStyle w:val="36"/>
          <w:rFonts w:hint="eastAsia" w:ascii="宋体" w:hAnsi="宋体" w:eastAsia="宋体" w:cs="宋体"/>
          <w:color w:val="auto"/>
          <w:highlight w:val="none"/>
        </w:rPr>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pPr>
    </w:p>
    <w:p>
      <w:pPr>
        <w:pStyle w:val="3"/>
        <w:spacing w:after="0"/>
        <w:ind w:firstLine="600"/>
        <w:jc w:val="center"/>
        <w:rPr>
          <w:rFonts w:ascii="宋体" w:hAnsi="宋体" w:eastAsia="宋体"/>
          <w:b w:val="0"/>
          <w:bCs w:val="0"/>
          <w:color w:val="000000"/>
          <w:highlight w:val="none"/>
        </w:rPr>
      </w:pPr>
      <w:r>
        <w:rPr>
          <w:rFonts w:hint="eastAsia" w:ascii="宋体" w:hAnsi="宋体" w:eastAsia="宋体"/>
          <w:b w:val="0"/>
          <w:bCs w:val="0"/>
          <w:color w:val="000000"/>
          <w:highlight w:val="none"/>
        </w:rPr>
        <w:t>政府采购活动现场确认声明书</w:t>
      </w:r>
    </w:p>
    <w:p>
      <w:pPr>
        <w:keepNext w:val="0"/>
        <w:keepLines w:val="0"/>
        <w:pageBreakBefore w:val="0"/>
        <w:widowControl/>
        <w:kinsoku/>
        <w:wordWrap/>
        <w:overflowPunct/>
        <w:topLinePunct w:val="0"/>
        <w:autoSpaceDE/>
        <w:autoSpaceDN/>
        <w:bidi w:val="0"/>
        <w:adjustRightInd/>
        <w:snapToGrid/>
        <w:spacing w:line="288" w:lineRule="auto"/>
        <w:jc w:val="left"/>
        <w:textAlignment w:val="baseline"/>
        <w:rPr>
          <w:rFonts w:ascii="宋体" w:hAnsi="宋体"/>
          <w:color w:val="000000"/>
          <w:sz w:val="24"/>
          <w:u w:val="single"/>
        </w:rPr>
      </w:pPr>
      <w:r>
        <w:rPr>
          <w:rFonts w:hint="eastAsia" w:ascii="宋体" w:hAnsi="宋体"/>
          <w:color w:val="000000"/>
          <w:sz w:val="24"/>
          <w:u w:val="single"/>
        </w:rPr>
        <w:t>（采购代理机构名称）：</w:t>
      </w:r>
    </w:p>
    <w:p>
      <w:pPr>
        <w:keepNext w:val="0"/>
        <w:keepLines w:val="0"/>
        <w:pageBreakBefore w:val="0"/>
        <w:widowControl/>
        <w:kinsoku/>
        <w:wordWrap/>
        <w:overflowPunct/>
        <w:topLinePunct w:val="0"/>
        <w:autoSpaceDE/>
        <w:autoSpaceDN/>
        <w:bidi w:val="0"/>
        <w:adjustRightInd/>
        <w:snapToGrid/>
        <w:spacing w:line="288" w:lineRule="auto"/>
        <w:textAlignment w:val="baseline"/>
        <w:rPr>
          <w:rFonts w:ascii="宋体" w:hAnsi="宋体"/>
          <w:color w:val="000000"/>
          <w:sz w:val="24"/>
        </w:rPr>
      </w:pPr>
      <w:r>
        <w:rPr>
          <w:rFonts w:hint="eastAsia" w:ascii="宋体" w:hAnsi="宋体"/>
          <w:color w:val="000000"/>
          <w:sz w:val="24"/>
        </w:rPr>
        <w:t xml:space="preserve">    本人</w:t>
      </w:r>
      <w:r>
        <w:rPr>
          <w:rFonts w:hint="eastAsia" w:ascii="宋体" w:hAnsi="宋体"/>
          <w:color w:val="000000"/>
          <w:sz w:val="24"/>
          <w:u w:val="single"/>
          <w:lang w:val="en-US" w:eastAsia="zh-CN"/>
        </w:rPr>
        <w:t xml:space="preserve">      </w:t>
      </w:r>
      <w:r>
        <w:rPr>
          <w:rFonts w:hint="eastAsia" w:ascii="宋体" w:hAnsi="宋体"/>
          <w:color w:val="000000"/>
          <w:sz w:val="24"/>
        </w:rPr>
        <w:t>经由</w:t>
      </w:r>
      <w:r>
        <w:rPr>
          <w:rFonts w:hint="eastAsia" w:ascii="宋体" w:hAnsi="宋体"/>
          <w:color w:val="000000"/>
          <w:sz w:val="24"/>
          <w:u w:val="single"/>
        </w:rPr>
        <w:t xml:space="preserve">   （公司</w:t>
      </w:r>
      <w:r>
        <w:rPr>
          <w:rFonts w:ascii="宋体" w:hAnsi="宋体"/>
          <w:color w:val="000000"/>
          <w:sz w:val="24"/>
          <w:u w:val="single"/>
        </w:rPr>
        <w:t>名称</w:t>
      </w:r>
      <w:r>
        <w:rPr>
          <w:rFonts w:hint="eastAsia" w:ascii="宋体" w:hAnsi="宋体"/>
          <w:color w:val="000000"/>
          <w:sz w:val="24"/>
          <w:u w:val="single"/>
        </w:rPr>
        <w:t xml:space="preserve">）      </w:t>
      </w:r>
      <w:r>
        <w:rPr>
          <w:rFonts w:hint="eastAsia" w:ascii="宋体" w:hAnsi="宋体"/>
          <w:color w:val="000000"/>
          <w:sz w:val="24"/>
        </w:rPr>
        <w:t>法定代表人（负责人）</w:t>
      </w:r>
      <w:r>
        <w:rPr>
          <w:rFonts w:hint="eastAsia" w:ascii="宋体" w:hAnsi="宋体"/>
          <w:color w:val="000000"/>
          <w:sz w:val="24"/>
          <w:u w:val="single"/>
        </w:rPr>
        <w:t xml:space="preserve">       </w:t>
      </w:r>
      <w:r>
        <w:rPr>
          <w:rFonts w:hint="eastAsia" w:ascii="宋体" w:hAnsi="宋体"/>
          <w:color w:val="000000"/>
          <w:sz w:val="24"/>
        </w:rPr>
        <w:t>，合法授权参加</w:t>
      </w:r>
      <w:r>
        <w:rPr>
          <w:rFonts w:hint="eastAsia" w:ascii="宋体" w:hAnsi="宋体"/>
          <w:color w:val="000000"/>
          <w:sz w:val="24"/>
          <w:u w:val="single"/>
        </w:rPr>
        <w:t>（项目名称）（项目编号：XXXX） 政府</w:t>
      </w:r>
      <w:r>
        <w:rPr>
          <w:rFonts w:hint="eastAsia" w:ascii="宋体" w:hAnsi="宋体"/>
          <w:color w:val="000000"/>
          <w:sz w:val="24"/>
        </w:rPr>
        <w:t>采购活动，经与本单位法人代表（负责人）联系确认，现就有关公平竞争事项郑重声明如下：</w:t>
      </w:r>
    </w:p>
    <w:p>
      <w:pPr>
        <w:keepNext w:val="0"/>
        <w:keepLines w:val="0"/>
        <w:pageBreakBefore w:val="0"/>
        <w:widowControl/>
        <w:kinsoku/>
        <w:wordWrap/>
        <w:overflowPunct/>
        <w:topLinePunct w:val="0"/>
        <w:autoSpaceDE/>
        <w:autoSpaceDN/>
        <w:bidi w:val="0"/>
        <w:adjustRightInd/>
        <w:snapToGrid/>
        <w:spacing w:line="288" w:lineRule="auto"/>
        <w:textAlignment w:val="baseline"/>
        <w:rPr>
          <w:rFonts w:ascii="宋体" w:hAnsi="宋体"/>
          <w:color w:val="000000"/>
          <w:sz w:val="24"/>
        </w:rPr>
      </w:pPr>
      <w:r>
        <w:rPr>
          <w:rFonts w:hint="eastAsia" w:ascii="宋体" w:hAnsi="宋体"/>
          <w:color w:val="000000"/>
          <w:sz w:val="24"/>
        </w:rPr>
        <w:t xml:space="preserve">    一、本单位与采购人之间 □不存在利害关系 □存在下列利害关系</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w:t>
      </w:r>
    </w:p>
    <w:p>
      <w:pPr>
        <w:keepNext w:val="0"/>
        <w:keepLines w:val="0"/>
        <w:pageBreakBefore w:val="0"/>
        <w:widowControl/>
        <w:kinsoku/>
        <w:wordWrap/>
        <w:overflowPunct/>
        <w:topLinePunct w:val="0"/>
        <w:autoSpaceDE/>
        <w:autoSpaceDN/>
        <w:bidi w:val="0"/>
        <w:adjustRightInd/>
        <w:snapToGrid/>
        <w:spacing w:line="288" w:lineRule="auto"/>
        <w:textAlignment w:val="baseline"/>
        <w:rPr>
          <w:rFonts w:ascii="宋体" w:hAnsi="宋体"/>
          <w:color w:val="000000"/>
          <w:sz w:val="24"/>
        </w:rPr>
      </w:pPr>
      <w:r>
        <w:rPr>
          <w:rFonts w:hint="eastAsia" w:ascii="宋体" w:hAnsi="宋体"/>
          <w:color w:val="000000"/>
          <w:sz w:val="24"/>
        </w:rPr>
        <w:t xml:space="preserve">    A.投资关系    B.行政隶属关系    C.业务指导关系</w:t>
      </w:r>
    </w:p>
    <w:p>
      <w:pPr>
        <w:keepNext w:val="0"/>
        <w:keepLines w:val="0"/>
        <w:pageBreakBefore w:val="0"/>
        <w:widowControl/>
        <w:kinsoku/>
        <w:wordWrap/>
        <w:overflowPunct/>
        <w:topLinePunct w:val="0"/>
        <w:autoSpaceDE/>
        <w:autoSpaceDN/>
        <w:bidi w:val="0"/>
        <w:adjustRightInd/>
        <w:snapToGrid/>
        <w:spacing w:line="288" w:lineRule="auto"/>
        <w:ind w:firstLine="480"/>
        <w:textAlignment w:val="baseline"/>
        <w:rPr>
          <w:rFonts w:ascii="宋体" w:hAnsi="宋体"/>
          <w:color w:val="000000"/>
          <w:sz w:val="24"/>
          <w:u w:val="single"/>
        </w:rPr>
      </w:pPr>
      <w:r>
        <w:rPr>
          <w:rFonts w:hint="eastAsia" w:ascii="宋体" w:hAnsi="宋体"/>
          <w:color w:val="000000"/>
          <w:sz w:val="24"/>
        </w:rPr>
        <w:t>D.其他可能影响采购公正的利害关系（如有，请如实说明）</w:t>
      </w:r>
      <w:r>
        <w:rPr>
          <w:rFonts w:hint="eastAsia" w:ascii="宋体" w:hAnsi="宋体"/>
          <w:color w:val="000000"/>
          <w:sz w:val="24"/>
          <w:u w:val="single"/>
        </w:rPr>
        <w:t xml:space="preserve">         </w:t>
      </w:r>
    </w:p>
    <w:p>
      <w:pPr>
        <w:keepNext w:val="0"/>
        <w:keepLines w:val="0"/>
        <w:pageBreakBefore w:val="0"/>
        <w:widowControl/>
        <w:kinsoku/>
        <w:wordWrap/>
        <w:overflowPunct/>
        <w:topLinePunct w:val="0"/>
        <w:autoSpaceDE/>
        <w:autoSpaceDN/>
        <w:bidi w:val="0"/>
        <w:adjustRightInd/>
        <w:snapToGrid/>
        <w:spacing w:line="288" w:lineRule="auto"/>
        <w:ind w:firstLine="480"/>
        <w:textAlignment w:val="baseline"/>
        <w:rPr>
          <w:rFonts w:ascii="宋体" w:hAnsi="宋体"/>
          <w:color w:val="000000"/>
          <w:sz w:val="24"/>
        </w:rPr>
      </w:pPr>
      <w:r>
        <w:rPr>
          <w:rFonts w:hint="eastAsia" w:ascii="宋体" w:hAnsi="宋体"/>
          <w:color w:val="000000"/>
          <w:sz w:val="24"/>
        </w:rPr>
        <w:t>二、现已清楚知道参加本项目采购活动的其他所有供应商名称，本单位</w:t>
      </w:r>
    </w:p>
    <w:p>
      <w:pPr>
        <w:keepNext w:val="0"/>
        <w:keepLines w:val="0"/>
        <w:pageBreakBefore w:val="0"/>
        <w:widowControl/>
        <w:kinsoku/>
        <w:wordWrap/>
        <w:overflowPunct/>
        <w:topLinePunct w:val="0"/>
        <w:autoSpaceDE/>
        <w:autoSpaceDN/>
        <w:bidi w:val="0"/>
        <w:adjustRightInd/>
        <w:snapToGrid/>
        <w:spacing w:line="288" w:lineRule="auto"/>
        <w:ind w:firstLine="480"/>
        <w:textAlignment w:val="baseline"/>
        <w:rPr>
          <w:rFonts w:ascii="宋体" w:hAnsi="宋体"/>
          <w:color w:val="000000"/>
          <w:sz w:val="24"/>
        </w:rPr>
      </w:pPr>
      <w:r>
        <w:rPr>
          <w:rFonts w:hint="eastAsia" w:ascii="宋体" w:hAnsi="宋体"/>
          <w:color w:val="000000"/>
          <w:sz w:val="24"/>
        </w:rPr>
        <w:t>□与其他所有供应商之间均不存在利害关系  □与</w:t>
      </w:r>
      <w:r>
        <w:rPr>
          <w:rFonts w:hint="eastAsia" w:ascii="宋体" w:hAnsi="宋体"/>
          <w:color w:val="000000"/>
          <w:sz w:val="24"/>
          <w:u w:val="single"/>
        </w:rPr>
        <w:t xml:space="preserve">（供应商名称）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之间存在下列利害关系</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kinsoku/>
        <w:wordWrap/>
        <w:overflowPunct/>
        <w:topLinePunct w:val="0"/>
        <w:autoSpaceDE/>
        <w:autoSpaceDN/>
        <w:bidi w:val="0"/>
        <w:adjustRightInd/>
        <w:snapToGrid/>
        <w:spacing w:line="288" w:lineRule="auto"/>
        <w:textAlignment w:val="baseline"/>
        <w:rPr>
          <w:rFonts w:ascii="宋体" w:hAnsi="宋体"/>
          <w:color w:val="000000"/>
          <w:sz w:val="24"/>
        </w:rPr>
      </w:pPr>
      <w:r>
        <w:rPr>
          <w:rFonts w:hint="eastAsia" w:ascii="宋体" w:hAnsi="宋体"/>
          <w:color w:val="000000"/>
          <w:sz w:val="24"/>
        </w:rPr>
        <w:t xml:space="preserve">    A.法定代表人或负责人或实际控制人是同一人</w:t>
      </w:r>
    </w:p>
    <w:p>
      <w:pPr>
        <w:keepNext w:val="0"/>
        <w:keepLines w:val="0"/>
        <w:pageBreakBefore w:val="0"/>
        <w:widowControl/>
        <w:kinsoku/>
        <w:wordWrap/>
        <w:overflowPunct/>
        <w:topLinePunct w:val="0"/>
        <w:autoSpaceDE/>
        <w:autoSpaceDN/>
        <w:bidi w:val="0"/>
        <w:adjustRightInd/>
        <w:snapToGrid/>
        <w:spacing w:line="288" w:lineRule="auto"/>
        <w:textAlignment w:val="baseline"/>
        <w:rPr>
          <w:rFonts w:ascii="宋体" w:hAnsi="宋体"/>
          <w:color w:val="000000"/>
          <w:sz w:val="24"/>
        </w:rPr>
      </w:pPr>
      <w:r>
        <w:rPr>
          <w:rFonts w:hint="eastAsia" w:ascii="宋体" w:hAnsi="宋体"/>
          <w:color w:val="000000"/>
          <w:sz w:val="24"/>
        </w:rPr>
        <w:t xml:space="preserve">    B.法定代表人或负责人或实际控制人是夫妻关系</w:t>
      </w:r>
    </w:p>
    <w:p>
      <w:pPr>
        <w:keepNext w:val="0"/>
        <w:keepLines w:val="0"/>
        <w:pageBreakBefore w:val="0"/>
        <w:widowControl/>
        <w:kinsoku/>
        <w:wordWrap/>
        <w:overflowPunct/>
        <w:topLinePunct w:val="0"/>
        <w:autoSpaceDE/>
        <w:autoSpaceDN/>
        <w:bidi w:val="0"/>
        <w:adjustRightInd/>
        <w:snapToGrid/>
        <w:spacing w:line="288" w:lineRule="auto"/>
        <w:textAlignment w:val="baseline"/>
        <w:rPr>
          <w:rFonts w:ascii="宋体" w:hAnsi="宋体"/>
          <w:color w:val="000000"/>
          <w:sz w:val="24"/>
        </w:rPr>
      </w:pPr>
      <w:r>
        <w:rPr>
          <w:rFonts w:hint="eastAsia" w:ascii="宋体" w:hAnsi="宋体"/>
          <w:color w:val="000000"/>
          <w:sz w:val="24"/>
        </w:rPr>
        <w:t xml:space="preserve">    C.法定代表人或负责人或实际控制人是直系血亲关系</w:t>
      </w:r>
    </w:p>
    <w:p>
      <w:pPr>
        <w:keepNext w:val="0"/>
        <w:keepLines w:val="0"/>
        <w:pageBreakBefore w:val="0"/>
        <w:widowControl/>
        <w:kinsoku/>
        <w:wordWrap/>
        <w:overflowPunct/>
        <w:topLinePunct w:val="0"/>
        <w:autoSpaceDE/>
        <w:autoSpaceDN/>
        <w:bidi w:val="0"/>
        <w:adjustRightInd/>
        <w:snapToGrid/>
        <w:spacing w:line="288" w:lineRule="auto"/>
        <w:textAlignment w:val="baseline"/>
        <w:rPr>
          <w:rFonts w:ascii="宋体" w:hAnsi="宋体"/>
          <w:color w:val="000000"/>
          <w:sz w:val="24"/>
        </w:rPr>
      </w:pPr>
      <w:r>
        <w:rPr>
          <w:rFonts w:hint="eastAsia" w:ascii="宋体" w:hAnsi="宋体"/>
          <w:color w:val="000000"/>
          <w:sz w:val="24"/>
        </w:rPr>
        <w:t xml:space="preserve">    D.法定代表人或负责人或实际控制人存在三代以内旁系血亲关系</w:t>
      </w:r>
    </w:p>
    <w:p>
      <w:pPr>
        <w:keepNext w:val="0"/>
        <w:keepLines w:val="0"/>
        <w:pageBreakBefore w:val="0"/>
        <w:widowControl/>
        <w:kinsoku/>
        <w:wordWrap/>
        <w:overflowPunct/>
        <w:topLinePunct w:val="0"/>
        <w:autoSpaceDE/>
        <w:autoSpaceDN/>
        <w:bidi w:val="0"/>
        <w:adjustRightInd/>
        <w:snapToGrid/>
        <w:spacing w:line="288" w:lineRule="auto"/>
        <w:textAlignment w:val="baseline"/>
        <w:rPr>
          <w:rFonts w:ascii="宋体" w:hAnsi="宋体"/>
          <w:color w:val="000000"/>
          <w:sz w:val="24"/>
        </w:rPr>
      </w:pPr>
      <w:r>
        <w:rPr>
          <w:rFonts w:hint="eastAsia" w:ascii="宋体" w:hAnsi="宋体"/>
          <w:color w:val="000000"/>
          <w:sz w:val="24"/>
        </w:rPr>
        <w:t xml:space="preserve">    E.法定代表人或负责人或实际控制人存在近姻亲关系</w:t>
      </w:r>
    </w:p>
    <w:p>
      <w:pPr>
        <w:keepNext w:val="0"/>
        <w:keepLines w:val="0"/>
        <w:pageBreakBefore w:val="0"/>
        <w:widowControl/>
        <w:kinsoku/>
        <w:wordWrap/>
        <w:overflowPunct/>
        <w:topLinePunct w:val="0"/>
        <w:autoSpaceDE/>
        <w:autoSpaceDN/>
        <w:bidi w:val="0"/>
        <w:adjustRightInd/>
        <w:snapToGrid/>
        <w:spacing w:line="288" w:lineRule="auto"/>
        <w:textAlignment w:val="baseline"/>
        <w:rPr>
          <w:rFonts w:ascii="宋体" w:hAnsi="宋体"/>
          <w:color w:val="000000"/>
          <w:sz w:val="24"/>
        </w:rPr>
      </w:pPr>
      <w:r>
        <w:rPr>
          <w:rFonts w:hint="eastAsia" w:ascii="宋体" w:hAnsi="宋体"/>
          <w:color w:val="000000"/>
          <w:sz w:val="24"/>
        </w:rPr>
        <w:t xml:space="preserve">    F.法定代表人或负责人或实际控制人存在股份控制或实际控制关系</w:t>
      </w:r>
    </w:p>
    <w:p>
      <w:pPr>
        <w:keepNext w:val="0"/>
        <w:keepLines w:val="0"/>
        <w:pageBreakBefore w:val="0"/>
        <w:widowControl/>
        <w:kinsoku/>
        <w:wordWrap/>
        <w:overflowPunct/>
        <w:topLinePunct w:val="0"/>
        <w:autoSpaceDE/>
        <w:autoSpaceDN/>
        <w:bidi w:val="0"/>
        <w:adjustRightInd/>
        <w:snapToGrid/>
        <w:spacing w:line="288" w:lineRule="auto"/>
        <w:textAlignment w:val="baseline"/>
        <w:rPr>
          <w:rFonts w:ascii="宋体" w:hAnsi="宋体"/>
          <w:color w:val="000000"/>
          <w:sz w:val="24"/>
        </w:rPr>
      </w:pPr>
      <w:r>
        <w:rPr>
          <w:rFonts w:hint="eastAsia" w:ascii="宋体" w:hAnsi="宋体"/>
          <w:color w:val="000000"/>
          <w:sz w:val="24"/>
        </w:rPr>
        <w:t xml:space="preserve">    G.存在共同直接或间接投资设立子公司、联营企业和合营企业情况</w:t>
      </w:r>
    </w:p>
    <w:p>
      <w:pPr>
        <w:keepNext w:val="0"/>
        <w:keepLines w:val="0"/>
        <w:pageBreakBefore w:val="0"/>
        <w:widowControl/>
        <w:kinsoku/>
        <w:wordWrap/>
        <w:overflowPunct/>
        <w:topLinePunct w:val="0"/>
        <w:autoSpaceDE/>
        <w:autoSpaceDN/>
        <w:bidi w:val="0"/>
        <w:adjustRightInd/>
        <w:snapToGrid/>
        <w:spacing w:line="288" w:lineRule="auto"/>
        <w:textAlignment w:val="baseline"/>
        <w:rPr>
          <w:rFonts w:ascii="宋体" w:hAnsi="宋体"/>
          <w:color w:val="000000"/>
          <w:sz w:val="24"/>
        </w:rPr>
      </w:pPr>
      <w:r>
        <w:rPr>
          <w:rFonts w:hint="eastAsia" w:ascii="宋体" w:hAnsi="宋体"/>
          <w:color w:val="000000"/>
          <w:sz w:val="24"/>
        </w:rPr>
        <w:t xml:space="preserve">    H.存在分级代理或代销关系、同一生产制造商关系、管理关系、重要业务（占主营业务收入50%以上）或重要财务往来关系（如融资）等其他实质性控制关系</w:t>
      </w:r>
    </w:p>
    <w:p>
      <w:pPr>
        <w:keepNext w:val="0"/>
        <w:keepLines w:val="0"/>
        <w:pageBreakBefore w:val="0"/>
        <w:widowControl/>
        <w:kinsoku/>
        <w:wordWrap/>
        <w:overflowPunct/>
        <w:topLinePunct w:val="0"/>
        <w:autoSpaceDE/>
        <w:autoSpaceDN/>
        <w:bidi w:val="0"/>
        <w:adjustRightInd/>
        <w:snapToGrid/>
        <w:spacing w:line="288" w:lineRule="auto"/>
        <w:ind w:left="240" w:hanging="240" w:hangingChars="100"/>
        <w:textAlignment w:val="baseline"/>
        <w:rPr>
          <w:rFonts w:ascii="宋体" w:hAnsi="宋体"/>
          <w:color w:val="000000"/>
          <w:sz w:val="24"/>
        </w:rPr>
      </w:pPr>
      <w:r>
        <w:rPr>
          <w:rFonts w:hint="eastAsia" w:ascii="宋体" w:hAnsi="宋体"/>
          <w:color w:val="000000"/>
          <w:sz w:val="24"/>
        </w:rPr>
        <w:t xml:space="preserve">    I.其他利害关系情况 </w:t>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keepNext w:val="0"/>
        <w:keepLines w:val="0"/>
        <w:pageBreakBefore w:val="0"/>
        <w:widowControl/>
        <w:kinsoku/>
        <w:wordWrap/>
        <w:overflowPunct/>
        <w:topLinePunct w:val="0"/>
        <w:autoSpaceDE/>
        <w:autoSpaceDN/>
        <w:bidi w:val="0"/>
        <w:adjustRightInd/>
        <w:snapToGrid/>
        <w:spacing w:line="288" w:lineRule="auto"/>
        <w:ind w:firstLine="480"/>
        <w:textAlignment w:val="baseline"/>
        <w:rPr>
          <w:rFonts w:ascii="宋体" w:hAnsi="宋体"/>
          <w:color w:val="000000"/>
          <w:sz w:val="24"/>
        </w:rPr>
      </w:pPr>
      <w:r>
        <w:rPr>
          <w:rFonts w:hint="eastAsia" w:ascii="宋体" w:hAnsi="宋体"/>
          <w:color w:val="000000"/>
          <w:sz w:val="24"/>
        </w:rPr>
        <w:t>三、现已清楚知道并严格遵守政府采购法律法规和现场纪律。</w:t>
      </w:r>
    </w:p>
    <w:p>
      <w:pPr>
        <w:keepNext w:val="0"/>
        <w:keepLines w:val="0"/>
        <w:pageBreakBefore w:val="0"/>
        <w:widowControl/>
        <w:kinsoku/>
        <w:wordWrap/>
        <w:overflowPunct/>
        <w:topLinePunct w:val="0"/>
        <w:autoSpaceDE/>
        <w:autoSpaceDN/>
        <w:bidi w:val="0"/>
        <w:adjustRightInd/>
        <w:snapToGrid/>
        <w:spacing w:line="288" w:lineRule="auto"/>
        <w:ind w:firstLine="480"/>
        <w:textAlignment w:val="baseline"/>
        <w:rPr>
          <w:rFonts w:ascii="宋体" w:hAnsi="宋体"/>
          <w:color w:val="000000"/>
          <w:sz w:val="24"/>
        </w:rPr>
      </w:pPr>
      <w:r>
        <w:rPr>
          <w:rFonts w:hint="eastAsia" w:ascii="宋体" w:hAnsi="宋体"/>
          <w:color w:val="000000"/>
          <w:sz w:val="24"/>
        </w:rPr>
        <w:t>四、我发现</w:t>
      </w:r>
      <w:r>
        <w:rPr>
          <w:rFonts w:hint="eastAsia" w:ascii="宋体" w:hAnsi="宋体"/>
          <w:color w:val="000000"/>
          <w:sz w:val="24"/>
          <w:u w:val="single"/>
        </w:rPr>
        <w:t xml:space="preserve">                      </w:t>
      </w:r>
      <w:r>
        <w:rPr>
          <w:rFonts w:hint="eastAsia" w:ascii="宋体" w:hAnsi="宋体"/>
          <w:color w:val="000000"/>
          <w:sz w:val="24"/>
        </w:rPr>
        <w:t>和</w:t>
      </w:r>
      <w:r>
        <w:rPr>
          <w:rFonts w:hint="eastAsia" w:ascii="宋体" w:hAnsi="宋体"/>
          <w:color w:val="000000"/>
          <w:sz w:val="24"/>
          <w:u w:val="single"/>
        </w:rPr>
        <w:t xml:space="preserve">                  </w:t>
      </w:r>
      <w:r>
        <w:rPr>
          <w:rFonts w:hint="eastAsia" w:ascii="宋体" w:hAnsi="宋体"/>
          <w:color w:val="000000"/>
          <w:sz w:val="24"/>
        </w:rPr>
        <w:t>供应商之间存在或可能存在上述第二条第</w:t>
      </w:r>
      <w:r>
        <w:rPr>
          <w:rFonts w:hint="eastAsia" w:ascii="宋体" w:hAnsi="宋体"/>
          <w:color w:val="000000"/>
          <w:sz w:val="24"/>
          <w:u w:val="single"/>
        </w:rPr>
        <w:t xml:space="preserve">        </w:t>
      </w:r>
      <w:r>
        <w:rPr>
          <w:rFonts w:hint="eastAsia" w:ascii="宋体" w:hAnsi="宋体"/>
          <w:color w:val="000000"/>
          <w:sz w:val="24"/>
        </w:rPr>
        <w:t xml:space="preserve">项利害关系。 </w:t>
      </w:r>
    </w:p>
    <w:p>
      <w:pPr>
        <w:keepNext w:val="0"/>
        <w:keepLines w:val="0"/>
        <w:pageBreakBefore w:val="0"/>
        <w:widowControl/>
        <w:kinsoku/>
        <w:wordWrap/>
        <w:overflowPunct/>
        <w:topLinePunct w:val="0"/>
        <w:autoSpaceDE/>
        <w:autoSpaceDN/>
        <w:bidi w:val="0"/>
        <w:adjustRightInd/>
        <w:snapToGrid/>
        <w:spacing w:line="288" w:lineRule="auto"/>
        <w:ind w:firstLine="120" w:firstLineChars="50"/>
        <w:jc w:val="center"/>
        <w:textAlignment w:val="baseline"/>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w:t>
      </w:r>
      <w:r>
        <w:rPr>
          <w:rFonts w:ascii="宋体" w:hAnsi="宋体"/>
          <w:color w:val="000000"/>
          <w:sz w:val="24"/>
        </w:rPr>
        <w:t>负责人或委托代理人签名</w:t>
      </w:r>
      <w:r>
        <w:rPr>
          <w:rFonts w:hint="eastAsia" w:ascii="宋体" w:hAnsi="宋体"/>
          <w:color w:val="000000"/>
          <w:sz w:val="24"/>
        </w:rPr>
        <w:t xml:space="preserve">）： </w:t>
      </w:r>
      <w:r>
        <w:rPr>
          <w:rFonts w:ascii="宋体" w:hAnsi="宋体"/>
          <w:color w:val="000000"/>
          <w:sz w:val="24"/>
        </w:rPr>
        <w:t xml:space="preserve">    </w:t>
      </w:r>
    </w:p>
    <w:p>
      <w:pPr>
        <w:keepNext w:val="0"/>
        <w:keepLines w:val="0"/>
        <w:pageBreakBefore w:val="0"/>
        <w:widowControl/>
        <w:kinsoku/>
        <w:wordWrap/>
        <w:overflowPunct/>
        <w:topLinePunct w:val="0"/>
        <w:autoSpaceDE/>
        <w:autoSpaceDN/>
        <w:bidi w:val="0"/>
        <w:adjustRightInd/>
        <w:snapToGrid/>
        <w:spacing w:line="288" w:lineRule="auto"/>
        <w:jc w:val="right"/>
        <w:textAlignment w:val="baseline"/>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年   月   日</w:t>
      </w:r>
      <w:r>
        <w:rPr>
          <w:rFonts w:hint="eastAsia" w:ascii="宋体" w:hAnsi="宋体"/>
          <w:color w:val="000000"/>
          <w:sz w:val="24"/>
        </w:rPr>
        <w:tab/>
      </w:r>
      <w:r>
        <w:rPr>
          <w:rFonts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 w:val="21"/>
          <w:szCs w:val="21"/>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 w:val="21"/>
          <w:szCs w:val="21"/>
        </w:rPr>
      </w:pPr>
      <w:r>
        <w:rPr>
          <w:rFonts w:hint="eastAsia" w:ascii="宋体" w:hAnsi="宋体"/>
          <w:color w:val="000000"/>
          <w:sz w:val="21"/>
          <w:szCs w:val="21"/>
        </w:rPr>
        <w:t>注：1、供应商认为有利害关系和需要回避的人员，应提供相关证明材料，与本声明书一同提交。由采购代理</w:t>
      </w:r>
      <w:r>
        <w:rPr>
          <w:rFonts w:ascii="宋体" w:hAnsi="宋体"/>
          <w:color w:val="000000"/>
          <w:sz w:val="21"/>
          <w:szCs w:val="21"/>
        </w:rPr>
        <w:t>机构</w:t>
      </w:r>
      <w:r>
        <w:rPr>
          <w:rFonts w:hint="eastAsia" w:ascii="宋体" w:hAnsi="宋体"/>
          <w:color w:val="000000"/>
          <w:sz w:val="21"/>
          <w:szCs w:val="21"/>
        </w:rPr>
        <w:t>和财政监督</w:t>
      </w:r>
      <w:r>
        <w:rPr>
          <w:rFonts w:ascii="宋体" w:hAnsi="宋体"/>
          <w:color w:val="000000"/>
          <w:sz w:val="21"/>
          <w:szCs w:val="21"/>
        </w:rPr>
        <w:t>部门</w:t>
      </w:r>
      <w:r>
        <w:rPr>
          <w:rFonts w:hint="eastAsia" w:ascii="宋体" w:hAnsi="宋体"/>
          <w:color w:val="000000"/>
          <w:sz w:val="21"/>
          <w:szCs w:val="21"/>
        </w:rPr>
        <w:t>负责询问核查。</w:t>
      </w:r>
    </w:p>
    <w:p>
      <w:pPr>
        <w:pStyle w:val="9"/>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pPr>
      <w:r>
        <w:rPr>
          <w:rFonts w:hint="eastAsia" w:ascii="宋体" w:hAnsi="宋体" w:eastAsia="宋体"/>
          <w:b/>
          <w:color w:val="000000"/>
          <w:sz w:val="21"/>
          <w:szCs w:val="21"/>
        </w:rPr>
        <w:t>2、各投标人可以在收到代理机构发送的邮件后20分钟内将声明书发送至本文件指定的邮箱，否则视为供应商撤回投标。</w:t>
      </w:r>
    </w:p>
    <w:p>
      <w:pPr>
        <w:pStyle w:val="28"/>
        <w:spacing w:line="560" w:lineRule="exact"/>
        <w:rPr>
          <w:rStyle w:val="36"/>
          <w:rFonts w:hint="eastAsia" w:ascii="宋体" w:hAnsi="宋体" w:eastAsia="宋体" w:cs="宋体"/>
          <w:color w:val="auto"/>
          <w:highlight w:val="none"/>
        </w:rPr>
        <w:sectPr>
          <w:pgSz w:w="11906" w:h="16838"/>
          <w:pgMar w:top="1440" w:right="1800" w:bottom="1440" w:left="1800" w:header="851" w:footer="992" w:gutter="0"/>
          <w:pgNumType w:fmt="decimal"/>
          <w:cols w:space="425" w:num="1"/>
          <w:docGrid w:type="lines" w:linePitch="312" w:charSpace="0"/>
        </w:sectPr>
      </w:pPr>
    </w:p>
    <w:p>
      <w:pPr>
        <w:pStyle w:val="28"/>
        <w:spacing w:line="560" w:lineRule="exact"/>
        <w:rPr>
          <w:rStyle w:val="36"/>
          <w:rFonts w:ascii="宋体" w:hAnsi="宋体" w:eastAsia="宋体" w:cs="Times New Roman"/>
          <w:color w:val="auto"/>
          <w:highlight w:val="none"/>
        </w:rPr>
      </w:pPr>
      <w:r>
        <w:rPr>
          <w:rStyle w:val="36"/>
          <w:rFonts w:hint="eastAsia" w:ascii="宋体" w:hAnsi="宋体" w:eastAsia="宋体" w:cs="宋体"/>
          <w:color w:val="auto"/>
          <w:highlight w:val="none"/>
        </w:rPr>
        <w:t>第六章</w:t>
      </w:r>
      <w:r>
        <w:rPr>
          <w:rStyle w:val="36"/>
          <w:rFonts w:ascii="宋体" w:hAnsi="宋体" w:eastAsia="宋体" w:cs="宋体"/>
          <w:color w:val="auto"/>
          <w:highlight w:val="none"/>
        </w:rPr>
        <w:t xml:space="preserve">  </w:t>
      </w:r>
      <w:r>
        <w:rPr>
          <w:rStyle w:val="36"/>
          <w:rFonts w:hint="eastAsia" w:ascii="宋体" w:hAnsi="宋体" w:eastAsia="宋体" w:cs="宋体"/>
          <w:color w:val="auto"/>
          <w:highlight w:val="none"/>
        </w:rPr>
        <w:t>评审办法和细则</w:t>
      </w:r>
    </w:p>
    <w:p>
      <w:pPr>
        <w:pStyle w:val="68"/>
        <w:spacing w:line="360" w:lineRule="auto"/>
        <w:ind w:firstLineChars="200"/>
        <w:rPr>
          <w:rStyle w:val="36"/>
          <w:rFonts w:ascii="宋体" w:hAnsi="宋体" w:eastAsia="宋体"/>
          <w:color w:val="auto"/>
          <w:highlight w:val="none"/>
        </w:rPr>
      </w:pPr>
      <w:r>
        <w:rPr>
          <w:rStyle w:val="36"/>
          <w:rFonts w:hint="eastAsia" w:ascii="宋体" w:hAnsi="宋体" w:eastAsia="宋体" w:cs="宋体"/>
          <w:color w:val="auto"/>
          <w:highlight w:val="none"/>
        </w:rPr>
        <w:t>根据《中华人民共和国政府采购法》等有关法律法规的规定，并结合本项目的实际，按照公正、公平、科学、择优的原则选择成交人，特制定本办法。</w:t>
      </w:r>
    </w:p>
    <w:p>
      <w:pPr>
        <w:pStyle w:val="29"/>
        <w:spacing w:before="240" w:after="240"/>
        <w:ind w:firstLineChars="0"/>
        <w:rPr>
          <w:rStyle w:val="36"/>
          <w:rFonts w:ascii="宋体" w:hAnsi="宋体" w:eastAsia="宋体" w:cs="Times New Roman"/>
          <w:color w:val="auto"/>
          <w:sz w:val="32"/>
          <w:szCs w:val="32"/>
          <w:highlight w:val="none"/>
        </w:rPr>
      </w:pPr>
      <w:r>
        <w:rPr>
          <w:rStyle w:val="36"/>
          <w:rFonts w:hint="eastAsia" w:ascii="宋体" w:hAnsi="宋体" w:eastAsia="宋体" w:cs="宋体"/>
          <w:color w:val="auto"/>
          <w:sz w:val="32"/>
          <w:szCs w:val="32"/>
          <w:highlight w:val="none"/>
        </w:rPr>
        <w:t>一</w:t>
      </w:r>
      <w:r>
        <w:rPr>
          <w:rStyle w:val="36"/>
          <w:rFonts w:ascii="宋体" w:hAnsi="宋体" w:eastAsia="宋体" w:cs="宋体"/>
          <w:color w:val="auto"/>
          <w:sz w:val="32"/>
          <w:szCs w:val="32"/>
          <w:highlight w:val="none"/>
        </w:rPr>
        <w:t xml:space="preserve">   </w:t>
      </w:r>
      <w:r>
        <w:rPr>
          <w:rStyle w:val="36"/>
          <w:rFonts w:hint="eastAsia" w:ascii="宋体" w:hAnsi="宋体" w:eastAsia="宋体" w:cs="宋体"/>
          <w:color w:val="auto"/>
          <w:sz w:val="32"/>
          <w:szCs w:val="32"/>
          <w:highlight w:val="none"/>
        </w:rPr>
        <w:t>总则</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1.1 </w:t>
      </w:r>
      <w:r>
        <w:rPr>
          <w:rStyle w:val="36"/>
          <w:rFonts w:hint="eastAsia" w:ascii="宋体" w:hAnsi="宋体" w:cs="宋体"/>
          <w:color w:val="auto"/>
          <w:sz w:val="24"/>
          <w:szCs w:val="24"/>
          <w:highlight w:val="none"/>
        </w:rPr>
        <w:t>为最大限度地保护各当事人的权益，谈判小组应严格按照单一来源谈判文件的技术、资信、商务要求，对响应文件进行综合分析评价并编制评审报告。谈判小组必须严格遵守保密规定，不得泄漏评审有关的情况，不得索贿受贿，不得参加影响评审的任何活动。</w:t>
      </w:r>
    </w:p>
    <w:p>
      <w:pPr>
        <w:spacing w:line="360" w:lineRule="auto"/>
        <w:ind w:firstLine="480" w:firstLineChars="200"/>
        <w:rPr>
          <w:rStyle w:val="36"/>
          <w:rFonts w:ascii="宋体"/>
          <w:color w:val="auto"/>
          <w:highlight w:val="none"/>
        </w:rPr>
      </w:pPr>
      <w:r>
        <w:rPr>
          <w:rStyle w:val="36"/>
          <w:rFonts w:ascii="宋体" w:hAnsi="宋体" w:cs="宋体"/>
          <w:color w:val="auto"/>
          <w:sz w:val="24"/>
          <w:szCs w:val="24"/>
          <w:highlight w:val="none"/>
        </w:rPr>
        <w:t xml:space="preserve">1.2 </w:t>
      </w:r>
      <w:r>
        <w:rPr>
          <w:rStyle w:val="36"/>
          <w:rFonts w:hint="eastAsia" w:ascii="宋体" w:hAnsi="宋体" w:cs="宋体"/>
          <w:color w:val="auto"/>
          <w:sz w:val="24"/>
          <w:szCs w:val="24"/>
          <w:highlight w:val="none"/>
        </w:rPr>
        <w:t>本次评审方法采取最低评标价法。谈判小组根据拟定的供应商的服务要求能否满足单一来源谈判文件确定成交。</w:t>
      </w:r>
    </w:p>
    <w:p>
      <w:pPr>
        <w:pStyle w:val="29"/>
        <w:spacing w:before="240" w:after="240"/>
        <w:ind w:firstLineChars="0"/>
        <w:rPr>
          <w:rStyle w:val="36"/>
          <w:rFonts w:ascii="宋体" w:hAnsi="宋体" w:eastAsia="宋体" w:cs="Times New Roman"/>
          <w:color w:val="auto"/>
          <w:sz w:val="32"/>
          <w:szCs w:val="32"/>
          <w:highlight w:val="none"/>
        </w:rPr>
      </w:pPr>
      <w:r>
        <w:rPr>
          <w:rStyle w:val="36"/>
          <w:rFonts w:hint="eastAsia" w:ascii="宋体" w:hAnsi="宋体" w:eastAsia="宋体" w:cs="宋体"/>
          <w:color w:val="auto"/>
          <w:sz w:val="32"/>
          <w:szCs w:val="32"/>
          <w:highlight w:val="none"/>
        </w:rPr>
        <w:t>二</w:t>
      </w:r>
      <w:r>
        <w:rPr>
          <w:rStyle w:val="36"/>
          <w:rFonts w:ascii="宋体" w:hAnsi="宋体" w:eastAsia="宋体" w:cs="宋体"/>
          <w:color w:val="auto"/>
          <w:sz w:val="32"/>
          <w:szCs w:val="32"/>
          <w:highlight w:val="none"/>
        </w:rPr>
        <w:t xml:space="preserve">   </w:t>
      </w:r>
      <w:r>
        <w:rPr>
          <w:rStyle w:val="36"/>
          <w:rFonts w:hint="eastAsia" w:ascii="宋体" w:hAnsi="宋体" w:eastAsia="宋体" w:cs="宋体"/>
          <w:color w:val="auto"/>
          <w:sz w:val="32"/>
          <w:szCs w:val="32"/>
          <w:highlight w:val="none"/>
        </w:rPr>
        <w:t>谈判小组</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2.1</w:t>
      </w:r>
      <w:r>
        <w:rPr>
          <w:rStyle w:val="36"/>
          <w:rFonts w:hint="eastAsia" w:ascii="宋体" w:hAnsi="宋体" w:cs="宋体"/>
          <w:color w:val="auto"/>
          <w:sz w:val="24"/>
          <w:szCs w:val="24"/>
          <w:highlight w:val="none"/>
        </w:rPr>
        <w:t>谈判小组</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2.1.1</w:t>
      </w:r>
      <w:r>
        <w:rPr>
          <w:rStyle w:val="36"/>
          <w:rFonts w:hint="eastAsia" w:ascii="宋体" w:hAnsi="宋体" w:cs="宋体"/>
          <w:color w:val="auto"/>
          <w:sz w:val="24"/>
          <w:szCs w:val="24"/>
          <w:highlight w:val="none"/>
        </w:rPr>
        <w:t>成员：由采购人代表和评审专家组成，其中评审专家不得少于谈判小组总人数的三分之二。除国务院财政部门规定的情形外，评审专家由采购代理机构在政府采购专家库中随机抽取。</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2.1.2</w:t>
      </w:r>
      <w:r>
        <w:rPr>
          <w:rStyle w:val="36"/>
          <w:rFonts w:hint="eastAsia" w:ascii="宋体" w:hAnsi="宋体" w:cs="宋体"/>
          <w:color w:val="auto"/>
          <w:sz w:val="24"/>
          <w:szCs w:val="24"/>
          <w:highlight w:val="none"/>
        </w:rPr>
        <w:t>职责：严格按政府采购法律法规的有关规定执行，评审专家应按单一来源谈判文件规定的评审要求、评审程序、评审内容、评审方法和评审标准进行评审，对评审意见承担个人责任。</w:t>
      </w:r>
    </w:p>
    <w:p>
      <w:pPr>
        <w:spacing w:line="360" w:lineRule="auto"/>
        <w:rPr>
          <w:rStyle w:val="36"/>
          <w:rFonts w:ascii="宋体"/>
          <w:color w:val="auto"/>
          <w:sz w:val="24"/>
          <w:szCs w:val="24"/>
          <w:highlight w:val="none"/>
        </w:rPr>
      </w:pPr>
      <w:r>
        <w:rPr>
          <w:rStyle w:val="36"/>
          <w:rFonts w:ascii="宋体" w:hAnsi="宋体" w:cs="宋体"/>
          <w:color w:val="auto"/>
          <w:sz w:val="24"/>
          <w:szCs w:val="24"/>
          <w:highlight w:val="none"/>
        </w:rPr>
        <w:t xml:space="preserve">    2.2</w:t>
      </w:r>
      <w:r>
        <w:rPr>
          <w:rStyle w:val="36"/>
          <w:rFonts w:hint="eastAsia" w:ascii="宋体" w:hAnsi="宋体" w:cs="宋体"/>
          <w:color w:val="auto"/>
          <w:sz w:val="24"/>
          <w:szCs w:val="24"/>
          <w:highlight w:val="none"/>
        </w:rPr>
        <w:t>评审专家的评审情况和评审意见受监督人员和采购代理机构审查，如发现评审专家的评审意见带有明显倾向性，或不按规定程序和标准评审、计分的，可要求评审专家进行书面澄清和说明。</w:t>
      </w:r>
    </w:p>
    <w:p>
      <w:pPr>
        <w:pStyle w:val="29"/>
        <w:spacing w:before="240" w:after="240"/>
        <w:ind w:firstLineChars="0"/>
        <w:rPr>
          <w:rStyle w:val="36"/>
          <w:rFonts w:ascii="宋体" w:hAnsi="宋体" w:eastAsia="宋体" w:cs="Times New Roman"/>
          <w:color w:val="auto"/>
          <w:sz w:val="32"/>
          <w:szCs w:val="32"/>
          <w:highlight w:val="none"/>
        </w:rPr>
      </w:pPr>
      <w:r>
        <w:rPr>
          <w:rStyle w:val="36"/>
          <w:rFonts w:hint="eastAsia" w:ascii="宋体" w:hAnsi="宋体" w:eastAsia="宋体" w:cs="宋体"/>
          <w:color w:val="auto"/>
          <w:sz w:val="32"/>
          <w:szCs w:val="32"/>
          <w:highlight w:val="none"/>
        </w:rPr>
        <w:t>三</w:t>
      </w:r>
      <w:r>
        <w:rPr>
          <w:rStyle w:val="36"/>
          <w:rFonts w:ascii="宋体" w:hAnsi="宋体" w:eastAsia="宋体" w:cs="宋体"/>
          <w:color w:val="auto"/>
          <w:sz w:val="32"/>
          <w:szCs w:val="32"/>
          <w:highlight w:val="none"/>
        </w:rPr>
        <w:t xml:space="preserve">   </w:t>
      </w:r>
      <w:r>
        <w:rPr>
          <w:rStyle w:val="36"/>
          <w:rFonts w:hint="eastAsia" w:ascii="宋体" w:hAnsi="宋体" w:eastAsia="宋体" w:cs="宋体"/>
          <w:color w:val="auto"/>
          <w:sz w:val="32"/>
          <w:szCs w:val="32"/>
          <w:highlight w:val="none"/>
        </w:rPr>
        <w:t>谈判程序</w:t>
      </w:r>
    </w:p>
    <w:p>
      <w:pPr>
        <w:spacing w:line="360" w:lineRule="auto"/>
        <w:ind w:firstLine="482"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 xml:space="preserve">3.1 </w:t>
      </w:r>
      <w:r>
        <w:rPr>
          <w:rStyle w:val="36"/>
          <w:rFonts w:hint="eastAsia" w:ascii="宋体" w:hAnsi="宋体" w:cs="宋体"/>
          <w:b/>
          <w:bCs/>
          <w:color w:val="auto"/>
          <w:sz w:val="24"/>
          <w:szCs w:val="24"/>
          <w:highlight w:val="none"/>
        </w:rPr>
        <w:t>符合性审查</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谈判小组会依据单一来源谈判文件的规定，从响应文件的有效性、完整性和对单一来源谈判文件的响应程度进行审查，以确定是否对单一来源谈判文件的实质性要求作出响应。符合性审查不通过的，除采购任务取消情形外，按相关规定重新组织采购。</w:t>
      </w:r>
    </w:p>
    <w:p>
      <w:pPr>
        <w:spacing w:line="360" w:lineRule="auto"/>
        <w:ind w:firstLine="482"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 xml:space="preserve">3.2 </w:t>
      </w:r>
      <w:r>
        <w:rPr>
          <w:rStyle w:val="36"/>
          <w:rFonts w:hint="eastAsia" w:ascii="宋体" w:hAnsi="宋体" w:cs="宋体"/>
          <w:b/>
          <w:bCs/>
          <w:color w:val="auto"/>
          <w:sz w:val="24"/>
          <w:szCs w:val="24"/>
          <w:highlight w:val="none"/>
        </w:rPr>
        <w:t>谈判</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3.2.1 </w:t>
      </w:r>
      <w:r>
        <w:rPr>
          <w:rStyle w:val="36"/>
          <w:rFonts w:hint="eastAsia" w:ascii="宋体" w:hAnsi="宋体" w:cs="宋体"/>
          <w:color w:val="auto"/>
          <w:sz w:val="24"/>
          <w:szCs w:val="24"/>
          <w:highlight w:val="none"/>
        </w:rPr>
        <w:t>谈判小组对响应文件进行评审，并根据单一来源谈判文件规定的程序、评定成交的标准等事项与实质性响应单一来源谈判文件要求的供应商进行多轮谈判。</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1</w:t>
      </w:r>
      <w:r>
        <w:rPr>
          <w:rStyle w:val="36"/>
          <w:rFonts w:hint="eastAsia" w:ascii="宋体" w:hAnsi="宋体" w:cs="宋体"/>
          <w:color w:val="auto"/>
          <w:sz w:val="24"/>
          <w:szCs w:val="24"/>
          <w:highlight w:val="none"/>
        </w:rPr>
        <w:t>）谈判小组与供应商进行谈判（若有演示内容，演示顺序同谈判顺序）。</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rPr>
        <w:t>）在谈判过程中，谈判小组可以根据单一来源谈判文件和谈判情况实质性变动采购需求中的技术、服务要求以及合同草案条款，但不得变动单一来源谈判文件中的其他内容。实质性变动的内容，须经采购人代表确认。</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对单一来源谈判文件作出的实质性变动是单一来源谈判文件的有效组成部分，谈判小组应当及时以书面形式通知参加谈判的供应商。</w:t>
      </w:r>
    </w:p>
    <w:p>
      <w:pPr>
        <w:spacing w:line="360" w:lineRule="auto"/>
        <w:ind w:firstLine="480" w:firstLineChars="200"/>
        <w:rPr>
          <w:rStyle w:val="36"/>
          <w:rFonts w:hint="eastAsia" w:ascii="宋体" w:hAnsi="宋体" w:cs="宋体"/>
          <w:color w:val="auto"/>
          <w:sz w:val="24"/>
          <w:szCs w:val="24"/>
          <w:highlight w:val="none"/>
        </w:rPr>
      </w:pPr>
      <w:r>
        <w:rPr>
          <w:rStyle w:val="36"/>
          <w:rFonts w:hint="eastAsia" w:ascii="宋体" w:hAnsi="宋体" w:cs="宋体"/>
          <w:color w:val="auto"/>
          <w:sz w:val="24"/>
          <w:szCs w:val="24"/>
          <w:highlight w:val="none"/>
        </w:rPr>
        <w:t>谈判小组</w:t>
      </w:r>
      <w:r>
        <w:rPr>
          <w:rFonts w:hint="eastAsia" w:ascii="宋体" w:hAnsi="宋体"/>
          <w:color w:val="auto"/>
          <w:sz w:val="24"/>
          <w:highlight w:val="none"/>
        </w:rPr>
        <w:t>应当通过电子交易平台交换数据电文的形式要求供应商作出必要的澄清、说明或者更正</w:t>
      </w:r>
      <w:r>
        <w:rPr>
          <w:rFonts w:hint="eastAsia" w:ascii="宋体" w:hAnsi="宋体"/>
          <w:color w:val="auto"/>
          <w:sz w:val="24"/>
          <w:highlight w:val="none"/>
          <w:lang w:eastAsia="zh-CN"/>
        </w:rPr>
        <w:t>，</w:t>
      </w:r>
      <w:r>
        <w:rPr>
          <w:rFonts w:hint="eastAsia" w:ascii="宋体" w:hAnsi="宋体"/>
          <w:color w:val="auto"/>
          <w:sz w:val="24"/>
          <w:highlight w:val="none"/>
        </w:rPr>
        <w:t>供应商的澄清、说明或者更正不得超出响应文件的范围或者改变响应文件的实质性内容。</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rPr>
        <w:t>）单一来源谈判文件能够详细列明采购标的的技术、服务要求的，谈判结束后，谈判小组应当要求参加谈判的供应商在规定时间内提交最后报价。</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单一来源谈判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最后报价是供应商响应文件的有效组成部分。</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4</w:t>
      </w:r>
      <w:r>
        <w:rPr>
          <w:rStyle w:val="36"/>
          <w:rFonts w:hint="eastAsia" w:ascii="宋体" w:hAnsi="宋体" w:cs="宋体"/>
          <w:color w:val="auto"/>
          <w:sz w:val="24"/>
          <w:szCs w:val="24"/>
          <w:highlight w:val="none"/>
        </w:rPr>
        <w:t>）经谈判确定最终采购需求和提交最后报价的供应商后，由谈判小组采用最低价评标价法对提交最后报价的供应商的响应文件和最后报价确定候选成交供应商。</w:t>
      </w:r>
    </w:p>
    <w:p>
      <w:pPr>
        <w:tabs>
          <w:tab w:val="left" w:pos="6870"/>
        </w:tabs>
        <w:spacing w:line="360" w:lineRule="auto"/>
        <w:ind w:firstLine="482"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 xml:space="preserve">3.2.2 </w:t>
      </w:r>
      <w:r>
        <w:rPr>
          <w:rStyle w:val="36"/>
          <w:rFonts w:hint="eastAsia" w:ascii="宋体" w:hAnsi="宋体" w:cs="宋体"/>
          <w:b/>
          <w:bCs/>
          <w:color w:val="auto"/>
          <w:sz w:val="24"/>
          <w:szCs w:val="24"/>
          <w:highlight w:val="none"/>
        </w:rPr>
        <w:t>谈判注意事项</w:t>
      </w:r>
      <w:r>
        <w:rPr>
          <w:rStyle w:val="36"/>
          <w:rFonts w:ascii="宋体"/>
          <w:b/>
          <w:bCs/>
          <w:color w:val="auto"/>
          <w:sz w:val="24"/>
          <w:szCs w:val="24"/>
          <w:highlight w:val="none"/>
        </w:rPr>
        <w:tab/>
      </w:r>
    </w:p>
    <w:p>
      <w:pPr>
        <w:numPr>
          <w:ilvl w:val="0"/>
          <w:numId w:val="12"/>
        </w:numPr>
        <w:spacing w:line="360" w:lineRule="auto"/>
        <w:ind w:firstLine="480" w:firstLineChars="200"/>
        <w:rPr>
          <w:rStyle w:val="36"/>
          <w:rFonts w:hint="eastAsia" w:ascii="宋体" w:hAnsi="宋体" w:cs="宋体"/>
          <w:color w:val="auto"/>
          <w:sz w:val="24"/>
          <w:szCs w:val="24"/>
          <w:highlight w:val="none"/>
        </w:rPr>
      </w:pPr>
      <w:r>
        <w:rPr>
          <w:rStyle w:val="36"/>
          <w:rFonts w:hint="eastAsia" w:ascii="宋体" w:hAnsi="宋体" w:cs="宋体"/>
          <w:color w:val="auto"/>
          <w:sz w:val="24"/>
          <w:szCs w:val="24"/>
          <w:highlight w:val="none"/>
        </w:rPr>
        <w:t>谈判时，参与谈判的供应商应派代表在</w:t>
      </w:r>
      <w:r>
        <w:rPr>
          <w:rStyle w:val="36"/>
          <w:rFonts w:hint="eastAsia" w:ascii="宋体" w:hAnsi="宋体" w:cs="宋体"/>
          <w:color w:val="auto"/>
          <w:sz w:val="24"/>
          <w:szCs w:val="24"/>
          <w:highlight w:val="none"/>
          <w:lang w:eastAsia="zh-CN"/>
        </w:rPr>
        <w:t>线</w:t>
      </w:r>
      <w:r>
        <w:rPr>
          <w:rStyle w:val="36"/>
          <w:rFonts w:hint="eastAsia" w:ascii="宋体" w:hAnsi="宋体" w:cs="宋体"/>
          <w:color w:val="auto"/>
          <w:sz w:val="24"/>
          <w:szCs w:val="24"/>
          <w:highlight w:val="none"/>
        </w:rPr>
        <w:t>参加谈判。参与谈判的供应商人员应及时解释和澄清谈判响应文件相关内容，</w:t>
      </w:r>
      <w:r>
        <w:rPr>
          <w:rFonts w:hint="eastAsia" w:ascii="宋体" w:hAnsi="宋体"/>
          <w:color w:val="auto"/>
          <w:sz w:val="24"/>
          <w:highlight w:val="none"/>
        </w:rPr>
        <w:t>通过电子交易平台交换数据电文的形式</w:t>
      </w:r>
      <w:r>
        <w:rPr>
          <w:rStyle w:val="36"/>
          <w:rFonts w:hint="eastAsia" w:ascii="宋体" w:hAnsi="宋体" w:cs="宋体"/>
          <w:color w:val="auto"/>
          <w:sz w:val="24"/>
          <w:szCs w:val="24"/>
          <w:highlight w:val="none"/>
        </w:rPr>
        <w:t>重新做出承诺并签署确定。后一轮谈判的价格、服务承诺及优惠条件等必须优于或等于前一轮谈判的价格、服务承诺及优惠条件等。</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rPr>
        <w:t>）评审时如发现供应商的报价明显高于其市场报价或低于成本价的，应要求该供应商</w:t>
      </w:r>
      <w:r>
        <w:rPr>
          <w:rStyle w:val="36"/>
          <w:rFonts w:hint="eastAsia" w:ascii="宋体" w:hAnsi="宋体" w:cs="宋体"/>
          <w:color w:val="auto"/>
          <w:sz w:val="24"/>
          <w:szCs w:val="24"/>
          <w:highlight w:val="none"/>
          <w:lang w:eastAsia="zh-CN"/>
        </w:rPr>
        <w:t>在</w:t>
      </w:r>
      <w:r>
        <w:rPr>
          <w:rFonts w:hint="eastAsia" w:ascii="宋体" w:hAnsi="宋体"/>
          <w:color w:val="auto"/>
          <w:sz w:val="24"/>
          <w:highlight w:val="none"/>
        </w:rPr>
        <w:t>合理的时间内通过电子交易平台交换数据电文的形式提供说明</w:t>
      </w:r>
      <w:r>
        <w:rPr>
          <w:rFonts w:hint="eastAsia" w:ascii="宋体" w:hAnsi="宋体"/>
          <w:color w:val="auto"/>
          <w:sz w:val="24"/>
          <w:highlight w:val="none"/>
          <w:lang w:eastAsia="zh-CN"/>
        </w:rPr>
        <w:t>，</w:t>
      </w:r>
      <w:r>
        <w:rPr>
          <w:rStyle w:val="36"/>
          <w:rFonts w:hint="eastAsia" w:ascii="宋体" w:hAnsi="宋体" w:cs="宋体"/>
          <w:color w:val="auto"/>
          <w:sz w:val="24"/>
          <w:szCs w:val="24"/>
          <w:highlight w:val="none"/>
        </w:rPr>
        <w:t>并提供相关证明材料。该供应商不能合理说明原因并提供证明材料的，谈判小组应将该供应商的采购响应文件作无效处理，同时采购组织机构应将该情况报同级财政部门，并视情将其列入不良供应商名单。</w:t>
      </w:r>
    </w:p>
    <w:p>
      <w:pPr>
        <w:spacing w:line="360" w:lineRule="auto"/>
        <w:ind w:firstLine="480" w:firstLineChars="200"/>
        <w:rPr>
          <w:rStyle w:val="36"/>
          <w:rFonts w:hint="eastAsia" w:ascii="宋体" w:hAnsi="宋体" w:cs="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rPr>
        <w:t>）出席谈判的有关人员：监督小组、谈判小组成员和采购代理机构工作人员；监督小组负责现场监督。参与谈判的供应商的所有谈判响应文件</w:t>
      </w:r>
      <w:r>
        <w:rPr>
          <w:rStyle w:val="36"/>
          <w:rFonts w:ascii="宋体" w:hAnsi="宋体" w:cs="宋体"/>
          <w:color w:val="auto"/>
          <w:sz w:val="24"/>
          <w:szCs w:val="24"/>
          <w:highlight w:val="none"/>
        </w:rPr>
        <w:t>(</w:t>
      </w:r>
      <w:r>
        <w:rPr>
          <w:rStyle w:val="36"/>
          <w:rFonts w:hint="eastAsia" w:ascii="宋体" w:hAnsi="宋体" w:cs="宋体"/>
          <w:color w:val="auto"/>
          <w:sz w:val="24"/>
          <w:szCs w:val="24"/>
          <w:highlight w:val="none"/>
        </w:rPr>
        <w:t>包括每次报价及重新承诺</w:t>
      </w:r>
      <w:r>
        <w:rPr>
          <w:rStyle w:val="36"/>
          <w:rFonts w:ascii="宋体" w:hAnsi="宋体" w:cs="宋体"/>
          <w:color w:val="auto"/>
          <w:sz w:val="24"/>
          <w:szCs w:val="24"/>
          <w:highlight w:val="none"/>
        </w:rPr>
        <w:t>)</w:t>
      </w:r>
      <w:r>
        <w:rPr>
          <w:rStyle w:val="36"/>
          <w:rFonts w:hint="eastAsia" w:ascii="宋体" w:hAnsi="宋体" w:cs="宋体"/>
          <w:color w:val="auto"/>
          <w:sz w:val="24"/>
          <w:szCs w:val="24"/>
          <w:highlight w:val="none"/>
        </w:rPr>
        <w:t>截</w:t>
      </w:r>
      <w:r>
        <w:rPr>
          <w:rStyle w:val="36"/>
          <w:rFonts w:hint="eastAsia" w:ascii="宋体" w:hAnsi="宋体" w:cs="宋体"/>
          <w:color w:val="auto"/>
          <w:sz w:val="24"/>
          <w:szCs w:val="24"/>
          <w:highlight w:val="none"/>
          <w:lang w:eastAsia="zh-CN"/>
        </w:rPr>
        <w:t>止</w:t>
      </w:r>
      <w:r>
        <w:rPr>
          <w:rStyle w:val="36"/>
          <w:rFonts w:hint="eastAsia" w:ascii="宋体" w:hAnsi="宋体" w:cs="宋体"/>
          <w:color w:val="auto"/>
          <w:sz w:val="24"/>
          <w:szCs w:val="24"/>
          <w:highlight w:val="none"/>
        </w:rPr>
        <w:t>时间前由采购代理机构工作人员进行接收，任何参与谈判的个人均不得私自拆封。谈判小组负责本次项目所有谈判任务，包括全程谈判、推荐成交候选人、填写评审报告等。</w:t>
      </w:r>
    </w:p>
    <w:p>
      <w:pPr>
        <w:spacing w:line="360" w:lineRule="auto"/>
        <w:ind w:firstLine="482"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 xml:space="preserve">3.3 </w:t>
      </w:r>
      <w:r>
        <w:rPr>
          <w:rStyle w:val="36"/>
          <w:rFonts w:hint="eastAsia" w:ascii="宋体" w:hAnsi="宋体" w:cs="宋体"/>
          <w:b/>
          <w:bCs/>
          <w:color w:val="auto"/>
          <w:sz w:val="24"/>
          <w:szCs w:val="24"/>
          <w:highlight w:val="none"/>
        </w:rPr>
        <w:t>评审</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3.3.1 </w:t>
      </w:r>
      <w:r>
        <w:rPr>
          <w:rStyle w:val="36"/>
          <w:rFonts w:hint="eastAsia" w:ascii="宋体" w:hAnsi="宋体" w:cs="宋体"/>
          <w:color w:val="auto"/>
          <w:sz w:val="24"/>
          <w:szCs w:val="24"/>
          <w:highlight w:val="none"/>
        </w:rPr>
        <w:t>技术文件评审</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谈判小组依据单一来源谈判文件的规定，对供应商</w:t>
      </w:r>
      <w:r>
        <w:rPr>
          <w:rStyle w:val="36"/>
          <w:rFonts w:hint="eastAsia" w:ascii="宋体" w:hAnsi="宋体" w:cs="宋体"/>
          <w:color w:val="auto"/>
          <w:kern w:val="0"/>
          <w:sz w:val="24"/>
          <w:szCs w:val="24"/>
          <w:highlight w:val="none"/>
        </w:rPr>
        <w:t>的</w:t>
      </w:r>
      <w:r>
        <w:rPr>
          <w:rStyle w:val="36"/>
          <w:rFonts w:hint="eastAsia" w:ascii="宋体" w:hAnsi="宋体" w:cs="宋体"/>
          <w:color w:val="auto"/>
          <w:sz w:val="24"/>
          <w:szCs w:val="24"/>
          <w:highlight w:val="none"/>
        </w:rPr>
        <w:t>技术文件进行独立评审。对各</w:t>
      </w:r>
      <w:r>
        <w:rPr>
          <w:rStyle w:val="36"/>
          <w:rFonts w:hint="eastAsia" w:ascii="宋体" w:hAnsi="宋体" w:cs="宋体"/>
          <w:color w:val="auto"/>
          <w:kern w:val="0"/>
          <w:sz w:val="24"/>
          <w:szCs w:val="24"/>
          <w:highlight w:val="none"/>
        </w:rPr>
        <w:t>响应文件</w:t>
      </w:r>
      <w:r>
        <w:rPr>
          <w:rStyle w:val="36"/>
          <w:rFonts w:hint="eastAsia" w:ascii="宋体" w:hAnsi="宋体" w:cs="宋体"/>
          <w:color w:val="auto"/>
          <w:sz w:val="24"/>
          <w:szCs w:val="24"/>
          <w:highlight w:val="none"/>
        </w:rPr>
        <w:t>进行比较和必要的澄清，若有演示、样品要求和技术文件评审同步进行，演示循序由现场随机抽取产生，并根据审查、澄清、演示、样品等情况进行综合评审</w:t>
      </w:r>
      <w:r>
        <w:rPr>
          <w:rStyle w:val="36"/>
          <w:rFonts w:hint="eastAsia" w:ascii="宋体" w:hAnsi="宋体" w:cs="宋体"/>
          <w:color w:val="auto"/>
          <w:sz w:val="24"/>
          <w:szCs w:val="24"/>
          <w:highlight w:val="none"/>
          <w:lang w:eastAsia="zh-CN"/>
        </w:rPr>
        <w:t>。</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3.3.2 </w:t>
      </w:r>
      <w:r>
        <w:rPr>
          <w:rStyle w:val="36"/>
          <w:rFonts w:hint="eastAsia" w:ascii="宋体" w:hAnsi="宋体" w:cs="宋体"/>
          <w:color w:val="auto"/>
          <w:sz w:val="24"/>
          <w:szCs w:val="24"/>
          <w:highlight w:val="none"/>
        </w:rPr>
        <w:t>资信及商务文件评审</w:t>
      </w:r>
    </w:p>
    <w:p>
      <w:pPr>
        <w:spacing w:line="360" w:lineRule="auto"/>
        <w:ind w:firstLine="480" w:firstLineChars="200"/>
        <w:rPr>
          <w:rStyle w:val="36"/>
          <w:rFonts w:hint="eastAsia" w:ascii="宋体" w:hAnsi="宋体" w:cs="宋体"/>
          <w:color w:val="auto"/>
          <w:sz w:val="24"/>
          <w:szCs w:val="24"/>
          <w:highlight w:val="none"/>
        </w:rPr>
      </w:pPr>
      <w:r>
        <w:rPr>
          <w:rStyle w:val="36"/>
          <w:rFonts w:hint="eastAsia" w:ascii="宋体" w:hAnsi="宋体" w:cs="宋体"/>
          <w:color w:val="auto"/>
          <w:sz w:val="24"/>
          <w:szCs w:val="24"/>
          <w:highlight w:val="none"/>
        </w:rPr>
        <w:t>谈判小组依据单一来源谈判文件的规定，对供应商</w:t>
      </w:r>
      <w:r>
        <w:rPr>
          <w:rStyle w:val="36"/>
          <w:rFonts w:hint="eastAsia" w:ascii="宋体" w:hAnsi="宋体" w:cs="宋体"/>
          <w:color w:val="auto"/>
          <w:kern w:val="0"/>
          <w:sz w:val="24"/>
          <w:szCs w:val="24"/>
          <w:highlight w:val="none"/>
        </w:rPr>
        <w:t>的</w:t>
      </w:r>
      <w:r>
        <w:rPr>
          <w:rStyle w:val="36"/>
          <w:rFonts w:hint="eastAsia" w:ascii="宋体" w:hAnsi="宋体" w:cs="宋体"/>
          <w:color w:val="auto"/>
          <w:sz w:val="24"/>
          <w:szCs w:val="24"/>
          <w:highlight w:val="none"/>
        </w:rPr>
        <w:t>资信及商务文件进行评审，对客观要求应统一意见后统一评审。</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3.4</w:t>
      </w:r>
      <w:r>
        <w:rPr>
          <w:rFonts w:hint="eastAsia" w:ascii="宋体" w:hAnsi="宋体"/>
          <w:b/>
          <w:color w:val="auto"/>
          <w:sz w:val="24"/>
          <w:highlight w:val="none"/>
        </w:rPr>
        <w:t>通过政采云平台公布投标人的资信及商务</w:t>
      </w:r>
      <w:r>
        <w:rPr>
          <w:rFonts w:hint="eastAsia" w:ascii="宋体" w:hAnsi="宋体"/>
          <w:b/>
          <w:color w:val="auto"/>
          <w:sz w:val="24"/>
          <w:highlight w:val="none"/>
          <w:lang w:eastAsia="zh-CN"/>
        </w:rPr>
        <w:t>、</w:t>
      </w:r>
      <w:r>
        <w:rPr>
          <w:rFonts w:hint="eastAsia" w:ascii="宋体" w:hAnsi="宋体"/>
          <w:b/>
          <w:color w:val="auto"/>
          <w:sz w:val="24"/>
          <w:highlight w:val="none"/>
        </w:rPr>
        <w:t>技术</w:t>
      </w:r>
      <w:r>
        <w:rPr>
          <w:rFonts w:hint="eastAsia" w:ascii="宋体" w:hAnsi="宋体"/>
          <w:b/>
          <w:color w:val="auto"/>
          <w:sz w:val="24"/>
          <w:highlight w:val="none"/>
          <w:lang w:eastAsia="zh-CN"/>
        </w:rPr>
        <w:t>文件评审情况</w:t>
      </w:r>
      <w:r>
        <w:rPr>
          <w:rFonts w:hint="eastAsia" w:ascii="宋体" w:hAnsi="宋体"/>
          <w:b/>
          <w:color w:val="auto"/>
          <w:sz w:val="24"/>
          <w:highlight w:val="none"/>
        </w:rPr>
        <w:t>，开启有效投标人的报价文件。</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lang w:val="en-US" w:eastAsia="zh-CN"/>
        </w:rPr>
        <w:t>5</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报价评审</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lang w:val="en-US" w:eastAsia="zh-CN"/>
        </w:rPr>
        <w:t>5</w:t>
      </w:r>
      <w:r>
        <w:rPr>
          <w:rStyle w:val="36"/>
          <w:rFonts w:ascii="宋体" w:hAnsi="宋体" w:cs="宋体"/>
          <w:color w:val="auto"/>
          <w:sz w:val="24"/>
          <w:szCs w:val="24"/>
          <w:highlight w:val="none"/>
        </w:rPr>
        <w:t xml:space="preserve">.1 </w:t>
      </w:r>
      <w:r>
        <w:rPr>
          <w:rStyle w:val="36"/>
          <w:rFonts w:hint="eastAsia" w:ascii="宋体" w:hAnsi="宋体" w:cs="宋体"/>
          <w:color w:val="auto"/>
          <w:sz w:val="24"/>
          <w:szCs w:val="24"/>
          <w:highlight w:val="none"/>
        </w:rPr>
        <w:t>谈判小组依据单一来源谈判文件的规定，对供应商的报价的合理性进行审查，必要时可要求供应商对其报价做出澄清、说明。</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3.5.</w:t>
      </w:r>
      <w:r>
        <w:rPr>
          <w:rFonts w:hint="eastAsia" w:ascii="宋体" w:hAnsi="宋体"/>
          <w:color w:val="auto"/>
          <w:sz w:val="24"/>
          <w:highlight w:val="none"/>
          <w:lang w:val="en-US" w:eastAsia="zh-CN"/>
        </w:rPr>
        <w:t>2</w:t>
      </w:r>
      <w:r>
        <w:rPr>
          <w:rFonts w:hint="eastAsia" w:ascii="宋体" w:hAnsi="宋体"/>
          <w:color w:val="auto"/>
          <w:sz w:val="24"/>
          <w:highlight w:val="none"/>
        </w:rPr>
        <w:t>报价修正。</w:t>
      </w:r>
    </w:p>
    <w:p>
      <w:pPr>
        <w:spacing w:line="360" w:lineRule="auto"/>
        <w:ind w:firstLine="482" w:firstLineChars="200"/>
        <w:rPr>
          <w:rStyle w:val="36"/>
          <w:rFonts w:ascii="宋体"/>
          <w:b/>
          <w:bCs/>
          <w:color w:val="auto"/>
          <w:sz w:val="24"/>
          <w:szCs w:val="24"/>
          <w:highlight w:val="none"/>
        </w:rPr>
      </w:pPr>
      <w:r>
        <w:rPr>
          <w:rStyle w:val="36"/>
          <w:rFonts w:ascii="宋体" w:hAnsi="宋体" w:cs="宋体"/>
          <w:b/>
          <w:bCs/>
          <w:color w:val="auto"/>
          <w:sz w:val="24"/>
          <w:szCs w:val="24"/>
          <w:highlight w:val="none"/>
        </w:rPr>
        <w:t>3.</w:t>
      </w:r>
      <w:r>
        <w:rPr>
          <w:rStyle w:val="36"/>
          <w:rFonts w:hint="eastAsia" w:ascii="宋体" w:hAnsi="宋体" w:cs="宋体"/>
          <w:b/>
          <w:bCs/>
          <w:color w:val="auto"/>
          <w:sz w:val="24"/>
          <w:szCs w:val="24"/>
          <w:highlight w:val="none"/>
          <w:lang w:val="en-US" w:eastAsia="zh-CN"/>
        </w:rPr>
        <w:t>6</w:t>
      </w:r>
      <w:r>
        <w:rPr>
          <w:rStyle w:val="36"/>
          <w:rFonts w:ascii="宋体" w:hAnsi="宋体" w:cs="宋体"/>
          <w:b/>
          <w:bCs/>
          <w:color w:val="auto"/>
          <w:sz w:val="24"/>
          <w:szCs w:val="24"/>
          <w:highlight w:val="none"/>
        </w:rPr>
        <w:t xml:space="preserve"> </w:t>
      </w:r>
      <w:r>
        <w:rPr>
          <w:rStyle w:val="36"/>
          <w:rFonts w:hint="eastAsia" w:ascii="宋体" w:hAnsi="宋体" w:cs="宋体"/>
          <w:b/>
          <w:bCs/>
          <w:color w:val="auto"/>
          <w:sz w:val="24"/>
          <w:szCs w:val="24"/>
          <w:highlight w:val="none"/>
        </w:rPr>
        <w:t>评审报告</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lang w:val="en-US" w:eastAsia="zh-CN"/>
        </w:rPr>
        <w:t>6</w:t>
      </w:r>
      <w:r>
        <w:rPr>
          <w:rStyle w:val="36"/>
          <w:rFonts w:ascii="宋体" w:hAnsi="宋体" w:cs="宋体"/>
          <w:color w:val="auto"/>
          <w:sz w:val="24"/>
          <w:szCs w:val="24"/>
          <w:highlight w:val="none"/>
        </w:rPr>
        <w:t xml:space="preserve">.1 </w:t>
      </w:r>
      <w:r>
        <w:rPr>
          <w:rStyle w:val="36"/>
          <w:rFonts w:hint="eastAsia" w:ascii="宋体" w:hAnsi="宋体" w:cs="宋体"/>
          <w:color w:val="auto"/>
          <w:sz w:val="24"/>
          <w:szCs w:val="24"/>
          <w:highlight w:val="none"/>
        </w:rPr>
        <w:t>评审结果汇总，供应商结果排序；</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lang w:val="en-US" w:eastAsia="zh-CN"/>
        </w:rPr>
        <w:t>6</w:t>
      </w:r>
      <w:r>
        <w:rPr>
          <w:rStyle w:val="36"/>
          <w:rFonts w:ascii="宋体" w:hAnsi="宋体" w:cs="宋体"/>
          <w:color w:val="auto"/>
          <w:sz w:val="24"/>
          <w:szCs w:val="24"/>
          <w:highlight w:val="none"/>
        </w:rPr>
        <w:t xml:space="preserve">.2 </w:t>
      </w:r>
      <w:r>
        <w:rPr>
          <w:rStyle w:val="36"/>
          <w:rFonts w:hint="eastAsia" w:ascii="宋体" w:hAnsi="宋体" w:cs="宋体"/>
          <w:color w:val="auto"/>
          <w:sz w:val="24"/>
          <w:szCs w:val="24"/>
          <w:highlight w:val="none"/>
        </w:rPr>
        <w:t>起草评标报告，确定成交候选人；</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lang w:val="en-US" w:eastAsia="zh-CN"/>
        </w:rPr>
        <w:t>6</w:t>
      </w:r>
      <w:r>
        <w:rPr>
          <w:rStyle w:val="36"/>
          <w:rFonts w:ascii="宋体" w:hAnsi="宋体" w:cs="宋体"/>
          <w:color w:val="auto"/>
          <w:sz w:val="24"/>
          <w:szCs w:val="24"/>
          <w:highlight w:val="none"/>
        </w:rPr>
        <w:t xml:space="preserve">.2.1 </w:t>
      </w:r>
      <w:r>
        <w:rPr>
          <w:rStyle w:val="36"/>
          <w:rFonts w:hint="eastAsia" w:ascii="宋体" w:hAnsi="宋体" w:cs="宋体"/>
          <w:color w:val="auto"/>
          <w:sz w:val="24"/>
          <w:szCs w:val="24"/>
          <w:highlight w:val="none"/>
        </w:rPr>
        <w:t>评标报告应包括以下内容：</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1</w:t>
      </w:r>
      <w:r>
        <w:rPr>
          <w:rStyle w:val="36"/>
          <w:rFonts w:hint="eastAsia" w:ascii="宋体" w:hAnsi="宋体" w:cs="宋体"/>
          <w:color w:val="auto"/>
          <w:sz w:val="24"/>
          <w:szCs w:val="24"/>
          <w:highlight w:val="none"/>
        </w:rPr>
        <w:t>）采购公告刊登的媒体名称、开标日期和地点；</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rPr>
        <w:t>）供应商名单和评标委员会成员名单；</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rPr>
        <w:t>）评审方法和标准；</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4</w:t>
      </w:r>
      <w:r>
        <w:rPr>
          <w:rStyle w:val="36"/>
          <w:rFonts w:hint="eastAsia" w:ascii="宋体" w:hAnsi="宋体" w:cs="宋体"/>
          <w:color w:val="auto"/>
          <w:sz w:val="24"/>
          <w:szCs w:val="24"/>
          <w:highlight w:val="none"/>
        </w:rPr>
        <w:t>）开标记录和评审情况及说明，包括无效供应商名单及原因；</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5</w:t>
      </w:r>
      <w:r>
        <w:rPr>
          <w:rStyle w:val="36"/>
          <w:rFonts w:hint="eastAsia" w:ascii="宋体" w:hAnsi="宋体" w:cs="宋体"/>
          <w:color w:val="auto"/>
          <w:sz w:val="24"/>
          <w:szCs w:val="24"/>
          <w:highlight w:val="none"/>
        </w:rPr>
        <w:t>）评审结果，确定的成交候选人名单或者经采购人委托直接确定的成交人；</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w:t>
      </w:r>
      <w:r>
        <w:rPr>
          <w:rStyle w:val="36"/>
          <w:rFonts w:ascii="宋体" w:hAnsi="宋体" w:cs="宋体"/>
          <w:color w:val="auto"/>
          <w:sz w:val="24"/>
          <w:szCs w:val="24"/>
          <w:highlight w:val="none"/>
        </w:rPr>
        <w:t>6</w:t>
      </w:r>
      <w:r>
        <w:rPr>
          <w:rStyle w:val="36"/>
          <w:rFonts w:hint="eastAsia" w:ascii="宋体" w:hAnsi="宋体" w:cs="宋体"/>
          <w:color w:val="auto"/>
          <w:sz w:val="24"/>
          <w:szCs w:val="24"/>
          <w:highlight w:val="none"/>
        </w:rPr>
        <w:t>）其他需要说明的情况，包括评审过程中供应商根据评标委员会要求进行的澄清、说明或者补正，评标委员会成员的更换等。</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lang w:val="en-US" w:eastAsia="zh-CN"/>
        </w:rPr>
        <w:t>6</w:t>
      </w:r>
      <w:r>
        <w:rPr>
          <w:rStyle w:val="36"/>
          <w:rFonts w:ascii="宋体" w:hAnsi="宋体" w:cs="宋体"/>
          <w:color w:val="auto"/>
          <w:sz w:val="24"/>
          <w:szCs w:val="24"/>
          <w:highlight w:val="none"/>
        </w:rPr>
        <w:t xml:space="preserve">.3 </w:t>
      </w:r>
      <w:r>
        <w:rPr>
          <w:rStyle w:val="36"/>
          <w:rFonts w:hint="eastAsia" w:ascii="宋体" w:hAnsi="宋体" w:cs="宋体"/>
          <w:color w:val="auto"/>
          <w:sz w:val="24"/>
          <w:szCs w:val="24"/>
          <w:highlight w:val="none"/>
        </w:rPr>
        <w:t>评标报告由全体评标委员会成员确认后提交。</w:t>
      </w:r>
    </w:p>
    <w:p>
      <w:pPr>
        <w:spacing w:line="360" w:lineRule="auto"/>
        <w:ind w:firstLine="480" w:firstLineChars="200"/>
        <w:rPr>
          <w:rStyle w:val="36"/>
          <w:rFonts w:ascii="宋体"/>
          <w:b/>
          <w:bCs/>
          <w:color w:val="auto"/>
          <w:sz w:val="24"/>
          <w:szCs w:val="24"/>
          <w:highlight w:val="none"/>
          <w:u w:val="single"/>
        </w:rPr>
      </w:pPr>
      <w:r>
        <w:rPr>
          <w:rStyle w:val="36"/>
          <w:rFonts w:ascii="宋体" w:hAnsi="宋体" w:cs="宋体"/>
          <w:color w:val="auto"/>
          <w:sz w:val="24"/>
          <w:szCs w:val="24"/>
          <w:highlight w:val="none"/>
        </w:rPr>
        <w:t>3.</w:t>
      </w:r>
      <w:r>
        <w:rPr>
          <w:rStyle w:val="36"/>
          <w:rFonts w:hint="eastAsia" w:ascii="宋体" w:hAnsi="宋体" w:cs="宋体"/>
          <w:color w:val="auto"/>
          <w:sz w:val="24"/>
          <w:szCs w:val="24"/>
          <w:highlight w:val="none"/>
          <w:lang w:val="en-US" w:eastAsia="zh-CN"/>
        </w:rPr>
        <w:t>7</w:t>
      </w:r>
      <w:r>
        <w:rPr>
          <w:rStyle w:val="36"/>
          <w:rFonts w:ascii="宋体" w:hAnsi="宋体" w:cs="宋体"/>
          <w:color w:val="auto"/>
          <w:sz w:val="24"/>
          <w:szCs w:val="24"/>
          <w:highlight w:val="none"/>
        </w:rPr>
        <w:t xml:space="preserve"> </w:t>
      </w:r>
      <w:r>
        <w:rPr>
          <w:rStyle w:val="36"/>
          <w:rFonts w:hint="eastAsia" w:ascii="宋体" w:hAnsi="宋体" w:cs="宋体"/>
          <w:color w:val="auto"/>
          <w:sz w:val="24"/>
          <w:szCs w:val="24"/>
          <w:highlight w:val="none"/>
        </w:rPr>
        <w:t>评审结束后，</w:t>
      </w:r>
      <w:r>
        <w:rPr>
          <w:rFonts w:hint="eastAsia" w:ascii="宋体" w:hAnsi="宋体"/>
          <w:color w:val="auto"/>
          <w:sz w:val="24"/>
          <w:highlight w:val="none"/>
        </w:rPr>
        <w:t>由电子交易平台自动生成评审结果，</w:t>
      </w:r>
      <w:r>
        <w:rPr>
          <w:rStyle w:val="36"/>
          <w:rFonts w:hint="eastAsia" w:ascii="宋体" w:hAnsi="宋体" w:cs="宋体"/>
          <w:color w:val="auto"/>
          <w:sz w:val="24"/>
          <w:szCs w:val="24"/>
          <w:highlight w:val="none"/>
        </w:rPr>
        <w:t>，并在采购人确定成交人后</w:t>
      </w: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rPr>
        <w:t>个工作日内，发出成交通知书，并在相关媒体上公告成交结果。</w:t>
      </w:r>
    </w:p>
    <w:p>
      <w:pPr>
        <w:pStyle w:val="29"/>
        <w:spacing w:before="240" w:after="240"/>
        <w:ind w:firstLineChars="0"/>
        <w:rPr>
          <w:rStyle w:val="36"/>
          <w:rFonts w:ascii="宋体" w:hAnsi="宋体" w:eastAsia="宋体" w:cs="Times New Roman"/>
          <w:color w:val="auto"/>
          <w:sz w:val="32"/>
          <w:szCs w:val="32"/>
          <w:highlight w:val="none"/>
        </w:rPr>
      </w:pPr>
      <w:r>
        <w:rPr>
          <w:rStyle w:val="36"/>
          <w:rFonts w:hint="eastAsia" w:ascii="宋体" w:hAnsi="宋体" w:eastAsia="宋体" w:cs="宋体"/>
          <w:color w:val="auto"/>
          <w:sz w:val="32"/>
          <w:szCs w:val="32"/>
          <w:highlight w:val="none"/>
        </w:rPr>
        <w:t>四</w:t>
      </w:r>
      <w:r>
        <w:rPr>
          <w:rStyle w:val="36"/>
          <w:rFonts w:ascii="宋体" w:hAnsi="宋体" w:eastAsia="宋体" w:cs="宋体"/>
          <w:color w:val="auto"/>
          <w:sz w:val="32"/>
          <w:szCs w:val="32"/>
          <w:highlight w:val="none"/>
        </w:rPr>
        <w:t xml:space="preserve">   </w:t>
      </w:r>
      <w:r>
        <w:rPr>
          <w:rStyle w:val="36"/>
          <w:rFonts w:hint="eastAsia" w:ascii="宋体" w:hAnsi="宋体" w:eastAsia="宋体" w:cs="宋体"/>
          <w:color w:val="auto"/>
          <w:sz w:val="32"/>
          <w:szCs w:val="32"/>
          <w:highlight w:val="none"/>
        </w:rPr>
        <w:t>评审纪律和要求</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4.1 </w:t>
      </w:r>
      <w:r>
        <w:rPr>
          <w:rStyle w:val="36"/>
          <w:rFonts w:hint="eastAsia" w:ascii="宋体" w:hAnsi="宋体" w:cs="宋体"/>
          <w:color w:val="auto"/>
          <w:sz w:val="24"/>
          <w:szCs w:val="24"/>
          <w:highlight w:val="none"/>
        </w:rPr>
        <w:t>评审专家必须公平、公正评审，遵纪守法，客观、廉洁地履行职责。</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4.2 </w:t>
      </w:r>
      <w:r>
        <w:rPr>
          <w:rStyle w:val="36"/>
          <w:rFonts w:hint="eastAsia" w:ascii="宋体" w:hAnsi="宋体" w:cs="宋体"/>
          <w:color w:val="auto"/>
          <w:sz w:val="24"/>
          <w:szCs w:val="24"/>
          <w:highlight w:val="none"/>
        </w:rPr>
        <w:t>评审专家在评审开始前，应关闭并上交随身携带的各种通信工具。</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4.3 </w:t>
      </w:r>
      <w:r>
        <w:rPr>
          <w:rStyle w:val="36"/>
          <w:rFonts w:hint="eastAsia" w:ascii="宋体" w:hAnsi="宋体" w:cs="宋体"/>
          <w:color w:val="auto"/>
          <w:sz w:val="24"/>
          <w:szCs w:val="24"/>
          <w:highlight w:val="none"/>
        </w:rPr>
        <w:t>评审专家在评审过程中，未经许可不得中途离开评审现场，不得迟到早退。</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4.4 </w:t>
      </w:r>
      <w:r>
        <w:rPr>
          <w:rStyle w:val="36"/>
          <w:rFonts w:hint="eastAsia" w:ascii="宋体" w:hAnsi="宋体" w:cs="宋体"/>
          <w:color w:val="auto"/>
          <w:sz w:val="24"/>
          <w:szCs w:val="24"/>
          <w:highlight w:val="none"/>
        </w:rPr>
        <w:t>评审专家和工作人员不得透露评审过程中的讨论情况和评审结果。</w:t>
      </w:r>
    </w:p>
    <w:p>
      <w:pPr>
        <w:spacing w:line="360" w:lineRule="auto"/>
        <w:ind w:firstLine="480"/>
        <w:rPr>
          <w:rStyle w:val="36"/>
          <w:rFonts w:ascii="宋体"/>
          <w:color w:val="auto"/>
          <w:sz w:val="24"/>
          <w:szCs w:val="24"/>
          <w:highlight w:val="none"/>
        </w:rPr>
      </w:pPr>
      <w:r>
        <w:rPr>
          <w:rStyle w:val="36"/>
          <w:rFonts w:ascii="宋体" w:hAnsi="宋体" w:cs="宋体"/>
          <w:color w:val="auto"/>
          <w:sz w:val="24"/>
          <w:szCs w:val="24"/>
          <w:highlight w:val="none"/>
        </w:rPr>
        <w:t xml:space="preserve">4.5 </w:t>
      </w:r>
      <w:r>
        <w:rPr>
          <w:rStyle w:val="36"/>
          <w:rFonts w:hint="eastAsia" w:ascii="宋体" w:hAnsi="宋体" w:cs="宋体"/>
          <w:color w:val="auto"/>
          <w:sz w:val="24"/>
          <w:szCs w:val="24"/>
          <w:highlight w:val="none"/>
        </w:rPr>
        <w:t>评审时，评审专家须按单一来源谈判文件规定的程序、条件和标准，对供应商响应文件的合规性、完整性和有效性进行审查、比较和评估，其中对供应商的资格条件、主要技术参数、报价和其他评审要素等，评审专家应逐项进行审查、比较，不得漏评少评。如发现与单一来源谈判文件要求相偏离的，应对其偏离情形进行必要的核实，并在工作底稿中予以说明；如属于实质性偏离或符合无效响应文件的，可询问供应商，并允许供应商进行陈述申辩，但不允许其对偏离条款进行补充、修正或撤回。</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4.6 </w:t>
      </w:r>
      <w:r>
        <w:rPr>
          <w:rStyle w:val="36"/>
          <w:rFonts w:hint="eastAsia" w:ascii="宋体" w:hAnsi="宋体" w:cs="宋体"/>
          <w:color w:val="auto"/>
          <w:sz w:val="24"/>
          <w:szCs w:val="24"/>
          <w:highlight w:val="none"/>
        </w:rPr>
        <w:t>采购人、采购代理机构不得向谈判小组的评审专家作倾向性、误导性的解释或者说明。</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4.7 </w:t>
      </w:r>
      <w:r>
        <w:rPr>
          <w:rStyle w:val="36"/>
          <w:rFonts w:hint="eastAsia" w:ascii="宋体" w:hAnsi="宋体" w:cs="宋体"/>
          <w:color w:val="auto"/>
          <w:sz w:val="24"/>
          <w:szCs w:val="24"/>
          <w:highlight w:val="none"/>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如其总评分偏离平均分</w:t>
      </w:r>
      <w:r>
        <w:rPr>
          <w:rStyle w:val="36"/>
          <w:rFonts w:ascii="宋体" w:hAnsi="宋体" w:cs="宋体"/>
          <w:color w:val="auto"/>
          <w:sz w:val="24"/>
          <w:szCs w:val="24"/>
          <w:highlight w:val="none"/>
        </w:rPr>
        <w:t>30%</w:t>
      </w:r>
      <w:r>
        <w:rPr>
          <w:rStyle w:val="36"/>
          <w:rFonts w:hint="eastAsia" w:ascii="宋体" w:hAnsi="宋体" w:cs="宋体"/>
          <w:color w:val="auto"/>
          <w:sz w:val="24"/>
          <w:szCs w:val="24"/>
          <w:highlight w:val="none"/>
        </w:rPr>
        <w:t>以上），提醒相关评审专家进行复核或书面说明理由。</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4.8 </w:t>
      </w:r>
      <w:r>
        <w:rPr>
          <w:rStyle w:val="36"/>
          <w:rFonts w:hint="eastAsia" w:ascii="宋体" w:hAnsi="宋体" w:cs="宋体"/>
          <w:color w:val="auto"/>
          <w:sz w:val="24"/>
          <w:szCs w:val="24"/>
          <w:highlight w:val="none"/>
        </w:rPr>
        <w:t>评审专家在评审过程中不得将自己的观点强加给其他评审专家，评审专家应自主发表见解，对评审意见承担个人责任。</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4.9 </w:t>
      </w:r>
      <w:r>
        <w:rPr>
          <w:rStyle w:val="36"/>
          <w:rFonts w:hint="eastAsia" w:ascii="宋体" w:hAnsi="宋体" w:cs="宋体"/>
          <w:color w:val="auto"/>
          <w:sz w:val="24"/>
          <w:szCs w:val="24"/>
          <w:highlight w:val="none"/>
        </w:rPr>
        <w:t>评审结束后，谈判小组应向采购代理机构提交项目评审报告。评审报告是采购人确定成交人的合法依据，谈判小组应当如实、客观地反映评审情况，按单一来源谈判文件的评审办法和细则的规定推荐成交候选人。</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4.10 </w:t>
      </w:r>
      <w:r>
        <w:rPr>
          <w:rStyle w:val="36"/>
          <w:rFonts w:hint="eastAsia" w:ascii="宋体" w:hAnsi="宋体" w:cs="宋体"/>
          <w:color w:val="auto"/>
          <w:sz w:val="24"/>
          <w:szCs w:val="24"/>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4.11 </w:t>
      </w:r>
      <w:r>
        <w:rPr>
          <w:rStyle w:val="36"/>
          <w:rFonts w:hint="eastAsia" w:ascii="宋体" w:hAnsi="宋体" w:cs="宋体"/>
          <w:color w:val="auto"/>
          <w:sz w:val="24"/>
          <w:szCs w:val="24"/>
          <w:highlight w:val="none"/>
        </w:rPr>
        <w:t>评审专家应当遵守评审工作纪律，不得泄露评审文件、评审情况和评审中获悉的商业秘密。</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谈判小组在评审过程中发现供应商有行贿、提供虚假材料或者串通等违法行为的，应当及时向财政部门报告。</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4.12 </w:t>
      </w:r>
      <w:r>
        <w:rPr>
          <w:rStyle w:val="36"/>
          <w:rFonts w:hint="eastAsia" w:ascii="宋体" w:hAnsi="宋体" w:cs="宋体"/>
          <w:color w:val="auto"/>
          <w:sz w:val="24"/>
          <w:szCs w:val="24"/>
          <w:highlight w:val="none"/>
        </w:rPr>
        <w:t>单一来源谈判文件内容违反国家有关强制性规定的，谈判小组应当停止评审并向采购代理机构说明情况。</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4.13 </w:t>
      </w:r>
      <w:r>
        <w:rPr>
          <w:rStyle w:val="36"/>
          <w:rFonts w:hint="eastAsia" w:ascii="宋体" w:hAnsi="宋体" w:cs="宋体"/>
          <w:color w:val="auto"/>
          <w:sz w:val="24"/>
          <w:szCs w:val="24"/>
          <w:highlight w:val="none"/>
        </w:rPr>
        <w:t>评审专家应当配合采购代理机构答复供应商提出的质疑。</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4.14 </w:t>
      </w:r>
      <w:r>
        <w:rPr>
          <w:rStyle w:val="36"/>
          <w:rFonts w:hint="eastAsia" w:ascii="宋体" w:hAnsi="宋体" w:cs="宋体"/>
          <w:color w:val="auto"/>
          <w:sz w:val="24"/>
          <w:szCs w:val="24"/>
          <w:highlight w:val="none"/>
        </w:rPr>
        <w:t>评审专家应当配合财政部门的投诉处理工作。</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4.15 </w:t>
      </w:r>
      <w:r>
        <w:rPr>
          <w:rStyle w:val="36"/>
          <w:rFonts w:hint="eastAsia" w:ascii="宋体" w:hAnsi="宋体" w:cs="宋体"/>
          <w:color w:val="auto"/>
          <w:sz w:val="24"/>
          <w:szCs w:val="24"/>
          <w:highlight w:val="none"/>
        </w:rPr>
        <w:t>评审专家有如下行为之一的，责令改正，给予警告，可以并处一千元以下的罚款：</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4.15.1 </w:t>
      </w:r>
      <w:r>
        <w:rPr>
          <w:rStyle w:val="36"/>
          <w:rFonts w:hint="eastAsia" w:ascii="宋体" w:hAnsi="宋体" w:cs="宋体"/>
          <w:color w:val="auto"/>
          <w:sz w:val="24"/>
          <w:szCs w:val="24"/>
          <w:highlight w:val="none"/>
        </w:rPr>
        <w:t>明知应当回避而未主动回避的；</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4.15.2 </w:t>
      </w:r>
      <w:r>
        <w:rPr>
          <w:rStyle w:val="36"/>
          <w:rFonts w:hint="eastAsia" w:ascii="宋体" w:hAnsi="宋体" w:cs="宋体"/>
          <w:color w:val="auto"/>
          <w:sz w:val="24"/>
          <w:szCs w:val="24"/>
          <w:highlight w:val="none"/>
        </w:rPr>
        <w:t>在知道自己为评审专家身份后至评审结束前的时段内私下接触供应商的；</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4.15.3 </w:t>
      </w:r>
      <w:r>
        <w:rPr>
          <w:rStyle w:val="36"/>
          <w:rFonts w:hint="eastAsia" w:ascii="宋体" w:hAnsi="宋体" w:cs="宋体"/>
          <w:color w:val="auto"/>
          <w:sz w:val="24"/>
          <w:szCs w:val="24"/>
          <w:highlight w:val="none"/>
        </w:rPr>
        <w:t>在评审过程中擅离职守，影响评审程序正常进行的；</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4.15.4 </w:t>
      </w:r>
      <w:r>
        <w:rPr>
          <w:rStyle w:val="36"/>
          <w:rFonts w:hint="eastAsia" w:ascii="宋体" w:hAnsi="宋体" w:cs="宋体"/>
          <w:color w:val="auto"/>
          <w:sz w:val="24"/>
          <w:szCs w:val="24"/>
          <w:highlight w:val="none"/>
        </w:rPr>
        <w:t>在评审过程有明显不合理或者不正当倾向性的；</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4.15.5 </w:t>
      </w:r>
      <w:r>
        <w:rPr>
          <w:rStyle w:val="36"/>
          <w:rFonts w:hint="eastAsia" w:ascii="宋体" w:hAnsi="宋体" w:cs="宋体"/>
          <w:color w:val="auto"/>
          <w:sz w:val="24"/>
          <w:szCs w:val="24"/>
          <w:highlight w:val="none"/>
        </w:rPr>
        <w:t>未按单一来源谈判文件规定的评审方法和标准进行评审的。</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4.15.6 </w:t>
      </w:r>
      <w:r>
        <w:rPr>
          <w:rStyle w:val="36"/>
          <w:rFonts w:hint="eastAsia" w:ascii="宋体" w:hAnsi="宋体" w:cs="宋体"/>
          <w:color w:val="auto"/>
          <w:sz w:val="24"/>
          <w:szCs w:val="24"/>
          <w:highlight w:val="none"/>
        </w:rPr>
        <w:t>上述</w:t>
      </w:r>
      <w:r>
        <w:rPr>
          <w:rStyle w:val="36"/>
          <w:rFonts w:ascii="宋体" w:hAnsi="宋体" w:cs="宋体"/>
          <w:color w:val="auto"/>
          <w:sz w:val="24"/>
          <w:szCs w:val="24"/>
          <w:highlight w:val="none"/>
        </w:rPr>
        <w:t>4.15.1</w:t>
      </w:r>
      <w:r>
        <w:rPr>
          <w:rStyle w:val="36"/>
          <w:rFonts w:hint="eastAsia" w:ascii="宋体" w:hAnsi="宋体" w:cs="宋体"/>
          <w:color w:val="auto"/>
          <w:sz w:val="24"/>
          <w:szCs w:val="24"/>
          <w:highlight w:val="none"/>
        </w:rPr>
        <w:t>至</w:t>
      </w:r>
      <w:r>
        <w:rPr>
          <w:rStyle w:val="36"/>
          <w:rFonts w:ascii="宋体" w:hAnsi="宋体" w:cs="宋体"/>
          <w:color w:val="auto"/>
          <w:sz w:val="24"/>
          <w:szCs w:val="24"/>
          <w:highlight w:val="none"/>
        </w:rPr>
        <w:t>4.15.5</w:t>
      </w:r>
      <w:r>
        <w:rPr>
          <w:rStyle w:val="36"/>
          <w:rFonts w:hint="eastAsia" w:ascii="宋体" w:hAnsi="宋体" w:cs="宋体"/>
          <w:color w:val="auto"/>
          <w:sz w:val="24"/>
          <w:szCs w:val="24"/>
          <w:highlight w:val="none"/>
        </w:rPr>
        <w:t>行为影响成交结果的，成交结果无效。</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4.16 </w:t>
      </w:r>
      <w:r>
        <w:rPr>
          <w:rStyle w:val="36"/>
          <w:rFonts w:hint="eastAsia" w:ascii="宋体" w:hAnsi="宋体" w:cs="宋体"/>
          <w:color w:val="auto"/>
          <w:sz w:val="24"/>
          <w:szCs w:val="24"/>
          <w:highlight w:val="none"/>
        </w:rPr>
        <w:t>采购代理机构可对各评审专家的专业技术水平和职业道德素质等情况进行评价，并可将评价意见在评审结束后</w:t>
      </w: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rPr>
        <w:t>个工作日内反馈给财政部门，财政部门以此作为对评审专家的考核管理依据。</w:t>
      </w:r>
    </w:p>
    <w:p>
      <w:pPr>
        <w:spacing w:line="360" w:lineRule="auto"/>
        <w:ind w:firstLine="480" w:firstLineChars="200"/>
        <w:rPr>
          <w:rStyle w:val="36"/>
          <w:rFonts w:ascii="宋体"/>
          <w:color w:val="auto"/>
          <w:sz w:val="24"/>
          <w:szCs w:val="24"/>
          <w:highlight w:val="none"/>
        </w:rPr>
      </w:pPr>
      <w:r>
        <w:rPr>
          <w:rStyle w:val="36"/>
          <w:rFonts w:ascii="宋体" w:hAnsi="宋体" w:cs="宋体"/>
          <w:color w:val="auto"/>
          <w:sz w:val="24"/>
          <w:szCs w:val="24"/>
          <w:highlight w:val="none"/>
        </w:rPr>
        <w:t xml:space="preserve">4.17 </w:t>
      </w:r>
      <w:r>
        <w:rPr>
          <w:rStyle w:val="36"/>
          <w:rFonts w:hint="eastAsia" w:ascii="宋体" w:hAnsi="宋体" w:cs="宋体"/>
          <w:color w:val="auto"/>
          <w:sz w:val="24"/>
          <w:szCs w:val="24"/>
          <w:highlight w:val="none"/>
        </w:rPr>
        <w:t>政府采购评审专家未按照单一来源谈判文件规定的评审程序、评审方法和评审标准进行独立评审或者泄露评审文件、评审情况的，由财政部门给予警告，并处</w:t>
      </w:r>
      <w:r>
        <w:rPr>
          <w:rStyle w:val="36"/>
          <w:rFonts w:ascii="宋体" w:hAnsi="宋体" w:cs="宋体"/>
          <w:color w:val="auto"/>
          <w:sz w:val="24"/>
          <w:szCs w:val="24"/>
          <w:highlight w:val="none"/>
        </w:rPr>
        <w:t>2000</w:t>
      </w:r>
      <w:r>
        <w:rPr>
          <w:rStyle w:val="36"/>
          <w:rFonts w:hint="eastAsia" w:ascii="宋体" w:hAnsi="宋体" w:cs="宋体"/>
          <w:color w:val="auto"/>
          <w:sz w:val="24"/>
          <w:szCs w:val="24"/>
          <w:highlight w:val="none"/>
        </w:rPr>
        <w:t>元以上</w:t>
      </w: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rPr>
        <w:t>万元以下的罚款；影响成交、成交结果的，处</w:t>
      </w: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rPr>
        <w:t>万元以上</w:t>
      </w:r>
      <w:r>
        <w:rPr>
          <w:rStyle w:val="36"/>
          <w:rFonts w:ascii="宋体" w:hAnsi="宋体" w:cs="宋体"/>
          <w:color w:val="auto"/>
          <w:sz w:val="24"/>
          <w:szCs w:val="24"/>
          <w:highlight w:val="none"/>
        </w:rPr>
        <w:t>5</w:t>
      </w:r>
      <w:r>
        <w:rPr>
          <w:rStyle w:val="36"/>
          <w:rFonts w:hint="eastAsia" w:ascii="宋体" w:hAnsi="宋体" w:cs="宋体"/>
          <w:color w:val="auto"/>
          <w:sz w:val="24"/>
          <w:szCs w:val="24"/>
          <w:highlight w:val="none"/>
        </w:rPr>
        <w:t>万元以下的罚款，禁止其参加政府采购评审活动。</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政府采购评审专家与供应商存在利害关系未回避的，处</w:t>
      </w: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rPr>
        <w:t>万元以上</w:t>
      </w:r>
      <w:r>
        <w:rPr>
          <w:rStyle w:val="36"/>
          <w:rFonts w:ascii="宋体" w:hAnsi="宋体" w:cs="宋体"/>
          <w:color w:val="auto"/>
          <w:sz w:val="24"/>
          <w:szCs w:val="24"/>
          <w:highlight w:val="none"/>
        </w:rPr>
        <w:t>5</w:t>
      </w:r>
      <w:r>
        <w:rPr>
          <w:rStyle w:val="36"/>
          <w:rFonts w:hint="eastAsia" w:ascii="宋体" w:hAnsi="宋体" w:cs="宋体"/>
          <w:color w:val="auto"/>
          <w:sz w:val="24"/>
          <w:szCs w:val="24"/>
          <w:highlight w:val="none"/>
        </w:rPr>
        <w:t>万元以下的罚款，禁止其参加政府采购评审活动。</w:t>
      </w:r>
    </w:p>
    <w:p>
      <w:pPr>
        <w:spacing w:line="360" w:lineRule="auto"/>
        <w:ind w:firstLine="480" w:firstLineChars="200"/>
        <w:rPr>
          <w:rStyle w:val="36"/>
          <w:rFonts w:ascii="宋体"/>
          <w:color w:val="auto"/>
          <w:sz w:val="24"/>
          <w:szCs w:val="24"/>
          <w:highlight w:val="none"/>
        </w:rPr>
      </w:pPr>
      <w:r>
        <w:rPr>
          <w:rStyle w:val="36"/>
          <w:rFonts w:hint="eastAsia" w:ascii="宋体" w:hAnsi="宋体" w:cs="宋体"/>
          <w:color w:val="auto"/>
          <w:sz w:val="24"/>
          <w:szCs w:val="24"/>
          <w:highlight w:val="none"/>
        </w:rPr>
        <w:t>政府采购评审专家收受采购人、采购代理机构、供应商贿赂或者获取其他不正当利益，构成犯罪的，依法追究刑事责任；尚不构成犯罪的，处</w:t>
      </w:r>
      <w:r>
        <w:rPr>
          <w:rStyle w:val="36"/>
          <w:rFonts w:ascii="宋体" w:hAnsi="宋体" w:cs="宋体"/>
          <w:color w:val="auto"/>
          <w:sz w:val="24"/>
          <w:szCs w:val="24"/>
          <w:highlight w:val="none"/>
        </w:rPr>
        <w:t>2</w:t>
      </w:r>
      <w:r>
        <w:rPr>
          <w:rStyle w:val="36"/>
          <w:rFonts w:hint="eastAsia" w:ascii="宋体" w:hAnsi="宋体" w:cs="宋体"/>
          <w:color w:val="auto"/>
          <w:sz w:val="24"/>
          <w:szCs w:val="24"/>
          <w:highlight w:val="none"/>
        </w:rPr>
        <w:t>万元以上</w:t>
      </w:r>
      <w:r>
        <w:rPr>
          <w:rStyle w:val="36"/>
          <w:rFonts w:ascii="宋体" w:hAnsi="宋体" w:cs="宋体"/>
          <w:color w:val="auto"/>
          <w:sz w:val="24"/>
          <w:szCs w:val="24"/>
          <w:highlight w:val="none"/>
        </w:rPr>
        <w:t>5</w:t>
      </w:r>
      <w:r>
        <w:rPr>
          <w:rStyle w:val="36"/>
          <w:rFonts w:hint="eastAsia" w:ascii="宋体" w:hAnsi="宋体" w:cs="宋体"/>
          <w:color w:val="auto"/>
          <w:sz w:val="24"/>
          <w:szCs w:val="24"/>
          <w:highlight w:val="none"/>
        </w:rPr>
        <w:t>万元以下的罚款，禁止其参加政府采购评审活动。</w:t>
      </w:r>
    </w:p>
    <w:p>
      <w:pPr>
        <w:spacing w:line="360" w:lineRule="auto"/>
        <w:ind w:firstLine="480" w:firstLineChars="200"/>
        <w:rPr>
          <w:color w:val="auto"/>
          <w:highlight w:val="none"/>
        </w:rPr>
      </w:pPr>
      <w:r>
        <w:rPr>
          <w:rStyle w:val="36"/>
          <w:rFonts w:hint="eastAsia" w:ascii="宋体" w:hAnsi="宋体" w:cs="宋体"/>
          <w:color w:val="auto"/>
          <w:sz w:val="24"/>
          <w:szCs w:val="24"/>
          <w:highlight w:val="none"/>
        </w:rPr>
        <w:t>政府采购评审专家有上述违法行为的，其评审意见无效，不得获取评审费；有违法所得的，没收违法所得；给他人造成损失的，依法承担民事责任。</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both"/>
      <w:rPr>
        <w:rFonts w:hint="default" w:eastAsia="宋体"/>
        <w:lang w:val="en-US" w:eastAsia="zh-CN"/>
      </w:rPr>
    </w:pPr>
    <w:r>
      <w:rPr>
        <w:rFonts w:hint="eastAsia" w:ascii="仿宋_GB2312" w:eastAsia="仿宋_GB2312"/>
        <w:sz w:val="21"/>
        <w:szCs w:val="21"/>
        <w:lang w:eastAsia="zh-CN"/>
      </w:rPr>
      <w:t>浙江华耀建设咨询有限公司</w:t>
    </w:r>
    <w:r>
      <w:rPr>
        <w:rFonts w:hint="eastAsia" w:ascii="仿宋_GB2312" w:eastAsia="仿宋_GB2312"/>
        <w:sz w:val="21"/>
        <w:szCs w:val="21"/>
        <w:lang w:val="en-US" w:eastAsia="zh-CN"/>
      </w:rPr>
      <w:t xml:space="preserve">                                         电话/传真：05782831825   </w:t>
    </w:r>
    <w:r>
      <w:rPr>
        <w:rFonts w:hint="eastAsia" w:ascii="仿宋_GB2312" w:eastAsia="仿宋_GB2312"/>
        <w:sz w:val="24"/>
        <w:szCs w:val="2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pPr>
    <w:r>
      <w:rPr>
        <w:rFonts w:hint="eastAsia" w:ascii="仿宋_GB2312" w:eastAsia="仿宋_GB2312"/>
        <w:sz w:val="21"/>
        <w:szCs w:val="21"/>
        <w:lang w:eastAsia="zh-CN"/>
      </w:rPr>
      <w:t>浙江华耀建设咨询有限公司</w:t>
    </w:r>
    <w:r>
      <w:rPr>
        <w:rFonts w:hint="eastAsia" w:ascii="仿宋_GB2312" w:eastAsia="仿宋_GB2312"/>
        <w:sz w:val="21"/>
        <w:szCs w:val="21"/>
        <w:lang w:val="en-US" w:eastAsia="zh-CN"/>
      </w:rPr>
      <w:t xml:space="preserve">                             电话/传真：05782831825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ind w:right="360"/>
      <w:rPr>
        <w:rFonts w:cs="Times New Roman"/>
      </w:rPr>
    </w:pPr>
    <w:r>
      <w:rPr>
        <w:rFonts w:hint="eastAsia"/>
      </w:rPr>
      <w:t xml:space="preserve">   采购代理机构：</w:t>
    </w:r>
    <w:r>
      <w:rPr>
        <w:rFonts w:hint="eastAsia"/>
        <w:lang w:eastAsia="zh-CN"/>
      </w:rPr>
      <w:t>浙江华耀建设咨询有限公司</w:t>
    </w:r>
    <w:r>
      <w:rPr>
        <w:rFonts w:hint="eastAsia"/>
      </w:rPr>
      <w:t xml:space="preserve">     </w:t>
    </w:r>
    <w:r>
      <w:rPr>
        <w:rFonts w:hint="eastAsia"/>
        <w:lang w:val="en-US" w:eastAsia="zh-CN"/>
      </w:rPr>
      <w:t xml:space="preserve">                  </w:t>
    </w:r>
    <w:r>
      <w:rPr>
        <w:rFonts w:hint="eastAsia"/>
      </w:rPr>
      <w:t xml:space="preserve"> </w:t>
    </w:r>
    <w:r>
      <w:rPr>
        <w:rFonts w:hint="eastAsia"/>
        <w:lang w:eastAsia="zh-CN"/>
      </w:rPr>
      <w:t>电话</w:t>
    </w:r>
    <w:r>
      <w:rPr>
        <w:rFonts w:hint="eastAsia"/>
        <w:lang w:val="en-US" w:eastAsia="zh-CN"/>
      </w:rPr>
      <w:t>/</w:t>
    </w:r>
    <w:r>
      <w:rPr>
        <w:rFonts w:hint="eastAsia"/>
      </w:rPr>
      <w:t xml:space="preserve"> 传真：0578-</w:t>
    </w:r>
    <w:r>
      <w:rPr>
        <w:rFonts w:hint="eastAsia"/>
        <w:lang w:val="en-US" w:eastAsia="zh-CN"/>
      </w:rPr>
      <w:t>2831825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ind w:right="360"/>
    </w:pPr>
    <w:r>
      <w:rPr>
        <w:rFonts w:hint="eastAsia"/>
      </w:rPr>
      <w:t xml:space="preserve">   招标代理机构：</w:t>
    </w:r>
    <w:r>
      <w:rPr>
        <w:rFonts w:hint="eastAsia"/>
        <w:lang w:eastAsia="zh-CN"/>
      </w:rPr>
      <w:t>浙江华耀建设咨询有限公司</w:t>
    </w:r>
    <w:r>
      <w:rPr>
        <w:rFonts w:hint="eastAsia"/>
      </w:rPr>
      <w:t xml:space="preserve">         电话：13967056720        传真：0578-2781300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ind w:right="360"/>
      <w:rPr>
        <w:rFonts w:hint="default" w:eastAsia="宋体" w:cs="Times New Roman"/>
        <w:lang w:val="en-US" w:eastAsia="zh-CN"/>
      </w:rPr>
    </w:pPr>
    <w:r>
      <w:rPr>
        <w:rFonts w:hint="eastAsia"/>
      </w:rPr>
      <w:t xml:space="preserve"> 采购代理机构：</w:t>
    </w:r>
    <w:r>
      <w:rPr>
        <w:rFonts w:hint="eastAsia"/>
        <w:lang w:eastAsia="zh-CN"/>
      </w:rPr>
      <w:t>浙江华耀建设咨询有限公司</w:t>
    </w:r>
    <w:r>
      <w:rPr>
        <w:rFonts w:hint="eastAsia"/>
      </w:rPr>
      <w:t xml:space="preserve">     </w:t>
    </w:r>
    <w:r>
      <w:rPr>
        <w:rFonts w:hint="eastAsia"/>
        <w:lang w:val="en-US" w:eastAsia="zh-CN"/>
      </w:rPr>
      <w:t xml:space="preserve">                  </w:t>
    </w:r>
    <w:r>
      <w:rPr>
        <w:rFonts w:hint="eastAsia"/>
      </w:rPr>
      <w:t xml:space="preserve"> </w:t>
    </w:r>
    <w:r>
      <w:rPr>
        <w:rFonts w:hint="eastAsia"/>
        <w:lang w:eastAsia="zh-CN"/>
      </w:rPr>
      <w:t>电话</w:t>
    </w:r>
    <w:r>
      <w:rPr>
        <w:rFonts w:hint="eastAsia"/>
        <w:lang w:val="en-US" w:eastAsia="zh-CN"/>
      </w:rPr>
      <w:t>/</w:t>
    </w:r>
    <w:r>
      <w:rPr>
        <w:rFonts w:hint="eastAsia"/>
      </w:rPr>
      <w:t xml:space="preserve"> 传真：0578-</w:t>
    </w:r>
    <w:r>
      <w:rPr>
        <w:rFonts w:hint="eastAsia"/>
        <w:lang w:val="en-US" w:eastAsia="zh-CN"/>
      </w:rPr>
      <w:t>2831825</w:t>
    </w:r>
  </w:p>
  <w:p>
    <w:pPr>
      <w:rPr>
        <w:rFonts w:hint="default"/>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4"/>
      <w:jc w:val="left"/>
      <w:rPr>
        <w:rFonts w:hint="eastAsia" w:ascii="仿宋_GB2312" w:hAnsi="宋体" w:eastAsia="仿宋_GB2312"/>
        <w:sz w:val="24"/>
        <w:szCs w:val="24"/>
      </w:rPr>
    </w:pPr>
    <w:r>
      <w:rPr>
        <w:rFonts w:ascii="仿宋_GB2312" w:hAnsi="宋体" w:eastAsia="仿宋_GB2312"/>
        <w:sz w:val="24"/>
        <w:szCs w:val="24"/>
        <w:lang w:eastAsia="zh-CN"/>
      </w:rPr>
      <w:t xml:space="preserve"> </w:t>
    </w:r>
    <w:r>
      <w:rPr>
        <w:rFonts w:hint="eastAsia" w:ascii="仿宋_GB2312" w:eastAsia="仿宋_GB2312"/>
        <w:color w:val="0000FF"/>
        <w:sz w:val="21"/>
        <w:szCs w:val="21"/>
        <w:lang w:eastAsia="zh-CN"/>
      </w:rPr>
      <w:t>执法执勤用车和特种用车汽油费采购项目</w:t>
    </w:r>
    <w:r>
      <w:rPr>
        <w:rFonts w:ascii="仿宋_GB2312" w:hAnsi="宋体" w:eastAsia="仿宋_GB2312"/>
        <w:sz w:val="24"/>
        <w:szCs w:val="24"/>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4"/>
      <w:jc w:val="left"/>
      <w:rPr>
        <w:rFonts w:hint="eastAsia" w:ascii="仿宋_GB2312" w:hAnsi="宋体" w:eastAsia="仿宋_GB2312"/>
        <w:sz w:val="24"/>
        <w:szCs w:val="24"/>
      </w:rPr>
    </w:pPr>
    <w:r>
      <w:rPr>
        <w:sz w:val="24"/>
      </w:rPr>
      <mc:AlternateContent>
        <mc:Choice Requires="wps">
          <w:drawing>
            <wp:anchor distT="0" distB="0" distL="114300" distR="114300" simplePos="0" relativeHeight="204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0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EM85fFAQAAawMAAA4AAAAAAAAAAQAgAAAAHgEAAGRycy9lMm9Eb2MueG1s&#10;UEsFBgAAAAAGAAYAWQEAAFU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ascii="仿宋_GB2312" w:hAnsi="宋体" w:eastAsia="仿宋_GB2312"/>
        <w:sz w:val="24"/>
        <w:szCs w:val="24"/>
        <w:lang w:eastAsia="zh-CN"/>
      </w:rPr>
      <w:t xml:space="preserve"> </w:t>
    </w:r>
    <w:r>
      <w:rPr>
        <w:rFonts w:hint="eastAsia" w:ascii="仿宋_GB2312" w:eastAsia="仿宋_GB2312"/>
        <w:color w:val="0000FF"/>
        <w:sz w:val="21"/>
        <w:szCs w:val="21"/>
        <w:lang w:eastAsia="zh-CN"/>
      </w:rPr>
      <w:t>执法执勤用车和特种用车汽油费采购项目</w:t>
    </w:r>
    <w:r>
      <w:rPr>
        <w:rFonts w:ascii="仿宋_GB2312" w:hAnsi="宋体" w:eastAsia="仿宋_GB2312"/>
        <w:sz w:val="24"/>
        <w:szCs w:val="24"/>
        <w:lang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r>
      <w:rPr>
        <w:rFonts w:hint="eastAsia" w:ascii="仿宋_GB2312" w:eastAsia="仿宋_GB2312"/>
        <w:color w:val="0000FF"/>
        <w:sz w:val="21"/>
        <w:szCs w:val="21"/>
        <w:lang w:eastAsia="zh-CN"/>
      </w:rPr>
      <w:t>执法执勤用车和特种用车汽油费采购项目</w:t>
    </w:r>
    <w:r>
      <w:rPr>
        <w:sz w:val="18"/>
      </w:rPr>
      <mc:AlternateContent>
        <mc:Choice Requires="wps">
          <w:drawing>
            <wp:anchor distT="0" distB="0" distL="114300" distR="114300" simplePos="0" relativeHeight="307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30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S3xrkxgEAAGwDAAAOAAAAAAAAAAEAIAAAAB4BAABkcnMvZTJvRG9jLnht&#10;bFBLBQYAAAAABgAGAFkBAABWBQ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1024" behindDoc="0" locked="0" layoutInCell="1" allowOverlap="1">
              <wp:simplePos x="0" y="0"/>
              <wp:positionH relativeFrom="margin">
                <wp:posOffset>5702300</wp:posOffset>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1">
                      <a:spAutoFit/>
                    </wps:bodyPr>
                  </wps:wsp>
                </a:graphicData>
              </a:graphic>
            </wp:anchor>
          </w:drawing>
        </mc:Choice>
        <mc:Fallback>
          <w:pict>
            <v:shape id="文本框 3" o:spid="_x0000_s1026" o:spt="202" type="#_x0000_t202" style="position:absolute;left:0pt;margin-left:449pt;margin-top:0pt;height:144pt;width:144pt;mso-position-horizontal-relative:margin;mso-wrap-style:none;z-index:1024;mso-width-relative:page;mso-height-relative:page;" filled="f" stroked="f" coordsize="21600,21600" o:gfxdata="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bBgOfUAAAA&#10;CQEAAA8AAAAAAAAAAQAgAAAAIgAAAGRycy9kb3ducmV2LnhtbFBLAQIUABQAAAAIAIdO4kA4lUlK&#10;rwEAAEsDAAAOAAAAAAAAAAEAIAAAACMBAABkcnMvZTJvRG9jLnhtbFBLBQYAAAAABgAGAFkBAABE&#10;BQAAAAA=&#10;">
              <v:fill on="f" focussize="0,0"/>
              <v:stroke on="f"/>
              <v:imagedata o:title=""/>
              <o:lock v:ext="edit" aspectratio="f"/>
              <v:textbox inset="0mm,0mm,0mm,0mm" style="mso-fit-shape-to-text:t;">
                <w:txbxContent>
                  <w:p>
                    <w:pPr>
                      <w:pStyle w:val="12"/>
                    </w:pPr>
                  </w:p>
                </w:txbxContent>
              </v:textbox>
            </v:shape>
          </w:pict>
        </mc:Fallback>
      </mc:AlternateContent>
    </w:r>
    <w:r>
      <w:rPr>
        <w:rFonts w:hint="eastAsia" w:ascii="仿宋_GB2312" w:eastAsia="仿宋_GB2312"/>
        <w:bCs/>
        <w:lang w:eastAsia="zh-CN"/>
      </w:rPr>
      <w:t>执法执勤用车和特种用车汽油费采购项目</w:t>
    </w:r>
    <w:r>
      <w:rPr>
        <w:rFonts w:hint="eastAsia" w:ascii="仿宋_GB2312" w:eastAsia="仿宋_GB2312"/>
        <w:bCs/>
      </w:rPr>
      <w:t>单一来源</w:t>
    </w:r>
    <w: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0VJq8BAABLAwAADgAAAGRycy9lMm9Eb2MueG1srVNLbtswEN0X6B0I&#10;7mvKRhM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5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m0VJq8BAABL&#10;AwAADgAAAAAAAAABACAAAAAeAQAAZHJzL2Uyb0RvYy54bWxQSwUGAAAAAAYABgBZAQAAPw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r>
      <w:rPr>
        <w:rFonts w:hint="eastAsia" w:ascii="仿宋_GB2312" w:eastAsia="仿宋_GB2312"/>
        <w:bCs/>
      </w:rPr>
      <w:t>谈判文件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1024" behindDoc="0" locked="0" layoutInCell="1" allowOverlap="1">
              <wp:simplePos x="0" y="0"/>
              <wp:positionH relativeFrom="margin">
                <wp:posOffset>5702300</wp:posOffset>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1">
                      <a:spAutoFit/>
                    </wps:bodyPr>
                  </wps:wsp>
                </a:graphicData>
              </a:graphic>
            </wp:anchor>
          </w:drawing>
        </mc:Choice>
        <mc:Fallback>
          <w:pict>
            <v:shape id="文本框 1" o:spid="_x0000_s1026" o:spt="202" type="#_x0000_t202" style="position:absolute;left:0pt;margin-left:449pt;margin-top:0pt;height:144pt;width:144pt;mso-position-horizontal-relative:margin;mso-wrap-style:none;z-index:1024;mso-width-relative:page;mso-height-relative:page;" filled="f" stroked="f" coordsize="21600,21600" o:gfxdata="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sGA59QAAAAJ&#10;AQAADwAAAAAAAAABACAAAAAiAAAAZHJzL2Rvd25yZXYueG1sUEsBAhQAFAAAAAgAh07iQBzXt5au&#10;AQAASwMAAA4AAAAAAAAAAQAgAAAAIwEAAGRycy9lMm9Eb2MueG1sUEsFBgAAAAAGAAYAWQEAAEMF&#10;AAAAAA==&#10;">
              <v:fill on="f" focussize="0,0"/>
              <v:stroke on="f"/>
              <v:imagedata o:title=""/>
              <o:lock v:ext="edit" aspectratio="f"/>
              <v:textbox inset="0mm,0mm,0mm,0mm" style="mso-fit-shape-to-text:t;">
                <w:txbxContent>
                  <w:p>
                    <w:pPr>
                      <w:pStyle w:val="12"/>
                    </w:pPr>
                  </w:p>
                </w:txbxContent>
              </v:textbox>
            </v:shape>
          </w:pict>
        </mc:Fallback>
      </mc:AlternateContent>
    </w:r>
    <w:r>
      <w:rPr>
        <w:rFonts w:hint="eastAsia" w:ascii="仿宋_GB2312" w:eastAsia="仿宋_GB2312"/>
        <w:bCs/>
        <w:lang w:eastAsia="zh-CN"/>
      </w:rPr>
      <w:t>执法执勤用车和特种用车汽油费采购项目</w:t>
    </w:r>
    <w:r>
      <w:rPr>
        <w:rFonts w:hint="eastAsia" w:ascii="仿宋_GB2312" w:eastAsia="仿宋_GB2312"/>
        <w:bCs/>
      </w:rPr>
      <w:t>单一来源</w:t>
    </w:r>
    <w: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juml68BAABL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BrShy3OKL9zx/7X6/7l+9klt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juml68BAABL&#10;AwAADgAAAAAAAAABACAAAAAeAQAAZHJzL2Uyb0RvYy54bWxQSwUGAAAAAAYABgBZAQAAPw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r>
      <w:rPr>
        <w:rFonts w:hint="eastAsia" w:ascii="仿宋_GB2312" w:eastAsia="仿宋_GB2312"/>
        <w:bCs/>
      </w:rPr>
      <w:t>谈判文件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1024" behindDoc="0" locked="0" layoutInCell="1" allowOverlap="1">
              <wp:simplePos x="0" y="0"/>
              <wp:positionH relativeFrom="margin">
                <wp:posOffset>5702300</wp:posOffset>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1">
                      <a:spAutoFit/>
                    </wps:bodyPr>
                  </wps:wsp>
                </a:graphicData>
              </a:graphic>
            </wp:anchor>
          </w:drawing>
        </mc:Choice>
        <mc:Fallback>
          <w:pict>
            <v:shape id="文本框 5" o:spid="_x0000_s1026" o:spt="202" type="#_x0000_t202" style="position:absolute;left:0pt;margin-left:449pt;margin-top:0pt;height:144pt;width:144pt;mso-position-horizontal-relative:margin;mso-wrap-style:none;z-index:1024;mso-width-relative:page;mso-height-relative:page;" filled="f" stroked="f" coordsize="21600,21600" o:gfxdata="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bBgOfUAAAA&#10;CQEAAA8AAAAAAAAAAQAgAAAAIgAAAGRycy9kb3ducmV2LnhtbFBLAQIUABQAAAAIAIdO4kDcTGpI&#10;rwEAAEsDAAAOAAAAAAAAAAEAIAAAACMBAABkcnMvZTJvRG9jLnhtbFBLBQYAAAAABgAGAFkBAABE&#10;BQAAAAA=&#10;">
              <v:fill on="f" focussize="0,0"/>
              <v:stroke on="f"/>
              <v:imagedata o:title=""/>
              <o:lock v:ext="edit" aspectratio="f"/>
              <v:textbox inset="0mm,0mm,0mm,0mm" style="mso-fit-shape-to-text:t;">
                <w:txbxContent>
                  <w:p>
                    <w:pPr>
                      <w:pStyle w:val="12"/>
                    </w:pPr>
                  </w:p>
                </w:txbxContent>
              </v:textbox>
            </v:shape>
          </w:pict>
        </mc:Fallback>
      </mc:AlternateContent>
    </w:r>
    <w:r>
      <w:rPr>
        <w:rFonts w:hint="eastAsia" w:ascii="仿宋_GB2312" w:eastAsia="仿宋_GB2312"/>
        <w:bCs/>
        <w:lang w:eastAsia="zh-CN"/>
      </w:rPr>
      <w:t>执法执勤用车和特种用车汽油费采购项目</w:t>
    </w:r>
    <w:r>
      <w:rPr>
        <w:rFonts w:hint="eastAsia" w:ascii="仿宋_GB2312" w:eastAsia="仿宋_GB2312"/>
        <w:bCs/>
      </w:rPr>
      <w:t>单一来源</w:t>
    </w:r>
    <w: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LqB7Sa8BAABL&#10;AwAADgAAAAAAAAABACAAAAAeAQAAZHJzL2Uyb0RvYy54bWxQSwUGAAAAAAYABgBZAQAAPw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r>
      <w:rPr>
        <w:rFonts w:hint="eastAsia" w:ascii="仿宋_GB2312" w:eastAsia="仿宋_GB2312"/>
        <w:bCs/>
      </w:rPr>
      <w:t>谈判文件</w:t>
    </w:r>
  </w:p>
  <w:p>
    <w:pPr>
      <w:rPr>
        <w:u w:val="single"/>
      </w:rPr>
    </w:pPr>
    <w:r>
      <w:rPr>
        <w:u w:val="single"/>
      </w:rPr>
      <mc:AlternateContent>
        <mc:Choice Requires="wps">
          <w:drawing>
            <wp:anchor distT="0" distB="0" distL="114300" distR="114300" simplePos="0" relativeHeight="1024" behindDoc="0" locked="0" layoutInCell="1" allowOverlap="1">
              <wp:simplePos x="0" y="0"/>
              <wp:positionH relativeFrom="margin">
                <wp:posOffset>5702300</wp:posOffset>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bodyPr lIns="0" tIns="0" rIns="0" bIns="0" upright="1"/>
                  </wps:wsp>
                </a:graphicData>
              </a:graphic>
            </wp:anchor>
          </w:drawing>
        </mc:Choice>
        <mc:Fallback>
          <w:pict>
            <v:shape id="文本框 7" o:spid="_x0000_s1026" o:spt="202" type="#_x0000_t202" style="position:absolute;left:0pt;margin-left:449pt;margin-top:0pt;height:144pt;width:144pt;mso-position-horizontal-relative:margin;z-index:1024;mso-width-relative:page;mso-height-relative:page;" filled="f" stroked="f" coordsize="21600,21600" o:gfxdata="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RFtbfXAAAACQEAAA8AAAAAAAAAAQAgAAAAIgAAAGRy&#10;cy9kb3ducmV2LnhtbFBLAQIUABQAAAAIAIdO4kA2xbHmlAEAABoDAAAOAAAAAAAAAAEAIAAAACYB&#10;AABkcnMvZTJvRG9jLnhtbFBLBQYAAAAABgAGAFkBAAAsBQAAAAA=&#10;">
              <v:fill on="f"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5C006"/>
    <w:multiLevelType w:val="singleLevel"/>
    <w:tmpl w:val="85D5C006"/>
    <w:lvl w:ilvl="0" w:tentative="0">
      <w:start w:val="1"/>
      <w:numFmt w:val="decimal"/>
      <w:suff w:val="nothing"/>
      <w:lvlText w:val="%1、"/>
      <w:lvlJc w:val="left"/>
    </w:lvl>
  </w:abstractNum>
  <w:abstractNum w:abstractNumId="1">
    <w:nsid w:val="DBDA7D19"/>
    <w:multiLevelType w:val="singleLevel"/>
    <w:tmpl w:val="DBDA7D19"/>
    <w:lvl w:ilvl="0" w:tentative="0">
      <w:start w:val="4"/>
      <w:numFmt w:val="decimal"/>
      <w:suff w:val="nothing"/>
      <w:lvlText w:val="%1、"/>
      <w:lvlJc w:val="left"/>
    </w:lvl>
  </w:abstractNum>
  <w:abstractNum w:abstractNumId="2">
    <w:nsid w:val="00000018"/>
    <w:multiLevelType w:val="multilevel"/>
    <w:tmpl w:val="00000018"/>
    <w:lvl w:ilvl="0" w:tentative="0">
      <w:start w:val="1"/>
      <w:numFmt w:val="decimal"/>
      <w:suff w:val="space"/>
      <w:lvlText w:val="第%1章"/>
      <w:lvlJc w:val="left"/>
      <w:pPr>
        <w:ind w:left="3261"/>
      </w:pPr>
      <w:rPr>
        <w:rFonts w:ascii="Times New Roman" w:hAnsi="Times New Roman" w:eastAsia="黑体"/>
        <w:b/>
        <w:bCs/>
        <w:i w:val="0"/>
        <w:iCs w:val="0"/>
        <w:color w:val="000000"/>
        <w:sz w:val="44"/>
        <w:szCs w:val="44"/>
      </w:rPr>
    </w:lvl>
    <w:lvl w:ilvl="1" w:tentative="0">
      <w:start w:val="1"/>
      <w:numFmt w:val="decimal"/>
      <w:suff w:val="space"/>
      <w:lvlText w:val="%1.%2"/>
      <w:lvlJc w:val="left"/>
      <w:pPr>
        <w:ind w:left="1985"/>
      </w:pPr>
      <w:rPr>
        <w:rFonts w:ascii="Times New Roman" w:hAnsi="Times New Roman" w:eastAsia="黑体"/>
        <w:b/>
        <w:bCs/>
        <w:i w:val="0"/>
        <w:iCs w:val="0"/>
        <w:color w:val="000000"/>
        <w:sz w:val="32"/>
        <w:szCs w:val="32"/>
      </w:rPr>
    </w:lvl>
    <w:lvl w:ilvl="2" w:tentative="0">
      <w:start w:val="1"/>
      <w:numFmt w:val="decimal"/>
      <w:suff w:val="space"/>
      <w:lvlText w:val="%1.%2.%3"/>
      <w:lvlJc w:val="left"/>
      <w:rPr>
        <w:rFonts w:ascii="Times New Roman" w:hAnsi="Times New Roman" w:eastAsia="黑体"/>
        <w:b/>
        <w:bCs/>
        <w:i w:val="0"/>
        <w:iCs w:val="0"/>
        <w:caps w:val="0"/>
        <w:smallCaps w:val="0"/>
        <w:strike w:val="0"/>
        <w:dstrike w:val="0"/>
        <w:vanish w:val="0"/>
        <w:color w:val="000000"/>
        <w:position w:val="0"/>
        <w:sz w:val="28"/>
        <w:szCs w:val="28"/>
      </w:rPr>
    </w:lvl>
    <w:lvl w:ilvl="3" w:tentative="0">
      <w:start w:val="1"/>
      <w:numFmt w:val="decimal"/>
      <w:pStyle w:val="179"/>
      <w:suff w:val="space"/>
      <w:lvlText w:val="%1.%2.%3.%4"/>
      <w:lvlJc w:val="left"/>
      <w:rPr>
        <w:rFonts w:ascii="Times New Roman" w:hAnsi="Times New Roman" w:eastAsia="黑体"/>
        <w:b/>
        <w:bCs/>
        <w:i w:val="0"/>
        <w:iCs w:val="0"/>
        <w:caps w:val="0"/>
        <w:smallCaps w:val="0"/>
        <w:strike w:val="0"/>
        <w:dstrike w:val="0"/>
        <w:vanish w:val="0"/>
        <w:color w:val="000000"/>
        <w:position w:val="0"/>
        <w:sz w:val="24"/>
        <w:szCs w:val="24"/>
      </w:rPr>
    </w:lvl>
    <w:lvl w:ilvl="4" w:tentative="0">
      <w:start w:val="1"/>
      <w:numFmt w:val="decimal"/>
      <w:suff w:val="space"/>
      <w:lvlText w:val="%1.%2.%3.%4.%5"/>
      <w:lvlJc w:val="left"/>
      <w:rPr>
        <w:rFonts w:ascii="Times New Roman" w:hAnsi="Times New Roman" w:eastAsia="黑体"/>
        <w:b/>
        <w:bCs/>
        <w:i w:val="0"/>
        <w:iCs w:val="0"/>
        <w:color w:val="000000"/>
        <w:sz w:val="28"/>
        <w:szCs w:val="28"/>
      </w:rPr>
    </w:lvl>
    <w:lvl w:ilvl="5" w:tentative="0">
      <w:start w:val="1"/>
      <w:numFmt w:val="chineseCountingThousand"/>
      <w:suff w:val="space"/>
      <w:lvlText w:val="（%1）"/>
      <w:lvlJc w:val="left"/>
      <w:pPr>
        <w:ind w:left="425"/>
      </w:pPr>
      <w:rPr>
        <w:b w:val="0"/>
        <w:bCs w:val="0"/>
        <w:i w:val="0"/>
        <w:iCs w:val="0"/>
        <w:caps w:val="0"/>
        <w:smallCaps w:val="0"/>
        <w:strike w:val="0"/>
        <w:dstrike w:val="0"/>
        <w:vanish w:val="0"/>
        <w:color w:val="000000"/>
        <w:position w:val="0"/>
      </w:rPr>
    </w:lvl>
    <w:lvl w:ilvl="6" w:tentative="0">
      <w:start w:val="1"/>
      <w:numFmt w:val="decimal"/>
      <w:suff w:val="space"/>
      <w:lvlText w:val="%1、"/>
      <w:lvlJc w:val="left"/>
      <w:pPr>
        <w:ind w:left="426"/>
      </w:pPr>
      <w:rPr>
        <w:b w:val="0"/>
        <w:bCs w:val="0"/>
        <w:i w:val="0"/>
        <w:iCs w:val="0"/>
        <w:caps w:val="0"/>
        <w:smallCaps w:val="0"/>
        <w:strike w:val="0"/>
        <w:dstrike w:val="0"/>
        <w:vanish w:val="0"/>
        <w:color w:val="000000"/>
        <w:position w:val="0"/>
      </w:rPr>
    </w:lvl>
    <w:lvl w:ilvl="7" w:tentative="0">
      <w:start w:val="1"/>
      <w:numFmt w:val="decimal"/>
      <w:suff w:val="space"/>
      <w:lvlText w:val="表%1-%2"/>
      <w:lvlJc w:val="left"/>
      <w:rPr>
        <w:rFonts w:ascii="Times New Roman" w:hAnsi="Times New Roman" w:eastAsia="黑体"/>
        <w:b w:val="0"/>
        <w:bCs w:val="0"/>
        <w:i w:val="0"/>
        <w:iCs w:val="0"/>
        <w:color w:val="000000"/>
        <w:sz w:val="21"/>
        <w:szCs w:val="21"/>
      </w:rPr>
    </w:lvl>
    <w:lvl w:ilvl="8" w:tentative="0">
      <w:start w:val="1"/>
      <w:numFmt w:val="decimal"/>
      <w:suff w:val="space"/>
      <w:lvlText w:val="图%1-%2"/>
      <w:lvlJc w:val="left"/>
      <w:rPr>
        <w:rFonts w:ascii="Times New Roman" w:hAnsi="Times New Roman" w:eastAsia="黑体"/>
        <w:b w:val="0"/>
        <w:bCs w:val="0"/>
        <w:i w:val="0"/>
        <w:iCs w:val="0"/>
        <w:color w:val="000000"/>
        <w:sz w:val="21"/>
        <w:szCs w:val="21"/>
      </w:rPr>
    </w:lvl>
  </w:abstractNum>
  <w:abstractNum w:abstractNumId="3">
    <w:nsid w:val="20A3458A"/>
    <w:multiLevelType w:val="multilevel"/>
    <w:tmpl w:val="20A3458A"/>
    <w:lvl w:ilvl="0" w:tentative="0">
      <w:start w:val="1"/>
      <w:numFmt w:val="decimal"/>
      <w:pStyle w:val="136"/>
      <w:lvlText w:val="(%1)"/>
      <w:lvlJc w:val="left"/>
      <w:pPr>
        <w:tabs>
          <w:tab w:val="left" w:pos="375"/>
        </w:tabs>
        <w:ind w:left="375" w:hanging="375"/>
      </w:pPr>
      <w:rPr>
        <w:b w:val="0"/>
        <w:bCs w:val="0"/>
      </w:rPr>
    </w:lvl>
    <w:lvl w:ilvl="1" w:tentative="0">
      <w:start w:val="1"/>
      <w:numFmt w:val="lowerLetter"/>
      <w:lvlText w:val="%1)"/>
      <w:lvlJc w:val="left"/>
      <w:pPr>
        <w:tabs>
          <w:tab w:val="left" w:pos="840"/>
        </w:tabs>
        <w:ind w:left="840" w:hanging="420"/>
      </w:pPr>
    </w:lvl>
    <w:lvl w:ilvl="2" w:tentative="0">
      <w:start w:val="1"/>
      <w:numFmt w:val="lowerRoman"/>
      <w:lvlText w:val="%1."/>
      <w:lvlJc w:val="right"/>
      <w:pPr>
        <w:tabs>
          <w:tab w:val="left" w:pos="1260"/>
        </w:tabs>
        <w:ind w:left="1260" w:hanging="420"/>
      </w:pPr>
    </w:lvl>
    <w:lvl w:ilvl="3" w:tentative="0">
      <w:start w:val="1"/>
      <w:numFmt w:val="decimal"/>
      <w:lvlText w:val="%1."/>
      <w:lvlJc w:val="left"/>
      <w:pPr>
        <w:tabs>
          <w:tab w:val="left" w:pos="1680"/>
        </w:tabs>
        <w:ind w:left="1680" w:hanging="420"/>
      </w:pPr>
    </w:lvl>
    <w:lvl w:ilvl="4" w:tentative="0">
      <w:start w:val="1"/>
      <w:numFmt w:val="lowerLetter"/>
      <w:lvlText w:val="%1)"/>
      <w:lvlJc w:val="left"/>
      <w:pPr>
        <w:tabs>
          <w:tab w:val="left" w:pos="2100"/>
        </w:tabs>
        <w:ind w:left="2100" w:hanging="420"/>
      </w:pPr>
    </w:lvl>
    <w:lvl w:ilvl="5" w:tentative="0">
      <w:start w:val="1"/>
      <w:numFmt w:val="lowerRoman"/>
      <w:lvlText w:val="%1."/>
      <w:lvlJc w:val="right"/>
      <w:pPr>
        <w:tabs>
          <w:tab w:val="left" w:pos="2520"/>
        </w:tabs>
        <w:ind w:left="2520" w:hanging="420"/>
      </w:pPr>
    </w:lvl>
    <w:lvl w:ilvl="6" w:tentative="0">
      <w:start w:val="1"/>
      <w:numFmt w:val="decimal"/>
      <w:lvlText w:val="%1."/>
      <w:lvlJc w:val="left"/>
      <w:pPr>
        <w:tabs>
          <w:tab w:val="left" w:pos="2940"/>
        </w:tabs>
        <w:ind w:left="2940" w:hanging="420"/>
      </w:pPr>
    </w:lvl>
    <w:lvl w:ilvl="7" w:tentative="0">
      <w:start w:val="1"/>
      <w:numFmt w:val="lowerLetter"/>
      <w:lvlText w:val="%1)"/>
      <w:lvlJc w:val="left"/>
      <w:pPr>
        <w:tabs>
          <w:tab w:val="left" w:pos="3360"/>
        </w:tabs>
        <w:ind w:left="3360" w:hanging="420"/>
      </w:pPr>
    </w:lvl>
    <w:lvl w:ilvl="8" w:tentative="0">
      <w:start w:val="1"/>
      <w:numFmt w:val="lowerRoman"/>
      <w:lvlText w:val="%1."/>
      <w:lvlJc w:val="right"/>
      <w:pPr>
        <w:tabs>
          <w:tab w:val="left" w:pos="3780"/>
        </w:tabs>
        <w:ind w:left="3780" w:hanging="420"/>
      </w:pPr>
    </w:lvl>
  </w:abstractNum>
  <w:abstractNum w:abstractNumId="4">
    <w:nsid w:val="244A515A"/>
    <w:multiLevelType w:val="multilevel"/>
    <w:tmpl w:val="244A515A"/>
    <w:lvl w:ilvl="0" w:tentative="0">
      <w:start w:val="1"/>
      <w:numFmt w:val="decimal"/>
      <w:pStyle w:val="98"/>
      <w:lvlText w:val="(%1)"/>
      <w:lvlJc w:val="left"/>
      <w:pPr>
        <w:tabs>
          <w:tab w:val="left" w:pos="360"/>
        </w:tabs>
        <w:ind w:left="360" w:hanging="360"/>
      </w:pPr>
      <w:rPr>
        <w:b w:val="0"/>
        <w:bCs w:val="0"/>
      </w:rPr>
    </w:lvl>
    <w:lvl w:ilvl="1" w:tentative="0">
      <w:start w:val="1"/>
      <w:numFmt w:val="lowerLetter"/>
      <w:lvlText w:val="%1)"/>
      <w:lvlJc w:val="left"/>
      <w:pPr>
        <w:tabs>
          <w:tab w:val="left" w:pos="840"/>
        </w:tabs>
        <w:ind w:left="840" w:hanging="420"/>
      </w:pPr>
    </w:lvl>
    <w:lvl w:ilvl="2" w:tentative="0">
      <w:start w:val="1"/>
      <w:numFmt w:val="lowerRoman"/>
      <w:lvlText w:val="%1."/>
      <w:lvlJc w:val="right"/>
      <w:pPr>
        <w:tabs>
          <w:tab w:val="left" w:pos="1260"/>
        </w:tabs>
        <w:ind w:left="1260" w:hanging="420"/>
      </w:pPr>
    </w:lvl>
    <w:lvl w:ilvl="3" w:tentative="0">
      <w:start w:val="1"/>
      <w:numFmt w:val="decimal"/>
      <w:lvlText w:val="%1."/>
      <w:lvlJc w:val="left"/>
      <w:pPr>
        <w:tabs>
          <w:tab w:val="left" w:pos="1680"/>
        </w:tabs>
        <w:ind w:left="1680" w:hanging="420"/>
      </w:pPr>
    </w:lvl>
    <w:lvl w:ilvl="4" w:tentative="0">
      <w:start w:val="1"/>
      <w:numFmt w:val="lowerLetter"/>
      <w:lvlText w:val="%1)"/>
      <w:lvlJc w:val="left"/>
      <w:pPr>
        <w:tabs>
          <w:tab w:val="left" w:pos="2100"/>
        </w:tabs>
        <w:ind w:left="2100" w:hanging="420"/>
      </w:pPr>
    </w:lvl>
    <w:lvl w:ilvl="5" w:tentative="0">
      <w:start w:val="1"/>
      <w:numFmt w:val="lowerRoman"/>
      <w:lvlText w:val="%1."/>
      <w:lvlJc w:val="right"/>
      <w:pPr>
        <w:tabs>
          <w:tab w:val="left" w:pos="2520"/>
        </w:tabs>
        <w:ind w:left="2520" w:hanging="420"/>
      </w:pPr>
    </w:lvl>
    <w:lvl w:ilvl="6" w:tentative="0">
      <w:start w:val="1"/>
      <w:numFmt w:val="decimal"/>
      <w:lvlText w:val="%1."/>
      <w:lvlJc w:val="left"/>
      <w:pPr>
        <w:tabs>
          <w:tab w:val="left" w:pos="2940"/>
        </w:tabs>
        <w:ind w:left="2940" w:hanging="420"/>
      </w:pPr>
    </w:lvl>
    <w:lvl w:ilvl="7" w:tentative="0">
      <w:start w:val="1"/>
      <w:numFmt w:val="lowerLetter"/>
      <w:lvlText w:val="%1)"/>
      <w:lvlJc w:val="left"/>
      <w:pPr>
        <w:tabs>
          <w:tab w:val="left" w:pos="3360"/>
        </w:tabs>
        <w:ind w:left="3360" w:hanging="420"/>
      </w:pPr>
    </w:lvl>
    <w:lvl w:ilvl="8" w:tentative="0">
      <w:start w:val="1"/>
      <w:numFmt w:val="lowerRoman"/>
      <w:lvlText w:val="%1."/>
      <w:lvlJc w:val="right"/>
      <w:pPr>
        <w:tabs>
          <w:tab w:val="left" w:pos="3780"/>
        </w:tabs>
        <w:ind w:left="3780" w:hanging="420"/>
      </w:pPr>
    </w:lvl>
  </w:abstractNum>
  <w:abstractNum w:abstractNumId="5">
    <w:nsid w:val="2BED50D8"/>
    <w:multiLevelType w:val="singleLevel"/>
    <w:tmpl w:val="2BED50D8"/>
    <w:lvl w:ilvl="0" w:tentative="0">
      <w:start w:val="4"/>
      <w:numFmt w:val="chineseCounting"/>
      <w:suff w:val="space"/>
      <w:lvlText w:val="第%1章"/>
      <w:lvlJc w:val="left"/>
    </w:lvl>
  </w:abstractNum>
  <w:abstractNum w:abstractNumId="6">
    <w:nsid w:val="5AC363B4"/>
    <w:multiLevelType w:val="singleLevel"/>
    <w:tmpl w:val="5AC363B4"/>
    <w:lvl w:ilvl="0" w:tentative="0">
      <w:start w:val="1"/>
      <w:numFmt w:val="decimal"/>
      <w:suff w:val="nothing"/>
      <w:lvlText w:val="%1、"/>
      <w:lvlJc w:val="left"/>
    </w:lvl>
  </w:abstractNum>
  <w:abstractNum w:abstractNumId="7">
    <w:nsid w:val="5AE978AA"/>
    <w:multiLevelType w:val="singleLevel"/>
    <w:tmpl w:val="5AE978AA"/>
    <w:lvl w:ilvl="0" w:tentative="0">
      <w:start w:val="1"/>
      <w:numFmt w:val="decimal"/>
      <w:suff w:val="nothing"/>
      <w:lvlText w:val="%1、"/>
      <w:lvlJc w:val="left"/>
    </w:lvl>
  </w:abstractNum>
  <w:abstractNum w:abstractNumId="8">
    <w:nsid w:val="5D78EE30"/>
    <w:multiLevelType w:val="singleLevel"/>
    <w:tmpl w:val="5D78EE30"/>
    <w:lvl w:ilvl="0" w:tentative="0">
      <w:start w:val="3"/>
      <w:numFmt w:val="chineseCounting"/>
      <w:suff w:val="space"/>
      <w:lvlText w:val="%1 "/>
      <w:lvlJc w:val="left"/>
    </w:lvl>
  </w:abstractNum>
  <w:abstractNum w:abstractNumId="9">
    <w:nsid w:val="5E73867A"/>
    <w:multiLevelType w:val="singleLevel"/>
    <w:tmpl w:val="5E73867A"/>
    <w:lvl w:ilvl="0" w:tentative="0">
      <w:start w:val="1"/>
      <w:numFmt w:val="decimal"/>
      <w:lvlText w:val="%1."/>
      <w:lvlJc w:val="left"/>
      <w:pPr>
        <w:tabs>
          <w:tab w:val="left" w:pos="312"/>
        </w:tabs>
      </w:pPr>
    </w:lvl>
  </w:abstractNum>
  <w:abstractNum w:abstractNumId="10">
    <w:nsid w:val="5E7395DB"/>
    <w:multiLevelType w:val="singleLevel"/>
    <w:tmpl w:val="5E7395DB"/>
    <w:lvl w:ilvl="0" w:tentative="0">
      <w:start w:val="1"/>
      <w:numFmt w:val="decimal"/>
      <w:suff w:val="nothing"/>
      <w:lvlText w:val="（%1）"/>
      <w:lvlJc w:val="left"/>
    </w:lvl>
  </w:abstractNum>
  <w:abstractNum w:abstractNumId="11">
    <w:nsid w:val="72E86D87"/>
    <w:multiLevelType w:val="multilevel"/>
    <w:tmpl w:val="72E86D87"/>
    <w:lvl w:ilvl="0" w:tentative="0">
      <w:start w:val="2"/>
      <w:numFmt w:val="decimal"/>
      <w:suff w:val="nothing"/>
      <w:lvlText w:val="第 %1 部分 "/>
      <w:lvlJc w:val="left"/>
      <w:pPr>
        <w:ind w:left="3420" w:hanging="180"/>
      </w:pPr>
      <w:rPr>
        <w:i w:val="0"/>
        <w:iCs w:val="0"/>
        <w:caps w:val="0"/>
        <w:smallCaps w:val="0"/>
        <w:strike w:val="0"/>
        <w:dstrike w:val="0"/>
        <w:outline w:val="0"/>
        <w:shadow w:val="0"/>
        <w:emboss w:val="0"/>
        <w:imprint w:val="0"/>
        <w:vanish w:val="0"/>
        <w:position w:val="0"/>
      </w:rPr>
    </w:lvl>
    <w:lvl w:ilvl="1" w:tentative="0">
      <w:start w:val="1"/>
      <w:numFmt w:val="decimal"/>
      <w:suff w:val="nothing"/>
      <w:lvlText w:val="%1.%2 "/>
      <w:lvlJc w:val="left"/>
      <w:pPr>
        <w:ind w:left="2165"/>
      </w:pPr>
      <w:rPr>
        <w:rFonts w:ascii="Times New Roman" w:hAnsi="Times New Roman" w:eastAsia="宋体"/>
        <w:b/>
        <w:bCs/>
        <w:i w:val="0"/>
        <w:iCs w:val="0"/>
        <w:sz w:val="36"/>
        <w:szCs w:val="36"/>
      </w:rPr>
    </w:lvl>
    <w:lvl w:ilvl="2" w:tentative="0">
      <w:start w:val="1"/>
      <w:numFmt w:val="decimal"/>
      <w:pStyle w:val="95"/>
      <w:suff w:val="nothing"/>
      <w:lvlText w:val="%1.%2.%3 "/>
      <w:lvlJc w:val="left"/>
      <w:rPr>
        <w:rFonts w:ascii="Times New Roman" w:hAnsi="Times New Roman" w:eastAsia="黑体"/>
        <w:b w:val="0"/>
        <w:bCs w:val="0"/>
        <w:i w:val="0"/>
        <w:iCs w:val="0"/>
        <w:sz w:val="32"/>
        <w:szCs w:val="32"/>
      </w:rPr>
    </w:lvl>
    <w:lvl w:ilvl="3" w:tentative="0">
      <w:start w:val="1"/>
      <w:numFmt w:val="decimal"/>
      <w:suff w:val="nothing"/>
      <w:lvlText w:val="%1.%2.3.%3 "/>
      <w:lvlJc w:val="left"/>
      <w:pPr>
        <w:ind w:left="720"/>
      </w:pPr>
      <w:rPr>
        <w:rFonts w:ascii="Times New Roman" w:hAnsi="Times New Roman" w:cs="Times New Roman"/>
        <w:i w:val="0"/>
        <w:iCs w:val="0"/>
        <w:caps w:val="0"/>
        <w:smallCaps w:val="0"/>
        <w:strike w:val="0"/>
        <w:dstrike w:val="0"/>
        <w:outline w:val="0"/>
        <w:shadow w:val="0"/>
        <w:emboss w:val="0"/>
        <w:imprint w:val="0"/>
        <w:vanish w:val="0"/>
        <w:color w:val="000000"/>
        <w:position w:val="0"/>
      </w:rPr>
    </w:lvl>
    <w:lvl w:ilvl="4" w:tentative="0">
      <w:start w:val="1"/>
      <w:numFmt w:val="decimal"/>
      <w:suff w:val="nothing"/>
      <w:lvlText w:val="%1、"/>
      <w:lvlJc w:val="left"/>
      <w:pPr>
        <w:ind w:left="720"/>
      </w:pPr>
      <w:rPr>
        <w:rFonts w:ascii="Times New Roman" w:hAnsi="Times New Roman" w:eastAsia="黑体"/>
        <w:b w:val="0"/>
        <w:bCs w:val="0"/>
        <w:i w:val="0"/>
        <w:iCs w:val="0"/>
        <w:sz w:val="28"/>
        <w:szCs w:val="28"/>
      </w:rPr>
    </w:lvl>
    <w:lvl w:ilvl="5" w:tentative="0">
      <w:start w:val="1"/>
      <w:numFmt w:val="decimal"/>
      <w:suff w:val="nothing"/>
      <w:lvlText w:val=""/>
      <w:lvlJc w:val="left"/>
      <w:pPr>
        <w:ind w:left="180"/>
      </w:pPr>
    </w:lvl>
    <w:lvl w:ilvl="6" w:tentative="0">
      <w:start w:val="1"/>
      <w:numFmt w:val="decimal"/>
      <w:suff w:val="nothing"/>
      <w:lvlText w:val=""/>
      <w:lvlJc w:val="left"/>
      <w:pPr>
        <w:ind w:left="180"/>
      </w:pPr>
    </w:lvl>
    <w:lvl w:ilvl="7" w:tentative="0">
      <w:start w:val="1"/>
      <w:numFmt w:val="decimal"/>
      <w:suff w:val="nothing"/>
      <w:lvlText w:val=""/>
      <w:lvlJc w:val="left"/>
      <w:pPr>
        <w:ind w:left="180"/>
      </w:pPr>
    </w:lvl>
    <w:lvl w:ilvl="8" w:tentative="0">
      <w:start w:val="1"/>
      <w:numFmt w:val="decimal"/>
      <w:suff w:val="nothing"/>
      <w:lvlText w:val=""/>
      <w:lvlJc w:val="left"/>
      <w:pPr>
        <w:ind w:left="180"/>
      </w:pPr>
    </w:lvl>
  </w:abstractNum>
  <w:num w:numId="1">
    <w:abstractNumId w:val="11"/>
  </w:num>
  <w:num w:numId="2">
    <w:abstractNumId w:val="4"/>
  </w:num>
  <w:num w:numId="3">
    <w:abstractNumId w:val="3"/>
  </w:num>
  <w:num w:numId="4">
    <w:abstractNumId w:val="2"/>
  </w:num>
  <w:num w:numId="5">
    <w:abstractNumId w:val="9"/>
  </w:num>
  <w:num w:numId="6">
    <w:abstractNumId w:val="5"/>
  </w:num>
  <w:num w:numId="7">
    <w:abstractNumId w:val="6"/>
  </w:num>
  <w:num w:numId="8">
    <w:abstractNumId w:val="0"/>
  </w:num>
  <w:num w:numId="9">
    <w:abstractNumId w:val="1"/>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ocumentProtection w:enforcement="0"/>
  <w:defaultTabStop w:val="420"/>
  <w:doNotHyphenateCaps/>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hdrShapeDefaults>
    <o:shapelayout v:ext="edit">
      <o:idmap v:ext="edit" data="3"/>
    </o:shapelayout>
  </w:hdrShapeDefaults>
  <w:compat>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00"/>
    <w:rsid w:val="000B58A2"/>
    <w:rsid w:val="00142F66"/>
    <w:rsid w:val="0020356C"/>
    <w:rsid w:val="00210113"/>
    <w:rsid w:val="00212B17"/>
    <w:rsid w:val="00337010"/>
    <w:rsid w:val="003F3473"/>
    <w:rsid w:val="00460200"/>
    <w:rsid w:val="00483659"/>
    <w:rsid w:val="00494ED5"/>
    <w:rsid w:val="004F3267"/>
    <w:rsid w:val="006850FA"/>
    <w:rsid w:val="006A7E58"/>
    <w:rsid w:val="00725926"/>
    <w:rsid w:val="00830157"/>
    <w:rsid w:val="00871320"/>
    <w:rsid w:val="00880CE6"/>
    <w:rsid w:val="008A745C"/>
    <w:rsid w:val="00982E27"/>
    <w:rsid w:val="00BF48A0"/>
    <w:rsid w:val="00C741DC"/>
    <w:rsid w:val="00CA1F43"/>
    <w:rsid w:val="00D632E7"/>
    <w:rsid w:val="00D63888"/>
    <w:rsid w:val="00D95FB1"/>
    <w:rsid w:val="00DF122B"/>
    <w:rsid w:val="00F44693"/>
    <w:rsid w:val="00FF3AD5"/>
    <w:rsid w:val="01216EA5"/>
    <w:rsid w:val="017F6394"/>
    <w:rsid w:val="01927939"/>
    <w:rsid w:val="01E542CC"/>
    <w:rsid w:val="025A34A3"/>
    <w:rsid w:val="02F718F9"/>
    <w:rsid w:val="0368194E"/>
    <w:rsid w:val="03F440BF"/>
    <w:rsid w:val="04023BB9"/>
    <w:rsid w:val="045941B6"/>
    <w:rsid w:val="047C0FA4"/>
    <w:rsid w:val="04A20D85"/>
    <w:rsid w:val="04DD68B9"/>
    <w:rsid w:val="04EE5997"/>
    <w:rsid w:val="04FB22A4"/>
    <w:rsid w:val="05636D53"/>
    <w:rsid w:val="056907C5"/>
    <w:rsid w:val="059A279D"/>
    <w:rsid w:val="05C93FDB"/>
    <w:rsid w:val="05E25D22"/>
    <w:rsid w:val="06057A2B"/>
    <w:rsid w:val="06265C07"/>
    <w:rsid w:val="07E85F60"/>
    <w:rsid w:val="07EA2DC9"/>
    <w:rsid w:val="07FC6C30"/>
    <w:rsid w:val="08317705"/>
    <w:rsid w:val="0AEC0CC7"/>
    <w:rsid w:val="0AF13EB1"/>
    <w:rsid w:val="0B51330D"/>
    <w:rsid w:val="0B8717F2"/>
    <w:rsid w:val="0C2E2FBE"/>
    <w:rsid w:val="0CE94FF2"/>
    <w:rsid w:val="0D3B5E1E"/>
    <w:rsid w:val="0D4C1574"/>
    <w:rsid w:val="0D6D2C0E"/>
    <w:rsid w:val="0D7E2724"/>
    <w:rsid w:val="0E5A784B"/>
    <w:rsid w:val="0F9746BC"/>
    <w:rsid w:val="10015DA4"/>
    <w:rsid w:val="10600CDD"/>
    <w:rsid w:val="109F2FE1"/>
    <w:rsid w:val="10AD011F"/>
    <w:rsid w:val="10B325CA"/>
    <w:rsid w:val="12AF45CA"/>
    <w:rsid w:val="12F57EB8"/>
    <w:rsid w:val="12FD262F"/>
    <w:rsid w:val="13B62522"/>
    <w:rsid w:val="13CA77E7"/>
    <w:rsid w:val="142A4485"/>
    <w:rsid w:val="14336528"/>
    <w:rsid w:val="14356B84"/>
    <w:rsid w:val="14712B9D"/>
    <w:rsid w:val="150D034F"/>
    <w:rsid w:val="15D85B9A"/>
    <w:rsid w:val="16042E4F"/>
    <w:rsid w:val="1960455A"/>
    <w:rsid w:val="19A8317E"/>
    <w:rsid w:val="1A3D3C8F"/>
    <w:rsid w:val="1A86443E"/>
    <w:rsid w:val="1ABA3A0A"/>
    <w:rsid w:val="1AC41E4C"/>
    <w:rsid w:val="1B4F2254"/>
    <w:rsid w:val="1CF67651"/>
    <w:rsid w:val="1D891DD4"/>
    <w:rsid w:val="1DA77CE3"/>
    <w:rsid w:val="1E4924F9"/>
    <w:rsid w:val="1E7A3A80"/>
    <w:rsid w:val="1EA44D4A"/>
    <w:rsid w:val="1EF502A0"/>
    <w:rsid w:val="1FBF5366"/>
    <w:rsid w:val="1FF83020"/>
    <w:rsid w:val="20173145"/>
    <w:rsid w:val="2031501E"/>
    <w:rsid w:val="20E42B34"/>
    <w:rsid w:val="20E562CE"/>
    <w:rsid w:val="218F6F8E"/>
    <w:rsid w:val="21DA4D74"/>
    <w:rsid w:val="222A79D6"/>
    <w:rsid w:val="2263463B"/>
    <w:rsid w:val="23283CE2"/>
    <w:rsid w:val="23310CFE"/>
    <w:rsid w:val="23B57AFA"/>
    <w:rsid w:val="247701B1"/>
    <w:rsid w:val="2488332D"/>
    <w:rsid w:val="24E46B88"/>
    <w:rsid w:val="24F053CF"/>
    <w:rsid w:val="25233FD3"/>
    <w:rsid w:val="25CA083A"/>
    <w:rsid w:val="260B7238"/>
    <w:rsid w:val="272D26DC"/>
    <w:rsid w:val="274B482A"/>
    <w:rsid w:val="27962131"/>
    <w:rsid w:val="282115B2"/>
    <w:rsid w:val="28AF65B8"/>
    <w:rsid w:val="28F0433B"/>
    <w:rsid w:val="291A3F80"/>
    <w:rsid w:val="294C30C9"/>
    <w:rsid w:val="2965355E"/>
    <w:rsid w:val="297F4B18"/>
    <w:rsid w:val="29986EDD"/>
    <w:rsid w:val="299A06C7"/>
    <w:rsid w:val="29C41CA1"/>
    <w:rsid w:val="29FA259B"/>
    <w:rsid w:val="2A1D0BD5"/>
    <w:rsid w:val="2AC875AE"/>
    <w:rsid w:val="2B3E449E"/>
    <w:rsid w:val="2B854C10"/>
    <w:rsid w:val="2C5C5B8D"/>
    <w:rsid w:val="2C5D48F7"/>
    <w:rsid w:val="2CCD7D10"/>
    <w:rsid w:val="2D802E02"/>
    <w:rsid w:val="2E95546A"/>
    <w:rsid w:val="2F04578E"/>
    <w:rsid w:val="2F0A5543"/>
    <w:rsid w:val="2F325D2F"/>
    <w:rsid w:val="2F89001D"/>
    <w:rsid w:val="2FA46BE7"/>
    <w:rsid w:val="3015319C"/>
    <w:rsid w:val="308F2DAF"/>
    <w:rsid w:val="30F86407"/>
    <w:rsid w:val="311F390B"/>
    <w:rsid w:val="31361A12"/>
    <w:rsid w:val="3139251F"/>
    <w:rsid w:val="3154112A"/>
    <w:rsid w:val="318432ED"/>
    <w:rsid w:val="31D729ED"/>
    <w:rsid w:val="31F74C60"/>
    <w:rsid w:val="320438ED"/>
    <w:rsid w:val="3258777C"/>
    <w:rsid w:val="32594204"/>
    <w:rsid w:val="326C604A"/>
    <w:rsid w:val="32802AA9"/>
    <w:rsid w:val="33057695"/>
    <w:rsid w:val="332A5D6F"/>
    <w:rsid w:val="33637C0B"/>
    <w:rsid w:val="33A0159B"/>
    <w:rsid w:val="33B10D4D"/>
    <w:rsid w:val="33EA7220"/>
    <w:rsid w:val="33F02B86"/>
    <w:rsid w:val="34E96D83"/>
    <w:rsid w:val="35040FEB"/>
    <w:rsid w:val="351A1DE0"/>
    <w:rsid w:val="35C969A1"/>
    <w:rsid w:val="360F1EC1"/>
    <w:rsid w:val="377318DB"/>
    <w:rsid w:val="379A04D5"/>
    <w:rsid w:val="39103AE5"/>
    <w:rsid w:val="39444FC2"/>
    <w:rsid w:val="39D3788E"/>
    <w:rsid w:val="3ABE5AEB"/>
    <w:rsid w:val="3AD87809"/>
    <w:rsid w:val="3B112128"/>
    <w:rsid w:val="3B287DDB"/>
    <w:rsid w:val="3C40388C"/>
    <w:rsid w:val="3CFD3CF9"/>
    <w:rsid w:val="3D8B0EC6"/>
    <w:rsid w:val="3DE61132"/>
    <w:rsid w:val="3DF34BF7"/>
    <w:rsid w:val="3E5D0DBD"/>
    <w:rsid w:val="3E666E1D"/>
    <w:rsid w:val="3E9147A1"/>
    <w:rsid w:val="3EDE020C"/>
    <w:rsid w:val="3F3B5301"/>
    <w:rsid w:val="3F650EE1"/>
    <w:rsid w:val="3FF71832"/>
    <w:rsid w:val="406B58E3"/>
    <w:rsid w:val="40C8317C"/>
    <w:rsid w:val="41B30924"/>
    <w:rsid w:val="41C14563"/>
    <w:rsid w:val="4203574A"/>
    <w:rsid w:val="429E2F3E"/>
    <w:rsid w:val="42C9630B"/>
    <w:rsid w:val="43466613"/>
    <w:rsid w:val="438A6750"/>
    <w:rsid w:val="43B65C4C"/>
    <w:rsid w:val="456A6096"/>
    <w:rsid w:val="45E06158"/>
    <w:rsid w:val="45FC3E1F"/>
    <w:rsid w:val="46956F47"/>
    <w:rsid w:val="46BF4B8E"/>
    <w:rsid w:val="479F74DE"/>
    <w:rsid w:val="47D325A6"/>
    <w:rsid w:val="47DE4DFE"/>
    <w:rsid w:val="48266D91"/>
    <w:rsid w:val="487942F9"/>
    <w:rsid w:val="492D6543"/>
    <w:rsid w:val="49303877"/>
    <w:rsid w:val="49A7695B"/>
    <w:rsid w:val="4AAB4BD4"/>
    <w:rsid w:val="4AB05168"/>
    <w:rsid w:val="4ACC6CBE"/>
    <w:rsid w:val="4B1713E6"/>
    <w:rsid w:val="4B6A37BF"/>
    <w:rsid w:val="4C86777E"/>
    <w:rsid w:val="4EA072E7"/>
    <w:rsid w:val="4F9302B9"/>
    <w:rsid w:val="504741E4"/>
    <w:rsid w:val="50722DAF"/>
    <w:rsid w:val="50912FE4"/>
    <w:rsid w:val="50EB1DC0"/>
    <w:rsid w:val="512A503D"/>
    <w:rsid w:val="5189200D"/>
    <w:rsid w:val="51C92D78"/>
    <w:rsid w:val="525767BE"/>
    <w:rsid w:val="526B38DC"/>
    <w:rsid w:val="52783206"/>
    <w:rsid w:val="52F04C9C"/>
    <w:rsid w:val="532E0F4B"/>
    <w:rsid w:val="533C74A7"/>
    <w:rsid w:val="53774723"/>
    <w:rsid w:val="5379479B"/>
    <w:rsid w:val="538A3E3E"/>
    <w:rsid w:val="542824DB"/>
    <w:rsid w:val="543B4B80"/>
    <w:rsid w:val="550A0A89"/>
    <w:rsid w:val="555422E8"/>
    <w:rsid w:val="568017FF"/>
    <w:rsid w:val="56E814CA"/>
    <w:rsid w:val="58212E2A"/>
    <w:rsid w:val="582255CC"/>
    <w:rsid w:val="58345A7A"/>
    <w:rsid w:val="59421000"/>
    <w:rsid w:val="5A7877A7"/>
    <w:rsid w:val="5AD84CB5"/>
    <w:rsid w:val="5AE5059E"/>
    <w:rsid w:val="5B5D0363"/>
    <w:rsid w:val="5BC11FA8"/>
    <w:rsid w:val="5C3D73F5"/>
    <w:rsid w:val="5C5918DC"/>
    <w:rsid w:val="5C8C4963"/>
    <w:rsid w:val="5D2B08AC"/>
    <w:rsid w:val="5E050752"/>
    <w:rsid w:val="5E3E2211"/>
    <w:rsid w:val="5E4A4D15"/>
    <w:rsid w:val="5E4D7490"/>
    <w:rsid w:val="5E7B2FE7"/>
    <w:rsid w:val="5ED8568E"/>
    <w:rsid w:val="5EE320BA"/>
    <w:rsid w:val="5F9B1427"/>
    <w:rsid w:val="60DF7526"/>
    <w:rsid w:val="60E626EB"/>
    <w:rsid w:val="61530CA1"/>
    <w:rsid w:val="61723095"/>
    <w:rsid w:val="618E3938"/>
    <w:rsid w:val="619712C9"/>
    <w:rsid w:val="61F1639B"/>
    <w:rsid w:val="621F0E72"/>
    <w:rsid w:val="626E472F"/>
    <w:rsid w:val="62DF3678"/>
    <w:rsid w:val="62E41108"/>
    <w:rsid w:val="636279CB"/>
    <w:rsid w:val="6402646A"/>
    <w:rsid w:val="640A265D"/>
    <w:rsid w:val="641B2388"/>
    <w:rsid w:val="643A4B28"/>
    <w:rsid w:val="65343700"/>
    <w:rsid w:val="656F53DD"/>
    <w:rsid w:val="66764A29"/>
    <w:rsid w:val="673A7577"/>
    <w:rsid w:val="67462C20"/>
    <w:rsid w:val="674B7544"/>
    <w:rsid w:val="68D4378F"/>
    <w:rsid w:val="69040697"/>
    <w:rsid w:val="694409D2"/>
    <w:rsid w:val="69563027"/>
    <w:rsid w:val="69D1119A"/>
    <w:rsid w:val="6A2776DA"/>
    <w:rsid w:val="6A88361A"/>
    <w:rsid w:val="6AC16E0F"/>
    <w:rsid w:val="6AD632C2"/>
    <w:rsid w:val="6AFE009B"/>
    <w:rsid w:val="6C2360DE"/>
    <w:rsid w:val="6C7852C6"/>
    <w:rsid w:val="6C9A76A0"/>
    <w:rsid w:val="6CB46830"/>
    <w:rsid w:val="6CB674AE"/>
    <w:rsid w:val="6CC37F40"/>
    <w:rsid w:val="6CC54061"/>
    <w:rsid w:val="6D144E91"/>
    <w:rsid w:val="6D6475C6"/>
    <w:rsid w:val="6EEF0755"/>
    <w:rsid w:val="6FD05045"/>
    <w:rsid w:val="6FD73118"/>
    <w:rsid w:val="6FF80F91"/>
    <w:rsid w:val="70355466"/>
    <w:rsid w:val="71295DAF"/>
    <w:rsid w:val="713F10EF"/>
    <w:rsid w:val="720B77A5"/>
    <w:rsid w:val="724B659E"/>
    <w:rsid w:val="72906EE7"/>
    <w:rsid w:val="729F2BF4"/>
    <w:rsid w:val="7395529D"/>
    <w:rsid w:val="741C04B5"/>
    <w:rsid w:val="74455F96"/>
    <w:rsid w:val="747B1EFA"/>
    <w:rsid w:val="750023DB"/>
    <w:rsid w:val="751A797B"/>
    <w:rsid w:val="75B627AC"/>
    <w:rsid w:val="76402760"/>
    <w:rsid w:val="76817B19"/>
    <w:rsid w:val="76A7251F"/>
    <w:rsid w:val="76BD137B"/>
    <w:rsid w:val="7713279E"/>
    <w:rsid w:val="77DB3403"/>
    <w:rsid w:val="78547D4B"/>
    <w:rsid w:val="78D0062C"/>
    <w:rsid w:val="792D2D09"/>
    <w:rsid w:val="7A1B3470"/>
    <w:rsid w:val="7A262A71"/>
    <w:rsid w:val="7A4F41BC"/>
    <w:rsid w:val="7A941315"/>
    <w:rsid w:val="7AA361D7"/>
    <w:rsid w:val="7AB529A1"/>
    <w:rsid w:val="7AF655A7"/>
    <w:rsid w:val="7B2A5E89"/>
    <w:rsid w:val="7BC83E5C"/>
    <w:rsid w:val="7BF26FF5"/>
    <w:rsid w:val="7C363910"/>
    <w:rsid w:val="7C611F13"/>
    <w:rsid w:val="7C70701C"/>
    <w:rsid w:val="7D095B73"/>
    <w:rsid w:val="7E0C67DE"/>
    <w:rsid w:val="7E2B4B50"/>
    <w:rsid w:val="7E3C2939"/>
    <w:rsid w:val="7E812374"/>
    <w:rsid w:val="7F1F6384"/>
    <w:rsid w:val="7F9C29A7"/>
    <w:rsid w:val="7FD715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3"/>
    <w:basedOn w:val="1"/>
    <w:next w:val="4"/>
    <w:unhideWhenUsed/>
    <w:qFormat/>
    <w:locked/>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99"/>
    <w:pPr>
      <w:widowControl w:val="0"/>
      <w:ind w:firstLine="420" w:firstLineChars="200"/>
    </w:pPr>
    <w:rPr>
      <w:rFonts w:eastAsia="楷体_GB2312"/>
      <w:sz w:val="24"/>
      <w:szCs w:val="24"/>
    </w:rPr>
  </w:style>
  <w:style w:type="paragraph" w:styleId="5">
    <w:name w:val="Body Text"/>
    <w:basedOn w:val="1"/>
    <w:link w:val="22"/>
    <w:qFormat/>
    <w:uiPriority w:val="99"/>
    <w:pPr>
      <w:spacing w:after="120"/>
    </w:pPr>
  </w:style>
  <w:style w:type="paragraph" w:styleId="6">
    <w:name w:val="Body Text Indent"/>
    <w:basedOn w:val="1"/>
    <w:qFormat/>
    <w:uiPriority w:val="0"/>
    <w:pPr>
      <w:ind w:firstLine="540"/>
    </w:pPr>
    <w:rPr>
      <w:sz w:val="28"/>
      <w:szCs w:val="20"/>
    </w:rPr>
  </w:style>
  <w:style w:type="paragraph" w:styleId="7">
    <w:name w:val="Plain Text"/>
    <w:basedOn w:val="1"/>
    <w:unhideWhenUsed/>
    <w:qFormat/>
    <w:uiPriority w:val="99"/>
    <w:rPr>
      <w:rFonts w:ascii="宋体" w:hAnsi="Courier New"/>
      <w:szCs w:val="20"/>
    </w:rPr>
  </w:style>
  <w:style w:type="paragraph" w:styleId="8">
    <w:name w:val="Date"/>
    <w:basedOn w:val="1"/>
    <w:next w:val="1"/>
    <w:link w:val="23"/>
    <w:qFormat/>
    <w:uiPriority w:val="99"/>
    <w:pPr>
      <w:spacing w:line="312" w:lineRule="atLeast"/>
    </w:pPr>
    <w:rPr>
      <w:rFonts w:ascii="仿宋_GB2312" w:eastAsia="仿宋_GB2312" w:cs="仿宋_GB2312"/>
      <w:kern w:val="0"/>
      <w:sz w:val="28"/>
      <w:szCs w:val="28"/>
    </w:rPr>
  </w:style>
  <w:style w:type="paragraph" w:styleId="9">
    <w:name w:val="Body Text Indent 2"/>
    <w:basedOn w:val="1"/>
    <w:qFormat/>
    <w:uiPriority w:val="0"/>
    <w:pPr>
      <w:snapToGrid w:val="0"/>
      <w:spacing w:line="400" w:lineRule="exact"/>
      <w:ind w:firstLine="480"/>
    </w:pPr>
    <w:rPr>
      <w:rFonts w:eastAsia="仿宋_GB2312"/>
      <w:sz w:val="24"/>
    </w:rPr>
  </w:style>
  <w:style w:type="paragraph" w:styleId="10">
    <w:name w:val="Balloon Text"/>
    <w:basedOn w:val="1"/>
    <w:link w:val="181"/>
    <w:semiHidden/>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cs="Calibri"/>
      <w:sz w:val="18"/>
      <w:szCs w:val="18"/>
    </w:rPr>
  </w:style>
  <w:style w:type="paragraph" w:styleId="12">
    <w:name w:val="header"/>
    <w:basedOn w:val="1"/>
    <w:link w:val="25"/>
    <w:qFormat/>
    <w:uiPriority w:val="99"/>
    <w:pPr>
      <w:pBdr>
        <w:bottom w:val="single" w:color="000000" w:sz="6" w:space="1"/>
      </w:pBdr>
      <w:tabs>
        <w:tab w:val="center" w:pos="4153"/>
        <w:tab w:val="right" w:pos="8306"/>
      </w:tabs>
      <w:spacing w:line="240" w:lineRule="atLeast"/>
      <w:jc w:val="center"/>
    </w:pPr>
    <w:rPr>
      <w:rFonts w:ascii="Calibri" w:hAnsi="Calibri" w:cs="Calibri"/>
      <w:kern w:val="0"/>
      <w:sz w:val="18"/>
      <w:szCs w:val="18"/>
    </w:rPr>
  </w:style>
  <w:style w:type="paragraph" w:styleId="13">
    <w:name w:val="Normal (Web)"/>
    <w:basedOn w:val="1"/>
    <w:unhideWhenUsed/>
    <w:qFormat/>
    <w:uiPriority w:val="99"/>
    <w:pPr>
      <w:spacing w:before="100" w:beforeAutospacing="1" w:after="100" w:afterAutospacing="1"/>
      <w:jc w:val="left"/>
    </w:pPr>
    <w:rPr>
      <w:rFonts w:ascii="宋体" w:hAnsi="宋体"/>
      <w:kern w:val="0"/>
      <w:sz w:val="24"/>
    </w:rPr>
  </w:style>
  <w:style w:type="paragraph" w:styleId="14">
    <w:name w:val="Title"/>
    <w:basedOn w:val="1"/>
    <w:link w:val="26"/>
    <w:qFormat/>
    <w:uiPriority w:val="99"/>
    <w:pPr>
      <w:spacing w:before="240" w:after="60"/>
      <w:jc w:val="center"/>
    </w:pPr>
    <w:rPr>
      <w:rFonts w:ascii="Arial" w:hAnsi="Arial" w:cs="Arial"/>
      <w:b/>
      <w:bCs/>
      <w:sz w:val="32"/>
      <w:szCs w:val="32"/>
    </w:rPr>
  </w:style>
  <w:style w:type="paragraph" w:styleId="15">
    <w:name w:val="Body Text First Indent 2"/>
    <w:basedOn w:val="6"/>
    <w:qFormat/>
    <w:uiPriority w:val="0"/>
    <w:pPr>
      <w:ind w:firstLine="420" w:firstLineChars="200"/>
    </w:pPr>
  </w:style>
  <w:style w:type="table" w:styleId="17">
    <w:name w:val="Table Grid"/>
    <w:basedOn w:val="16"/>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99"/>
    <w:rPr>
      <w:b/>
      <w:bCs/>
    </w:rPr>
  </w:style>
  <w:style w:type="character" w:styleId="20">
    <w:name w:val="FollowedHyperlink"/>
    <w:qFormat/>
    <w:uiPriority w:val="99"/>
    <w:rPr>
      <w:color w:val="000000"/>
      <w:u w:val="none"/>
    </w:rPr>
  </w:style>
  <w:style w:type="character" w:styleId="21">
    <w:name w:val="Hyperlink"/>
    <w:qFormat/>
    <w:uiPriority w:val="99"/>
    <w:rPr>
      <w:color w:val="000000"/>
      <w:u w:val="none"/>
    </w:rPr>
  </w:style>
  <w:style w:type="character" w:customStyle="1" w:styleId="22">
    <w:name w:val="正文文本 Char"/>
    <w:link w:val="5"/>
    <w:semiHidden/>
    <w:qFormat/>
    <w:locked/>
    <w:uiPriority w:val="99"/>
    <w:rPr>
      <w:rFonts w:ascii="Times New Roman" w:hAnsi="Times New Roman" w:cs="Times New Roman"/>
      <w:sz w:val="21"/>
      <w:szCs w:val="21"/>
    </w:rPr>
  </w:style>
  <w:style w:type="character" w:customStyle="1" w:styleId="23">
    <w:name w:val="日期 Char"/>
    <w:link w:val="8"/>
    <w:semiHidden/>
    <w:qFormat/>
    <w:locked/>
    <w:uiPriority w:val="99"/>
    <w:rPr>
      <w:rFonts w:ascii="Times New Roman" w:hAnsi="Times New Roman" w:cs="Times New Roman"/>
      <w:sz w:val="21"/>
      <w:szCs w:val="21"/>
    </w:rPr>
  </w:style>
  <w:style w:type="character" w:customStyle="1" w:styleId="24">
    <w:name w:val="页脚 Char"/>
    <w:link w:val="11"/>
    <w:qFormat/>
    <w:locked/>
    <w:uiPriority w:val="99"/>
    <w:rPr>
      <w:kern w:val="2"/>
      <w:sz w:val="18"/>
      <w:szCs w:val="18"/>
    </w:rPr>
  </w:style>
  <w:style w:type="character" w:customStyle="1" w:styleId="25">
    <w:name w:val="页眉 Char"/>
    <w:link w:val="12"/>
    <w:qFormat/>
    <w:locked/>
    <w:uiPriority w:val="99"/>
    <w:rPr>
      <w:sz w:val="18"/>
      <w:szCs w:val="18"/>
    </w:rPr>
  </w:style>
  <w:style w:type="character" w:customStyle="1" w:styleId="26">
    <w:name w:val="标题 Char"/>
    <w:link w:val="14"/>
    <w:qFormat/>
    <w:locked/>
    <w:uiPriority w:val="99"/>
    <w:rPr>
      <w:rFonts w:ascii="Cambria" w:hAnsi="Cambria" w:cs="Cambria"/>
      <w:b/>
      <w:bCs/>
      <w:sz w:val="32"/>
      <w:szCs w:val="32"/>
    </w:rPr>
  </w:style>
  <w:style w:type="paragraph" w:customStyle="1" w:styleId="27">
    <w:name w:val="Heading1"/>
    <w:basedOn w:val="1"/>
    <w:next w:val="1"/>
    <w:qFormat/>
    <w:uiPriority w:val="99"/>
    <w:pPr>
      <w:keepNext/>
      <w:spacing w:line="360" w:lineRule="auto"/>
      <w:jc w:val="center"/>
      <w:textAlignment w:val="bottom"/>
    </w:pPr>
    <w:rPr>
      <w:rFonts w:ascii="仿宋_GB2312" w:eastAsia="仿宋_GB2312" w:cs="仿宋_GB2312"/>
      <w:b/>
      <w:bCs/>
      <w:sz w:val="44"/>
      <w:szCs w:val="44"/>
    </w:rPr>
  </w:style>
  <w:style w:type="paragraph" w:customStyle="1" w:styleId="28">
    <w:name w:val="Heading2"/>
    <w:basedOn w:val="1"/>
    <w:next w:val="1"/>
    <w:qFormat/>
    <w:uiPriority w:val="99"/>
    <w:pPr>
      <w:keepNext/>
      <w:snapToGrid w:val="0"/>
      <w:spacing w:before="120" w:after="120" w:line="360" w:lineRule="auto"/>
      <w:jc w:val="center"/>
    </w:pPr>
    <w:rPr>
      <w:rFonts w:ascii="仿宋_GB2312" w:eastAsia="仿宋_GB2312" w:cs="仿宋_GB2312"/>
      <w:b/>
      <w:bCs/>
      <w:kern w:val="0"/>
      <w:sz w:val="36"/>
      <w:szCs w:val="36"/>
    </w:rPr>
  </w:style>
  <w:style w:type="paragraph" w:customStyle="1" w:styleId="29">
    <w:name w:val="Heading3"/>
    <w:basedOn w:val="1"/>
    <w:next w:val="1"/>
    <w:qFormat/>
    <w:uiPriority w:val="99"/>
    <w:pPr>
      <w:keepNext/>
      <w:keepLines/>
      <w:spacing w:before="260" w:after="260" w:line="360" w:lineRule="auto"/>
      <w:ind w:firstLine="602" w:firstLineChars="200"/>
    </w:pPr>
    <w:rPr>
      <w:rFonts w:ascii="仿宋_GB2312" w:eastAsia="仿宋_GB2312" w:cs="仿宋_GB2312"/>
      <w:b/>
      <w:bCs/>
      <w:sz w:val="30"/>
      <w:szCs w:val="30"/>
    </w:rPr>
  </w:style>
  <w:style w:type="paragraph" w:customStyle="1" w:styleId="30">
    <w:name w:val="Heading4"/>
    <w:basedOn w:val="1"/>
    <w:next w:val="1"/>
    <w:qFormat/>
    <w:uiPriority w:val="99"/>
    <w:pPr>
      <w:keepLines/>
      <w:spacing w:before="280" w:after="290" w:line="372" w:lineRule="auto"/>
    </w:pPr>
    <w:rPr>
      <w:rFonts w:ascii="Arial" w:hAnsi="Arial" w:eastAsia="黑体" w:cs="Arial"/>
      <w:b/>
      <w:bCs/>
      <w:color w:val="000000"/>
      <w:sz w:val="28"/>
      <w:szCs w:val="28"/>
    </w:rPr>
  </w:style>
  <w:style w:type="paragraph" w:customStyle="1" w:styleId="31">
    <w:name w:val="Heading5"/>
    <w:basedOn w:val="1"/>
    <w:next w:val="1"/>
    <w:qFormat/>
    <w:uiPriority w:val="99"/>
    <w:pPr>
      <w:keepLines/>
      <w:spacing w:before="280" w:after="290" w:line="372" w:lineRule="auto"/>
    </w:pPr>
    <w:rPr>
      <w:b/>
      <w:bCs/>
      <w:color w:val="000000"/>
      <w:sz w:val="28"/>
      <w:szCs w:val="28"/>
    </w:rPr>
  </w:style>
  <w:style w:type="paragraph" w:customStyle="1" w:styleId="32">
    <w:name w:val="Heading6"/>
    <w:basedOn w:val="1"/>
    <w:next w:val="1"/>
    <w:qFormat/>
    <w:uiPriority w:val="99"/>
    <w:pPr>
      <w:keepLines/>
      <w:spacing w:before="240" w:after="64" w:line="312" w:lineRule="auto"/>
    </w:pPr>
    <w:rPr>
      <w:rFonts w:ascii="Arial" w:hAnsi="Arial" w:eastAsia="黑体" w:cs="Arial"/>
      <w:b/>
      <w:bCs/>
      <w:color w:val="000000"/>
      <w:sz w:val="24"/>
      <w:szCs w:val="24"/>
    </w:rPr>
  </w:style>
  <w:style w:type="paragraph" w:customStyle="1" w:styleId="33">
    <w:name w:val="Heading7"/>
    <w:basedOn w:val="1"/>
    <w:next w:val="1"/>
    <w:qFormat/>
    <w:uiPriority w:val="99"/>
    <w:pPr>
      <w:keepLines/>
      <w:spacing w:before="240" w:after="64" w:line="312" w:lineRule="auto"/>
    </w:pPr>
    <w:rPr>
      <w:b/>
      <w:bCs/>
      <w:color w:val="000000"/>
      <w:sz w:val="24"/>
      <w:szCs w:val="24"/>
    </w:rPr>
  </w:style>
  <w:style w:type="paragraph" w:customStyle="1" w:styleId="34">
    <w:name w:val="Heading8"/>
    <w:basedOn w:val="1"/>
    <w:next w:val="1"/>
    <w:qFormat/>
    <w:uiPriority w:val="99"/>
    <w:pPr>
      <w:keepLines/>
      <w:spacing w:before="240" w:after="64" w:line="312" w:lineRule="auto"/>
    </w:pPr>
    <w:rPr>
      <w:rFonts w:ascii="Arial" w:hAnsi="Arial" w:eastAsia="黑体" w:cs="Arial"/>
      <w:color w:val="000000"/>
      <w:sz w:val="24"/>
      <w:szCs w:val="24"/>
    </w:rPr>
  </w:style>
  <w:style w:type="paragraph" w:customStyle="1" w:styleId="35">
    <w:name w:val="Heading9"/>
    <w:basedOn w:val="1"/>
    <w:next w:val="1"/>
    <w:qFormat/>
    <w:uiPriority w:val="99"/>
    <w:pPr>
      <w:keepLines/>
      <w:spacing w:before="240" w:after="64" w:line="312" w:lineRule="auto"/>
    </w:pPr>
    <w:rPr>
      <w:rFonts w:ascii="Arial" w:hAnsi="Arial" w:eastAsia="黑体" w:cs="Arial"/>
      <w:color w:val="000000"/>
    </w:rPr>
  </w:style>
  <w:style w:type="character" w:customStyle="1" w:styleId="36">
    <w:name w:val="NormalCharacter"/>
    <w:semiHidden/>
    <w:qFormat/>
    <w:uiPriority w:val="99"/>
  </w:style>
  <w:style w:type="table" w:customStyle="1" w:styleId="37">
    <w:name w:val="TableNormal"/>
    <w:semiHidden/>
    <w:qFormat/>
    <w:uiPriority w:val="99"/>
    <w:rPr>
      <w:rFonts w:cs="Calibri"/>
    </w:rPr>
    <w:tblPr>
      <w:tblCellMar>
        <w:top w:w="0" w:type="dxa"/>
        <w:left w:w="0" w:type="dxa"/>
        <w:bottom w:w="0" w:type="dxa"/>
        <w:right w:w="0" w:type="dxa"/>
      </w:tblCellMar>
    </w:tblPr>
  </w:style>
  <w:style w:type="character" w:customStyle="1" w:styleId="38">
    <w:name w:val="PageNumber"/>
    <w:basedOn w:val="36"/>
    <w:qFormat/>
    <w:uiPriority w:val="99"/>
  </w:style>
  <w:style w:type="character" w:customStyle="1" w:styleId="39">
    <w:name w:val="UserStyle_0"/>
    <w:link w:val="40"/>
    <w:qFormat/>
    <w:locked/>
    <w:uiPriority w:val="99"/>
    <w:rPr>
      <w:rFonts w:ascii="Tahoma" w:hAnsi="Tahoma" w:eastAsia="宋体" w:cs="Tahoma"/>
      <w:kern w:val="2"/>
      <w:sz w:val="24"/>
      <w:szCs w:val="24"/>
      <w:lang w:val="en-US" w:eastAsia="zh-CN"/>
    </w:rPr>
  </w:style>
  <w:style w:type="paragraph" w:customStyle="1" w:styleId="40">
    <w:name w:val="UserStyle_1"/>
    <w:basedOn w:val="1"/>
    <w:link w:val="39"/>
    <w:qFormat/>
    <w:uiPriority w:val="99"/>
    <w:rPr>
      <w:rFonts w:ascii="Tahoma" w:hAnsi="Tahoma" w:cs="Tahoma"/>
      <w:sz w:val="24"/>
      <w:szCs w:val="24"/>
    </w:rPr>
  </w:style>
  <w:style w:type="character" w:customStyle="1" w:styleId="41">
    <w:name w:val="UserStyle_2"/>
    <w:basedOn w:val="36"/>
    <w:qFormat/>
    <w:uiPriority w:val="99"/>
  </w:style>
  <w:style w:type="character" w:customStyle="1" w:styleId="42">
    <w:name w:val="UserStyle_4"/>
    <w:link w:val="43"/>
    <w:qFormat/>
    <w:locked/>
    <w:uiPriority w:val="99"/>
    <w:rPr>
      <w:kern w:val="2"/>
      <w:sz w:val="24"/>
      <w:szCs w:val="24"/>
    </w:rPr>
  </w:style>
  <w:style w:type="paragraph" w:customStyle="1" w:styleId="43">
    <w:name w:val="AnnotationText"/>
    <w:basedOn w:val="1"/>
    <w:link w:val="42"/>
    <w:qFormat/>
    <w:uiPriority w:val="99"/>
    <w:pPr>
      <w:jc w:val="left"/>
    </w:pPr>
    <w:rPr>
      <w:rFonts w:ascii="Calibri" w:hAnsi="Calibri" w:cs="Calibri"/>
      <w:sz w:val="24"/>
      <w:szCs w:val="24"/>
    </w:rPr>
  </w:style>
  <w:style w:type="character" w:customStyle="1" w:styleId="44">
    <w:name w:val="UserStyle_5"/>
    <w:link w:val="45"/>
    <w:qFormat/>
    <w:locked/>
    <w:uiPriority w:val="99"/>
    <w:rPr>
      <w:kern w:val="2"/>
      <w:sz w:val="18"/>
      <w:szCs w:val="18"/>
    </w:rPr>
  </w:style>
  <w:style w:type="paragraph" w:customStyle="1" w:styleId="45">
    <w:name w:val="Acetate"/>
    <w:basedOn w:val="1"/>
    <w:link w:val="44"/>
    <w:qFormat/>
    <w:uiPriority w:val="99"/>
    <w:rPr>
      <w:rFonts w:ascii="Calibri" w:hAnsi="Calibri" w:cs="Calibri"/>
      <w:sz w:val="18"/>
      <w:szCs w:val="18"/>
    </w:rPr>
  </w:style>
  <w:style w:type="character" w:customStyle="1" w:styleId="46">
    <w:name w:val="UserStyle_6"/>
    <w:link w:val="47"/>
    <w:qFormat/>
    <w:locked/>
    <w:uiPriority w:val="99"/>
    <w:rPr>
      <w:b/>
      <w:bCs/>
      <w:kern w:val="2"/>
      <w:sz w:val="24"/>
      <w:szCs w:val="24"/>
    </w:rPr>
  </w:style>
  <w:style w:type="paragraph" w:customStyle="1" w:styleId="47">
    <w:name w:val="AnnotationSubject"/>
    <w:basedOn w:val="43"/>
    <w:next w:val="43"/>
    <w:link w:val="46"/>
    <w:qFormat/>
    <w:uiPriority w:val="99"/>
    <w:rPr>
      <w:b/>
      <w:bCs/>
    </w:rPr>
  </w:style>
  <w:style w:type="character" w:customStyle="1" w:styleId="48">
    <w:name w:val="UserStyle_7"/>
    <w:qFormat/>
    <w:uiPriority w:val="99"/>
    <w:rPr>
      <w:rFonts w:eastAsia="宋体"/>
      <w:kern w:val="2"/>
      <w:sz w:val="21"/>
      <w:szCs w:val="21"/>
      <w:lang w:val="en-US" w:eastAsia="zh-CN"/>
    </w:rPr>
  </w:style>
  <w:style w:type="character" w:customStyle="1" w:styleId="49">
    <w:name w:val="UserStyle_8"/>
    <w:link w:val="50"/>
    <w:qFormat/>
    <w:locked/>
    <w:uiPriority w:val="99"/>
    <w:rPr>
      <w:rFonts w:eastAsia="宋体"/>
      <w:kern w:val="2"/>
      <w:sz w:val="21"/>
      <w:szCs w:val="21"/>
      <w:lang w:val="en-US" w:eastAsia="zh-CN"/>
    </w:rPr>
  </w:style>
  <w:style w:type="paragraph" w:customStyle="1" w:styleId="50">
    <w:name w:val="NormalIndent"/>
    <w:basedOn w:val="1"/>
    <w:link w:val="49"/>
    <w:qFormat/>
    <w:uiPriority w:val="99"/>
    <w:pPr>
      <w:ind w:firstLine="420"/>
    </w:pPr>
    <w:rPr>
      <w:rFonts w:ascii="Calibri" w:hAnsi="Calibri" w:cs="Calibri"/>
    </w:rPr>
  </w:style>
  <w:style w:type="character" w:customStyle="1" w:styleId="51">
    <w:name w:val="UserStyle_10"/>
    <w:link w:val="52"/>
    <w:qFormat/>
    <w:locked/>
    <w:uiPriority w:val="99"/>
    <w:rPr>
      <w:rFonts w:ascii="宋体" w:hAnsi="Courier New" w:eastAsia="宋体" w:cs="宋体"/>
      <w:kern w:val="2"/>
      <w:sz w:val="21"/>
      <w:szCs w:val="21"/>
      <w:lang w:val="en-US" w:eastAsia="zh-CN"/>
    </w:rPr>
  </w:style>
  <w:style w:type="paragraph" w:customStyle="1" w:styleId="52">
    <w:name w:val="PlainText"/>
    <w:basedOn w:val="1"/>
    <w:link w:val="51"/>
    <w:qFormat/>
    <w:uiPriority w:val="99"/>
    <w:rPr>
      <w:rFonts w:ascii="宋体" w:hAnsi="Courier New" w:cs="宋体"/>
    </w:rPr>
  </w:style>
  <w:style w:type="character" w:customStyle="1" w:styleId="53">
    <w:name w:val="UserStyle_11"/>
    <w:link w:val="54"/>
    <w:qFormat/>
    <w:locked/>
    <w:uiPriority w:val="99"/>
    <w:rPr>
      <w:rFonts w:ascii="Calibri" w:hAnsi="Calibri" w:eastAsia="宋体" w:cs="Calibri"/>
      <w:sz w:val="21"/>
      <w:szCs w:val="21"/>
    </w:rPr>
  </w:style>
  <w:style w:type="paragraph" w:customStyle="1" w:styleId="54">
    <w:name w:val="UserStyle_12"/>
    <w:basedOn w:val="1"/>
    <w:link w:val="53"/>
    <w:qFormat/>
    <w:uiPriority w:val="99"/>
    <w:pPr>
      <w:spacing w:before="120" w:after="120" w:line="360" w:lineRule="auto"/>
      <w:ind w:firstLine="200" w:firstLineChars="200"/>
    </w:pPr>
    <w:rPr>
      <w:rFonts w:ascii="Calibri" w:hAnsi="Calibri" w:cs="Calibri"/>
      <w:kern w:val="0"/>
    </w:rPr>
  </w:style>
  <w:style w:type="character" w:customStyle="1" w:styleId="55">
    <w:name w:val="UserStyle_13"/>
    <w:basedOn w:val="36"/>
    <w:qFormat/>
    <w:uiPriority w:val="99"/>
  </w:style>
  <w:style w:type="paragraph" w:customStyle="1" w:styleId="56">
    <w:name w:val="BodyText1I"/>
    <w:basedOn w:val="57"/>
    <w:qFormat/>
    <w:uiPriority w:val="99"/>
    <w:pPr>
      <w:tabs>
        <w:tab w:val="left" w:pos="208"/>
      </w:tabs>
      <w:spacing w:after="120" w:line="240" w:lineRule="auto"/>
      <w:ind w:firstLine="420" w:firstLineChars="100"/>
    </w:pPr>
    <w:rPr>
      <w:rFonts w:ascii="Times New Roman" w:eastAsia="宋体" w:cs="Times New Roman"/>
      <w:sz w:val="21"/>
      <w:szCs w:val="21"/>
    </w:rPr>
  </w:style>
  <w:style w:type="paragraph" w:customStyle="1" w:styleId="57">
    <w:name w:val="BodyText"/>
    <w:basedOn w:val="1"/>
    <w:qFormat/>
    <w:uiPriority w:val="99"/>
    <w:pPr>
      <w:tabs>
        <w:tab w:val="left" w:pos="208"/>
      </w:tabs>
      <w:spacing w:line="432" w:lineRule="auto"/>
    </w:pPr>
    <w:rPr>
      <w:rFonts w:ascii="仿宋_GB2312" w:eastAsia="仿宋_GB2312" w:cs="仿宋_GB2312"/>
      <w:sz w:val="28"/>
      <w:szCs w:val="28"/>
    </w:rPr>
  </w:style>
  <w:style w:type="paragraph" w:customStyle="1" w:styleId="58">
    <w:name w:val="UserStyle_14"/>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szCs w:val="20"/>
    </w:rPr>
  </w:style>
  <w:style w:type="paragraph" w:customStyle="1" w:styleId="59">
    <w:name w:val="TOC2"/>
    <w:basedOn w:val="1"/>
    <w:next w:val="1"/>
    <w:qFormat/>
    <w:uiPriority w:val="99"/>
    <w:pPr>
      <w:tabs>
        <w:tab w:val="right" w:leader="dot" w:pos="9060"/>
      </w:tabs>
      <w:ind w:left="523" w:hanging="523" w:hangingChars="217"/>
      <w:jc w:val="center"/>
    </w:pPr>
    <w:rPr>
      <w:rFonts w:eastAsia="仿宋_GB2312"/>
      <w:b/>
      <w:bCs/>
      <w:sz w:val="36"/>
      <w:szCs w:val="36"/>
    </w:rPr>
  </w:style>
  <w:style w:type="paragraph" w:customStyle="1" w:styleId="60">
    <w:name w:val="BodyText1I2"/>
    <w:basedOn w:val="61"/>
    <w:qFormat/>
    <w:uiPriority w:val="99"/>
    <w:pPr>
      <w:ind w:firstLine="420"/>
      <w:textAlignment w:val="auto"/>
    </w:pPr>
    <w:rPr>
      <w:rFonts w:ascii="??" w:hAnsi="??" w:cs="??"/>
      <w:spacing w:val="-4"/>
      <w:sz w:val="21"/>
      <w:szCs w:val="21"/>
    </w:rPr>
  </w:style>
  <w:style w:type="paragraph" w:customStyle="1" w:styleId="61">
    <w:name w:val="BodyTextIndent"/>
    <w:basedOn w:val="1"/>
    <w:qFormat/>
    <w:uiPriority w:val="99"/>
    <w:pPr>
      <w:ind w:firstLine="540"/>
    </w:pPr>
    <w:rPr>
      <w:sz w:val="28"/>
      <w:szCs w:val="28"/>
    </w:rPr>
  </w:style>
  <w:style w:type="paragraph" w:customStyle="1" w:styleId="62">
    <w:name w:val="TOC3"/>
    <w:basedOn w:val="1"/>
    <w:next w:val="1"/>
    <w:qFormat/>
    <w:uiPriority w:val="99"/>
    <w:pPr>
      <w:tabs>
        <w:tab w:val="right" w:leader="dot" w:pos="9060"/>
      </w:tabs>
      <w:ind w:left="1"/>
    </w:pPr>
    <w:rPr>
      <w:rFonts w:ascii="仿宋_GB2312" w:eastAsia="仿宋_GB2312" w:cs="仿宋_GB2312"/>
      <w:sz w:val="24"/>
      <w:szCs w:val="24"/>
    </w:rPr>
  </w:style>
  <w:style w:type="paragraph" w:customStyle="1" w:styleId="63">
    <w:name w:val="UserStyle_15"/>
    <w:basedOn w:val="1"/>
    <w:next w:val="1"/>
    <w:qFormat/>
    <w:uiPriority w:val="99"/>
    <w:rPr>
      <w:color w:val="000000"/>
    </w:rPr>
  </w:style>
  <w:style w:type="paragraph" w:customStyle="1" w:styleId="64">
    <w:name w:val="UserStyle_16"/>
    <w:basedOn w:val="1"/>
    <w:next w:val="1"/>
    <w:qFormat/>
    <w:uiPriority w:val="99"/>
    <w:pPr>
      <w:spacing w:line="300" w:lineRule="auto"/>
      <w:jc w:val="center"/>
    </w:pPr>
    <w:rPr>
      <w:rFonts w:ascii="宋体" w:cs="宋体"/>
      <w:color w:val="000000"/>
      <w:sz w:val="24"/>
      <w:szCs w:val="24"/>
    </w:rPr>
  </w:style>
  <w:style w:type="paragraph" w:customStyle="1" w:styleId="65">
    <w:name w:val="BodyText3"/>
    <w:basedOn w:val="1"/>
    <w:qFormat/>
    <w:uiPriority w:val="99"/>
    <w:pPr>
      <w:spacing w:line="360" w:lineRule="auto"/>
    </w:pPr>
    <w:rPr>
      <w:rFonts w:ascii="仿宋_GB2312" w:eastAsia="仿宋_GB2312" w:cs="仿宋_GB2312"/>
      <w:sz w:val="24"/>
      <w:szCs w:val="24"/>
    </w:rPr>
  </w:style>
  <w:style w:type="paragraph" w:customStyle="1" w:styleId="66">
    <w:name w:val="UserStyle_1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67">
    <w:name w:val="BodyText2"/>
    <w:basedOn w:val="1"/>
    <w:qFormat/>
    <w:uiPriority w:val="99"/>
    <w:pPr>
      <w:spacing w:line="560" w:lineRule="exact"/>
    </w:pPr>
    <w:rPr>
      <w:rFonts w:ascii="仿宋_GB2312" w:eastAsia="仿宋_GB2312" w:cs="仿宋_GB2312"/>
      <w:sz w:val="24"/>
      <w:szCs w:val="24"/>
    </w:rPr>
  </w:style>
  <w:style w:type="paragraph" w:customStyle="1" w:styleId="68">
    <w:name w:val="BodyTextIndent2"/>
    <w:basedOn w:val="1"/>
    <w:qFormat/>
    <w:uiPriority w:val="99"/>
    <w:pPr>
      <w:snapToGrid w:val="0"/>
      <w:spacing w:line="400" w:lineRule="exact"/>
      <w:ind w:firstLine="480"/>
    </w:pPr>
    <w:rPr>
      <w:rFonts w:eastAsia="仿宋_GB2312"/>
      <w:sz w:val="24"/>
      <w:szCs w:val="24"/>
    </w:rPr>
  </w:style>
  <w:style w:type="paragraph" w:customStyle="1" w:styleId="69">
    <w:name w:val="UserStyle_18"/>
    <w:basedOn w:val="1"/>
    <w:qFormat/>
    <w:uiPriority w:val="99"/>
    <w:pPr>
      <w:pBdr>
        <w:top w:val="single" w:color="000000" w:sz="4" w:space="0"/>
        <w:left w:val="single" w:color="000000" w:sz="4" w:space="0"/>
        <w:bottom w:val="single" w:color="000000" w:sz="8" w:space="0"/>
        <w:right w:val="single" w:color="000000" w:sz="8" w:space="0"/>
      </w:pBdr>
      <w:spacing w:before="100" w:beforeAutospacing="1" w:after="100" w:afterAutospacing="1"/>
      <w:jc w:val="left"/>
    </w:pPr>
    <w:rPr>
      <w:b/>
      <w:bCs/>
      <w:kern w:val="0"/>
      <w:sz w:val="22"/>
      <w:szCs w:val="22"/>
    </w:rPr>
  </w:style>
  <w:style w:type="paragraph" w:customStyle="1" w:styleId="70">
    <w:name w:val="NavPane"/>
    <w:basedOn w:val="1"/>
    <w:semiHidden/>
    <w:qFormat/>
    <w:uiPriority w:val="99"/>
    <w:pPr>
      <w:shd w:val="clear" w:color="auto" w:fill="000080"/>
    </w:pPr>
  </w:style>
  <w:style w:type="paragraph" w:customStyle="1" w:styleId="71">
    <w:name w:val="UserStyle_19"/>
    <w:basedOn w:val="1"/>
    <w:qFormat/>
    <w:uiPriority w:val="99"/>
    <w:pPr>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b/>
      <w:bCs/>
      <w:kern w:val="0"/>
      <w:sz w:val="20"/>
      <w:szCs w:val="20"/>
    </w:rPr>
  </w:style>
  <w:style w:type="paragraph" w:customStyle="1" w:styleId="72">
    <w:name w:val="TOC1"/>
    <w:basedOn w:val="1"/>
    <w:next w:val="1"/>
    <w:semiHidden/>
    <w:qFormat/>
    <w:uiPriority w:val="99"/>
  </w:style>
  <w:style w:type="paragraph" w:customStyle="1" w:styleId="73">
    <w:name w:val="HtmlNormal"/>
    <w:basedOn w:val="1"/>
    <w:qFormat/>
    <w:uiPriority w:val="99"/>
    <w:pPr>
      <w:spacing w:before="100" w:beforeAutospacing="1" w:after="100" w:afterAutospacing="1"/>
      <w:jc w:val="left"/>
    </w:pPr>
    <w:rPr>
      <w:rFonts w:ascii="宋体" w:hAnsi="宋体" w:cs="宋体"/>
      <w:kern w:val="0"/>
      <w:sz w:val="24"/>
      <w:szCs w:val="24"/>
    </w:rPr>
  </w:style>
  <w:style w:type="paragraph" w:customStyle="1" w:styleId="74">
    <w:name w:val="UserStyle_20"/>
    <w:basedOn w:val="1"/>
    <w:qFormat/>
    <w:uiPriority w:val="99"/>
    <w:pPr>
      <w:pBdr>
        <w:top w:val="single" w:color="000000" w:sz="4" w:space="0"/>
        <w:bottom w:val="single" w:color="000000" w:sz="4" w:space="0"/>
      </w:pBdr>
      <w:spacing w:before="100" w:beforeAutospacing="1" w:after="100" w:afterAutospacing="1"/>
      <w:jc w:val="left"/>
    </w:pPr>
    <w:rPr>
      <w:rFonts w:ascii="宋体" w:hAnsi="宋体" w:cs="宋体"/>
      <w:b/>
      <w:bCs/>
      <w:kern w:val="0"/>
      <w:sz w:val="20"/>
      <w:szCs w:val="20"/>
    </w:rPr>
  </w:style>
  <w:style w:type="paragraph" w:customStyle="1" w:styleId="75">
    <w:name w:val="BodyTextIndent3"/>
    <w:basedOn w:val="1"/>
    <w:qFormat/>
    <w:uiPriority w:val="99"/>
    <w:pPr>
      <w:spacing w:line="360" w:lineRule="auto"/>
      <w:ind w:left="220"/>
      <w:jc w:val="left"/>
    </w:pPr>
    <w:rPr>
      <w:rFonts w:ascii="仿宋_GB2312" w:eastAsia="仿宋_GB2312" w:cs="仿宋_GB2312"/>
      <w:color w:val="000000"/>
      <w:sz w:val="24"/>
      <w:szCs w:val="24"/>
    </w:rPr>
  </w:style>
  <w:style w:type="paragraph" w:customStyle="1" w:styleId="76">
    <w:name w:val="UserStyle_21"/>
    <w:basedOn w:val="1"/>
    <w:qFormat/>
    <w:uiPriority w:val="99"/>
    <w:rPr>
      <w:rFonts w:ascii="宋体" w:hAnsi="宋体" w:cs="宋体"/>
      <w:kern w:val="0"/>
      <w:lang w:val="en-GB"/>
    </w:rPr>
  </w:style>
  <w:style w:type="paragraph" w:customStyle="1" w:styleId="77">
    <w:name w:val="UserStyle_22"/>
    <w:basedOn w:val="1"/>
    <w:qFormat/>
    <w:uiPriority w:val="99"/>
    <w:pPr>
      <w:tabs>
        <w:tab w:val="left" w:pos="432"/>
      </w:tabs>
      <w:ind w:left="432" w:hanging="432"/>
      <w:jc w:val="center"/>
    </w:pPr>
    <w:rPr>
      <w:rFonts w:ascii="仿宋_GB2312" w:hAnsi="Tahoma" w:eastAsia="仿宋_GB2312" w:cs="仿宋_GB2312"/>
      <w:sz w:val="24"/>
      <w:szCs w:val="24"/>
    </w:rPr>
  </w:style>
  <w:style w:type="paragraph" w:customStyle="1" w:styleId="78">
    <w:name w:val="UserStyle_23"/>
    <w:basedOn w:val="1"/>
    <w:qFormat/>
    <w:uiPriority w:val="99"/>
    <w:pPr>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79">
    <w:name w:val="UserStyle_24"/>
    <w:basedOn w:val="1"/>
    <w:qFormat/>
    <w:uiPriority w:val="99"/>
    <w:pPr>
      <w:pBdr>
        <w:left w:val="single" w:color="000000" w:sz="4" w:space="0"/>
        <w:bottom w:val="single" w:color="000000" w:sz="4" w:space="0"/>
        <w:right w:val="single" w:color="000000" w:sz="8" w:space="0"/>
      </w:pBdr>
      <w:spacing w:before="100" w:beforeAutospacing="1" w:after="100" w:afterAutospacing="1"/>
      <w:jc w:val="left"/>
    </w:pPr>
    <w:rPr>
      <w:b/>
      <w:bCs/>
      <w:kern w:val="0"/>
      <w:sz w:val="20"/>
      <w:szCs w:val="20"/>
    </w:rPr>
  </w:style>
  <w:style w:type="paragraph" w:customStyle="1" w:styleId="80">
    <w:name w:val="UserStyle_25"/>
    <w:basedOn w:val="57"/>
    <w:qFormat/>
    <w:uiPriority w:val="99"/>
    <w:pPr>
      <w:spacing w:line="360" w:lineRule="auto"/>
      <w:ind w:firstLine="510"/>
      <w:jc w:val="left"/>
    </w:pPr>
    <w:rPr>
      <w:rFonts w:ascii="Times New Roman" w:eastAsia="宋体" w:cs="Times New Roman"/>
      <w:kern w:val="0"/>
      <w:sz w:val="24"/>
      <w:szCs w:val="24"/>
    </w:rPr>
  </w:style>
  <w:style w:type="paragraph" w:customStyle="1" w:styleId="81">
    <w:name w:val="UserStyle_26"/>
    <w:basedOn w:val="70"/>
    <w:qFormat/>
    <w:uiPriority w:val="99"/>
  </w:style>
  <w:style w:type="paragraph" w:customStyle="1" w:styleId="82">
    <w:name w:val="UserStyle_27"/>
    <w:basedOn w:val="1"/>
    <w:next w:val="57"/>
    <w:qFormat/>
    <w:uiPriority w:val="99"/>
    <w:pPr>
      <w:spacing w:line="420" w:lineRule="atLeast"/>
    </w:pPr>
  </w:style>
  <w:style w:type="paragraph" w:customStyle="1" w:styleId="83">
    <w:name w:val="UserStyle_28"/>
    <w:basedOn w:val="1"/>
    <w:qFormat/>
    <w:uiPriority w:val="99"/>
    <w:pPr>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b/>
      <w:bCs/>
      <w:kern w:val="0"/>
      <w:sz w:val="20"/>
      <w:szCs w:val="20"/>
    </w:rPr>
  </w:style>
  <w:style w:type="paragraph" w:customStyle="1" w:styleId="84">
    <w:name w:val="UserStyle_29"/>
    <w:basedOn w:val="28"/>
    <w:next w:val="28"/>
    <w:qFormat/>
    <w:uiPriority w:val="99"/>
    <w:pPr>
      <w:keepLines/>
      <w:spacing w:before="260" w:after="260"/>
      <w:jc w:val="both"/>
      <w:textAlignment w:val="auto"/>
    </w:pPr>
    <w:rPr>
      <w:rFonts w:hAnsi="Arial" w:eastAsia="黑体"/>
      <w:kern w:val="2"/>
      <w:sz w:val="28"/>
      <w:szCs w:val="28"/>
    </w:rPr>
  </w:style>
  <w:style w:type="paragraph" w:customStyle="1" w:styleId="85">
    <w:name w:val="UserStyle_30"/>
    <w:basedOn w:val="1"/>
    <w:qFormat/>
    <w:uiPriority w:val="99"/>
    <w:pPr>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宋体" w:hAnsi="宋体" w:cs="宋体"/>
      <w:b/>
      <w:bCs/>
      <w:i/>
      <w:iCs/>
      <w:kern w:val="0"/>
      <w:sz w:val="24"/>
      <w:szCs w:val="24"/>
    </w:rPr>
  </w:style>
  <w:style w:type="paragraph" w:customStyle="1" w:styleId="86">
    <w:name w:val="UserStyle_31"/>
    <w:basedOn w:val="1"/>
    <w:qFormat/>
    <w:uiPriority w:val="99"/>
    <w:pPr>
      <w:spacing w:before="100" w:beforeAutospacing="1" w:after="100" w:afterAutospacing="1"/>
      <w:jc w:val="left"/>
    </w:pPr>
    <w:rPr>
      <w:kern w:val="0"/>
      <w:sz w:val="20"/>
      <w:szCs w:val="20"/>
    </w:rPr>
  </w:style>
  <w:style w:type="paragraph" w:customStyle="1" w:styleId="87">
    <w:name w:val="UserStyle_32"/>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88">
    <w:name w:val="UserStyle_33"/>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89">
    <w:name w:val="UserStyle_34"/>
    <w:qFormat/>
    <w:uiPriority w:val="99"/>
    <w:pPr>
      <w:spacing w:line="360" w:lineRule="auto"/>
      <w:ind w:firstLine="200" w:firstLineChars="200"/>
      <w:textAlignment w:val="baseline"/>
    </w:pPr>
    <w:rPr>
      <w:rFonts w:ascii="Times New Roman" w:hAnsi="Times New Roman" w:eastAsia="仿宋_GB2312" w:cs="Times New Roman"/>
      <w:kern w:val="2"/>
      <w:sz w:val="30"/>
      <w:szCs w:val="30"/>
      <w:lang w:val="en-US" w:eastAsia="zh-CN" w:bidi="ar-SA"/>
    </w:rPr>
  </w:style>
  <w:style w:type="paragraph" w:customStyle="1" w:styleId="90">
    <w:name w:val="UserStyle_35"/>
    <w:basedOn w:val="1"/>
    <w:qFormat/>
    <w:uiPriority w:val="99"/>
    <w:pPr>
      <w:pBdr>
        <w:top w:val="single" w:color="000000" w:sz="4" w:space="0"/>
        <w:bottom w:val="double" w:color="000000" w:sz="6" w:space="0"/>
      </w:pBdr>
      <w:spacing w:before="100" w:beforeAutospacing="1" w:after="100" w:afterAutospacing="1"/>
      <w:jc w:val="left"/>
    </w:pPr>
    <w:rPr>
      <w:rFonts w:ascii="宋体" w:hAnsi="宋体" w:cs="宋体"/>
      <w:b/>
      <w:bCs/>
      <w:kern w:val="0"/>
      <w:sz w:val="20"/>
      <w:szCs w:val="20"/>
    </w:rPr>
  </w:style>
  <w:style w:type="paragraph" w:customStyle="1" w:styleId="91">
    <w:name w:val="UserStyle_36"/>
    <w:basedOn w:val="1"/>
    <w:qFormat/>
    <w:uiPriority w:val="99"/>
    <w:pPr>
      <w:spacing w:before="100" w:beforeAutospacing="1" w:after="100" w:afterAutospacing="1"/>
      <w:jc w:val="left"/>
    </w:pPr>
    <w:rPr>
      <w:rFonts w:ascii="宋体" w:hAnsi="宋体" w:cs="宋体"/>
      <w:kern w:val="0"/>
      <w:sz w:val="20"/>
      <w:szCs w:val="20"/>
    </w:rPr>
  </w:style>
  <w:style w:type="paragraph" w:customStyle="1" w:styleId="92">
    <w:name w:val="UserStyle_3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93">
    <w:name w:val="UserStyle_38"/>
    <w:basedOn w:val="1"/>
    <w:qFormat/>
    <w:uiPriority w:val="99"/>
    <w:pPr>
      <w:spacing w:before="100" w:beforeAutospacing="1" w:after="100" w:afterAutospacing="1"/>
      <w:jc w:val="left"/>
    </w:pPr>
    <w:rPr>
      <w:rFonts w:ascii="宋体" w:hAnsi="宋体" w:cs="宋体"/>
      <w:kern w:val="0"/>
      <w:sz w:val="18"/>
      <w:szCs w:val="18"/>
    </w:rPr>
  </w:style>
  <w:style w:type="paragraph" w:customStyle="1" w:styleId="94">
    <w:name w:val="UserStyle_39"/>
    <w:basedOn w:val="70"/>
    <w:qFormat/>
    <w:uiPriority w:val="99"/>
    <w:pPr>
      <w:spacing w:line="300" w:lineRule="auto"/>
      <w:ind w:left="840" w:leftChars="400"/>
    </w:pPr>
  </w:style>
  <w:style w:type="paragraph" w:customStyle="1" w:styleId="95">
    <w:name w:val="UserStyle_40"/>
    <w:basedOn w:val="29"/>
    <w:qFormat/>
    <w:uiPriority w:val="99"/>
    <w:pPr>
      <w:numPr>
        <w:ilvl w:val="2"/>
        <w:numId w:val="1"/>
      </w:numPr>
      <w:spacing w:line="416" w:lineRule="auto"/>
      <w:ind w:firstLine="0" w:firstLineChars="0"/>
    </w:pPr>
    <w:rPr>
      <w:rFonts w:ascii="Times New Roman" w:eastAsia="宋体" w:cs="Times New Roman"/>
      <w:sz w:val="36"/>
      <w:szCs w:val="36"/>
    </w:rPr>
  </w:style>
  <w:style w:type="paragraph" w:customStyle="1" w:styleId="96">
    <w:name w:val="UserStyle_41"/>
    <w:basedOn w:val="1"/>
    <w:qFormat/>
    <w:uiPriority w:val="99"/>
    <w:pPr>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0"/>
      <w:szCs w:val="20"/>
    </w:rPr>
  </w:style>
  <w:style w:type="paragraph" w:customStyle="1" w:styleId="97">
    <w:name w:val="UserStyle_42"/>
    <w:basedOn w:val="1"/>
    <w:qFormat/>
    <w:uiPriority w:val="99"/>
    <w:pPr>
      <w:ind w:firstLine="200" w:firstLineChars="200"/>
    </w:pPr>
  </w:style>
  <w:style w:type="paragraph" w:customStyle="1" w:styleId="98">
    <w:name w:val="UserStyle_43"/>
    <w:basedOn w:val="1"/>
    <w:qFormat/>
    <w:uiPriority w:val="99"/>
    <w:pPr>
      <w:numPr>
        <w:ilvl w:val="0"/>
        <w:numId w:val="2"/>
      </w:numPr>
      <w:tabs>
        <w:tab w:val="left" w:pos="1200"/>
      </w:tabs>
    </w:pPr>
    <w:rPr>
      <w:rFonts w:ascii="Arial" w:hAnsi="Arial" w:cs="Arial"/>
      <w:color w:val="000000"/>
      <w:kern w:val="0"/>
    </w:rPr>
  </w:style>
  <w:style w:type="paragraph" w:customStyle="1" w:styleId="99">
    <w:name w:val="UserStyle_44"/>
    <w:basedOn w:val="1"/>
    <w:qFormat/>
    <w:uiPriority w:val="99"/>
    <w:pPr>
      <w:spacing w:line="360" w:lineRule="auto"/>
      <w:ind w:firstLine="200" w:firstLineChars="200"/>
      <w:jc w:val="left"/>
    </w:pPr>
    <w:rPr>
      <w:sz w:val="24"/>
      <w:szCs w:val="24"/>
    </w:rPr>
  </w:style>
  <w:style w:type="paragraph" w:customStyle="1" w:styleId="100">
    <w:name w:val="UserStyle_45"/>
    <w:basedOn w:val="1"/>
    <w:qFormat/>
    <w:uiPriority w:val="99"/>
    <w:pPr>
      <w:pBdr>
        <w:top w:val="single" w:color="000000" w:sz="4" w:space="0"/>
        <w:left w:val="single" w:color="000000" w:sz="4" w:space="0"/>
        <w:bottom w:val="double" w:color="000000" w:sz="6" w:space="0"/>
        <w:right w:val="single" w:color="000000" w:sz="8" w:space="0"/>
      </w:pBdr>
      <w:spacing w:before="100" w:beforeAutospacing="1" w:after="100" w:afterAutospacing="1"/>
      <w:jc w:val="left"/>
    </w:pPr>
    <w:rPr>
      <w:b/>
      <w:bCs/>
      <w:kern w:val="0"/>
      <w:sz w:val="20"/>
      <w:szCs w:val="20"/>
    </w:rPr>
  </w:style>
  <w:style w:type="paragraph" w:customStyle="1" w:styleId="101">
    <w:name w:val="UserStyle_46"/>
    <w:basedOn w:val="1"/>
    <w:qFormat/>
    <w:uiPriority w:val="99"/>
    <w:rPr>
      <w:rFonts w:ascii="Tahoma" w:hAnsi="Tahoma" w:cs="Tahoma"/>
      <w:sz w:val="24"/>
      <w:szCs w:val="24"/>
    </w:rPr>
  </w:style>
  <w:style w:type="paragraph" w:customStyle="1" w:styleId="102">
    <w:name w:val="UserStyle_4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103">
    <w:name w:val="UserStyle_48"/>
    <w:basedOn w:val="1"/>
    <w:qFormat/>
    <w:uiPriority w:val="99"/>
    <w:pPr>
      <w:spacing w:before="100" w:beforeAutospacing="1" w:after="100" w:afterAutospacing="1"/>
      <w:jc w:val="left"/>
    </w:pPr>
    <w:rPr>
      <w:rFonts w:ascii="宋体" w:hAnsi="宋体" w:cs="宋体"/>
      <w:kern w:val="0"/>
      <w:sz w:val="24"/>
      <w:szCs w:val="24"/>
    </w:rPr>
  </w:style>
  <w:style w:type="paragraph" w:customStyle="1" w:styleId="104">
    <w:name w:val="UserStyle_49"/>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kern w:val="0"/>
      <w:sz w:val="20"/>
      <w:szCs w:val="20"/>
    </w:rPr>
  </w:style>
  <w:style w:type="paragraph" w:customStyle="1" w:styleId="105">
    <w:name w:val="UserStyle_50"/>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szCs w:val="20"/>
    </w:rPr>
  </w:style>
  <w:style w:type="paragraph" w:customStyle="1" w:styleId="106">
    <w:name w:val="UserStyle_51"/>
    <w:basedOn w:val="28"/>
    <w:qFormat/>
    <w:uiPriority w:val="99"/>
    <w:pPr>
      <w:keepLines/>
      <w:spacing w:before="260" w:after="260" w:line="416" w:lineRule="auto"/>
      <w:textAlignment w:val="auto"/>
    </w:pPr>
    <w:rPr>
      <w:rFonts w:ascii="宋体" w:hAnsi="宋体" w:eastAsia="黑体" w:cs="宋体"/>
      <w:kern w:val="2"/>
    </w:rPr>
  </w:style>
  <w:style w:type="paragraph" w:customStyle="1" w:styleId="107">
    <w:name w:val="UserStyle_52"/>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szCs w:val="20"/>
    </w:rPr>
  </w:style>
  <w:style w:type="paragraph" w:customStyle="1" w:styleId="108">
    <w:name w:val="UserStyle_53"/>
    <w:basedOn w:val="1"/>
    <w:qFormat/>
    <w:uiPriority w:val="99"/>
    <w:pPr>
      <w:pBdr>
        <w:top w:val="single" w:color="000000" w:sz="4" w:space="0"/>
        <w:bottom w:val="single" w:color="000000" w:sz="4" w:space="0"/>
        <w:right w:val="single" w:color="000000" w:sz="8" w:space="0"/>
      </w:pBdr>
      <w:spacing w:before="100" w:beforeAutospacing="1" w:after="100" w:afterAutospacing="1"/>
      <w:jc w:val="center"/>
    </w:pPr>
    <w:rPr>
      <w:rFonts w:ascii="宋体" w:hAnsi="宋体" w:cs="宋体"/>
      <w:b/>
      <w:bCs/>
      <w:i/>
      <w:iCs/>
      <w:kern w:val="0"/>
      <w:sz w:val="24"/>
      <w:szCs w:val="24"/>
    </w:rPr>
  </w:style>
  <w:style w:type="paragraph" w:customStyle="1" w:styleId="109">
    <w:name w:val="UserStyle_54"/>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110">
    <w:name w:val="UserStyle_55"/>
    <w:basedOn w:val="1"/>
    <w:qFormat/>
    <w:uiPriority w:val="99"/>
    <w:pPr>
      <w:pBdr>
        <w:bottom w:val="single" w:color="000000" w:sz="4" w:space="0"/>
        <w:right w:val="single" w:color="000000" w:sz="4" w:space="0"/>
      </w:pBdr>
      <w:spacing w:before="100" w:beforeAutospacing="1" w:after="100" w:afterAutospacing="1"/>
      <w:jc w:val="left"/>
    </w:pPr>
    <w:rPr>
      <w:b/>
      <w:bCs/>
      <w:kern w:val="0"/>
      <w:sz w:val="20"/>
      <w:szCs w:val="20"/>
    </w:rPr>
  </w:style>
  <w:style w:type="paragraph" w:customStyle="1" w:styleId="111">
    <w:name w:val="UserStyle_56"/>
    <w:basedOn w:val="1"/>
    <w:qFormat/>
    <w:uiPriority w:val="99"/>
    <w:pPr>
      <w:pBdr>
        <w:top w:val="single" w:color="000000" w:sz="4" w:space="0"/>
        <w:left w:val="single" w:color="000000" w:sz="4" w:space="0"/>
        <w:bottom w:val="double" w:color="000000" w:sz="6" w:space="0"/>
      </w:pBdr>
      <w:spacing w:before="100" w:beforeAutospacing="1" w:after="100" w:afterAutospacing="1"/>
      <w:jc w:val="left"/>
    </w:pPr>
    <w:rPr>
      <w:rFonts w:ascii="宋体" w:hAnsi="宋体" w:cs="宋体"/>
      <w:b/>
      <w:bCs/>
      <w:kern w:val="0"/>
      <w:sz w:val="20"/>
      <w:szCs w:val="20"/>
    </w:rPr>
  </w:style>
  <w:style w:type="paragraph" w:customStyle="1" w:styleId="112">
    <w:name w:val="UserStyle_57"/>
    <w:basedOn w:val="1"/>
    <w:qFormat/>
    <w:uiPriority w:val="99"/>
    <w:pPr>
      <w:pBdr>
        <w:left w:val="single" w:color="000000" w:sz="8" w:space="0"/>
        <w:bottom w:val="single" w:color="000000" w:sz="4" w:space="0"/>
        <w:right w:val="single" w:color="000000" w:sz="4" w:space="0"/>
      </w:pBdr>
      <w:spacing w:before="100" w:beforeAutospacing="1" w:after="100" w:afterAutospacing="1"/>
      <w:jc w:val="center"/>
    </w:pPr>
    <w:rPr>
      <w:rFonts w:ascii="宋体" w:hAnsi="宋体" w:cs="宋体"/>
      <w:b/>
      <w:bCs/>
      <w:kern w:val="0"/>
      <w:sz w:val="20"/>
      <w:szCs w:val="20"/>
    </w:rPr>
  </w:style>
  <w:style w:type="paragraph" w:customStyle="1" w:styleId="113">
    <w:name w:val="UserStyle_58"/>
    <w:basedOn w:val="1"/>
    <w:qFormat/>
    <w:uiPriority w:val="99"/>
    <w:pPr>
      <w:spacing w:before="156" w:line="360" w:lineRule="auto"/>
      <w:ind w:firstLine="510" w:firstLineChars="200"/>
    </w:pPr>
    <w:rPr>
      <w:sz w:val="24"/>
      <w:szCs w:val="24"/>
    </w:rPr>
  </w:style>
  <w:style w:type="paragraph" w:customStyle="1" w:styleId="114">
    <w:name w:val="UserStyle_59"/>
    <w:basedOn w:val="1"/>
    <w:qFormat/>
    <w:uiPriority w:val="99"/>
    <w:pPr>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kern w:val="0"/>
      <w:sz w:val="20"/>
      <w:szCs w:val="20"/>
    </w:rPr>
  </w:style>
  <w:style w:type="paragraph" w:customStyle="1" w:styleId="115">
    <w:name w:val="UserStyle_60"/>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szCs w:val="20"/>
    </w:rPr>
  </w:style>
  <w:style w:type="paragraph" w:customStyle="1" w:styleId="116">
    <w:name w:val="UserStyle_61"/>
    <w:basedOn w:val="1"/>
    <w:qFormat/>
    <w:uiPriority w:val="99"/>
    <w:rPr>
      <w:rFonts w:ascii="Tahoma" w:hAnsi="Tahoma" w:cs="Tahoma"/>
      <w:sz w:val="24"/>
      <w:szCs w:val="24"/>
    </w:rPr>
  </w:style>
  <w:style w:type="paragraph" w:customStyle="1" w:styleId="117">
    <w:name w:val="UserStyle_62"/>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szCs w:val="20"/>
    </w:rPr>
  </w:style>
  <w:style w:type="paragraph" w:customStyle="1" w:styleId="118">
    <w:name w:val="UserStyle_63"/>
    <w:qFormat/>
    <w:uiPriority w:val="99"/>
    <w:pPr>
      <w:jc w:val="both"/>
      <w:textAlignment w:val="baseline"/>
    </w:pPr>
    <w:rPr>
      <w:rFonts w:ascii="Times New Roman" w:hAnsi="Times New Roman" w:eastAsia="宋体" w:cs="Times New Roman"/>
      <w:kern w:val="2"/>
      <w:sz w:val="21"/>
      <w:szCs w:val="21"/>
      <w:lang w:val="en-US" w:eastAsia="zh-CN" w:bidi="ar-SA"/>
    </w:rPr>
  </w:style>
  <w:style w:type="paragraph" w:customStyle="1" w:styleId="119">
    <w:name w:val="UserStyle_64"/>
    <w:basedOn w:val="1"/>
    <w:qFormat/>
    <w:uiPriority w:val="99"/>
    <w:pPr>
      <w:spacing w:before="312" w:line="360" w:lineRule="auto"/>
      <w:jc w:val="left"/>
    </w:pPr>
    <w:rPr>
      <w:rFonts w:ascii="宋体" w:hAnsi="宋体" w:cs="宋体"/>
      <w:b/>
      <w:bCs/>
      <w:kern w:val="0"/>
    </w:rPr>
  </w:style>
  <w:style w:type="paragraph" w:customStyle="1" w:styleId="120">
    <w:name w:val="UserStyle_65"/>
    <w:basedOn w:val="1"/>
    <w:qFormat/>
    <w:uiPriority w:val="99"/>
    <w:pPr>
      <w:pBdr>
        <w:top w:val="single" w:color="000000" w:sz="4" w:space="0"/>
        <w:left w:val="single" w:color="000000" w:sz="8" w:space="0"/>
        <w:bottom w:val="single" w:color="000000" w:sz="4" w:space="0"/>
      </w:pBdr>
      <w:spacing w:before="100" w:beforeAutospacing="1" w:after="100" w:afterAutospacing="1"/>
      <w:jc w:val="center"/>
    </w:pPr>
    <w:rPr>
      <w:rFonts w:ascii="宋体" w:hAnsi="宋体" w:cs="宋体"/>
      <w:b/>
      <w:bCs/>
      <w:i/>
      <w:iCs/>
      <w:kern w:val="0"/>
      <w:sz w:val="24"/>
      <w:szCs w:val="24"/>
    </w:rPr>
  </w:style>
  <w:style w:type="paragraph" w:customStyle="1" w:styleId="121">
    <w:name w:val="UserStyle_66"/>
    <w:qFormat/>
    <w:uiPriority w:val="99"/>
    <w:pPr>
      <w:snapToGrid w:val="0"/>
      <w:spacing w:before="80" w:after="80"/>
      <w:textAlignment w:val="baseline"/>
    </w:pPr>
    <w:rPr>
      <w:rFonts w:ascii="Arial" w:hAnsi="Arial" w:eastAsia="宋体" w:cs="Arial"/>
      <w:kern w:val="2"/>
      <w:sz w:val="18"/>
      <w:szCs w:val="18"/>
      <w:lang w:val="en-US" w:eastAsia="zh-CN" w:bidi="ar-SA"/>
    </w:rPr>
  </w:style>
  <w:style w:type="paragraph" w:customStyle="1" w:styleId="122">
    <w:name w:val="UserStyle_6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szCs w:val="20"/>
    </w:rPr>
  </w:style>
  <w:style w:type="paragraph" w:customStyle="1" w:styleId="123">
    <w:name w:val="UserStyle_68"/>
    <w:basedOn w:val="1"/>
    <w:qFormat/>
    <w:uiPriority w:val="99"/>
    <w:pPr>
      <w:pBdr>
        <w:top w:val="single" w:color="000000" w:sz="4" w:space="0"/>
        <w:bottom w:val="single" w:color="000000" w:sz="4" w:space="0"/>
      </w:pBdr>
      <w:spacing w:before="100" w:beforeAutospacing="1" w:after="100" w:afterAutospacing="1"/>
      <w:jc w:val="left"/>
    </w:pPr>
    <w:rPr>
      <w:b/>
      <w:bCs/>
      <w:kern w:val="0"/>
      <w:sz w:val="20"/>
      <w:szCs w:val="20"/>
    </w:rPr>
  </w:style>
  <w:style w:type="paragraph" w:customStyle="1" w:styleId="124">
    <w:name w:val="UserStyle_69"/>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kern w:val="0"/>
      <w:sz w:val="20"/>
      <w:szCs w:val="20"/>
    </w:rPr>
  </w:style>
  <w:style w:type="paragraph" w:customStyle="1" w:styleId="125">
    <w:name w:val="UserStyle_70"/>
    <w:basedOn w:val="1"/>
    <w:qFormat/>
    <w:uiPriority w:val="99"/>
    <w:pPr>
      <w:jc w:val="center"/>
    </w:pPr>
    <w:rPr>
      <w:rFonts w:ascii="仿宋_GB2312" w:eastAsia="仿宋_GB2312" w:cs="仿宋_GB2312"/>
      <w:sz w:val="24"/>
      <w:szCs w:val="24"/>
    </w:rPr>
  </w:style>
  <w:style w:type="paragraph" w:customStyle="1" w:styleId="126">
    <w:name w:val="UserStyle_71"/>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27">
    <w:name w:val="UserStyle_72"/>
    <w:basedOn w:val="1"/>
    <w:qFormat/>
    <w:uiPriority w:val="99"/>
    <w:pPr>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kern w:val="0"/>
      <w:sz w:val="20"/>
      <w:szCs w:val="20"/>
    </w:rPr>
  </w:style>
  <w:style w:type="paragraph" w:customStyle="1" w:styleId="128">
    <w:name w:val="UserStyle_73"/>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129">
    <w:name w:val="UserStyle_74"/>
    <w:basedOn w:val="1"/>
    <w:qFormat/>
    <w:uiPriority w:val="99"/>
    <w:pPr>
      <w:ind w:firstLine="420" w:firstLineChars="200"/>
    </w:pPr>
    <w:rPr>
      <w:rFonts w:ascii="Calibri" w:hAnsi="Calibri" w:cs="Calibri"/>
    </w:rPr>
  </w:style>
  <w:style w:type="paragraph" w:customStyle="1" w:styleId="130">
    <w:name w:val="UserStyle_75"/>
    <w:basedOn w:val="1"/>
    <w:qFormat/>
    <w:uiPriority w:val="99"/>
    <w:pPr>
      <w:pBdr>
        <w:top w:val="single" w:color="000000" w:sz="4" w:space="0"/>
        <w:bottom w:val="single" w:color="000000" w:sz="4" w:space="0"/>
      </w:pBdr>
      <w:spacing w:before="100" w:beforeAutospacing="1" w:after="100" w:afterAutospacing="1"/>
      <w:jc w:val="center"/>
    </w:pPr>
    <w:rPr>
      <w:rFonts w:ascii="宋体" w:hAnsi="宋体" w:cs="宋体"/>
      <w:b/>
      <w:bCs/>
      <w:i/>
      <w:iCs/>
      <w:kern w:val="0"/>
      <w:sz w:val="24"/>
      <w:szCs w:val="24"/>
    </w:rPr>
  </w:style>
  <w:style w:type="paragraph" w:customStyle="1" w:styleId="131">
    <w:name w:val="UserStyle_76"/>
    <w:basedOn w:val="1"/>
    <w:qFormat/>
    <w:uiPriority w:val="99"/>
    <w:pPr>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ascii="宋体" w:hAnsi="宋体" w:cs="宋体"/>
      <w:b/>
      <w:bCs/>
      <w:kern w:val="0"/>
      <w:sz w:val="20"/>
      <w:szCs w:val="20"/>
    </w:rPr>
  </w:style>
  <w:style w:type="paragraph" w:customStyle="1" w:styleId="132">
    <w:name w:val="UserStyle_77"/>
    <w:basedOn w:val="1"/>
    <w:qFormat/>
    <w:uiPriority w:val="99"/>
    <w:pPr>
      <w:pBdr>
        <w:bottom w:val="single" w:color="000000" w:sz="4" w:space="0"/>
      </w:pBdr>
      <w:spacing w:before="100" w:beforeAutospacing="1" w:after="100" w:afterAutospacing="1"/>
      <w:jc w:val="left"/>
    </w:pPr>
    <w:rPr>
      <w:b/>
      <w:bCs/>
      <w:kern w:val="0"/>
      <w:sz w:val="20"/>
      <w:szCs w:val="20"/>
    </w:rPr>
  </w:style>
  <w:style w:type="paragraph" w:customStyle="1" w:styleId="133">
    <w:name w:val="UserStyle_78"/>
    <w:basedOn w:val="30"/>
    <w:qFormat/>
    <w:uiPriority w:val="99"/>
    <w:pPr>
      <w:keepNext/>
      <w:spacing w:line="376" w:lineRule="auto"/>
    </w:pPr>
    <w:rPr>
      <w:sz w:val="32"/>
      <w:szCs w:val="32"/>
    </w:rPr>
  </w:style>
  <w:style w:type="paragraph" w:customStyle="1" w:styleId="134">
    <w:name w:val="UserStyle_79"/>
    <w:basedOn w:val="1"/>
    <w:qFormat/>
    <w:uiPriority w:val="99"/>
    <w:pPr>
      <w:suppressAutoHyphens/>
      <w:spacing w:after="120"/>
      <w:jc w:val="left"/>
    </w:pPr>
    <w:rPr>
      <w:rFonts w:ascii="Helvetica" w:hAnsi="Helvetica" w:cs="Helvetica"/>
      <w:kern w:val="1"/>
      <w:sz w:val="20"/>
      <w:szCs w:val="20"/>
    </w:rPr>
  </w:style>
  <w:style w:type="paragraph" w:customStyle="1" w:styleId="135">
    <w:name w:val="UserStyle_80"/>
    <w:basedOn w:val="1"/>
    <w:qFormat/>
    <w:uiPriority w:val="99"/>
    <w:pPr>
      <w:spacing w:before="100" w:beforeAutospacing="1" w:after="100" w:afterAutospacing="1"/>
      <w:jc w:val="left"/>
    </w:pPr>
    <w:rPr>
      <w:color w:val="000000"/>
      <w:kern w:val="0"/>
      <w:sz w:val="20"/>
      <w:szCs w:val="20"/>
    </w:rPr>
  </w:style>
  <w:style w:type="paragraph" w:customStyle="1" w:styleId="136">
    <w:name w:val="UserStyle_81"/>
    <w:basedOn w:val="1"/>
    <w:next w:val="97"/>
    <w:qFormat/>
    <w:uiPriority w:val="99"/>
    <w:pPr>
      <w:numPr>
        <w:ilvl w:val="0"/>
        <w:numId w:val="3"/>
      </w:numPr>
      <w:jc w:val="center"/>
    </w:pPr>
    <w:rPr>
      <w:rFonts w:ascii="黑体" w:hAnsi="黑体" w:eastAsia="黑体" w:cs="黑体"/>
      <w:b/>
      <w:bCs/>
      <w:sz w:val="36"/>
      <w:szCs w:val="36"/>
    </w:rPr>
  </w:style>
  <w:style w:type="paragraph" w:customStyle="1" w:styleId="137">
    <w:name w:val="UserStyle_82"/>
    <w:basedOn w:val="1"/>
    <w:qFormat/>
    <w:uiPriority w:val="99"/>
    <w:pPr>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b/>
      <w:bCs/>
      <w:kern w:val="0"/>
      <w:sz w:val="20"/>
      <w:szCs w:val="20"/>
    </w:rPr>
  </w:style>
  <w:style w:type="paragraph" w:customStyle="1" w:styleId="138">
    <w:name w:val="UserStyle_83"/>
    <w:basedOn w:val="1"/>
    <w:qFormat/>
    <w:uiPriority w:val="99"/>
    <w:pPr>
      <w:pBdr>
        <w:top w:val="single" w:color="000000" w:sz="4" w:space="0"/>
        <w:bottom w:val="single" w:color="000000" w:sz="8" w:space="0"/>
        <w:right w:val="single" w:color="000000" w:sz="4" w:space="0"/>
      </w:pBdr>
      <w:spacing w:before="100" w:beforeAutospacing="1" w:after="100" w:afterAutospacing="1"/>
      <w:jc w:val="left"/>
    </w:pPr>
    <w:rPr>
      <w:b/>
      <w:bCs/>
      <w:kern w:val="0"/>
      <w:sz w:val="20"/>
      <w:szCs w:val="20"/>
    </w:rPr>
  </w:style>
  <w:style w:type="paragraph" w:customStyle="1" w:styleId="139">
    <w:name w:val="UserStyle_84"/>
    <w:basedOn w:val="1"/>
    <w:qFormat/>
    <w:uiPriority w:val="99"/>
    <w:pPr>
      <w:pBdr>
        <w:top w:val="single" w:color="000000" w:sz="8" w:space="0"/>
        <w:left w:val="single" w:color="000000" w:sz="4" w:space="0"/>
        <w:bottom w:val="single" w:color="000000" w:sz="4" w:space="0"/>
        <w:right w:val="single" w:color="000000"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140">
    <w:name w:val="UserStyle_85"/>
    <w:basedOn w:val="1"/>
    <w:qFormat/>
    <w:uiPriority w:val="99"/>
    <w:pPr>
      <w:jc w:val="center"/>
    </w:pPr>
    <w:rPr>
      <w:rFonts w:ascii="Tahoma" w:hAnsi="Tahoma" w:cs="Tahoma"/>
      <w:sz w:val="24"/>
      <w:szCs w:val="24"/>
    </w:rPr>
  </w:style>
  <w:style w:type="paragraph" w:customStyle="1" w:styleId="141">
    <w:name w:val="UserStyle_86"/>
    <w:basedOn w:val="29"/>
    <w:qFormat/>
    <w:uiPriority w:val="99"/>
    <w:pPr>
      <w:tabs>
        <w:tab w:val="left" w:pos="1260"/>
      </w:tabs>
      <w:spacing w:before="120" w:after="120" w:line="240" w:lineRule="auto"/>
      <w:ind w:left="1260" w:firstLine="0" w:firstLineChars="0"/>
      <w:jc w:val="left"/>
    </w:pPr>
    <w:rPr>
      <w:rFonts w:ascii="Times New Roman" w:eastAsia="宋体" w:cs="Times New Roman"/>
      <w:kern w:val="0"/>
      <w:sz w:val="21"/>
      <w:szCs w:val="21"/>
    </w:rPr>
  </w:style>
  <w:style w:type="paragraph" w:customStyle="1" w:styleId="142">
    <w:name w:val="UserStyle_87"/>
    <w:basedOn w:val="1"/>
    <w:qFormat/>
    <w:uiPriority w:val="99"/>
    <w:pPr>
      <w:spacing w:before="100" w:beforeAutospacing="1" w:after="100" w:afterAutospacing="1"/>
      <w:jc w:val="left"/>
    </w:pPr>
    <w:rPr>
      <w:rFonts w:ascii="宋体" w:hAnsi="宋体" w:cs="宋体"/>
      <w:color w:val="000000"/>
      <w:kern w:val="0"/>
      <w:sz w:val="20"/>
      <w:szCs w:val="20"/>
    </w:rPr>
  </w:style>
  <w:style w:type="paragraph" w:customStyle="1" w:styleId="143">
    <w:name w:val="UserStyle_88"/>
    <w:basedOn w:val="29"/>
    <w:qFormat/>
    <w:uiPriority w:val="99"/>
    <w:pPr>
      <w:spacing w:before="312" w:after="156"/>
      <w:ind w:firstLine="0" w:firstLineChars="0"/>
    </w:pPr>
    <w:rPr>
      <w:rFonts w:ascii="宋体" w:eastAsia="宋体" w:cs="宋体"/>
      <w:kern w:val="0"/>
      <w:sz w:val="21"/>
      <w:szCs w:val="21"/>
    </w:rPr>
  </w:style>
  <w:style w:type="paragraph" w:customStyle="1" w:styleId="144">
    <w:name w:val="UserStyle_89"/>
    <w:basedOn w:val="1"/>
    <w:qFormat/>
    <w:uiPriority w:val="99"/>
    <w:pPr>
      <w:pBdr>
        <w:top w:val="single" w:color="000000" w:sz="4" w:space="0"/>
        <w:bottom w:val="double" w:color="000000" w:sz="6" w:space="0"/>
        <w:right w:val="single" w:color="000000" w:sz="4" w:space="0"/>
      </w:pBdr>
      <w:spacing w:before="100" w:beforeAutospacing="1" w:after="100" w:afterAutospacing="1"/>
      <w:jc w:val="left"/>
    </w:pPr>
    <w:rPr>
      <w:rFonts w:ascii="宋体" w:hAnsi="宋体" w:cs="宋体"/>
      <w:b/>
      <w:bCs/>
      <w:kern w:val="0"/>
      <w:sz w:val="20"/>
      <w:szCs w:val="20"/>
    </w:rPr>
  </w:style>
  <w:style w:type="paragraph" w:customStyle="1" w:styleId="145">
    <w:name w:val="UserStyle_90"/>
    <w:basedOn w:val="1"/>
    <w:qFormat/>
    <w:uiPriority w:val="99"/>
    <w:rPr>
      <w:rFonts w:ascii="Tahoma" w:hAnsi="Tahoma" w:cs="Tahoma"/>
      <w:sz w:val="24"/>
      <w:szCs w:val="24"/>
    </w:rPr>
  </w:style>
  <w:style w:type="paragraph" w:customStyle="1" w:styleId="146">
    <w:name w:val="UserStyle_91"/>
    <w:basedOn w:val="1"/>
    <w:qFormat/>
    <w:uiPriority w:val="99"/>
    <w:pPr>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宋体" w:hAnsi="宋体" w:cs="宋体"/>
      <w:b/>
      <w:bCs/>
      <w:i/>
      <w:iCs/>
      <w:kern w:val="0"/>
      <w:sz w:val="24"/>
      <w:szCs w:val="24"/>
    </w:rPr>
  </w:style>
  <w:style w:type="paragraph" w:customStyle="1" w:styleId="147">
    <w:name w:val="UserStyle_92"/>
    <w:basedOn w:val="1"/>
    <w:qFormat/>
    <w:uiPriority w:val="99"/>
    <w:pPr>
      <w:pBdr>
        <w:top w:val="single" w:color="000000" w:sz="8"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148">
    <w:name w:val="UserStyle_93"/>
    <w:basedOn w:val="1"/>
    <w:qFormat/>
    <w:uiPriority w:val="99"/>
    <w:pPr>
      <w:pBdr>
        <w:top w:val="single" w:color="000000" w:sz="4" w:space="0"/>
        <w:bottom w:val="single" w:color="000000" w:sz="8" w:space="0"/>
      </w:pBdr>
      <w:spacing w:before="100" w:beforeAutospacing="1" w:after="100" w:afterAutospacing="1"/>
      <w:jc w:val="left"/>
    </w:pPr>
    <w:rPr>
      <w:b/>
      <w:bCs/>
      <w:kern w:val="0"/>
      <w:sz w:val="20"/>
      <w:szCs w:val="20"/>
    </w:rPr>
  </w:style>
  <w:style w:type="paragraph" w:customStyle="1" w:styleId="149">
    <w:name w:val="UserStyle_94"/>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kern w:val="0"/>
      <w:sz w:val="20"/>
      <w:szCs w:val="20"/>
    </w:rPr>
  </w:style>
  <w:style w:type="paragraph" w:customStyle="1" w:styleId="150">
    <w:name w:val="UserStyle_95"/>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i/>
      <w:iCs/>
      <w:kern w:val="0"/>
      <w:sz w:val="24"/>
      <w:szCs w:val="24"/>
    </w:rPr>
  </w:style>
  <w:style w:type="paragraph" w:customStyle="1" w:styleId="151">
    <w:name w:val="UserStyle_96"/>
    <w:qFormat/>
    <w:uiPriority w:val="99"/>
    <w:pPr>
      <w:ind w:firstLine="720"/>
      <w:jc w:val="both"/>
      <w:textAlignment w:val="baseline"/>
    </w:pPr>
    <w:rPr>
      <w:rFonts w:ascii="Times New Roman" w:hAnsi="Times New Roman" w:eastAsia="宋体" w:cs="Times New Roman"/>
      <w:lang w:val="en-US" w:eastAsia="zh-CN" w:bidi="ar-SA"/>
    </w:rPr>
  </w:style>
  <w:style w:type="paragraph" w:customStyle="1" w:styleId="152">
    <w:name w:val="UserStyle_97"/>
    <w:basedOn w:val="1"/>
    <w:qFormat/>
    <w:uiPriority w:val="99"/>
    <w:pPr>
      <w:spacing w:before="100" w:beforeAutospacing="1" w:after="100" w:afterAutospacing="1"/>
      <w:jc w:val="left"/>
    </w:pPr>
    <w:rPr>
      <w:rFonts w:ascii="宋体" w:hAnsi="宋体" w:cs="宋体"/>
      <w:kern w:val="0"/>
      <w:sz w:val="24"/>
      <w:szCs w:val="24"/>
    </w:rPr>
  </w:style>
  <w:style w:type="paragraph" w:customStyle="1" w:styleId="153">
    <w:name w:val="UserStyle_98"/>
    <w:basedOn w:val="154"/>
    <w:qFormat/>
    <w:uiPriority w:val="99"/>
    <w:rPr>
      <w:rFonts w:ascii="宋体" w:hAnsi="Courier New" w:cs="宋体"/>
    </w:rPr>
  </w:style>
  <w:style w:type="paragraph" w:customStyle="1" w:styleId="154">
    <w:name w:val="UserStyle_99"/>
    <w:qFormat/>
    <w:uiPriority w:val="99"/>
    <w:pPr>
      <w:jc w:val="both"/>
      <w:textAlignment w:val="baseline"/>
    </w:pPr>
    <w:rPr>
      <w:rFonts w:ascii="Times New Roman" w:hAnsi="Times New Roman" w:eastAsia="宋体" w:cs="Times New Roman"/>
      <w:kern w:val="2"/>
      <w:sz w:val="21"/>
      <w:szCs w:val="21"/>
      <w:lang w:val="en-US" w:eastAsia="zh-CN" w:bidi="ar-SA"/>
    </w:rPr>
  </w:style>
  <w:style w:type="paragraph" w:customStyle="1" w:styleId="155">
    <w:name w:val="UserStyle_100"/>
    <w:basedOn w:val="1"/>
    <w:qFormat/>
    <w:uiPriority w:val="99"/>
    <w:pPr>
      <w:pBdr>
        <w:top w:val="single" w:color="000000" w:sz="8" w:space="0"/>
        <w:left w:val="single" w:color="000000" w:sz="8" w:space="0"/>
        <w:bottom w:val="single" w:color="000000" w:sz="4" w:space="0"/>
        <w:right w:val="single" w:color="000000"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156">
    <w:name w:val="UserStyle_101"/>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szCs w:val="20"/>
    </w:rPr>
  </w:style>
  <w:style w:type="paragraph" w:customStyle="1" w:styleId="157">
    <w:name w:val="UserStyle_102"/>
    <w:basedOn w:val="1"/>
    <w:qFormat/>
    <w:uiPriority w:val="99"/>
    <w:rPr>
      <w:rFonts w:ascii="宋体" w:hAnsi="Courier New" w:cs="宋体"/>
    </w:rPr>
  </w:style>
  <w:style w:type="paragraph" w:customStyle="1" w:styleId="158">
    <w:name w:val="UserStyle_103"/>
    <w:basedOn w:val="1"/>
    <w:qFormat/>
    <w:uiPriority w:val="99"/>
    <w:pPr>
      <w:spacing w:before="100" w:beforeAutospacing="1" w:after="100" w:afterAutospacing="1"/>
      <w:jc w:val="center"/>
    </w:pPr>
    <w:rPr>
      <w:rFonts w:ascii="宋体" w:hAnsi="宋体" w:cs="宋体"/>
      <w:b/>
      <w:bCs/>
      <w:kern w:val="0"/>
      <w:sz w:val="36"/>
      <w:szCs w:val="36"/>
    </w:rPr>
  </w:style>
  <w:style w:type="paragraph" w:customStyle="1" w:styleId="159">
    <w:name w:val="UserStyle_104"/>
    <w:basedOn w:val="1"/>
    <w:qFormat/>
    <w:uiPriority w:val="99"/>
    <w:pPr>
      <w:pBdr>
        <w:left w:val="single" w:color="000000" w:sz="4" w:space="0"/>
        <w:bottom w:val="single" w:color="000000" w:sz="4" w:space="0"/>
      </w:pBdr>
      <w:spacing w:before="100" w:beforeAutospacing="1" w:after="100" w:afterAutospacing="1"/>
      <w:jc w:val="left"/>
    </w:pPr>
    <w:rPr>
      <w:rFonts w:ascii="宋体" w:hAnsi="宋体" w:cs="宋体"/>
      <w:b/>
      <w:bCs/>
      <w:kern w:val="0"/>
      <w:sz w:val="20"/>
      <w:szCs w:val="20"/>
    </w:rPr>
  </w:style>
  <w:style w:type="paragraph" w:customStyle="1" w:styleId="160">
    <w:name w:val="UserStyle_105"/>
    <w:basedOn w:val="1"/>
    <w:qFormat/>
    <w:uiPriority w:val="99"/>
    <w:pPr>
      <w:spacing w:line="360" w:lineRule="auto"/>
      <w:ind w:left="200" w:leftChars="200" w:firstLine="200" w:firstLineChars="200"/>
      <w:jc w:val="left"/>
    </w:pPr>
    <w:rPr>
      <w:sz w:val="24"/>
      <w:szCs w:val="24"/>
    </w:rPr>
  </w:style>
  <w:style w:type="paragraph" w:customStyle="1" w:styleId="161">
    <w:name w:val="UserStyle_106"/>
    <w:basedOn w:val="118"/>
    <w:qFormat/>
    <w:uiPriority w:val="99"/>
    <w:pPr>
      <w:spacing w:before="100" w:beforeAutospacing="1" w:after="100" w:afterAutospacing="1"/>
      <w:jc w:val="left"/>
    </w:pPr>
    <w:rPr>
      <w:rFonts w:ascii="宋体" w:hAnsi="宋体" w:cs="宋体"/>
      <w:kern w:val="0"/>
      <w:sz w:val="24"/>
      <w:szCs w:val="24"/>
    </w:rPr>
  </w:style>
  <w:style w:type="paragraph" w:customStyle="1" w:styleId="162">
    <w:name w:val="UserStyle_107"/>
    <w:basedOn w:val="1"/>
    <w:qFormat/>
    <w:uiPriority w:val="99"/>
    <w:pPr>
      <w:pBdr>
        <w:top w:val="single" w:color="000000" w:sz="4" w:space="0"/>
        <w:bottom w:val="single" w:color="000000" w:sz="4" w:space="0"/>
        <w:right w:val="single" w:color="000000" w:sz="4" w:space="0"/>
      </w:pBdr>
      <w:spacing w:before="100" w:beforeAutospacing="1" w:after="100" w:afterAutospacing="1"/>
      <w:jc w:val="left"/>
    </w:pPr>
    <w:rPr>
      <w:b/>
      <w:bCs/>
      <w:kern w:val="0"/>
      <w:sz w:val="20"/>
      <w:szCs w:val="20"/>
    </w:rPr>
  </w:style>
  <w:style w:type="paragraph" w:customStyle="1" w:styleId="163">
    <w:name w:val="UserStyle_108"/>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0"/>
      <w:szCs w:val="20"/>
    </w:rPr>
  </w:style>
  <w:style w:type="paragraph" w:customStyle="1" w:styleId="164">
    <w:name w:val="UserStyle_109"/>
    <w:basedOn w:val="1"/>
    <w:qFormat/>
    <w:uiPriority w:val="99"/>
    <w:pPr>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宋体" w:hAnsi="宋体" w:cs="宋体"/>
      <w:b/>
      <w:bCs/>
      <w:kern w:val="0"/>
      <w:sz w:val="20"/>
      <w:szCs w:val="20"/>
    </w:rPr>
  </w:style>
  <w:style w:type="paragraph" w:customStyle="1" w:styleId="165">
    <w:name w:val="UserStyle_110"/>
    <w:basedOn w:val="1"/>
    <w:qFormat/>
    <w:uiPriority w:val="99"/>
    <w:pPr>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b/>
      <w:bCs/>
      <w:kern w:val="0"/>
      <w:sz w:val="20"/>
      <w:szCs w:val="20"/>
    </w:rPr>
  </w:style>
  <w:style w:type="paragraph" w:customStyle="1" w:styleId="166">
    <w:name w:val="UserStyle_111"/>
    <w:basedOn w:val="1"/>
    <w:qFormat/>
    <w:uiPriority w:val="99"/>
    <w:pPr>
      <w:jc w:val="left"/>
    </w:pPr>
    <w:rPr>
      <w:rFonts w:ascii="宋体" w:hAnsi="Courier New" w:cs="宋体"/>
      <w:sz w:val="24"/>
      <w:szCs w:val="24"/>
    </w:rPr>
  </w:style>
  <w:style w:type="paragraph" w:customStyle="1" w:styleId="167">
    <w:name w:val="UserStyle_112"/>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kern w:val="0"/>
      <w:sz w:val="20"/>
      <w:szCs w:val="20"/>
    </w:rPr>
  </w:style>
  <w:style w:type="paragraph" w:customStyle="1" w:styleId="168">
    <w:name w:val="UserStyle_113"/>
    <w:basedOn w:val="1"/>
    <w:qFormat/>
    <w:uiPriority w:val="99"/>
    <w:pPr>
      <w:tabs>
        <w:tab w:val="left" w:pos="432"/>
      </w:tabs>
      <w:ind w:left="432" w:hanging="432"/>
      <w:jc w:val="center"/>
    </w:pPr>
    <w:rPr>
      <w:rFonts w:ascii="仿宋_GB2312" w:hAnsi="Tahoma" w:eastAsia="仿宋_GB2312" w:cs="仿宋_GB2312"/>
      <w:sz w:val="24"/>
      <w:szCs w:val="24"/>
    </w:rPr>
  </w:style>
  <w:style w:type="paragraph" w:customStyle="1" w:styleId="169">
    <w:name w:val="UserStyle_114"/>
    <w:basedOn w:val="1"/>
    <w:qFormat/>
    <w:uiPriority w:val="99"/>
    <w:pPr>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color w:val="000000"/>
      <w:kern w:val="0"/>
      <w:sz w:val="20"/>
      <w:szCs w:val="20"/>
    </w:rPr>
  </w:style>
  <w:style w:type="paragraph" w:customStyle="1" w:styleId="170">
    <w:name w:val="UserStyle_115"/>
    <w:basedOn w:val="1"/>
    <w:qFormat/>
    <w:uiPriority w:val="99"/>
    <w:pPr>
      <w:spacing w:line="360" w:lineRule="auto"/>
    </w:pPr>
    <w:rPr>
      <w:kern w:val="0"/>
      <w:sz w:val="24"/>
      <w:szCs w:val="24"/>
    </w:rPr>
  </w:style>
  <w:style w:type="paragraph" w:customStyle="1" w:styleId="171">
    <w:name w:val="179"/>
    <w:basedOn w:val="1"/>
    <w:qFormat/>
    <w:uiPriority w:val="99"/>
    <w:pPr>
      <w:ind w:firstLine="420" w:firstLineChars="200"/>
    </w:pPr>
  </w:style>
  <w:style w:type="paragraph" w:customStyle="1" w:styleId="172">
    <w:name w:val="UserStyle_116"/>
    <w:basedOn w:val="1"/>
    <w:qFormat/>
    <w:uiPriority w:val="99"/>
    <w:pPr>
      <w:spacing w:before="100" w:beforeAutospacing="1" w:after="100" w:afterAutospacing="1"/>
      <w:jc w:val="left"/>
    </w:pPr>
    <w:rPr>
      <w:rFonts w:ascii="宋体" w:hAnsi="宋体" w:cs="宋体"/>
      <w:b/>
      <w:bCs/>
      <w:i/>
      <w:iCs/>
      <w:kern w:val="0"/>
      <w:sz w:val="24"/>
      <w:szCs w:val="24"/>
    </w:rPr>
  </w:style>
  <w:style w:type="paragraph" w:customStyle="1" w:styleId="173">
    <w:name w:val="UserStyle_11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kern w:val="0"/>
      <w:sz w:val="20"/>
      <w:szCs w:val="20"/>
    </w:rPr>
  </w:style>
  <w:style w:type="paragraph" w:customStyle="1" w:styleId="174">
    <w:name w:val="UserStyle_118"/>
    <w:basedOn w:val="1"/>
    <w:qFormat/>
    <w:uiPriority w:val="99"/>
    <w:pPr>
      <w:spacing w:before="100" w:beforeAutospacing="1" w:after="100" w:afterAutospacing="1"/>
      <w:jc w:val="left"/>
    </w:pPr>
    <w:rPr>
      <w:b/>
      <w:bCs/>
      <w:i/>
      <w:iCs/>
      <w:kern w:val="0"/>
      <w:sz w:val="24"/>
      <w:szCs w:val="24"/>
    </w:rPr>
  </w:style>
  <w:style w:type="paragraph" w:customStyle="1" w:styleId="175">
    <w:name w:val="UserStyle_119"/>
    <w:basedOn w:val="1"/>
    <w:qFormat/>
    <w:uiPriority w:val="99"/>
    <w:pPr>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76">
    <w:name w:val="UserStyle_120"/>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szCs w:val="20"/>
    </w:rPr>
  </w:style>
  <w:style w:type="paragraph" w:customStyle="1" w:styleId="177">
    <w:name w:val="UserStyle_121"/>
    <w:basedOn w:val="1"/>
    <w:qFormat/>
    <w:uiPriority w:val="99"/>
    <w:pPr>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kern w:val="0"/>
      <w:sz w:val="20"/>
      <w:szCs w:val="20"/>
    </w:rPr>
  </w:style>
  <w:style w:type="paragraph" w:customStyle="1" w:styleId="178">
    <w:name w:val="UserStyle_122"/>
    <w:basedOn w:val="1"/>
    <w:qFormat/>
    <w:uiPriority w:val="99"/>
    <w:pPr>
      <w:pBdr>
        <w:top w:val="single" w:color="000000" w:sz="4" w:space="0"/>
        <w:left w:val="single" w:color="000000" w:sz="4" w:space="0"/>
        <w:bottom w:val="single" w:color="000000" w:sz="8" w:space="0"/>
      </w:pBdr>
      <w:spacing w:before="100" w:beforeAutospacing="1" w:after="100" w:afterAutospacing="1"/>
      <w:jc w:val="left"/>
    </w:pPr>
    <w:rPr>
      <w:rFonts w:ascii="宋体" w:hAnsi="宋体" w:cs="宋体"/>
      <w:b/>
      <w:bCs/>
      <w:kern w:val="0"/>
      <w:sz w:val="20"/>
      <w:szCs w:val="20"/>
    </w:rPr>
  </w:style>
  <w:style w:type="paragraph" w:customStyle="1" w:styleId="179">
    <w:name w:val="UserStyle_123"/>
    <w:basedOn w:val="1"/>
    <w:next w:val="1"/>
    <w:qFormat/>
    <w:uiPriority w:val="99"/>
    <w:pPr>
      <w:numPr>
        <w:ilvl w:val="3"/>
        <w:numId w:val="4"/>
      </w:numPr>
      <w:spacing w:before="240" w:after="120"/>
    </w:pPr>
    <w:rPr>
      <w:rFonts w:ascii="微软雅黑" w:eastAsia="黑体" w:cs="微软雅黑"/>
      <w:b/>
      <w:bCs/>
      <w:sz w:val="24"/>
      <w:szCs w:val="24"/>
    </w:rPr>
  </w:style>
  <w:style w:type="table" w:customStyle="1" w:styleId="180">
    <w:name w:val="TableGrid"/>
    <w:basedOn w:val="37"/>
    <w:qFormat/>
    <w:uiPriority w:val="99"/>
    <w:tblPr>
      <w:tblCellMar>
        <w:top w:w="0" w:type="dxa"/>
        <w:left w:w="0" w:type="dxa"/>
        <w:bottom w:w="0" w:type="dxa"/>
        <w:right w:w="0" w:type="dxa"/>
      </w:tblCellMar>
    </w:tblPr>
  </w:style>
  <w:style w:type="character" w:customStyle="1" w:styleId="181">
    <w:name w:val="批注框文本 Char"/>
    <w:link w:val="10"/>
    <w:qFormat/>
    <w:locked/>
    <w:uiPriority w:val="99"/>
    <w:rPr>
      <w:rFonts w:ascii="Times New Roman" w:hAnsi="Times New Roman" w:eastAsia="宋体" w:cs="Times New Roman"/>
      <w:kern w:val="2"/>
      <w:sz w:val="18"/>
      <w:szCs w:val="18"/>
    </w:rPr>
  </w:style>
  <w:style w:type="paragraph" w:customStyle="1" w:styleId="182">
    <w:name w:val=" Char"/>
    <w:basedOn w:val="1"/>
    <w:qFormat/>
    <w:uiPriority w:val="0"/>
    <w:rPr>
      <w:rFonts w:ascii="Tahoma" w:hAnsi="Tahoma"/>
      <w:sz w:val="24"/>
      <w:szCs w:val="20"/>
    </w:rPr>
  </w:style>
  <w:style w:type="paragraph" w:customStyle="1" w:styleId="183">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48</Pages>
  <Words>4018</Words>
  <Characters>22903</Characters>
  <Lines>190</Lines>
  <Paragraphs>53</Paragraphs>
  <TotalTime>1</TotalTime>
  <ScaleCrop>false</ScaleCrop>
  <LinksUpToDate>false</LinksUpToDate>
  <CharactersWithSpaces>26868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2019-10-31T02:13:00Z</dcterms:created>
  <dc:creator>Administrator</dc:creator>
  <cp:lastModifiedBy>花落无声</cp:lastModifiedBy>
  <cp:lastPrinted>2020-04-22T03:57:00Z</cp:lastPrinted>
  <dcterms:modified xsi:type="dcterms:W3CDTF">2020-04-24T01:21:30Z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