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z w:val="24"/>
          <w:highlight w:val="none"/>
        </w:rPr>
      </w:pPr>
    </w:p>
    <w:p>
      <w:pPr>
        <w:adjustRightInd/>
        <w:spacing w:line="360" w:lineRule="auto"/>
        <w:jc w:val="center"/>
        <w:rPr>
          <w:rFonts w:cs="仿宋_GB2312" w:asciiTheme="minorEastAsia" w:hAnsiTheme="minorEastAsia" w:eastAsiaTheme="minorEastAsia"/>
          <w:b/>
          <w:sz w:val="44"/>
          <w:szCs w:val="44"/>
          <w:highlight w:val="none"/>
        </w:rPr>
      </w:pPr>
    </w:p>
    <w:p>
      <w:pPr>
        <w:adjustRightInd/>
        <w:spacing w:line="360" w:lineRule="auto"/>
        <w:jc w:val="center"/>
        <w:rPr>
          <w:rFonts w:cs="仿宋_GB2312" w:asciiTheme="minorEastAsia" w:hAnsiTheme="minorEastAsia" w:eastAsiaTheme="minorEastAsia"/>
          <w:b/>
          <w:sz w:val="44"/>
          <w:szCs w:val="44"/>
          <w:highlight w:val="none"/>
        </w:rPr>
      </w:pPr>
      <w:r>
        <w:rPr>
          <w:rFonts w:hint="eastAsia" w:cs="仿宋_GB2312" w:asciiTheme="minorEastAsia" w:hAnsiTheme="minorEastAsia" w:eastAsiaTheme="minorEastAsia"/>
          <w:b/>
          <w:sz w:val="44"/>
          <w:szCs w:val="44"/>
          <w:highlight w:val="none"/>
        </w:rPr>
        <w:t>中国野生动植物摄影展（暂定）设计布展项目</w:t>
      </w:r>
    </w:p>
    <w:p>
      <w:pPr>
        <w:pStyle w:val="4"/>
        <w:numPr>
          <w:ilvl w:val="0"/>
          <w:numId w:val="0"/>
        </w:numPr>
        <w:rPr>
          <w:highlight w:val="none"/>
        </w:rPr>
      </w:pPr>
    </w:p>
    <w:p>
      <w:pPr>
        <w:adjustRightInd/>
        <w:spacing w:line="360" w:lineRule="auto"/>
        <w:jc w:val="center"/>
        <w:rPr>
          <w:rFonts w:cs="仿宋_GB2312" w:asciiTheme="minorEastAsia" w:hAnsiTheme="minorEastAsia" w:eastAsiaTheme="minorEastAsia"/>
          <w:b/>
          <w:sz w:val="72"/>
          <w:szCs w:val="72"/>
          <w:highlight w:val="none"/>
        </w:rPr>
      </w:pPr>
      <w:r>
        <w:rPr>
          <w:rFonts w:hint="eastAsia" w:cs="仿宋_GB2312" w:asciiTheme="minorEastAsia" w:hAnsiTheme="minorEastAsia" w:eastAsiaTheme="minorEastAsia"/>
          <w:b/>
          <w:bCs/>
          <w:w w:val="95"/>
          <w:sz w:val="72"/>
          <w:szCs w:val="72"/>
          <w:highlight w:val="none"/>
          <w:lang w:val="zh-CN"/>
        </w:rPr>
        <w:t>竞争性磋商</w:t>
      </w:r>
      <w:r>
        <w:rPr>
          <w:rFonts w:hint="eastAsia" w:cs="仿宋_GB2312" w:asciiTheme="minorEastAsia" w:hAnsiTheme="minorEastAsia" w:eastAsiaTheme="minorEastAsia"/>
          <w:b/>
          <w:sz w:val="72"/>
          <w:szCs w:val="72"/>
          <w:highlight w:val="none"/>
        </w:rPr>
        <w:t>文件</w:t>
      </w:r>
    </w:p>
    <w:p>
      <w:pPr>
        <w:adjustRightInd/>
        <w:spacing w:line="360" w:lineRule="auto"/>
        <w:jc w:val="center"/>
        <w:rPr>
          <w:rFonts w:cs="仿宋_GB2312" w:asciiTheme="minorEastAsia" w:hAnsiTheme="minorEastAsia" w:eastAsiaTheme="minorEastAsia"/>
          <w:b/>
          <w:sz w:val="44"/>
          <w:szCs w:val="44"/>
          <w:highlight w:val="none"/>
        </w:rPr>
      </w:pPr>
      <w:r>
        <w:rPr>
          <w:rFonts w:hint="eastAsia" w:cs="仿宋_GB2312" w:asciiTheme="minorEastAsia" w:hAnsiTheme="minorEastAsia" w:eastAsiaTheme="minorEastAsia"/>
          <w:b/>
          <w:sz w:val="44"/>
          <w:szCs w:val="44"/>
          <w:highlight w:val="none"/>
        </w:rPr>
        <w:t>（电子交易）</w:t>
      </w:r>
    </w:p>
    <w:p>
      <w:pPr>
        <w:snapToGrid w:val="0"/>
        <w:spacing w:line="360" w:lineRule="auto"/>
        <w:jc w:val="center"/>
        <w:rPr>
          <w:rFonts w:cs="仿宋_GB2312" w:asciiTheme="minorEastAsia" w:hAnsiTheme="minorEastAsia" w:eastAsiaTheme="minorEastAsia"/>
          <w:sz w:val="30"/>
          <w:szCs w:val="30"/>
          <w:highlight w:val="none"/>
        </w:rPr>
      </w:pPr>
    </w:p>
    <w:p>
      <w:pPr>
        <w:snapToGrid w:val="0"/>
        <w:spacing w:line="360" w:lineRule="auto"/>
        <w:jc w:val="center"/>
        <w:rPr>
          <w:rFonts w:cs="仿宋_GB2312" w:asciiTheme="minorEastAsia" w:hAnsiTheme="minorEastAsia" w:eastAsiaTheme="minorEastAsia"/>
          <w:sz w:val="30"/>
          <w:szCs w:val="30"/>
          <w:highlight w:val="none"/>
        </w:rPr>
      </w:pPr>
      <w:r>
        <w:rPr>
          <w:rFonts w:hint="eastAsia" w:cs="仿宋_GB2312" w:asciiTheme="minorEastAsia" w:hAnsiTheme="minorEastAsia" w:eastAsiaTheme="minorEastAsia"/>
          <w:sz w:val="30"/>
          <w:szCs w:val="30"/>
          <w:highlight w:val="none"/>
        </w:rPr>
        <w:t>项目编号:OBJT-2024-0319</w:t>
      </w:r>
    </w:p>
    <w:p>
      <w:pPr>
        <w:adjustRightInd/>
        <w:spacing w:line="360" w:lineRule="auto"/>
        <w:rPr>
          <w:rFonts w:cs="仿宋_GB2312" w:asciiTheme="minorEastAsia" w:hAnsiTheme="minorEastAsia" w:eastAsiaTheme="minorEastAsia"/>
          <w:sz w:val="28"/>
          <w:szCs w:val="20"/>
          <w:highlight w:val="none"/>
        </w:rPr>
      </w:pPr>
    </w:p>
    <w:p>
      <w:pPr>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sz w:val="24"/>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highlight w:val="none"/>
        </w:rPr>
      </w:pPr>
    </w:p>
    <w:p>
      <w:pPr>
        <w:spacing w:line="360" w:lineRule="auto"/>
        <w:rPr>
          <w:rFonts w:cs="仿宋_GB2312" w:asciiTheme="minorEastAsia" w:hAnsiTheme="minorEastAsia" w:eastAsiaTheme="minorEastAsia"/>
          <w:b/>
          <w:sz w:val="24"/>
          <w:highlight w:val="none"/>
        </w:rPr>
      </w:pPr>
    </w:p>
    <w:p>
      <w:pPr>
        <w:snapToGrid w:val="0"/>
        <w:spacing w:line="360" w:lineRule="auto"/>
        <w:jc w:val="center"/>
        <w:rPr>
          <w:rFonts w:cs="仿宋_GB2312" w:asciiTheme="minorEastAsia" w:hAnsiTheme="minorEastAsia" w:eastAsiaTheme="minorEastAsia"/>
          <w:sz w:val="32"/>
          <w:szCs w:val="32"/>
          <w:highlight w:val="none"/>
        </w:rPr>
      </w:pPr>
    </w:p>
    <w:p>
      <w:pPr>
        <w:snapToGrid w:val="0"/>
        <w:spacing w:line="360" w:lineRule="auto"/>
        <w:jc w:val="center"/>
        <w:rPr>
          <w:rFonts w:cs="仿宋_GB2312" w:asciiTheme="minorEastAsia" w:hAnsiTheme="minorEastAsia" w:eastAsiaTheme="minorEastAsia"/>
          <w:sz w:val="32"/>
          <w:szCs w:val="32"/>
          <w:highlight w:val="none"/>
        </w:rPr>
      </w:pPr>
      <w:r>
        <w:rPr>
          <w:rFonts w:hint="eastAsia" w:ascii="宋体" w:hAnsi="宋体" w:cs="宋体"/>
          <w:sz w:val="32"/>
          <w:szCs w:val="32"/>
          <w:highlight w:val="none"/>
        </w:rPr>
        <w:t>采购人：中国湿地博物馆（杭州西溪研究院）</w:t>
      </w:r>
    </w:p>
    <w:p>
      <w:pPr>
        <w:spacing w:line="360" w:lineRule="auto"/>
        <w:jc w:val="center"/>
        <w:rPr>
          <w:rFonts w:cs="仿宋_GB2312" w:asciiTheme="minorEastAsia" w:hAnsiTheme="minorEastAsia"/>
          <w:bCs/>
          <w:sz w:val="32"/>
          <w:szCs w:val="32"/>
          <w:highlight w:val="none"/>
        </w:rPr>
      </w:pPr>
      <w:r>
        <w:rPr>
          <w:rFonts w:hint="eastAsia" w:ascii="宋体" w:hAnsi="宋体" w:cs="宋体"/>
          <w:bCs/>
          <w:sz w:val="32"/>
          <w:szCs w:val="32"/>
          <w:highlight w:val="none"/>
        </w:rPr>
        <w:t>采购代理机构：</w:t>
      </w:r>
      <w:r>
        <w:rPr>
          <w:rFonts w:hint="eastAsia" w:cs="宋体" w:asciiTheme="minorEastAsia" w:hAnsiTheme="minorEastAsia" w:eastAsiaTheme="minorEastAsia"/>
          <w:bCs/>
          <w:sz w:val="32"/>
          <w:szCs w:val="32"/>
          <w:highlight w:val="none"/>
        </w:rPr>
        <w:t>欧邦工程管理集团有限公司</w:t>
      </w:r>
    </w:p>
    <w:p>
      <w:pPr>
        <w:snapToGrid w:val="0"/>
        <w:spacing w:line="360" w:lineRule="auto"/>
        <w:jc w:val="center"/>
        <w:rPr>
          <w:rFonts w:cs="仿宋_GB2312" w:asciiTheme="minorEastAsia" w:hAnsiTheme="minorEastAsia" w:eastAsiaTheme="minorEastAsia"/>
          <w:bCs/>
          <w:sz w:val="32"/>
          <w:szCs w:val="32"/>
          <w:highlight w:val="none"/>
        </w:rPr>
      </w:pPr>
      <w:r>
        <w:rPr>
          <w:rFonts w:hint="eastAsia" w:cs="仿宋_GB2312" w:asciiTheme="minorEastAsia" w:hAnsiTheme="minorEastAsia" w:eastAsiaTheme="minorEastAsia"/>
          <w:bCs/>
          <w:sz w:val="32"/>
          <w:szCs w:val="32"/>
          <w:highlight w:val="none"/>
        </w:rPr>
        <w:t>二</w:t>
      </w:r>
      <w:r>
        <w:rPr>
          <w:rFonts w:hint="eastAsia" w:cs="宋体" w:asciiTheme="minorEastAsia" w:hAnsiTheme="minorEastAsia" w:eastAsiaTheme="minorEastAsia"/>
          <w:bCs/>
          <w:sz w:val="32"/>
          <w:szCs w:val="32"/>
          <w:highlight w:val="none"/>
        </w:rPr>
        <w:t>〇</w:t>
      </w:r>
      <w:r>
        <w:rPr>
          <w:rFonts w:hint="eastAsia" w:cs="仿宋_GB2312" w:asciiTheme="minorEastAsia" w:hAnsiTheme="minorEastAsia" w:eastAsiaTheme="minorEastAsia"/>
          <w:bCs/>
          <w:sz w:val="32"/>
          <w:szCs w:val="32"/>
          <w:highlight w:val="none"/>
        </w:rPr>
        <w:t>二四年三月</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b/>
          <w:sz w:val="48"/>
          <w:szCs w:val="48"/>
          <w:highlight w:val="none"/>
        </w:rPr>
      </w:pPr>
      <w:r>
        <w:rPr>
          <w:rFonts w:hint="eastAsia" w:cs="仿宋_GB2312" w:asciiTheme="minorEastAsia" w:hAnsiTheme="minorEastAsia" w:eastAsiaTheme="minorEastAsia"/>
          <w:b/>
          <w:sz w:val="48"/>
          <w:szCs w:val="48"/>
          <w:highlight w:val="none"/>
        </w:rPr>
        <w:t>目  录</w:t>
      </w:r>
    </w:p>
    <w:p>
      <w:pPr>
        <w:spacing w:line="360" w:lineRule="auto"/>
        <w:rPr>
          <w:rFonts w:cs="仿宋_GB2312" w:asciiTheme="minorEastAsia" w:hAnsiTheme="minorEastAsia" w:eastAsiaTheme="minorEastAsia"/>
          <w:sz w:val="32"/>
          <w:szCs w:val="32"/>
          <w:highlight w:val="none"/>
        </w:rPr>
      </w:pPr>
    </w:p>
    <w:p>
      <w:pPr>
        <w:spacing w:line="360" w:lineRule="auto"/>
        <w:rPr>
          <w:rFonts w:cs="仿宋_GB2312" w:asciiTheme="minorEastAsia" w:hAnsiTheme="minorEastAsia" w:eastAsiaTheme="minorEastAsia"/>
          <w:sz w:val="32"/>
          <w:szCs w:val="32"/>
          <w:highlight w:val="none"/>
        </w:rPr>
      </w:pP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第一部分      邀请供应商</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第三部分      供应商须知</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第四部分      采购需求</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第八部分      最后报价格式</w:t>
      </w:r>
    </w:p>
    <w:p>
      <w:pPr>
        <w:spacing w:line="360" w:lineRule="auto"/>
        <w:ind w:firstLine="549" w:firstLineChars="229"/>
        <w:rPr>
          <w:rFonts w:cs="仿宋_GB2312"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6"/>
          <w:szCs w:val="20"/>
          <w:highlight w:val="none"/>
        </w:rPr>
      </w:pPr>
      <w:bookmarkStart w:id="3" w:name="第一部分"/>
      <w:r>
        <w:rPr>
          <w:rFonts w:hint="eastAsia" w:cs="仿宋_GB2312" w:asciiTheme="minorEastAsia" w:hAnsiTheme="minorEastAsia" w:eastAsiaTheme="minorEastAsia"/>
          <w:b/>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highlight w:val="none"/>
        </w:rPr>
        <w:t>第一部分  邀请供应商</w:t>
      </w: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竞争性磋商邀请公告</w:t>
      </w:r>
    </w:p>
    <w:p>
      <w:pPr>
        <w:spacing w:line="360" w:lineRule="auto"/>
        <w:rPr>
          <w:rFonts w:asciiTheme="minorEastAsia" w:hAnsiTheme="minorEastAsia" w:eastAsiaTheme="minorEastAsia"/>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u w:val="single"/>
        </w:rPr>
        <w:t>中国野生动植物摄影展（暂定）设计布展项目</w:t>
      </w:r>
      <w:r>
        <w:rPr>
          <w:rFonts w:hint="eastAsia" w:asciiTheme="minorEastAsia" w:hAnsiTheme="minorEastAsia" w:eastAsiaTheme="minorEastAsia"/>
          <w:sz w:val="24"/>
          <w:highlight w:val="none"/>
        </w:rPr>
        <w:t>采购项目的潜在供应商应在</w:t>
      </w:r>
      <w:r>
        <w:rPr>
          <w:rFonts w:hint="eastAsia" w:cs="仿宋_GB2312" w:asciiTheme="minorEastAsia" w:hAnsiTheme="minorEastAsia" w:eastAsiaTheme="minorEastAsia"/>
          <w:sz w:val="24"/>
          <w:highlight w:val="none"/>
          <w:u w:val="singl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cs="仿宋_GB2312" w:asciiTheme="minorEastAsia" w:hAnsiTheme="minorEastAsia" w:eastAsiaTheme="minorEastAsia"/>
          <w:color w:val="auto"/>
          <w:sz w:val="24"/>
          <w:highlight w:val="none"/>
          <w:u w:val="single"/>
        </w:rPr>
        <w:t>https://www.zcygov.cn/</w:t>
      </w:r>
      <w:r>
        <w:rPr>
          <w:rStyle w:val="69"/>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sz w:val="24"/>
          <w:highlight w:val="none"/>
          <w:u w:val="single"/>
        </w:rPr>
        <w:t>）</w:t>
      </w:r>
      <w:r>
        <w:rPr>
          <w:rFonts w:hint="eastAsia" w:asciiTheme="minorEastAsia" w:hAnsiTheme="minorEastAsia" w:eastAsiaTheme="minorEastAsia"/>
          <w:sz w:val="24"/>
          <w:highlight w:val="none"/>
        </w:rPr>
        <w:t>获取采购文件，并于</w:t>
      </w:r>
      <w:r>
        <w:rPr>
          <w:rFonts w:hint="eastAsia" w:asciiTheme="minorEastAsia" w:hAnsiTheme="minorEastAsia" w:eastAsiaTheme="minorEastAsia"/>
          <w:sz w:val="24"/>
          <w:highlight w:val="none"/>
          <w:u w:val="single"/>
        </w:rPr>
        <w:t xml:space="preserve"> 2024</w:t>
      </w:r>
      <w:r>
        <w:rPr>
          <w:rFonts w:hint="eastAsia" w:asciiTheme="minorEastAsia" w:hAnsiTheme="minorEastAsia" w:eastAsiaTheme="minorEastAsia"/>
          <w:bCs/>
          <w:sz w:val="24"/>
          <w:highlight w:val="none"/>
          <w:u w:val="single"/>
        </w:rPr>
        <w:t>年4月8日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（北京时间）前提交响应文件</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p>
    <w:p>
      <w:pPr>
        <w:pStyle w:val="4"/>
        <w:numPr>
          <w:ilvl w:val="0"/>
          <w:numId w:val="0"/>
        </w:numPr>
        <w:ind w:left="432" w:hanging="432"/>
        <w:rPr>
          <w:rFonts w:cs="宋体" w:asciiTheme="minorEastAsia" w:hAnsiTheme="minorEastAsia" w:eastAsiaTheme="minorEastAsia"/>
          <w:sz w:val="24"/>
          <w:szCs w:val="24"/>
          <w:highlight w:val="none"/>
        </w:rPr>
      </w:pPr>
      <w:bookmarkStart w:id="11" w:name="_Toc28359012"/>
      <w:bookmarkStart w:id="12" w:name="_Toc35393798"/>
      <w:bookmarkStart w:id="13" w:name="_Toc28359089"/>
      <w:bookmarkStart w:id="14" w:name="_Toc35393629"/>
      <w:r>
        <w:rPr>
          <w:rFonts w:hint="eastAsia" w:cs="宋体" w:asciiTheme="minorEastAsia" w:hAnsiTheme="minorEastAsia" w:eastAsiaTheme="minorEastAsia"/>
          <w:sz w:val="24"/>
          <w:szCs w:val="24"/>
          <w:highlight w:val="none"/>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项目编号：</w:t>
      </w:r>
      <w:r>
        <w:rPr>
          <w:rFonts w:hint="eastAsia" w:asciiTheme="minorEastAsia" w:hAnsiTheme="minorEastAsia" w:eastAsiaTheme="minorEastAsia"/>
          <w:sz w:val="24"/>
          <w:highlight w:val="none"/>
        </w:rPr>
        <w:t>OBJT-2024-0319</w:t>
      </w:r>
    </w:p>
    <w:p>
      <w:pPr>
        <w:spacing w:line="360" w:lineRule="auto"/>
        <w:ind w:firstLine="482" w:firstLineChars="200"/>
        <w:rPr>
          <w:rFonts w:asciiTheme="minorEastAsia" w:hAnsiTheme="minorEastAsia" w:eastAsiaTheme="minorEastAsia"/>
          <w:sz w:val="24"/>
          <w:highlight w:val="none"/>
          <w:u w:val="single"/>
        </w:rPr>
      </w:pPr>
      <w:r>
        <w:rPr>
          <w:rFonts w:hint="eastAsia" w:asciiTheme="minorEastAsia" w:hAnsiTheme="minorEastAsia" w:eastAsiaTheme="minorEastAsia"/>
          <w:b/>
          <w:sz w:val="24"/>
          <w:highlight w:val="none"/>
        </w:rPr>
        <w:t>项目名称：</w:t>
      </w:r>
      <w:r>
        <w:rPr>
          <w:rFonts w:hint="eastAsia" w:asciiTheme="minorEastAsia" w:hAnsiTheme="minorEastAsia" w:eastAsiaTheme="minorEastAsia"/>
          <w:sz w:val="24"/>
          <w:highlight w:val="none"/>
        </w:rPr>
        <w:t>中国野生动植物摄影展（暂定）设计布展项目</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采购方式：</w:t>
      </w:r>
      <w:r>
        <w:rPr>
          <w:rFonts w:hint="eastAsia" w:asciiTheme="minorEastAsia" w:hAnsiTheme="minorEastAsia" w:eastAsiaTheme="minorEastAsia"/>
          <w:sz w:val="24"/>
          <w:highlight w:val="none"/>
        </w:rPr>
        <w:t>竞争性磋商</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预算金额（元）：300000</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最高限价（元）：300000</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采购需求：</w:t>
      </w:r>
      <w:r>
        <w:rPr>
          <w:rFonts w:hint="eastAsia" w:asciiTheme="minorEastAsia" w:hAnsiTheme="minorEastAsia" w:eastAsiaTheme="minorEastAsia"/>
          <w:sz w:val="24"/>
          <w:highlight w:val="none"/>
        </w:rPr>
        <w:t>中国野生动植物摄影展（暂定）设计布展项目</w:t>
      </w:r>
      <w:r>
        <w:rPr>
          <w:rFonts w:hint="eastAsia" w:hAnsi="宋体" w:cs="宋体"/>
          <w:bCs/>
          <w:sz w:val="24"/>
          <w:highlight w:val="none"/>
        </w:rPr>
        <w:t>主要内容： 展览设计、海报设计、展项设计制作、施工制作、安装、辅助展品制作、展品布置、多媒体软硬件、场景灯光、撤展恢复等与展览项目相关的所有内容。</w:t>
      </w:r>
      <w:r>
        <w:rPr>
          <w:rFonts w:hint="eastAsia" w:cs="仿宋_GB2312" w:asciiTheme="minorEastAsia" w:hAnsiTheme="minorEastAsia" w:eastAsiaTheme="minorEastAsia"/>
          <w:b/>
          <w:sz w:val="24"/>
          <w:highlight w:val="none"/>
        </w:rPr>
        <w:t>详见磋商文件。</w:t>
      </w:r>
    </w:p>
    <w:p>
      <w:pPr>
        <w:spacing w:line="360" w:lineRule="auto"/>
        <w:ind w:firstLine="482" w:firstLineChars="200"/>
        <w:rPr>
          <w:rFonts w:asciiTheme="minorEastAsia" w:hAnsiTheme="minorEastAsia" w:eastAsiaTheme="minorEastAsia"/>
          <w:b/>
          <w:bCs/>
          <w:sz w:val="24"/>
          <w:highlight w:val="none"/>
          <w:u w:val="single"/>
        </w:rPr>
      </w:pPr>
      <w:r>
        <w:rPr>
          <w:rFonts w:hint="eastAsia" w:asciiTheme="minorEastAsia" w:hAnsiTheme="minorEastAsia" w:eastAsiaTheme="minorEastAsia"/>
          <w:b/>
          <w:sz w:val="24"/>
          <w:highlight w:val="none"/>
        </w:rPr>
        <w:t>合同履行期限</w:t>
      </w:r>
      <w:r>
        <w:rPr>
          <w:rFonts w:hint="eastAsia" w:asciiTheme="minorEastAsia" w:hAnsiTheme="minorEastAsia" w:eastAsiaTheme="minorEastAsia"/>
          <w:sz w:val="24"/>
          <w:highlight w:val="none"/>
        </w:rPr>
        <w:t>：合同签订之日起至撤展结束。</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本项目接受联合体投标：</w:t>
      </w:r>
      <w:sdt>
        <w:sdtPr>
          <w:rPr>
            <w:rFonts w:hint="eastAsia" w:asciiTheme="minorEastAsia" w:hAnsiTheme="minorEastAsia" w:eastAsiaTheme="minorEastAsia"/>
            <w:b/>
            <w:sz w:val="24"/>
            <w:highlight w:val="none"/>
          </w:rPr>
          <w:id w:val="2035453831"/>
        </w:sdtPr>
        <w:sdtEndPr>
          <w:rPr>
            <w:rFonts w:hint="eastAsia" w:asciiTheme="minorEastAsia" w:hAnsiTheme="minorEastAsia" w:eastAsiaTheme="minorEastAsia"/>
            <w:b/>
            <w:sz w:val="24"/>
            <w:highlight w:val="none"/>
          </w:rPr>
        </w:sdtEndPr>
        <w:sdtContent>
          <w:r>
            <w:rPr>
              <w:rFonts w:hint="eastAsia" w:ascii="MS Gothic" w:hAnsi="MS Gothic" w:eastAsia="MS Gothic"/>
              <w:b/>
              <w:sz w:val="24"/>
              <w:highlight w:val="none"/>
            </w:rPr>
            <w:t>☐</w:t>
          </w:r>
        </w:sdtContent>
      </w:sdt>
      <w:r>
        <w:rPr>
          <w:rFonts w:hint="eastAsia" w:asciiTheme="minorEastAsia" w:hAnsiTheme="minorEastAsia" w:eastAsiaTheme="minorEastAsia"/>
          <w:b/>
          <w:sz w:val="24"/>
          <w:highlight w:val="none"/>
        </w:rPr>
        <w:t>是，</w:t>
      </w:r>
      <w:sdt>
        <w:sdtPr>
          <w:rPr>
            <w:rFonts w:hint="eastAsia" w:asciiTheme="minorEastAsia" w:hAnsiTheme="minorEastAsia" w:eastAsiaTheme="minorEastAsia"/>
            <w:b/>
            <w:sz w:val="24"/>
            <w:highlight w:val="none"/>
          </w:rPr>
          <w:id w:val="-1765526721"/>
        </w:sdtPr>
        <w:sdtEndPr>
          <w:rPr>
            <w:rFonts w:hint="eastAsia" w:asciiTheme="minorEastAsia" w:hAnsiTheme="minorEastAsia" w:eastAsiaTheme="minorEastAsia"/>
            <w:b/>
            <w:sz w:val="24"/>
            <w:highlight w:val="none"/>
          </w:rPr>
        </w:sdtEndPr>
        <w:sdtContent>
          <w:r>
            <w:rPr>
              <w:rFonts w:ascii="Wingdings" w:hAnsi="Wingdings" w:eastAsia="MS Mincho" w:cs="MS Mincho"/>
              <w:b/>
              <w:sz w:val="24"/>
              <w:highlight w:val="none"/>
            </w:rPr>
            <w:t></w:t>
          </w:r>
        </w:sdtContent>
      </w:sdt>
      <w:r>
        <w:rPr>
          <w:rFonts w:hint="eastAsia" w:asciiTheme="minorEastAsia" w:hAnsiTheme="minorEastAsia" w:eastAsiaTheme="minorEastAsia"/>
          <w:b/>
          <w:sz w:val="24"/>
          <w:highlight w:val="none"/>
        </w:rPr>
        <w:t>否。</w:t>
      </w:r>
    </w:p>
    <w:p>
      <w:pPr>
        <w:spacing w:line="360" w:lineRule="auto"/>
        <w:ind w:firstLine="480" w:firstLineChars="200"/>
        <w:rPr>
          <w:rFonts w:cs="宋体" w:asciiTheme="minorEastAsia" w:hAnsiTheme="minorEastAsia" w:eastAsiaTheme="minorEastAsia"/>
          <w:sz w:val="24"/>
          <w:highlight w:val="none"/>
        </w:rPr>
      </w:pPr>
      <w:bookmarkStart w:id="15" w:name="_Toc28359013"/>
      <w:bookmarkStart w:id="16" w:name="_Toc28359090"/>
      <w:bookmarkStart w:id="17" w:name="_Toc35393630"/>
      <w:bookmarkStart w:id="18" w:name="_Toc35393799"/>
      <w:r>
        <w:rPr>
          <w:rFonts w:hint="eastAsia" w:cs="宋体" w:asciiTheme="minorEastAsia" w:hAnsiTheme="minorEastAsia" w:eastAsiaTheme="minorEastAsia"/>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highlight w:val="none"/>
        </w:rPr>
      </w:pPr>
      <w:r>
        <w:rPr>
          <w:rFonts w:hint="eastAsia" w:cs="宋体" w:asciiTheme="minorEastAsia" w:hAnsiTheme="minorEastAsia" w:eastAsiaTheme="minorEastAsia"/>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highlight w:val="none"/>
        </w:rPr>
      </w:pPr>
      <w:r>
        <w:rPr>
          <w:rFonts w:cs="宋体" w:asciiTheme="minorEastAsia" w:hAnsiTheme="minorEastAsia" w:eastAsiaTheme="minorEastAsia"/>
          <w:snapToGrid w:val="0"/>
          <w:kern w:val="28"/>
          <w:sz w:val="24"/>
          <w:szCs w:val="20"/>
          <w:highlight w:val="none"/>
        </w:rPr>
        <w:t>2</w:t>
      </w:r>
      <w:r>
        <w:rPr>
          <w:rFonts w:hint="eastAsia" w:cs="宋体" w:asciiTheme="minorEastAsia" w:hAnsiTheme="minorEastAsia" w:eastAsiaTheme="minorEastAsia"/>
          <w:snapToGrid w:val="0"/>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highlight w:val="none"/>
        </w:rPr>
      </w:pPr>
      <w:r>
        <w:rPr>
          <w:rFonts w:cs="宋体" w:asciiTheme="minorEastAsia" w:hAnsiTheme="minorEastAsia" w:eastAsiaTheme="minorEastAsia"/>
          <w:snapToGrid w:val="0"/>
          <w:kern w:val="28"/>
          <w:sz w:val="24"/>
          <w:szCs w:val="20"/>
          <w:highlight w:val="none"/>
        </w:rPr>
        <w:t>3</w:t>
      </w:r>
      <w:r>
        <w:rPr>
          <w:rFonts w:hint="eastAsia" w:cs="宋体" w:asciiTheme="minorEastAsia" w:hAnsiTheme="minorEastAsia" w:eastAsiaTheme="minorEastAsia"/>
          <w:snapToGrid w:val="0"/>
          <w:kern w:val="28"/>
          <w:sz w:val="24"/>
          <w:szCs w:val="20"/>
          <w:highlight w:val="none"/>
        </w:rPr>
        <w:t>.落实政府采购政策需满足的资格要求：</w:t>
      </w:r>
    </w:p>
    <w:p>
      <w:pPr>
        <w:spacing w:line="360" w:lineRule="auto"/>
        <w:ind w:firstLine="480" w:firstLineChars="200"/>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928616923"/>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无</w:t>
      </w:r>
      <w:r>
        <w:rPr>
          <w:rFonts w:hint="eastAsia" w:ascii="宋体" w:hAnsi="宋体" w:cs="宋体"/>
          <w:snapToGrid w:val="0"/>
          <w:kern w:val="28"/>
          <w:sz w:val="24"/>
          <w:szCs w:val="20"/>
          <w:highlight w:val="none"/>
        </w:rPr>
        <w:t>（注：不得限制大中型企业与小微企业组成联合体参与响应）</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024704304"/>
        </w:sdtPr>
        <w:sdtEndPr>
          <w:rPr>
            <w:rFonts w:hint="eastAsia" w:cs="宋体" w:asciiTheme="minorEastAsia" w:hAnsiTheme="minorEastAsia" w:eastAsiaTheme="minorEastAsia"/>
            <w:kern w:val="0"/>
            <w:sz w:val="24"/>
            <w:highlight w:val="none"/>
          </w:rPr>
        </w:sdtEndPr>
        <w:sdtContent>
          <w:r>
            <w:rPr>
              <w:rFonts w:ascii="Wingdings" w:hAnsi="Wingdings" w:eastAsia="MS Gothic" w:cs="宋体"/>
              <w:kern w:val="0"/>
              <w:sz w:val="24"/>
              <w:highlight w:val="none"/>
            </w:rPr>
            <w:t></w:t>
          </w:r>
        </w:sdtContent>
      </w:sdt>
      <w:r>
        <w:rPr>
          <w:rFonts w:hint="eastAsia" w:cs="宋体" w:asciiTheme="minorEastAsia" w:hAnsiTheme="minorEastAsia" w:eastAsiaTheme="minorEastAsia"/>
          <w:kern w:val="0"/>
          <w:sz w:val="24"/>
          <w:highlight w:val="none"/>
        </w:rPr>
        <w:t>专</w:t>
      </w:r>
      <w:r>
        <w:rPr>
          <w:rFonts w:hint="eastAsia" w:cs="宋体" w:asciiTheme="minorEastAsia" w:hAnsiTheme="minorEastAsia" w:eastAsiaTheme="minorEastAsia"/>
          <w:sz w:val="24"/>
          <w:highlight w:val="none"/>
        </w:rPr>
        <w:t>门面向中小企业</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333685401"/>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highlight w:val="none"/>
            </w:rPr>
            <w:sym w:font="Wingdings 2" w:char="00A3"/>
          </w:r>
        </w:sdtContent>
      </w:sdt>
      <w:r>
        <w:rPr>
          <w:rFonts w:hint="eastAsia" w:cs="宋体" w:asciiTheme="minorEastAsia" w:hAnsiTheme="minorEastAsia" w:eastAsiaTheme="minorEastAsia"/>
          <w:sz w:val="24"/>
          <w:highlight w:val="none"/>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41025358"/>
        </w:sdtPr>
        <w:sdtEndPr>
          <w:rPr>
            <w:rFonts w:hint="eastAsia" w:cs="宋体" w:asciiTheme="minorEastAsia" w:hAnsiTheme="minorEastAsia" w:eastAsiaTheme="minorEastAsia"/>
            <w:kern w:val="0"/>
            <w:sz w:val="24"/>
            <w:highlight w:val="none"/>
          </w:rPr>
        </w:sdtEndPr>
        <w:sdtContent>
          <w:r>
            <w:rPr>
              <w:rFonts w:ascii="Wingdings" w:hAnsi="Wingdings" w:eastAsia="MS Mincho" w:cs="MS Mincho"/>
              <w:kern w:val="0"/>
              <w:sz w:val="24"/>
              <w:highlight w:val="none"/>
            </w:rPr>
            <w:sym w:font="Wingdings" w:char="00FE"/>
          </w:r>
        </w:sdtContent>
      </w:sdt>
      <w:r>
        <w:rPr>
          <w:rFonts w:hint="eastAsia" w:cs="宋体" w:asciiTheme="minorEastAsia" w:hAnsiTheme="minorEastAsia" w:eastAsiaTheme="minorEastAsia"/>
          <w:sz w:val="24"/>
          <w:highlight w:val="none"/>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985607795"/>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要求以联合体形式参加，提供联合协议和中小企业声明函，联合协议中中小企业合同金额应当达到%，其中小微企业合同金额应当达到%;</w:t>
      </w:r>
      <w:r>
        <w:rPr>
          <w:rFonts w:hint="eastAsia" w:cs="宋体" w:asciiTheme="minorEastAsia" w:hAnsiTheme="minorEastAsia" w:eastAsiaTheme="minorEastAsia"/>
          <w:spacing w:val="8"/>
          <w:kern w:val="0"/>
          <w:sz w:val="24"/>
          <w:highlight w:val="none"/>
        </w:rPr>
        <w:t>如果供应商本身提供所有标的均由中小企业制造、承建或承接，</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sz w:val="24"/>
          <w:highlight w:val="none"/>
        </w:rPr>
        <w:t>；</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34630645"/>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要求合同分包，提供分包意向协议和中小企业声明函，分包意向协议中中小企业合同金额应当达到% ，其中小微企业合同金额应当达到% ;</w:t>
      </w:r>
      <w:r>
        <w:rPr>
          <w:rFonts w:hint="eastAsia" w:cs="宋体" w:asciiTheme="minorEastAsia" w:hAnsiTheme="minorEastAsia" w:eastAsiaTheme="minorEastAsia"/>
          <w:spacing w:val="8"/>
          <w:kern w:val="0"/>
          <w:sz w:val="24"/>
          <w:highlight w:val="none"/>
        </w:rPr>
        <w:t>如果供应商本身提供所有标的均由中小企业制造、承建或承接，</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pacing w:val="8"/>
          <w:kern w:val="0"/>
          <w:sz w:val="24"/>
          <w:highlight w:val="none"/>
        </w:rPr>
        <w:t>视同符合了资格条件，无需再向中小企业分包，无需提供分包意向协议</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.本项目的特定资格要求：无；</w:t>
      </w:r>
    </w:p>
    <w:p>
      <w:pPr>
        <w:snapToGrid w:val="0"/>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highlight w:val="none"/>
        </w:rPr>
      </w:pPr>
      <w:bookmarkStart w:id="19" w:name="_Toc28359091"/>
      <w:bookmarkStart w:id="20" w:name="_Toc35393631"/>
      <w:bookmarkStart w:id="21" w:name="_Toc28359014"/>
      <w:bookmarkStart w:id="22" w:name="_Toc35393800"/>
      <w:r>
        <w:rPr>
          <w:rFonts w:hint="eastAsia" w:cs="宋体" w:asciiTheme="minorEastAsia" w:hAnsiTheme="minorEastAsia" w:eastAsiaTheme="minorEastAsia"/>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时间：</w:t>
      </w:r>
      <w:r>
        <w:rPr>
          <w:rFonts w:hint="eastAsia" w:asciiTheme="minorEastAsia" w:hAnsiTheme="minorEastAsia" w:eastAsiaTheme="minorEastAsia"/>
          <w:sz w:val="27"/>
          <w:szCs w:val="27"/>
          <w:highlight w:val="none"/>
        </w:rPr>
        <w:t>/</w:t>
      </w:r>
      <w:r>
        <w:rPr>
          <w:rFonts w:hint="eastAsia" w:cs="宋体" w:asciiTheme="minorEastAsia" w:hAnsiTheme="minorEastAsia" w:eastAsiaTheme="minorEastAsia"/>
          <w:sz w:val="24"/>
          <w:highlight w:val="none"/>
        </w:rPr>
        <w:t>至2024年4月8日，每天上午</w:t>
      </w:r>
      <w:r>
        <w:rPr>
          <w:rFonts w:hint="eastAsia" w:asciiTheme="minorEastAsia" w:hAnsiTheme="minorEastAsia" w:eastAsiaTheme="minorEastAsia"/>
          <w:sz w:val="24"/>
          <w:highlight w:val="none"/>
        </w:rPr>
        <w:t>00:00至12:00 ，下午12:00至23:59</w:t>
      </w:r>
      <w:r>
        <w:rPr>
          <w:rFonts w:hint="eastAsia" w:cs="宋体" w:asciiTheme="minorEastAsia" w:hAnsiTheme="minorEastAsia" w:eastAsiaTheme="minorEastAsia"/>
          <w:sz w:val="24"/>
          <w:highlight w:val="none"/>
        </w:rPr>
        <w:t>（北京时间</w:t>
      </w:r>
      <w:r>
        <w:rPr>
          <w:rFonts w:hint="eastAsia" w:asciiTheme="minorEastAsia" w:hAnsiTheme="minorEastAsia" w:eastAsiaTheme="minorEastAsia"/>
          <w:sz w:val="24"/>
          <w:highlight w:val="none"/>
        </w:rPr>
        <w:t>，线上获取法定节假日均可，线下获取文件法定节假日除外</w:t>
      </w:r>
      <w:r>
        <w:rPr>
          <w:rFonts w:hint="eastAsia" w:cs="宋体" w:asciiTheme="minorEastAsia" w:hAnsiTheme="minorEastAsia" w:eastAsiaTheme="minorEastAsia"/>
          <w:sz w:val="24"/>
          <w:highlight w:val="none"/>
        </w:rPr>
        <w:t>）；</w:t>
      </w:r>
    </w:p>
    <w:p>
      <w:pPr>
        <w:spacing w:line="360" w:lineRule="auto"/>
        <w:ind w:firstLine="540"/>
        <w:rPr>
          <w:rFonts w:cs="宋体" w:asciiTheme="minorEastAsia" w:hAnsiTheme="minorEastAsia" w:eastAsiaTheme="minorEastAsia"/>
          <w:sz w:val="28"/>
          <w:szCs w:val="28"/>
          <w:highlight w:val="none"/>
          <w:u w:val="single"/>
        </w:rPr>
      </w:pPr>
      <w:r>
        <w:rPr>
          <w:rFonts w:hint="eastAsia" w:cs="宋体" w:asciiTheme="minorEastAsia" w:hAnsiTheme="minorEastAsia" w:eastAsiaTheme="minorEastAsia"/>
          <w:b/>
          <w:sz w:val="24"/>
          <w:highlight w:val="none"/>
        </w:rPr>
        <w:t>地点（网址）：</w:t>
      </w:r>
      <w:r>
        <w:rPr>
          <w:rFonts w:hint="eastAsia" w:cs="仿宋_GB2312" w:asciiTheme="minorEastAsia" w:hAnsiTheme="minorEastAsia" w:eastAsiaTheme="minorEastAsia"/>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cs="仿宋_GB2312" w:asciiTheme="minorEastAsia" w:hAnsiTheme="minorEastAsia" w:eastAsiaTheme="minorEastAsia"/>
          <w:b/>
          <w:color w:val="auto"/>
          <w:sz w:val="24"/>
          <w:highlight w:val="none"/>
        </w:rPr>
        <w:t>https://www.zcygov.cn/</w:t>
      </w:r>
      <w:r>
        <w:rPr>
          <w:rStyle w:val="69"/>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sz w:val="24"/>
          <w:highlight w:val="none"/>
        </w:rPr>
        <w:t>）</w:t>
      </w:r>
    </w:p>
    <w:p>
      <w:pPr>
        <w:spacing w:line="360" w:lineRule="auto"/>
        <w:ind w:firstLine="540"/>
        <w:rPr>
          <w:rFonts w:cs="宋体" w:asciiTheme="minorEastAsia" w:hAnsiTheme="minorEastAsia" w:eastAsiaTheme="minorEastAsia"/>
          <w:sz w:val="24"/>
          <w:highlight w:val="none"/>
          <w:u w:val="single"/>
        </w:rPr>
      </w:pPr>
      <w:r>
        <w:rPr>
          <w:rFonts w:hint="eastAsia" w:cs="宋体" w:asciiTheme="minorEastAsia" w:hAnsiTheme="minorEastAsia" w:eastAsiaTheme="minorEastAsia"/>
          <w:b/>
          <w:sz w:val="24"/>
          <w:highlight w:val="none"/>
        </w:rPr>
        <w:t>方式：</w:t>
      </w:r>
      <w:r>
        <w:rPr>
          <w:rFonts w:hint="eastAsia" w:cs="宋体" w:asciiTheme="minorEastAsia" w:hAnsiTheme="minorEastAsia" w:eastAsiaTheme="minorEastAsia"/>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highlight w:val="none"/>
        </w:rPr>
      </w:pPr>
      <w:r>
        <w:rPr>
          <w:rFonts w:hint="eastAsia" w:cs="宋体" w:asciiTheme="minorEastAsia" w:hAnsiTheme="minorEastAsia" w:eastAsiaTheme="minorEastAsia"/>
          <w:b/>
          <w:sz w:val="24"/>
          <w:highlight w:val="none"/>
        </w:rPr>
        <w:t>售价：</w:t>
      </w:r>
      <w:r>
        <w:rPr>
          <w:rFonts w:hint="eastAsia" w:cs="仿宋_GB2312" w:asciiTheme="minorEastAsia" w:hAnsiTheme="minorEastAsia" w:eastAsiaTheme="minorEastAsia"/>
          <w:sz w:val="24"/>
          <w:highlight w:val="none"/>
        </w:rPr>
        <w:t>免费。</w:t>
      </w:r>
    </w:p>
    <w:p>
      <w:pPr>
        <w:pStyle w:val="4"/>
        <w:numPr>
          <w:ilvl w:val="0"/>
          <w:numId w:val="0"/>
        </w:numPr>
        <w:ind w:left="432" w:hanging="432"/>
        <w:rPr>
          <w:rFonts w:cs="宋体" w:asciiTheme="minorEastAsia" w:hAnsiTheme="minorEastAsia" w:eastAsiaTheme="minorEastAsia"/>
          <w:sz w:val="24"/>
          <w:szCs w:val="24"/>
          <w:highlight w:val="none"/>
        </w:rPr>
      </w:pPr>
      <w:bookmarkStart w:id="23" w:name="_Toc35393632"/>
      <w:bookmarkStart w:id="24" w:name="_Toc28359092"/>
      <w:bookmarkStart w:id="25" w:name="_Toc28359015"/>
      <w:bookmarkStart w:id="26" w:name="_Toc35393801"/>
      <w:r>
        <w:rPr>
          <w:rFonts w:hint="eastAsia" w:cs="宋体" w:asciiTheme="minorEastAsia" w:hAnsiTheme="minorEastAsia" w:eastAsiaTheme="minorEastAsia"/>
          <w:sz w:val="24"/>
          <w:szCs w:val="24"/>
          <w:highlight w:val="none"/>
        </w:rPr>
        <w:t>四、响应文件提交</w:t>
      </w:r>
      <w:bookmarkEnd w:id="23"/>
      <w:bookmarkEnd w:id="24"/>
      <w:bookmarkEnd w:id="25"/>
      <w:bookmarkEnd w:id="26"/>
      <w:r>
        <w:rPr>
          <w:rFonts w:hint="eastAsia" w:cs="宋体" w:asciiTheme="minorEastAsia" w:hAnsiTheme="minorEastAsia" w:eastAsiaTheme="minorEastAsia"/>
          <w:sz w:val="24"/>
          <w:szCs w:val="24"/>
          <w:highlight w:val="none"/>
        </w:rPr>
        <w:t>（上传）</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截止时间：</w:t>
      </w:r>
      <w:r>
        <w:rPr>
          <w:rFonts w:hint="eastAsia" w:asciiTheme="minorEastAsia" w:hAnsiTheme="minorEastAsia" w:eastAsiaTheme="minorEastAsia"/>
          <w:sz w:val="24"/>
          <w:highlight w:val="none"/>
          <w:u w:val="single"/>
        </w:rPr>
        <w:t>2024</w:t>
      </w:r>
      <w:r>
        <w:rPr>
          <w:rFonts w:hint="eastAsia" w:asciiTheme="minorEastAsia" w:hAnsiTheme="minorEastAsia" w:eastAsiaTheme="minorEastAsia"/>
          <w:bCs/>
          <w:sz w:val="24"/>
          <w:highlight w:val="none"/>
          <w:u w:val="single"/>
        </w:rPr>
        <w:t>年4月8日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地点：</w:t>
      </w:r>
      <w:r>
        <w:rPr>
          <w:rFonts w:hint="eastAsia" w:cs="仿宋_GB2312" w:asciiTheme="minorEastAsia" w:hAnsiTheme="minorEastAsia" w:eastAsiaTheme="minorEastAsia"/>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cs="仿宋_GB2312" w:asciiTheme="minorEastAsia" w:hAnsiTheme="minorEastAsia" w:eastAsiaTheme="minorEastAsia"/>
          <w:b/>
          <w:color w:val="auto"/>
          <w:kern w:val="2"/>
          <w:sz w:val="24"/>
          <w:szCs w:val="24"/>
          <w:highlight w:val="none"/>
        </w:rPr>
        <w:t>https://www.zcygov.cn/</w:t>
      </w:r>
      <w:r>
        <w:rPr>
          <w:rStyle w:val="69"/>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sz w:val="24"/>
          <w:highlight w:val="none"/>
        </w:rPr>
        <w:t>）。</w:t>
      </w:r>
    </w:p>
    <w:p>
      <w:pPr>
        <w:pStyle w:val="4"/>
        <w:numPr>
          <w:ilvl w:val="0"/>
          <w:numId w:val="0"/>
        </w:numPr>
        <w:ind w:left="432" w:hanging="432"/>
        <w:rPr>
          <w:rFonts w:cs="宋体" w:asciiTheme="minorEastAsia" w:hAnsiTheme="minorEastAsia" w:eastAsiaTheme="minorEastAsia"/>
          <w:sz w:val="24"/>
          <w:szCs w:val="24"/>
          <w:highlight w:val="none"/>
        </w:rPr>
      </w:pPr>
      <w:bookmarkStart w:id="27" w:name="_Toc35393802"/>
      <w:bookmarkStart w:id="28" w:name="_Toc28359093"/>
      <w:bookmarkStart w:id="29" w:name="_Toc28359016"/>
      <w:bookmarkStart w:id="30" w:name="_Toc35393633"/>
      <w:r>
        <w:rPr>
          <w:rFonts w:hint="eastAsia" w:cs="宋体" w:asciiTheme="minorEastAsia" w:hAnsiTheme="minorEastAsia" w:eastAsiaTheme="minorEastAsia"/>
          <w:sz w:val="24"/>
          <w:szCs w:val="24"/>
          <w:highlight w:val="none"/>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时间：</w:t>
      </w:r>
      <w:r>
        <w:rPr>
          <w:rFonts w:hint="eastAsia" w:asciiTheme="minorEastAsia" w:hAnsiTheme="minorEastAsia" w:eastAsiaTheme="minorEastAsia"/>
          <w:sz w:val="24"/>
          <w:highlight w:val="none"/>
          <w:u w:val="single"/>
        </w:rPr>
        <w:t>2024</w:t>
      </w:r>
      <w:r>
        <w:rPr>
          <w:rFonts w:hint="eastAsia" w:asciiTheme="minorEastAsia" w:hAnsiTheme="minorEastAsia" w:eastAsiaTheme="minorEastAsia"/>
          <w:bCs/>
          <w:sz w:val="24"/>
          <w:highlight w:val="none"/>
          <w:u w:val="single"/>
        </w:rPr>
        <w:t>年4月8日</w:t>
      </w:r>
      <w:r>
        <w:rPr>
          <w:rFonts w:hint="eastAsia" w:asciiTheme="minorEastAsia" w:hAnsiTheme="minorEastAsia" w:eastAsiaTheme="minorEastAsia"/>
          <w:bCs/>
          <w:sz w:val="24"/>
          <w:highlight w:val="none"/>
          <w:u w:val="single"/>
          <w:lang w:val="en-US" w:eastAsia="zh-CN"/>
        </w:rPr>
        <w:t>14</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地点：杭州市西湖区文一西路558号绿城西溪诚园诚公馆1号楼9楼，</w:t>
      </w:r>
      <w:r>
        <w:rPr>
          <w:rFonts w:hint="eastAsia" w:cs="宋体" w:asciiTheme="minorEastAsia" w:hAnsiTheme="minorEastAsia" w:eastAsiaTheme="minorEastAsia"/>
          <w:sz w:val="24"/>
          <w:highlight w:val="none"/>
        </w:rPr>
        <w:t>政采云平台（https://www.zcygov.cn/）。</w:t>
      </w:r>
    </w:p>
    <w:p>
      <w:pPr>
        <w:pStyle w:val="4"/>
        <w:numPr>
          <w:ilvl w:val="0"/>
          <w:numId w:val="0"/>
        </w:numPr>
        <w:ind w:left="432" w:hanging="432"/>
        <w:rPr>
          <w:rFonts w:cs="宋体" w:asciiTheme="minorEastAsia" w:hAnsiTheme="minorEastAsia" w:eastAsiaTheme="minorEastAsia"/>
          <w:sz w:val="24"/>
          <w:szCs w:val="24"/>
          <w:highlight w:val="none"/>
        </w:rPr>
      </w:pPr>
      <w:bookmarkStart w:id="31" w:name="_Toc35393803"/>
      <w:bookmarkStart w:id="32" w:name="_Toc28359017"/>
      <w:bookmarkStart w:id="33" w:name="_Toc35393634"/>
      <w:bookmarkStart w:id="34" w:name="_Toc28359094"/>
      <w:r>
        <w:rPr>
          <w:rFonts w:hint="eastAsia" w:cs="宋体" w:asciiTheme="minorEastAsia" w:hAnsiTheme="minorEastAsia" w:eastAsiaTheme="minorEastAsia"/>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自本公告发布之日起3个工作日。</w:t>
      </w:r>
    </w:p>
    <w:p>
      <w:pPr>
        <w:pStyle w:val="4"/>
        <w:numPr>
          <w:ilvl w:val="0"/>
          <w:numId w:val="0"/>
        </w:numPr>
        <w:ind w:left="432" w:hanging="432"/>
        <w:rPr>
          <w:rFonts w:cs="宋体" w:asciiTheme="minorEastAsia" w:hAnsiTheme="minorEastAsia" w:eastAsiaTheme="minorEastAsia"/>
          <w:sz w:val="24"/>
          <w:szCs w:val="24"/>
          <w:highlight w:val="none"/>
        </w:rPr>
      </w:pPr>
      <w:bookmarkStart w:id="35" w:name="_Toc35393635"/>
      <w:bookmarkStart w:id="36" w:name="_Toc35393804"/>
      <w:r>
        <w:rPr>
          <w:rFonts w:hint="eastAsia" w:cs="宋体" w:asciiTheme="minorEastAsia" w:hAnsiTheme="minorEastAsia" w:eastAsiaTheme="minorEastAsia"/>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hint="eastAsia" w:ascii="宋体" w:hAnsi="宋体" w:cs="宋体"/>
          <w:sz w:val="24"/>
          <w:highlight w:val="none"/>
        </w:rPr>
        <w:t>.</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 xml:space="preserve"> 2.根据《浙江省财政厅关于进一步促进政府采购公平竞</w:t>
      </w:r>
      <w:r>
        <w:rPr>
          <w:rFonts w:hint="eastAsia" w:cs="宋体" w:asciiTheme="minorEastAsia" w:hAnsiTheme="minorEastAsia" w:eastAsiaTheme="minorEastAsia"/>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4. 其他事项：（1）需要落实的政府采购政策：</w:t>
      </w:r>
      <w:r>
        <w:rPr>
          <w:rFonts w:hint="eastAsia" w:cs="宋体" w:asciiTheme="minorEastAsia" w:hAnsiTheme="minorEastAsia" w:eastAsiaTheme="minorEastAsia"/>
          <w:kern w:val="0"/>
          <w:sz w:val="24"/>
          <w:highlight w:val="none"/>
        </w:rPr>
        <w:t>包括节约资源、保护环境、</w:t>
      </w:r>
      <w:r>
        <w:rPr>
          <w:rFonts w:hint="eastAsia" w:cs="宋体" w:asciiTheme="minorEastAsia" w:hAnsiTheme="minorEastAsia" w:eastAsiaTheme="minorEastAsia"/>
          <w:sz w:val="24"/>
          <w:highlight w:val="none"/>
        </w:rPr>
        <w:t>支持创新、</w:t>
      </w:r>
      <w:r>
        <w:rPr>
          <w:rFonts w:hint="eastAsia" w:cs="宋体" w:asciiTheme="minorEastAsia" w:hAnsiTheme="minorEastAsia" w:eastAsiaTheme="minorEastAsia"/>
          <w:kern w:val="0"/>
          <w:sz w:val="24"/>
          <w:highlight w:val="none"/>
        </w:rPr>
        <w:t>促进中小企业发展等，详见磋商文件第三部分。</w:t>
      </w:r>
      <w:r>
        <w:rPr>
          <w:rFonts w:hint="eastAsia" w:cs="宋体" w:asciiTheme="minorEastAsia" w:hAnsiTheme="minorEastAsia" w:eastAsiaTheme="minorEastAsia"/>
          <w:b/>
          <w:kern w:val="0"/>
          <w:sz w:val="24"/>
          <w:szCs w:val="20"/>
          <w:highlight w:val="none"/>
        </w:rPr>
        <w:t>（2）</w:t>
      </w:r>
      <w:r>
        <w:rPr>
          <w:rFonts w:hint="eastAsia" w:cs="仿宋_GB2312" w:asciiTheme="minorEastAsia" w:hAnsiTheme="minorEastAsia" w:eastAsiaTheme="minorEastAsia"/>
          <w:b/>
          <w:sz w:val="24"/>
          <w:highlight w:val="none"/>
        </w:rPr>
        <w:t>电子交易的说明: 1）电子交易：</w:t>
      </w:r>
      <w:r>
        <w:rPr>
          <w:rFonts w:hint="eastAsia" w:cs="仿宋_GB2312" w:asciiTheme="minorEastAsia" w:hAnsiTheme="minorEastAsia" w:eastAsiaTheme="minorEastAsia"/>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sz w:val="24"/>
          <w:highlight w:val="none"/>
        </w:rPr>
        <w:t>2）响应准备：</w:t>
      </w:r>
      <w:r>
        <w:rPr>
          <w:rFonts w:hint="eastAsia" w:cs="仿宋_GB2312" w:asciiTheme="minorEastAsia" w:hAnsiTheme="minorEastAsia" w:eastAsiaTheme="minorEastAsia"/>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highlight w:val="none"/>
        </w:rPr>
        <w:t>3）磋商文件的获取：</w:t>
      </w:r>
      <w:r>
        <w:rPr>
          <w:rFonts w:hint="eastAsia" w:cs="仿宋_GB2312" w:asciiTheme="minorEastAsia" w:hAnsiTheme="minorEastAsia" w:eastAsiaTheme="minorEastAsia"/>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highlight w:val="none"/>
        </w:rPr>
        <w:t>4）响应文件的制作：</w:t>
      </w:r>
      <w:r>
        <w:rPr>
          <w:rFonts w:hint="eastAsia" w:cs="仿宋_GB2312" w:asciiTheme="minorEastAsia" w:hAnsiTheme="minorEastAsia" w:eastAsiaTheme="minorEastAsia"/>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highlight w:val="none"/>
        </w:rPr>
        <w:t>5）</w:t>
      </w:r>
      <w:r>
        <w:rPr>
          <w:rFonts w:hint="eastAsia" w:cs="仿宋_GB2312" w:asciiTheme="minorEastAsia" w:hAnsiTheme="minorEastAsia" w:eastAsiaTheme="minorEastAsia"/>
          <w:sz w:val="24"/>
          <w:highlight w:val="none"/>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highlight w:val="none"/>
        </w:rPr>
        <w:t>6）</w:t>
      </w:r>
      <w:r>
        <w:rPr>
          <w:rFonts w:hint="eastAsia" w:cs="仿宋_GB2312" w:asciiTheme="minorEastAsia" w:hAnsiTheme="minorEastAsia" w:eastAsiaTheme="minorEastAsia"/>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sz w:val="24"/>
          <w:highlight w:val="none"/>
        </w:rPr>
        <w:t>；</w:t>
      </w:r>
      <w:r>
        <w:rPr>
          <w:rFonts w:cs="仿宋_GB2312" w:asciiTheme="minorEastAsia" w:hAnsiTheme="minorEastAsia" w:eastAsiaTheme="minorEastAsia"/>
          <w:b/>
          <w:sz w:val="24"/>
          <w:highlight w:val="none"/>
        </w:rPr>
        <w:t>7）</w:t>
      </w:r>
      <w:r>
        <w:rPr>
          <w:rFonts w:hint="eastAsia" w:cs="仿宋_GB2312" w:asciiTheme="minorEastAsia" w:hAnsiTheme="minorEastAsia" w:eastAsiaTheme="minorEastAsia"/>
          <w:sz w:val="24"/>
          <w:highlight w:val="none"/>
        </w:rPr>
        <w:t>不提供磋商文件纸质版；</w:t>
      </w:r>
      <w:r>
        <w:rPr>
          <w:rFonts w:cs="仿宋_GB2312" w:asciiTheme="minorEastAsia" w:hAnsiTheme="minorEastAsia" w:eastAsiaTheme="minorEastAsia"/>
          <w:b/>
          <w:sz w:val="24"/>
          <w:highlight w:val="none"/>
        </w:rPr>
        <w:t>8</w:t>
      </w:r>
      <w:r>
        <w:rPr>
          <w:rFonts w:hint="eastAsia" w:cs="仿宋_GB2312" w:asciiTheme="minorEastAsia" w:hAnsiTheme="minorEastAsia" w:eastAsiaTheme="minorEastAsia"/>
          <w:b/>
          <w:sz w:val="24"/>
          <w:highlight w:val="none"/>
        </w:rPr>
        <w:t>）响应文件的传输提交：</w:t>
      </w:r>
      <w:r>
        <w:rPr>
          <w:rFonts w:hint="eastAsia" w:cs="仿宋_GB2312" w:asciiTheme="minorEastAsia" w:hAnsiTheme="minorEastAsia" w:eastAsiaTheme="minorEastAsia"/>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highlight w:val="none"/>
        </w:rPr>
        <w:t>9）响应文件的解密：</w:t>
      </w:r>
      <w:r>
        <w:rPr>
          <w:rFonts w:hint="eastAsia" w:cs="仿宋_GB2312" w:asciiTheme="minorEastAsia" w:hAnsiTheme="minorEastAsia" w:eastAsiaTheme="minorEastAsia"/>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highlight w:val="none"/>
        </w:rPr>
        <w:t>）具体操作指南</w:t>
      </w:r>
      <w:r>
        <w:rPr>
          <w:rFonts w:hint="eastAsia" w:cs="仿宋_GB2312" w:asciiTheme="minorEastAsia" w:hAnsiTheme="minorEastAsia" w:eastAsiaTheme="minorEastAsia"/>
          <w:sz w:val="24"/>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highlight w:val="none"/>
        </w:rPr>
        <w:t>（3磋商文件公告期限与磋商公告的公告期限一致。</w:t>
      </w:r>
    </w:p>
    <w:p>
      <w:pPr>
        <w:pStyle w:val="4"/>
        <w:numPr>
          <w:ilvl w:val="0"/>
          <w:numId w:val="0"/>
        </w:numPr>
        <w:ind w:left="432" w:hanging="432"/>
        <w:rPr>
          <w:rFonts w:cs="宋体" w:asciiTheme="minorEastAsia" w:hAnsiTheme="minorEastAsia" w:eastAsiaTheme="minorEastAsia"/>
          <w:sz w:val="24"/>
          <w:szCs w:val="24"/>
          <w:highlight w:val="none"/>
        </w:rPr>
      </w:pPr>
      <w:bookmarkStart w:id="37" w:name="_Toc35393805"/>
      <w:bookmarkStart w:id="38" w:name="_Toc28359095"/>
      <w:bookmarkStart w:id="39" w:name="_Toc35393636"/>
      <w:bookmarkStart w:id="40" w:name="_Toc28359018"/>
      <w:r>
        <w:rPr>
          <w:rFonts w:hint="eastAsia" w:cs="宋体" w:asciiTheme="minorEastAsia" w:hAnsiTheme="minorEastAsia" w:eastAsiaTheme="minorEastAsia"/>
          <w:sz w:val="24"/>
          <w:szCs w:val="24"/>
          <w:highlight w:val="none"/>
        </w:rPr>
        <w:t>八、凡对本次采购提出询问</w:t>
      </w:r>
      <w:r>
        <w:rPr>
          <w:rFonts w:hint="eastAsia" w:cs="宋体" w:asciiTheme="minorEastAsia" w:hAnsiTheme="minorEastAsia" w:eastAsiaTheme="minorEastAsia"/>
          <w:bCs w:val="0"/>
          <w:sz w:val="24"/>
          <w:szCs w:val="24"/>
          <w:highlight w:val="none"/>
        </w:rPr>
        <w:t>、质疑、投诉</w:t>
      </w:r>
      <w:r>
        <w:rPr>
          <w:rFonts w:hint="eastAsia" w:cs="宋体" w:asciiTheme="minorEastAsia" w:hAnsiTheme="minorEastAsia" w:eastAsiaTheme="minorEastAsia"/>
          <w:sz w:val="24"/>
          <w:szCs w:val="24"/>
          <w:highlight w:val="none"/>
        </w:rPr>
        <w:t>，请按以下方式联系</w:t>
      </w:r>
      <w:bookmarkEnd w:id="37"/>
      <w:bookmarkEnd w:id="38"/>
      <w:bookmarkEnd w:id="39"/>
      <w:bookmarkEnd w:id="40"/>
    </w:p>
    <w:p>
      <w:pPr>
        <w:pStyle w:val="4"/>
        <w:numPr>
          <w:ilvl w:val="0"/>
          <w:numId w:val="0"/>
        </w:numPr>
        <w:ind w:left="432" w:hanging="432"/>
        <w:rPr>
          <w:rFonts w:cs="宋体" w:asciiTheme="minorEastAsia" w:hAnsiTheme="minorEastAsia" w:eastAsiaTheme="minorEastAsia"/>
          <w:sz w:val="24"/>
          <w:szCs w:val="24"/>
          <w:highlight w:val="none"/>
        </w:rPr>
      </w:pPr>
      <w:bookmarkStart w:id="41" w:name="_Toc28359019"/>
      <w:bookmarkStart w:id="42" w:name="_Toc35393637"/>
      <w:bookmarkStart w:id="43" w:name="_Toc35393806"/>
      <w:bookmarkStart w:id="44" w:name="_Toc28359096"/>
      <w:r>
        <w:rPr>
          <w:rFonts w:hint="eastAsia" w:cs="宋体" w:asciiTheme="minorEastAsia" w:hAnsiTheme="minorEastAsia" w:eastAsiaTheme="minorEastAsia"/>
          <w:sz w:val="24"/>
          <w:szCs w:val="24"/>
          <w:highlight w:val="none"/>
        </w:rPr>
        <w:t>1.采购人信息</w:t>
      </w:r>
      <w:bookmarkEnd w:id="41"/>
      <w:bookmarkEnd w:id="42"/>
      <w:bookmarkEnd w:id="43"/>
      <w:bookmarkEnd w:id="44"/>
      <w:r>
        <w:rPr>
          <w:rFonts w:hint="eastAsia" w:cs="宋体" w:asciiTheme="minorEastAsia" w:hAnsiTheme="minorEastAsia" w:eastAsiaTheme="minorEastAsia"/>
          <w:sz w:val="24"/>
          <w:szCs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名</w:t>
      </w:r>
      <w:r>
        <w:rPr>
          <w:rFonts w:hint="eastAsia" w:asciiTheme="minorEastAsia" w:hAnsiTheme="minorEastAsia" w:eastAsiaTheme="minorEastAsia"/>
          <w:sz w:val="24"/>
          <w:highlight w:val="none"/>
          <w:lang w:val="en-US" w:eastAsia="zh-CN"/>
        </w:rPr>
        <w:t xml:space="preserve">    </w:t>
      </w:r>
      <w:bookmarkStart w:id="76" w:name="_GoBack"/>
      <w:bookmarkEnd w:id="76"/>
      <w:r>
        <w:rPr>
          <w:rFonts w:hint="eastAsia" w:asciiTheme="minorEastAsia" w:hAnsiTheme="minorEastAsia" w:eastAsiaTheme="minorEastAsia"/>
          <w:sz w:val="24"/>
          <w:highlight w:val="none"/>
        </w:rPr>
        <w:t>称：中国湿地博物馆（杭州西溪研究院）</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地    址：杭州市西湖区蒋村街道天目山路402号</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传    真：0571-88872922</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项目联系人（询问）：周圆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项目联系方式（询问）：0571-88872922</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质疑联系人：俞静漪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质疑联系方式：0571-88872908</w:t>
      </w:r>
    </w:p>
    <w:p>
      <w:pPr>
        <w:pStyle w:val="4"/>
        <w:numPr>
          <w:ilvl w:val="0"/>
          <w:numId w:val="0"/>
        </w:numPr>
        <w:ind w:left="432" w:hanging="432"/>
        <w:rPr>
          <w:rFonts w:cs="宋体" w:asciiTheme="minorEastAsia" w:hAnsiTheme="minorEastAsia" w:eastAsiaTheme="minorEastAsia"/>
          <w:sz w:val="24"/>
          <w:highlight w:val="none"/>
        </w:rPr>
      </w:pPr>
      <w:bookmarkStart w:id="45" w:name="_Toc35393807"/>
      <w:bookmarkStart w:id="46" w:name="_Toc28359020"/>
      <w:bookmarkStart w:id="47" w:name="_Toc35393638"/>
      <w:bookmarkStart w:id="48" w:name="_Toc28359097"/>
      <w:r>
        <w:rPr>
          <w:rFonts w:hint="eastAsia" w:cs="宋体" w:asciiTheme="minorEastAsia" w:hAnsiTheme="minorEastAsia" w:eastAsiaTheme="minorEastAsia"/>
          <w:sz w:val="24"/>
          <w:szCs w:val="24"/>
          <w:highlight w:val="none"/>
        </w:rPr>
        <w:t>2.采购代理机构信息</w:t>
      </w:r>
      <w:bookmarkEnd w:id="45"/>
      <w:bookmarkEnd w:id="46"/>
      <w:bookmarkEnd w:id="47"/>
      <w:bookmarkEnd w:id="48"/>
      <w:r>
        <w:rPr>
          <w:rFonts w:hint="eastAsia" w:cs="宋体" w:asciiTheme="minorEastAsia" w:hAnsiTheme="minorEastAsia" w:eastAsiaTheme="minorEastAsia"/>
          <w:sz w:val="24"/>
          <w:szCs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名    称：欧邦工程管理集团有限公司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地    址：杭州市西湖区文一西路558号绿城西溪诚园诚公馆1号楼9楼</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传    真：/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项目联系人（询问）：王琪</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项目联系方式（询问）：0571-88808397  17356857190</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质疑联系人：王亚文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质疑联系方式：0571-88808397</w:t>
      </w:r>
    </w:p>
    <w:p>
      <w:pPr>
        <w:spacing w:line="360" w:lineRule="auto"/>
        <w:rPr>
          <w:rFonts w:asciiTheme="minorEastAsia" w:hAnsiTheme="minorEastAsia" w:eastAsiaTheme="minorEastAsia"/>
          <w:b/>
          <w:sz w:val="24"/>
          <w:highlight w:val="none"/>
        </w:rPr>
      </w:pPr>
      <w:bookmarkStart w:id="49" w:name="_Toc28359021"/>
      <w:bookmarkStart w:id="50" w:name="_Toc28359098"/>
      <w:bookmarkStart w:id="51" w:name="_Toc35393808"/>
      <w:bookmarkStart w:id="52" w:name="_Toc35393639"/>
      <w:r>
        <w:rPr>
          <w:rFonts w:hint="eastAsia" w:cs="宋体" w:asciiTheme="minorEastAsia" w:hAnsiTheme="minorEastAsia" w:eastAsiaTheme="minorEastAsia"/>
          <w:b/>
          <w:bCs/>
          <w:sz w:val="24"/>
          <w:highlight w:val="none"/>
        </w:rPr>
        <w:t>3.</w:t>
      </w:r>
      <w:r>
        <w:rPr>
          <w:rFonts w:hint="eastAsia" w:asciiTheme="minorEastAsia" w:hAnsiTheme="minorEastAsia" w:eastAsiaTheme="minorEastAsia"/>
          <w:b/>
          <w:sz w:val="24"/>
          <w:highlight w:val="none"/>
        </w:rPr>
        <w:t xml:space="preserve"> 同级政府采购监督管理部门：            </w:t>
      </w:r>
    </w:p>
    <w:bookmarkEnd w:id="49"/>
    <w:bookmarkEnd w:id="50"/>
    <w:bookmarkEnd w:id="51"/>
    <w:bookmarkEnd w:id="52"/>
    <w:p>
      <w:pPr>
        <w:spacing w:line="360" w:lineRule="auto"/>
        <w:ind w:firstLine="480"/>
        <w:rPr>
          <w:rFonts w:ascii="宋体" w:hAnsi="宋体" w:cs="宋体"/>
          <w:sz w:val="24"/>
          <w:highlight w:val="none"/>
        </w:rPr>
      </w:pPr>
      <w:r>
        <w:rPr>
          <w:rFonts w:hint="eastAsia" w:ascii="宋体" w:hAnsi="宋体" w:cs="宋体"/>
          <w:sz w:val="24"/>
          <w:highlight w:val="none"/>
        </w:rPr>
        <w:t xml:space="preserve">名    称：杭州市西湖区财政局/浙江省政府采购行政裁决服务中心（杭州）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地    址：杭州市上城区四季青街道新业路市民之家G03办公室（快递仅限ems或顺丰） </w:t>
      </w:r>
    </w:p>
    <w:p>
      <w:pPr>
        <w:spacing w:line="360" w:lineRule="auto"/>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：朱女士、王女士</w:t>
      </w:r>
    </w:p>
    <w:p>
      <w:pPr>
        <w:spacing w:line="360" w:lineRule="auto"/>
        <w:ind w:firstLine="480"/>
        <w:rPr>
          <w:rFonts w:ascii="宋体" w:hAnsi="宋体" w:cs="宋体"/>
          <w:sz w:val="24"/>
          <w:highlight w:val="none"/>
        </w:rPr>
      </w:pPr>
      <w:r>
        <w:rPr>
          <w:rFonts w:hint="eastAsia" w:ascii="宋体" w:hAnsi="宋体" w:cs="宋体"/>
          <w:sz w:val="24"/>
          <w:highlight w:val="none"/>
        </w:rPr>
        <w:t>监督投诉电话：0571-85252453</w:t>
      </w:r>
    </w:p>
    <w:p>
      <w:pPr>
        <w:spacing w:line="360" w:lineRule="auto"/>
        <w:ind w:firstLine="480"/>
        <w:rPr>
          <w:rFonts w:ascii="宋体" w:hAnsi="宋体" w:cs="宋体"/>
          <w:sz w:val="24"/>
          <w:highlight w:val="none"/>
        </w:rPr>
      </w:pP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若对项目采购电子交易系统操作有疑问，可登录政采云（</w:t>
      </w:r>
      <w:r>
        <w:rPr>
          <w:rFonts w:asciiTheme="minorEastAsia" w:hAnsiTheme="minorEastAsia" w:eastAsiaTheme="minorEastAsia"/>
          <w:sz w:val="24"/>
          <w:highlight w:val="none"/>
        </w:rPr>
        <w:t>https://www.zcygov.cn/），点击右侧咨询小采，获取采小蜜智能服务管家帮助，或拨打政</w:t>
      </w:r>
      <w:r>
        <w:rPr>
          <w:rFonts w:hint="eastAsia" w:asciiTheme="minorEastAsia" w:hAnsiTheme="minorEastAsia" w:eastAsiaTheme="minorEastAsia"/>
          <w:sz w:val="24"/>
          <w:highlight w:val="none"/>
        </w:rPr>
        <w:t>采云服务热线95763</w:t>
      </w:r>
      <w:r>
        <w:rPr>
          <w:rFonts w:asciiTheme="minorEastAsia" w:hAnsiTheme="minorEastAsia" w:eastAsiaTheme="minorEastAsia"/>
          <w:sz w:val="24"/>
          <w:highlight w:val="none"/>
        </w:rPr>
        <w:t>获取热线服务帮助。</w:t>
      </w:r>
      <w:r>
        <w:rPr>
          <w:rFonts w:hint="eastAsia" w:asciiTheme="minorEastAsia" w:hAnsiTheme="minorEastAsia" w:eastAsiaTheme="minorEastAsia"/>
          <w:sz w:val="24"/>
          <w:highlight w:val="none"/>
        </w:rPr>
        <w:t>     </w:t>
      </w:r>
    </w:p>
    <w:p>
      <w:pPr>
        <w:spacing w:line="360" w:lineRule="auto"/>
        <w:ind w:firstLine="480" w:firstLineChars="200"/>
        <w:rPr>
          <w:rFonts w:asciiTheme="minorEastAsia" w:hAnsiTheme="minorEastAsia" w:eastAsiaTheme="minorEastAsia"/>
          <w:sz w:val="24"/>
          <w:highlight w:val="none"/>
        </w:rPr>
      </w:pP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CA问题联系电话（人工）：</w:t>
      </w:r>
      <w:r>
        <w:rPr>
          <w:rFonts w:hint="eastAsia" w:asciiTheme="minorEastAsia" w:hAnsiTheme="minorEastAsia" w:eastAsiaTheme="minorEastAsia"/>
          <w:sz w:val="24"/>
          <w:highlight w:val="none"/>
        </w:rPr>
        <w:t>汇信</w:t>
      </w:r>
      <w:r>
        <w:rPr>
          <w:rFonts w:asciiTheme="minorEastAsia" w:hAnsiTheme="minorEastAsia" w:eastAsiaTheme="minorEastAsia"/>
          <w:sz w:val="24"/>
          <w:highlight w:val="none"/>
        </w:rPr>
        <w:t>CA 400-888-4636；天谷CA 400-087-8198。</w:t>
      </w:r>
    </w:p>
    <w:p>
      <w:pPr>
        <w:pStyle w:val="33"/>
        <w:spacing w:line="360" w:lineRule="auto"/>
        <w:ind w:firstLine="480" w:firstLineChars="200"/>
        <w:jc w:val="right"/>
        <w:rPr>
          <w:rFonts w:cs="仿宋_GB2312" w:asciiTheme="minorEastAsia" w:hAnsiTheme="minorEastAsia" w:eastAsiaTheme="minorEastAsia"/>
          <w:sz w:val="24"/>
          <w:szCs w:val="24"/>
          <w:highlight w:val="none"/>
        </w:rPr>
      </w:pPr>
    </w:p>
    <w:p>
      <w:pPr>
        <w:pStyle w:val="33"/>
        <w:spacing w:line="360" w:lineRule="auto"/>
        <w:ind w:firstLine="480" w:firstLineChars="200"/>
        <w:rPr>
          <w:rFonts w:cs="仿宋_GB2312" w:asciiTheme="minorEastAsia" w:hAnsiTheme="minorEastAsia" w:eastAsiaTheme="minorEastAsia"/>
          <w:sz w:val="24"/>
          <w:szCs w:val="24"/>
          <w:highlight w:val="none"/>
        </w:rPr>
      </w:pP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br w:type="page"/>
      </w: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6"/>
          <w:szCs w:val="20"/>
          <w:highlight w:val="none"/>
        </w:rPr>
        <w:t>第二部分 竞争性磋商流程</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szCs w:val="24"/>
          <w:highlight w:val="none"/>
        </w:rPr>
        <w:t>1.征集供应商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1.1邀请供应商。</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采用公告方式邀请供应商的，</w:t>
      </w:r>
      <w:r>
        <w:rPr>
          <w:rFonts w:hint="eastAsia" w:asciiTheme="minorEastAsia" w:hAnsiTheme="minorEastAsia" w:eastAsiaTheme="minorEastAsia"/>
          <w:szCs w:val="24"/>
          <w:highlight w:val="none"/>
        </w:rPr>
        <w:t>由采购人、采购代理机构在省级以上人民政府财政部门指定的政府采购信息发布媒体上发布磋商公告，邀请符合相应资格条件的供应商参与竞争性磋商采购活动。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采用随机抽取方式邀请供应商的，</w:t>
      </w:r>
      <w:r>
        <w:rPr>
          <w:rFonts w:hint="eastAsia" w:asciiTheme="minorEastAsia" w:hAnsiTheme="minorEastAsia" w:eastAsiaTheme="minorEastAsia"/>
          <w:szCs w:val="24"/>
          <w:highlight w:val="none"/>
        </w:rPr>
        <w:t>由采购人、采购代理机构从省级以上财政部门建立的供应商库中随机抽取不少于3家符合相应资格条件的供应商参与竞争性磋商采购活动。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采用书面推荐方式邀请供应商的，</w:t>
      </w:r>
      <w:r>
        <w:rPr>
          <w:rFonts w:hint="eastAsia" w:asciiTheme="minorEastAsia" w:hAnsiTheme="minorEastAsia" w:eastAsiaTheme="minorEastAsia"/>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1.2供应商获取磋商文件。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1.3组织现场考察或召开答疑会（如果有）。</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1.4发布更正（延期）公告，澄清或修改磋商文件（如果有）。</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1.5供应商按磋商文件要求编制响应文件。</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2.响应文件开启与信用信息查询</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2.2</w:t>
      </w:r>
      <w:r>
        <w:rPr>
          <w:rFonts w:hint="eastAsia" w:cs="Arial" w:asciiTheme="minorEastAsia" w:hAnsiTheme="minorEastAsia" w:eastAsiaTheme="minorEastAsia"/>
          <w:kern w:val="0"/>
          <w:szCs w:val="24"/>
          <w:highlight w:val="none"/>
        </w:rPr>
        <w:t>采购代理机构将通过“信用中国”网站(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3.磋商与评审</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3.1磋商小组签到。</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3.2采购代理机构宣布有关纪律以及磋商、评审工作程序。</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3.4磋商小组对供应商的资格进行审查。</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3.5磋商小组审查响应文件。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对于要求到采购代理机构现场进行磋商的供应商，可在采购代理机构</w:t>
      </w:r>
      <w:r>
        <w:rPr>
          <w:rFonts w:asciiTheme="minorEastAsia" w:hAnsiTheme="minorEastAsia" w:eastAsiaTheme="minorEastAsia"/>
          <w:szCs w:val="24"/>
          <w:highlight w:val="none"/>
        </w:rPr>
        <w:t>4</w:t>
      </w:r>
      <w:r>
        <w:rPr>
          <w:rFonts w:hint="eastAsia" w:asciiTheme="minorEastAsia" w:hAnsiTheme="minorEastAsia" w:eastAsiaTheme="minorEastAsia"/>
          <w:szCs w:val="24"/>
          <w:highlight w:val="none"/>
        </w:rPr>
        <w:t>楼讲标室通过视频会议系统或自备CA数字证书、笔记本电脑等开展磋商活动。</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3.12确定进入最后报价的供应商在规定时间内提交最后报价。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3.13采购代理机构唱价。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4. 成交</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4.1</w:t>
      </w:r>
      <w:r>
        <w:rPr>
          <w:rFonts w:hint="eastAsia" w:ascii="宋体" w:hAnsi="宋体" w:cs="宋体"/>
          <w:szCs w:val="24"/>
          <w:highlight w:val="none"/>
        </w:rPr>
        <w:t>政府采购项目实行全流程电子化，评审报告送交、采购结果确定和结果公告均在线完成。</w:t>
      </w:r>
      <w:r>
        <w:rPr>
          <w:rFonts w:hint="eastAsia" w:asciiTheme="minorEastAsia" w:hAnsiTheme="minorEastAsia" w:eastAsiaTheme="minorEastAsia"/>
          <w:szCs w:val="24"/>
          <w:highlight w:val="none"/>
        </w:rPr>
        <w:t>采购代理机构应当</w:t>
      </w:r>
      <w:r>
        <w:rPr>
          <w:rFonts w:hint="eastAsia" w:ascii="宋体" w:hAnsi="宋体" w:cs="宋体"/>
          <w:szCs w:val="24"/>
          <w:highlight w:val="none"/>
        </w:rPr>
        <w:t>依法及时</w:t>
      </w:r>
      <w:r>
        <w:rPr>
          <w:rFonts w:hint="eastAsia" w:asciiTheme="minorEastAsia" w:hAnsiTheme="minorEastAsia" w:eastAsiaTheme="minorEastAsia"/>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highlight w:val="none"/>
        </w:rPr>
      </w:pPr>
      <w:r>
        <w:rPr>
          <w:rFonts w:hint="eastAsia" w:asciiTheme="minorEastAsia" w:hAnsiTheme="minorEastAsia" w:eastAsiaTheme="minorEastAsia"/>
          <w:b/>
          <w:highlight w:val="none"/>
        </w:rPr>
        <w:t>5.合同及履约验收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5.2成交供应商按照政策要求及合同约定缴纳履约保证金。</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5.3合同履约。</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5.4采购人组织验收。</w:t>
      </w:r>
    </w:p>
    <w:p>
      <w:pPr>
        <w:widowControl/>
        <w:adjustRightInd/>
        <w:jc w:val="left"/>
        <w:rPr>
          <w:rFonts w:asciiTheme="minorEastAsia" w:hAnsiTheme="minorEastAsia" w:eastAsiaTheme="minorEastAsia"/>
          <w:b/>
          <w:sz w:val="24"/>
          <w:szCs w:val="20"/>
          <w:highlight w:val="none"/>
        </w:rPr>
      </w:pPr>
      <w:r>
        <w:rPr>
          <w:rFonts w:hint="eastAsia" w:asciiTheme="minorEastAsia" w:hAnsiTheme="minorEastAsia" w:eastAsiaTheme="minorEastAsia"/>
          <w:b/>
          <w:highlight w:val="none"/>
        </w:rPr>
        <w:br w:type="page"/>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6.竞争性磋商流程图</w:t>
      </w:r>
    </w:p>
    <w:p>
      <w:pPr>
        <w:pStyle w:val="392"/>
        <w:spacing w:before="0"/>
        <w:ind w:firstLine="0" w:firstLineChars="0"/>
        <w:rPr>
          <w:rFonts w:asciiTheme="minorEastAsia" w:hAnsiTheme="minorEastAsia" w:eastAsiaTheme="minorEastAsia"/>
          <w:b/>
          <w:highlight w:val="none"/>
        </w:rPr>
      </w:pPr>
    </w:p>
    <w:p>
      <w:pPr>
        <w:widowControl/>
        <w:adjustRightInd/>
        <w:jc w:val="left"/>
        <w:rPr>
          <w:rFonts w:asciiTheme="minorEastAsia" w:hAnsiTheme="minorEastAsia" w:eastAsiaTheme="minorEastAsia"/>
          <w:sz w:val="24"/>
          <w:highlight w:val="none"/>
        </w:rPr>
      </w:pPr>
    </w:p>
    <w:p>
      <w:pPr>
        <w:widowControl/>
        <w:adjustRightInd/>
        <w:jc w:val="left"/>
        <w:rPr>
          <w:rFonts w:cs="仿宋_GB2312" w:asciiTheme="minorEastAsia" w:hAnsiTheme="minorEastAsia" w:eastAsiaTheme="minorEastAsia"/>
          <w:b/>
          <w:sz w:val="36"/>
          <w:szCs w:val="20"/>
          <w:highlight w:val="none"/>
        </w:rPr>
      </w:pPr>
      <w:r>
        <w:rPr>
          <w:rFonts w:cs="仿宋_GB2312" w:asciiTheme="minorEastAsia" w:hAnsiTheme="minorEastAsia" w:eastAsiaTheme="minorEastAsia"/>
          <w:b/>
          <w:sz w:val="36"/>
          <w:szCs w:val="20"/>
          <w:highlight w:val="none"/>
        </w:rPr>
        <w:pict>
          <v:shape id="_x0000_s1026" o:spid="_x0000_s1026" o:spt="202" type="#_x0000_t202" style="position:absolute;left:0pt;margin-left:131.15pt;margin-top:461.35pt;height:20.6pt;width:38.75pt;z-index:251662336;mso-width-relative:page;mso-height-relative:page;" fillcolor="#DBEEF4" fill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55" o:spid="_x0000_s1055"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54" o:spid="_x0000_s1054" o:spt="202" type="#_x0000_t202" style="position:absolute;left:0pt;margin-left:131pt;margin-top:419.85pt;height:20.6pt;width:38.75pt;z-index:251663360;mso-width-relative:page;mso-height-relative:page;" fillcolor="#DBEEF4" fill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53" o:spid="_x0000_s1053" o:spt="202" type="#_x0000_t202" style="position:absolute;left:0pt;margin-left:108.7pt;margin-top:378.15pt;height:20.65pt;width:84.45pt;z-index:251679744;mso-width-relative:page;mso-height-relative:page;" fillcolor="#DBEEF4" fill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52" o:spid="_x0000_s1052" o:spt="202" type="#_x0000_t202" style="position:absolute;left:0pt;margin-left:91.3pt;margin-top:338pt;height:20.6pt;width:124.55pt;z-index:251676672;mso-width-relative:page;mso-height-relative:page;" fillcolor="#DBEEF4" fill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51" o:spid="_x0000_s1051" o:spt="202" type="#_x0000_t202" style="position:absolute;left:0pt;margin-left:108.95pt;margin-top:295.3pt;height:20.65pt;width:84.45pt;z-index:251677696;mso-width-relative:page;mso-height-relative:page;" fillcolor="#DBEEF4" fill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path/>
            <v:fill on="t" focussize="0,0"/>
            <v:stroke weight="0.5pt" joinstyle="round"/>
            <v:imagedata o:title=""/>
            <o:lock v:ext="edit"/>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50" o:spid="_x0000_s1050" o:spt="202" type="#_x0000_t202" style="position:absolute;left:0pt;margin-left:110.15pt;margin-top:254pt;height:20.65pt;width:84.5pt;z-index:251664384;mso-width-relative:page;mso-height-relative:page;" fillcolor="#DBEEF4" fill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49" o:spid="_x0000_s1049" o:spt="202" type="#_x0000_t202" style="position:absolute;left:0pt;margin-left:98.2pt;margin-top:212.9pt;height:20.6pt;width:114.45pt;z-index:251673600;mso-width-relative:page;mso-height-relative:page;" fillcolor="#DBEEF4" fill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48" o:spid="_x0000_s1048" o:spt="202" type="#_x0000_t202" style="position:absolute;left:0pt;margin-left:108.9pt;margin-top:171.55pt;height:20.65pt;width:85.75pt;z-index:251672576;mso-width-relative:page;mso-height-relative:page;" fillcolor="#DBEEF4" fill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w:r>
      <w:r>
        <w:rPr>
          <w:rFonts w:cs="仿宋_GB2312" w:asciiTheme="minorEastAsia" w:hAnsiTheme="minorEastAsia" w:eastAsiaTheme="minorEastAsia"/>
          <w:b/>
          <w:sz w:val="36"/>
          <w:szCs w:val="20"/>
          <w:highlight w:val="none"/>
        </w:rPr>
        <w:pict>
          <v:shape id="_x0000_s1047" o:spid="_x0000_s1047" o:spt="202" type="#_x0000_t202" style="position:absolute;left:0pt;margin-left:109.85pt;margin-top:131.3pt;height:20.65pt;width:85.7pt;z-index:251681792;mso-width-relative:page;mso-height-relative:page;" fillcolor="#DBEEF4" fill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asciiTheme="minorEastAsia" w:hAnsiTheme="minorEastAsia" w:eastAsiaTheme="minorEastAsia"/>
          <w:sz w:val="24"/>
          <w:highlight w:val="none"/>
        </w:rPr>
        <w:pict>
          <v:shape id="_x0000_s1046" o:spid="_x0000_s104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path arrowok="t"/>
            <v:fill on="f" focussize="0,0"/>
            <v:stroke color="#4A7EBB" endarrow="open"/>
            <v:imagedata o:title=""/>
            <o:lock v:ext="edit"/>
          </v:shape>
        </w:pict>
      </w:r>
      <w:r>
        <w:rPr>
          <w:rFonts w:asciiTheme="minorEastAsia" w:hAnsiTheme="minorEastAsia" w:eastAsiaTheme="minorEastAsia"/>
          <w:sz w:val="24"/>
          <w:highlight w:val="none"/>
        </w:rPr>
        <w:pict>
          <v:shape id="_x0000_s1045" o:spid="_x0000_s1045"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44" o:spid="_x0000_s1044" o:spt="202" type="#_x0000_t202" style="position:absolute;left:0pt;margin-left:110.65pt;margin-top:6.65pt;height:20.65pt;width:85.75pt;z-index:251660288;mso-width-relative:page;mso-height-relative:page;" fillcolor="#DBEEF4" fill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w:r>
      <w:r>
        <w:rPr>
          <w:rFonts w:cs="仿宋_GB2312" w:asciiTheme="minorEastAsia" w:hAnsiTheme="minorEastAsia" w:eastAsiaTheme="minorEastAsia"/>
          <w:b/>
          <w:sz w:val="36"/>
          <w:szCs w:val="20"/>
          <w:highlight w:val="none"/>
        </w:rPr>
        <w:pict>
          <v:shape id="_x0000_s1043" o:spid="_x0000_s1043" o:spt="202" type="#_x0000_t202" style="position:absolute;left:0pt;margin-left:110.65pt;margin-top:89.3pt;height:20.65pt;width:85.7pt;z-index:251665408;mso-width-relative:page;mso-height-relative:page;" fillcolor="#DBEEF4" fill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42" o:spid="_x0000_s1042" o:spt="202" type="#_x0000_t202" style="position:absolute;left:0pt;margin-left:111.9pt;margin-top:48pt;height:20.65pt;width:84.5pt;z-index:251666432;mso-width-relative:page;mso-height-relative:page;" fillcolor="#DBEEF4" fill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highlight w:val="none"/>
        </w:rPr>
        <w:pict>
          <v:shape id="_x0000_s1041" o:spid="_x0000_s1041"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40" o:spid="_x0000_s1040"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9" o:spid="_x0000_s1039"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8" o:spid="_x0000_s1038"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7" o:spid="_x0000_s1037"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6" o:spid="_x0000_s103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5" o:spid="_x0000_s1035"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path arrowok="t"/>
            <v:fill on="f" focussize="0,0"/>
            <v:stroke color="#4A7EBB" endarrow="open"/>
            <v:imagedata o:title=""/>
            <o:lock v:ext="edit"/>
          </v:shape>
        </w:pict>
      </w:r>
      <w:r>
        <w:rPr>
          <w:rFonts w:cs="仿宋_GB2312" w:asciiTheme="minorEastAsia" w:hAnsiTheme="minorEastAsia" w:eastAsiaTheme="minorEastAsia"/>
          <w:b/>
          <w:sz w:val="36"/>
          <w:szCs w:val="20"/>
          <w:highlight w:val="none"/>
        </w:rPr>
        <w:pict>
          <v:shape id="_x0000_s1034" o:spid="_x0000_s1034"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path arrowok="t"/>
            <v:fill on="f" focussize="0,0"/>
            <v:stroke color="#4A7EBB" endarrow="open"/>
            <v:imagedata o:title=""/>
            <o:lock v:ext="edit"/>
          </v:shape>
        </w:pict>
      </w:r>
      <w:r>
        <w:rPr>
          <w:rFonts w:hint="eastAsia" w:cs="仿宋_GB2312" w:asciiTheme="minorEastAsia" w:hAnsiTheme="minorEastAsia" w:eastAsiaTheme="minorEastAsia"/>
          <w:b/>
          <w:sz w:val="36"/>
          <w:szCs w:val="20"/>
          <w:highlight w:val="none"/>
        </w:rPr>
        <w:br w:type="page"/>
      </w: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第三部分</w:t>
      </w:r>
      <w:bookmarkEnd w:id="8"/>
      <w:r>
        <w:rPr>
          <w:rFonts w:hint="eastAsia" w:cs="仿宋_GB2312" w:asciiTheme="minorEastAsia" w:hAnsiTheme="minorEastAsia" w:eastAsiaTheme="minorEastAsia"/>
          <w:b/>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一、前附表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（1）标的：</w:t>
            </w:r>
            <w:r>
              <w:rPr>
                <w:rFonts w:hint="eastAsia" w:cs="宋体" w:asciiTheme="minorEastAsia" w:hAnsiTheme="minorEastAsia" w:eastAsiaTheme="minorEastAsia"/>
                <w:kern w:val="0"/>
                <w:sz w:val="24"/>
                <w:highlight w:val="none"/>
                <w:u w:val="single"/>
              </w:rPr>
              <w:t>中国野生动植物摄影展（暂定）设计布展项目</w:t>
            </w:r>
            <w:r>
              <w:rPr>
                <w:rFonts w:hint="eastAsia" w:cs="宋体" w:asciiTheme="minorEastAsia" w:hAnsiTheme="minorEastAsia" w:eastAsiaTheme="minorEastAsia"/>
                <w:kern w:val="0"/>
                <w:sz w:val="24"/>
                <w:highlight w:val="none"/>
              </w:rPr>
              <w:t>，属于</w:t>
            </w:r>
            <w:r>
              <w:rPr>
                <w:rFonts w:hint="eastAsia" w:cs="宋体" w:asciiTheme="minorEastAsia" w:hAnsiTheme="minorEastAsia" w:eastAsiaTheme="minorEastAsia"/>
                <w:kern w:val="0"/>
                <w:sz w:val="24"/>
                <w:highlight w:val="none"/>
                <w:u w:val="single"/>
              </w:rPr>
              <w:t xml:space="preserve">  其他未列明 </w:t>
            </w:r>
            <w:r>
              <w:rPr>
                <w:rFonts w:hint="eastAsia" w:cs="宋体" w:asciiTheme="minorEastAsia" w:hAnsiTheme="minorEastAsia" w:eastAsiaTheme="minorEastAsia"/>
                <w:kern w:val="0"/>
                <w:sz w:val="24"/>
                <w:highlight w:val="none"/>
              </w:rPr>
              <w:t>行业；</w:t>
            </w:r>
          </w:p>
          <w:p>
            <w:pPr>
              <w:pStyle w:val="4"/>
              <w:numPr>
                <w:ilvl w:val="0"/>
                <w:numId w:val="0"/>
              </w:numPr>
              <w:ind w:left="432"/>
              <w:jc w:val="both"/>
              <w:rPr>
                <w:rFonts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b w:val="0"/>
                <w:bCs w:val="0"/>
                <w:kern w:val="0"/>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sdtPr>
              <w:sdtEndPr>
                <w:rPr>
                  <w:rFonts w:hint="eastAsia" w:cs="宋体" w:asciiTheme="minorEastAsia" w:hAnsiTheme="minorEastAsia" w:eastAsiaTheme="minorEastAsia"/>
                  <w:kern w:val="0"/>
                  <w:sz w:val="24"/>
                  <w:highlight w:val="none"/>
                </w:rPr>
              </w:sdtEndPr>
              <w:sdtContent>
                <w:r>
                  <w:rPr>
                    <w:rFonts w:ascii="Wingdings" w:hAnsi="Wingdings" w:eastAsia="MS Gothic" w:cs="宋体"/>
                    <w:kern w:val="0"/>
                    <w:sz w:val="24"/>
                    <w:highlight w:val="none"/>
                  </w:rPr>
                  <w:t></w:t>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highlight w:val="none"/>
                  </w:rPr>
                  <w:t>☐</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sdtPr>
              <w:sdtEndPr>
                <w:rPr>
                  <w:rFonts w:hint="eastAsia" w:cs="宋体" w:asciiTheme="minorEastAsia" w:hAnsiTheme="minorEastAsia" w:eastAsiaTheme="minorEastAsia"/>
                  <w:kern w:val="0"/>
                  <w:sz w:val="24"/>
                  <w:highlight w:val="none"/>
                </w:rPr>
              </w:sdtEndPr>
              <w:sdtContent>
                <w:r>
                  <w:rPr>
                    <w:rFonts w:ascii="Wingdings" w:hAnsi="Wingdings" w:eastAsia="MS Mincho" w:cs="MS Mincho"/>
                    <w:kern w:val="0"/>
                    <w:sz w:val="24"/>
                    <w:highlight w:val="none"/>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sdtPr>
              <w:sdtEndPr>
                <w:rPr>
                  <w:rFonts w:hint="eastAsia" w:cs="宋体" w:asciiTheme="minorEastAsia" w:hAnsiTheme="minorEastAsia" w:eastAsiaTheme="minorEastAsia"/>
                  <w:kern w:val="0"/>
                  <w:sz w:val="24"/>
                  <w:highlight w:val="none"/>
                </w:rPr>
              </w:sdtEndPr>
              <w:sdtContent>
                <w:r>
                  <w:rPr>
                    <w:rFonts w:ascii="Wingdings" w:hAnsi="Wingdings" w:eastAsia="MS Gothic" w:cs="宋体"/>
                    <w:kern w:val="0"/>
                    <w:sz w:val="24"/>
                    <w:highlight w:val="none"/>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时间：,地点：，联系人：，联系方式：</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sdtPr>
              <w:sdtEndPr>
                <w:rPr>
                  <w:rFonts w:hint="eastAsia" w:cs="宋体" w:asciiTheme="minorEastAsia" w:hAnsiTheme="minorEastAsia" w:eastAsiaTheme="minorEastAsia"/>
                  <w:kern w:val="0"/>
                  <w:sz w:val="24"/>
                  <w:highlight w:val="none"/>
                </w:rPr>
              </w:sdtEndPr>
              <w:sdtContent>
                <w:r>
                  <w:rPr>
                    <w:rFonts w:ascii="Wingdings" w:hAnsi="Wingdings" w:eastAsia="MS Gothic" w:cs="宋体"/>
                    <w:kern w:val="0"/>
                    <w:sz w:val="24"/>
                    <w:highlight w:val="none"/>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r>
              <w:rPr>
                <w:rFonts w:hint="eastAsia" w:cs="宋体" w:asciiTheme="minorEastAsia" w:hAnsiTheme="minorEastAsia" w:eastAsiaTheme="minorEastAsia"/>
                <w:snapToGrid w:val="0"/>
                <w:kern w:val="28"/>
                <w:sz w:val="24"/>
                <w:highlight w:val="none"/>
              </w:rPr>
              <w:t>样品：</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r>
              <w:rPr>
                <w:rFonts w:hint="eastAsia" w:cs="宋体" w:asciiTheme="minorEastAsia" w:hAnsiTheme="minorEastAsia" w:eastAsiaTheme="minorEastAsia"/>
                <w:snapToGrid w:val="0"/>
                <w:kern w:val="28"/>
                <w:sz w:val="24"/>
                <w:highlight w:val="none"/>
              </w:rPr>
              <w:t>样品制作的标准和要求：</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（3）样品的评审方法以及评审标准</w:t>
            </w:r>
            <w:r>
              <w:rPr>
                <w:rFonts w:hint="eastAsia" w:cs="宋体" w:asciiTheme="minorEastAsia" w:hAnsiTheme="minorEastAsia" w:eastAsiaTheme="minorEastAsia"/>
                <w:snapToGrid w:val="0"/>
                <w:kern w:val="28"/>
                <w:sz w:val="24"/>
                <w:highlight w:val="none"/>
              </w:rPr>
              <w:t>：详见</w:t>
            </w:r>
            <w:r>
              <w:rPr>
                <w:rFonts w:hint="eastAsia" w:cs="宋体" w:asciiTheme="minorEastAsia" w:hAnsiTheme="minorEastAsia" w:eastAsiaTheme="minorEastAsia"/>
                <w:sz w:val="24"/>
                <w:highlight w:val="none"/>
                <w:u w:val="single"/>
              </w:rPr>
              <w:t>评审标准</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（4）是否需要随样品提交检测报告：</w:t>
            </w:r>
            <w:sdt>
              <w:sdtPr>
                <w:rPr>
                  <w:rFonts w:hint="eastAsia" w:cs="宋体" w:asciiTheme="minorEastAsia" w:hAnsiTheme="minorEastAsia" w:eastAsiaTheme="minorEastAsia"/>
                  <w:kern w:val="0"/>
                  <w:sz w:val="24"/>
                  <w:highlight w:val="none"/>
                </w:rPr>
                <w:id w:val="1303421454"/>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否；</w:t>
            </w:r>
            <w:sdt>
              <w:sdtPr>
                <w:rPr>
                  <w:rFonts w:hint="eastAsia" w:cs="宋体" w:asciiTheme="minorEastAsia" w:hAnsiTheme="minorEastAsia" w:eastAsiaTheme="minorEastAsia"/>
                  <w:kern w:val="0"/>
                  <w:sz w:val="24"/>
                  <w:highlight w:val="none"/>
                </w:rPr>
                <w:id w:val="1621728433"/>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是，检测机构的要求</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rPr>
              <w:t>；检测内容</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（5）提供样品的时间：</w:t>
            </w:r>
            <w:r>
              <w:rPr>
                <w:rFonts w:hint="eastAsia" w:cs="宋体" w:asciiTheme="minorEastAsia" w:hAnsiTheme="minorEastAsia" w:eastAsiaTheme="minorEastAsia"/>
                <w:kern w:val="0"/>
                <w:sz w:val="24"/>
                <w:highlight w:val="none"/>
              </w:rPr>
              <w:t>；地点：；联系人</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28"/>
                <w:sz w:val="24"/>
                <w:highlight w:val="none"/>
              </w:rPr>
              <w:t>联系电话：</w:t>
            </w:r>
            <w:r>
              <w:rPr>
                <w:rFonts w:hint="eastAsia" w:cs="宋体" w:asciiTheme="minorEastAsia" w:hAnsiTheme="minorEastAsia" w:eastAsiaTheme="minorEastAsia"/>
                <w:sz w:val="24"/>
                <w:highlight w:val="none"/>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sdtPr>
              <w:sdtEndPr>
                <w:rPr>
                  <w:rFonts w:hint="eastAsia" w:cs="宋体" w:asciiTheme="minorEastAsia" w:hAnsiTheme="minorEastAsia" w:eastAsiaTheme="minorEastAsia"/>
                  <w:kern w:val="0"/>
                  <w:sz w:val="24"/>
                  <w:highlight w:val="none"/>
                </w:rPr>
              </w:sdtEndPr>
              <w:sdtContent>
                <w:r>
                  <w:rPr>
                    <w:rFonts w:ascii="Wingdings" w:hAnsi="Wingdings" w:eastAsia="MS Gothic" w:cs="宋体"/>
                    <w:kern w:val="0"/>
                    <w:sz w:val="24"/>
                    <w:highlight w:val="none"/>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（1）在评审时安排每个供应商进行方案讲解演示。每个供应商时间不超过</w:t>
            </w:r>
            <w:r>
              <w:rPr>
                <w:rFonts w:hint="eastAsia" w:cs="宋体" w:asciiTheme="minorEastAsia" w:hAnsiTheme="minorEastAsia" w:eastAsiaTheme="minorEastAsia"/>
                <w:kern w:val="0"/>
                <w:sz w:val="24"/>
                <w:highlight w:val="none"/>
                <w:u w:val="single"/>
              </w:rPr>
              <w:t>20</w:t>
            </w:r>
            <w:r>
              <w:rPr>
                <w:rFonts w:hint="eastAsia" w:ascii="宋体" w:hAnsi="宋体" w:cs="宋体"/>
                <w:kern w:val="0"/>
                <w:sz w:val="24"/>
                <w:highlight w:val="none"/>
                <w:u w:val="single"/>
              </w:rPr>
              <w:t>（编制时可根据项目情况进行调整）</w:t>
            </w:r>
            <w:r>
              <w:rPr>
                <w:rFonts w:hint="eastAsia" w:cs="宋体" w:asciiTheme="minorEastAsia" w:hAnsiTheme="minorEastAsia" w:eastAsiaTheme="minorEastAsia"/>
                <w:kern w:val="0"/>
                <w:sz w:val="24"/>
                <w:highlight w:val="none"/>
              </w:rPr>
              <w:t>分钟，讲解次序以响应文件解密时间先后次序为准，讲解演示人员不超过</w:t>
            </w:r>
            <w:r>
              <w:rPr>
                <w:rFonts w:hint="eastAsia" w:cs="宋体" w:asciiTheme="minorEastAsia" w:hAnsiTheme="minorEastAsia" w:eastAsiaTheme="minorEastAsia"/>
                <w:kern w:val="0"/>
                <w:sz w:val="24"/>
                <w:highlight w:val="none"/>
                <w:u w:val="single"/>
              </w:rPr>
              <w:t>3</w:t>
            </w:r>
            <w:r>
              <w:rPr>
                <w:rFonts w:hint="eastAsia" w:ascii="宋体" w:hAnsi="宋体" w:cs="宋体"/>
                <w:kern w:val="0"/>
                <w:sz w:val="24"/>
                <w:highlight w:val="none"/>
                <w:u w:val="single"/>
              </w:rPr>
              <w:t>（编制时可根据项目情况进行调整）</w:t>
            </w:r>
            <w:r>
              <w:rPr>
                <w:rFonts w:hint="eastAsia" w:cs="宋体" w:asciiTheme="minorEastAsia" w:hAnsiTheme="minorEastAsia" w:eastAsiaTheme="minorEastAsia"/>
                <w:kern w:val="0"/>
                <w:sz w:val="24"/>
                <w:highlight w:val="none"/>
              </w:rPr>
              <w:t>人。讲解演示结束后按要求解答评标委员会提问。</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（2）方案讲解演示可选择以下其中一种方式：</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方式二：交易中心现场讲解演示。现场讲解地点为，讲解演示所用电脑等设备由供应商自备。现场讲解演示人员进场时提供讲解人员名单（加盖公章或授权代表签名）及身份证明，否则不得讲解演示。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有关本项目实施所需的所有费用（含税费）均计入最后报价。《最后报价</w:t>
            </w:r>
            <w:r>
              <w:rPr>
                <w:rFonts w:hint="eastAsia" w:cs="宋体" w:asciiTheme="minorEastAsia" w:hAnsiTheme="minorEastAsia" w:eastAsiaTheme="minorEastAsia"/>
                <w:sz w:val="24"/>
                <w:highlight w:val="none"/>
              </w:rPr>
              <w:t>一览表（报价表）</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sz w:val="24"/>
                <w:highlight w:val="none"/>
              </w:rPr>
              <w:t>是最后报价的唯一载体</w:t>
            </w:r>
            <w:r>
              <w:rPr>
                <w:rFonts w:hint="eastAsia" w:cs="宋体" w:asciiTheme="minorEastAsia" w:hAnsiTheme="minorEastAsia" w:eastAsiaTheme="minorEastAsia"/>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供应商对根据修正原则修正后的报价不确认的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5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备份响应文件送达地点：</w:t>
            </w:r>
            <w:r>
              <w:rPr>
                <w:rFonts w:hint="eastAsia" w:cs="宋体" w:asciiTheme="minorEastAsia" w:hAnsiTheme="minorEastAsia" w:eastAsiaTheme="minorEastAsia"/>
                <w:kern w:val="28"/>
                <w:sz w:val="24"/>
                <w:szCs w:val="24"/>
                <w:highlight w:val="none"/>
                <w:u w:val="single"/>
              </w:rPr>
              <w:t>杭州市西湖区文一西路558号绿城西溪诚园诚公馆1号楼9楼</w:t>
            </w:r>
            <w:r>
              <w:rPr>
                <w:rFonts w:hint="eastAsia" w:cs="宋体" w:asciiTheme="minorEastAsia" w:hAnsiTheme="minorEastAsia" w:eastAsiaTheme="minorEastAsia"/>
                <w:kern w:val="28"/>
                <w:sz w:val="24"/>
                <w:szCs w:val="24"/>
                <w:highlight w:val="none"/>
              </w:rPr>
              <w:t>；备份响应文件签收人员联系电话：</w:t>
            </w:r>
            <w:r>
              <w:rPr>
                <w:rFonts w:hint="eastAsia" w:cs="宋体" w:asciiTheme="minorEastAsia" w:hAnsiTheme="minorEastAsia" w:eastAsiaTheme="minorEastAsia"/>
                <w:sz w:val="24"/>
                <w:highlight w:val="none"/>
                <w:u w:val="single"/>
              </w:rPr>
              <w:t>王琪  17356857190</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232311894"/>
              </w:sdtPr>
              <w:sdtEndPr>
                <w:rPr>
                  <w:rFonts w:hint="eastAsia" w:cs="Arial" w:asciiTheme="minorEastAsia" w:hAnsiTheme="minorEastAsia" w:eastAsiaTheme="minorEastAsia"/>
                  <w:kern w:val="0"/>
                  <w:sz w:val="24"/>
                  <w:highlight w:val="none"/>
                </w:rPr>
              </w:sdtEndPr>
              <w:sdtContent>
                <w:r>
                  <w:rPr>
                    <w:rFonts w:ascii="Wingdings" w:hAnsi="Wingdings" w:cs="Arial" w:eastAsiaTheme="minorEastAsia"/>
                    <w:kern w:val="0"/>
                    <w:sz w:val="24"/>
                    <w:highlight w:val="none"/>
                  </w:rPr>
                  <w:t></w:t>
                </w:r>
              </w:sdtContent>
            </w:sdt>
            <w:r>
              <w:rPr>
                <w:rFonts w:hint="eastAsia" w:ascii="宋体" w:hAnsi="宋体" w:cs="宋体"/>
                <w:snapToGrid w:val="0"/>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snapToGrid w:val="0"/>
                <w:kern w:val="28"/>
                <w:sz w:val="24"/>
                <w:highlight w:val="none"/>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本项目采购代理服务费：6000.00元。采购代理服务费由成交人支付，在领取成交通知书前一次性向采购代理机构支付。供应商报价时须综合考虑上述费用，计入投标总价中。</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采购代理服务费汇入以下账户：</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户 名：欧邦工程管理集团有限公司</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开 户：台州银行杭州分行</w:t>
            </w:r>
          </w:p>
          <w:p>
            <w:pPr>
              <w:spacing w:line="360" w:lineRule="auto"/>
              <w:ind w:firstLine="480" w:firstLineChars="200"/>
              <w:rPr>
                <w:rFonts w:cs="Arial" w:asciiTheme="minorEastAsia" w:hAnsiTheme="minorEastAsia" w:eastAsiaTheme="minorEastAsia"/>
                <w:kern w:val="0"/>
                <w:sz w:val="24"/>
                <w:highlight w:val="none"/>
              </w:rPr>
            </w:pPr>
            <w:r>
              <w:rPr>
                <w:rFonts w:hint="eastAsia" w:cs="宋体" w:asciiTheme="minorEastAsia" w:hAnsiTheme="minorEastAsia" w:eastAsiaTheme="minorEastAsia"/>
                <w:snapToGrid w:val="0"/>
                <w:kern w:val="28"/>
                <w:sz w:val="24"/>
                <w:highlight w:val="none"/>
              </w:rPr>
              <w:t>账 号：511476904100015</w:t>
            </w:r>
          </w:p>
        </w:tc>
      </w:tr>
    </w:tbl>
    <w:p>
      <w:pPr>
        <w:snapToGrid w:val="0"/>
        <w:jc w:val="center"/>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二、总则</w:t>
      </w:r>
    </w:p>
    <w:p>
      <w:pPr>
        <w:snapToGrid w:val="0"/>
        <w:spacing w:line="360" w:lineRule="auto"/>
        <w:jc w:val="left"/>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 适用范围</w:t>
      </w:r>
    </w:p>
    <w:p>
      <w:pPr>
        <w:snapToGrid w:val="0"/>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2.定义</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 “采购代理机构”系指磋商邀请公告中载明的本项目的采购代理机构。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 “成交人”系指经评审确定的成交供应商。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2.7“电子交易平台”系指本项目政府采购活动所依托的政府采购云平台（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cs="Times New Roman" w:asciiTheme="minorEastAsia" w:hAnsiTheme="minorEastAsia" w:eastAsiaTheme="minorEastAsia"/>
          <w:snapToGrid/>
          <w:color w:val="auto"/>
          <w:kern w:val="2"/>
          <w:sz w:val="24"/>
          <w:szCs w:val="24"/>
          <w:highlight w:val="none"/>
        </w:rPr>
        <w:t>https://www.zcygov.cn/</w:t>
      </w:r>
      <w:r>
        <w:rPr>
          <w:rStyle w:val="69"/>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2.9 </w:t>
      </w:r>
      <w:r>
        <w:rPr>
          <w:rFonts w:hint="eastAsia" w:asciiTheme="minorEastAsia" w:hAnsiTheme="minorEastAsia" w:eastAsiaTheme="minorEastAsia"/>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2.10 “▲” 系指实质性要求条款， “※”系指磋商过程中可能实质性变动的内容，</w:t>
      </w:r>
      <w:r>
        <w:rPr>
          <w:rFonts w:hint="eastAsia" w:cs="宋体" w:asciiTheme="minorEastAsia" w:hAnsiTheme="minorEastAsia" w:eastAsiaTheme="minorEastAsia"/>
          <w:sz w:val="24"/>
          <w:highlight w:val="none"/>
        </w:rPr>
        <w:t>“</w:t>
      </w:r>
      <w:sdt>
        <w:sdtPr>
          <w:rPr>
            <w:rFonts w:hint="eastAsia" w:cs="宋体" w:asciiTheme="minorEastAsia" w:hAnsiTheme="minorEastAsia" w:eastAsiaTheme="minorEastAsia"/>
            <w:kern w:val="0"/>
            <w:sz w:val="24"/>
            <w:highlight w:val="none"/>
          </w:rPr>
          <w:id w:val="512970236"/>
        </w:sdtPr>
        <w:sdtEndPr>
          <w:rPr>
            <w:rFonts w:hint="eastAsia" w:cs="宋体" w:asciiTheme="minorEastAsia" w:hAnsiTheme="minorEastAsia" w:eastAsiaTheme="minorEastAsia"/>
            <w:kern w:val="0"/>
            <w:sz w:val="24"/>
            <w:highlight w:val="none"/>
          </w:rPr>
        </w:sdtEndPr>
        <w:sdtContent>
          <w:r>
            <w:rPr>
              <w:rFonts w:ascii="Wingdings" w:hAnsi="Wingdings" w:cs="宋体" w:eastAsiaTheme="minorEastAsia"/>
              <w:kern w:val="0"/>
              <w:sz w:val="24"/>
              <w:highlight w:val="none"/>
            </w:rPr>
            <w:t></w:t>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adjustRightInd/>
        <w:spacing w:line="360" w:lineRule="auto"/>
        <w:outlineLvl w:val="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3. 响应有效期</w:t>
      </w:r>
    </w:p>
    <w:p>
      <w:pPr>
        <w:spacing w:line="360" w:lineRule="auto"/>
        <w:ind w:firstLine="480" w:firstLineChars="200"/>
        <w:rPr>
          <w:rFonts w:cs="仿宋_GB2312" w:asciiTheme="minorEastAsia" w:hAnsiTheme="minorEastAsia" w:eastAsiaTheme="minorEastAsia"/>
          <w:b/>
          <w:sz w:val="24"/>
          <w:szCs w:val="21"/>
          <w:highlight w:val="none"/>
        </w:rPr>
      </w:pPr>
      <w:r>
        <w:rPr>
          <w:rFonts w:hint="eastAsia" w:cs="仿宋_GB2312" w:asciiTheme="minorEastAsia" w:hAnsiTheme="minorEastAsia" w:eastAsiaTheme="minorEastAsia"/>
          <w:sz w:val="24"/>
          <w:szCs w:val="20"/>
          <w:highlight w:val="none"/>
        </w:rPr>
        <w:t>▲3.1</w:t>
      </w:r>
      <w:r>
        <w:rPr>
          <w:rFonts w:hint="eastAsia" w:cs="仿宋_GB2312" w:asciiTheme="minorEastAsia" w:hAnsiTheme="minorEastAsia" w:eastAsiaTheme="minorEastAsia"/>
          <w:b/>
          <w:sz w:val="24"/>
          <w:szCs w:val="20"/>
          <w:highlight w:val="none"/>
        </w:rPr>
        <w:t>响应有效期为从提交响应文件的截止之日起90天。供应商的响应文件中承</w:t>
      </w:r>
      <w:r>
        <w:rPr>
          <w:rFonts w:hint="eastAsia" w:cs="仿宋_GB2312" w:asciiTheme="minorEastAsia" w:hAnsiTheme="minorEastAsia" w:eastAsiaTheme="minorEastAsia"/>
          <w:b/>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4．响应费用</w:t>
      </w:r>
    </w:p>
    <w:p>
      <w:pPr>
        <w:pStyle w:val="33"/>
        <w:spacing w:line="360" w:lineRule="auto"/>
        <w:ind w:firstLine="360" w:firstLineChars="150"/>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供应商需自行承担涉及响应的一切费用</w:t>
      </w:r>
      <w:r>
        <w:rPr>
          <w:rFonts w:hint="eastAsia" w:asciiTheme="minorEastAsia" w:hAnsiTheme="minorEastAsia" w:eastAsiaTheme="minorEastAsia"/>
          <w:sz w:val="24"/>
          <w:highlight w:val="none"/>
          <w:lang w:val="zh-CN"/>
        </w:rPr>
        <w:t>。</w:t>
      </w:r>
    </w:p>
    <w:p>
      <w:pPr>
        <w:spacing w:line="360" w:lineRule="auto"/>
        <w:jc w:val="center"/>
        <w:rPr>
          <w:rFonts w:cs="仿宋_GB2312" w:asciiTheme="minorEastAsia" w:hAnsiTheme="minorEastAsia" w:eastAsiaTheme="minorEastAsia"/>
          <w:b/>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三、需要落实的政府采购政策</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1.是否允许采购进口产品要求</w:t>
      </w:r>
    </w:p>
    <w:p>
      <w:pPr>
        <w:pStyle w:val="33"/>
        <w:spacing w:line="360" w:lineRule="auto"/>
        <w:ind w:firstLine="360" w:firstLineChars="1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hint="eastAsia" w:ascii="宋体" w:hAnsi="宋体" w:cs="宋体"/>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highlight w:val="none"/>
        </w:rPr>
        <w:t>。</w:t>
      </w:r>
    </w:p>
    <w:p>
      <w:pPr>
        <w:spacing w:line="360" w:lineRule="auto"/>
        <w:ind w:firstLine="480" w:firstLineChars="200"/>
        <w:rPr>
          <w:rFonts w:ascii="宋体" w:hAnsi="宋体" w:cs="宋体"/>
          <w:sz w:val="24"/>
          <w:highlight w:val="none"/>
        </w:rPr>
      </w:pPr>
      <w:r>
        <w:rPr>
          <w:rFonts w:hint="eastAsia" w:cs="宋体" w:asciiTheme="minorEastAsia" w:hAnsiTheme="minorEastAsia" w:eastAsiaTheme="minorEastAsia"/>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highlight w:val="none"/>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highlight w:val="none"/>
        </w:rPr>
      </w:pPr>
    </w:p>
    <w:p>
      <w:pPr>
        <w:pStyle w:val="33"/>
        <w:spacing w:line="360" w:lineRule="auto"/>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3.2</w:t>
      </w:r>
      <w:r>
        <w:rPr>
          <w:rFonts w:hint="eastAsia" w:cs="宋体" w:asciiTheme="minorEastAsia" w:hAnsiTheme="minorEastAsia" w:eastAsiaTheme="minorEastAsia"/>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4.</w:t>
      </w:r>
      <w:r>
        <w:rPr>
          <w:rFonts w:hint="eastAsia" w:cs="宋体" w:asciiTheme="minorEastAsia" w:hAnsiTheme="minorEastAsia" w:eastAsiaTheme="minorEastAsia"/>
          <w:b/>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四、询问、质疑与投诉</w:t>
      </w:r>
    </w:p>
    <w:p>
      <w:pPr>
        <w:pStyle w:val="33"/>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1.在线询问、质疑、投诉</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 供应商质疑</w:t>
      </w:r>
    </w:p>
    <w:p>
      <w:pPr>
        <w:pStyle w:val="33"/>
        <w:spacing w:line="360" w:lineRule="auto"/>
        <w:ind w:firstLine="482" w:firstLineChars="200"/>
        <w:rPr>
          <w:rFonts w:asciiTheme="minorEastAsia" w:hAnsiTheme="minorEastAsia" w:eastAsiaTheme="minorEastAsia"/>
          <w:b/>
          <w:sz w:val="24"/>
          <w:highlight w:val="none"/>
        </w:rPr>
      </w:pPr>
      <w:r>
        <w:rPr>
          <w:rFonts w:hint="eastAsia" w:cs="微软雅黑" w:asciiTheme="minorEastAsia" w:hAnsiTheme="minorEastAsia" w:eastAsiaTheme="minorEastAsia"/>
          <w:b/>
          <w:kern w:val="0"/>
          <w:sz w:val="24"/>
          <w:highlight w:val="none"/>
          <w:lang w:val="zh-CN"/>
        </w:rPr>
        <w:t>3</w:t>
      </w:r>
      <w:r>
        <w:rPr>
          <w:rFonts w:hint="eastAsia" w:asciiTheme="minorEastAsia" w:hAnsiTheme="minorEastAsia" w:eastAsiaTheme="minorEastAsia"/>
          <w:b/>
          <w:sz w:val="24"/>
          <w:highlight w:val="none"/>
        </w:rPr>
        <w:t>.1质疑提出时效</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3.1.1提出质疑的供应商应当是参与所质疑项目采购活动的供应商。潜在供应商已依法获取其可质疑的采购文件的，可以对该文件提出质疑。</w:t>
      </w:r>
    </w:p>
    <w:p>
      <w:pPr>
        <w:pStyle w:val="33"/>
        <w:spacing w:line="360" w:lineRule="auto"/>
        <w:ind w:firstLine="480" w:firstLineChars="200"/>
        <w:rPr>
          <w:rFonts w:asciiTheme="minorEastAsia" w:hAnsiTheme="minorEastAsia" w:eastAsiaTheme="minorEastAsia"/>
          <w:sz w:val="24"/>
          <w:highlight w:val="none"/>
        </w:rPr>
      </w:pPr>
      <w:r>
        <w:rPr>
          <w:rFonts w:hint="eastAsia" w:cs="微软雅黑" w:asciiTheme="minorEastAsia" w:hAnsiTheme="minorEastAsia" w:eastAsiaTheme="minorEastAsia"/>
          <w:kern w:val="0"/>
          <w:sz w:val="24"/>
          <w:highlight w:val="none"/>
          <w:lang w:val="zh-CN"/>
        </w:rPr>
        <w:t>3</w:t>
      </w:r>
      <w:r>
        <w:rPr>
          <w:rFonts w:hint="eastAsia" w:asciiTheme="minorEastAsia" w:hAnsiTheme="minorEastAsia" w:eastAsiaTheme="minorEastAsia"/>
          <w:sz w:val="24"/>
          <w:highlight w:val="none"/>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3.1.2.2对采购过程提出质疑的，质疑期限为各采购程序环节结束之日起计算。</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3.1.2.3对采购结果提出质疑的，质疑期限自采购结果公告期限届满之日起计算。</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3.1.2.4对同一采购程序环节的质疑，供应商须一次性提出。</w:t>
      </w:r>
    </w:p>
    <w:p>
      <w:pPr>
        <w:pStyle w:val="33"/>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3.2质疑答复</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3.2.1根据采购人与采购代理机构签订的《杭州市集中采购委托协议》的规定，质疑答复责任主体如下：</w:t>
      </w:r>
    </w:p>
    <w:p>
      <w:pPr>
        <w:widowControl/>
        <w:adjustRightInd/>
        <w:jc w:val="center"/>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质疑答复责任主体一览表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质疑内容</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对采购文件提出质疑</w:t>
            </w:r>
          </w:p>
        </w:tc>
        <w:tc>
          <w:tcPr>
            <w:tcW w:w="4536" w:type="dxa"/>
            <w:vAlign w:val="center"/>
          </w:tcPr>
          <w:p>
            <w:pPr>
              <w:pStyle w:val="33"/>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对采购文件中特定资格条件、采购需求、评审办法、评审标准提出的质疑</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sz w:val="24"/>
                <w:highlight w:val="none"/>
              </w:rPr>
            </w:pPr>
          </w:p>
        </w:tc>
        <w:tc>
          <w:tcPr>
            <w:tcW w:w="4536" w:type="dxa"/>
            <w:vAlign w:val="center"/>
          </w:tcPr>
          <w:p>
            <w:pPr>
              <w:pStyle w:val="33"/>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对采购文件中其他内容提出的质疑</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对采购过程提出质疑</w:t>
            </w:r>
          </w:p>
        </w:tc>
        <w:tc>
          <w:tcPr>
            <w:tcW w:w="4536" w:type="dxa"/>
            <w:vAlign w:val="center"/>
          </w:tcPr>
          <w:p>
            <w:pPr>
              <w:pStyle w:val="33"/>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有关现场考察或开启响应文件前答疑会事项提出的质疑</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sz w:val="24"/>
                <w:highlight w:val="none"/>
              </w:rPr>
            </w:pPr>
          </w:p>
        </w:tc>
        <w:tc>
          <w:tcPr>
            <w:tcW w:w="4536" w:type="dxa"/>
            <w:vAlign w:val="center"/>
          </w:tcPr>
          <w:p>
            <w:pPr>
              <w:pStyle w:val="33"/>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对采购过程中其它事项提出的质疑</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对采购结果提出质疑</w:t>
            </w:r>
          </w:p>
        </w:tc>
        <w:tc>
          <w:tcPr>
            <w:tcW w:w="4536" w:type="dxa"/>
            <w:vAlign w:val="center"/>
          </w:tcPr>
          <w:p>
            <w:pPr>
              <w:pStyle w:val="33"/>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对采购结果提出的质疑</w:t>
            </w:r>
          </w:p>
        </w:tc>
        <w:tc>
          <w:tcPr>
            <w:tcW w:w="2232" w:type="dxa"/>
            <w:vAlign w:val="center"/>
          </w:tcPr>
          <w:p>
            <w:pPr>
              <w:pStyle w:val="33"/>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采购代理机构</w:t>
            </w:r>
          </w:p>
        </w:tc>
      </w:tr>
    </w:tbl>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highlight w:val="none"/>
        </w:rPr>
        <w:t>2021〕17号）,采购人或者</w:t>
      </w:r>
      <w:r>
        <w:rPr>
          <w:rFonts w:hint="eastAsia" w:asciiTheme="minorEastAsia" w:hAnsiTheme="minorEastAsia" w:eastAsiaTheme="minorEastAsia"/>
          <w:sz w:val="24"/>
          <w:highlight w:val="none"/>
        </w:rPr>
        <w:t>采购代理机构</w:t>
      </w:r>
      <w:r>
        <w:rPr>
          <w:rFonts w:asciiTheme="minorEastAsia" w:hAnsiTheme="minorEastAsia" w:eastAsiaTheme="minorEastAsia"/>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sz w:val="24"/>
          <w:highlight w:val="none"/>
        </w:rPr>
        <w:t>函作为附件上传。</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 2.3询问或者质疑事项可能影响采购结果的，采购人应当暂停签订合同，已经签订合同的，应当中止履行合同。</w:t>
      </w:r>
    </w:p>
    <w:p>
      <w:pPr>
        <w:pStyle w:val="33"/>
        <w:spacing w:line="360" w:lineRule="auto"/>
        <w:ind w:firstLine="482" w:firstLineChars="200"/>
        <w:rPr>
          <w:rFonts w:asciiTheme="minorEastAsia" w:hAnsiTheme="minorEastAsia" w:eastAsiaTheme="minorEastAsia"/>
          <w:sz w:val="24"/>
          <w:highlight w:val="none"/>
        </w:rPr>
      </w:pPr>
      <w:r>
        <w:rPr>
          <w:rFonts w:hint="eastAsia" w:cs="微软雅黑" w:asciiTheme="minorEastAsia" w:hAnsiTheme="minorEastAsia" w:eastAsiaTheme="minorEastAsia"/>
          <w:b/>
          <w:kern w:val="0"/>
          <w:sz w:val="24"/>
          <w:highlight w:val="none"/>
          <w:lang w:val="zh-CN"/>
        </w:rPr>
        <w:t>3.3质疑函</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3.3.1供应商提出质疑应当提交质疑函和必要的证明材料。质疑函应当包括下列内容：</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供应商的姓名或者名称、地址、邮编、联系人及联系电话；</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质疑项目的名称、编号；</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具体、明确的质疑事项和与质疑事项相关的请求；</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事实依据；</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必要的法律依据；</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提出质疑的日期。</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质疑函范本及制作说明详见附件</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.供应商投诉</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.1质疑供应商对采购人、</w:t>
      </w:r>
      <w:r>
        <w:rPr>
          <w:rFonts w:hint="eastAsia" w:asciiTheme="minorEastAsia" w:hAnsiTheme="minorEastAsia" w:eastAsiaTheme="minorEastAsia"/>
          <w:sz w:val="24"/>
          <w:highlight w:val="none"/>
        </w:rPr>
        <w:t>采购代理机构</w:t>
      </w:r>
      <w:r>
        <w:rPr>
          <w:rFonts w:asciiTheme="minorEastAsia" w:hAnsiTheme="minorEastAsia" w:eastAsiaTheme="minorEastAsia"/>
          <w:sz w:val="24"/>
          <w:highlight w:val="none"/>
        </w:rPr>
        <w:t>的答复不满意或者采购人、</w:t>
      </w:r>
      <w:r>
        <w:rPr>
          <w:rFonts w:hint="eastAsia" w:asciiTheme="minorEastAsia" w:hAnsiTheme="minorEastAsia" w:eastAsiaTheme="minorEastAsia"/>
          <w:sz w:val="24"/>
          <w:highlight w:val="none"/>
        </w:rPr>
        <w:t>采购代理机构</w:t>
      </w:r>
      <w:r>
        <w:rPr>
          <w:rFonts w:asciiTheme="minorEastAsia" w:hAnsiTheme="minorEastAsia" w:eastAsiaTheme="minorEastAsia"/>
          <w:sz w:val="24"/>
          <w:highlight w:val="none"/>
        </w:rPr>
        <w:t>未在规定的时间内</w:t>
      </w:r>
      <w:r>
        <w:rPr>
          <w:rFonts w:hint="eastAsia" w:asciiTheme="minorEastAsia" w:hAnsiTheme="minorEastAsia" w:eastAsiaTheme="minorEastAsia"/>
          <w:sz w:val="24"/>
          <w:highlight w:val="none"/>
        </w:rPr>
        <w:t>作出答复的，可以在答复期满后十五个工作日内向同级政府采购监督管理部门提出投诉。</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.2供应</w:t>
      </w:r>
      <w:r>
        <w:rPr>
          <w:rFonts w:hint="eastAsia" w:asciiTheme="minorEastAsia" w:hAnsiTheme="minorEastAsia" w:eastAsiaTheme="minorEastAsia"/>
          <w:sz w:val="24"/>
          <w:highlight w:val="none"/>
        </w:rPr>
        <w:t>商投诉的事项不得超出已质疑事项的范围，基于质疑答复内容提出的投诉事项除外。</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.3供应</w:t>
      </w:r>
      <w:r>
        <w:rPr>
          <w:rFonts w:hint="eastAsia" w:asciiTheme="minorEastAsia" w:hAnsiTheme="minorEastAsia" w:eastAsiaTheme="minorEastAsia"/>
          <w:sz w:val="24"/>
          <w:highlight w:val="none"/>
        </w:rPr>
        <w:t>商投诉应当有明确的请求和必要的证明材料。</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.4以联合体形</w:t>
      </w:r>
      <w:r>
        <w:rPr>
          <w:rFonts w:hint="eastAsia" w:asciiTheme="minorEastAsia" w:hAnsiTheme="minorEastAsia" w:eastAsiaTheme="minorEastAsia"/>
          <w:sz w:val="24"/>
          <w:highlight w:val="none"/>
        </w:rPr>
        <w:t>式参加政府采购活动的，其投诉应当由组成联合体的所有供应商共同提出。</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4.5</w:t>
      </w:r>
      <w:r>
        <w:rPr>
          <w:rFonts w:hint="eastAsia"/>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sz w:val="24"/>
          <w:szCs w:val="24"/>
          <w:highlight w:val="none"/>
        </w:rPr>
        <w:t>G03</w:t>
      </w:r>
      <w:r>
        <w:rPr>
          <w:rFonts w:hint="eastAsia"/>
          <w:sz w:val="24"/>
          <w:szCs w:val="24"/>
          <w:highlight w:val="none"/>
        </w:rPr>
        <w:t>办公室，收件人：朱女士、王女士，电话：</w:t>
      </w:r>
      <w:r>
        <w:rPr>
          <w:sz w:val="24"/>
          <w:szCs w:val="24"/>
          <w:highlight w:val="none"/>
        </w:rPr>
        <w:t>0571-85252453</w:t>
      </w:r>
      <w:r>
        <w:rPr>
          <w:rFonts w:hint="eastAsia"/>
          <w:sz w:val="24"/>
          <w:szCs w:val="24"/>
          <w:highlight w:val="none"/>
        </w:rPr>
        <w:t>。</w:t>
      </w:r>
    </w:p>
    <w:p>
      <w:pPr>
        <w:pStyle w:val="33"/>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投诉书范本及制作说明详见附件</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五、磋商文件构成、修改、解释</w:t>
      </w:r>
    </w:p>
    <w:p>
      <w:pPr>
        <w:autoSpaceDE w:val="0"/>
        <w:autoSpaceDN w:val="0"/>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1．磋商文件的构成</w:t>
      </w:r>
    </w:p>
    <w:p>
      <w:pPr>
        <w:pStyle w:val="33"/>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1.1 磋商文件包括下列文件及附件</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第一部分  供应商邀请</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第二部分  竞争性磋商流程</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第三部分  供应商须知</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第四部分  采购需求</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第五部分  评审方法及评审标准</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第六部分  拟签订的合同文本</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第七部分  应提交的有关格式范例</w:t>
      </w:r>
    </w:p>
    <w:p>
      <w:pPr>
        <w:pStyle w:val="33"/>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第八部分  最后报价格式</w:t>
      </w:r>
    </w:p>
    <w:p>
      <w:pPr>
        <w:pStyle w:val="33"/>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1.2 </w:t>
      </w:r>
      <w:r>
        <w:rPr>
          <w:rFonts w:hint="eastAsia" w:asciiTheme="minorEastAsia" w:hAnsiTheme="minorEastAsia" w:eastAsiaTheme="minorEastAsia"/>
          <w:sz w:val="24"/>
          <w:highlight w:val="none"/>
        </w:rPr>
        <w:t>与本项目有关的</w:t>
      </w:r>
      <w:r>
        <w:rPr>
          <w:rFonts w:hint="eastAsia" w:asciiTheme="minorEastAsia" w:hAnsiTheme="minorEastAsia" w:eastAsiaTheme="minorEastAsia"/>
          <w:bCs/>
          <w:sz w:val="24"/>
          <w:highlight w:val="none"/>
        </w:rPr>
        <w:t>澄清或者修改的内容为磋商文件的组成部分</w:t>
      </w:r>
      <w:r>
        <w:rPr>
          <w:rFonts w:hint="eastAsia" w:cs="仿宋_GB2312" w:asciiTheme="minorEastAsia" w:hAnsiTheme="minorEastAsia" w:eastAsiaTheme="minorEastAsia"/>
          <w:sz w:val="24"/>
          <w:highlight w:val="none"/>
        </w:rPr>
        <w:t>。</w:t>
      </w:r>
    </w:p>
    <w:p>
      <w:pPr>
        <w:pStyle w:val="33"/>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2. 磋商文件的</w:t>
      </w:r>
      <w:r>
        <w:rPr>
          <w:rFonts w:hint="eastAsia" w:cs="仿宋_GB2312" w:asciiTheme="minorEastAsia" w:hAnsiTheme="minorEastAsia" w:eastAsiaTheme="minorEastAsia"/>
          <w:b/>
          <w:sz w:val="24"/>
          <w:szCs w:val="24"/>
          <w:highlight w:val="none"/>
        </w:rPr>
        <w:t>澄清、修改</w:t>
      </w:r>
    </w:p>
    <w:p>
      <w:pPr>
        <w:pStyle w:val="392"/>
        <w:snapToGrid w:val="0"/>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2.2</w:t>
      </w:r>
      <w:r>
        <w:rPr>
          <w:rFonts w:hint="eastAsia" w:cs="宋体" w:asciiTheme="minorEastAsia" w:hAnsiTheme="minorEastAsia" w:eastAsiaTheme="minorEastAsia"/>
          <w:highlight w:val="none"/>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highlight w:val="none"/>
        </w:rPr>
        <w:t>提交首次</w:t>
      </w:r>
      <w:r>
        <w:rPr>
          <w:rFonts w:hint="eastAsia" w:cs="宋体" w:asciiTheme="minorEastAsia" w:hAnsiTheme="minorEastAsia" w:eastAsiaTheme="minorEastAsia"/>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highlight w:val="none"/>
        </w:rPr>
        <w:t>通过电子交易平台</w:t>
      </w:r>
      <w:r>
        <w:rPr>
          <w:rFonts w:hint="eastAsia" w:asciiTheme="minorEastAsia" w:hAnsiTheme="minorEastAsia" w:eastAsiaTheme="minorEastAsia"/>
          <w:highlight w:val="none"/>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highlight w:val="none"/>
        </w:rPr>
      </w:pPr>
      <w:r>
        <w:rPr>
          <w:rFonts w:hint="eastAsia" w:asciiTheme="minorEastAsia" w:hAnsiTheme="minorEastAsia" w:eastAsiaTheme="minorEastAsia"/>
          <w:b/>
          <w:highlight w:val="none"/>
        </w:rPr>
        <w:t>▲</w:t>
      </w:r>
      <w:r>
        <w:rPr>
          <w:rFonts w:hint="eastAsia" w:cs="仿宋_GB2312" w:asciiTheme="minorEastAsia" w:hAnsiTheme="minorEastAsia" w:eastAsiaTheme="minorEastAsia"/>
          <w:b/>
          <w:szCs w:val="21"/>
          <w:highlight w:val="none"/>
        </w:rPr>
        <w:t>响应文件未按磋商文件的澄清、修改的内容编制，又不符合实质性要求的，响应无效。</w:t>
      </w:r>
    </w:p>
    <w:p>
      <w:pPr>
        <w:pStyle w:val="23"/>
        <w:rPr>
          <w:rFonts w:cs="仿宋_GB2312" w:asciiTheme="minorEastAsia" w:hAnsiTheme="minorEastAsia" w:eastAsiaTheme="minorEastAsia"/>
          <w:sz w:val="18"/>
          <w:szCs w:val="18"/>
          <w:highlight w:val="none"/>
          <w:lang w:val="en-US"/>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六、响应文件的编制</w:t>
      </w:r>
    </w:p>
    <w:p>
      <w:pPr>
        <w:pStyle w:val="33"/>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1. 响应文件的语言</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响应文件及供应商与采购有关的来往通知、函件和文件均应使用中文。</w:t>
      </w:r>
    </w:p>
    <w:p>
      <w:pPr>
        <w:pStyle w:val="33"/>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2. 响应文件的组成</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响应文件应当包括以下主要内容：</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（1）响应函</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（2）资格文件</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A、</w:t>
      </w:r>
      <w:r>
        <w:rPr>
          <w:rFonts w:hint="eastAsia" w:cs="宋体" w:asciiTheme="minorEastAsia" w:hAnsiTheme="minorEastAsia" w:eastAsiaTheme="minorEastAsia"/>
          <w:sz w:val="24"/>
          <w:highlight w:val="none"/>
        </w:rPr>
        <w:t>符合参加政府采购活动应当具备的一般条件的承诺函（</w:t>
      </w:r>
      <w:r>
        <w:rPr>
          <w:rFonts w:hint="eastAsia" w:asciiTheme="minorEastAsia" w:hAnsiTheme="minorEastAsia" w:eastAsiaTheme="minorEastAsia"/>
          <w:sz w:val="24"/>
          <w:highlight w:val="none"/>
        </w:rPr>
        <w:t>如以联合体形式参加政府采购活动的，</w:t>
      </w:r>
      <w:r>
        <w:rPr>
          <w:rFonts w:hint="eastAsia" w:cs="Arial" w:asciiTheme="minorEastAsia" w:hAnsiTheme="minorEastAsia" w:eastAsiaTheme="minorEastAsia"/>
          <w:sz w:val="24"/>
          <w:highlight w:val="none"/>
        </w:rPr>
        <w:t>联合体各方均应提交该承诺函</w:t>
      </w:r>
      <w:r>
        <w:rPr>
          <w:rFonts w:hint="eastAsia" w:cs="宋体" w:asciiTheme="minorEastAsia" w:hAnsiTheme="minorEastAsia" w:eastAsiaTheme="minorEastAsia"/>
          <w:sz w:val="24"/>
          <w:highlight w:val="none"/>
        </w:rPr>
        <w:t>）；</w:t>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B、</w:t>
      </w:r>
      <w:r>
        <w:rPr>
          <w:rFonts w:hint="eastAsia" w:cs="Arial" w:asciiTheme="minorEastAsia" w:hAnsiTheme="minorEastAsia" w:eastAsiaTheme="minorEastAsia"/>
          <w:sz w:val="24"/>
          <w:highlight w:val="none"/>
        </w:rPr>
        <w:t>联合协议</w:t>
      </w:r>
      <w:r>
        <w:rPr>
          <w:rFonts w:hint="eastAsia" w:cs="仿宋_GB2312" w:asciiTheme="minorEastAsia" w:hAnsiTheme="minorEastAsia" w:eastAsiaTheme="minorEastAsia"/>
          <w:sz w:val="24"/>
          <w:highlight w:val="none"/>
        </w:rPr>
        <w:t>（如果有）；</w:t>
      </w:r>
    </w:p>
    <w:p>
      <w:pPr>
        <w:pStyle w:val="33"/>
        <w:spacing w:line="360" w:lineRule="auto"/>
        <w:ind w:firstLine="480" w:firstLineChars="200"/>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C</w:t>
      </w: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highlight w:val="none"/>
        </w:rPr>
        <w:t>（如果有)；</w:t>
      </w:r>
    </w:p>
    <w:p>
      <w:pPr>
        <w:pStyle w:val="33"/>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D、符合特定资格条件的有关证明材料（如果有）。</w:t>
      </w:r>
      <w:r>
        <w:rPr>
          <w:rFonts w:hint="eastAsia" w:cs="仿宋_GB2312" w:asciiTheme="minorEastAsia" w:hAnsiTheme="minorEastAsia" w:eastAsiaTheme="minorEastAsia"/>
          <w:sz w:val="24"/>
          <w:highlight w:val="none"/>
        </w:rPr>
        <w:tab/>
      </w:r>
    </w:p>
    <w:p>
      <w:pPr>
        <w:pStyle w:val="33"/>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hint="eastAsia" w:hAnsi="宋体" w:cs="宋体"/>
          <w:sz w:val="24"/>
          <w:highlight w:val="none"/>
        </w:rPr>
        <w:t>授权委托书或法定代表人（单位负责人、自然人本人）身份证明；</w:t>
      </w:r>
    </w:p>
    <w:p>
      <w:pPr>
        <w:pStyle w:val="33"/>
        <w:spacing w:line="360" w:lineRule="auto"/>
        <w:ind w:firstLine="480" w:firstLineChars="200"/>
        <w:rPr>
          <w:rFonts w:cs="仿宋_GB2312" w:asciiTheme="minorEastAsia" w:hAnsiTheme="minorEastAsia" w:eastAsiaTheme="minorEastAsia"/>
          <w:kern w:val="0"/>
          <w:sz w:val="24"/>
          <w:highlight w:val="none"/>
          <w:lang w:val="zh-CN"/>
        </w:rPr>
      </w:pPr>
      <w:r>
        <w:rPr>
          <w:rFonts w:hint="eastAsia" w:asciiTheme="minorEastAsia" w:hAnsiTheme="minorEastAsia" w:eastAsiaTheme="minorEastAsia"/>
          <w:sz w:val="24"/>
          <w:szCs w:val="24"/>
          <w:highlight w:val="none"/>
        </w:rPr>
        <w:t>（4）</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highlight w:val="none"/>
        </w:rPr>
        <w:t>（如果有)</w:t>
      </w:r>
      <w:r>
        <w:rPr>
          <w:rFonts w:hint="eastAsia" w:cs="仿宋_GB2312" w:asciiTheme="minorEastAsia" w:hAnsiTheme="minorEastAsia" w:eastAsiaTheme="minorEastAsia"/>
          <w:kern w:val="0"/>
          <w:sz w:val="24"/>
          <w:highlight w:val="none"/>
          <w:lang w:val="zh-CN"/>
        </w:rPr>
        <w:t>；</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（5）所有资信文件</w:t>
      </w:r>
      <w:r>
        <w:rPr>
          <w:rFonts w:hint="eastAsia" w:cs="宋体" w:asciiTheme="minorEastAsia" w:hAnsiTheme="minorEastAsia" w:eastAsiaTheme="minorEastAsia"/>
          <w:kern w:val="0"/>
          <w:sz w:val="24"/>
          <w:highlight w:val="none"/>
        </w:rPr>
        <w:t>（如果有）；</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cs="宋体" w:asciiTheme="minorEastAsia" w:hAnsiTheme="minorEastAsia" w:eastAsiaTheme="minorEastAsia"/>
          <w:kern w:val="0"/>
          <w:sz w:val="24"/>
          <w:highlight w:val="none"/>
        </w:rPr>
        <w:t>（6）</w:t>
      </w:r>
      <w:r>
        <w:rPr>
          <w:rFonts w:hint="eastAsia" w:asciiTheme="minorEastAsia" w:hAnsiTheme="minorEastAsia" w:eastAsiaTheme="minorEastAsia"/>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napToGrid w:val="0"/>
          <w:sz w:val="24"/>
          <w:highlight w:val="none"/>
        </w:rPr>
        <w:t>（7）</w:t>
      </w:r>
      <w:r>
        <w:rPr>
          <w:rFonts w:hint="eastAsia" w:asciiTheme="minorEastAsia" w:hAnsiTheme="minorEastAsia" w:eastAsiaTheme="minorEastAsia"/>
          <w:kern w:val="0"/>
          <w:sz w:val="24"/>
          <w:highlight w:val="none"/>
          <w:lang w:val="zh-CN"/>
        </w:rPr>
        <w:t>关于对磋商文件中有关条款的拒绝声明 (如果有)</w:t>
      </w:r>
      <w:r>
        <w:rPr>
          <w:rFonts w:hint="eastAsia" w:asciiTheme="minorEastAsia" w:hAnsiTheme="minorEastAsia" w:eastAsiaTheme="minorEastAsia"/>
          <w:sz w:val="24"/>
          <w:highlight w:val="none"/>
          <w:lang w:val="zh-CN"/>
        </w:rPr>
        <w:t xml:space="preserve"> ；</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（8）</w:t>
      </w:r>
      <w:r>
        <w:rPr>
          <w:rFonts w:hint="eastAsia" w:asciiTheme="minorEastAsia" w:hAnsiTheme="minorEastAsia" w:eastAsiaTheme="minorEastAsia"/>
          <w:kern w:val="0"/>
          <w:sz w:val="24"/>
          <w:highlight w:val="none"/>
          <w:lang w:val="zh-CN"/>
        </w:rPr>
        <w:t>认为需要的其他商务文件或说明 (如果有) ；</w:t>
      </w:r>
    </w:p>
    <w:p>
      <w:pPr>
        <w:pStyle w:val="33"/>
        <w:spacing w:line="360" w:lineRule="auto"/>
        <w:ind w:firstLine="480" w:firstLineChars="200"/>
        <w:rPr>
          <w:rFonts w:cs="仿宋_GB2312" w:asciiTheme="minorEastAsia" w:hAnsiTheme="minorEastAsia" w:eastAsiaTheme="minorEastAsia"/>
          <w:kern w:val="0"/>
          <w:sz w:val="24"/>
          <w:highlight w:val="none"/>
          <w:lang w:val="zh-CN"/>
        </w:rPr>
      </w:pPr>
      <w:r>
        <w:rPr>
          <w:rFonts w:hint="eastAsia" w:asciiTheme="minorEastAsia" w:hAnsiTheme="minorEastAsia" w:eastAsiaTheme="minorEastAsia"/>
          <w:kern w:val="0"/>
          <w:sz w:val="24"/>
          <w:highlight w:val="none"/>
          <w:lang w:val="zh-CN"/>
        </w:rPr>
        <w:t>（9）</w:t>
      </w:r>
      <w:r>
        <w:rPr>
          <w:rFonts w:hint="eastAsia" w:asciiTheme="minorEastAsia" w:hAnsiTheme="minorEastAsia" w:eastAsiaTheme="minorEastAsia"/>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highlight w:val="none"/>
          <w:lang w:val="zh-CN"/>
        </w:rPr>
        <w:t>资质情况等</w:t>
      </w:r>
      <w:r>
        <w:rPr>
          <w:rFonts w:hint="eastAsia" w:asciiTheme="minorEastAsia" w:hAnsiTheme="minorEastAsia" w:eastAsiaTheme="minorEastAsia"/>
          <w:kern w:val="0"/>
          <w:sz w:val="24"/>
          <w:highlight w:val="none"/>
          <w:lang w:val="zh-CN"/>
        </w:rPr>
        <w:t>；</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kern w:val="0"/>
          <w:sz w:val="24"/>
          <w:highlight w:val="none"/>
          <w:lang w:val="zh-CN"/>
        </w:rPr>
        <w:t>（13）优惠条件及特殊承诺；</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（14）</w:t>
      </w:r>
      <w:r>
        <w:rPr>
          <w:rFonts w:hint="eastAsia" w:cs="仿宋_GB2312" w:asciiTheme="minorEastAsia" w:hAnsiTheme="minorEastAsia" w:eastAsiaTheme="minorEastAsia"/>
          <w:kern w:val="0"/>
          <w:sz w:val="24"/>
          <w:highlight w:val="none"/>
          <w:lang w:val="zh-CN"/>
        </w:rPr>
        <w:t>培训计划（如果有）；</w:t>
      </w:r>
    </w:p>
    <w:p>
      <w:pPr>
        <w:pStyle w:val="33"/>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kern w:val="0"/>
          <w:sz w:val="24"/>
          <w:highlight w:val="none"/>
        </w:rPr>
        <w:t>（15）随机特殊工具和</w:t>
      </w:r>
      <w:r>
        <w:rPr>
          <w:rFonts w:hint="eastAsia" w:asciiTheme="minorEastAsia" w:hAnsiTheme="minorEastAsia" w:eastAsiaTheme="minorEastAsia"/>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3"/>
        <w:spacing w:line="360" w:lineRule="auto"/>
        <w:ind w:firstLine="480" w:firstLineChars="200"/>
        <w:rPr>
          <w:rFonts w:cs="仿宋_GB2312" w:asciiTheme="minorEastAsia" w:hAnsiTheme="minorEastAsia" w:eastAsiaTheme="minorEastAsia"/>
          <w:kern w:val="0"/>
          <w:sz w:val="24"/>
          <w:szCs w:val="24"/>
          <w:highlight w:val="none"/>
          <w:lang w:val="zh-CN"/>
        </w:rPr>
      </w:pP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1</w:t>
      </w:r>
      <w:r>
        <w:rPr>
          <w:rFonts w:hint="eastAsia" w:asciiTheme="minorEastAsia" w:hAnsiTheme="minorEastAsia" w:eastAsiaTheme="minorEastAsia"/>
          <w:sz w:val="24"/>
          <w:szCs w:val="24"/>
          <w:highlight w:val="none"/>
        </w:rPr>
        <w:t>6）</w:t>
      </w:r>
      <w:r>
        <w:rPr>
          <w:rFonts w:hint="eastAsia" w:cs="仿宋_GB2312" w:asciiTheme="minorEastAsia" w:hAnsiTheme="minorEastAsia" w:eastAsiaTheme="minorEastAsia"/>
          <w:kern w:val="0"/>
          <w:sz w:val="24"/>
          <w:szCs w:val="24"/>
          <w:highlight w:val="none"/>
          <w:lang w:val="zh-CN"/>
        </w:rPr>
        <w:t>供应商认为需要的其他技术文件或说明（如果有）；</w:t>
      </w:r>
    </w:p>
    <w:p>
      <w:pPr>
        <w:pStyle w:val="33"/>
        <w:spacing w:line="360" w:lineRule="auto"/>
        <w:ind w:firstLine="480" w:firstLineChars="200"/>
        <w:rPr>
          <w:rFonts w:cs="仿宋_GB2312" w:asciiTheme="minorEastAsia" w:hAnsiTheme="minorEastAsia" w:eastAsiaTheme="minorEastAsia"/>
          <w:kern w:val="0"/>
          <w:sz w:val="24"/>
          <w:highlight w:val="none"/>
          <w:lang w:val="zh-CN"/>
        </w:rPr>
      </w:pP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1</w:t>
      </w:r>
      <w:r>
        <w:rPr>
          <w:rFonts w:hint="eastAsia" w:asciiTheme="minorEastAsia" w:hAnsiTheme="minorEastAsia" w:eastAsiaTheme="minorEastAsia"/>
          <w:sz w:val="24"/>
          <w:szCs w:val="24"/>
          <w:highlight w:val="none"/>
        </w:rPr>
        <w:t>7）</w:t>
      </w:r>
      <w:r>
        <w:rPr>
          <w:rFonts w:hint="eastAsia" w:cs="仿宋_GB2312" w:asciiTheme="minorEastAsia" w:hAnsiTheme="minorEastAsia" w:eastAsiaTheme="minorEastAsia"/>
          <w:kern w:val="0"/>
          <w:sz w:val="24"/>
          <w:highlight w:val="none"/>
          <w:lang w:val="zh-CN"/>
        </w:rPr>
        <w:t>政府采购供应商廉洁自律承诺书。</w:t>
      </w:r>
    </w:p>
    <w:p>
      <w:pPr>
        <w:pStyle w:val="33"/>
        <w:spacing w:line="360" w:lineRule="auto"/>
        <w:ind w:firstLine="482"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highlight w:val="none"/>
        </w:rPr>
      </w:pPr>
      <w:r>
        <w:rPr>
          <w:rFonts w:hint="eastAsia" w:cs="仿宋_GB2312" w:asciiTheme="minorEastAsia" w:hAnsiTheme="minorEastAsia" w:eastAsiaTheme="minorEastAsia"/>
          <w:szCs w:val="24"/>
          <w:highlight w:val="none"/>
        </w:rPr>
        <w:t>3.4响应文件按照磋商文件第七部分格式要</w:t>
      </w:r>
      <w:r>
        <w:rPr>
          <w:rFonts w:hint="eastAsia" w:cs="仿宋_GB2312" w:asciiTheme="minorEastAsia" w:hAnsiTheme="minorEastAsia" w:eastAsiaTheme="minorEastAsia"/>
          <w:highlight w:val="none"/>
        </w:rPr>
        <w:t>求进行签署、盖章。</w:t>
      </w:r>
      <w:r>
        <w:rPr>
          <w:rFonts w:hint="eastAsia" w:asciiTheme="minorEastAsia" w:hAnsiTheme="minorEastAsia" w:eastAsiaTheme="minorEastAsia"/>
          <w:b/>
          <w:highlight w:val="none"/>
        </w:rPr>
        <w:t>▲</w:t>
      </w:r>
      <w:r>
        <w:rPr>
          <w:rFonts w:hint="eastAsia" w:cs="仿宋_GB2312" w:asciiTheme="minorEastAsia" w:hAnsiTheme="minorEastAsia" w:eastAsiaTheme="minorEastAsia"/>
          <w:b/>
          <w:highlight w:val="none"/>
        </w:rPr>
        <w:t>供应商的响应文件未按照磋商文件要求签署、盖章的，其响应无效</w:t>
      </w:r>
      <w:r>
        <w:rPr>
          <w:rFonts w:hint="eastAsia" w:cs="仿宋_GB2312" w:asciiTheme="minorEastAsia" w:hAnsiTheme="minorEastAsia" w:eastAsiaTheme="minorEastAsia"/>
          <w:szCs w:val="24"/>
          <w:highlight w:val="none"/>
        </w:rPr>
        <w:t>。</w:t>
      </w:r>
    </w:p>
    <w:p>
      <w:pPr>
        <w:pStyle w:val="392"/>
        <w:snapToGrid w:val="0"/>
        <w:spacing w:before="0"/>
        <w:ind w:firstLine="480"/>
        <w:rPr>
          <w:rFonts w:cs="宋体" w:asciiTheme="minorEastAsia" w:hAnsiTheme="minorEastAsia" w:eastAsiaTheme="minorEastAsia"/>
          <w:highlight w:val="none"/>
        </w:rPr>
      </w:pPr>
      <w:r>
        <w:rPr>
          <w:rFonts w:hint="eastAsia" w:cs="仿宋_GB2312" w:asciiTheme="minorEastAsia" w:hAnsiTheme="minorEastAsia" w:eastAsiaTheme="minorEastAsia"/>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3.6磋商文件对响应文件签署、盖章的要求适用于电子签名。</w:t>
      </w:r>
    </w:p>
    <w:p>
      <w:pPr>
        <w:pStyle w:val="33"/>
        <w:spacing w:line="360" w:lineRule="auto"/>
        <w:ind w:firstLine="480" w:firstLineChars="200"/>
        <w:rPr>
          <w:rFonts w:cs="仿宋_GB2312" w:asciiTheme="minorEastAsia" w:hAnsiTheme="minorEastAsia" w:eastAsiaTheme="minorEastAsia"/>
          <w:sz w:val="24"/>
          <w:szCs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七、</w:t>
      </w:r>
      <w:r>
        <w:rPr>
          <w:rFonts w:hint="eastAsia" w:asciiTheme="minorEastAsia" w:hAnsiTheme="minorEastAsia" w:eastAsiaTheme="minorEastAsia"/>
          <w:b/>
          <w:sz w:val="32"/>
          <w:szCs w:val="32"/>
          <w:highlight w:val="none"/>
        </w:rPr>
        <w:t>响应</w:t>
      </w:r>
      <w:r>
        <w:rPr>
          <w:rFonts w:hint="eastAsia" w:cs="仿宋_GB2312" w:asciiTheme="minorEastAsia" w:hAnsiTheme="minorEastAsia" w:eastAsiaTheme="minorEastAsia"/>
          <w:b/>
          <w:sz w:val="32"/>
          <w:szCs w:val="20"/>
          <w:highlight w:val="none"/>
        </w:rPr>
        <w:t>文件的提交和备份</w:t>
      </w:r>
    </w:p>
    <w:p>
      <w:pPr>
        <w:pStyle w:val="392"/>
        <w:spacing w:before="0"/>
        <w:ind w:firstLine="0" w:firstLineChars="0"/>
        <w:rPr>
          <w:rFonts w:cs="仿宋_GB2312" w:asciiTheme="minorEastAsia" w:hAnsiTheme="minorEastAsia" w:eastAsiaTheme="minorEastAsia"/>
          <w:b/>
          <w:szCs w:val="24"/>
          <w:highlight w:val="none"/>
        </w:rPr>
      </w:pPr>
    </w:p>
    <w:p>
      <w:pPr>
        <w:pStyle w:val="392"/>
        <w:spacing w:before="0"/>
        <w:ind w:firstLine="0" w:firstLineChars="0"/>
        <w:rPr>
          <w:rFonts w:cs="仿宋_GB2312" w:asciiTheme="minorEastAsia" w:hAnsiTheme="minorEastAsia" w:eastAsiaTheme="minorEastAsia"/>
          <w:b/>
          <w:szCs w:val="24"/>
          <w:highlight w:val="none"/>
        </w:rPr>
      </w:pPr>
      <w:r>
        <w:rPr>
          <w:rFonts w:hint="eastAsia" w:cs="仿宋_GB2312" w:asciiTheme="minorEastAsia" w:hAnsiTheme="minorEastAsia" w:eastAsiaTheme="minorEastAsia"/>
          <w:b/>
          <w:szCs w:val="24"/>
          <w:highlight w:val="none"/>
        </w:rPr>
        <w:t>1.响应文件的提交、补充、修改、撤回</w:t>
      </w:r>
    </w:p>
    <w:p>
      <w:pPr>
        <w:pStyle w:val="392"/>
        <w:ind w:firstLine="480"/>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 在响应截止时间以后，不能补充、修改响应文件。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 在提交“最后报价”后，供应商不能退出磋商。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 采购代理机构可以视情况延长提交响应文件的截止时间。在上述情况下，采购代理机构与供应商以前在响应截止期方面的全部权利、责任和义务，将适用于延长至新的响应截止期。</w:t>
      </w:r>
    </w:p>
    <w:p>
      <w:pPr>
        <w:pStyle w:val="33"/>
        <w:spacing w:line="360" w:lineRule="auto"/>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2.备份响应文件</w:t>
      </w:r>
    </w:p>
    <w:p>
      <w:pPr>
        <w:pStyle w:val="33"/>
        <w:spacing w:line="360" w:lineRule="auto"/>
        <w:ind w:firstLine="360"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highlight w:val="none"/>
        </w:rPr>
        <w:t>但采购人、采购代理机构不强制或变相强制供应商提交备份响应文件。</w:t>
      </w:r>
    </w:p>
    <w:p>
      <w:pPr>
        <w:pStyle w:val="33"/>
        <w:spacing w:line="360" w:lineRule="auto"/>
        <w:ind w:firstLine="360"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sz w:val="24"/>
          <w:szCs w:val="24"/>
          <w:highlight w:val="none"/>
        </w:rPr>
        <w:t>2.2 备份响应文件须在“政采云投标客户端”制作生成，并储存在不可修改的</w:t>
      </w:r>
      <w:r>
        <w:rPr>
          <w:rFonts w:hint="eastAsia" w:asciiTheme="minorEastAsia" w:hAnsiTheme="minorEastAsia" w:eastAsiaTheme="minorEastAsia"/>
          <w:b/>
          <w:sz w:val="24"/>
          <w:highlight w:val="none"/>
          <w:u w:val="single"/>
        </w:rPr>
        <w:t>电子光盘等存储介质</w:t>
      </w:r>
      <w:r>
        <w:rPr>
          <w:rFonts w:hint="eastAsia" w:cs="仿宋_GB2312" w:asciiTheme="minorEastAsia" w:hAnsiTheme="minorEastAsia" w:eastAsiaTheme="minorEastAsia"/>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highlight w:val="none"/>
        </w:rPr>
        <w:t>▲不符合上述制作、</w:t>
      </w:r>
      <w:r>
        <w:rPr>
          <w:rFonts w:hint="eastAsia" w:cs="仿宋_GB2312" w:asciiTheme="minorEastAsia" w:hAnsiTheme="minorEastAsia" w:eastAsiaTheme="minorEastAsia"/>
          <w:b/>
          <w:sz w:val="24"/>
          <w:szCs w:val="24"/>
          <w:highlight w:val="none"/>
        </w:rPr>
        <w:t>存储、密封规定的备份响应文件将被视为无效或者被拒绝接收。</w:t>
      </w:r>
    </w:p>
    <w:p>
      <w:pPr>
        <w:pStyle w:val="33"/>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2.3 直接提交备份响应文件的，供应商应于响应截止时间前在磋商公告中载明的开启响应文件的地点将备份响应文件提交给采购代理机构，采购代理机构将拒绝接受逾期送达的备份响应文件。</w:t>
      </w:r>
    </w:p>
    <w:p>
      <w:pPr>
        <w:pStyle w:val="33"/>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highlight w:val="none"/>
        </w:rPr>
        <w:t>磋商文件第三部分供应商须知前附表规定的备份响应文件送达地点</w:t>
      </w:r>
      <w:r>
        <w:rPr>
          <w:rFonts w:hint="eastAsia" w:cs="仿宋_GB2312" w:asciiTheme="minorEastAsia" w:hAnsiTheme="minorEastAsia" w:eastAsiaTheme="minorEastAsia"/>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3"/>
        <w:spacing w:line="360" w:lineRule="auto"/>
        <w:ind w:firstLine="361"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b/>
          <w:sz w:val="24"/>
          <w:szCs w:val="24"/>
          <w:highlight w:val="none"/>
        </w:rPr>
        <w:t xml:space="preserve">2.5 </w:t>
      </w:r>
      <w:r>
        <w:rPr>
          <w:rFonts w:hint="eastAsia" w:asciiTheme="minorEastAsia" w:hAnsiTheme="minorEastAsia" w:eastAsiaTheme="minorEastAsia"/>
          <w:b/>
          <w:sz w:val="24"/>
          <w:highlight w:val="none"/>
        </w:rPr>
        <w:t>▲</w:t>
      </w:r>
      <w:r>
        <w:rPr>
          <w:rFonts w:hint="eastAsia" w:cs="仿宋_GB2312" w:asciiTheme="minorEastAsia" w:hAnsiTheme="minorEastAsia" w:eastAsiaTheme="minorEastAsia"/>
          <w:b/>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八、</w:t>
      </w:r>
      <w:r>
        <w:rPr>
          <w:rFonts w:hint="eastAsia" w:asciiTheme="minorEastAsia" w:hAnsiTheme="minorEastAsia" w:eastAsiaTheme="minorEastAsia"/>
          <w:b/>
          <w:sz w:val="32"/>
          <w:szCs w:val="32"/>
          <w:highlight w:val="none"/>
        </w:rPr>
        <w:t>开启响应文件与信用信息查询</w:t>
      </w:r>
    </w:p>
    <w:p>
      <w:pPr>
        <w:pStyle w:val="33"/>
        <w:spacing w:line="360" w:lineRule="auto"/>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1. 开启响应文件</w:t>
      </w:r>
    </w:p>
    <w:p>
      <w:pPr>
        <w:pStyle w:val="33"/>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highlight w:val="none"/>
        </w:rPr>
        <w:t>供应商数量不符合规定的，不得开启响应文件。</w:t>
      </w:r>
    </w:p>
    <w:p>
      <w:pPr>
        <w:pStyle w:val="33"/>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3"/>
        <w:spacing w:line="360" w:lineRule="auto"/>
        <w:ind w:firstLine="361"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highlight w:val="none"/>
        </w:rPr>
      </w:pPr>
      <w:r>
        <w:rPr>
          <w:rFonts w:hint="eastAsia" w:cs="仿宋_GB2312" w:asciiTheme="minorEastAsia" w:hAnsiTheme="minorEastAsia" w:eastAsiaTheme="minorEastAsia"/>
          <w:b/>
          <w:szCs w:val="24"/>
          <w:highlight w:val="none"/>
        </w:rPr>
        <w:t>2.信用信息查询</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2.1信用信息查询渠道及截止时间：采购代理机构将通过“信用中国”网站(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3"/>
        <w:spacing w:line="360" w:lineRule="auto"/>
        <w:rPr>
          <w:rFonts w:cs="仿宋_GB2312" w:asciiTheme="minorEastAsia" w:hAnsiTheme="minorEastAsia" w:eastAsiaTheme="minorEastAsia"/>
          <w:b/>
          <w:sz w:val="24"/>
          <w:szCs w:val="24"/>
          <w:highlight w:val="none"/>
        </w:rPr>
      </w:pPr>
    </w:p>
    <w:p>
      <w:pPr>
        <w:adjustRightInd/>
        <w:spacing w:line="360" w:lineRule="auto"/>
        <w:jc w:val="center"/>
        <w:outlineLvl w:val="0"/>
        <w:rPr>
          <w:rFonts w:asciiTheme="minorEastAsia" w:hAnsiTheme="minorEastAsia" w:eastAsiaTheme="minorEastAsia"/>
          <w:b/>
          <w:sz w:val="32"/>
          <w:szCs w:val="32"/>
          <w:highlight w:val="none"/>
        </w:rPr>
      </w:pPr>
      <w:r>
        <w:rPr>
          <w:rFonts w:hint="eastAsia" w:cs="仿宋_GB2312" w:asciiTheme="minorEastAsia" w:hAnsiTheme="minorEastAsia" w:eastAsiaTheme="minorEastAsia"/>
          <w:b/>
          <w:sz w:val="32"/>
          <w:highlight w:val="none"/>
        </w:rPr>
        <w:t>九</w:t>
      </w:r>
      <w:r>
        <w:rPr>
          <w:rFonts w:hint="eastAsia" w:cs="仿宋_GB2312" w:asciiTheme="minorEastAsia" w:hAnsiTheme="minorEastAsia" w:eastAsiaTheme="minorEastAsia"/>
          <w:b/>
          <w:sz w:val="32"/>
          <w:szCs w:val="20"/>
          <w:highlight w:val="none"/>
        </w:rPr>
        <w:t>、提交</w:t>
      </w:r>
      <w:r>
        <w:rPr>
          <w:rFonts w:hint="eastAsia" w:asciiTheme="minorEastAsia" w:hAnsiTheme="minorEastAsia" w:eastAsiaTheme="minorEastAsia"/>
          <w:b/>
          <w:sz w:val="32"/>
          <w:szCs w:val="32"/>
          <w:highlight w:val="none"/>
        </w:rPr>
        <w:t>最后报价</w:t>
      </w:r>
    </w:p>
    <w:p>
      <w:pPr>
        <w:snapToGrid w:val="0"/>
        <w:spacing w:line="360" w:lineRule="auto"/>
        <w:rPr>
          <w:rFonts w:cs="仿宋_GB2312" w:asciiTheme="minorEastAsia" w:hAnsiTheme="minorEastAsia" w:eastAsiaTheme="minorEastAsia"/>
          <w:sz w:val="24"/>
          <w:highlight w:val="none"/>
          <w:u w:val="single"/>
          <w:lang w:val="zh-CN"/>
        </w:rPr>
      </w:pPr>
      <w:r>
        <w:rPr>
          <w:rFonts w:hint="eastAsia" w:asciiTheme="minorEastAsia" w:hAnsiTheme="minorEastAsia" w:eastAsiaTheme="minorEastAsia"/>
          <w:b/>
          <w:sz w:val="24"/>
          <w:highlight w:val="none"/>
        </w:rPr>
        <w:t>1.</w:t>
      </w:r>
      <w:r>
        <w:rPr>
          <w:rFonts w:hint="eastAsia" w:cs="仿宋_GB2312" w:asciiTheme="minorEastAsia" w:hAnsiTheme="minorEastAsia" w:eastAsiaTheme="minorEastAsia"/>
          <w:sz w:val="24"/>
          <w:highlight w:val="none"/>
        </w:rPr>
        <w:t>供应商的</w:t>
      </w:r>
      <w:r>
        <w:rPr>
          <w:rFonts w:hint="eastAsia" w:cs="仿宋_GB2312" w:asciiTheme="minorEastAsia" w:hAnsiTheme="minorEastAsia" w:eastAsiaTheme="minorEastAsia"/>
          <w:b/>
          <w:sz w:val="24"/>
          <w:highlight w:val="none"/>
        </w:rPr>
        <w:t>最后报价文件</w:t>
      </w:r>
      <w:r>
        <w:rPr>
          <w:rFonts w:hint="eastAsia" w:cs="仿宋_GB2312" w:asciiTheme="minorEastAsia" w:hAnsiTheme="minorEastAsia" w:eastAsiaTheme="minorEastAsia"/>
          <w:sz w:val="24"/>
          <w:highlight w:val="none"/>
        </w:rPr>
        <w:t>应包括以下内容（均需使用电子签名）：</w:t>
      </w:r>
    </w:p>
    <w:p>
      <w:pPr>
        <w:pStyle w:val="33"/>
        <w:snapToGrid w:val="0"/>
        <w:spacing w:line="360" w:lineRule="auto"/>
        <w:ind w:firstLine="480" w:firstLineChars="20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1.1最后报价一览表；</w:t>
      </w:r>
    </w:p>
    <w:p>
      <w:pPr>
        <w:pStyle w:val="33"/>
        <w:snapToGrid w:val="0"/>
        <w:spacing w:line="360" w:lineRule="auto"/>
        <w:ind w:firstLine="480" w:firstLineChars="20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1.2中小企业声明函（如果有）。</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szCs w:val="20"/>
          <w:highlight w:val="none"/>
        </w:rPr>
        <w:t>十、</w:t>
      </w:r>
      <w:r>
        <w:rPr>
          <w:rFonts w:hint="eastAsia" w:asciiTheme="minorEastAsia" w:hAnsiTheme="minorEastAsia" w:eastAsiaTheme="minorEastAsia"/>
          <w:b/>
          <w:sz w:val="32"/>
          <w:szCs w:val="32"/>
          <w:highlight w:val="none"/>
        </w:rPr>
        <w:t>评审</w:t>
      </w:r>
    </w:p>
    <w:p>
      <w:pPr>
        <w:pStyle w:val="392"/>
        <w:spacing w:before="0"/>
        <w:ind w:firstLine="0" w:firstLineChars="0"/>
        <w:rPr>
          <w:rFonts w:cs="仿宋_GB2312" w:asciiTheme="minorEastAsia" w:hAnsiTheme="minorEastAsia" w:eastAsiaTheme="minorEastAsia"/>
          <w:b/>
          <w:highlight w:val="none"/>
        </w:rPr>
      </w:pPr>
      <w:r>
        <w:rPr>
          <w:rFonts w:hint="eastAsia" w:asciiTheme="minorEastAsia" w:hAnsiTheme="minorEastAsia" w:eastAsiaTheme="minorEastAsia"/>
          <w:b/>
          <w:szCs w:val="24"/>
          <w:highlight w:val="none"/>
        </w:rPr>
        <w:t>1.</w:t>
      </w:r>
      <w:r>
        <w:rPr>
          <w:rFonts w:hint="eastAsia" w:cs="仿宋_GB2312" w:asciiTheme="minorEastAsia" w:hAnsiTheme="minorEastAsia" w:eastAsiaTheme="minorEastAsia"/>
          <w:b/>
          <w:highlight w:val="none"/>
        </w:rPr>
        <w:t xml:space="preserve"> 评审方法：</w:t>
      </w:r>
      <w:r>
        <w:rPr>
          <w:rFonts w:hint="eastAsia" w:cs="仿宋_GB2312" w:asciiTheme="minorEastAsia" w:hAnsiTheme="minorEastAsia" w:eastAsiaTheme="minorEastAsia"/>
          <w:highlight w:val="none"/>
        </w:rPr>
        <w:t>综合评分法。</w:t>
      </w:r>
    </w:p>
    <w:p>
      <w:pPr>
        <w:pStyle w:val="392"/>
        <w:spacing w:before="0"/>
        <w:ind w:firstLine="0" w:firstLineChars="0"/>
        <w:rPr>
          <w:rFonts w:cs="仿宋_GB2312" w:asciiTheme="minorEastAsia" w:hAnsiTheme="minorEastAsia" w:eastAsiaTheme="minorEastAsia"/>
          <w:b/>
          <w:highlight w:val="none"/>
        </w:rPr>
      </w:pPr>
      <w:r>
        <w:rPr>
          <w:rFonts w:hint="eastAsia" w:cs="仿宋_GB2312" w:asciiTheme="minorEastAsia" w:hAnsiTheme="minorEastAsia" w:eastAsiaTheme="minorEastAsia"/>
          <w:b/>
          <w:highlight w:val="none"/>
        </w:rPr>
        <w:t>2. 价格分计算方法：</w:t>
      </w:r>
      <w:r>
        <w:rPr>
          <w:rFonts w:hint="eastAsia" w:cs="仿宋_GB2312" w:asciiTheme="minorEastAsia" w:hAnsiTheme="minorEastAsia" w:eastAsiaTheme="minorEastAsia"/>
          <w:highlight w:val="none"/>
        </w:rPr>
        <w:t>低价优先法。</w:t>
      </w:r>
    </w:p>
    <w:p>
      <w:pPr>
        <w:pStyle w:val="392"/>
        <w:spacing w:before="0"/>
        <w:ind w:firstLine="0" w:firstLineChars="0"/>
        <w:rPr>
          <w:rFonts w:asciiTheme="minorEastAsia" w:hAnsiTheme="minorEastAsia" w:eastAsiaTheme="minorEastAsia"/>
          <w:szCs w:val="24"/>
          <w:highlight w:val="none"/>
        </w:rPr>
      </w:pPr>
      <w:r>
        <w:rPr>
          <w:rFonts w:hint="eastAsia" w:cs="仿宋_GB2312" w:asciiTheme="minorEastAsia" w:hAnsiTheme="minorEastAsia" w:eastAsiaTheme="minorEastAsia"/>
          <w:b/>
          <w:highlight w:val="none"/>
        </w:rPr>
        <w:t>3. 评审要求：</w:t>
      </w:r>
      <w:r>
        <w:rPr>
          <w:rFonts w:hint="eastAsia" w:cs="仿宋_GB2312" w:asciiTheme="minorEastAsia" w:hAnsiTheme="minorEastAsia" w:eastAsiaTheme="minorEastAsia"/>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十一、</w:t>
      </w:r>
      <w:r>
        <w:rPr>
          <w:rFonts w:hint="eastAsia" w:asciiTheme="minorEastAsia" w:hAnsiTheme="minorEastAsia" w:eastAsiaTheme="minorEastAsia"/>
          <w:b/>
          <w:sz w:val="32"/>
          <w:szCs w:val="32"/>
          <w:highlight w:val="none"/>
        </w:rPr>
        <w:t>成交</w:t>
      </w:r>
    </w:p>
    <w:p>
      <w:pPr>
        <w:pStyle w:val="33"/>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1. 推荐成交候选供应商</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3"/>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 确定成交供应商</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highlight w:val="none"/>
        </w:rPr>
      </w:pPr>
      <w:r>
        <w:rPr>
          <w:rFonts w:hint="eastAsia" w:asciiTheme="minorEastAsia" w:hAnsiTheme="minorEastAsia" w:eastAsiaTheme="minorEastAsia"/>
          <w:b/>
          <w:sz w:val="24"/>
          <w:highlight w:val="none"/>
        </w:rPr>
        <w:t>3．成交通知及成交结果公告</w:t>
      </w:r>
    </w:p>
    <w:p>
      <w:pPr>
        <w:spacing w:line="360" w:lineRule="auto"/>
        <w:ind w:firstLine="360" w:firstLineChars="150"/>
        <w:rPr>
          <w:rFonts w:ascii="宋体" w:hAnsi="宋体" w:cs="宋体"/>
          <w:sz w:val="24"/>
          <w:highlight w:val="none"/>
        </w:rPr>
      </w:pPr>
      <w:r>
        <w:rPr>
          <w:rFonts w:hint="eastAsia" w:asciiTheme="minorEastAsia" w:hAnsiTheme="minorEastAsia" w:eastAsiaTheme="minorEastAsia"/>
          <w:sz w:val="24"/>
          <w:szCs w:val="21"/>
          <w:highlight w:val="none"/>
        </w:rPr>
        <w:t>3.1自成交人确定之日起2个工作日内，采购代理机构通过电子交易平台向成交人发出成交通知书，</w:t>
      </w:r>
      <w:r>
        <w:rPr>
          <w:rFonts w:hint="eastAsia" w:cs="宋体" w:asciiTheme="minorEastAsia" w:hAnsiTheme="minorEastAsia" w:eastAsiaTheme="minorEastAsia"/>
          <w:sz w:val="24"/>
          <w:highlight w:val="none"/>
        </w:rPr>
        <w:t>同时编制发布采购</w:t>
      </w:r>
      <w:r>
        <w:rPr>
          <w:rFonts w:hint="eastAsia" w:asciiTheme="minorEastAsia" w:hAnsiTheme="minorEastAsia" w:eastAsiaTheme="minorEastAsia"/>
          <w:sz w:val="24"/>
          <w:szCs w:val="21"/>
          <w:highlight w:val="none"/>
        </w:rPr>
        <w:t>成交结果公告。</w:t>
      </w:r>
      <w:r>
        <w:rPr>
          <w:rFonts w:hint="eastAsia" w:ascii="宋体" w:hAnsi="宋体" w:cs="宋体" w:eastAsiaTheme="minorEastAsia"/>
          <w:sz w:val="24"/>
          <w:highlight w:val="none"/>
        </w:rPr>
        <w:t>采购代理机构</w:t>
      </w:r>
      <w:r>
        <w:rPr>
          <w:rFonts w:hint="eastAsia" w:ascii="宋体" w:hAnsi="宋体" w:cs="宋体"/>
          <w:sz w:val="24"/>
          <w:highlight w:val="none"/>
        </w:rPr>
        <w:t>也可以以纸质形式进行成交通知。</w:t>
      </w:r>
    </w:p>
    <w:p>
      <w:pPr>
        <w:spacing w:line="360" w:lineRule="auto"/>
        <w:ind w:firstLine="360" w:firstLineChars="150"/>
        <w:rPr>
          <w:rFonts w:asciiTheme="minorEastAsia" w:hAnsiTheme="minorEastAsia" w:eastAsiaTheme="minorEastAsia"/>
          <w:sz w:val="24"/>
          <w:szCs w:val="21"/>
          <w:highlight w:val="none"/>
        </w:rPr>
      </w:pPr>
      <w:r>
        <w:rPr>
          <w:rFonts w:hint="eastAsia" w:ascii="宋体" w:hAnsi="宋体" w:cs="宋体"/>
          <w:sz w:val="24"/>
          <w:highlight w:val="none"/>
        </w:rPr>
        <w:t>3.2</w:t>
      </w:r>
      <w:r>
        <w:rPr>
          <w:rFonts w:hint="eastAsia" w:asciiTheme="minorEastAsia" w:hAnsiTheme="minorEastAsia" w:eastAsiaTheme="minorEastAsia"/>
          <w:sz w:val="24"/>
          <w:szCs w:val="21"/>
          <w:highlight w:val="none"/>
        </w:rPr>
        <w:t>成交</w:t>
      </w:r>
      <w:r>
        <w:rPr>
          <w:rFonts w:hint="eastAsia" w:cs="仿宋_GB2312" w:asciiTheme="minorEastAsia" w:hAnsiTheme="minorEastAsia" w:eastAsiaTheme="minorEastAsia"/>
          <w:sz w:val="24"/>
          <w:highlight w:val="none"/>
        </w:rPr>
        <w:t>结果公告内容包括</w:t>
      </w:r>
      <w:r>
        <w:rPr>
          <w:rFonts w:hint="eastAsia" w:cs="宋体" w:asciiTheme="minorEastAsia" w:hAnsiTheme="minorEastAsia" w:eastAsiaTheme="minorEastAsia"/>
          <w:sz w:val="24"/>
          <w:highlight w:val="none"/>
        </w:rPr>
        <w:t>采购人及其委托的采购代理机构的名称、地址、联系方式，项目名称和项目编号，成交人名称、地址和成交金额，主要中标标的的名称、规格型号、数量、单价、服务要求，开标记录、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highlight w:val="none"/>
        </w:rPr>
        <w:t>资格审查情况、评审专家抽取规则、符合性审查情况、</w:t>
      </w:r>
      <w:bookmarkEnd w:id="53"/>
      <w:r>
        <w:rPr>
          <w:rFonts w:hint="eastAsia" w:cs="宋体" w:asciiTheme="minorEastAsia" w:hAnsiTheme="minorEastAsia" w:eastAsiaTheme="minorEastAsia"/>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3.3公告期限为1个工作日。</w:t>
      </w:r>
    </w:p>
    <w:p>
      <w:pPr>
        <w:snapToGrid w:val="0"/>
        <w:spacing w:line="360" w:lineRule="auto"/>
        <w:jc w:val="center"/>
        <w:outlineLvl w:val="0"/>
        <w:rPr>
          <w:rFonts w:cs="仿宋_GB2312" w:asciiTheme="minorEastAsia" w:hAnsiTheme="minorEastAsia" w:eastAsiaTheme="minorEastAsia"/>
          <w:b/>
          <w:sz w:val="36"/>
          <w:szCs w:val="36"/>
          <w:highlight w:val="none"/>
        </w:rPr>
      </w:pP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十二、合同</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1.合同主要条款：</w:t>
      </w:r>
      <w:r>
        <w:rPr>
          <w:rFonts w:hint="eastAsia" w:asciiTheme="minorEastAsia" w:hAnsiTheme="minorEastAsia" w:eastAsiaTheme="minorEastAsia"/>
          <w:sz w:val="24"/>
          <w:highlight w:val="none"/>
        </w:rPr>
        <w:t>详见“第六部分拟签订的合同文本”。</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asciiTheme="minorEastAsia" w:hAnsiTheme="minorEastAsia" w:eastAsiaTheme="minorEastAsia"/>
          <w:szCs w:val="21"/>
          <w:highlight w:val="none"/>
        </w:rPr>
        <w:t>2.1</w:t>
      </w:r>
      <w:r>
        <w:rPr>
          <w:rFonts w:hint="eastAsia" w:cs="宋体" w:asciiTheme="minorEastAsia" w:hAnsiTheme="minorEastAsia" w:eastAsiaTheme="minorEastAsia"/>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w:t>
      </w:r>
      <w:r>
        <w:rPr>
          <w:rFonts w:hint="eastAsia" w:cs="仿宋_GB2312" w:asciiTheme="minorEastAsia" w:hAnsiTheme="minorEastAsia" w:eastAsiaTheme="minorEastAsia"/>
          <w:highlight w:val="none"/>
        </w:rPr>
        <w:t>6</w:t>
      </w:r>
      <w:r>
        <w:rPr>
          <w:rFonts w:cs="仿宋_GB2312" w:asciiTheme="minorEastAsia" w:hAnsiTheme="minorEastAsia" w:eastAsiaTheme="minorEastAsia"/>
          <w:highlight w:val="none"/>
        </w:rPr>
        <w:t>采购合同由采购人与</w:t>
      </w:r>
      <w:r>
        <w:rPr>
          <w:rFonts w:hint="eastAsia" w:cs="仿宋_GB2312" w:asciiTheme="minorEastAsia" w:hAnsiTheme="minorEastAsia" w:eastAsiaTheme="minorEastAsia"/>
          <w:highlight w:val="none"/>
        </w:rPr>
        <w:t>成交</w:t>
      </w:r>
      <w:r>
        <w:rPr>
          <w:rFonts w:cs="仿宋_GB2312" w:asciiTheme="minorEastAsia" w:hAnsiTheme="minorEastAsia" w:eastAsiaTheme="minorEastAsia"/>
          <w:highlight w:val="none"/>
        </w:rPr>
        <w:t>供应商根据</w:t>
      </w:r>
      <w:r>
        <w:rPr>
          <w:rFonts w:hint="eastAsia" w:cs="仿宋_GB2312" w:asciiTheme="minorEastAsia" w:hAnsiTheme="minorEastAsia" w:eastAsiaTheme="minorEastAsia"/>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tabs>
          <w:tab w:val="left" w:pos="0"/>
        </w:tabs>
        <w:spacing w:line="360" w:lineRule="auto"/>
        <w:ind w:firstLine="482"/>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numPr>
          <w:ilvl w:val="255"/>
          <w:numId w:val="0"/>
        </w:numPr>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rFonts w:ascii="宋体" w:hAnsi="宋体"/>
          <w:sz w:val="24"/>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十三、验收</w:t>
      </w:r>
    </w:p>
    <w:p>
      <w:pPr>
        <w:pStyle w:val="25"/>
        <w:spacing w:line="360" w:lineRule="auto"/>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1.验收</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highlight w:val="none"/>
        </w:rPr>
      </w:pPr>
    </w:p>
    <w:p>
      <w:pPr>
        <w:rPr>
          <w:rFonts w:hint="eastAsia"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br w:type="page"/>
      </w:r>
    </w:p>
    <w:p>
      <w:pPr>
        <w:snapToGrid w:val="0"/>
        <w:spacing w:line="360" w:lineRule="auto"/>
        <w:jc w:val="center"/>
        <w:rPr>
          <w:rFonts w:asciiTheme="minorEastAsia" w:hAnsiTheme="minorEastAsia" w:eastAsiaTheme="minorEastAsia"/>
          <w:b/>
          <w:sz w:val="24"/>
          <w:highlight w:val="none"/>
        </w:rPr>
      </w:pPr>
      <w:r>
        <w:rPr>
          <w:rFonts w:hint="eastAsia" w:cs="仿宋_GB2312" w:asciiTheme="minorEastAsia" w:hAnsiTheme="minorEastAsia" w:eastAsiaTheme="minorEastAsia"/>
          <w:b/>
          <w:sz w:val="36"/>
          <w:szCs w:val="36"/>
          <w:highlight w:val="none"/>
        </w:rPr>
        <w:t>十四、电子交易活动的中止</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 电子交易活动的中止</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highlight w:val="none"/>
        </w:rPr>
      </w:pPr>
      <w:r>
        <w:rPr>
          <w:rFonts w:hint="eastAsia" w:cs="Helvetica" w:asciiTheme="minorEastAsia" w:hAnsiTheme="minorEastAsia" w:eastAsiaTheme="minorEastAsia"/>
          <w:b/>
          <w:kern w:val="0"/>
          <w:sz w:val="24"/>
          <w:highlight w:val="none"/>
        </w:rPr>
        <w:t>2.</w:t>
      </w:r>
      <w:r>
        <w:rPr>
          <w:rFonts w:hint="eastAsia" w:cs="Helvetica" w:asciiTheme="minorEastAsia" w:hAnsiTheme="minorEastAsia" w:eastAsiaTheme="minorEastAsia"/>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4714665"/>
      <w:bookmarkEnd w:id="54"/>
      <w:bookmarkStart w:id="55" w:name="_Hlt74730295"/>
      <w:bookmarkEnd w:id="55"/>
      <w:bookmarkStart w:id="56" w:name="_Hlt68072990"/>
      <w:bookmarkEnd w:id="56"/>
      <w:bookmarkStart w:id="57" w:name="_Hlt74707468"/>
      <w:bookmarkEnd w:id="57"/>
      <w:bookmarkStart w:id="58" w:name="_Hlt75236011"/>
      <w:bookmarkEnd w:id="58"/>
      <w:bookmarkStart w:id="59" w:name="_Hlt68057669"/>
      <w:bookmarkEnd w:id="59"/>
      <w:bookmarkStart w:id="60" w:name="_Hlt75236290"/>
      <w:bookmarkEnd w:id="60"/>
      <w:bookmarkStart w:id="61" w:name="_Hlt75236101"/>
      <w:bookmarkEnd w:id="61"/>
      <w:bookmarkStart w:id="62" w:name="_Hlt74729768"/>
      <w:bookmarkEnd w:id="62"/>
      <w:bookmarkStart w:id="63" w:name="第三部分"/>
      <w:bookmarkStart w:id="64" w:name="_Toc164416483"/>
      <w:r>
        <w:rPr>
          <w:rFonts w:cs="仿宋_GB2312" w:asciiTheme="minorEastAsia" w:hAnsiTheme="minorEastAsia" w:eastAsiaTheme="minorEastAsia"/>
          <w:b/>
          <w:sz w:val="36"/>
          <w:szCs w:val="36"/>
          <w:highlight w:val="none"/>
        </w:rPr>
        <w:br w:type="page"/>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第四部分  采购需求</w:t>
      </w:r>
    </w:p>
    <w:p>
      <w:pPr>
        <w:spacing w:line="360" w:lineRule="auto"/>
        <w:rPr>
          <w:rFonts w:ascii="宋体" w:hAnsi="宋体"/>
          <w:sz w:val="24"/>
          <w:highlight w:val="none"/>
        </w:rPr>
      </w:pPr>
      <w:r>
        <w:rPr>
          <w:rFonts w:hint="eastAsia" w:ascii="宋体" w:hAnsi="宋体" w:cs="宋体"/>
          <w:b/>
          <w:sz w:val="24"/>
          <w:highlight w:val="none"/>
        </w:rPr>
        <w:t>一、展览名称：</w:t>
      </w:r>
      <w:r>
        <w:rPr>
          <w:rFonts w:hint="eastAsia" w:ascii="宋体" w:hAnsi="宋体"/>
          <w:sz w:val="24"/>
          <w:highlight w:val="none"/>
        </w:rPr>
        <w:t>中国野生动植物摄影展（暂定）</w:t>
      </w:r>
    </w:p>
    <w:p>
      <w:pPr>
        <w:spacing w:line="360" w:lineRule="auto"/>
        <w:rPr>
          <w:rFonts w:ascii="宋体" w:hAnsi="宋体" w:cs="宋体"/>
          <w:b/>
          <w:sz w:val="24"/>
          <w:highlight w:val="none"/>
        </w:rPr>
      </w:pPr>
      <w:r>
        <w:rPr>
          <w:rFonts w:hint="eastAsia" w:ascii="宋体" w:hAnsi="宋体" w:cs="宋体"/>
          <w:b/>
          <w:sz w:val="24"/>
          <w:highlight w:val="none"/>
        </w:rPr>
        <w:t>二、展览地点：</w:t>
      </w:r>
      <w:r>
        <w:rPr>
          <w:rFonts w:hint="eastAsia" w:ascii="宋体" w:hAnsi="宋体" w:cs="宋体"/>
          <w:bCs/>
          <w:sz w:val="24"/>
          <w:highlight w:val="none"/>
        </w:rPr>
        <w:t>博物馆三楼临展厅、中庭、回廊</w:t>
      </w:r>
    </w:p>
    <w:p>
      <w:pPr>
        <w:spacing w:line="360" w:lineRule="auto"/>
        <w:rPr>
          <w:rFonts w:ascii="宋体" w:hAnsi="宋体" w:cs="宋体"/>
          <w:b/>
          <w:sz w:val="24"/>
          <w:highlight w:val="none"/>
        </w:rPr>
      </w:pPr>
      <w:r>
        <w:rPr>
          <w:rFonts w:hint="eastAsia" w:ascii="宋体" w:hAnsi="宋体" w:cs="宋体"/>
          <w:b/>
          <w:sz w:val="24"/>
          <w:highlight w:val="none"/>
        </w:rPr>
        <w:t>三、预算：</w:t>
      </w:r>
      <w:r>
        <w:rPr>
          <w:rFonts w:hint="eastAsia" w:ascii="宋体" w:hAnsi="宋体" w:cs="宋体"/>
          <w:bCs/>
          <w:sz w:val="24"/>
          <w:highlight w:val="none"/>
        </w:rPr>
        <w:t>3</w:t>
      </w:r>
      <w:r>
        <w:rPr>
          <w:rFonts w:ascii="宋体" w:hAnsi="宋体" w:cs="宋体"/>
          <w:bCs/>
          <w:sz w:val="24"/>
          <w:highlight w:val="none"/>
        </w:rPr>
        <w:t>0</w:t>
      </w:r>
      <w:r>
        <w:rPr>
          <w:rFonts w:hint="eastAsia" w:ascii="宋体" w:hAnsi="宋体" w:cs="宋体"/>
          <w:bCs/>
          <w:sz w:val="24"/>
          <w:highlight w:val="none"/>
        </w:rPr>
        <w:t>万元</w:t>
      </w:r>
    </w:p>
    <w:p>
      <w:pPr>
        <w:spacing w:line="360" w:lineRule="auto"/>
        <w:rPr>
          <w:rFonts w:ascii="宋体" w:hAnsi="宋体" w:cs="宋体"/>
          <w:b/>
          <w:sz w:val="24"/>
          <w:highlight w:val="none"/>
        </w:rPr>
      </w:pPr>
      <w:r>
        <w:rPr>
          <w:rFonts w:hint="eastAsia" w:ascii="宋体" w:hAnsi="宋体" w:cs="宋体"/>
          <w:b/>
          <w:sz w:val="24"/>
          <w:highlight w:val="none"/>
        </w:rPr>
        <w:t>四、展览时间安排</w:t>
      </w:r>
    </w:p>
    <w:p>
      <w:pPr>
        <w:spacing w:line="360" w:lineRule="auto"/>
        <w:rPr>
          <w:rFonts w:ascii="宋体" w:hAnsi="宋体" w:cs="宋体"/>
          <w:bCs/>
          <w:sz w:val="24"/>
          <w:highlight w:val="none"/>
        </w:rPr>
      </w:pPr>
      <w:r>
        <w:rPr>
          <w:rFonts w:hint="eastAsia" w:ascii="宋体" w:hAnsi="宋体" w:cs="宋体"/>
          <w:bCs/>
          <w:sz w:val="24"/>
          <w:highlight w:val="none"/>
        </w:rPr>
        <w:t>开展时间：202</w:t>
      </w:r>
      <w:r>
        <w:rPr>
          <w:rFonts w:ascii="宋体" w:hAnsi="宋体" w:cs="宋体"/>
          <w:bCs/>
          <w:sz w:val="24"/>
          <w:highlight w:val="none"/>
        </w:rPr>
        <w:t>4</w:t>
      </w:r>
      <w:r>
        <w:rPr>
          <w:rFonts w:hint="eastAsia" w:ascii="宋体" w:hAnsi="宋体" w:cs="宋体"/>
          <w:bCs/>
          <w:sz w:val="24"/>
          <w:highlight w:val="none"/>
        </w:rPr>
        <w:t>年</w:t>
      </w:r>
      <w:r>
        <w:rPr>
          <w:rFonts w:ascii="宋体" w:hAnsi="宋体" w:cs="宋体"/>
          <w:bCs/>
          <w:sz w:val="24"/>
          <w:highlight w:val="none"/>
        </w:rPr>
        <w:t>4</w:t>
      </w:r>
      <w:r>
        <w:rPr>
          <w:rFonts w:hint="eastAsia" w:ascii="宋体" w:hAnsi="宋体" w:cs="宋体"/>
          <w:bCs/>
          <w:sz w:val="24"/>
          <w:highlight w:val="none"/>
        </w:rPr>
        <w:t>月（暂定），具体开展日期按照采购人要求执行，展期2个月。</w:t>
      </w:r>
    </w:p>
    <w:p>
      <w:pPr>
        <w:spacing w:line="360" w:lineRule="auto"/>
        <w:rPr>
          <w:rFonts w:ascii="宋体" w:hAnsi="宋体" w:cs="宋体"/>
          <w:b/>
          <w:sz w:val="24"/>
          <w:highlight w:val="none"/>
        </w:rPr>
      </w:pPr>
      <w:r>
        <w:rPr>
          <w:rFonts w:hint="eastAsia" w:ascii="宋体" w:hAnsi="宋体" w:cs="宋体"/>
          <w:b/>
          <w:sz w:val="24"/>
          <w:highlight w:val="none"/>
        </w:rPr>
        <w:t>五、招标内容</w:t>
      </w:r>
    </w:p>
    <w:p>
      <w:pPr>
        <w:spacing w:line="360" w:lineRule="auto"/>
        <w:rPr>
          <w:rFonts w:ascii="宋体" w:hAnsi="宋体" w:cs="宋体"/>
          <w:bCs/>
          <w:sz w:val="24"/>
          <w:highlight w:val="none"/>
        </w:rPr>
      </w:pPr>
      <w:r>
        <w:rPr>
          <w:rFonts w:hint="eastAsia" w:ascii="宋体" w:hAnsi="宋体" w:cs="宋体"/>
          <w:bCs/>
          <w:sz w:val="24"/>
          <w:highlight w:val="none"/>
        </w:rPr>
        <w:t>展览设计、海报设计、展项设计制作、施工制作、安装、辅助展品制作、展品布置、多媒体软硬件、场景灯光、撤展恢复等与展览项目相关的所有内容。</w:t>
      </w:r>
    </w:p>
    <w:p>
      <w:pPr>
        <w:spacing w:beforeLines="10" w:line="360" w:lineRule="auto"/>
        <w:rPr>
          <w:rFonts w:ascii="宋体" w:hAnsi="宋体" w:cs="宋体"/>
          <w:b/>
          <w:sz w:val="24"/>
          <w:highlight w:val="none"/>
        </w:rPr>
      </w:pPr>
      <w:r>
        <w:rPr>
          <w:rFonts w:hint="eastAsia" w:ascii="宋体" w:hAnsi="宋体" w:cs="宋体"/>
          <w:b/>
          <w:sz w:val="24"/>
          <w:highlight w:val="none"/>
        </w:rPr>
        <w:t>六、布展要求</w:t>
      </w:r>
    </w:p>
    <w:p>
      <w:pPr>
        <w:numPr>
          <w:ilvl w:val="0"/>
          <w:numId w:val="8"/>
        </w:numPr>
        <w:spacing w:beforeLines="10" w:line="360" w:lineRule="auto"/>
        <w:rPr>
          <w:rFonts w:ascii="宋体" w:hAnsi="宋体" w:cs="宋体"/>
          <w:b/>
          <w:sz w:val="24"/>
          <w:highlight w:val="none"/>
        </w:rPr>
      </w:pPr>
      <w:r>
        <w:rPr>
          <w:rFonts w:hint="eastAsia" w:ascii="宋体" w:hAnsi="宋体" w:cs="宋体"/>
          <w:b/>
          <w:sz w:val="24"/>
          <w:highlight w:val="none"/>
        </w:rPr>
        <w:t>设计要求</w:t>
      </w:r>
    </w:p>
    <w:p>
      <w:pPr>
        <w:numPr>
          <w:ilvl w:val="0"/>
          <w:numId w:val="9"/>
        </w:numPr>
        <w:spacing w:beforeLines="10" w:line="360" w:lineRule="auto"/>
        <w:rPr>
          <w:rFonts w:ascii="宋体" w:hAnsi="宋体" w:cs="宋体"/>
          <w:bCs/>
          <w:sz w:val="24"/>
          <w:highlight w:val="none"/>
        </w:rPr>
      </w:pPr>
      <w:r>
        <w:rPr>
          <w:rFonts w:hint="eastAsia" w:ascii="宋体" w:hAnsi="宋体" w:cs="宋体"/>
          <w:bCs/>
          <w:sz w:val="24"/>
          <w:highlight w:val="none"/>
        </w:rPr>
        <w:t>招标人可提供的文件</w:t>
      </w:r>
    </w:p>
    <w:p>
      <w:pPr>
        <w:numPr>
          <w:ilvl w:val="0"/>
          <w:numId w:val="10"/>
        </w:numPr>
        <w:spacing w:beforeLines="10" w:line="360" w:lineRule="auto"/>
        <w:rPr>
          <w:rFonts w:ascii="宋体" w:hAnsi="宋体" w:cs="宋体"/>
          <w:bCs/>
          <w:sz w:val="24"/>
          <w:highlight w:val="none"/>
        </w:rPr>
      </w:pPr>
      <w:r>
        <w:rPr>
          <w:rFonts w:hint="eastAsia" w:ascii="宋体" w:hAnsi="宋体" w:cs="宋体"/>
          <w:bCs/>
          <w:sz w:val="24"/>
          <w:highlight w:val="none"/>
        </w:rPr>
        <w:t>展厅平面图</w:t>
      </w:r>
    </w:p>
    <w:p>
      <w:pPr>
        <w:numPr>
          <w:ilvl w:val="0"/>
          <w:numId w:val="10"/>
        </w:numPr>
        <w:spacing w:beforeLines="10" w:line="360" w:lineRule="auto"/>
        <w:rPr>
          <w:rFonts w:ascii="宋体" w:hAnsi="宋体" w:cs="宋体"/>
          <w:bCs/>
          <w:sz w:val="24"/>
          <w:highlight w:val="none"/>
        </w:rPr>
      </w:pPr>
      <w:r>
        <w:rPr>
          <w:rFonts w:hint="eastAsia" w:ascii="宋体" w:hAnsi="宋体" w:cs="宋体"/>
          <w:bCs/>
          <w:sz w:val="24"/>
          <w:highlight w:val="none"/>
        </w:rPr>
        <w:t>展览初步文本内容</w:t>
      </w:r>
    </w:p>
    <w:p>
      <w:pPr>
        <w:numPr>
          <w:ilvl w:val="0"/>
          <w:numId w:val="10"/>
        </w:numPr>
        <w:spacing w:beforeLines="10" w:line="360" w:lineRule="auto"/>
        <w:rPr>
          <w:rFonts w:ascii="宋体" w:hAnsi="宋体" w:cs="宋体"/>
          <w:bCs/>
          <w:sz w:val="24"/>
          <w:highlight w:val="none"/>
        </w:rPr>
      </w:pPr>
      <w:r>
        <w:rPr>
          <w:rFonts w:hint="eastAsia" w:ascii="宋体" w:hAnsi="宋体" w:cs="宋体"/>
          <w:bCs/>
          <w:sz w:val="24"/>
          <w:highlight w:val="none"/>
        </w:rPr>
        <w:t>招标人可提供的其他相关材料</w:t>
      </w:r>
    </w:p>
    <w:p>
      <w:pPr>
        <w:numPr>
          <w:ilvl w:val="0"/>
          <w:numId w:val="9"/>
        </w:numPr>
        <w:spacing w:beforeLines="10" w:line="360" w:lineRule="auto"/>
        <w:rPr>
          <w:rFonts w:ascii="宋体" w:hAnsi="宋体" w:cs="宋体"/>
          <w:bCs/>
          <w:sz w:val="24"/>
          <w:highlight w:val="none"/>
        </w:rPr>
      </w:pPr>
      <w:r>
        <w:rPr>
          <w:rFonts w:hint="eastAsia" w:ascii="宋体" w:hAnsi="宋体" w:cs="宋体"/>
          <w:bCs/>
          <w:sz w:val="24"/>
          <w:highlight w:val="none"/>
        </w:rPr>
        <w:t>设计基本要求</w:t>
      </w:r>
    </w:p>
    <w:p>
      <w:pPr>
        <w:pStyle w:val="16"/>
        <w:spacing w:line="360" w:lineRule="auto"/>
        <w:ind w:firstLine="0"/>
        <w:rPr>
          <w:rFonts w:hAnsi="宋体" w:cs="宋体"/>
          <w:sz w:val="24"/>
          <w:szCs w:val="24"/>
          <w:highlight w:val="none"/>
        </w:rPr>
      </w:pPr>
      <w:r>
        <w:rPr>
          <w:rFonts w:hint="eastAsia" w:hAnsi="宋体" w:cs="宋体"/>
          <w:sz w:val="24"/>
          <w:szCs w:val="24"/>
          <w:highlight w:val="none"/>
        </w:rPr>
        <w:t>（1）展览地点位于三楼临展厅，中庭空间、回廊。</w:t>
      </w:r>
    </w:p>
    <w:p>
      <w:pPr>
        <w:spacing w:beforeLines="10" w:line="360" w:lineRule="auto"/>
        <w:rPr>
          <w:rFonts w:ascii="宋体" w:hAnsi="宋体" w:cs="宋体"/>
          <w:bCs/>
          <w:sz w:val="24"/>
          <w:highlight w:val="none"/>
        </w:rPr>
      </w:pPr>
      <w:r>
        <w:rPr>
          <w:rFonts w:hint="eastAsia" w:ascii="宋体" w:hAnsi="宋体" w:cs="宋体"/>
          <w:bCs/>
          <w:sz w:val="24"/>
          <w:highlight w:val="none"/>
        </w:rPr>
        <w:t>（2）展示设计要严格按照招标文件的约定，围绕相关现场勘测资料，并结合招标人及其专家的意见，进行设计工作；</w:t>
      </w:r>
    </w:p>
    <w:p>
      <w:pPr>
        <w:spacing w:beforeLines="10" w:line="360" w:lineRule="auto"/>
        <w:rPr>
          <w:rFonts w:ascii="宋体" w:hAnsi="宋体" w:cs="宋体"/>
          <w:bCs/>
          <w:sz w:val="24"/>
          <w:highlight w:val="none"/>
        </w:rPr>
      </w:pPr>
      <w:r>
        <w:rPr>
          <w:rFonts w:hint="eastAsia" w:ascii="宋体" w:hAnsi="宋体" w:cs="宋体"/>
          <w:bCs/>
          <w:sz w:val="24"/>
          <w:highlight w:val="none"/>
        </w:rPr>
        <w:t xml:space="preserve">（3）展示设计必须保证房屋的整体性、抗震性和结构的安全性，要内外协调； </w:t>
      </w:r>
    </w:p>
    <w:p>
      <w:pPr>
        <w:spacing w:beforeLines="10" w:line="360" w:lineRule="auto"/>
        <w:rPr>
          <w:rFonts w:ascii="宋体" w:hAnsi="宋体" w:cs="宋体"/>
          <w:bCs/>
          <w:sz w:val="24"/>
          <w:highlight w:val="none"/>
        </w:rPr>
      </w:pPr>
      <w:r>
        <w:rPr>
          <w:rFonts w:hint="eastAsia" w:ascii="宋体" w:hAnsi="宋体" w:cs="宋体"/>
          <w:bCs/>
          <w:sz w:val="24"/>
          <w:highlight w:val="none"/>
        </w:rPr>
        <w:t>（4）展示设计方案应符合招标文件要求及国家有关规范规定；</w:t>
      </w:r>
    </w:p>
    <w:p>
      <w:pPr>
        <w:spacing w:beforeLines="10" w:line="360" w:lineRule="auto"/>
        <w:rPr>
          <w:rFonts w:ascii="宋体" w:hAnsi="宋体" w:cs="宋体"/>
          <w:bCs/>
          <w:sz w:val="24"/>
          <w:highlight w:val="none"/>
        </w:rPr>
      </w:pPr>
      <w:r>
        <w:rPr>
          <w:rFonts w:hint="eastAsia" w:ascii="宋体" w:hAnsi="宋体" w:cs="宋体"/>
          <w:bCs/>
          <w:sz w:val="24"/>
          <w:highlight w:val="none"/>
        </w:rPr>
        <w:t>（5）满足对公众开放的要求；</w:t>
      </w:r>
    </w:p>
    <w:p>
      <w:pPr>
        <w:spacing w:beforeLines="10" w:line="360" w:lineRule="auto"/>
        <w:rPr>
          <w:rFonts w:ascii="宋体" w:hAnsi="宋体" w:cs="宋体"/>
          <w:bCs/>
          <w:sz w:val="24"/>
          <w:highlight w:val="none"/>
        </w:rPr>
      </w:pPr>
      <w:r>
        <w:rPr>
          <w:rFonts w:hint="eastAsia" w:ascii="宋体" w:hAnsi="宋体" w:cs="宋体"/>
          <w:bCs/>
          <w:sz w:val="24"/>
          <w:highlight w:val="none"/>
        </w:rPr>
        <w:t>（6）材料选择得当，色彩选配考究，线条处理协调，并且符合国家规范要求，主要部件及配件应采用高端配置，选用同类产品中的优质品牌，其中电动机、减速器、开关、按钮、线缆、光源等必须选用一流品牌；</w:t>
      </w:r>
    </w:p>
    <w:p>
      <w:pPr>
        <w:spacing w:beforeLines="10" w:line="360" w:lineRule="auto"/>
        <w:rPr>
          <w:rFonts w:ascii="宋体" w:hAnsi="宋体" w:cs="宋体"/>
          <w:bCs/>
          <w:sz w:val="24"/>
          <w:highlight w:val="none"/>
        </w:rPr>
      </w:pPr>
      <w:r>
        <w:rPr>
          <w:rFonts w:hint="eastAsia" w:ascii="宋体" w:hAnsi="宋体" w:cs="宋体"/>
          <w:bCs/>
          <w:sz w:val="24"/>
          <w:highlight w:val="none"/>
        </w:rPr>
        <w:t>（7）运用新材料、新工艺，提高布展中的科技含量；运用节能、环保材料和环保技术，充分考虑材料的安全性、通用性、牢固性、美观性、标准化；</w:t>
      </w:r>
    </w:p>
    <w:p>
      <w:pPr>
        <w:spacing w:beforeLines="10" w:line="360" w:lineRule="auto"/>
        <w:rPr>
          <w:rFonts w:ascii="宋体" w:hAnsi="宋体" w:cs="宋体"/>
          <w:bCs/>
          <w:sz w:val="24"/>
          <w:highlight w:val="none"/>
        </w:rPr>
      </w:pPr>
      <w:r>
        <w:rPr>
          <w:rFonts w:hint="eastAsia" w:ascii="宋体" w:hAnsi="宋体" w:cs="宋体"/>
          <w:bCs/>
          <w:sz w:val="24"/>
          <w:highlight w:val="none"/>
        </w:rPr>
        <w:t>（8）合理运用声、光、电、仿生和影视合成、计算机等现代多媒体技术，展示效果应达到国内先进水平；</w:t>
      </w:r>
    </w:p>
    <w:p>
      <w:pPr>
        <w:spacing w:beforeLines="10" w:line="360" w:lineRule="auto"/>
        <w:rPr>
          <w:rFonts w:ascii="宋体" w:hAnsi="宋体" w:cs="宋体"/>
          <w:bCs/>
          <w:sz w:val="24"/>
          <w:highlight w:val="none"/>
        </w:rPr>
      </w:pPr>
      <w:r>
        <w:rPr>
          <w:rFonts w:hint="eastAsia" w:ascii="宋体" w:hAnsi="宋体" w:cs="宋体"/>
          <w:bCs/>
          <w:sz w:val="24"/>
          <w:highlight w:val="none"/>
        </w:rPr>
        <w:t>（9）体现“以人为本”的原则，充分满足人的需求，充分考虑不同层次观展群体的要求；</w:t>
      </w:r>
    </w:p>
    <w:p>
      <w:pPr>
        <w:spacing w:beforeLines="10" w:line="360" w:lineRule="auto"/>
        <w:rPr>
          <w:rFonts w:ascii="宋体" w:hAnsi="宋体" w:cs="宋体"/>
          <w:bCs/>
          <w:sz w:val="24"/>
          <w:highlight w:val="none"/>
        </w:rPr>
      </w:pPr>
      <w:r>
        <w:rPr>
          <w:rFonts w:hint="eastAsia" w:ascii="宋体" w:hAnsi="宋体" w:cs="宋体"/>
          <w:bCs/>
          <w:sz w:val="24"/>
          <w:highlight w:val="none"/>
        </w:rPr>
        <w:t>（10）软件设计须功能实用，便于操作，系统管理员可以对数据库进行备份和维护，操作界面友好，简洁明了，配色方案与环境相协调，凡观众可直接操作的软件，必须设置防止观众误操作功能；</w:t>
      </w:r>
    </w:p>
    <w:p>
      <w:pPr>
        <w:spacing w:beforeLines="10" w:line="360" w:lineRule="auto"/>
        <w:rPr>
          <w:rFonts w:ascii="宋体" w:hAnsi="宋体" w:cs="宋体"/>
          <w:bCs/>
          <w:sz w:val="24"/>
          <w:highlight w:val="none"/>
        </w:rPr>
      </w:pPr>
      <w:r>
        <w:rPr>
          <w:rFonts w:hint="eastAsia" w:ascii="宋体" w:hAnsi="宋体" w:cs="宋体"/>
          <w:bCs/>
          <w:sz w:val="24"/>
          <w:highlight w:val="none"/>
        </w:rPr>
        <w:t>（11）所有媒体与互动展项的内容管理需采用稳定成熟的集成媒体内容发布软件系统。系统需满足内容集中管理的要求。媒体系统非硬件故障时间需小于5分钟/1000小时，故障响应时间需小于15分钟；</w:t>
      </w:r>
    </w:p>
    <w:p>
      <w:pPr>
        <w:spacing w:beforeLines="10" w:line="360" w:lineRule="auto"/>
        <w:rPr>
          <w:rFonts w:ascii="宋体" w:hAnsi="宋体" w:cs="宋体"/>
          <w:bCs/>
          <w:sz w:val="24"/>
          <w:highlight w:val="none"/>
        </w:rPr>
      </w:pPr>
      <w:r>
        <w:rPr>
          <w:rFonts w:hint="eastAsia" w:ascii="宋体" w:hAnsi="宋体" w:cs="宋体"/>
          <w:bCs/>
          <w:sz w:val="24"/>
          <w:highlight w:val="none"/>
        </w:rPr>
        <w:t>（12）模型要求形象逼真；</w:t>
      </w:r>
    </w:p>
    <w:p>
      <w:pPr>
        <w:spacing w:beforeLines="10" w:line="360" w:lineRule="auto"/>
        <w:rPr>
          <w:rFonts w:ascii="宋体" w:hAnsi="宋体" w:cs="宋体"/>
          <w:bCs/>
          <w:sz w:val="24"/>
          <w:highlight w:val="none"/>
        </w:rPr>
      </w:pPr>
      <w:r>
        <w:rPr>
          <w:rFonts w:hint="eastAsia" w:ascii="宋体" w:hAnsi="宋体" w:cs="宋体"/>
          <w:bCs/>
          <w:sz w:val="24"/>
          <w:highlight w:val="none"/>
        </w:rPr>
        <w:t>（13）展项的稳定性和易维护性；</w:t>
      </w:r>
    </w:p>
    <w:p>
      <w:pPr>
        <w:spacing w:beforeLines="10" w:line="360" w:lineRule="auto"/>
        <w:rPr>
          <w:rFonts w:ascii="宋体" w:hAnsi="宋体" w:cs="宋体"/>
          <w:bCs/>
          <w:sz w:val="24"/>
          <w:highlight w:val="none"/>
        </w:rPr>
      </w:pPr>
      <w:r>
        <w:rPr>
          <w:rFonts w:hint="eastAsia" w:ascii="宋体" w:hAnsi="宋体" w:cs="宋体"/>
          <w:bCs/>
          <w:sz w:val="24"/>
          <w:highlight w:val="none"/>
        </w:rPr>
        <w:t>（14）充分考虑安全性，符合公共场所安全、消防规范；</w:t>
      </w:r>
    </w:p>
    <w:p>
      <w:pPr>
        <w:spacing w:beforeLines="10" w:line="360" w:lineRule="auto"/>
        <w:rPr>
          <w:rFonts w:ascii="宋体" w:hAnsi="宋体" w:cs="宋体"/>
          <w:bCs/>
          <w:sz w:val="24"/>
          <w:highlight w:val="none"/>
        </w:rPr>
      </w:pPr>
      <w:r>
        <w:rPr>
          <w:rFonts w:hint="eastAsia" w:ascii="宋体" w:hAnsi="宋体" w:cs="宋体"/>
          <w:bCs/>
          <w:sz w:val="24"/>
          <w:highlight w:val="none"/>
        </w:rPr>
        <w:t>（15）中标供应商须在进场布展前向采购人进行详细方案汇报，需无条件的满足采购人相关修改需求。</w:t>
      </w:r>
    </w:p>
    <w:p>
      <w:pPr>
        <w:spacing w:beforeLines="10" w:line="360" w:lineRule="auto"/>
        <w:rPr>
          <w:rFonts w:ascii="宋体" w:hAnsi="宋体" w:cs="宋体"/>
          <w:bCs/>
          <w:sz w:val="24"/>
          <w:highlight w:val="none"/>
        </w:rPr>
      </w:pPr>
      <w:r>
        <w:rPr>
          <w:rFonts w:hint="eastAsia" w:ascii="宋体" w:hAnsi="宋体" w:cs="宋体"/>
          <w:bCs/>
          <w:sz w:val="24"/>
          <w:highlight w:val="none"/>
        </w:rPr>
        <w:t>3、标准及规范必须达到以下现行版的中华人民共和国有关法规的要求，如下列标准及规范要求与标书要求有出入则以较严格者为准。</w:t>
      </w:r>
    </w:p>
    <w:p>
      <w:pPr>
        <w:spacing w:beforeLines="10" w:line="360" w:lineRule="auto"/>
        <w:rPr>
          <w:rFonts w:ascii="宋体" w:hAnsi="宋体" w:cs="宋体"/>
          <w:bCs/>
          <w:sz w:val="24"/>
          <w:highlight w:val="none"/>
        </w:rPr>
      </w:pPr>
      <w:r>
        <w:rPr>
          <w:rFonts w:hint="eastAsia" w:ascii="宋体" w:hAnsi="宋体" w:cs="宋体"/>
          <w:bCs/>
          <w:sz w:val="24"/>
          <w:highlight w:val="none"/>
        </w:rPr>
        <w:t>《中华人民共和国工程建设标准强制性条文（房屋建筑部分）》</w:t>
      </w:r>
    </w:p>
    <w:p>
      <w:pPr>
        <w:spacing w:beforeLines="10" w:line="360" w:lineRule="auto"/>
        <w:rPr>
          <w:rFonts w:ascii="宋体" w:hAnsi="宋体" w:cs="宋体"/>
          <w:bCs/>
          <w:sz w:val="24"/>
          <w:highlight w:val="none"/>
        </w:rPr>
      </w:pPr>
      <w:r>
        <w:rPr>
          <w:rFonts w:hint="eastAsia" w:ascii="宋体" w:hAnsi="宋体" w:cs="宋体"/>
          <w:bCs/>
          <w:sz w:val="24"/>
          <w:highlight w:val="none"/>
        </w:rPr>
        <w:t>《博物馆照明设计规范》</w:t>
      </w:r>
    </w:p>
    <w:p>
      <w:pPr>
        <w:spacing w:beforeLines="10" w:line="360" w:lineRule="auto"/>
        <w:rPr>
          <w:rFonts w:ascii="宋体" w:hAnsi="宋体" w:cs="宋体"/>
          <w:bCs/>
          <w:sz w:val="24"/>
          <w:highlight w:val="none"/>
        </w:rPr>
      </w:pPr>
      <w:r>
        <w:rPr>
          <w:rFonts w:hint="eastAsia" w:ascii="宋体" w:hAnsi="宋体" w:cs="宋体"/>
          <w:bCs/>
          <w:sz w:val="24"/>
          <w:highlight w:val="none"/>
        </w:rPr>
        <w:t>《建筑工程设计文件编制深度规定》</w:t>
      </w:r>
    </w:p>
    <w:p>
      <w:pPr>
        <w:spacing w:beforeLines="10" w:line="360" w:lineRule="auto"/>
        <w:rPr>
          <w:rFonts w:ascii="宋体" w:hAnsi="宋体" w:cs="宋体"/>
          <w:bCs/>
          <w:sz w:val="24"/>
          <w:highlight w:val="none"/>
        </w:rPr>
      </w:pPr>
      <w:r>
        <w:rPr>
          <w:rFonts w:hint="eastAsia" w:ascii="宋体" w:hAnsi="宋体" w:cs="宋体"/>
          <w:bCs/>
          <w:sz w:val="24"/>
          <w:highlight w:val="none"/>
        </w:rPr>
        <w:t>《建筑内部装修设计防火规范》（GB50222）</w:t>
      </w:r>
    </w:p>
    <w:p>
      <w:pPr>
        <w:spacing w:beforeLines="10" w:line="360" w:lineRule="auto"/>
        <w:rPr>
          <w:rFonts w:ascii="宋体" w:hAnsi="宋体" w:cs="宋体"/>
          <w:bCs/>
          <w:sz w:val="24"/>
          <w:highlight w:val="none"/>
        </w:rPr>
      </w:pPr>
      <w:r>
        <w:rPr>
          <w:rFonts w:hint="eastAsia" w:ascii="宋体" w:hAnsi="宋体" w:cs="宋体"/>
          <w:bCs/>
          <w:sz w:val="24"/>
          <w:highlight w:val="none"/>
        </w:rPr>
        <w:t>《建筑装修工程质量验收规范》（GB50210）</w:t>
      </w:r>
    </w:p>
    <w:p>
      <w:pPr>
        <w:spacing w:beforeLines="10" w:line="360" w:lineRule="auto"/>
        <w:rPr>
          <w:rFonts w:ascii="宋体" w:hAnsi="宋体" w:cs="宋体"/>
          <w:bCs/>
          <w:sz w:val="24"/>
          <w:highlight w:val="none"/>
        </w:rPr>
      </w:pPr>
      <w:r>
        <w:rPr>
          <w:rFonts w:hint="eastAsia" w:ascii="宋体" w:hAnsi="宋体" w:cs="宋体"/>
          <w:bCs/>
          <w:sz w:val="24"/>
          <w:highlight w:val="none"/>
        </w:rPr>
        <w:t>国家、地方其它有关规定。</w:t>
      </w:r>
    </w:p>
    <w:p>
      <w:pPr>
        <w:spacing w:beforeLines="10" w:line="360" w:lineRule="auto"/>
        <w:rPr>
          <w:rFonts w:ascii="宋体" w:hAnsi="宋体" w:cs="宋体"/>
          <w:bCs/>
          <w:sz w:val="24"/>
          <w:highlight w:val="none"/>
        </w:rPr>
      </w:pPr>
      <w:r>
        <w:rPr>
          <w:rFonts w:hint="eastAsia" w:ascii="宋体" w:hAnsi="宋体" w:cs="宋体"/>
          <w:bCs/>
          <w:sz w:val="24"/>
          <w:highlight w:val="none"/>
        </w:rPr>
        <w:t>若设计人使用的标准在本标书的规定外，则应明确说明用于替代的标准或使用规范，并提供所使用的标准，该标准必须是国际公认的同等或更高级的标准。</w:t>
      </w:r>
    </w:p>
    <w:p>
      <w:pPr>
        <w:spacing w:beforeLines="10" w:line="360" w:lineRule="auto"/>
        <w:rPr>
          <w:rFonts w:ascii="宋体" w:hAnsi="宋体" w:cs="宋体"/>
          <w:bCs/>
          <w:sz w:val="24"/>
          <w:highlight w:val="none"/>
        </w:rPr>
      </w:pPr>
      <w:r>
        <w:rPr>
          <w:rFonts w:hint="eastAsia" w:ascii="宋体" w:hAnsi="宋体" w:cs="宋体"/>
          <w:bCs/>
          <w:sz w:val="24"/>
          <w:highlight w:val="none"/>
        </w:rPr>
        <w:t>4、设计深度</w:t>
      </w:r>
    </w:p>
    <w:p>
      <w:pPr>
        <w:spacing w:beforeLines="10" w:line="360" w:lineRule="auto"/>
        <w:ind w:firstLine="240" w:firstLineChars="100"/>
        <w:rPr>
          <w:rFonts w:ascii="宋体" w:hAnsi="宋体" w:cs="宋体"/>
          <w:bCs/>
          <w:sz w:val="24"/>
          <w:highlight w:val="none"/>
        </w:rPr>
      </w:pPr>
      <w:r>
        <w:rPr>
          <w:rFonts w:hint="eastAsia" w:ascii="宋体" w:hAnsi="宋体" w:cs="宋体"/>
          <w:bCs/>
          <w:sz w:val="24"/>
          <w:highlight w:val="none"/>
        </w:rPr>
        <w:t>（1）设计应包含展示项目及展区环境所涉及的所有专业的施工（制作）设计图及展项制作与现场施工设计图，其中包括设计说明、技术经济指标、必须的设备、材料表，其他如模型、吸音、隔音、隔热、灯光、音视频、消防、通风、防火、给排水、结构、电气等设计，同时须说明各种设备、材料、模型等的厂家（制造商）、品牌、规格、功能等；</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设计文件应提供展览方案；展览总平面图，包括各部分分平面图，观众走线图，空间轴侧图，展厅全景透视图；典型展品组合效果图，包括各个部分、单元重点和亮点的效果图；图文版面设计图；创作画（壁画、油画、国画、半景画、全景画）、雕塑、蜡像、模型、沙盘、景箱、场景等辅助展品的图片或效果图；辅助展览造型艺术项目的设计方案；展览设备造型图，包括展柜、壁龛、展版、支架、展台等；用料及规格、性能、技术标准、制作程序、详细的材料及其报价分析表以及其它要求的各项技术参数；</w:t>
      </w:r>
    </w:p>
    <w:p>
      <w:pPr>
        <w:spacing w:beforeLines="10" w:line="360" w:lineRule="auto"/>
        <w:ind w:firstLine="240" w:firstLineChars="100"/>
        <w:rPr>
          <w:rFonts w:ascii="宋体" w:hAnsi="宋体" w:cs="宋体"/>
          <w:bCs/>
          <w:sz w:val="24"/>
          <w:highlight w:val="none"/>
        </w:rPr>
      </w:pPr>
      <w:r>
        <w:rPr>
          <w:rFonts w:hint="eastAsia" w:ascii="宋体" w:hAnsi="宋体" w:cs="宋体"/>
          <w:bCs/>
          <w:sz w:val="24"/>
          <w:highlight w:val="none"/>
        </w:rPr>
        <w:t>（3）设计应包含展示项目的尺寸、形状、结构、材质、模型、技术、字体、排版、颜色、布局、印刷方式、工艺、功能等；</w:t>
      </w:r>
    </w:p>
    <w:p>
      <w:pPr>
        <w:spacing w:beforeLines="10" w:line="360" w:lineRule="auto"/>
        <w:rPr>
          <w:rFonts w:ascii="宋体" w:hAnsi="宋体" w:cs="宋体"/>
          <w:b/>
          <w:sz w:val="24"/>
          <w:highlight w:val="none"/>
        </w:rPr>
      </w:pPr>
      <w:r>
        <w:rPr>
          <w:rFonts w:hint="eastAsia" w:ascii="宋体" w:hAnsi="宋体" w:cs="宋体"/>
          <w:b/>
          <w:sz w:val="24"/>
          <w:highlight w:val="none"/>
        </w:rPr>
        <w:t>（二）布展要求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1、本项目布展质量要求一次性验收合格，达到国内一流水平。</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2、乙方施工（制作）完成的布展效果必须达到甲方认可的设计要求，如不能达到，在甲方允许的一定时间内进行修改、完善，使其达到对展示效果的承诺，所涉及的费用由乙方承担。</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3、设计用电量不得超过展馆规定的要求；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4、设计内容不得改变展馆内设施的使用性质和位置，不得遮挡展馆内的消防设施、电气设备、安全出口和观众通道；</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5、隐蔽工程经招标人验收合格后方可进入下道工序施工（制作）；</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6、按国家相关规定进行布展。</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7、乙方工作员必须持证上岗，遵守博物馆规章制度，加强生产与消防安全，禁止在馆内吸烟与用餐。施工区域及施工期间发生的安全问题由乙方负责。</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8、乙方应加强工作人员素质教育，布展不得影响观众正常参观，做好布展场地周边维护工作。严禁私自使用消防设施设备，如有损坏照价赔偿。严格控制施工噪音，切割电焊等工作必须在闭馆期间施工。</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9、乙方严禁出现破坏展厅的布展行为：禁止使用水泥钉、枪钉及重物敲击地面，禁止不按展柜使用方法强行搬运安装，禁止私拉乱接电线，禁止油漆直接涂刷墙地面等其他破坏展厅成品的行为，如造成展厅成品损毁，按实际维修工程量赔偿。</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10、项目完成后，乙方应在开展时间前完成施工场所卫生清洁整理工作。</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11、施工期间不得影响消防安全，对存在问题及时整改，拒不整改，情节严重的，甲方有权要求乙方支付整改费用并承担因未能及时整改而造成的各项经济、人身损害等责任。</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12、因布展存在质量问题或者出现质量事故，甲方有权要求乙方及时整改和修复，造成人身损害、财产损失的，由乙方承担全部责任。</w:t>
      </w:r>
    </w:p>
    <w:p>
      <w:pPr>
        <w:spacing w:beforeLines="10" w:line="360" w:lineRule="auto"/>
        <w:rPr>
          <w:rFonts w:ascii="宋体" w:hAnsi="宋体" w:cs="宋体"/>
          <w:b/>
          <w:sz w:val="24"/>
          <w:highlight w:val="none"/>
        </w:rPr>
      </w:pPr>
      <w:r>
        <w:rPr>
          <w:rFonts w:hint="eastAsia" w:ascii="宋体" w:hAnsi="宋体" w:cs="宋体"/>
          <w:b/>
          <w:sz w:val="24"/>
          <w:highlight w:val="none"/>
        </w:rPr>
        <w:t>（三）工期要求</w:t>
      </w:r>
    </w:p>
    <w:p>
      <w:pPr>
        <w:spacing w:beforeLines="10" w:line="360" w:lineRule="auto"/>
        <w:ind w:firstLine="480" w:firstLineChars="200"/>
        <w:rPr>
          <w:rFonts w:ascii="宋体" w:hAnsi="宋体" w:cs="宋体"/>
          <w:b/>
          <w:sz w:val="24"/>
          <w:highlight w:val="none"/>
        </w:rPr>
      </w:pPr>
      <w:r>
        <w:rPr>
          <w:rFonts w:hint="eastAsia" w:ascii="宋体" w:hAnsi="宋体" w:cs="宋体"/>
          <w:bCs/>
          <w:sz w:val="24"/>
          <w:highlight w:val="none"/>
        </w:rPr>
        <w:t>中标单位须严格按照布展时间布展施工，不得拖延，如不能按期完工影响展览顺利开展，每超出一天，赔付甲方合同总价1%的违约金。投标人必须在投标文件中对整个进度作出合理安排并做出承诺，制定设计、施工网络进度计划。</w:t>
      </w:r>
    </w:p>
    <w:p>
      <w:pPr>
        <w:spacing w:line="360" w:lineRule="auto"/>
        <w:rPr>
          <w:rFonts w:ascii="宋体" w:hAnsi="宋体" w:cs="宋体"/>
          <w:b/>
          <w:sz w:val="24"/>
          <w:highlight w:val="none"/>
        </w:rPr>
      </w:pPr>
      <w:r>
        <w:rPr>
          <w:rFonts w:hint="eastAsia" w:ascii="宋体" w:hAnsi="宋体" w:cs="宋体"/>
          <w:b/>
          <w:sz w:val="24"/>
          <w:highlight w:val="none"/>
        </w:rPr>
        <w:t>（四）布展材料要求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根据本招标文件、设计图纸和国家有关规定的具体要求进行采购、运输、检验、保管。所有材料须有产品合格证和质量保证书，符合节能、环保要求和国家规定的技术标准，并且须经具有相应资质的检测机构检测合格后才能使用。</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2、使用玻璃材料的，必须采用钢化玻璃，要保证玻璃的强度、厚度，安装方式应合理、可靠、安全；</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3、所有施工材料必须符合消防管理规定，使用木材等消防部门规定的其他材料，必须做阻燃处理，要求B1级以上；各区域内电气产品的安装、使用和线路设计，应符合国家有关消防安全技术规定，其电线应使用公安消防部门检验合格的阻燃导线并套有金属管或阻燃套管敷设。严禁使用麻花线、铜芯线、电工胶布等；</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4、平面物料制作完成后按采购人要求进行包装运输交付；</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5、本次招标项目的主要布展材料，中标人应在采购前向招标人送样或经招标人签证确认，未经签证招标人将不予支付。</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6、由中标人采购的主要布展材料，当中标人选定的产品质量达不到设计要求（或效果要求）和预期质量目标时，招标人保留更换的权利，费用不增加。</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7、招标人提供的展品标本一旦移交至中标人，中标人需承担起相关的保管责任，并按招标人的要求分门别类地进行保管。</w:t>
      </w:r>
    </w:p>
    <w:p>
      <w:pPr>
        <w:spacing w:line="360" w:lineRule="auto"/>
        <w:rPr>
          <w:rFonts w:ascii="宋体" w:hAnsi="宋体" w:cs="宋体"/>
          <w:b/>
          <w:sz w:val="24"/>
          <w:highlight w:val="none"/>
        </w:rPr>
      </w:pPr>
      <w:r>
        <w:rPr>
          <w:rFonts w:hint="eastAsia" w:ascii="宋体" w:hAnsi="宋体" w:cs="宋体"/>
          <w:b/>
          <w:sz w:val="24"/>
          <w:highlight w:val="none"/>
        </w:rPr>
        <w:t>（五）项目质量要求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1、本项目质量目标为一次性通过验收合格，乙方应详细编制施工方案，详细叙述关键部位的质量保证措施，并在施工方安中对质量目标进行承诺。</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2、乙方须无条件接受质量监督管理部门、委托单位的质量检查和管理，共同把好质量关。</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3、乙方施工（制作）完成的布展必须达到招标文件要求的展示效果，如不能达到，在甲方允许的一定时间内进行修改、完善，使其达到对展示效果的承诺，所涉及的费用由乙方负责。若经修改、完善后仍不能达到要求，则甲方有权不支付该展项的费用并要求乙方赔偿全部损失。</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4、隐蔽工程经甲方验收合格后方可进入下道工序施工（制作）。</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5、未尽的技术条件及要求均按国家标准和行业标准执行。</w:t>
      </w:r>
    </w:p>
    <w:p>
      <w:pPr>
        <w:spacing w:line="360" w:lineRule="auto"/>
        <w:rPr>
          <w:rFonts w:ascii="宋体" w:hAnsi="宋体" w:cs="宋体"/>
          <w:b/>
          <w:sz w:val="24"/>
          <w:highlight w:val="none"/>
        </w:rPr>
      </w:pPr>
      <w:r>
        <w:rPr>
          <w:rFonts w:hint="eastAsia" w:ascii="宋体" w:hAnsi="宋体" w:cs="宋体"/>
          <w:b/>
          <w:sz w:val="24"/>
          <w:highlight w:val="none"/>
        </w:rPr>
        <w:t>（五）项目管理要求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1、本项目发包范围内的设计布展项目，未经招标人同意，不得分包。一经发现立即取消承包资格，作违约处理，并承担由此引起的一切经济损失。</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2、中标人应严格按设计图纸和已确认的技术方案组织施工，并无条件地接受招标人对施工质量的监督和管理。</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3、投标人在投标文件中承诺的设计负责人、设计班子主要成员、项目经理及相应资质的专业技术、管理人员未经招标人书面同意，承包人不得调换和撤离，并按工程进度及时到位。招标人有权要求施工单位撤换工作不负责任、管理不力、贻误工期和造成严重的安全事故和工程质量事故、违法乱纪的专业技术、管理人员直至项目经理，直至招标人满意为止。如项目经理及相应资质的专业技术人员未按要求到位，视作违约，招标人有权单方面终止合同。</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4、项目经理到位率应在90％以上，其它管理人员到位率应为100％。</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5、由于场地和项目的特殊性，要求中标人做好安全文明标化管理，要求在投标文件中阐述有关施工方案和管理措施，并作出相应承诺，确保场内外道路清洁畅通，确保来往车辆、人员、施工安全。</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6、中标人要负责开展期间的展览维护工作，中标人在接到投标人展览维护通知后应在八小时内到场保修，否则招标人将另派人员修理，修理费从布展费中按实扣支。</w:t>
      </w:r>
    </w:p>
    <w:p>
      <w:pPr>
        <w:spacing w:line="360" w:lineRule="auto"/>
        <w:rPr>
          <w:rFonts w:ascii="宋体" w:hAnsi="宋体" w:cs="宋体"/>
          <w:b/>
          <w:sz w:val="24"/>
          <w:highlight w:val="none"/>
        </w:rPr>
      </w:pPr>
      <w:r>
        <w:rPr>
          <w:rFonts w:hint="eastAsia" w:ascii="宋体" w:hAnsi="宋体" w:cs="宋体"/>
          <w:b/>
          <w:sz w:val="24"/>
          <w:highlight w:val="none"/>
        </w:rPr>
        <w:t>（六）其他要求</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1、执行过程中工程量如发生变化的需经监理及采购人确认（未经监理或采购人确认的工程量，在结算时将不予计算）；</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2、特殊岗位的工作人员须持证上岗；</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3、本次采购的知识产权归采购人所有。因第三方因素发生的产权纠纷等，由中标供应商承担；</w:t>
      </w:r>
    </w:p>
    <w:p>
      <w:pPr>
        <w:spacing w:beforeLines="10" w:line="360" w:lineRule="auto"/>
        <w:ind w:firstLine="480" w:firstLineChars="200"/>
        <w:rPr>
          <w:rFonts w:ascii="宋体" w:hAnsi="宋体" w:cs="宋体"/>
          <w:bCs/>
          <w:sz w:val="24"/>
          <w:highlight w:val="none"/>
        </w:rPr>
      </w:pPr>
      <w:r>
        <w:rPr>
          <w:rFonts w:hint="eastAsia" w:ascii="宋体" w:hAnsi="宋体" w:cs="宋体"/>
          <w:bCs/>
          <w:sz w:val="24"/>
          <w:highlight w:val="none"/>
        </w:rPr>
        <w:t>4、中标供应商应严肃规范所属管理人员和施工人员，严格参照博物馆场馆维护的相关要求，如发生纠纷，由中标供应商承担。</w:t>
      </w:r>
    </w:p>
    <w:p>
      <w:pPr>
        <w:spacing w:line="360" w:lineRule="auto"/>
        <w:rPr>
          <w:rFonts w:ascii="宋体" w:hAnsi="宋体" w:cs="宋体"/>
          <w:b/>
          <w:bCs/>
          <w:sz w:val="24"/>
          <w:highlight w:val="none"/>
        </w:rPr>
      </w:pPr>
      <w:r>
        <w:rPr>
          <w:rFonts w:hint="eastAsia" w:ascii="宋体" w:hAnsi="宋体" w:cs="宋体"/>
          <w:b/>
          <w:bCs/>
          <w:sz w:val="24"/>
          <w:highlight w:val="none"/>
        </w:rPr>
        <w:t>七、验收：</w:t>
      </w:r>
    </w:p>
    <w:p>
      <w:pPr>
        <w:spacing w:line="360" w:lineRule="auto"/>
        <w:ind w:firstLine="600"/>
        <w:rPr>
          <w:rFonts w:ascii="宋体" w:hAnsi="宋体" w:cs="宋体"/>
          <w:bCs/>
          <w:sz w:val="24"/>
          <w:highlight w:val="none"/>
        </w:rPr>
      </w:pPr>
      <w:r>
        <w:rPr>
          <w:rFonts w:hint="eastAsia" w:ascii="宋体" w:hAnsi="宋体" w:cs="宋体"/>
          <w:bCs/>
          <w:sz w:val="24"/>
          <w:highlight w:val="none"/>
        </w:rPr>
        <w:t>布展搭建好后，采购人按采购合同规定的技术、服务、安全标准组织以及国家、行业标准对供应商履约情况进行验收，不合格的由供应商进行整改并承担相应费用。</w:t>
      </w:r>
    </w:p>
    <w:p>
      <w:pPr>
        <w:spacing w:line="360" w:lineRule="auto"/>
        <w:rPr>
          <w:rFonts w:ascii="宋体" w:hAnsi="宋体" w:cs="宋体"/>
          <w:b/>
          <w:bCs/>
          <w:sz w:val="24"/>
          <w:highlight w:val="none"/>
        </w:rPr>
      </w:pPr>
      <w:r>
        <w:rPr>
          <w:rFonts w:hint="eastAsia" w:ascii="宋体" w:hAnsi="宋体" w:cs="宋体"/>
          <w:b/>
          <w:bCs/>
          <w:sz w:val="24"/>
          <w:highlight w:val="none"/>
        </w:rPr>
        <w:t>八、支付方式：</w:t>
      </w:r>
    </w:p>
    <w:p>
      <w:pPr>
        <w:spacing w:line="360" w:lineRule="auto"/>
        <w:ind w:firstLine="600"/>
        <w:rPr>
          <w:rFonts w:ascii="宋体" w:hAnsi="宋体" w:cs="宋体"/>
          <w:bCs/>
          <w:sz w:val="24"/>
          <w:highlight w:val="none"/>
        </w:rPr>
      </w:pPr>
      <w:r>
        <w:rPr>
          <w:rFonts w:hint="eastAsia" w:ascii="宋体" w:hAnsi="宋体" w:cs="宋体"/>
          <w:bCs/>
          <w:sz w:val="24"/>
          <w:highlight w:val="none"/>
        </w:rPr>
        <w:t>第一期：合同签订后7个工作日内采购人支付给中标人合同总价款的</w:t>
      </w:r>
      <w:r>
        <w:rPr>
          <w:rFonts w:hint="eastAsia" w:ascii="宋体" w:hAnsi="宋体" w:cs="宋体"/>
          <w:bCs/>
          <w:sz w:val="24"/>
          <w:highlight w:val="none"/>
          <w:lang w:val="en-US" w:eastAsia="zh-CN"/>
        </w:rPr>
        <w:t>4</w:t>
      </w:r>
      <w:r>
        <w:rPr>
          <w:rFonts w:hint="eastAsia" w:ascii="宋体" w:hAnsi="宋体" w:cs="宋体"/>
          <w:bCs/>
          <w:sz w:val="24"/>
          <w:highlight w:val="none"/>
        </w:rPr>
        <w:t>0%；</w:t>
      </w:r>
    </w:p>
    <w:p>
      <w:pPr>
        <w:spacing w:line="360" w:lineRule="auto"/>
        <w:ind w:firstLine="600"/>
        <w:rPr>
          <w:rFonts w:ascii="宋体" w:hAnsi="宋体" w:cs="宋体"/>
          <w:bCs/>
          <w:sz w:val="24"/>
          <w:highlight w:val="none"/>
        </w:rPr>
      </w:pPr>
      <w:r>
        <w:rPr>
          <w:rFonts w:hint="eastAsia" w:ascii="宋体" w:hAnsi="宋体" w:cs="宋体"/>
          <w:bCs/>
          <w:sz w:val="24"/>
          <w:highlight w:val="none"/>
        </w:rPr>
        <w:t>第二期：布展验收合格后7个工作日内，采购人支付给中标人合同总价款的</w:t>
      </w:r>
      <w:r>
        <w:rPr>
          <w:rFonts w:hint="eastAsia" w:ascii="宋体" w:hAnsi="宋体" w:cs="宋体"/>
          <w:bCs/>
          <w:sz w:val="24"/>
          <w:highlight w:val="none"/>
          <w:lang w:val="en-US" w:eastAsia="zh-CN"/>
        </w:rPr>
        <w:t>4</w:t>
      </w:r>
      <w:r>
        <w:rPr>
          <w:rFonts w:hint="eastAsia" w:ascii="宋体" w:hAnsi="宋体" w:cs="宋体"/>
          <w:bCs/>
          <w:sz w:val="24"/>
          <w:highlight w:val="none"/>
        </w:rPr>
        <w:t>0%；</w:t>
      </w:r>
    </w:p>
    <w:p>
      <w:pPr>
        <w:spacing w:line="360" w:lineRule="auto"/>
        <w:ind w:firstLine="600"/>
        <w:rPr>
          <w:rFonts w:ascii="宋体" w:hAnsi="宋体" w:cs="宋体"/>
          <w:bCs/>
          <w:sz w:val="24"/>
          <w:highlight w:val="none"/>
        </w:rPr>
      </w:pPr>
      <w:r>
        <w:rPr>
          <w:rFonts w:hint="eastAsia" w:ascii="宋体" w:hAnsi="宋体" w:cs="宋体"/>
          <w:bCs/>
          <w:sz w:val="24"/>
          <w:highlight w:val="none"/>
        </w:rPr>
        <w:t>第三期：展览结束，中标人完成撤展施工及修复原布展场景与装修，项目审计后采购人按照审计价结清余款。</w:t>
      </w:r>
    </w:p>
    <w:p>
      <w:pPr>
        <w:widowControl/>
        <w:adjustRightInd/>
        <w:jc w:val="left"/>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br w:type="page"/>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 xml:space="preserve">第五部分  </w:t>
      </w:r>
      <w:bookmarkEnd w:id="63"/>
      <w:bookmarkEnd w:id="64"/>
      <w:bookmarkStart w:id="65" w:name="第四部分"/>
      <w:r>
        <w:rPr>
          <w:rFonts w:hint="eastAsia" w:cs="仿宋_GB2312" w:asciiTheme="minorEastAsia" w:hAnsiTheme="minorEastAsia" w:eastAsiaTheme="minorEastAsia"/>
          <w:b/>
          <w:sz w:val="36"/>
          <w:szCs w:val="36"/>
          <w:highlight w:val="none"/>
        </w:rPr>
        <w:t>评审方法及评审标准</w:t>
      </w:r>
    </w:p>
    <w:p>
      <w:pPr>
        <w:pStyle w:val="392"/>
        <w:spacing w:before="0"/>
        <w:ind w:firstLine="643"/>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评审方法前附表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663"/>
        <w:gridCol w:w="1016"/>
        <w:gridCol w:w="105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序号</w:t>
            </w:r>
          </w:p>
        </w:tc>
        <w:tc>
          <w:tcPr>
            <w:tcW w:w="4663"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评审标准</w:t>
            </w:r>
          </w:p>
        </w:tc>
        <w:tc>
          <w:tcPr>
            <w:tcW w:w="1016"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权重</w:t>
            </w:r>
          </w:p>
        </w:tc>
        <w:tc>
          <w:tcPr>
            <w:tcW w:w="1054" w:type="dxa"/>
            <w:vAlign w:val="center"/>
          </w:tcPr>
          <w:p>
            <w:pPr>
              <w:pStyle w:val="392"/>
              <w:spacing w:before="0"/>
              <w:ind w:firstLine="0" w:firstLineChars="0"/>
              <w:jc w:val="center"/>
              <w:rPr>
                <w:rFonts w:cs="宋体" w:asciiTheme="minorEastAsia" w:hAnsiTheme="minorEastAsia" w:eastAsiaTheme="minorEastAsia"/>
                <w:bCs/>
                <w:highlight w:val="none"/>
              </w:rPr>
            </w:pPr>
            <w:r>
              <w:rPr>
                <w:rFonts w:hint="eastAsia" w:cs="宋体" w:asciiTheme="minorEastAsia" w:hAnsiTheme="minorEastAsia" w:eastAsiaTheme="minorEastAsia"/>
                <w:bCs/>
                <w:highlight w:val="none"/>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磋商文件中评审标准相应的商务技术资料目录</w:t>
            </w:r>
            <w:r>
              <w:rPr>
                <w:rFonts w:hint="eastAsia" w:cs="宋体" w:asciiTheme="minorEastAsia" w:hAnsiTheme="minorEastAsia" w:eastAsiaTheme="minorEastAsia"/>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1</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供应商自2021年</w:t>
            </w:r>
            <w:r>
              <w:rPr>
                <w:rFonts w:hint="eastAsia" w:cs="宋体" w:asciiTheme="minorEastAsia" w:hAnsiTheme="minorEastAsia" w:eastAsiaTheme="minorEastAsia"/>
                <w:sz w:val="24"/>
                <w:highlight w:val="none"/>
                <w:lang w:val="en-US" w:eastAsia="zh-CN"/>
              </w:rPr>
              <w:t>3</w:t>
            </w:r>
            <w:r>
              <w:rPr>
                <w:rFonts w:hint="eastAsia" w:cs="宋体" w:asciiTheme="minorEastAsia" w:hAnsiTheme="minorEastAsia" w:eastAsiaTheme="minorEastAsia"/>
                <w:sz w:val="24"/>
                <w:highlight w:val="none"/>
              </w:rPr>
              <w:t>月1日以来（以合同签订时间为准）承担过类似设计布展项目实施成功案例的，每提供一份合同的得1分，最多得2分；</w:t>
            </w:r>
          </w:p>
          <w:p>
            <w:pPr>
              <w:spacing w:line="360" w:lineRule="auto"/>
              <w:outlineLvl w:val="0"/>
              <w:rPr>
                <w:rFonts w:cs="仿宋_GB2312" w:asciiTheme="minorEastAsia" w:hAnsiTheme="minorEastAsia" w:eastAsiaTheme="minorEastAsia"/>
                <w:highlight w:val="none"/>
              </w:rPr>
            </w:pPr>
            <w:r>
              <w:rPr>
                <w:rFonts w:hint="eastAsia" w:cs="宋体" w:asciiTheme="minorEastAsia" w:hAnsiTheme="minorEastAsia" w:eastAsiaTheme="minorEastAsia"/>
                <w:sz w:val="24"/>
                <w:highlight w:val="none"/>
              </w:rPr>
              <w:t>磋商响应文件中须提供案例的合同加盖公章，不提供不得分。</w:t>
            </w:r>
          </w:p>
        </w:tc>
        <w:tc>
          <w:tcPr>
            <w:tcW w:w="1016"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2</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设计方案</w:t>
            </w:r>
          </w:p>
        </w:tc>
        <w:tc>
          <w:tcPr>
            <w:tcW w:w="1016" w:type="dxa"/>
            <w:vAlign w:val="center"/>
          </w:tcPr>
          <w:p>
            <w:pPr>
              <w:jc w:val="center"/>
              <w:rPr>
                <w:rFonts w:ascii="仿宋" w:hAnsi="仿宋" w:eastAsia="仿宋" w:cs="仿宋"/>
                <w:highlight w:val="none"/>
              </w:rPr>
            </w:pPr>
          </w:p>
          <w:p>
            <w:pPr>
              <w:spacing w:line="360" w:lineRule="auto"/>
              <w:ind w:firstLine="240" w:firstLineChars="100"/>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2.1</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设计方案的风格、理念、样式、总体把握的能力和水平。设计风格与项目匹配性高，水平高的得5分；设计风格与项目匹配性较高，水平较高的得3分；设计风格与项目匹配性一般，水平一般的得1分；无设计方案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2.2</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项目整体的设计与展陈场地、建筑、空间的协调性、统一性。设计合理、协调性和统一性好的得5分；设计一般、协调性和统一性一般的得3分；较差的不得分。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2.3</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展览总平面图，包括各部分平面图，观众走线图，空间轴侧图，展厅全景透视图。图纸齐全、设计合理、效果好的得5分；图纸较为齐全、设计较为合理、效果好的得3分；图纸不齐全、设计一般、效果一般的得2分；不满足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2.4</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典型展品组合效果图，包括序厅和各个部分、单元重点和亮点的效果图。图纸齐全、效果好的得5分；图纸较为齐全、效果较好的得3分；图纸不齐全、效果一般的得2分；不满足不得分。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2.5</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辅助展品的设计效果图及辅助展览造型艺术项目的设计方案。图纸齐全、效果好、设计方案满足采购需求的得5分；图纸较齐全、效果一般、设计方案基本满足采购需求的得3分；图纸不齐全、效果较差、设计方案不满足得1分；无图纸、设计方案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2.6</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展览设备造型图，包括展柜、壁龛、展版、支架、展台等。图纸齐全、设计合理、效果好的得5分；图纸较齐全、设计较合理、效果较好的得4分；图纸不齐全、设计一般、效果一般得2分；图纸不齐全、设计较差、效果较差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3</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多媒体设计方案，根据各供应商提供多媒体设计方案的合理性、完整性、可实操性、满足采购需求程度进行评分。</w:t>
            </w:r>
            <w:r>
              <w:rPr>
                <w:rFonts w:hint="eastAsia" w:cs="宋体" w:asciiTheme="minorEastAsia" w:hAnsiTheme="minorEastAsia" w:eastAsiaTheme="minorEastAsia"/>
                <w:sz w:val="24"/>
                <w:highlight w:val="none"/>
                <w:lang w:val="en-GB"/>
              </w:rPr>
              <w:t>方案详细、合理、满足采购需求的得</w:t>
            </w:r>
            <w:r>
              <w:rPr>
                <w:rFonts w:hint="eastAsia"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lang w:val="en-GB"/>
              </w:rPr>
              <w:t>分；方案可行、基本满足采购需求的得</w:t>
            </w:r>
            <w:r>
              <w:rPr>
                <w:rFonts w:hint="eastAsia"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lang w:val="en-GB"/>
              </w:rPr>
              <w:t>分；方案一般、部分满足得</w:t>
            </w:r>
            <w:r>
              <w:rPr>
                <w:rFonts w:hint="eastAsia"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lang w:val="en-GB"/>
              </w:rPr>
              <w:t>分</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val="en-GB"/>
              </w:rPr>
              <w:t>不满足采购人要求或没有描述不得分。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napToGrid w:val="0"/>
                <w:kern w:val="0"/>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4</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实施方案</w:t>
            </w:r>
          </w:p>
        </w:tc>
        <w:tc>
          <w:tcPr>
            <w:tcW w:w="1016" w:type="dxa"/>
            <w:vAlign w:val="center"/>
          </w:tcPr>
          <w:p>
            <w:pPr>
              <w:spacing w:line="360" w:lineRule="auto"/>
              <w:ind w:firstLine="240" w:firstLineChars="100"/>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4.1</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总体实施方案：总体实施方案的可行性，项目实施要点和管理要点的准确性和完善性，各保证措施的合理性、可行性。实施方案合理性强，可行性强的得5分，实施方案基本满足磋商文件要求的得3分，实施方案较差的得1分，无实施方案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4.2</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针对项目实际情况，对可能出现的重点、难点的环节提出的相应对策、方法详尽、合理、可行性。对策方法详尽、合理、可行性高的得5分</w:t>
            </w:r>
            <w:r>
              <w:rPr>
                <w:rFonts w:hint="eastAsia" w:cs="宋体" w:asciiTheme="minorEastAsia" w:hAnsiTheme="minorEastAsia" w:eastAsiaTheme="minorEastAsia"/>
                <w:sz w:val="24"/>
                <w:highlight w:val="none"/>
                <w:lang w:val="en-GB"/>
              </w:rPr>
              <w:t>；</w:t>
            </w:r>
            <w:r>
              <w:rPr>
                <w:rFonts w:hint="eastAsia" w:cs="宋体" w:asciiTheme="minorEastAsia" w:hAnsiTheme="minorEastAsia" w:eastAsiaTheme="minorEastAsia"/>
                <w:sz w:val="24"/>
                <w:highlight w:val="none"/>
              </w:rPr>
              <w:t>对策方法较为详尽、合理、可行性较高的得3分</w:t>
            </w:r>
            <w:r>
              <w:rPr>
                <w:rFonts w:hint="eastAsia" w:cs="宋体" w:asciiTheme="minorEastAsia" w:hAnsiTheme="minorEastAsia" w:eastAsiaTheme="minorEastAsia"/>
                <w:sz w:val="24"/>
                <w:highlight w:val="none"/>
                <w:lang w:val="en-GB"/>
              </w:rPr>
              <w:t>；</w:t>
            </w:r>
            <w:r>
              <w:rPr>
                <w:rFonts w:hint="eastAsia" w:cs="宋体" w:asciiTheme="minorEastAsia" w:hAnsiTheme="minorEastAsia" w:eastAsiaTheme="minorEastAsia"/>
                <w:sz w:val="24"/>
                <w:highlight w:val="none"/>
              </w:rPr>
              <w:t>对策方法一般，可行性一般的得1分</w:t>
            </w:r>
            <w:r>
              <w:rPr>
                <w:rFonts w:hint="eastAsia" w:cs="宋体" w:asciiTheme="minorEastAsia" w:hAnsiTheme="minorEastAsia" w:eastAsiaTheme="minorEastAsia"/>
                <w:sz w:val="24"/>
                <w:highlight w:val="none"/>
                <w:lang w:val="en-GB"/>
              </w:rPr>
              <w:t>；</w:t>
            </w:r>
            <w:r>
              <w:rPr>
                <w:rFonts w:hint="eastAsia" w:cs="宋体" w:asciiTheme="minorEastAsia" w:hAnsiTheme="minorEastAsia" w:eastAsiaTheme="minorEastAsia"/>
                <w:sz w:val="24"/>
                <w:highlight w:val="none"/>
              </w:rPr>
              <w:t>无对策方法的不得分。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4.3</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根据供应商针对本项目主要布展、撤展措施（含质量、安全、文明、节约、环境保护及现场展品的保护等）方案情况进行评分。</w:t>
            </w:r>
            <w:r>
              <w:rPr>
                <w:rFonts w:hint="eastAsia" w:cs="宋体" w:asciiTheme="minorEastAsia" w:hAnsiTheme="minorEastAsia" w:eastAsiaTheme="minorEastAsia"/>
                <w:sz w:val="24"/>
                <w:highlight w:val="none"/>
                <w:lang w:val="en-GB"/>
              </w:rPr>
              <w:t>方案详细、合理、满足采购需求的得</w:t>
            </w:r>
            <w:r>
              <w:rPr>
                <w:rFonts w:hint="eastAsia"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lang w:val="en-GB"/>
              </w:rPr>
              <w:t>分；方案可行、基本满足采购需求的得</w:t>
            </w:r>
            <w:r>
              <w:rPr>
                <w:rFonts w:hint="eastAsia"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lang w:val="en-GB"/>
              </w:rPr>
              <w:t>分；方案一般、部分满足得</w:t>
            </w:r>
            <w:r>
              <w:rPr>
                <w:rFonts w:hint="eastAsia"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lang w:val="en-GB"/>
              </w:rPr>
              <w:t>分；不满足采购人要求或没有描述不得分。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5</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拟担任本项目施工负责人的专业素质、技术能力、经验等情况，是否具有类似布展施工服务经验；提供项目施工负责人的资质、工作履历、服务实践证明资料、劳动合同和近三个月内任意时间点的参保证明等情况（参考履历表和相关资料、证书等）。工作经验丰富、专业能力强的得5分；工作经验较丰富、专业能力较强的得4分；基本满足磋商文件要求的得3分；工作经验较少，专业能力不强的得1分，未提供材料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6</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拟担任本项目的设计负责人的专业素质、技术能力、经验等情况，是否具有类似布展设计服务经验；提供设计负责人的资质、工作履历、服务实践证明资料、劳动合同和近三个月内任意时间点的参保证明等情况（参考履历表和相关资料、证书等）。工作经验丰富、专业能力强的得5分；工作经验较丰富、专业能力较强的得4分；基本满足磋商文件要求的得3分；工作经验较少，专业能力不强的得1分；未提供材料的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7</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承诺施工项目经理到位率应在90％以上的得3分，无承诺不得分。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3</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8</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承诺其它管理人员到位率应为100％的得3分，无承诺不得分。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3</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9</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各供应商针对本项目的进度有可行的实施计划（包括展项落实计划）及安排情况。需编排合理的进度及计划表，方案详细、合理、满足采购需求的得5分；方案可行、基本满足采购需求的得3分；方案一般、部分满足得1分；不满足采购人要求或没有描述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10</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各供应商针对本项目建立应急预案情况（包括人流疏导、现场管控预案等。）进行评分。方案详细、合理、满足采购需求的得5分；方案可行、基本满足采购需求的得3分；方案一般、部分满足得1分；不满足采购人要求或没有描述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5</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napToGrid w:val="0"/>
              <w:spacing w:line="400" w:lineRule="exact"/>
              <w:jc w:val="center"/>
              <w:outlineLvl w:val="0"/>
              <w:rPr>
                <w:rFonts w:cs="仿宋_GB2312" w:asciiTheme="minorEastAsia" w:hAnsiTheme="minorEastAsia" w:eastAsiaTheme="minorEastAsia"/>
                <w:highlight w:val="none"/>
              </w:rPr>
            </w:pPr>
            <w:r>
              <w:rPr>
                <w:rFonts w:hint="eastAsia" w:ascii="仿宋" w:hAnsi="仿宋" w:eastAsia="仿宋" w:cs="仿宋"/>
                <w:bCs/>
                <w:sz w:val="24"/>
                <w:highlight w:val="none"/>
              </w:rPr>
              <w:t>11</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供应商承诺接到采购人展览维护通知后在八小时内到场保修的得2分，无承诺不得分。</w:t>
            </w:r>
          </w:p>
        </w:tc>
        <w:tc>
          <w:tcPr>
            <w:tcW w:w="1016" w:type="dxa"/>
            <w:vAlign w:val="center"/>
          </w:tcPr>
          <w:p>
            <w:pPr>
              <w:spacing w:line="360" w:lineRule="auto"/>
              <w:jc w:val="center"/>
              <w:outlineLvl w:val="0"/>
              <w:rPr>
                <w:rFonts w:cs="仿宋_GB2312" w:asciiTheme="minorEastAsia" w:hAnsiTheme="minorEastAsia" w:eastAsiaTheme="minorEastAsia"/>
                <w:highlight w:val="none"/>
              </w:rPr>
            </w:pPr>
            <w:r>
              <w:rPr>
                <w:rFonts w:hint="eastAsia" w:ascii="仿宋" w:hAnsi="仿宋" w:eastAsia="仿宋" w:cs="仿宋"/>
                <w:sz w:val="24"/>
                <w:highlight w:val="none"/>
              </w:rPr>
              <w:t>2</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12</w:t>
            </w:r>
          </w:p>
        </w:tc>
        <w:tc>
          <w:tcPr>
            <w:tcW w:w="4663" w:type="dxa"/>
            <w:vAlign w:val="center"/>
          </w:tcPr>
          <w:p>
            <w:pPr>
              <w:spacing w:line="360" w:lineRule="auto"/>
              <w:outlineLvl w:val="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有效最后报价的最低价作为评审基准价，其最低报价为满分；按［最后报价得分=（评审基准价/最后报价）*</w:t>
            </w:r>
            <w:r>
              <w:rPr>
                <w:rFonts w:hint="eastAsia" w:cs="宋体" w:asciiTheme="minorEastAsia" w:hAnsiTheme="minorEastAsia" w:eastAsiaTheme="minorEastAsia"/>
                <w:sz w:val="24"/>
                <w:highlight w:val="none"/>
                <w:lang w:val="en-US" w:eastAsia="zh-CN"/>
              </w:rPr>
              <w:t>20</w:t>
            </w:r>
            <w:r>
              <w:rPr>
                <w:rFonts w:hint="eastAsia" w:cs="宋体" w:asciiTheme="minorEastAsia" w:hAnsiTheme="minorEastAsia" w:eastAsiaTheme="minorEastAsia"/>
                <w:sz w:val="24"/>
                <w:highlight w:val="none"/>
              </w:rPr>
              <w:t>］的计算公式计算。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评审过程中，不得去掉报价中的最高报价和最低报价。</w:t>
            </w:r>
          </w:p>
          <w:p>
            <w:pPr>
              <w:pStyle w:val="392"/>
              <w:spacing w:before="0"/>
              <w:ind w:firstLine="480"/>
              <w:jc w:val="left"/>
              <w:rPr>
                <w:rFonts w:cs="仿宋_GB2312" w:asciiTheme="minorEastAsia" w:hAnsiTheme="minorEastAsia" w:eastAsiaTheme="minorEastAsia"/>
                <w:szCs w:val="24"/>
                <w:highlight w:val="none"/>
              </w:rPr>
            </w:pPr>
            <w:r>
              <w:rPr>
                <w:rFonts w:hint="eastAsia" w:cs="仿宋_GB2312" w:asciiTheme="minorEastAsia" w:hAnsiTheme="minorEastAsia" w:eastAsiaTheme="minorEastAsia"/>
                <w:highlight w:val="none"/>
              </w:rPr>
              <w:t>对于未预留份额专门面向中小企业的政府采购货物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本项目不适用）</w:t>
            </w:r>
          </w:p>
        </w:tc>
        <w:tc>
          <w:tcPr>
            <w:tcW w:w="1016"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20</w:t>
            </w:r>
          </w:p>
        </w:tc>
        <w:tc>
          <w:tcPr>
            <w:tcW w:w="1054"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宋体" w:asciiTheme="minorEastAsia" w:hAnsiTheme="minorEastAsia" w:eastAsiaTheme="minorEastAsia"/>
                <w:bCs/>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w:t>
            </w:r>
          </w:p>
        </w:tc>
      </w:tr>
    </w:tbl>
    <w:p>
      <w:pPr>
        <w:adjustRightInd/>
        <w:spacing w:line="360" w:lineRule="auto"/>
        <w:ind w:firstLine="482" w:firstLineChars="200"/>
        <w:rPr>
          <w:rFonts w:cs="Arial" w:asciiTheme="minorEastAsia" w:hAnsiTheme="minorEastAsia" w:eastAsiaTheme="minorEastAsia"/>
          <w:b/>
          <w:kern w:val="0"/>
          <w:sz w:val="24"/>
          <w:highlight w:val="none"/>
        </w:rPr>
      </w:pPr>
      <w:r>
        <w:rPr>
          <w:rFonts w:hint="eastAsia" w:cs="Arial" w:asciiTheme="minorEastAsia" w:hAnsiTheme="minorEastAsia" w:eastAsiaTheme="minorEastAsia"/>
          <w:b/>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highlight w:val="none"/>
        </w:rPr>
      </w:pPr>
    </w:p>
    <w:p>
      <w:pPr>
        <w:rPr>
          <w:rFonts w:hint="eastAsia"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br w:type="page"/>
      </w:r>
    </w:p>
    <w:p>
      <w:pPr>
        <w:pStyle w:val="392"/>
        <w:spacing w:before="0"/>
        <w:ind w:firstLine="643"/>
        <w:jc w:val="center"/>
        <w:rPr>
          <w:rFonts w:cs="仿宋_GB2312" w:asciiTheme="minorEastAsia" w:hAnsiTheme="minorEastAsia" w:eastAsiaTheme="minorEastAsia"/>
          <w:b/>
          <w:highlight w:val="none"/>
        </w:rPr>
      </w:pPr>
      <w:r>
        <w:rPr>
          <w:rFonts w:hint="eastAsia" w:cs="仿宋_GB2312" w:asciiTheme="minorEastAsia" w:hAnsiTheme="minorEastAsia" w:eastAsiaTheme="minorEastAsia"/>
          <w:b/>
          <w:sz w:val="32"/>
          <w:highlight w:val="none"/>
        </w:rPr>
        <w:t>一、评审方法</w:t>
      </w:r>
    </w:p>
    <w:p>
      <w:pPr>
        <w:adjustRightInd/>
        <w:spacing w:line="360" w:lineRule="auto"/>
        <w:rPr>
          <w:rFonts w:cs="Arial" w:asciiTheme="minorEastAsia" w:hAnsiTheme="minorEastAsia" w:eastAsiaTheme="minorEastAsia"/>
          <w:kern w:val="0"/>
          <w:sz w:val="24"/>
          <w:highlight w:val="none"/>
        </w:rPr>
      </w:pPr>
      <w:r>
        <w:rPr>
          <w:rFonts w:hint="eastAsia" w:cs="Arial" w:asciiTheme="minorEastAsia" w:hAnsiTheme="minorEastAsia" w:eastAsiaTheme="minorEastAsia"/>
          <w:b/>
          <w:kern w:val="0"/>
          <w:sz w:val="24"/>
          <w:highlight w:val="none"/>
        </w:rPr>
        <w:t>1.综合评分法。</w:t>
      </w:r>
      <w:r>
        <w:rPr>
          <w:rFonts w:hint="eastAsia" w:cs="Arial" w:asciiTheme="minorEastAsia" w:hAnsiTheme="minorEastAsia" w:eastAsiaTheme="minorEastAsia"/>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highlight w:val="none"/>
        </w:rPr>
      </w:pP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二、磋商小组的组成</w:t>
      </w:r>
    </w:p>
    <w:p>
      <w:pPr>
        <w:pStyle w:val="392"/>
        <w:spacing w:before="0"/>
        <w:ind w:firstLine="0" w:firstLineChars="0"/>
        <w:rPr>
          <w:rFonts w:cs="Arial" w:asciiTheme="minorEastAsia" w:hAnsiTheme="minorEastAsia" w:eastAsiaTheme="minorEastAsia"/>
          <w:b/>
          <w:kern w:val="0"/>
          <w:highlight w:val="none"/>
        </w:rPr>
      </w:pPr>
      <w:r>
        <w:rPr>
          <w:rFonts w:hint="eastAsia" w:cs="Arial" w:asciiTheme="minorEastAsia" w:hAnsiTheme="minorEastAsia" w:eastAsiaTheme="minorEastAsia"/>
          <w:b/>
          <w:kern w:val="0"/>
          <w:highlight w:val="none"/>
        </w:rPr>
        <w:t>1.磋商小组的组成。</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highlight w:val="none"/>
        </w:rPr>
      </w:pPr>
      <w:r>
        <w:rPr>
          <w:rFonts w:hint="eastAsia" w:cs="Arial" w:asciiTheme="minorEastAsia" w:hAnsiTheme="minorEastAsia" w:eastAsiaTheme="minorEastAsia"/>
          <w:b/>
          <w:kern w:val="0"/>
          <w:sz w:val="24"/>
          <w:szCs w:val="20"/>
          <w:highlight w:val="none"/>
        </w:rPr>
        <w:t>2.磋商小组的组成人员的回避。</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2.1参加采购活动前3年内与供应商存在劳动关系；</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2.2参加采购活动前3年内担任供应商的董事、监事；</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p>
    <w:p>
      <w:pPr>
        <w:snapToGrid w:val="0"/>
        <w:spacing w:line="360" w:lineRule="auto"/>
        <w:ind w:left="120" w:leftChars="57" w:firstLine="482" w:firstLineChars="150"/>
        <w:jc w:val="center"/>
        <w:rPr>
          <w:rFonts w:asciiTheme="minorEastAsia" w:hAnsiTheme="minorEastAsia" w:eastAsiaTheme="minorEastAsia"/>
          <w:b/>
          <w:sz w:val="32"/>
          <w:szCs w:val="32"/>
          <w:highlight w:val="none"/>
        </w:rPr>
      </w:pPr>
      <w:r>
        <w:rPr>
          <w:rFonts w:hint="eastAsia" w:cs="仿宋_GB2312" w:asciiTheme="minorEastAsia" w:hAnsiTheme="minorEastAsia" w:eastAsiaTheme="minorEastAsia"/>
          <w:b/>
          <w:sz w:val="32"/>
          <w:highlight w:val="none"/>
        </w:rPr>
        <w:t>三、磋商小组的职责</w:t>
      </w:r>
    </w:p>
    <w:p>
      <w:pPr>
        <w:pStyle w:val="392"/>
        <w:spacing w:before="0"/>
        <w:ind w:firstLine="0" w:firstLineChars="0"/>
        <w:rPr>
          <w:rFonts w:cs="Arial" w:asciiTheme="minorEastAsia" w:hAnsiTheme="minorEastAsia" w:eastAsiaTheme="minorEastAsia"/>
          <w:b/>
          <w:kern w:val="0"/>
          <w:szCs w:val="24"/>
          <w:highlight w:val="none"/>
        </w:rPr>
      </w:pPr>
      <w:r>
        <w:rPr>
          <w:rFonts w:hint="eastAsia" w:cs="Arial" w:asciiTheme="minorEastAsia" w:hAnsiTheme="minorEastAsia" w:eastAsiaTheme="minorEastAsia"/>
          <w:b/>
          <w:kern w:val="0"/>
          <w:szCs w:val="24"/>
          <w:highlight w:val="none"/>
        </w:rPr>
        <w:t>1.磋商小组负责具体评审事务，并独立履行下列职责：</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1.1</w:t>
      </w:r>
      <w:r>
        <w:rPr>
          <w:rFonts w:hint="eastAsia" w:asciiTheme="minorEastAsia" w:hAnsiTheme="minorEastAsia" w:eastAsiaTheme="minorEastAsia"/>
          <w:szCs w:val="24"/>
          <w:highlight w:val="none"/>
        </w:rPr>
        <w:t>对供应商的资格进行审查；</w:t>
      </w:r>
      <w:r>
        <w:rPr>
          <w:rFonts w:hint="eastAsia" w:asciiTheme="minorEastAsia" w:hAnsiTheme="minorEastAsia" w:eastAsiaTheme="minorEastAsia"/>
          <w:highlight w:val="none"/>
        </w:rPr>
        <w:t>对响应文件的有效性、完整性和响应程度进行审查；</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1.2审查、评价响应文件是否符合磋商文件的商务、技术等实质性要求；</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1.3要求供应商对响应文件有关事项作出澄清、说明或者更正；</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1.4磋商小组集中与单一供应商分别进行磋商；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1.5确定磋商文件的变动情况，并确定提交最后报价的供应商；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1.7编制评审报告，确定成交候选人名单，以及根据采购人委托直接确定成交人；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1.8向采购人、采购代理机构或者有关部门报告评审中发现的违法行为；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1.9法律、法规、规章、磋商文件等规定的其它事项。</w:t>
      </w:r>
    </w:p>
    <w:p>
      <w:pPr>
        <w:pStyle w:val="392"/>
        <w:spacing w:before="0"/>
        <w:ind w:firstLine="0" w:firstLineChars="0"/>
        <w:rPr>
          <w:rFonts w:cs="Arial" w:asciiTheme="minorEastAsia" w:hAnsiTheme="minorEastAsia" w:eastAsiaTheme="minorEastAsia"/>
          <w:b/>
          <w:kern w:val="0"/>
          <w:szCs w:val="24"/>
          <w:highlight w:val="none"/>
        </w:rPr>
      </w:pPr>
      <w:r>
        <w:rPr>
          <w:rFonts w:hint="eastAsia" w:cs="Arial" w:asciiTheme="minorEastAsia" w:hAnsiTheme="minorEastAsia" w:eastAsiaTheme="minorEastAsia"/>
          <w:b/>
          <w:kern w:val="0"/>
          <w:szCs w:val="24"/>
          <w:highlight w:val="none"/>
        </w:rPr>
        <w:t>2.磋商小组及其成员不得有下列行为：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2.1确定参与本项目至评审结束前私自接触供应商；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2.3违反评审纪律发表倾向性意见或者征询采购人的倾向性意见；</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2.4对需要专业判断的主观评审因素协商评分；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2.5在评审过程中擅离职守，影响评审程序正常进行的；</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2.6记录、复制或者带走任何评审资料；</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2.7其他不遵守评审纪律的行为。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highlight w:val="none"/>
        </w:rPr>
      </w:pPr>
    </w:p>
    <w:p>
      <w:pPr>
        <w:pStyle w:val="392"/>
        <w:spacing w:before="0"/>
        <w:ind w:firstLine="0" w:firstLineChars="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四、评审程序</w:t>
      </w:r>
    </w:p>
    <w:p>
      <w:pPr>
        <w:pStyle w:val="392"/>
        <w:spacing w:before="0"/>
        <w:ind w:firstLine="472" w:firstLineChars="196"/>
        <w:rPr>
          <w:rFonts w:asciiTheme="minorEastAsia" w:hAnsiTheme="minorEastAsia" w:eastAsiaTheme="minorEastAsia"/>
          <w:b/>
          <w:highlight w:val="none"/>
        </w:rPr>
      </w:pPr>
      <w:r>
        <w:rPr>
          <w:rFonts w:hint="eastAsia" w:asciiTheme="minorEastAsia" w:hAnsiTheme="minorEastAsia" w:eastAsiaTheme="minorEastAsia"/>
          <w:b/>
          <w:highlight w:val="none"/>
        </w:rPr>
        <w:t>详见磋商文件“第二部分 竞争性磋商流程”。</w:t>
      </w:r>
    </w:p>
    <w:p>
      <w:pPr>
        <w:pStyle w:val="392"/>
        <w:spacing w:before="0"/>
        <w:ind w:firstLine="0" w:firstLineChars="0"/>
        <w:rPr>
          <w:rFonts w:asciiTheme="minorEastAsia" w:hAnsiTheme="minorEastAsia" w:eastAsiaTheme="minorEastAsia"/>
          <w:b/>
          <w:highlight w:val="none"/>
        </w:rPr>
      </w:pPr>
    </w:p>
    <w:p>
      <w:pPr>
        <w:pStyle w:val="392"/>
        <w:spacing w:before="0"/>
        <w:ind w:firstLine="0" w:firstLineChars="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五、评审须知</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szCs w:val="24"/>
          <w:highlight w:val="none"/>
        </w:rPr>
        <w:t>1. 响应文件的澄清</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highlight w:val="none"/>
        </w:rPr>
        <w:t>2.最后报价的修正原则</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2.6以修正后的总价作为最后报价。</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Cs/>
          <w:sz w:val="24"/>
          <w:highlight w:val="none"/>
        </w:rPr>
        <w:t>▲</w:t>
      </w:r>
      <w:r>
        <w:rPr>
          <w:rFonts w:hint="eastAsia" w:cs="仿宋_GB2312" w:asciiTheme="minorEastAsia" w:hAnsiTheme="minorEastAsia" w:eastAsiaTheme="minorEastAsia"/>
          <w:b/>
          <w:bCs/>
          <w:sz w:val="24"/>
          <w:highlight w:val="none"/>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highlight w:val="none"/>
        </w:rPr>
        <w:t>3.</w:t>
      </w:r>
      <w:r>
        <w:rPr>
          <w:rFonts w:hint="eastAsia" w:asciiTheme="minorEastAsia" w:hAnsiTheme="minorEastAsia" w:eastAsiaTheme="minorEastAsia"/>
          <w:b/>
          <w:spacing w:val="20"/>
          <w:highlight w:val="none"/>
        </w:rPr>
        <w:t>响应无效</w:t>
      </w:r>
    </w:p>
    <w:p>
      <w:pPr>
        <w:pStyle w:val="25"/>
        <w:spacing w:line="360" w:lineRule="auto"/>
        <w:ind w:firstLine="600" w:firstLineChars="250"/>
        <w:rPr>
          <w:rFonts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有下列情况之一的，响应无效</w:t>
      </w:r>
      <w:r>
        <w:rPr>
          <w:rFonts w:hint="eastAsia" w:asciiTheme="minorEastAsia" w:hAnsiTheme="minorEastAsia" w:eastAsiaTheme="minorEastAsia"/>
          <w:szCs w:val="21"/>
          <w:highlight w:val="none"/>
        </w:rPr>
        <w:t>：</w:t>
      </w:r>
    </w:p>
    <w:p>
      <w:pPr>
        <w:spacing w:line="360" w:lineRule="auto"/>
        <w:ind w:firstLine="480" w:firstLineChars="200"/>
        <w:rPr>
          <w:rFonts w:cs="仿宋_GB2312" w:asciiTheme="minorEastAsia" w:hAnsiTheme="minorEastAsia" w:eastAsiaTheme="minorEastAsia"/>
          <w:sz w:val="24"/>
          <w:szCs w:val="21"/>
          <w:highlight w:val="none"/>
        </w:rPr>
      </w:pPr>
      <w:r>
        <w:rPr>
          <w:rFonts w:hint="eastAsia" w:asciiTheme="minorEastAsia" w:hAnsiTheme="minorEastAsia" w:eastAsiaTheme="minorEastAsia"/>
          <w:sz w:val="24"/>
          <w:highlight w:val="none"/>
        </w:rPr>
        <w:t>3.1</w:t>
      </w:r>
      <w:r>
        <w:rPr>
          <w:rFonts w:hint="eastAsia" w:cs="仿宋_GB2312" w:asciiTheme="minorEastAsia" w:hAnsiTheme="minorEastAsia" w:eastAsiaTheme="minorEastAsia"/>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3.8响应文件未按照磋商文件要求签署、盖章的；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3.9</w:t>
      </w:r>
      <w:r>
        <w:rPr>
          <w:rFonts w:hint="eastAsia" w:ascii="宋体" w:hAnsi="宋体" w:cs="宋体"/>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3.10响应文件含有采购人不能接受的附加条件的；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3.18供应商提供虚假材料响应的（包括但不限于以下情节）；</w:t>
      </w:r>
    </w:p>
    <w:p>
      <w:pPr>
        <w:pStyle w:val="105"/>
        <w:numPr>
          <w:ilvl w:val="0"/>
          <w:numId w:val="11"/>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使用伪造、变造的许可证件；</w:t>
      </w:r>
    </w:p>
    <w:p>
      <w:pPr>
        <w:pStyle w:val="105"/>
        <w:numPr>
          <w:ilvl w:val="0"/>
          <w:numId w:val="11"/>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提供虚假的财务状况或者业绩；</w:t>
      </w:r>
    </w:p>
    <w:p>
      <w:pPr>
        <w:pStyle w:val="105"/>
        <w:numPr>
          <w:ilvl w:val="0"/>
          <w:numId w:val="11"/>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提供虚假的项目负责人或者主要技术人员简历、劳动关系证明；</w:t>
      </w:r>
    </w:p>
    <w:p>
      <w:pPr>
        <w:pStyle w:val="105"/>
        <w:numPr>
          <w:ilvl w:val="0"/>
          <w:numId w:val="11"/>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提供虚假的信用状况；</w:t>
      </w:r>
    </w:p>
    <w:p>
      <w:pPr>
        <w:pStyle w:val="105"/>
        <w:numPr>
          <w:ilvl w:val="0"/>
          <w:numId w:val="11"/>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其他弄虚作假的行为。</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有下列情形之一的，属于或视为恶意串通，其响应无效：</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供应商直接或者间接从采购人或者采购代理机构处获得其他供应商的相关情况并修改其响应文件；</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供应商按照采购人或者采购代理机构的授意撤换、修改投标文件或者响应文件；</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供应商之间协商报价、技术方案等投标文件或者响应文件的实质性内容；</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属于同一集团、协会、商会等组织成员的供应商按照该组织要求协同参加政府采购活动；</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供应商之间事先约定由某一特定供应商中标、成交；</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供应商之间商定部分供应商放弃参加政府采购活动或者放弃中标、成交；</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供应商与采购人或者采购代理机构之间、供应商相互之间，为谋求特定供应商中标、成交或者排斥其他供应商的其他串通行为。</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不同供应商的响应文件由同一单位或者个人编制；</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不同供应商委托同一单位或者个人办理响应事宜；</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不同供应商的响应文件载明的项目管理成员或者联系人员为同一人；</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不同供应商的响应文件异常一致或者最后报价呈规律性差异；</w:t>
      </w:r>
    </w:p>
    <w:p>
      <w:pPr>
        <w:pStyle w:val="105"/>
        <w:numPr>
          <w:ilvl w:val="0"/>
          <w:numId w:val="12"/>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不同供应商的响应文件相互混装。</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4. 重新开展采购活动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5. 终止采购活动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highlight w:val="none"/>
        </w:rPr>
      </w:pPr>
      <w:r>
        <w:rPr>
          <w:rFonts w:asciiTheme="minorEastAsia" w:hAnsiTheme="minorEastAsia" w:eastAsiaTheme="minorEastAsia"/>
          <w:b/>
          <w:sz w:val="24"/>
          <w:highlight w:val="none"/>
        </w:rPr>
        <w:t xml:space="preserve">6. </w:t>
      </w:r>
      <w:r>
        <w:rPr>
          <w:rFonts w:hint="eastAsia" w:cs="仿宋_GB2312" w:asciiTheme="minorEastAsia" w:hAnsiTheme="minorEastAsia" w:eastAsiaTheme="minorEastAsia"/>
          <w:b/>
          <w:sz w:val="24"/>
          <w:highlight w:val="none"/>
        </w:rPr>
        <w:t>采购代理机构有权对磋商小组各成员的评分情况和评审意见进行合理性和合规性审查</w:t>
      </w:r>
      <w:r>
        <w:rPr>
          <w:rFonts w:hint="eastAsia" w:cs="仿宋_GB2312" w:asciiTheme="minorEastAsia" w:hAnsiTheme="minorEastAsia" w:eastAsiaTheme="minorEastAsia"/>
          <w:sz w:val="24"/>
          <w:highlight w:val="none"/>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ind w:firstLine="0" w:firstLineChars="0"/>
        <w:rPr>
          <w:rFonts w:cs="仿宋_GB2312" w:asciiTheme="minorEastAsia" w:hAnsiTheme="minorEastAsia" w:eastAsiaTheme="minorEastAsia"/>
          <w:b/>
          <w:highlight w:val="none"/>
        </w:rPr>
      </w:pP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24"/>
          <w:highlight w:val="none"/>
        </w:rPr>
        <w:t>1.保密。</w:t>
      </w:r>
      <w:r>
        <w:rPr>
          <w:rFonts w:hint="eastAsia" w:cs="仿宋_GB2312" w:asciiTheme="minorEastAsia" w:hAnsiTheme="minorEastAsia" w:eastAsiaTheme="minorEastAsia"/>
          <w:sz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24"/>
          <w:highlight w:val="none"/>
        </w:rPr>
        <w:t>2.录音录像。</w:t>
      </w:r>
      <w:r>
        <w:rPr>
          <w:rFonts w:hint="eastAsia" w:cs="仿宋_GB2312" w:asciiTheme="minorEastAsia" w:hAnsiTheme="minorEastAsia" w:eastAsiaTheme="minorEastAsia"/>
          <w:sz w:val="24"/>
          <w:highlight w:val="none"/>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br w:type="page"/>
      </w:r>
    </w:p>
    <w:p>
      <w:pPr>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第六部分</w:t>
      </w:r>
      <w:bookmarkEnd w:id="65"/>
      <w:r>
        <w:rPr>
          <w:rFonts w:hint="eastAsia" w:cs="仿宋_GB2312" w:asciiTheme="minorEastAsia" w:hAnsiTheme="minorEastAsia" w:eastAsiaTheme="minorEastAsia"/>
          <w:b/>
          <w:sz w:val="36"/>
          <w:szCs w:val="36"/>
          <w:highlight w:val="none"/>
        </w:rPr>
        <w:t xml:space="preserve">  拟签订的合同文本</w:t>
      </w:r>
    </w:p>
    <w:p>
      <w:pPr>
        <w:spacing w:line="360" w:lineRule="auto"/>
        <w:rPr>
          <w:rFonts w:asciiTheme="minorEastAsia" w:hAnsiTheme="minorEastAsia" w:eastAsiaTheme="minorEastAsia"/>
          <w:sz w:val="24"/>
          <w:highlight w:val="none"/>
        </w:rPr>
      </w:pPr>
      <w:bookmarkStart w:id="66" w:name="第五部分"/>
      <w:bookmarkStart w:id="67" w:name="_Toc86217003"/>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合同编号：</w:t>
      </w:r>
    </w:p>
    <w:p>
      <w:pPr>
        <w:spacing w:line="360" w:lineRule="auto"/>
        <w:rPr>
          <w:rFonts w:asciiTheme="minorEastAsia" w:hAnsiTheme="minorEastAsia" w:eastAsiaTheme="minorEastAsia"/>
          <w:sz w:val="24"/>
          <w:highlight w:val="none"/>
          <w:u w:val="single"/>
        </w:rPr>
      </w:pPr>
    </w:p>
    <w:p>
      <w:pPr>
        <w:pStyle w:val="281"/>
        <w:ind w:leftChars="0" w:firstLine="2465" w:firstLineChars="682"/>
        <w:jc w:val="left"/>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政府采购合同书</w:t>
      </w:r>
    </w:p>
    <w:p>
      <w:pPr>
        <w:pStyle w:val="281"/>
        <w:rPr>
          <w:rFonts w:asciiTheme="minorEastAsia" w:hAnsiTheme="minorEastAsia" w:eastAsiaTheme="minorEastAsia"/>
          <w:szCs w:val="24"/>
          <w:highlight w:val="none"/>
        </w:rPr>
      </w:pPr>
    </w:p>
    <w:p>
      <w:pPr>
        <w:pStyle w:val="281"/>
        <w:rPr>
          <w:rFonts w:asciiTheme="minorEastAsia" w:hAnsiTheme="minorEastAsia" w:eastAsiaTheme="minorEastAsia"/>
          <w:szCs w:val="24"/>
          <w:highlight w:val="none"/>
        </w:rPr>
      </w:pPr>
    </w:p>
    <w:p>
      <w:pPr>
        <w:spacing w:before="120"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p>
    <w:p>
      <w:pPr>
        <w:pStyle w:val="616"/>
        <w:spacing w:before="120"/>
        <w:rPr>
          <w:rFonts w:asciiTheme="minorEastAsia" w:hAnsiTheme="minorEastAsia" w:eastAsiaTheme="minorEastAsia"/>
          <w:szCs w:val="24"/>
          <w:highlight w:val="none"/>
        </w:rPr>
      </w:pPr>
    </w:p>
    <w:p>
      <w:pPr>
        <w:spacing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w:t>
      </w:r>
    </w:p>
    <w:p>
      <w:pPr>
        <w:spacing w:before="120"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w:t>
      </w:r>
    </w:p>
    <w:p>
      <w:pPr>
        <w:spacing w:before="120" w:line="360" w:lineRule="auto"/>
        <w:rPr>
          <w:rFonts w:asciiTheme="minorEastAsia" w:hAnsiTheme="minorEastAsia" w:eastAsiaTheme="minorEastAsia"/>
          <w:sz w:val="24"/>
          <w:highlight w:val="none"/>
        </w:rPr>
      </w:pPr>
    </w:p>
    <w:p>
      <w:pPr>
        <w:spacing w:before="120" w:line="36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p>
    <w:p>
      <w:pPr>
        <w:spacing w:before="120" w:line="360" w:lineRule="auto"/>
        <w:rPr>
          <w:rFonts w:asciiTheme="minorEastAsia" w:hAnsiTheme="minorEastAsia" w:eastAsiaTheme="minorEastAsia"/>
          <w:sz w:val="24"/>
          <w:highlight w:val="none"/>
        </w:rPr>
      </w:pPr>
    </w:p>
    <w:p>
      <w:pPr>
        <w:spacing w:before="120" w:line="36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签订日期：年月日</w:t>
      </w:r>
    </w:p>
    <w:p>
      <w:pPr>
        <w:widowControl/>
        <w:adjustRightInd/>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br w:type="page"/>
      </w:r>
    </w:p>
    <w:p>
      <w:pPr>
        <w:rPr>
          <w:rFonts w:ascii="宋体" w:hAnsi="宋体" w:cs="宋体"/>
          <w:b/>
          <w:sz w:val="24"/>
          <w:highlight w:val="none"/>
        </w:rPr>
      </w:pPr>
    </w:p>
    <w:p>
      <w:pPr>
        <w:snapToGrid w:val="0"/>
        <w:spacing w:line="480" w:lineRule="exact"/>
        <w:jc w:val="center"/>
        <w:rPr>
          <w:rFonts w:ascii="仿宋" w:hAnsi="仿宋" w:eastAsia="仿宋" w:cs="仿宋"/>
          <w:sz w:val="30"/>
          <w:szCs w:val="30"/>
          <w:highlight w:val="none"/>
        </w:rPr>
      </w:pPr>
      <w:r>
        <w:rPr>
          <w:rFonts w:hint="eastAsia" w:ascii="仿宋" w:hAnsi="仿宋" w:eastAsia="仿宋" w:cs="仿宋"/>
          <w:b/>
          <w:sz w:val="36"/>
          <w:szCs w:val="36"/>
          <w:highlight w:val="none"/>
        </w:rPr>
        <w:t>政府采购合同主要条款</w:t>
      </w:r>
    </w:p>
    <w:p>
      <w:pPr>
        <w:pStyle w:val="33"/>
        <w:snapToGrid w:val="0"/>
        <w:spacing w:line="360" w:lineRule="auto"/>
        <w:jc w:val="center"/>
        <w:rPr>
          <w:rFonts w:ascii="仿宋" w:hAnsi="仿宋" w:eastAsia="仿宋" w:cs="仿宋"/>
          <w:highlight w:val="none"/>
        </w:rPr>
      </w:pPr>
      <w:r>
        <w:rPr>
          <w:rFonts w:hint="eastAsia" w:ascii="仿宋" w:hAnsi="仿宋" w:eastAsia="仿宋" w:cs="仿宋"/>
          <w:highlight w:val="none"/>
        </w:rPr>
        <w:t>（具体专用条款由采购人提供）</w:t>
      </w:r>
    </w:p>
    <w:p>
      <w:pPr>
        <w:rPr>
          <w:rFonts w:ascii="仿宋" w:hAnsi="仿宋" w:eastAsia="仿宋" w:cs="仿宋"/>
          <w:highlight w:val="none"/>
        </w:rPr>
      </w:pPr>
    </w:p>
    <w:p>
      <w:pPr>
        <w:spacing w:line="360" w:lineRule="auto"/>
        <w:jc w:val="center"/>
        <w:rPr>
          <w:rFonts w:ascii="仿宋" w:hAnsi="仿宋" w:eastAsia="仿宋" w:cs="仿宋"/>
          <w:b/>
          <w:sz w:val="30"/>
          <w:szCs w:val="30"/>
          <w:highlight w:val="none"/>
        </w:rPr>
      </w:pPr>
      <w:r>
        <w:rPr>
          <w:rFonts w:hint="eastAsia" w:ascii="仿宋" w:hAnsi="仿宋" w:eastAsia="仿宋" w:cs="仿宋"/>
          <w:b/>
          <w:sz w:val="30"/>
          <w:szCs w:val="30"/>
          <w:highlight w:val="none"/>
          <w:u w:val="single"/>
        </w:rPr>
        <w:t xml:space="preserve">     中国野生动植物摄影展（暂定）  </w:t>
      </w:r>
      <w:r>
        <w:rPr>
          <w:rFonts w:hint="eastAsia" w:ascii="仿宋" w:hAnsi="仿宋" w:eastAsia="仿宋" w:cs="仿宋"/>
          <w:b/>
          <w:sz w:val="30"/>
          <w:szCs w:val="30"/>
          <w:highlight w:val="none"/>
        </w:rPr>
        <w:t>设计布展采购合同</w:t>
      </w:r>
    </w:p>
    <w:p>
      <w:pPr>
        <w:spacing w:line="360" w:lineRule="auto"/>
        <w:ind w:firstLine="480" w:firstLineChars="200"/>
        <w:jc w:val="center"/>
        <w:rPr>
          <w:rFonts w:ascii="仿宋" w:hAnsi="仿宋" w:eastAsia="仿宋" w:cs="仿宋"/>
          <w:sz w:val="24"/>
          <w:highlight w:val="none"/>
          <w:u w:val="single"/>
        </w:rPr>
      </w:pPr>
      <w:r>
        <w:rPr>
          <w:rFonts w:hint="eastAsia" w:ascii="仿宋" w:hAnsi="仿宋" w:eastAsia="仿宋" w:cs="仿宋"/>
          <w:sz w:val="24"/>
          <w:highlight w:val="none"/>
        </w:rPr>
        <w:t>采购编号：</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 xml:space="preserve">                                合同编号：</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 xml:space="preserve">                                签订地点：</w:t>
      </w:r>
      <w:r>
        <w:rPr>
          <w:rFonts w:hint="eastAsia" w:ascii="仿宋" w:hAnsi="仿宋" w:eastAsia="仿宋" w:cs="仿宋"/>
          <w:sz w:val="24"/>
          <w:highlight w:val="none"/>
          <w:u w:val="single"/>
        </w:rPr>
        <w:t xml:space="preserve">杭州                </w:t>
      </w:r>
    </w:p>
    <w:p>
      <w:pP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rPr>
        <w:t>甲方：</w:t>
      </w:r>
      <w:r>
        <w:rPr>
          <w:rFonts w:hint="eastAsia" w:ascii="仿宋" w:hAnsi="仿宋" w:eastAsia="仿宋" w:cs="仿宋"/>
          <w:sz w:val="24"/>
          <w:highlight w:val="none"/>
          <w:u w:val="single"/>
        </w:rPr>
        <w:t xml:space="preserve">  中国湿地博物馆（杭州西溪研究院）    </w:t>
      </w:r>
    </w:p>
    <w:p>
      <w:pP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rPr>
        <w:t>乙方：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甲方通过</w:t>
      </w:r>
      <w:r>
        <w:rPr>
          <w:rFonts w:hint="eastAsia" w:ascii="仿宋" w:hAnsi="仿宋" w:eastAsia="仿宋" w:cs="仿宋"/>
          <w:sz w:val="24"/>
          <w:highlight w:val="none"/>
          <w:u w:val="single"/>
        </w:rPr>
        <w:t xml:space="preserve">  竞争性磋商  </w:t>
      </w:r>
      <w:r>
        <w:rPr>
          <w:rFonts w:hint="eastAsia" w:ascii="仿宋" w:hAnsi="仿宋" w:eastAsia="仿宋" w:cs="仿宋"/>
          <w:sz w:val="24"/>
          <w:highlight w:val="none"/>
        </w:rPr>
        <w:t>方式，向乙方采购关于</w:t>
      </w:r>
      <w:r>
        <w:rPr>
          <w:rFonts w:hint="eastAsia" w:ascii="仿宋" w:hAnsi="仿宋" w:eastAsia="仿宋" w:cs="仿宋"/>
          <w:sz w:val="24"/>
          <w:highlight w:val="none"/>
          <w:u w:val="single"/>
        </w:rPr>
        <w:t xml:space="preserve">  中国野生动植物摄影展（暂定）设计布展   </w:t>
      </w:r>
      <w:r>
        <w:rPr>
          <w:rFonts w:hint="eastAsia" w:ascii="仿宋" w:hAnsi="仿宋" w:eastAsia="仿宋" w:cs="仿宋"/>
          <w:sz w:val="24"/>
          <w:highlight w:val="none"/>
        </w:rPr>
        <w:t>项目的相关服务，为明确双方权利义务，依据《中华人民共和国民法典》等有关法律规定，经甲、乙双方友好协商，签订本合同并遵照执行。</w:t>
      </w:r>
    </w:p>
    <w:p>
      <w:pPr>
        <w:spacing w:line="360" w:lineRule="auto"/>
        <w:rPr>
          <w:rFonts w:ascii="仿宋" w:hAnsi="仿宋" w:eastAsia="仿宋" w:cs="仿宋"/>
          <w:sz w:val="24"/>
          <w:highlight w:val="none"/>
        </w:rPr>
      </w:pPr>
      <w:r>
        <w:rPr>
          <w:rFonts w:hint="eastAsia" w:ascii="仿宋" w:hAnsi="仿宋" w:eastAsia="仿宋" w:cs="仿宋"/>
          <w:b/>
          <w:sz w:val="24"/>
          <w:highlight w:val="none"/>
        </w:rPr>
        <w:t>一、服务内容与期限</w:t>
      </w:r>
    </w:p>
    <w:p>
      <w:pPr>
        <w:spacing w:beforeLines="10"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1、服务内容：展览设计、海报设计、展项设计制作、施工制作、安装、辅助展品制作、展品布置、多媒体软硬件、场景灯光、撤展恢复等与展览项目相关的所有内容。</w:t>
      </w:r>
    </w:p>
    <w:p>
      <w:pPr>
        <w:spacing w:line="432" w:lineRule="auto"/>
        <w:ind w:firstLine="480" w:firstLineChars="200"/>
        <w:rPr>
          <w:rFonts w:ascii="仿宋" w:hAnsi="仿宋" w:eastAsia="仿宋" w:cs="仿宋"/>
          <w:bCs/>
          <w:sz w:val="24"/>
          <w:highlight w:val="none"/>
          <w:u w:val="single"/>
        </w:rPr>
      </w:pPr>
      <w:r>
        <w:rPr>
          <w:rFonts w:hint="eastAsia" w:ascii="仿宋" w:hAnsi="仿宋" w:eastAsia="仿宋" w:cs="仿宋"/>
          <w:bCs/>
          <w:sz w:val="24"/>
          <w:highlight w:val="none"/>
        </w:rPr>
        <w:t>2、服务期限：</w:t>
      </w:r>
      <w:r>
        <w:rPr>
          <w:rFonts w:hint="eastAsia" w:ascii="仿宋" w:hAnsi="仿宋" w:eastAsia="仿宋" w:cs="仿宋"/>
          <w:bCs/>
          <w:sz w:val="24"/>
          <w:highlight w:val="none"/>
          <w:u w:val="single"/>
        </w:rPr>
        <w:t xml:space="preserve"> 按照甲方要求自合同签订之日起至</w:t>
      </w:r>
      <w:r>
        <w:rPr>
          <w:rFonts w:hint="eastAsia" w:ascii="仿宋" w:hAnsi="仿宋" w:eastAsia="仿宋" w:cs="仿宋"/>
          <w:sz w:val="24"/>
          <w:highlight w:val="none"/>
          <w:u w:val="single"/>
        </w:rPr>
        <w:t>撤展结束。</w:t>
      </w:r>
    </w:p>
    <w:p>
      <w:pPr>
        <w:spacing w:line="360" w:lineRule="auto"/>
        <w:rPr>
          <w:rFonts w:ascii="仿宋" w:hAnsi="仿宋" w:eastAsia="仿宋" w:cs="仿宋"/>
          <w:sz w:val="24"/>
          <w:highlight w:val="none"/>
        </w:rPr>
      </w:pPr>
      <w:r>
        <w:rPr>
          <w:rFonts w:hint="eastAsia" w:ascii="仿宋" w:hAnsi="仿宋" w:eastAsia="仿宋" w:cs="仿宋"/>
          <w:b/>
          <w:sz w:val="24"/>
          <w:highlight w:val="none"/>
        </w:rPr>
        <w:t>二、陈列布展</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（一）布展要求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1、乙方应按照甲方规定的时间要求完成展览的布展撤展工作。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2、乙方施工（制作）完成的布展效果必须达到甲方认可的设计要求，如不能达到，在甲方允许的一定时间内进行修改、完善，使其达到对展示效果的承诺，所涉及的费用由乙方承担。</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3、设计用电量不得超过展馆规定的要求；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4、设计内容不得改变展馆内设施的使用性质和位置，不得遮挡展馆内的消防设施、电气设备、安全出口和观众通道；</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5、隐蔽工程经甲方验收合格后方可进入下道工序施工（制作）；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6、按国家相关规定进行布展。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7、乙方工作人员必须持证上岗，遵守博物馆规章制度，加强生产与消防安全，禁止在馆内吸烟与用餐。施工区域及施工期间发生的安全问题由乙方负责。</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8、乙方应加强工作人员素质教育，布展不得影响观众正常参观，做好布展场地周边维护工作。严禁私自使用消防设施设备，如有损坏照价赔偿。严格控制施工噪音，切割电焊等工作必须在闭馆期间施工。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乙方严禁出现破坏展厅的布展行为：禁止使用水泥钉、枪钉及重物敲击地面，禁止不按展柜使用方法强行搬运安装，禁止私拉乱接电线，禁止油漆直接涂刷墙地面等其他破坏展厅成品的行为，如造成展厅成品损毁，按实际维修工程量所需费用赔偿。</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10、项目完成后，乙方应在开展时间前完成施工场所卫生清洁整理工作。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11、施工期间不得影响消防安全，对存在问题及时整改，拒不整改，情节严重的，甲方有权要求乙方支付整改费用并承担因未能及时整改而造成的各项经济、人身损害等责任。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12、因布展存在质量问题或者出现质量事故，甲方有权要求乙方及时整改和修复，造成人身损害、财产损失的，由乙方承担全部责任。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13、所有材料须有产品合格证和质量保证书，符合节能、环保要求和国家规定的技术标准，并且须经具有相应资质的检测机构检测合格后才能使用。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14、甲方提供的展品标本一旦移交至乙方，乙方需承担起相关的安全保管责任，并按甲方的要求分门别类地进行保管，展品如有损坏或者遗失，乙方承担赔偿责任。</w:t>
      </w:r>
    </w:p>
    <w:p>
      <w:pPr>
        <w:pStyle w:val="23"/>
        <w:rPr>
          <w:rFonts w:ascii="仿宋" w:hAnsi="仿宋" w:eastAsia="仿宋" w:cs="仿宋"/>
          <w:b/>
          <w:bCs/>
          <w:highlight w:val="none"/>
        </w:rPr>
      </w:pPr>
      <w:r>
        <w:rPr>
          <w:rFonts w:hint="eastAsia" w:ascii="仿宋" w:hAnsi="仿宋" w:eastAsia="仿宋" w:cs="仿宋"/>
          <w:b/>
          <w:bCs/>
          <w:highlight w:val="none"/>
        </w:rPr>
        <w:t>（二）保修要求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1、展览开展期间乙方应做好展览维护工作。</w:t>
      </w:r>
    </w:p>
    <w:p>
      <w:pPr>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2、服务期间，乙方应在接到甲方通知二十四小时内到场保修；否则，甲方将另派人员修理，修理费从保修费中按实扣支。</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三、合同金额及结算方式</w:t>
      </w:r>
    </w:p>
    <w:p>
      <w:pPr>
        <w:pStyle w:val="60"/>
        <w:spacing w:line="440" w:lineRule="exact"/>
        <w:ind w:left="0" w:leftChars="0" w:firstLine="480"/>
        <w:rPr>
          <w:rFonts w:ascii="仿宋" w:hAnsi="仿宋" w:eastAsia="仿宋" w:cs="仿宋"/>
          <w:sz w:val="24"/>
          <w:highlight w:val="none"/>
          <w:u w:val="single"/>
        </w:rPr>
      </w:pPr>
      <w:r>
        <w:rPr>
          <w:rFonts w:hint="eastAsia" w:ascii="仿宋" w:hAnsi="仿宋" w:eastAsia="仿宋" w:cs="仿宋"/>
          <w:sz w:val="24"/>
          <w:highlight w:val="none"/>
        </w:rPr>
        <w:t>（一）合同总价：本次合同总价为人民币，</w:t>
      </w:r>
      <w:r>
        <w:rPr>
          <w:rFonts w:hint="eastAsia" w:ascii="仿宋" w:hAnsi="仿宋" w:eastAsia="仿宋" w:cs="仿宋"/>
          <w:b/>
          <w:bCs/>
          <w:sz w:val="24"/>
          <w:highlight w:val="none"/>
          <w:u w:val="single"/>
        </w:rPr>
        <w:t>小写￥      元。</w:t>
      </w:r>
      <w:r>
        <w:rPr>
          <w:rFonts w:hint="eastAsia" w:ascii="仿宋" w:hAnsi="仿宋" w:eastAsia="仿宋" w:cs="仿宋"/>
          <w:sz w:val="24"/>
          <w:highlight w:val="none"/>
        </w:rPr>
        <w:t>最终支付价款以审计单位审计金额为准。</w:t>
      </w:r>
    </w:p>
    <w:p>
      <w:pPr>
        <w:pStyle w:val="60"/>
        <w:spacing w:line="440" w:lineRule="exact"/>
        <w:ind w:left="0" w:leftChars="0" w:firstLine="480"/>
        <w:rPr>
          <w:rFonts w:ascii="仿宋" w:hAnsi="仿宋" w:eastAsia="仿宋" w:cs="仿宋"/>
          <w:sz w:val="24"/>
          <w:highlight w:val="none"/>
          <w:u w:val="single"/>
        </w:rPr>
      </w:pPr>
      <w:r>
        <w:rPr>
          <w:rFonts w:hint="eastAsia" w:ascii="仿宋" w:hAnsi="仿宋" w:eastAsia="仿宋" w:cs="仿宋"/>
          <w:sz w:val="24"/>
          <w:highlight w:val="none"/>
        </w:rPr>
        <w:t>（二）支付方式：甲方采用分期付款方式向乙方支付合同价款，各阶段款项的支付必须由乙方提前提交正规票据，乙方拒不提供的，甲方有权拒绝付款。款项支付方式如下：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1、合同签订后7个工作日内，甲方支付乙方（合同）总价的</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0%，计人民币，小写</w:t>
      </w:r>
      <w:r>
        <w:rPr>
          <w:rFonts w:hint="eastAsia" w:ascii="仿宋" w:hAnsi="仿宋" w:eastAsia="仿宋" w:cs="仿宋"/>
          <w:b/>
          <w:bCs/>
          <w:sz w:val="24"/>
          <w:highlight w:val="none"/>
          <w:u w:val="single"/>
        </w:rPr>
        <w:t>￥       元</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2、布展完成并经甲方验收合格后7个工作日内，甲方支付乙方（合同）总价的</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0%，计人民币，小写</w:t>
      </w:r>
      <w:r>
        <w:rPr>
          <w:rFonts w:hint="eastAsia" w:ascii="仿宋" w:hAnsi="仿宋" w:eastAsia="仿宋" w:cs="仿宋"/>
          <w:b/>
          <w:bCs/>
          <w:sz w:val="24"/>
          <w:highlight w:val="none"/>
          <w:u w:val="single"/>
        </w:rPr>
        <w:t>￥         元</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3、展览结束，乙方完成撤展施工及修复原布展场景与装修项目审计后采购人按照审计价结清余款。</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付款方式为【银行转账】，乙方银行账户信息：</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开户银行：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开 户 名：</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账    号：</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四、乙方的权利与义务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 根据投标文件的承诺，乙方向甲方委派项目组人员，人员应当固定。乙方更换人员必须经甲方书面同意，否则甲方有权解除本合同。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2、在履行本合同期间，应运用合理的技能，认真、勤奋的工作。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3、乙方针对该项目出具的工作方案，均须事先经甲方确认后方可实施。乙方应当负责本项目的所有外部关系联系与协调。</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4、乙方应指派一名授权项目代表，负责与甲方的联络。代表更换应至少提前两天通知甲方。</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五、甲方的权利与义务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1、为乙方工作提供良好的外部条件，并按照合同约定支付款项。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2、甲方按双方约定的内容和时间，向乙方提供与项目有关的可以提供的资料。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3、甲方授权一名熟悉本项目情况的代表，负责与乙方联系，更换代表前将提前通知乙方。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4、甲方对乙方提供的项目工作方案具有审定权、修改权，并有权要求乙方按甲方的要求修改方案,乙方不得以此为由要求增加任何费用。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 根据实际情况，甲方有权要求乙方对已经确认的方案进行修改、变通，乙方应当配合执行，以保证项目顺利进行。</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六、验收</w:t>
      </w:r>
    </w:p>
    <w:p>
      <w:pP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1、验收方式：</w:t>
      </w:r>
      <w:r>
        <w:rPr>
          <w:rFonts w:hint="eastAsia" w:ascii="仿宋" w:hAnsi="仿宋" w:eastAsia="仿宋" w:cs="仿宋"/>
          <w:sz w:val="24"/>
          <w:highlight w:val="none"/>
          <w:u w:val="single"/>
        </w:rPr>
        <w:t xml:space="preserve">  一次性验收合格   </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2、甲方在乙方提供服务的过程中，有权不定期对服务内容和质量进行考核。乙方应当配合进行。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3、乙方在项目完成后，应当及时向甲方发出验收申请，内容包括书面验收申请、相关说明、报告等，甲方收到乙方申请后，组织进行验收考核，乙方应当协助进行。验收结果可以作为甲方付款的考虑依据。</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4、乙方在提供服务过程中如存在违反合同相关约定情况的，甲方有权要求乙方立即整改，乙方未按甲方要求整改的，甲方有权拒绝验收，并可中止合同履行，乙方承担因此发生的一切损失、费用及延误责任。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经验收后，乙方服务成果不合格的（或未通过评审的），甲方有权要求乙方进行整改，相关费用由乙方承担；如整改后仍不合格的，甲方有权解除合同，并可以拒绝支付未支付的款项，乙方已经收取的款项应退还给甲方。</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七、保密义务</w:t>
      </w:r>
    </w:p>
    <w:p>
      <w:pPr>
        <w:spacing w:line="360"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1、乙方应对本合同涉及的所有信息予以保密。未经甲方书面许可，不得为本合同以外的任何其他目的自行使用、向他人披露或者允许他人使用该保密信息的全部或部分。</w:t>
      </w:r>
    </w:p>
    <w:p>
      <w:pPr>
        <w:spacing w:line="360"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2、因乙方未履行相应保密义务给甲方造成损失的，由乙方承担全部赔偿责任。</w:t>
      </w:r>
    </w:p>
    <w:p>
      <w:pPr>
        <w:spacing w:line="360"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3、本保密义务条款</w:t>
      </w:r>
      <w:r>
        <w:rPr>
          <w:rFonts w:hint="eastAsia" w:ascii="仿宋" w:hAnsi="仿宋" w:eastAsia="仿宋" w:cs="仿宋"/>
          <w:sz w:val="24"/>
          <w:highlight w:val="none"/>
        </w:rPr>
        <w:t>长期有效，不受本合同期限届满、合同提前终止、合同中其他条款的无效或履行完毕等情形的影响。</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八、知识产权</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 本合同所产生技术成果的全部知识产权归甲方所有，未经甲方事先书面许可，乙方不得实施、使用该项目技术成果，也不得将该项技术成果以任何方式提供给任何第三方。违反本条规定的，乙方应当对因此给甲方造成的一切损失承担赔偿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 乙方保证其交付的成果不会侵犯甲方及第三方的知识产权，并保证甲方及甲方利益相关方免于遭受任何第三方基于本合同交付成果而提起的知识产权诉讼。如果任何第三方就本合同交付成果对甲方或甲方利益相关方提起知识产权诉讼，乙方应负责应诉，并承担所有费用。乙方若侵害了第三方知识产权或其他合法权益的，还应及时公开澄清相关事实，使甲方声誉免受损害。</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 如乙方发现任何交付成果的知识产权可能有瑕疵，应立即通知甲方，并立即采取一切必要措施使交付成果合法化。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 本条规定自本合同生效之日起即应履行，长期有效，并且不受本合同期限届满、合同提前终止或本合同中其他条款的无效或履行完毕等情形的影响。</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九、合同的转让、变更及解除</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 未经甲方事先书面同意，乙方不得将本合同的权利或义务全部或部分转移给第三方。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 经审批，且双方协商一致，可以变更、解除本合同。任何一方欲变更、解除本合同，必须提前15日以书面形式提出，双方协商一致后签署补充合同。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 一方有下列情形之一的，另一方可以解除本合同：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（1）因不可抗力致使不能实现本合同的目的。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（2）在履行期限届满之前，一方明确表示或者以自己的行为表明不履行主要义务。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（3）一方迟延履行主要义务，经催告后在合理期限内【15日】仍未履行。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（4）一方迟延履行义务或者有其他违约行为致使不能实现合同目的。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（5）法律规定或本合同约定的其他情形。</w:t>
      </w:r>
    </w:p>
    <w:p>
      <w:pPr>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4、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报价明细单中的单价进行结算。</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十、违约责任</w:t>
      </w:r>
    </w:p>
    <w:p>
      <w:pPr>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1、本合同签订后，任何一方不履行或不完全履行本合同约定条款的，即构成违约。任何一方违约时，守约方有权要求违约方继续履行本合同，同时有权要求违约方支付违约金。</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2、如果甲方未按照合同约定支付价款，乙方有权要求其承担应付未付金额【5%】的违约金。</w:t>
      </w:r>
    </w:p>
    <w:p>
      <w:pPr>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3、乙方工作如不能达到合同约定或者甲方指定的质量标准，经整改之后仍然达不到标准的，甲方有权决定继续履行合同或解除合同，并要求乙方赔偿全部损失。</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4、如因乙方原因造成项目不能如期实施，给甲方造成的损失，应偿付甲方合同总价5%的违约金。违约金不足以偿付甲方损失的，由乙方继续承担赔偿责任。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5、乙方如因违反本合同义务或其他属于乙方的原因，给甲方或者任何第三方造成财产损失或者人身损害的，须承担相应赔偿责任。</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十一、争议解决</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双方在执行本协议中如发生问题、争议或意见分歧，应通过友好协商解决。如协商不成，应向西湖区人民法院提起诉讼方式解决。</w:t>
      </w:r>
    </w:p>
    <w:p>
      <w:pPr>
        <w:tabs>
          <w:tab w:val="left" w:pos="567"/>
        </w:tabs>
        <w:spacing w:line="360" w:lineRule="auto"/>
        <w:rPr>
          <w:rFonts w:ascii="仿宋" w:hAnsi="仿宋" w:eastAsia="仿宋" w:cs="仿宋"/>
          <w:b/>
          <w:sz w:val="24"/>
          <w:highlight w:val="none"/>
        </w:rPr>
      </w:pPr>
      <w:r>
        <w:rPr>
          <w:rFonts w:hint="eastAsia" w:ascii="仿宋" w:hAnsi="仿宋" w:eastAsia="仿宋" w:cs="仿宋"/>
          <w:b/>
          <w:sz w:val="24"/>
          <w:highlight w:val="none"/>
        </w:rPr>
        <w:t>十二、其他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 本合同由甲乙双方签署之日起生效。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 对本合同的任何修改和补充均应以补充合同的形式作出，由双方签署后生效。本合同的附件、补充合同与本合同具有同等法律效力。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3、本合同一式肆份，甲方执贰份，乙方执贰份，各份具有同等法律效力。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4、本合同文件、中标通知书、招标文件及其补充文件、投标文件、技术标准和要求、合同补充条款或说明（如有）构成本合同的组成部分。</w:t>
      </w:r>
    </w:p>
    <w:p>
      <w:pPr>
        <w:spacing w:line="360" w:lineRule="auto"/>
        <w:rPr>
          <w:rFonts w:ascii="仿宋" w:hAnsi="仿宋" w:eastAsia="仿宋" w:cs="仿宋"/>
          <w:sz w:val="24"/>
          <w:highlight w:val="none"/>
        </w:rPr>
      </w:pPr>
    </w:p>
    <w:p>
      <w:pPr>
        <w:pStyle w:val="16"/>
        <w:ind w:firstLine="0"/>
        <w:rPr>
          <w:rFonts w:ascii="仿宋" w:hAnsi="仿宋" w:eastAsia="仿宋" w:cs="仿宋"/>
          <w:color w:val="auto"/>
          <w:highlight w:val="none"/>
        </w:rPr>
      </w:pP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甲方（盖章）：                            乙方（盖章）：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法定代表人：                             法定代表人：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或受委托人（签字）：                      或受委托人（签字）：                  </w:t>
      </w:r>
    </w:p>
    <w:p>
      <w:pPr>
        <w:spacing w:line="360" w:lineRule="auto"/>
        <w:rPr>
          <w:rFonts w:ascii="仿宋" w:hAnsi="仿宋" w:eastAsia="仿宋" w:cs="仿宋"/>
          <w:sz w:val="24"/>
          <w:highlight w:val="none"/>
        </w:rPr>
      </w:pPr>
      <w:r>
        <w:rPr>
          <w:rFonts w:hint="eastAsia" w:ascii="仿宋" w:hAnsi="仿宋" w:eastAsia="仿宋" w:cs="仿宋"/>
          <w:sz w:val="24"/>
          <w:highlight w:val="none"/>
        </w:rPr>
        <w:t>日期：      年    月    日               日期：      年    月    日</w:t>
      </w:r>
    </w:p>
    <w:p>
      <w:pPr>
        <w:spacing w:line="360" w:lineRule="auto"/>
        <w:ind w:left="-420" w:leftChars="-200" w:right="-420" w:rightChars="-200" w:firstLine="480" w:firstLineChars="200"/>
        <w:rPr>
          <w:rFonts w:ascii="宋体" w:hAnsi="宋体" w:cs="宋体"/>
          <w:sz w:val="24"/>
          <w:highlight w:val="none"/>
        </w:rPr>
      </w:pPr>
    </w:p>
    <w:p>
      <w:pPr>
        <w:pStyle w:val="23"/>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pStyle w:val="24"/>
        <w:rPr>
          <w:rFonts w:hAnsi="宋体" w:cs="宋体"/>
          <w:highlight w:val="none"/>
          <w:lang w:val="en-US"/>
        </w:rPr>
      </w:pPr>
    </w:p>
    <w:p>
      <w:pPr>
        <w:snapToGrid w:val="0"/>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第七部分</w:t>
      </w:r>
      <w:bookmarkEnd w:id="66"/>
      <w:bookmarkEnd w:id="67"/>
      <w:r>
        <w:rPr>
          <w:rFonts w:hint="eastAsia" w:cs="仿宋_GB2312" w:asciiTheme="minorEastAsia" w:hAnsiTheme="minorEastAsia" w:eastAsiaTheme="minorEastAsia"/>
          <w:b/>
          <w:sz w:val="36"/>
          <w:szCs w:val="20"/>
          <w:highlight w:val="none"/>
        </w:rPr>
        <w:t>应提交的有关格式范例</w:t>
      </w: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目录</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（1）响应函………………………………………………………………………（页码）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（2）资格文件…………………………………………………………………（页码）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（3）法人授权书</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（4）分包意向协议</w:t>
      </w:r>
      <w:r>
        <w:rPr>
          <w:rFonts w:hint="eastAsia" w:cs="宋体"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（5）所有资信文件（复印件）…………………………………………………（页码）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（6）主要业绩证明</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（7）</w:t>
      </w:r>
      <w:r>
        <w:rPr>
          <w:rFonts w:hint="eastAsia" w:cs="仿宋_GB2312" w:asciiTheme="minorEastAsia" w:hAnsiTheme="minorEastAsia" w:eastAsiaTheme="minorEastAsia"/>
          <w:highlight w:val="none"/>
          <w:lang w:val="zh-CN"/>
        </w:rPr>
        <w:t>关于对磋商文件中有关条款的拒绝声明……………</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（8）认为需要的其他商务文件或说明…………………………………………（页码）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（9）技术解决方案…………………………………</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（10</w:t>
      </w:r>
      <w:r>
        <w:rPr>
          <w:rFonts w:cs="仿宋_GB2312" w:asciiTheme="minorEastAsia" w:hAnsiTheme="minorEastAsia" w:eastAsiaTheme="minorEastAsia"/>
          <w:kern w:val="0"/>
          <w:sz w:val="24"/>
          <w:highlight w:val="none"/>
        </w:rPr>
        <w:t>）组织实施方案………………………………………</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w:t>
      </w:r>
      <w:r>
        <w:rPr>
          <w:rFonts w:cs="仿宋_GB2312" w:asciiTheme="minorEastAsia" w:hAnsiTheme="minorEastAsia" w:eastAsiaTheme="minorEastAsia"/>
          <w:kern w:val="0"/>
          <w:sz w:val="24"/>
          <w:highlight w:val="none"/>
        </w:rPr>
        <w:t>1</w:t>
      </w:r>
      <w:r>
        <w:rPr>
          <w:rFonts w:hint="eastAsia" w:cs="仿宋_GB2312" w:asciiTheme="minorEastAsia" w:hAnsiTheme="minorEastAsia" w:eastAsiaTheme="minorEastAsia"/>
          <w:kern w:val="0"/>
          <w:sz w:val="24"/>
          <w:highlight w:val="none"/>
        </w:rPr>
        <w:t>1</w:t>
      </w:r>
      <w:r>
        <w:rPr>
          <w:rFonts w:cs="仿宋_GB2312" w:asciiTheme="minorEastAsia" w:hAnsiTheme="minorEastAsia" w:eastAsiaTheme="minorEastAsia"/>
          <w:kern w:val="0"/>
          <w:sz w:val="24"/>
          <w:highlight w:val="none"/>
        </w:rPr>
        <w:t>）售后服务方案……………………………………</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（12</w:t>
      </w:r>
      <w:r>
        <w:rPr>
          <w:rFonts w:cs="仿宋_GB2312" w:asciiTheme="minorEastAsia" w:hAnsiTheme="minorEastAsia" w:eastAsiaTheme="minorEastAsia"/>
          <w:kern w:val="0"/>
          <w:sz w:val="24"/>
          <w:highlight w:val="none"/>
        </w:rPr>
        <w:t>）项目小组人员名单…</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（13）</w:t>
      </w:r>
      <w:r>
        <w:rPr>
          <w:rFonts w:hint="eastAsia" w:cs="仿宋_GB2312" w:asciiTheme="minorEastAsia" w:hAnsiTheme="minorEastAsia" w:eastAsiaTheme="minorEastAsia"/>
          <w:kern w:val="0"/>
          <w:sz w:val="24"/>
          <w:highlight w:val="none"/>
          <w:lang w:val="zh-CN"/>
        </w:rPr>
        <w:t>优惠条件及特殊承诺………………………………</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（14）</w:t>
      </w:r>
      <w:r>
        <w:rPr>
          <w:rFonts w:hint="eastAsia" w:cs="仿宋_GB2312" w:asciiTheme="minorEastAsia" w:hAnsiTheme="minorEastAsia" w:eastAsiaTheme="minorEastAsia"/>
          <w:kern w:val="0"/>
          <w:sz w:val="24"/>
          <w:highlight w:val="none"/>
          <w:lang w:val="zh-CN"/>
        </w:rPr>
        <w:t>培训计划……………………………………………</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（15）</w:t>
      </w:r>
      <w:r>
        <w:rPr>
          <w:rFonts w:hint="eastAsia" w:cs="仿宋_GB2312" w:asciiTheme="minorEastAsia" w:hAnsiTheme="minorEastAsia" w:eastAsiaTheme="minorEastAsia"/>
          <w:sz w:val="24"/>
          <w:highlight w:val="none"/>
        </w:rPr>
        <w:t>随机特殊工具和备品备件清单</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rPr>
        <w:t>（页码）</w:t>
      </w:r>
    </w:p>
    <w:p>
      <w:pPr>
        <w:spacing w:line="360" w:lineRule="auto"/>
        <w:ind w:firstLine="480"/>
        <w:jc w:val="center"/>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（16）</w:t>
      </w:r>
      <w:r>
        <w:rPr>
          <w:rFonts w:hint="eastAsia" w:cs="仿宋_GB2312" w:asciiTheme="minorEastAsia" w:hAnsiTheme="minorEastAsia" w:eastAsiaTheme="minorEastAsia"/>
          <w:kern w:val="0"/>
          <w:sz w:val="24"/>
          <w:highlight w:val="none"/>
          <w:lang w:val="zh-CN"/>
        </w:rPr>
        <w:t>认为需要的其他技术文件或说明…………………</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kern w:val="0"/>
          <w:sz w:val="24"/>
          <w:highlight w:val="none"/>
          <w:lang w:val="zh-CN"/>
        </w:rPr>
        <w:t>……………</w:t>
      </w:r>
      <w:r>
        <w:rPr>
          <w:rFonts w:hint="eastAsia" w:cs="仿宋_GB2312" w:asciiTheme="minorEastAsia" w:hAnsiTheme="minorEastAsia" w:eastAsiaTheme="minorEastAsia"/>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rPr>
        <w:t>（17）</w:t>
      </w:r>
      <w:r>
        <w:rPr>
          <w:rFonts w:hint="eastAsia" w:cs="仿宋_GB2312" w:asciiTheme="minorEastAsia" w:hAnsiTheme="minorEastAsia" w:eastAsiaTheme="minorEastAsia"/>
          <w:kern w:val="0"/>
          <w:sz w:val="24"/>
          <w:highlight w:val="none"/>
          <w:lang w:val="zh-CN"/>
        </w:rPr>
        <w:t>政府采购供应商廉洁自律承诺书………………………………………</w:t>
      </w:r>
      <w:r>
        <w:rPr>
          <w:rFonts w:hint="eastAsia" w:cs="仿宋_GB2312" w:asciiTheme="minorEastAsia" w:hAnsiTheme="minorEastAsia" w:eastAsiaTheme="minorEastAsia"/>
          <w:kern w:val="0"/>
          <w:sz w:val="24"/>
          <w:highlight w:val="none"/>
        </w:rPr>
        <w:t>（页码）</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
          <w:bCs/>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sz w:val="36"/>
          <w:szCs w:val="36"/>
          <w:highlight w:val="none"/>
        </w:rPr>
        <w:br w:type="page"/>
      </w:r>
      <w:r>
        <w:rPr>
          <w:rFonts w:hint="eastAsia" w:cs="仿宋_GB2312" w:asciiTheme="minorEastAsia" w:hAnsiTheme="minorEastAsia" w:eastAsiaTheme="minorEastAsia"/>
          <w:b/>
          <w:kern w:val="0"/>
          <w:sz w:val="32"/>
          <w:szCs w:val="32"/>
          <w:highlight w:val="none"/>
        </w:rPr>
        <w:t>一、响应</w:t>
      </w:r>
      <w:r>
        <w:rPr>
          <w:rFonts w:hint="eastAsia" w:cs="仿宋_GB2312" w:asciiTheme="minorEastAsia" w:hAnsiTheme="minorEastAsia" w:eastAsiaTheme="minorEastAsia"/>
          <w:b/>
          <w:sz w:val="32"/>
          <w:szCs w:val="32"/>
          <w:highlight w:val="none"/>
        </w:rPr>
        <w:t>函</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（采购人）、（采购代理机构）：</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u w:val="single"/>
          <w:lang w:val="en-US" w:eastAsia="zh-CN"/>
        </w:rPr>
        <w:t xml:space="preserve">               </w:t>
      </w:r>
      <w:r>
        <w:rPr>
          <w:rFonts w:hint="eastAsia" w:cs="仿宋_GB2312" w:asciiTheme="minorEastAsia" w:hAnsiTheme="minorEastAsia" w:eastAsiaTheme="minorEastAsia"/>
          <w:sz w:val="24"/>
          <w:highlight w:val="none"/>
        </w:rPr>
        <w:t>(供应商全称)授权</w:t>
      </w:r>
      <w:r>
        <w:rPr>
          <w:rFonts w:hint="eastAsia" w:cs="仿宋_GB2312" w:asciiTheme="minorEastAsia" w:hAnsiTheme="minorEastAsia" w:eastAsiaTheme="minorEastAsia"/>
          <w:sz w:val="24"/>
          <w:highlight w:val="none"/>
          <w:lang w:val="en-US" w:eastAsia="zh-CN"/>
        </w:rPr>
        <w:t xml:space="preserve"> </w:t>
      </w:r>
      <w:r>
        <w:rPr>
          <w:rFonts w:hint="eastAsia" w:cs="仿宋_GB2312" w:asciiTheme="minorEastAsia" w:hAnsiTheme="minorEastAsia" w:eastAsiaTheme="minorEastAsia"/>
          <w:sz w:val="24"/>
          <w:highlight w:val="none"/>
          <w:u w:val="single"/>
          <w:lang w:val="en-US" w:eastAsia="zh-CN"/>
        </w:rPr>
        <w:t xml:space="preserve">      </w:t>
      </w:r>
      <w:r>
        <w:rPr>
          <w:rFonts w:hint="eastAsia" w:cs="仿宋_GB2312" w:asciiTheme="minorEastAsia" w:hAnsiTheme="minorEastAsia" w:eastAsiaTheme="minorEastAsia"/>
          <w:sz w:val="24"/>
          <w:highlight w:val="none"/>
        </w:rPr>
        <w:t>(全权代表姓名)</w:t>
      </w:r>
      <w:r>
        <w:rPr>
          <w:rFonts w:hint="eastAsia" w:cs="仿宋_GB2312" w:asciiTheme="minorEastAsia" w:hAnsiTheme="minorEastAsia" w:eastAsiaTheme="minorEastAsia"/>
          <w:sz w:val="24"/>
          <w:highlight w:val="none"/>
          <w:u w:val="single"/>
          <w:lang w:val="en-US" w:eastAsia="zh-CN"/>
        </w:rPr>
        <w:t xml:space="preserve">        </w:t>
      </w:r>
      <w:r>
        <w:rPr>
          <w:rFonts w:hint="eastAsia" w:cs="仿宋_GB2312" w:asciiTheme="minorEastAsia" w:hAnsiTheme="minorEastAsia" w:eastAsiaTheme="minorEastAsia"/>
          <w:sz w:val="24"/>
          <w:highlight w:val="none"/>
        </w:rPr>
        <w:t>(职务、职称)为全权代表，参加贵方组织的（项目名称）【项目编号：（采购编号）】的有关活动，并对此项目进行响应。为此：</w:t>
      </w:r>
    </w:p>
    <w:p>
      <w:pPr>
        <w:pStyle w:val="105"/>
        <w:numPr>
          <w:ilvl w:val="0"/>
          <w:numId w:val="13"/>
        </w:numPr>
        <w:snapToGrid w:val="0"/>
        <w:ind w:firstLineChars="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我方承诺响应有效期从提交响应文件的截止之日起</w:t>
      </w:r>
      <w:r>
        <w:rPr>
          <w:rFonts w:hint="eastAsia" w:cs="仿宋_GB2312" w:asciiTheme="minorEastAsia" w:hAnsiTheme="minorEastAsia" w:eastAsiaTheme="minorEastAsia"/>
          <w:highlight w:val="none"/>
          <w:u w:val="single"/>
          <w:lang w:val="en-US" w:eastAsia="zh-CN"/>
        </w:rPr>
        <w:t xml:space="preserve">    </w:t>
      </w:r>
      <w:r>
        <w:rPr>
          <w:rFonts w:hint="eastAsia" w:cs="仿宋_GB2312" w:asciiTheme="minorEastAsia" w:hAnsiTheme="minorEastAsia" w:eastAsiaTheme="minorEastAsia"/>
          <w:highlight w:val="none"/>
        </w:rPr>
        <w:t>天，</w:t>
      </w:r>
      <w:r>
        <w:rPr>
          <w:rFonts w:hint="eastAsia" w:cs="宋体" w:asciiTheme="minorEastAsia" w:hAnsiTheme="minorEastAsia" w:eastAsiaTheme="minorEastAsia"/>
          <w:highlight w:val="none"/>
        </w:rPr>
        <w:t>（不少于90天），</w:t>
      </w:r>
      <w:r>
        <w:rPr>
          <w:rFonts w:hint="eastAsia" w:cs="仿宋_GB2312" w:asciiTheme="minorEastAsia" w:hAnsiTheme="minorEastAsia" w:eastAsiaTheme="minorEastAsia"/>
          <w:highlight w:val="none"/>
        </w:rPr>
        <w:t>本响应文件在响应有效期满之前均具有约束力。</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提供</w:t>
      </w:r>
      <w:r>
        <w:rPr>
          <w:rFonts w:hint="eastAsia" w:cs="仿宋_GB2312" w:asciiTheme="minorEastAsia" w:hAnsiTheme="minorEastAsia" w:eastAsiaTheme="minorEastAsia"/>
          <w:bCs/>
          <w:kern w:val="44"/>
          <w:sz w:val="24"/>
          <w:highlight w:val="none"/>
        </w:rPr>
        <w:t>磋商文件中</w:t>
      </w:r>
      <w:r>
        <w:rPr>
          <w:rFonts w:hint="eastAsia" w:cs="仿宋_GB2312" w:asciiTheme="minorEastAsia" w:hAnsiTheme="minorEastAsia" w:eastAsiaTheme="minorEastAsia"/>
          <w:sz w:val="24"/>
          <w:highlight w:val="none"/>
        </w:rPr>
        <w:t>规定的全部响应文件。</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我方承诺除响应文件列出的偏离外，我方响应磋商文件的全部要求。</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保证遵守磋商文件中的其他有关规定。</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我方愿意向贵方提供任何与该项目响应有关的数据、情况和技术资料。若贵方需要，我方愿意提供我方作出的一切承诺的证明材料。</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我方已详细阅读全部磋商文件，包括磋商文件“更正（延期）公告”（如果有）、参考资料及有关附件，确认无误。</w:t>
      </w:r>
    </w:p>
    <w:p>
      <w:pPr>
        <w:numPr>
          <w:ilvl w:val="0"/>
          <w:numId w:val="13"/>
        </w:numPr>
        <w:adjustRightInd/>
        <w:spacing w:line="360" w:lineRule="auto"/>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numPr>
          <w:ilvl w:val="0"/>
          <w:numId w:val="13"/>
        </w:numPr>
        <w:adjustRightInd/>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highlight w:val="none"/>
          <w:lang w:val="zh-CN"/>
        </w:rPr>
      </w:pPr>
    </w:p>
    <w:p>
      <w:pPr>
        <w:spacing w:line="360" w:lineRule="auto"/>
        <w:ind w:firstLine="3600" w:firstLineChars="15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供应商名称（电子签名）：                          </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spacing w:line="360" w:lineRule="auto"/>
        <w:rPr>
          <w:rFonts w:cs="仿宋_GB2312" w:asciiTheme="minorEastAsia" w:hAnsiTheme="minorEastAsia" w:eastAsiaTheme="minorEastAsia"/>
          <w:kern w:val="0"/>
          <w:sz w:val="24"/>
          <w:highlight w:val="none"/>
        </w:rPr>
      </w:pPr>
    </w:p>
    <w:p>
      <w:pPr>
        <w:pStyle w:val="114"/>
        <w:keepNext w:val="0"/>
        <w:pageBreakBefore w:val="0"/>
        <w:tabs>
          <w:tab w:val="clear" w:pos="720"/>
        </w:tabs>
        <w:jc w:val="both"/>
        <w:outlineLvl w:val="9"/>
        <w:rPr>
          <w:rFonts w:cs="仿宋_GB2312" w:asciiTheme="minorEastAsia" w:hAnsiTheme="minorEastAsia" w:eastAsiaTheme="minorEastAsia"/>
          <w:sz w:val="24"/>
          <w:szCs w:val="24"/>
          <w:highlight w:val="none"/>
        </w:rPr>
      </w:pP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18"/>
          <w:szCs w:val="18"/>
          <w:highlight w:val="none"/>
        </w:rPr>
      </w:pPr>
    </w:p>
    <w:p>
      <w:pPr>
        <w:spacing w:line="360" w:lineRule="auto"/>
        <w:rPr>
          <w:rFonts w:cs="仿宋_GB2312" w:asciiTheme="minorEastAsia" w:hAnsiTheme="minorEastAsia" w:eastAsiaTheme="minorEastAsia"/>
          <w:sz w:val="18"/>
          <w:szCs w:val="18"/>
          <w:highlight w:val="none"/>
        </w:rPr>
      </w:pPr>
    </w:p>
    <w:p>
      <w:pPr>
        <w:widowControl/>
        <w:adjustRightInd/>
        <w:jc w:val="left"/>
        <w:rPr>
          <w:rFonts w:cs="仿宋_GB2312" w:asciiTheme="minorEastAsia" w:hAnsiTheme="minorEastAsia" w:eastAsiaTheme="minorEastAsia"/>
          <w:b/>
          <w:kern w:val="0"/>
          <w:sz w:val="32"/>
          <w:szCs w:val="32"/>
          <w:highlight w:val="none"/>
        </w:rPr>
      </w:pPr>
      <w:r>
        <w:rPr>
          <w:rFonts w:cs="仿宋_GB2312" w:asciiTheme="minorEastAsia" w:hAnsiTheme="minorEastAsia" w:eastAsiaTheme="minorEastAsia"/>
          <w:b/>
          <w:kern w:val="0"/>
          <w:sz w:val="32"/>
          <w:szCs w:val="32"/>
          <w:highlight w:val="none"/>
        </w:rPr>
        <w:br w:type="page"/>
      </w:r>
    </w:p>
    <w:p>
      <w:pPr>
        <w:widowControl/>
        <w:tabs>
          <w:tab w:val="left" w:pos="1200"/>
        </w:tabs>
        <w:adjustRightInd/>
        <w:ind w:left="840"/>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kern w:val="0"/>
          <w:sz w:val="32"/>
          <w:szCs w:val="32"/>
          <w:highlight w:val="none"/>
          <w:lang w:val="zh-CN"/>
        </w:rPr>
        <w:t>二、资格文件</w:t>
      </w:r>
    </w:p>
    <w:p>
      <w:pPr>
        <w:pStyle w:val="105"/>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（采购人）、（采购代理机构）</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仿宋_GB2312" w:asciiTheme="minorEastAsia" w:hAnsiTheme="minorEastAsia" w:eastAsiaTheme="minorEastAsia"/>
          <w:sz w:val="24"/>
          <w:highlight w:val="none"/>
        </w:rPr>
        <w:t>（项目名称）</w:t>
      </w:r>
      <w:r>
        <w:rPr>
          <w:rFonts w:hint="eastAsia" w:cs="仿宋_GB2312" w:asciiTheme="minorEastAsia" w:hAnsiTheme="minorEastAsia" w:eastAsiaTheme="minorEastAsia"/>
          <w:kern w:val="0"/>
          <w:sz w:val="24"/>
          <w:highlight w:val="none"/>
          <w:lang w:val="zh-CN"/>
        </w:rPr>
        <w:t>【项目编号：（采购编号）】</w:t>
      </w:r>
      <w:r>
        <w:rPr>
          <w:rFonts w:hint="eastAsia" w:cs="宋体" w:asciiTheme="minorEastAsia" w:hAnsiTheme="minorEastAsia" w:eastAsiaTheme="minorEastAsia"/>
          <w:sz w:val="24"/>
          <w:highlight w:val="none"/>
        </w:rPr>
        <w:t>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供应商名称(电子签名)：</w:t>
      </w:r>
    </w:p>
    <w:p>
      <w:pPr>
        <w:snapToGrid w:val="0"/>
        <w:spacing w:line="360" w:lineRule="auto"/>
        <w:ind w:firstLine="5520" w:firstLineChars="2300"/>
        <w:jc w:val="both"/>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center"/>
        <w:rPr>
          <w:rFonts w:cs="仿宋_GB2312" w:asciiTheme="minorEastAsia" w:hAnsiTheme="minorEastAsia" w:eastAsiaTheme="minorEastAsia"/>
          <w:b/>
          <w:kern w:val="0"/>
          <w:sz w:val="32"/>
          <w:szCs w:val="32"/>
          <w:highlight w:val="none"/>
        </w:rPr>
      </w:pPr>
    </w:p>
    <w:p>
      <w:pPr>
        <w:widowControl/>
        <w:adjustRightInd/>
        <w:jc w:val="left"/>
        <w:rPr>
          <w:rFonts w:cs="仿宋_GB2312" w:asciiTheme="minorEastAsia" w:hAnsiTheme="minorEastAsia" w:eastAsiaTheme="minorEastAsia"/>
          <w:b/>
          <w:sz w:val="32"/>
          <w:szCs w:val="32"/>
          <w:highlight w:val="none"/>
        </w:rPr>
      </w:pPr>
      <w:r>
        <w:rPr>
          <w:rFonts w:cs="仿宋_GB2312" w:asciiTheme="minorEastAsia" w:hAnsiTheme="minorEastAsia" w:eastAsiaTheme="minorEastAsia"/>
          <w:b/>
          <w:sz w:val="32"/>
          <w:szCs w:val="32"/>
          <w:highlight w:val="none"/>
        </w:rPr>
        <w:br w:type="page"/>
      </w: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B、联合协议（如果有）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组成一个联合体，以一个供应商的身份</w:t>
      </w:r>
      <w:r>
        <w:rPr>
          <w:rFonts w:hint="eastAsia" w:cs="宋体" w:asciiTheme="minorEastAsia" w:hAnsiTheme="minorEastAsia" w:eastAsiaTheme="minorEastAsia"/>
          <w:kern w:val="0"/>
          <w:sz w:val="24"/>
          <w:highlight w:val="none"/>
        </w:rPr>
        <w:t>参加</w:t>
      </w:r>
      <w:r>
        <w:rPr>
          <w:rFonts w:hint="eastAsia" w:cs="仿宋_GB2312" w:asciiTheme="minorEastAsia" w:hAnsiTheme="minorEastAsia" w:eastAsiaTheme="minorEastAsia"/>
          <w:sz w:val="24"/>
          <w:highlight w:val="none"/>
        </w:rPr>
        <w:t>（项目名称）</w:t>
      </w:r>
      <w:r>
        <w:rPr>
          <w:rFonts w:hint="eastAsia" w:cs="仿宋_GB2312" w:asciiTheme="minorEastAsia" w:hAnsiTheme="minorEastAsia" w:eastAsiaTheme="minorEastAsia"/>
          <w:kern w:val="0"/>
          <w:sz w:val="24"/>
          <w:highlight w:val="none"/>
          <w:lang w:val="zh-CN"/>
        </w:rPr>
        <w:t>【项目编号：（采购编号）】响应</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，代表所有联合体成员负责响应和合同实施阶段的主办、协调工作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三、本次联合响应中，分工如下：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68"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68"/>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69" w:name="_Hlk101133598"/>
      <w:r>
        <w:rPr>
          <w:rFonts w:hint="eastAsia" w:cs="宋体" w:asciiTheme="minorEastAsia" w:hAnsiTheme="minorEastAsia" w:eastAsiaTheme="minorEastAsia"/>
          <w:b/>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highlight w:val="none"/>
          <w:lang w:val="zh-CN"/>
        </w:rPr>
        <w:t>对联合体报价按评标标准确定的比例给予扣除</w:t>
      </w:r>
      <w:r>
        <w:rPr>
          <w:rFonts w:hint="eastAsia" w:cs="宋体" w:asciiTheme="minorEastAsia" w:hAnsiTheme="minorEastAsia" w:eastAsiaTheme="minorEastAsia"/>
          <w:b/>
          <w:kern w:val="0"/>
          <w:sz w:val="24"/>
          <w:highlight w:val="none"/>
          <w:lang w:val="zh-CN"/>
        </w:rPr>
        <w:t>。供应商</w:t>
      </w:r>
      <w:r>
        <w:rPr>
          <w:rFonts w:hint="eastAsia" w:cs="宋体" w:asciiTheme="minorEastAsia" w:hAnsiTheme="minorEastAsia" w:eastAsiaTheme="minorEastAsia"/>
          <w:b/>
          <w:sz w:val="24"/>
          <w:highlight w:val="none"/>
        </w:rPr>
        <w:t>拟享受以上价格扣除政策的，填写有关内容。</w:t>
      </w:r>
      <w:bookmarkEnd w:id="69"/>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70" w:name="_Hlk101133173"/>
      <w:r>
        <w:rPr>
          <w:rFonts w:hint="eastAsia" w:cs="宋体" w:asciiTheme="minorEastAsia" w:hAnsiTheme="minorEastAsia" w:eastAsiaTheme="minorEastAsia"/>
          <w:sz w:val="24"/>
          <w:highlight w:val="none"/>
        </w:rPr>
        <w:t>中小企业合同金额达到%，其中小微企业合同金额达到%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70"/>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五、如果成交，</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六、有关本次联合响应的其他事宜：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ind w:right="480"/>
        <w:jc w:val="center"/>
        <w:rPr>
          <w:rFonts w:cs="仿宋_GB2312" w:asciiTheme="minorEastAsia" w:hAnsiTheme="minorEastAsia" w:eastAsiaTheme="minorEastAsia"/>
          <w:b/>
          <w:sz w:val="32"/>
          <w:szCs w:val="32"/>
          <w:highlight w:val="none"/>
        </w:rPr>
      </w:pPr>
    </w:p>
    <w:p>
      <w:pPr>
        <w:widowControl/>
        <w:adjustRightInd/>
        <w:jc w:val="left"/>
        <w:rPr>
          <w:rFonts w:cs="仿宋_GB2312" w:asciiTheme="minorEastAsia" w:hAnsiTheme="minorEastAsia" w:eastAsiaTheme="minorEastAsia"/>
          <w:b/>
          <w:sz w:val="32"/>
          <w:szCs w:val="32"/>
          <w:highlight w:val="none"/>
        </w:rPr>
      </w:pPr>
      <w:r>
        <w:rPr>
          <w:rFonts w:cs="仿宋_GB2312" w:asciiTheme="minorEastAsia" w:hAnsiTheme="minorEastAsia" w:eastAsiaTheme="minorEastAsia"/>
          <w:b/>
          <w:sz w:val="32"/>
          <w:szCs w:val="32"/>
          <w:highlight w:val="none"/>
        </w:rPr>
        <w:br w:type="page"/>
      </w: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仿宋_GB2312" w:asciiTheme="minorEastAsia" w:hAnsiTheme="minorEastAsia" w:eastAsiaTheme="minorEastAsia"/>
          <w:b/>
          <w:sz w:val="32"/>
          <w:szCs w:val="32"/>
          <w:highlight w:val="none"/>
        </w:rPr>
        <w:t>C、</w:t>
      </w:r>
      <w:r>
        <w:rPr>
          <w:rFonts w:hint="eastAsia" w:cs="宋体" w:asciiTheme="minorEastAsia" w:hAnsiTheme="minorEastAsia" w:eastAsiaTheme="minorEastAsia"/>
          <w:b/>
          <w:kern w:val="0"/>
          <w:sz w:val="32"/>
          <w:szCs w:val="32"/>
          <w:highlight w:val="none"/>
        </w:rPr>
        <w:t>落实政府采购政策需满足的资格要求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w:t>
      </w:r>
      <w:r>
        <w:rPr>
          <w:rFonts w:hint="eastAsia" w:cs="宋体" w:asciiTheme="minorEastAsia" w:hAnsiTheme="minorEastAsia" w:eastAsiaTheme="minorEastAsia"/>
          <w:b/>
          <w:bCs/>
          <w:sz w:val="24"/>
          <w:highlight w:val="none"/>
        </w:rPr>
        <w:t>磋商文件第一部分竞争性磋商邀请公告中</w:t>
      </w:r>
      <w:r>
        <w:rPr>
          <w:rFonts w:hint="eastAsia" w:cs="宋体" w:asciiTheme="minorEastAsia" w:hAnsiTheme="minorEastAsia" w:eastAsiaTheme="minorEastAsia"/>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a</w:t>
      </w:r>
      <w:r>
        <w:rPr>
          <w:rFonts w:hint="eastAsia" w:cs="宋体" w:asciiTheme="minorEastAsia" w:hAnsiTheme="minorEastAsia" w:eastAsiaTheme="minorEastAsia"/>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 xml:space="preserve">）。 </w:t>
      </w:r>
    </w:p>
    <w:p>
      <w:pPr>
        <w:widowControl/>
        <w:spacing w:line="360" w:lineRule="auto"/>
        <w:ind w:firstLine="480"/>
        <w:jc w:val="left"/>
        <w:rPr>
          <w:rFonts w:cs="宋体" w:asciiTheme="minorEastAsia" w:hAnsiTheme="minorEastAsia" w:eastAsiaTheme="minorEastAsia"/>
          <w:sz w:val="24"/>
          <w:highlight w:val="none"/>
        </w:rPr>
      </w:pPr>
    </w:p>
    <w:p>
      <w:pPr>
        <w:widowControl/>
        <w:spacing w:line="360" w:lineRule="auto"/>
        <w:ind w:firstLine="472" w:firstLineChars="196"/>
        <w:jc w:val="left"/>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b.</w:t>
      </w:r>
      <w:r>
        <w:rPr>
          <w:rFonts w:hint="eastAsia" w:cs="宋体" w:asciiTheme="minorEastAsia" w:hAnsiTheme="minorEastAsia" w:eastAsiaTheme="minorEastAsia"/>
          <w:sz w:val="24"/>
          <w:highlight w:val="none"/>
        </w:rPr>
        <w:t>要求以联合体形式参加的，提供联合协议和中小企业声明函（附件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），联合协议中中小企业合同金额应当达到</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sz w:val="24"/>
          <w:highlight w:val="none"/>
        </w:rPr>
        <w:t>载明的比例；如果供应商本身提供所有标的均由中小企业承接的，</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highlight w:val="none"/>
        </w:rPr>
      </w:pPr>
    </w:p>
    <w:p>
      <w:pPr>
        <w:spacing w:line="360" w:lineRule="auto"/>
        <w:ind w:firstLine="482"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c、</w:t>
      </w:r>
      <w:r>
        <w:rPr>
          <w:rFonts w:hint="eastAsia" w:cs="宋体" w:asciiTheme="minorEastAsia" w:hAnsiTheme="minorEastAsia" w:eastAsiaTheme="minorEastAsia"/>
          <w:sz w:val="24"/>
          <w:highlight w:val="none"/>
        </w:rPr>
        <w:t>要求合同分包的，提供分包意向协议和中小企业声明函（附件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），分包意向协议中中小企业合同金额应当达到</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sz w:val="24"/>
          <w:highlight w:val="none"/>
        </w:rPr>
        <w:t>载明的比例；如果供应商本身提供的所有标的均由中小企业承接的，</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highlight w:val="none"/>
        </w:rPr>
      </w:pPr>
    </w:p>
    <w:p>
      <w:pPr>
        <w:snapToGrid w:val="0"/>
        <w:spacing w:line="360" w:lineRule="auto"/>
        <w:ind w:firstLine="5880" w:firstLineChars="245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供应商名称(电子签名)：</w:t>
      </w:r>
    </w:p>
    <w:p>
      <w:pPr>
        <w:snapToGrid w:val="0"/>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kern w:val="0"/>
          <w:sz w:val="24"/>
          <w:highlight w:val="none"/>
          <w:lang w:val="zh-CN"/>
        </w:rPr>
      </w:pPr>
    </w:p>
    <w:p>
      <w:pPr>
        <w:snapToGrid w:val="0"/>
        <w:spacing w:line="360" w:lineRule="auto"/>
        <w:ind w:right="480"/>
        <w:jc w:val="center"/>
        <w:rPr>
          <w:rFonts w:cs="仿宋_GB2312" w:asciiTheme="minorEastAsia" w:hAnsiTheme="minorEastAsia" w:eastAsiaTheme="minorEastAsia"/>
          <w:b/>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kern w:val="0"/>
          <w:sz w:val="32"/>
          <w:szCs w:val="32"/>
          <w:highlight w:val="none"/>
          <w:lang w:val="zh-CN"/>
        </w:rPr>
        <w:t>三、法人授权书</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（采购人）、（采购代理机构）</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兹委派我公司</w:t>
      </w:r>
      <w:r>
        <w:rPr>
          <w:rFonts w:hint="eastAsia" w:cs="仿宋_GB2312" w:asciiTheme="minorEastAsia" w:hAnsiTheme="minorEastAsia" w:eastAsiaTheme="minorEastAsia"/>
          <w:kern w:val="0"/>
          <w:sz w:val="24"/>
          <w:highlight w:val="none"/>
          <w:u w:val="single"/>
          <w:lang w:val="en-US" w:eastAsia="zh-CN"/>
        </w:rPr>
        <w:t xml:space="preserve">           </w:t>
      </w:r>
      <w:r>
        <w:rPr>
          <w:rFonts w:hint="eastAsia" w:cs="仿宋_GB2312" w:asciiTheme="minorEastAsia" w:hAnsiTheme="minorEastAsia" w:eastAsiaTheme="minorEastAsia"/>
          <w:kern w:val="0"/>
          <w:sz w:val="24"/>
          <w:highlight w:val="none"/>
          <w:lang w:val="zh-CN"/>
        </w:rPr>
        <w:t>先生/女士(其在本公司的职务是：</w:t>
      </w:r>
      <w:r>
        <w:rPr>
          <w:rFonts w:hint="eastAsia" w:cs="仿宋_GB2312" w:asciiTheme="minorEastAsia" w:hAnsiTheme="minorEastAsia" w:eastAsiaTheme="minorEastAsia"/>
          <w:kern w:val="0"/>
          <w:sz w:val="24"/>
          <w:highlight w:val="none"/>
          <w:u w:val="single"/>
          <w:lang w:val="en-US" w:eastAsia="zh-CN"/>
        </w:rPr>
        <w:t xml:space="preserve">     </w:t>
      </w:r>
      <w:r>
        <w:rPr>
          <w:rFonts w:hint="eastAsia" w:cs="仿宋_GB2312" w:asciiTheme="minorEastAsia" w:hAnsiTheme="minorEastAsia" w:eastAsiaTheme="minorEastAsia"/>
          <w:kern w:val="0"/>
          <w:sz w:val="24"/>
          <w:highlight w:val="none"/>
          <w:lang w:val="zh-CN"/>
        </w:rPr>
        <w:t xml:space="preserve"> ，联系电话：手机：</w:t>
      </w:r>
      <w:r>
        <w:rPr>
          <w:rFonts w:hint="eastAsia" w:cs="仿宋_GB2312" w:asciiTheme="minorEastAsia" w:hAnsiTheme="minorEastAsia" w:eastAsiaTheme="minorEastAsia"/>
          <w:kern w:val="0"/>
          <w:sz w:val="24"/>
          <w:highlight w:val="none"/>
          <w:u w:val="single"/>
          <w:lang w:val="en-US" w:eastAsia="zh-CN"/>
        </w:rPr>
        <w:t xml:space="preserve">             </w:t>
      </w:r>
      <w:r>
        <w:rPr>
          <w:rFonts w:hint="eastAsia" w:cs="仿宋_GB2312" w:asciiTheme="minorEastAsia" w:hAnsiTheme="minorEastAsia" w:eastAsiaTheme="minorEastAsia"/>
          <w:kern w:val="0"/>
          <w:sz w:val="24"/>
          <w:highlight w:val="none"/>
          <w:lang w:val="zh-CN"/>
        </w:rPr>
        <w:t>传真：</w:t>
      </w:r>
      <w:r>
        <w:rPr>
          <w:rFonts w:hint="eastAsia" w:cs="仿宋_GB2312" w:asciiTheme="minorEastAsia" w:hAnsiTheme="minorEastAsia" w:eastAsiaTheme="minorEastAsia"/>
          <w:kern w:val="0"/>
          <w:sz w:val="24"/>
          <w:highlight w:val="none"/>
          <w:u w:val="single"/>
          <w:lang w:val="en-US" w:eastAsia="zh-CN"/>
        </w:rPr>
        <w:t xml:space="preserve">          </w:t>
      </w:r>
      <w:r>
        <w:rPr>
          <w:rFonts w:hint="eastAsia" w:cs="仿宋_GB2312" w:asciiTheme="minorEastAsia" w:hAnsiTheme="minorEastAsia" w:eastAsiaTheme="minorEastAsia"/>
          <w:kern w:val="0"/>
          <w:sz w:val="24"/>
          <w:highlight w:val="none"/>
          <w:lang w:val="zh-CN"/>
        </w:rPr>
        <w:t>)，代表我公司全权处理</w:t>
      </w:r>
      <w:r>
        <w:rPr>
          <w:rFonts w:hint="eastAsia" w:cs="仿宋_GB2312" w:asciiTheme="minorEastAsia" w:hAnsiTheme="minorEastAsia" w:eastAsiaTheme="minorEastAsia"/>
          <w:sz w:val="24"/>
          <w:highlight w:val="none"/>
        </w:rPr>
        <w:t>（项目名称）【项目编号：（采购编号）】</w:t>
      </w:r>
      <w:r>
        <w:rPr>
          <w:rFonts w:hint="eastAsia" w:cs="仿宋_GB2312" w:asciiTheme="minorEastAsia" w:hAnsiTheme="minorEastAsia" w:eastAsiaTheme="minorEastAsia"/>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 xml:space="preserve">    特此告知。</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kern w:val="0"/>
          <w:sz w:val="24"/>
          <w:highlight w:val="none"/>
          <w:lang w:val="zh-CN"/>
        </w:rPr>
      </w:pPr>
    </w:p>
    <w:p>
      <w:pPr>
        <w:widowControl/>
        <w:adjustRightInd/>
        <w:jc w:val="left"/>
        <w:rPr>
          <w:rFonts w:cs="仿宋_GB2312" w:asciiTheme="minorEastAsia" w:hAnsiTheme="minorEastAsia" w:eastAsiaTheme="minorEastAsia"/>
          <w:b/>
          <w:kern w:val="0"/>
          <w:sz w:val="32"/>
          <w:szCs w:val="32"/>
          <w:highlight w:val="none"/>
          <w:lang w:val="zh-CN"/>
        </w:rPr>
      </w:pPr>
      <w:r>
        <w:rPr>
          <w:rFonts w:cs="仿宋_GB2312" w:asciiTheme="minorEastAsia" w:hAnsiTheme="minorEastAsia" w:eastAsiaTheme="minorEastAsia"/>
          <w:b/>
          <w:kern w:val="0"/>
          <w:sz w:val="32"/>
          <w:szCs w:val="32"/>
          <w:highlight w:val="none"/>
          <w:lang w:val="zh-CN"/>
        </w:rPr>
        <w:br w:type="page"/>
      </w:r>
    </w:p>
    <w:p>
      <w:pPr>
        <w:snapToGrid w:val="0"/>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highlight w:val="none"/>
          <w:lang w:val="zh-CN"/>
        </w:rPr>
      </w:pPr>
      <w:r>
        <w:rPr>
          <w:rFonts w:hint="eastAsia" w:cs="仿宋_GB2312" w:asciiTheme="minorEastAsia" w:hAnsiTheme="minorEastAsia" w:eastAsiaTheme="minorEastAsia"/>
          <w:b/>
          <w:kern w:val="0"/>
          <w:sz w:val="30"/>
          <w:szCs w:val="30"/>
          <w:highlight w:val="none"/>
          <w:lang w:val="zh-CN"/>
        </w:rPr>
        <w:t>（适用于联合体响应）</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（采购人）、（采购代理机构）</w:t>
      </w:r>
      <w:r>
        <w:rPr>
          <w:rFonts w:hint="eastAsia" w:cs="仿宋_GB2312" w:asciiTheme="minorEastAsia" w:hAnsiTheme="minorEastAsia" w:eastAsiaTheme="minorEastAsia"/>
          <w:kern w:val="0"/>
          <w:sz w:val="24"/>
          <w:highlight w:val="none"/>
          <w:lang w:val="zh-CN"/>
        </w:rPr>
        <w:t>：</w:t>
      </w:r>
    </w:p>
    <w:p>
      <w:pPr>
        <w:snapToGrid w:val="0"/>
        <w:spacing w:line="360" w:lineRule="auto"/>
        <w:ind w:firstLine="576"/>
        <w:rPr>
          <w:rFonts w:cs="仿宋_GB2312"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委托（姓名）为我方代理人（身份证号码：，手机：），以我方名义处理</w:t>
      </w:r>
      <w:r>
        <w:rPr>
          <w:rFonts w:hint="eastAsia" w:cs="仿宋_GB2312" w:asciiTheme="minorEastAsia" w:hAnsiTheme="minorEastAsia" w:eastAsiaTheme="minorEastAsia"/>
          <w:sz w:val="24"/>
          <w:highlight w:val="none"/>
        </w:rPr>
        <w:t>（项目名称）</w:t>
      </w:r>
      <w:r>
        <w:rPr>
          <w:rFonts w:hint="eastAsia" w:cs="仿宋_GB2312" w:asciiTheme="minorEastAsia" w:hAnsiTheme="minorEastAsia" w:eastAsiaTheme="minorEastAsia"/>
          <w:kern w:val="0"/>
          <w:sz w:val="24"/>
          <w:highlight w:val="none"/>
          <w:lang w:val="zh-CN"/>
        </w:rPr>
        <w:t>【项目编号：（采购编号）】政府采购响应的一切事项，</w:t>
      </w:r>
      <w:r>
        <w:rPr>
          <w:rFonts w:hint="eastAsia" w:cs="宋体" w:asciiTheme="minorEastAsia" w:hAnsiTheme="minorEastAsia" w:eastAsiaTheme="minorEastAsia"/>
          <w:kern w:val="0"/>
          <w:sz w:val="24"/>
          <w:highlight w:val="none"/>
          <w:lang w:val="zh-CN"/>
        </w:rPr>
        <w:t>其法律后果由我方承担。</w:t>
      </w:r>
      <w:r>
        <w:rPr>
          <w:rFonts w:hint="eastAsia" w:cs="仿宋_GB2312" w:asciiTheme="minorEastAsia" w:hAnsiTheme="minorEastAsia" w:eastAsiaTheme="minorEastAsia"/>
          <w:kern w:val="0"/>
          <w:sz w:val="24"/>
          <w:highlight w:val="none"/>
          <w:lang w:val="zh-CN"/>
        </w:rPr>
        <w:t>。</w:t>
      </w:r>
    </w:p>
    <w:p>
      <w:pPr>
        <w:snapToGrid w:val="0"/>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 xml:space="preserve">    特此告知。</w:t>
      </w:r>
    </w:p>
    <w:p>
      <w:pPr>
        <w:snapToGrid w:val="0"/>
        <w:spacing w:line="360" w:lineRule="auto"/>
        <w:rPr>
          <w:rFonts w:cs="仿宋_GB2312" w:asciiTheme="minorEastAsia" w:hAnsiTheme="minorEastAsia" w:eastAsiaTheme="minorEastAsia"/>
          <w:kern w:val="0"/>
          <w:sz w:val="24"/>
          <w:highlight w:val="none"/>
          <w:lang w:val="zh-CN"/>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widowControl/>
        <w:adjustRightInd/>
        <w:jc w:val="left"/>
        <w:rPr>
          <w:rFonts w:cs="仿宋_GB2312" w:asciiTheme="minorEastAsia" w:hAnsiTheme="minorEastAsia" w:eastAsiaTheme="minorEastAsia"/>
          <w:b/>
          <w:bCs/>
          <w:sz w:val="30"/>
          <w:szCs w:val="30"/>
          <w:highlight w:val="none"/>
        </w:rPr>
      </w:pPr>
      <w:r>
        <w:rPr>
          <w:rFonts w:hint="eastAsia" w:cs="仿宋_GB2312" w:asciiTheme="minorEastAsia" w:hAnsiTheme="minorEastAsia" w:eastAsiaTheme="minorEastAsia"/>
          <w:b/>
          <w:bCs/>
          <w:sz w:val="30"/>
          <w:szCs w:val="30"/>
          <w:highlight w:val="none"/>
        </w:rPr>
        <w:br w:type="page"/>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30"/>
          <w:szCs w:val="30"/>
          <w:highlight w:val="none"/>
        </w:rPr>
        <w:t>授权代表的身份证（复印件）</w:t>
      </w:r>
    </w:p>
    <w:p>
      <w:pPr>
        <w:pStyle w:val="618"/>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授权代表身份证件扫描件：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正面：                                 反面：</w:t>
            </w:r>
          </w:p>
          <w:p>
            <w:pPr>
              <w:pStyle w:val="618"/>
              <w:spacing w:line="360" w:lineRule="auto"/>
              <w:rPr>
                <w:rFonts w:asciiTheme="minorEastAsia" w:hAnsiTheme="minorEastAsia" w:eastAsiaTheme="minorEastAsia"/>
                <w:bCs/>
                <w:sz w:val="24"/>
                <w:highlight w:val="none"/>
              </w:rPr>
            </w:pPr>
          </w:p>
        </w:tc>
      </w:tr>
    </w:tbl>
    <w:p>
      <w:pPr>
        <w:snapToGrid w:val="0"/>
        <w:spacing w:line="360" w:lineRule="auto"/>
        <w:ind w:firstLine="576"/>
        <w:jc w:val="right"/>
        <w:rPr>
          <w:rFonts w:cs="仿宋_GB2312" w:asciiTheme="minorEastAsia" w:hAnsiTheme="minorEastAsia" w:eastAsiaTheme="minorEastAsia"/>
          <w:kern w:val="0"/>
          <w:sz w:val="24"/>
          <w:highlight w:val="none"/>
          <w:lang w:val="zh-CN"/>
        </w:rPr>
      </w:pPr>
    </w:p>
    <w:p>
      <w:pPr>
        <w:snapToGrid w:val="0"/>
        <w:spacing w:line="360" w:lineRule="auto"/>
        <w:ind w:firstLine="576"/>
        <w:jc w:val="center"/>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highlight w:val="none"/>
        </w:rPr>
      </w:pPr>
    </w:p>
    <w:p>
      <w:pPr>
        <w:widowControl/>
        <w:adjustRightInd/>
        <w:jc w:val="left"/>
        <w:rPr>
          <w:rFonts w:cs="仿宋_GB2312" w:asciiTheme="minorEastAsia" w:hAnsiTheme="minorEastAsia" w:eastAsiaTheme="minorEastAsia"/>
          <w:b/>
          <w:kern w:val="0"/>
          <w:sz w:val="32"/>
          <w:szCs w:val="32"/>
          <w:highlight w:val="none"/>
          <w:lang w:val="zh-CN"/>
        </w:rPr>
      </w:pPr>
      <w:r>
        <w:rPr>
          <w:rFonts w:cs="仿宋_GB2312" w:asciiTheme="minorEastAsia" w:hAnsiTheme="minorEastAsia" w:eastAsiaTheme="minorEastAsia"/>
          <w:b/>
          <w:kern w:val="0"/>
          <w:sz w:val="32"/>
          <w:szCs w:val="32"/>
          <w:highlight w:val="none"/>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lang w:val="zh-CN"/>
        </w:rPr>
        <w:t>四</w:t>
      </w:r>
      <w:r>
        <w:rPr>
          <w:rFonts w:hint="eastAsia" w:cs="仿宋_GB2312" w:asciiTheme="minorEastAsia" w:hAnsiTheme="minorEastAsia" w:eastAsiaTheme="minorEastAsia"/>
          <w:b/>
          <w:sz w:val="32"/>
          <w:szCs w:val="32"/>
          <w:highlight w:val="none"/>
        </w:rPr>
        <w:t>、</w:t>
      </w:r>
      <w:r>
        <w:rPr>
          <w:rFonts w:hint="eastAsia" w:cs="宋体" w:asciiTheme="minorEastAsia" w:hAnsiTheme="minorEastAsia" w:eastAsiaTheme="minorEastAsia"/>
          <w:b/>
          <w:kern w:val="0"/>
          <w:sz w:val="32"/>
          <w:szCs w:val="32"/>
          <w:highlight w:val="none"/>
        </w:rPr>
        <w:t>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rPr>
        <w:t>（项目名称）【项目编号：（采购编号）】</w:t>
      </w:r>
      <w:r>
        <w:rPr>
          <w:rFonts w:hint="eastAsia" w:cs="宋体" w:asciiTheme="minorEastAsia" w:hAnsiTheme="minorEastAsia" w:eastAsiaTheme="minorEastAsia"/>
          <w:kern w:val="0"/>
          <w:sz w:val="24"/>
          <w:highlight w:val="none"/>
          <w:lang w:val="zh-CN"/>
        </w:rPr>
        <w:t>的成交供应商，将依法采取分包方式履行合同。</w:t>
      </w: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lang w:val="zh-CN"/>
        </w:rPr>
        <w:t>将</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4"/>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ind w:firstLine="305"/>
        <w:rPr>
          <w:rFonts w:asciiTheme="minorEastAsia" w:hAnsiTheme="minorEastAsia" w:eastAsiaTheme="minorEastAsia"/>
          <w:highlight w:val="none"/>
        </w:rPr>
      </w:pP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highlight w:val="none"/>
          <w:lang w:val="zh-CN"/>
        </w:rPr>
        <w:t>对大中型企业的报价按评标标准确定的比例给予扣除</w:t>
      </w:r>
      <w:r>
        <w:rPr>
          <w:rFonts w:hint="eastAsia" w:cs="宋体" w:asciiTheme="minorEastAsia" w:hAnsiTheme="minorEastAsia" w:eastAsiaTheme="minorEastAsia"/>
          <w:b/>
          <w:kern w:val="0"/>
          <w:sz w:val="24"/>
          <w:highlight w:val="none"/>
          <w:lang w:val="zh-CN"/>
        </w:rPr>
        <w:t>。供应商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2、中小企业合同金额达到%，其中小微企业合同金额达到%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中小企业合同金额达到%，小微企业合同金额达到%</w:t>
      </w:r>
      <w:r>
        <w:rPr>
          <w:rFonts w:hint="eastAsia" w:cs="宋体" w:asciiTheme="minorEastAsia" w:hAnsiTheme="minorEastAsia" w:eastAsiaTheme="minorEastAsia"/>
          <w:kern w:val="0"/>
          <w:sz w:val="24"/>
          <w:highlight w:val="none"/>
          <w:lang w:val="zh-CN"/>
        </w:rPr>
        <w:t xml:space="preserve">  。                                           供应商名称(电子签名)：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widowControl/>
        <w:adjustRightInd/>
        <w:jc w:val="left"/>
        <w:rPr>
          <w:rFonts w:cs="仿宋_GB2312" w:asciiTheme="minorEastAsia" w:hAnsiTheme="minorEastAsia" w:eastAsiaTheme="minorEastAsia"/>
          <w:b/>
          <w:kern w:val="0"/>
          <w:sz w:val="32"/>
          <w:szCs w:val="32"/>
          <w:highlight w:val="none"/>
          <w:lang w:val="zh-CN"/>
        </w:rPr>
      </w:pPr>
      <w:r>
        <w:rPr>
          <w:rFonts w:cs="仿宋_GB2312" w:asciiTheme="minorEastAsia" w:hAnsiTheme="minorEastAsia" w:eastAsiaTheme="minorEastAsia"/>
          <w:b/>
          <w:kern w:val="0"/>
          <w:sz w:val="32"/>
          <w:szCs w:val="32"/>
          <w:highlight w:val="none"/>
          <w:lang w:val="zh-CN"/>
        </w:rPr>
        <w:br w:type="page"/>
      </w: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kern w:val="0"/>
          <w:sz w:val="32"/>
          <w:szCs w:val="32"/>
          <w:highlight w:val="none"/>
          <w:lang w:val="zh-CN"/>
        </w:rPr>
        <w:t>五</w:t>
      </w:r>
      <w:r>
        <w:rPr>
          <w:rFonts w:hint="eastAsia" w:cs="仿宋_GB2312" w:asciiTheme="minorEastAsia" w:hAnsiTheme="minorEastAsia" w:eastAsiaTheme="minorEastAsia"/>
          <w:b/>
          <w:sz w:val="32"/>
          <w:szCs w:val="32"/>
          <w:highlight w:val="none"/>
        </w:rPr>
        <w:t>、所有资信文件（复印件）</w:t>
      </w: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sz w:val="24"/>
          <w:highlight w:val="none"/>
        </w:rPr>
        <w:t>（由供应商根据采购需求及磋商文件要求编制）</w:t>
      </w:r>
    </w:p>
    <w:p>
      <w:pPr>
        <w:spacing w:line="360" w:lineRule="auto"/>
        <w:jc w:val="center"/>
        <w:rPr>
          <w:rFonts w:cs="仿宋_GB2312" w:asciiTheme="minorEastAsia" w:hAnsiTheme="minorEastAsia" w:eastAsiaTheme="minorEastAsia"/>
          <w:b/>
          <w:sz w:val="30"/>
          <w:szCs w:val="30"/>
          <w:highlight w:val="none"/>
        </w:rPr>
      </w:pPr>
    </w:p>
    <w:p>
      <w:pPr>
        <w:snapToGrid w:val="0"/>
        <w:spacing w:line="360" w:lineRule="auto"/>
        <w:ind w:firstLine="5160" w:firstLineChars="215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日期</w:t>
      </w:r>
      <w:r>
        <w:rPr>
          <w:rFonts w:hint="eastAsia" w:cs="仿宋_GB2312" w:asciiTheme="minorEastAsia" w:hAnsiTheme="minorEastAsia" w:eastAsiaTheme="minorEastAsia"/>
          <w:kern w:val="0"/>
          <w:sz w:val="24"/>
          <w:highlight w:val="none"/>
        </w:rPr>
        <w:t xml:space="preserve">：   年  </w:t>
      </w:r>
      <w:r>
        <w:rPr>
          <w:rFonts w:hint="eastAsia" w:cs="仿宋_GB2312" w:asciiTheme="minorEastAsia" w:hAnsiTheme="minorEastAsia" w:eastAsiaTheme="minorEastAsia"/>
          <w:kern w:val="0"/>
          <w:sz w:val="24"/>
          <w:highlight w:val="none"/>
          <w:lang w:val="zh-CN"/>
        </w:rPr>
        <w:t>月日</w:t>
      </w:r>
    </w:p>
    <w:p>
      <w:pPr>
        <w:spacing w:line="360" w:lineRule="auto"/>
        <w:jc w:val="center"/>
        <w:rPr>
          <w:rFonts w:cs="仿宋_GB2312" w:asciiTheme="minorEastAsia" w:hAnsiTheme="minorEastAsia" w:eastAsiaTheme="minorEastAsia"/>
          <w:b/>
          <w:kern w:val="0"/>
          <w:sz w:val="32"/>
          <w:szCs w:val="32"/>
          <w:highlight w:val="none"/>
        </w:rPr>
      </w:pPr>
    </w:p>
    <w:p>
      <w:pPr>
        <w:rPr>
          <w:rFonts w:hint="eastAsia" w:cs="仿宋_GB2312"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rPr>
        <w:br w:type="page"/>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kern w:val="0"/>
          <w:sz w:val="32"/>
          <w:szCs w:val="32"/>
          <w:highlight w:val="none"/>
        </w:rPr>
        <w:t>六</w:t>
      </w:r>
      <w:r>
        <w:rPr>
          <w:rFonts w:hint="eastAsia" w:cs="仿宋_GB2312" w:asciiTheme="minorEastAsia" w:hAnsiTheme="minorEastAsia" w:eastAsiaTheme="minorEastAsia"/>
          <w:b/>
          <w:bCs/>
          <w:sz w:val="32"/>
          <w:szCs w:val="32"/>
          <w:highlight w:val="none"/>
        </w:rPr>
        <w:t>、</w:t>
      </w:r>
      <w:r>
        <w:rPr>
          <w:rFonts w:hint="eastAsia" w:cs="仿宋_GB2312" w:asciiTheme="minorEastAsia" w:hAnsiTheme="minorEastAsia" w:eastAsiaTheme="minorEastAsia"/>
          <w:b/>
          <w:kern w:val="0"/>
          <w:sz w:val="32"/>
          <w:szCs w:val="32"/>
          <w:highlight w:val="none"/>
          <w:lang w:val="zh-CN"/>
        </w:rPr>
        <w:t>主要业绩证明</w:t>
      </w:r>
    </w:p>
    <w:p>
      <w:pPr>
        <w:autoSpaceDE w:val="0"/>
        <w:autoSpaceDN w:val="0"/>
        <w:spacing w:line="360" w:lineRule="auto"/>
        <w:ind w:firstLine="12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附表 :相关项目建设业绩一览表</w:t>
      </w:r>
    </w:p>
    <w:tbl>
      <w:tblPr>
        <w:tblStyle w:val="6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投资</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bl>
    <w:p>
      <w:pPr>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24"/>
          <w:highlight w:val="none"/>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highlight w:val="none"/>
        </w:rPr>
      </w:pPr>
    </w:p>
    <w:p>
      <w:pPr>
        <w:autoSpaceDE w:val="0"/>
        <w:autoSpaceDN w:val="0"/>
        <w:spacing w:line="360" w:lineRule="auto"/>
        <w:ind w:firstLine="5280" w:firstLineChars="2200"/>
        <w:rPr>
          <w:rFonts w:cs="仿宋_GB2312" w:asciiTheme="minorEastAsia" w:hAnsiTheme="minorEastAsia" w:eastAsiaTheme="minorEastAsia"/>
          <w:kern w:val="0"/>
          <w:sz w:val="24"/>
          <w:highlight w:val="none"/>
        </w:rPr>
      </w:pPr>
    </w:p>
    <w:p>
      <w:pPr>
        <w:autoSpaceDE w:val="0"/>
        <w:autoSpaceDN w:val="0"/>
        <w:spacing w:line="360" w:lineRule="auto"/>
        <w:ind w:firstLine="5280" w:firstLineChars="2200"/>
        <w:rPr>
          <w:rFonts w:cs="仿宋_GB2312" w:asciiTheme="minorEastAsia" w:hAnsiTheme="minorEastAsia" w:eastAsiaTheme="minorEastAsia"/>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bCs/>
          <w:sz w:val="32"/>
          <w:szCs w:val="32"/>
          <w:highlight w:val="none"/>
        </w:rPr>
        <w:t>七、关于</w:t>
      </w:r>
      <w:r>
        <w:rPr>
          <w:rFonts w:hint="eastAsia" w:cs="仿宋_GB2312" w:asciiTheme="minorEastAsia" w:hAnsiTheme="minorEastAsia" w:eastAsiaTheme="minorEastAsia"/>
          <w:b/>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（由供应商根据采购需求自行编制）</w:t>
      </w:r>
    </w:p>
    <w:p>
      <w:pPr>
        <w:spacing w:line="360" w:lineRule="auto"/>
        <w:rPr>
          <w:rFonts w:cs="仿宋_GB2312" w:asciiTheme="minorEastAsia" w:hAnsiTheme="minorEastAsia" w:eastAsiaTheme="minorEastAsia"/>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b/>
          <w:bCs/>
          <w:sz w:val="32"/>
          <w:szCs w:val="32"/>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bCs/>
          <w:sz w:val="32"/>
          <w:szCs w:val="32"/>
          <w:highlight w:val="none"/>
        </w:rPr>
        <w:t>八、认为需要的</w:t>
      </w:r>
      <w:r>
        <w:rPr>
          <w:rFonts w:hint="eastAsia" w:cs="仿宋_GB2312" w:asciiTheme="minorEastAsia" w:hAnsiTheme="minorEastAsia" w:eastAsiaTheme="minorEastAsia"/>
          <w:b/>
          <w:kern w:val="0"/>
          <w:sz w:val="32"/>
          <w:szCs w:val="32"/>
          <w:highlight w:val="none"/>
          <w:lang w:val="zh-CN"/>
        </w:rPr>
        <w:t>其他商务文件或说明</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（由供应商根据采购需求自行编制）</w:t>
      </w:r>
    </w:p>
    <w:p>
      <w:pPr>
        <w:spacing w:line="360" w:lineRule="auto"/>
        <w:jc w:val="center"/>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rPr>
          <w:rFonts w:cs="仿宋_GB2312" w:asciiTheme="minorEastAsia" w:hAnsiTheme="minorEastAsia" w:eastAsiaTheme="minorEastAsia"/>
          <w:b/>
          <w:bCs/>
          <w:kern w:val="0"/>
          <w:sz w:val="24"/>
          <w:highlight w:val="none"/>
        </w:rPr>
      </w:pPr>
    </w:p>
    <w:p>
      <w:pPr>
        <w:widowControl/>
        <w:adjustRightInd/>
        <w:jc w:val="left"/>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highlight w:val="none"/>
        </w:rPr>
        <w:br w:type="page"/>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t>九、技术解决方案</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（由供应商根据采购需求及磋商文件要求编制）</w:t>
      </w:r>
    </w:p>
    <w:p>
      <w:pPr>
        <w:spacing w:line="360" w:lineRule="auto"/>
        <w:jc w:val="center"/>
        <w:rPr>
          <w:rFonts w:cs="仿宋_GB2312" w:asciiTheme="minorEastAsia" w:hAnsiTheme="minorEastAsia" w:eastAsiaTheme="minorEastAsia"/>
          <w:sz w:val="24"/>
          <w:highlight w:val="none"/>
        </w:rPr>
      </w:pPr>
    </w:p>
    <w:p>
      <w:pPr>
        <w:autoSpaceDE w:val="0"/>
        <w:autoSpaceDN w:val="0"/>
        <w:spacing w:line="360" w:lineRule="auto"/>
        <w:rPr>
          <w:rFonts w:cs="仿宋_GB2312" w:asciiTheme="minorEastAsia" w:hAnsiTheme="minorEastAsia" w:eastAsiaTheme="minorEastAsia"/>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highlight w:val="none"/>
          <w:lang w:val="zh-CN"/>
        </w:rPr>
      </w:pPr>
    </w:p>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i w:val="0"/>
          <w:iCs w:val="0"/>
          <w:color w:val="auto"/>
          <w:sz w:val="24"/>
          <w:highlight w:val="none"/>
          <w:shd w:val="clear" w:color="auto" w:fill="auto"/>
          <w:lang w:eastAsia="zh-CN"/>
        </w:rPr>
      </w:pPr>
      <w:r>
        <w:rPr>
          <w:rFonts w:hint="eastAsia" w:ascii="宋体" w:hAnsi="宋体" w:eastAsia="宋体" w:cs="宋体"/>
          <w:b/>
          <w:bCs/>
          <w:i w:val="0"/>
          <w:iCs w:val="0"/>
          <w:color w:val="auto"/>
          <w:kern w:val="0"/>
          <w:sz w:val="24"/>
          <w:szCs w:val="22"/>
          <w:highlight w:val="none"/>
          <w:shd w:val="clear" w:color="auto" w:fill="auto"/>
          <w:lang w:val="en-US" w:eastAsia="zh-CN"/>
        </w:rPr>
        <w:t>A：响应产品规格配置清单</w:t>
      </w:r>
    </w:p>
    <w:tbl>
      <w:tblPr>
        <w:tblStyle w:val="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序号</w:t>
            </w:r>
          </w:p>
        </w:tc>
        <w:tc>
          <w:tcPr>
            <w:tcW w:w="1531"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设备名称</w:t>
            </w:r>
          </w:p>
        </w:tc>
        <w:tc>
          <w:tcPr>
            <w:tcW w:w="216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响应品牌及型号</w:t>
            </w:r>
          </w:p>
        </w:tc>
        <w:tc>
          <w:tcPr>
            <w:tcW w:w="234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规格配置详细说明</w:t>
            </w:r>
          </w:p>
        </w:tc>
        <w:tc>
          <w:tcPr>
            <w:tcW w:w="108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数量</w:t>
            </w:r>
          </w:p>
        </w:tc>
        <w:tc>
          <w:tcPr>
            <w:tcW w:w="1332"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bl>
    <w:p>
      <w:pPr>
        <w:autoSpaceDE w:val="0"/>
        <w:autoSpaceDN w:val="0"/>
        <w:spacing w:line="360" w:lineRule="auto"/>
        <w:rPr>
          <w:rFonts w:cs="仿宋_GB2312" w:asciiTheme="minorEastAsia" w:hAnsiTheme="minorEastAsia" w:eastAsiaTheme="minorEastAsia"/>
          <w:b/>
          <w:kern w:val="0"/>
          <w:sz w:val="28"/>
          <w:szCs w:val="28"/>
          <w:highlight w:val="none"/>
        </w:rPr>
      </w:pPr>
      <w:r>
        <w:rPr>
          <w:rFonts w:hint="eastAsia" w:cs="仿宋_GB2312" w:asciiTheme="minorEastAsia" w:hAnsiTheme="minorEastAsia" w:eastAsiaTheme="minorEastAsia"/>
          <w:b/>
          <w:kern w:val="0"/>
          <w:sz w:val="28"/>
          <w:szCs w:val="28"/>
          <w:highlight w:val="none"/>
        </w:rPr>
        <w:t>注：</w:t>
      </w:r>
      <w:r>
        <w:rPr>
          <w:rFonts w:hint="eastAsia" w:cs="仿宋_GB2312" w:asciiTheme="minorEastAsia" w:hAnsiTheme="minorEastAsia" w:eastAsiaTheme="minorEastAsia"/>
          <w:b/>
          <w:sz w:val="28"/>
          <w:szCs w:val="28"/>
          <w:highlight w:val="none"/>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highlight w:val="none"/>
        </w:rPr>
      </w:pPr>
    </w:p>
    <w:p>
      <w:pPr>
        <w:keepNext w:val="0"/>
        <w:keepLines w:val="0"/>
        <w:pageBreakBefore w:val="0"/>
        <w:kinsoku/>
        <w:wordWrap/>
        <w:overflowPunct/>
        <w:topLinePunct w:val="0"/>
        <w:bidi w:val="0"/>
        <w:adjustRightInd w:val="0"/>
        <w:snapToGrid/>
        <w:spacing w:line="360" w:lineRule="auto"/>
        <w:textAlignment w:val="auto"/>
        <w:rPr>
          <w:rFonts w:hint="default" w:ascii="宋体" w:hAnsi="宋体" w:eastAsia="宋体" w:cs="宋体"/>
          <w:b/>
          <w:bCs/>
          <w:i w:val="0"/>
          <w:iCs w:val="0"/>
          <w:color w:val="auto"/>
          <w:sz w:val="24"/>
          <w:highlight w:val="none"/>
          <w:shd w:val="clear" w:color="auto" w:fill="auto"/>
          <w:lang w:val="en-US" w:eastAsia="zh-CN"/>
        </w:rPr>
      </w:pPr>
      <w:r>
        <w:rPr>
          <w:rFonts w:hint="eastAsia" w:ascii="宋体" w:hAnsi="宋体" w:eastAsia="宋体" w:cs="宋体"/>
          <w:b/>
          <w:bCs/>
          <w:i w:val="0"/>
          <w:iCs w:val="0"/>
          <w:color w:val="auto"/>
          <w:sz w:val="24"/>
          <w:highlight w:val="none"/>
          <w:shd w:val="clear" w:color="auto" w:fill="auto"/>
          <w:lang w:val="en-US" w:eastAsia="zh-CN"/>
        </w:rPr>
        <w:t>B：节能产品认证证书、环境标志产品认证证书（如果有，加盖电子签名）</w:t>
      </w:r>
    </w:p>
    <w:p>
      <w:pPr>
        <w:autoSpaceDE w:val="0"/>
        <w:autoSpaceDN w:val="0"/>
        <w:spacing w:line="360" w:lineRule="auto"/>
        <w:rPr>
          <w:rFonts w:cs="仿宋_GB2312" w:asciiTheme="minorEastAsia" w:hAnsiTheme="minorEastAsia" w:eastAsiaTheme="minorEastAsia"/>
          <w:b/>
          <w:kern w:val="0"/>
          <w:sz w:val="28"/>
          <w:szCs w:val="28"/>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highlight w:val="none"/>
          <w:lang w:val="zh-CN"/>
        </w:rPr>
      </w:pPr>
    </w:p>
    <w:p>
      <w:pPr>
        <w:pStyle w:val="2"/>
        <w:rPr>
          <w:rFonts w:cs="仿宋_GB2312" w:asciiTheme="minorEastAsia" w:hAnsiTheme="minorEastAsia" w:eastAsiaTheme="minorEastAsia"/>
          <w:b/>
          <w:bCs/>
          <w:kern w:val="0"/>
          <w:sz w:val="24"/>
          <w:highlight w:val="none"/>
          <w:lang w:val="zh-CN"/>
        </w:rPr>
      </w:pPr>
    </w:p>
    <w:p>
      <w:pPr>
        <w:pStyle w:val="2"/>
        <w:rPr>
          <w:rFonts w:cs="仿宋_GB2312" w:asciiTheme="minorEastAsia" w:hAnsiTheme="minorEastAsia" w:eastAsiaTheme="minorEastAsia"/>
          <w:b/>
          <w:bCs/>
          <w:kern w:val="0"/>
          <w:sz w:val="24"/>
          <w:highlight w:val="none"/>
          <w:lang w:val="zh-CN"/>
        </w:rPr>
      </w:pPr>
    </w:p>
    <w:p>
      <w:pPr>
        <w:pStyle w:val="2"/>
        <w:rPr>
          <w:rFonts w:cs="仿宋_GB2312" w:asciiTheme="minorEastAsia" w:hAnsiTheme="minorEastAsia" w:eastAsiaTheme="minorEastAsia"/>
          <w:b/>
          <w:bCs/>
          <w:kern w:val="0"/>
          <w:sz w:val="24"/>
          <w:highlight w:val="none"/>
          <w:lang w:val="zh-CN"/>
        </w:rPr>
      </w:pPr>
    </w:p>
    <w:p>
      <w:pPr>
        <w:pStyle w:val="2"/>
        <w:rPr>
          <w:rFonts w:cs="仿宋_GB2312" w:asciiTheme="minorEastAsia" w:hAnsiTheme="minorEastAsia" w:eastAsiaTheme="minorEastAsia"/>
          <w:b/>
          <w:bCs/>
          <w:kern w:val="0"/>
          <w:sz w:val="24"/>
          <w:highlight w:val="none"/>
          <w:lang w:val="zh-CN"/>
        </w:rPr>
      </w:pPr>
    </w:p>
    <w:p>
      <w:pPr>
        <w:pStyle w:val="2"/>
        <w:rPr>
          <w:rFonts w:cs="仿宋_GB2312" w:asciiTheme="minorEastAsia" w:hAnsiTheme="minorEastAsia" w:eastAsiaTheme="minorEastAsia"/>
          <w:b/>
          <w:bCs/>
          <w:kern w:val="0"/>
          <w:sz w:val="24"/>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highlight w:val="none"/>
          <w:lang w:val="zh-CN"/>
        </w:rPr>
      </w:pPr>
      <w:r>
        <w:rPr>
          <w:rFonts w:hint="eastAsia" w:cs="仿宋_GB2312" w:asciiTheme="minorEastAsia" w:hAnsiTheme="minorEastAsia" w:eastAsiaTheme="minorEastAsia"/>
          <w:b/>
          <w:bCs/>
          <w:kern w:val="0"/>
          <w:sz w:val="32"/>
          <w:szCs w:val="32"/>
          <w:highlight w:val="none"/>
          <w:lang w:val="zh-CN"/>
        </w:rPr>
        <w:t>十、组织实施方案</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highlight w:val="none"/>
          <w:lang w:val="zh-CN"/>
        </w:rPr>
      </w:pPr>
      <w:r>
        <w:rPr>
          <w:rFonts w:hint="eastAsia" w:cs="仿宋_GB2312" w:asciiTheme="minorEastAsia" w:hAnsiTheme="minorEastAsia" w:eastAsiaTheme="minorEastAsia"/>
          <w:b/>
          <w:bCs/>
          <w:kern w:val="0"/>
          <w:sz w:val="24"/>
          <w:highlight w:val="none"/>
          <w:lang w:val="zh-CN"/>
        </w:rPr>
        <w:t>附表:项目实施进度计划表</w:t>
      </w:r>
      <w:r>
        <w:rPr>
          <w:rFonts w:hint="eastAsia" w:cs="仿宋_GB2312" w:asciiTheme="minorEastAsia" w:hAnsiTheme="minorEastAsia" w:eastAsiaTheme="minorEastAsia"/>
          <w:b/>
          <w:sz w:val="24"/>
          <w:highlight w:val="none"/>
        </w:rPr>
        <w:t xml:space="preserve">(以生效日算起) </w:t>
      </w:r>
    </w:p>
    <w:tbl>
      <w:tblPr>
        <w:tblStyle w:val="61"/>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pict>
                <v:group id="Group 7" o:spid="_x0000_s1029" o:spt="203" style="position:absolute;left:0pt;margin-left:-5.15pt;margin-top:0pt;height:93pt;width:58.9pt;z-index:251659264;mso-width-relative:page;mso-height-relative:page;" coordsize="1178,1860203"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v:line id="__TH_L2" o:spid="_x0000_s1033" o:spt="20" style="position:absolute;left:0;top:0;height:1860;width:1178;"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path arrowok="t"/>
                    <v:fill focussize="0,0"/>
                    <v:stroke weight="0.5pt"/>
                    <v:imagedata o:title=""/>
                    <o:lock v:ext="edit"/>
                  </v:line>
                  <v:shape id="__TH_B113" o:spid="_x0000_s1032"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工</w:t>
                          </w:r>
                        </w:p>
                      </w:txbxContent>
                    </v:textbox>
                  </v:shape>
                  <v:shape id="__TH_B124" o:spid="_x0000_s1031"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作</w:t>
                          </w:r>
                        </w:p>
                      </w:txbxContent>
                    </v:textbox>
                  </v:shape>
                  <v:shape id="__TH_B135" o:spid="_x0000_s1030"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内容</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w:t>
            </w:r>
          </w:p>
        </w:tc>
        <w:tc>
          <w:tcPr>
            <w:tcW w:w="552"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7</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8</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9</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10</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11</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12</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13</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14</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15</w:t>
            </w:r>
          </w:p>
        </w:tc>
        <w:tc>
          <w:tcPr>
            <w:tcW w:w="553" w:type="dxa"/>
            <w:vAlign w:val="center"/>
          </w:tcPr>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2"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c>
          <w:tcPr>
            <w:tcW w:w="553" w:type="dxa"/>
          </w:tcPr>
          <w:p>
            <w:pPr>
              <w:spacing w:line="360" w:lineRule="auto"/>
              <w:rPr>
                <w:rFonts w:cs="仿宋_GB2312" w:asciiTheme="minorEastAsia" w:hAnsiTheme="minorEastAsia" w:eastAsiaTheme="minorEastAsia"/>
                <w:sz w:val="24"/>
                <w:highlight w:val="none"/>
              </w:rPr>
            </w:pPr>
          </w:p>
        </w:tc>
      </w:tr>
    </w:tbl>
    <w:p>
      <w:pPr>
        <w:autoSpaceDE w:val="0"/>
        <w:autoSpaceDN w:val="0"/>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t>十一、售后服务方案</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w:t>
      </w:r>
      <w:r>
        <w:rPr>
          <w:rFonts w:hint="eastAsia" w:cs="仿宋_GB2312" w:asciiTheme="minorEastAsia" w:hAnsiTheme="minorEastAsia" w:eastAsiaTheme="minorEastAsia"/>
          <w:kern w:val="0"/>
          <w:sz w:val="24"/>
          <w:highlight w:val="none"/>
        </w:rPr>
        <w:t>供应商</w:t>
      </w:r>
      <w:r>
        <w:rPr>
          <w:rFonts w:hint="eastAsia" w:cs="仿宋_GB2312" w:asciiTheme="minorEastAsia" w:hAnsiTheme="minorEastAsia" w:eastAsiaTheme="minorEastAsia"/>
          <w:sz w:val="24"/>
          <w:highlight w:val="none"/>
        </w:rPr>
        <w:t>根据采购需求及磋商文件要求编制）</w:t>
      </w:r>
    </w:p>
    <w:p>
      <w:pPr>
        <w:autoSpaceDE w:val="0"/>
        <w:autoSpaceDN w:val="0"/>
        <w:spacing w:line="360" w:lineRule="auto"/>
        <w:rPr>
          <w:rFonts w:cs="仿宋_GB2312" w:asciiTheme="minorEastAsia" w:hAnsiTheme="minorEastAsia" w:eastAsiaTheme="minorEastAsia"/>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t>十二、项目小组人员名单</w:t>
      </w:r>
    </w:p>
    <w:p>
      <w:pPr>
        <w:spacing w:line="360" w:lineRule="auto"/>
        <w:jc w:val="center"/>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sz w:val="24"/>
          <w:highlight w:val="none"/>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附表A:本项目的项目经理情况表</w:t>
      </w:r>
    </w:p>
    <w:tbl>
      <w:tblPr>
        <w:tblStyle w:val="61"/>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p>
        </w:tc>
      </w:tr>
    </w:tbl>
    <w:p>
      <w:pPr>
        <w:autoSpaceDE w:val="0"/>
        <w:autoSpaceDN w:val="0"/>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附表B:本项目的项目小组人员情况表</w:t>
      </w:r>
      <w:r>
        <w:rPr>
          <w:rFonts w:hint="eastAsia" w:cs="仿宋_GB2312" w:asciiTheme="minorEastAsia" w:hAnsiTheme="minorEastAsia" w:eastAsiaTheme="minorEastAsia"/>
          <w:sz w:val="24"/>
          <w:highlight w:val="none"/>
        </w:rPr>
        <w:t>（按此格式自制）</w:t>
      </w:r>
    </w:p>
    <w:tbl>
      <w:tblPr>
        <w:tblStyle w:val="6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学历</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专业</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职称</w:t>
            </w:r>
          </w:p>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highlight w:val="none"/>
              </w:rPr>
            </w:pPr>
          </w:p>
        </w:tc>
      </w:tr>
    </w:tbl>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
          <w:sz w:val="24"/>
          <w:highlight w:val="none"/>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
          <w:sz w:val="24"/>
          <w:highlight w:val="none"/>
        </w:rPr>
        <w:t>附表C:本项目的项目经理和小组人员交纳社保记录情况表</w:t>
      </w:r>
      <w:r>
        <w:rPr>
          <w:rFonts w:hint="eastAsia" w:cs="仿宋_GB2312" w:asciiTheme="minorEastAsia" w:hAnsiTheme="minorEastAsia" w:eastAsiaTheme="minorEastAsia"/>
          <w:sz w:val="24"/>
          <w:highlight w:val="none"/>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bCs/>
          <w:sz w:val="24"/>
          <w:highlight w:val="none"/>
        </w:rPr>
        <w:br w:type="page"/>
      </w:r>
      <w:r>
        <w:rPr>
          <w:rFonts w:hint="eastAsia" w:cs="仿宋_GB2312" w:asciiTheme="minorEastAsia" w:hAnsiTheme="minorEastAsia" w:eastAsiaTheme="minorEastAsia"/>
          <w:b/>
          <w:kern w:val="0"/>
          <w:sz w:val="32"/>
          <w:szCs w:val="32"/>
          <w:highlight w:val="none"/>
          <w:lang w:val="zh-CN"/>
        </w:rPr>
        <w:t>十三</w:t>
      </w:r>
      <w:r>
        <w:rPr>
          <w:rFonts w:hint="eastAsia" w:cs="仿宋_GB2312" w:asciiTheme="minorEastAsia" w:hAnsiTheme="minorEastAsia" w:eastAsiaTheme="minorEastAsia"/>
          <w:b/>
          <w:bCs/>
          <w:sz w:val="32"/>
          <w:szCs w:val="32"/>
          <w:highlight w:val="none"/>
        </w:rPr>
        <w:t>、</w:t>
      </w:r>
      <w:r>
        <w:rPr>
          <w:rFonts w:hint="eastAsia" w:cs="仿宋_GB2312" w:asciiTheme="minorEastAsia" w:hAnsiTheme="minorEastAsia" w:eastAsiaTheme="minorEastAsia"/>
          <w:b/>
          <w:kern w:val="0"/>
          <w:sz w:val="32"/>
          <w:szCs w:val="32"/>
          <w:highlight w:val="none"/>
          <w:lang w:val="zh-CN"/>
        </w:rPr>
        <w:t>优惠条件及特殊承诺</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（由供应商根据采购需求自行编制）</w:t>
      </w:r>
    </w:p>
    <w:p>
      <w:pPr>
        <w:spacing w:line="360" w:lineRule="auto"/>
        <w:jc w:val="center"/>
        <w:rPr>
          <w:rFonts w:cs="仿宋_GB2312" w:asciiTheme="minorEastAsia" w:hAnsiTheme="minorEastAsia" w:eastAsiaTheme="minorEastAsia"/>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b/>
          <w:bCs/>
          <w:sz w:val="24"/>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bCs/>
          <w:sz w:val="32"/>
          <w:szCs w:val="32"/>
          <w:highlight w:val="none"/>
        </w:rPr>
        <w:t>十四、</w:t>
      </w:r>
      <w:r>
        <w:rPr>
          <w:rFonts w:hint="eastAsia" w:cs="仿宋_GB2312" w:asciiTheme="minorEastAsia" w:hAnsiTheme="minorEastAsia" w:eastAsiaTheme="minorEastAsia"/>
          <w:b/>
          <w:kern w:val="0"/>
          <w:sz w:val="32"/>
          <w:szCs w:val="32"/>
          <w:highlight w:val="none"/>
          <w:lang w:val="zh-CN"/>
        </w:rPr>
        <w:t>培训计划</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附表: 培训日程及费用</w:t>
      </w:r>
    </w:p>
    <w:tbl>
      <w:tblPr>
        <w:tblStyle w:val="61"/>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注解:A</w:t>
      </w:r>
      <w:r>
        <w:rPr>
          <w:rFonts w:hint="eastAsia" w:cs="仿宋_GB2312" w:asciiTheme="minorEastAsia" w:hAnsiTheme="minorEastAsia" w:eastAsiaTheme="minorEastAsia"/>
          <w:sz w:val="24"/>
          <w:highlight w:val="none"/>
        </w:rPr>
        <w:tab/>
      </w:r>
      <w:r>
        <w:rPr>
          <w:rFonts w:hint="eastAsia" w:cs="仿宋_GB2312" w:asciiTheme="minorEastAsia" w:hAnsiTheme="minorEastAsia" w:eastAsiaTheme="minorEastAsia"/>
          <w:sz w:val="24"/>
          <w:highlight w:val="none"/>
        </w:rPr>
        <w:t>课程清单按时间顺序排列，并提供以下详细资料：</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课程概要</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课程目的</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教学方式</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先决条件</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教材目录</w:t>
      </w:r>
    </w:p>
    <w:p>
      <w:pPr>
        <w:autoSpaceDE w:val="0"/>
        <w:autoSpaceDN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B  按照附表A提供授课教师的简历</w:t>
      </w:r>
    </w:p>
    <w:p>
      <w:pPr>
        <w:autoSpaceDE w:val="0"/>
        <w:autoSpaceDN w:val="0"/>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kern w:val="0"/>
          <w:sz w:val="24"/>
          <w:highlight w:val="none"/>
        </w:rPr>
      </w:pPr>
    </w:p>
    <w:p>
      <w:pPr>
        <w:rPr>
          <w:rFonts w:hint="eastAsia"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br w:type="page"/>
      </w: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十五、随机特殊工具和备品备件清单</w:t>
      </w:r>
    </w:p>
    <w:tbl>
      <w:tblPr>
        <w:tblStyle w:val="6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名称</w:t>
            </w:r>
          </w:p>
        </w:tc>
        <w:tc>
          <w:tcPr>
            <w:tcW w:w="1900"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品牌</w:t>
            </w:r>
          </w:p>
        </w:tc>
        <w:tc>
          <w:tcPr>
            <w:tcW w:w="1800"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制造厂/原产地</w:t>
            </w:r>
          </w:p>
        </w:tc>
        <w:tc>
          <w:tcPr>
            <w:tcW w:w="2880"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规格型号</w:t>
            </w:r>
          </w:p>
        </w:tc>
        <w:tc>
          <w:tcPr>
            <w:tcW w:w="1332"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highlight w:val="none"/>
              </w:rPr>
            </w:pPr>
          </w:p>
        </w:tc>
        <w:tc>
          <w:tcPr>
            <w:tcW w:w="1900" w:type="dxa"/>
          </w:tcPr>
          <w:p>
            <w:pPr>
              <w:pStyle w:val="33"/>
              <w:spacing w:line="360" w:lineRule="auto"/>
              <w:jc w:val="center"/>
              <w:rPr>
                <w:rFonts w:cs="仿宋_GB2312" w:asciiTheme="minorEastAsia" w:hAnsiTheme="minorEastAsia" w:eastAsiaTheme="minorEastAsia"/>
                <w:sz w:val="24"/>
                <w:highlight w:val="none"/>
              </w:rPr>
            </w:pPr>
          </w:p>
        </w:tc>
        <w:tc>
          <w:tcPr>
            <w:tcW w:w="1800" w:type="dxa"/>
          </w:tcPr>
          <w:p>
            <w:pPr>
              <w:pStyle w:val="33"/>
              <w:spacing w:line="360" w:lineRule="auto"/>
              <w:jc w:val="center"/>
              <w:rPr>
                <w:rFonts w:cs="仿宋_GB2312" w:asciiTheme="minorEastAsia" w:hAnsiTheme="minorEastAsia" w:eastAsiaTheme="minorEastAsia"/>
                <w:sz w:val="24"/>
                <w:highlight w:val="none"/>
              </w:rPr>
            </w:pPr>
          </w:p>
        </w:tc>
        <w:tc>
          <w:tcPr>
            <w:tcW w:w="2880" w:type="dxa"/>
          </w:tcPr>
          <w:p>
            <w:pPr>
              <w:pStyle w:val="33"/>
              <w:spacing w:line="360" w:lineRule="auto"/>
              <w:jc w:val="center"/>
              <w:rPr>
                <w:rFonts w:cs="仿宋_GB2312" w:asciiTheme="minorEastAsia" w:hAnsiTheme="minorEastAsia" w:eastAsiaTheme="minorEastAsia"/>
                <w:sz w:val="24"/>
                <w:highlight w:val="none"/>
              </w:rPr>
            </w:pPr>
          </w:p>
        </w:tc>
        <w:tc>
          <w:tcPr>
            <w:tcW w:w="1332" w:type="dxa"/>
          </w:tcPr>
          <w:p>
            <w:pPr>
              <w:pStyle w:val="33"/>
              <w:spacing w:line="360" w:lineRule="auto"/>
              <w:jc w:val="center"/>
              <w:rPr>
                <w:rFonts w:cs="仿宋_GB2312" w:asciiTheme="minorEastAsia" w:hAnsiTheme="minorEastAsia" w:eastAsiaTheme="minorEastAsia"/>
                <w:sz w:val="24"/>
                <w:highlight w:val="none"/>
              </w:rPr>
            </w:pPr>
          </w:p>
        </w:tc>
      </w:tr>
    </w:tbl>
    <w:p>
      <w:pPr>
        <w:spacing w:line="360" w:lineRule="auto"/>
        <w:ind w:firstLine="470" w:firstLineChars="196"/>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spacing w:line="360" w:lineRule="auto"/>
        <w:jc w:val="center"/>
        <w:rPr>
          <w:rFonts w:cs="仿宋_GB2312" w:asciiTheme="minorEastAsia" w:hAnsiTheme="minorEastAsia" w:eastAsiaTheme="minorEastAsia"/>
          <w:kern w:val="0"/>
          <w:sz w:val="24"/>
          <w:highlight w:val="none"/>
        </w:rPr>
      </w:pPr>
    </w:p>
    <w:p>
      <w:pPr>
        <w:spacing w:line="360" w:lineRule="auto"/>
        <w:jc w:val="center"/>
        <w:rPr>
          <w:rFonts w:cs="仿宋_GB2312" w:asciiTheme="minorEastAsia" w:hAnsiTheme="minorEastAsia" w:eastAsiaTheme="minorEastAsia"/>
          <w:kern w:val="0"/>
          <w:sz w:val="24"/>
          <w:highlight w:val="none"/>
        </w:rPr>
      </w:pPr>
    </w:p>
    <w:p>
      <w:pPr>
        <w:rPr>
          <w:rFonts w:hint="eastAsia"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b/>
          <w:bCs/>
          <w:sz w:val="32"/>
          <w:szCs w:val="32"/>
          <w:highlight w:val="none"/>
        </w:rPr>
        <w:br w:type="page"/>
      </w:r>
    </w:p>
    <w:p>
      <w:pPr>
        <w:spacing w:line="360" w:lineRule="auto"/>
        <w:jc w:val="center"/>
        <w:rPr>
          <w:rFonts w:cs="仿宋_GB2312" w:asciiTheme="minorEastAsia" w:hAnsiTheme="minorEastAsia" w:eastAsiaTheme="minorEastAsia"/>
          <w:b/>
          <w:kern w:val="0"/>
          <w:sz w:val="32"/>
          <w:szCs w:val="32"/>
          <w:highlight w:val="none"/>
          <w:lang w:val="zh-CN"/>
        </w:rPr>
      </w:pPr>
      <w:r>
        <w:rPr>
          <w:rFonts w:hint="eastAsia" w:cs="仿宋_GB2312" w:asciiTheme="minorEastAsia" w:hAnsiTheme="minorEastAsia" w:eastAsiaTheme="minorEastAsia"/>
          <w:b/>
          <w:bCs/>
          <w:sz w:val="32"/>
          <w:szCs w:val="32"/>
          <w:highlight w:val="none"/>
        </w:rPr>
        <w:t>十六、认为需求的</w:t>
      </w:r>
      <w:r>
        <w:rPr>
          <w:rFonts w:hint="eastAsia" w:cs="仿宋_GB2312" w:asciiTheme="minorEastAsia" w:hAnsiTheme="minorEastAsia" w:eastAsiaTheme="minorEastAsia"/>
          <w:b/>
          <w:kern w:val="0"/>
          <w:sz w:val="32"/>
          <w:szCs w:val="32"/>
          <w:highlight w:val="none"/>
          <w:lang w:val="zh-CN"/>
        </w:rPr>
        <w:t>其他技术文件或说明</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（由供应商根据采购需求自行编制）</w:t>
      </w:r>
    </w:p>
    <w:p>
      <w:pPr>
        <w:spacing w:line="360" w:lineRule="auto"/>
        <w:rPr>
          <w:rFonts w:cs="仿宋_GB2312" w:asciiTheme="minorEastAsia" w:hAnsiTheme="minorEastAsia" w:eastAsiaTheme="minorEastAsia"/>
          <w:sz w:val="24"/>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spacing w:line="360" w:lineRule="auto"/>
        <w:jc w:val="center"/>
        <w:rPr>
          <w:rFonts w:cs="仿宋_GB2312" w:asciiTheme="minorEastAsia" w:hAnsiTheme="minorEastAsia" w:eastAsiaTheme="minorEastAsia"/>
          <w:b/>
          <w:bCs/>
          <w:sz w:val="32"/>
          <w:szCs w:val="32"/>
          <w:highlight w:val="none"/>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highlight w:val="none"/>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highlight w:val="none"/>
        </w:rPr>
      </w:pPr>
    </w:p>
    <w:p>
      <w:pPr>
        <w:widowControl/>
        <w:adjustRightInd/>
        <w:jc w:val="left"/>
        <w:rPr>
          <w:rFonts w:cs="仿宋_GB2312" w:asciiTheme="minorEastAsia" w:hAnsiTheme="minorEastAsia" w:eastAsiaTheme="minorEastAsia"/>
          <w:b/>
          <w:bCs/>
          <w:sz w:val="30"/>
          <w:szCs w:val="30"/>
          <w:highlight w:val="none"/>
        </w:rPr>
      </w:pPr>
      <w:r>
        <w:rPr>
          <w:rFonts w:cs="仿宋_GB2312" w:asciiTheme="minorEastAsia" w:hAnsiTheme="minorEastAsia" w:eastAsiaTheme="minorEastAsia"/>
          <w:b/>
          <w:bCs/>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highlight w:val="none"/>
        </w:rPr>
      </w:pPr>
      <w:r>
        <w:rPr>
          <w:rFonts w:hint="eastAsia" w:cs="仿宋_GB2312" w:asciiTheme="minorEastAsia" w:hAnsiTheme="minorEastAsia" w:eastAsiaTheme="minorEastAsia"/>
          <w:b/>
          <w:bCs/>
          <w:sz w:val="30"/>
          <w:szCs w:val="30"/>
          <w:highlight w:val="none"/>
        </w:rPr>
        <w:t>十七、</w:t>
      </w:r>
      <w:r>
        <w:rPr>
          <w:rFonts w:hint="eastAsia" w:cs="宋体" w:asciiTheme="minorEastAsia" w:hAnsiTheme="minorEastAsia" w:eastAsiaTheme="minorEastAsia"/>
          <w:b/>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我单位响应你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如违反上述承诺，你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rPr>
        <w:t>供应商</w:t>
      </w:r>
      <w:r>
        <w:rPr>
          <w:rFonts w:hint="eastAsia" w:cs="仿宋_GB2312" w:asciiTheme="minorEastAsia" w:hAnsiTheme="minorEastAsia" w:eastAsiaTheme="minorEastAsia"/>
          <w:kern w:val="0"/>
          <w:sz w:val="24"/>
          <w:highlight w:val="none"/>
          <w:lang w:val="zh-CN"/>
        </w:rPr>
        <w:t>名称（</w:t>
      </w:r>
      <w:r>
        <w:rPr>
          <w:rFonts w:hint="eastAsia" w:cs="仿宋_GB2312" w:asciiTheme="minorEastAsia" w:hAnsiTheme="minorEastAsia" w:eastAsiaTheme="minorEastAsia"/>
          <w:sz w:val="24"/>
          <w:highlight w:val="none"/>
        </w:rPr>
        <w:t>电子签名</w:t>
      </w:r>
      <w:r>
        <w:rPr>
          <w:rFonts w:hint="eastAsia" w:cs="仿宋_GB2312" w:asciiTheme="minorEastAsia" w:hAnsiTheme="minorEastAsia" w:eastAsiaTheme="minorEastAsia"/>
          <w:kern w:val="0"/>
          <w:sz w:val="24"/>
          <w:highlight w:val="none"/>
          <w:lang w:val="zh-CN"/>
        </w:rPr>
        <w:t xml:space="preserve">）：                </w:t>
      </w:r>
    </w:p>
    <w:p>
      <w:pPr>
        <w:spacing w:line="360" w:lineRule="auto"/>
        <w:ind w:left="4620" w:leftChars="2200"/>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日期</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zh-CN"/>
        </w:rPr>
        <w:t xml:space="preserve">   年   月   日</w:t>
      </w:r>
    </w:p>
    <w:p>
      <w:pPr>
        <w:spacing w:line="360" w:lineRule="auto"/>
        <w:jc w:val="center"/>
        <w:rPr>
          <w:rFonts w:cs="仿宋_GB2312" w:asciiTheme="minorEastAsia" w:hAnsiTheme="minorEastAsia" w:eastAsiaTheme="minorEastAsia"/>
          <w:b/>
          <w:sz w:val="36"/>
          <w:szCs w:val="36"/>
          <w:highlight w:val="none"/>
        </w:rPr>
      </w:pPr>
    </w:p>
    <w:p>
      <w:pPr>
        <w:widowControl/>
        <w:adjustRightInd/>
        <w:jc w:val="left"/>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highlight w:val="none"/>
        </w:rPr>
      </w:pPr>
      <w:r>
        <w:rPr>
          <w:rFonts w:hint="eastAsia" w:cs="仿宋_GB2312" w:asciiTheme="minorEastAsia" w:hAnsiTheme="minorEastAsia" w:eastAsiaTheme="minorEastAsia"/>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（采购人）、（采购代理机构）</w:t>
      </w:r>
      <w:r>
        <w:rPr>
          <w:rFonts w:hint="eastAsia" w:cs="仿宋_GB2312" w:asciiTheme="minorEastAsia" w:hAnsiTheme="minorEastAsia" w:eastAsiaTheme="minorEastAsia"/>
          <w:kern w:val="0"/>
          <w:sz w:val="24"/>
          <w:highlight w:val="none"/>
          <w:lang w:val="zh-CN"/>
        </w:rPr>
        <w:t>：</w:t>
      </w:r>
    </w:p>
    <w:p>
      <w:pPr>
        <w:spacing w:line="360" w:lineRule="auto"/>
        <w:ind w:firstLine="72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按你方磋商文件要求，</w:t>
      </w:r>
      <w:r>
        <w:rPr>
          <w:rFonts w:hint="eastAsia" w:cs="仿宋_GB2312" w:asciiTheme="minorEastAsia" w:hAnsiTheme="minorEastAsia" w:eastAsiaTheme="minorEastAsia"/>
          <w:sz w:val="24"/>
          <w:highlight w:val="none"/>
        </w:rPr>
        <w:t>我们即</w:t>
      </w:r>
      <w:r>
        <w:rPr>
          <w:rFonts w:hint="eastAsia" w:cs="仿宋_GB2312" w:asciiTheme="minorEastAsia" w:hAnsiTheme="minorEastAsia" w:eastAsiaTheme="minorEastAsia"/>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highlight w:val="none"/>
        </w:rPr>
        <w:t>（项目名称）【项目编号：（采购编号）】</w:t>
      </w:r>
      <w:r>
        <w:rPr>
          <w:rFonts w:hint="eastAsia" w:cs="仿宋_GB2312" w:asciiTheme="minorEastAsia" w:hAnsiTheme="minorEastAsia" w:eastAsiaTheme="minorEastAsia"/>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最后报价一览表(单位均为人民币元)</w:t>
      </w:r>
    </w:p>
    <w:tbl>
      <w:tblPr>
        <w:tblStyle w:val="6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992"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2268"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X</w:t>
            </w:r>
            <w:r>
              <w:rPr>
                <w:rFonts w:cs="宋体" w:asciiTheme="minorEastAsia" w:hAnsiTheme="minorEastAsia" w:eastAsiaTheme="minorEastAsia"/>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X</w:t>
            </w:r>
            <w:r>
              <w:rPr>
                <w:rFonts w:cs="宋体" w:asciiTheme="minorEastAsia" w:hAnsiTheme="minorEastAsia" w:eastAsiaTheme="minorEastAsia"/>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sz w:val="24"/>
                <w:highlight w:val="none"/>
              </w:rPr>
            </w:pPr>
          </w:p>
        </w:tc>
      </w:tr>
    </w:tbl>
    <w:p>
      <w:pPr>
        <w:spacing w:line="360" w:lineRule="auto"/>
        <w:ind w:left="-2" w:leftChars="-1"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sz w:val="24"/>
          <w:highlight w:val="none"/>
        </w:rPr>
        <w:t>注：</w:t>
      </w:r>
      <w:r>
        <w:rPr>
          <w:rFonts w:hint="eastAsia" w:cs="仿宋_GB2312"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lang w:val="zh-CN"/>
        </w:rPr>
        <w:t>供应商需按本表格式填写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响应文件含有采购人不能接受的附加条件，响应无效</w:t>
      </w:r>
      <w:r>
        <w:rPr>
          <w:rFonts w:hint="eastAsia" w:cs="仿宋_GB2312" w:asciiTheme="minorEastAsia" w:hAnsiTheme="minorEastAsia" w:eastAsiaTheme="minorEastAsia"/>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2</w:t>
      </w:r>
      <w:r>
        <w:rPr>
          <w:rFonts w:cs="仿宋_GB2312"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lang w:val="zh-CN"/>
        </w:rPr>
        <w:t>有关本项目实施所涉及的一切费用均计入报价。</w:t>
      </w:r>
      <w:r>
        <w:rPr>
          <w:rFonts w:hint="eastAsia" w:cs="宋体" w:asciiTheme="minorEastAsia" w:hAnsiTheme="minorEastAsia" w:eastAsiaTheme="minorEastAsia"/>
          <w:b/>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不得出现“0元”“免费赠送”等形式的无偿报价，</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最后报价文件含有采购人不能接受的附加条件，响应无效</w:t>
      </w:r>
      <w:r>
        <w:rPr>
          <w:rFonts w:hint="eastAsia" w:cs="宋体" w:asciiTheme="minorEastAsia" w:hAnsiTheme="minorEastAsia" w:eastAsiaTheme="minorEastAsia"/>
          <w:b/>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kern w:val="0"/>
          <w:sz w:val="24"/>
          <w:highlight w:val="none"/>
        </w:rPr>
        <w:t>视为</w:t>
      </w:r>
      <w:r>
        <w:rPr>
          <w:rFonts w:hint="eastAsia" w:cs="宋体" w:asciiTheme="minorEastAsia" w:hAnsiTheme="minorEastAsia" w:eastAsiaTheme="minorEastAsia"/>
          <w:b/>
          <w:sz w:val="24"/>
          <w:highlight w:val="none"/>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kern w:val="0"/>
          <w:sz w:val="24"/>
          <w:highlight w:val="none"/>
          <w:lang w:val="zh-CN"/>
        </w:rPr>
        <w:t>。</w:t>
      </w:r>
    </w:p>
    <w:p>
      <w:pPr>
        <w:spacing w:line="360" w:lineRule="auto"/>
        <w:ind w:firstLine="480" w:firstLineChars="200"/>
        <w:rPr>
          <w:rFonts w:cs="仿宋_GB2312" w:asciiTheme="minorEastAsia" w:hAnsiTheme="minorEastAsia" w:eastAsiaTheme="minorEastAsia"/>
          <w:kern w:val="0"/>
          <w:sz w:val="24"/>
          <w:highlight w:val="none"/>
          <w:u w:val="single"/>
          <w:lang w:val="zh-CN"/>
        </w:rPr>
      </w:pPr>
      <w:r>
        <w:rPr>
          <w:rFonts w:hint="eastAsia" w:cs="仿宋_GB2312" w:asciiTheme="minorEastAsia" w:hAnsiTheme="minorEastAsia" w:eastAsiaTheme="minorEastAsia"/>
          <w:kern w:val="0"/>
          <w:sz w:val="24"/>
          <w:szCs w:val="22"/>
          <w:highlight w:val="none"/>
          <w:lang w:val="zh-CN"/>
        </w:rPr>
        <w:t>4</w:t>
      </w:r>
      <w:r>
        <w:rPr>
          <w:rFonts w:cs="仿宋_GB2312" w:asciiTheme="minorEastAsia" w:hAnsiTheme="minorEastAsia" w:eastAsiaTheme="minorEastAsia"/>
          <w:kern w:val="0"/>
          <w:sz w:val="24"/>
          <w:szCs w:val="22"/>
          <w:highlight w:val="none"/>
          <w:lang w:val="zh-CN"/>
        </w:rPr>
        <w:t>、</w:t>
      </w:r>
      <w:r>
        <w:rPr>
          <w:rFonts w:hint="eastAsia" w:cs="仿宋_GB2312" w:asciiTheme="minorEastAsia" w:hAnsiTheme="minorEastAsia" w:eastAsiaTheme="minorEastAsia"/>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highlight w:val="none"/>
          <w:lang w:val="zh-CN"/>
        </w:rPr>
        <w:t>提供</w:t>
      </w:r>
      <w:r>
        <w:rPr>
          <w:rFonts w:hint="eastAsia" w:cs="仿宋_GB2312" w:asciiTheme="minorEastAsia" w:hAnsiTheme="minorEastAsia" w:eastAsiaTheme="minorEastAsia"/>
          <w:kern w:val="0"/>
          <w:sz w:val="24"/>
          <w:highlight w:val="none"/>
          <w:lang w:val="zh-CN"/>
        </w:rPr>
        <w:t>的中小企业</w:t>
      </w:r>
      <w:r>
        <w:rPr>
          <w:rFonts w:cs="仿宋_GB2312" w:asciiTheme="minorEastAsia" w:hAnsiTheme="minorEastAsia" w:eastAsiaTheme="minorEastAsia"/>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日期：    年  月   日</w:t>
      </w:r>
    </w:p>
    <w:p>
      <w:pPr>
        <w:widowControl/>
        <w:adjustRightInd/>
        <w:jc w:val="left"/>
        <w:rPr>
          <w:rFonts w:cs="仿宋_GB2312" w:asciiTheme="minorEastAsia" w:hAnsiTheme="minorEastAsia" w:eastAsiaTheme="minorEastAsia"/>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（二）中小企业声明函</w:t>
      </w:r>
      <w:bookmarkStart w:id="71" w:name="_Toc465665161"/>
      <w:r>
        <w:rPr>
          <w:rFonts w:hint="eastAsia" w:asciiTheme="minorEastAsia" w:hAnsiTheme="minorEastAsia" w:eastAsiaTheme="minorEastAsia"/>
          <w:b/>
          <w:sz w:val="32"/>
          <w:szCs w:val="32"/>
          <w:highlight w:val="none"/>
        </w:rPr>
        <w:t>（如果有）</w:t>
      </w:r>
    </w:p>
    <w:p>
      <w:pPr>
        <w:widowControl/>
        <w:spacing w:line="360" w:lineRule="auto"/>
        <w:ind w:firstLine="120" w:firstLineChars="50"/>
        <w:jc w:val="left"/>
        <w:rPr>
          <w:rFonts w:cs="宋体" w:asciiTheme="minorEastAsia" w:hAnsiTheme="minorEastAsia" w:eastAsiaTheme="minorEastAsia"/>
          <w:b/>
          <w:sz w:val="24"/>
          <w:highlight w:val="none"/>
        </w:rPr>
      </w:pPr>
    </w:p>
    <w:p>
      <w:pPr>
        <w:widowControl/>
        <w:spacing w:line="360" w:lineRule="auto"/>
        <w:ind w:firstLine="120" w:firstLineChars="5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b/>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highlight w:val="none"/>
        </w:rPr>
        <w:t>5</w:t>
      </w:r>
      <w:r>
        <w:rPr>
          <w:rFonts w:hint="eastAsia" w:cs="宋体" w:asciiTheme="minorEastAsia" w:hAnsiTheme="minorEastAsia" w:eastAsiaTheme="minorEastAsia"/>
          <w:b/>
          <w:sz w:val="24"/>
          <w:highlight w:val="none"/>
        </w:rPr>
        <w:t>）。]</w:t>
      </w:r>
    </w:p>
    <w:p>
      <w:pPr>
        <w:widowControl/>
        <w:adjustRightInd/>
        <w:jc w:val="center"/>
        <w:rPr>
          <w:rFonts w:cs="仿宋_GB2312"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2"/>
          <w:szCs w:val="32"/>
          <w:highlight w:val="none"/>
        </w:rPr>
      </w:pPr>
      <w:r>
        <w:rPr>
          <w:rFonts w:cs="宋体" w:asciiTheme="minorEastAsia" w:hAnsiTheme="minorEastAsia" w:eastAsiaTheme="minorEastAsia"/>
          <w:b/>
          <w:sz w:val="32"/>
          <w:szCs w:val="32"/>
          <w:highlight w:val="none"/>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附件</w:t>
      </w:r>
      <w:bookmarkEnd w:id="71"/>
    </w:p>
    <w:p>
      <w:pPr>
        <w:spacing w:line="360" w:lineRule="auto"/>
        <w:jc w:val="left"/>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质疑函范本</w:t>
      </w:r>
    </w:p>
    <w:p>
      <w:pPr>
        <w:snapToGrid w:val="0"/>
        <w:spacing w:beforeLines="100"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一、质疑供应商基本信息</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质疑供应商：</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地址：邮编：</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联系人：联系电话：</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授权代表：</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联系电话：</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地址： 邮编：</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二、质疑项目基本情况</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质疑项目的名称：</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质疑项目的编号：包号：</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采购人名称：</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采购文件获取日期：</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三、质疑事项具体内容</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质疑事项1：</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事实依据：</w:t>
      </w:r>
    </w:p>
    <w:p>
      <w:pPr>
        <w:snapToGrid w:val="0"/>
        <w:spacing w:line="360" w:lineRule="auto"/>
        <w:rPr>
          <w:rFonts w:cs="仿宋_GB2312" w:asciiTheme="minorEastAsia" w:hAnsiTheme="minorEastAsia" w:eastAsiaTheme="minorEastAsia"/>
          <w:sz w:val="24"/>
          <w:highlight w:val="none"/>
        </w:rPr>
      </w:pP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法律依据：</w:t>
      </w:r>
    </w:p>
    <w:p>
      <w:pPr>
        <w:snapToGrid w:val="0"/>
        <w:spacing w:line="360" w:lineRule="auto"/>
        <w:rPr>
          <w:rFonts w:cs="仿宋_GB2312" w:asciiTheme="minorEastAsia" w:hAnsiTheme="minorEastAsia" w:eastAsiaTheme="minorEastAsia"/>
          <w:sz w:val="24"/>
          <w:highlight w:val="none"/>
          <w:u w:val="dotted"/>
        </w:rPr>
      </w:pP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质疑事项2</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四、与质疑事项相关的质疑请求</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请求：</w:t>
      </w: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签字(签章)：                   公章：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日期：    </w:t>
      </w:r>
    </w:p>
    <w:p>
      <w:pPr>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highlight w:val="none"/>
        </w:rPr>
      </w:pPr>
    </w:p>
    <w:p>
      <w:pPr>
        <w:spacing w:line="360" w:lineRule="auto"/>
        <w:jc w:val="left"/>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z w:val="24"/>
          <w:highlight w:val="none"/>
        </w:rPr>
        <w:br w:type="page"/>
      </w:r>
      <w:r>
        <w:rPr>
          <w:rFonts w:hint="eastAsia" w:cs="仿宋_GB2312" w:asciiTheme="minorEastAsia" w:hAnsiTheme="minorEastAsia" w:eastAsiaTheme="minorEastAsia"/>
          <w:b/>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投诉书范本</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一、投诉相关主体基本情况</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投诉人：</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址：邮编：</w:t>
      </w:r>
    </w:p>
    <w:p>
      <w:pPr>
        <w:tabs>
          <w:tab w:val="left" w:pos="6510"/>
        </w:tabs>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法定代表人/主要负责人：</w:t>
      </w:r>
    </w:p>
    <w:p>
      <w:pPr>
        <w:tabs>
          <w:tab w:val="left" w:pos="6510"/>
        </w:tabs>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联系电话：</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授权代表：联系电话</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地     址：邮编：</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被投诉人1：</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址：邮编：</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联系人：联系电话：</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被投诉人2</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相关供应商：</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址：邮编：</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联系人：联系电话：</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二、投诉项目基本情况</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采购项目名称：</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采购项目编号：包号：</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采购人名称：</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代理机构名称：</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采购文件公告:</w:t>
      </w:r>
      <w:r>
        <w:rPr>
          <w:rFonts w:hint="eastAsia" w:cs="仿宋_GB2312" w:asciiTheme="minorEastAsia" w:hAnsiTheme="minorEastAsia" w:eastAsiaTheme="minorEastAsia"/>
          <w:sz w:val="24"/>
          <w:highlight w:val="none"/>
          <w:u w:val="dotted"/>
        </w:rPr>
        <w:t xml:space="preserve">是/否 </w:t>
      </w:r>
      <w:r>
        <w:rPr>
          <w:rFonts w:hint="eastAsia" w:cs="仿宋_GB2312" w:asciiTheme="minorEastAsia" w:hAnsiTheme="minorEastAsia" w:eastAsiaTheme="minorEastAsia"/>
          <w:sz w:val="24"/>
          <w:highlight w:val="none"/>
        </w:rPr>
        <w:t>公告期限：</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采购结果公告:</w:t>
      </w:r>
      <w:r>
        <w:rPr>
          <w:rFonts w:hint="eastAsia" w:cs="仿宋_GB2312" w:asciiTheme="minorEastAsia" w:hAnsiTheme="minorEastAsia" w:eastAsiaTheme="minorEastAsia"/>
          <w:sz w:val="24"/>
          <w:highlight w:val="none"/>
          <w:u w:val="dotted"/>
        </w:rPr>
        <w:t xml:space="preserve">是/否 </w:t>
      </w:r>
      <w:r>
        <w:rPr>
          <w:rFonts w:hint="eastAsia" w:cs="仿宋_GB2312" w:asciiTheme="minorEastAsia" w:hAnsiTheme="minorEastAsia" w:eastAsiaTheme="minorEastAsia"/>
          <w:sz w:val="24"/>
          <w:highlight w:val="none"/>
        </w:rPr>
        <w:t>公告期限：</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三、质疑基本情况</w:t>
      </w:r>
    </w:p>
    <w:p>
      <w:pPr>
        <w:spacing w:line="360" w:lineRule="auto"/>
        <w:ind w:firstLine="480" w:firstLineChars="200"/>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投诉人于年月日,向提出质疑，质疑事项为：</w:t>
      </w:r>
    </w:p>
    <w:p>
      <w:pPr>
        <w:spacing w:line="360" w:lineRule="auto"/>
        <w:rPr>
          <w:rFonts w:cs="仿宋_GB2312" w:asciiTheme="minorEastAsia" w:hAnsiTheme="minorEastAsia" w:eastAsiaTheme="minorEastAsia"/>
          <w:sz w:val="24"/>
          <w:highlight w:val="none"/>
          <w:u w:val="dotted"/>
        </w:rPr>
      </w:pPr>
    </w:p>
    <w:p>
      <w:pPr>
        <w:spacing w:line="360" w:lineRule="auto"/>
        <w:ind w:firstLine="360" w:firstLineChars="15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u w:val="dotted"/>
        </w:rPr>
        <w:t>采购人/代理机构</w:t>
      </w:r>
      <w:r>
        <w:rPr>
          <w:rFonts w:hint="eastAsia" w:cs="仿宋_GB2312" w:asciiTheme="minorEastAsia" w:hAnsiTheme="minorEastAsia" w:eastAsiaTheme="minorEastAsia"/>
          <w:sz w:val="24"/>
          <w:highlight w:val="none"/>
        </w:rPr>
        <w:t>于年月日,就质疑事项作出了答复/没有在法定期限内作出答复。</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四、投诉事项具体内容</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投诉事项 1：</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事实依据：</w:t>
      </w:r>
    </w:p>
    <w:p>
      <w:pPr>
        <w:spacing w:line="360" w:lineRule="auto"/>
        <w:rPr>
          <w:rFonts w:cs="仿宋_GB2312" w:asciiTheme="minorEastAsia" w:hAnsiTheme="minorEastAsia" w:eastAsiaTheme="minorEastAsia"/>
          <w:sz w:val="24"/>
          <w:highlight w:val="none"/>
          <w:u w:val="dotted"/>
        </w:rPr>
      </w:pP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法律依据：</w:t>
      </w:r>
    </w:p>
    <w:p>
      <w:pPr>
        <w:spacing w:line="360" w:lineRule="auto"/>
        <w:rPr>
          <w:rFonts w:cs="仿宋_GB2312" w:asciiTheme="minorEastAsia" w:hAnsiTheme="minorEastAsia" w:eastAsiaTheme="minorEastAsia"/>
          <w:sz w:val="24"/>
          <w:highlight w:val="none"/>
          <w:u w:val="dotted"/>
        </w:rPr>
      </w:pP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投诉事项2</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五、与投诉事项相关的投诉请求</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请求：</w:t>
      </w:r>
    </w:p>
    <w:p>
      <w:pPr>
        <w:spacing w:line="360" w:lineRule="auto"/>
        <w:rPr>
          <w:rFonts w:cs="仿宋_GB2312" w:asciiTheme="minorEastAsia" w:hAnsiTheme="minorEastAsia" w:eastAsiaTheme="minorEastAsia"/>
          <w:sz w:val="24"/>
          <w:highlight w:val="none"/>
          <w:u w:val="single"/>
        </w:rPr>
      </w:pP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签字(签章)：                   公章：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日期：    </w:t>
      </w: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投诉书制作说明：</w:t>
      </w:r>
    </w:p>
    <w:p>
      <w:pPr>
        <w:widowControl/>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highlight w:val="none"/>
        </w:rPr>
      </w:pPr>
    </w:p>
    <w:p>
      <w:pPr>
        <w:widowControl/>
        <w:adjustRightInd/>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br w:type="page"/>
      </w:r>
    </w:p>
    <w:p>
      <w:pPr>
        <w:spacing w:line="360" w:lineRule="auto"/>
        <w:jc w:val="left"/>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附件3：</w:t>
      </w:r>
    </w:p>
    <w:p>
      <w:pPr>
        <w:spacing w:line="360" w:lineRule="auto"/>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残疾人福利性单位声明函</w:t>
      </w:r>
    </w:p>
    <w:p>
      <w:pPr>
        <w:spacing w:line="360" w:lineRule="auto"/>
        <w:rPr>
          <w:rFonts w:asciiTheme="minorEastAsia" w:hAnsiTheme="minorEastAsia" w:eastAsiaTheme="minorEastAsia"/>
          <w:b/>
          <w:spacing w:val="6"/>
          <w:sz w:val="30"/>
          <w:szCs w:val="30"/>
          <w:highlight w:val="none"/>
        </w:rPr>
      </w:pP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highlight w:val="none"/>
          <w:u w:val="single"/>
        </w:rPr>
        <w:t xml:space="preserve">   （采购人）    </w:t>
      </w:r>
      <w:r>
        <w:rPr>
          <w:rFonts w:hint="eastAsia" w:cs="仿宋_GB2312" w:asciiTheme="minorEastAsia" w:hAnsiTheme="minorEastAsia" w:eastAsiaTheme="minorEastAsia"/>
          <w:sz w:val="24"/>
          <w:highlight w:val="none"/>
        </w:rPr>
        <w:t>单位的</w:t>
      </w:r>
      <w:r>
        <w:rPr>
          <w:rFonts w:hint="eastAsia" w:cs="仿宋_GB2312" w:asciiTheme="minorEastAsia" w:hAnsiTheme="minorEastAsia" w:eastAsiaTheme="minorEastAsia"/>
          <w:sz w:val="24"/>
          <w:highlight w:val="none"/>
          <w:u w:val="single"/>
        </w:rPr>
        <w:t xml:space="preserve">     （项目名称）    </w:t>
      </w:r>
      <w:r>
        <w:rPr>
          <w:rFonts w:hint="eastAsia" w:cs="仿宋_GB2312"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ind w:firstLine="480" w:firstLineChars="200"/>
        <w:rPr>
          <w:rFonts w:cs="仿宋_GB2312" w:asciiTheme="minorEastAsia" w:hAnsiTheme="minorEastAsia" w:eastAsiaTheme="minorEastAsia"/>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单位名称（</w:t>
      </w:r>
      <w:r>
        <w:rPr>
          <w:rFonts w:hint="eastAsia" w:cs="仿宋_GB2312" w:asciiTheme="minorEastAsia" w:hAnsiTheme="minorEastAsia" w:eastAsiaTheme="minorEastAsia"/>
          <w:kern w:val="0"/>
          <w:sz w:val="24"/>
          <w:highlight w:val="none"/>
        </w:rPr>
        <w:t>电子签名</w:t>
      </w:r>
      <w:r>
        <w:rPr>
          <w:rFonts w:hint="eastAsia" w:cs="仿宋_GB2312"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日  期：</w:t>
      </w:r>
    </w:p>
    <w:p>
      <w:pPr>
        <w:spacing w:line="360" w:lineRule="auto"/>
        <w:ind w:firstLine="480" w:firstLineChars="200"/>
        <w:rPr>
          <w:rFonts w:cs="仿宋_GB2312" w:asciiTheme="minorEastAsia" w:hAnsiTheme="minorEastAsia" w:eastAsiaTheme="minorEastAsia"/>
          <w:sz w:val="24"/>
          <w:highlight w:val="none"/>
        </w:rPr>
      </w:pPr>
    </w:p>
    <w:p>
      <w:pPr>
        <w:widowControl/>
        <w:adjustRightInd/>
        <w:jc w:val="left"/>
        <w:rPr>
          <w:rFonts w:cs="仿宋_GB2312" w:asciiTheme="minorEastAsia" w:hAnsiTheme="minorEastAsia" w:eastAsiaTheme="minorEastAsia"/>
          <w:b/>
          <w:sz w:val="32"/>
          <w:szCs w:val="32"/>
          <w:highlight w:val="none"/>
        </w:rPr>
      </w:pPr>
      <w:r>
        <w:rPr>
          <w:rFonts w:cs="仿宋_GB2312" w:asciiTheme="minorEastAsia" w:hAnsiTheme="minorEastAsia" w:eastAsiaTheme="minorEastAsia"/>
          <w:b/>
          <w:sz w:val="32"/>
          <w:szCs w:val="32"/>
          <w:highlight w:val="none"/>
        </w:rPr>
        <w:br w:type="page"/>
      </w:r>
    </w:p>
    <w:p>
      <w:pPr>
        <w:autoSpaceDE w:val="0"/>
        <w:autoSpaceDN w:val="0"/>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32"/>
          <w:szCs w:val="32"/>
          <w:highlight w:val="none"/>
        </w:rPr>
        <w:t>附件4：</w:t>
      </w:r>
    </w:p>
    <w:p>
      <w:pPr>
        <w:spacing w:line="360" w:lineRule="auto"/>
        <w:jc w:val="left"/>
        <w:rPr>
          <w:rFonts w:cs="仿宋_GB2312" w:asciiTheme="minorEastAsia" w:hAnsiTheme="minorEastAsia" w:eastAsiaTheme="minorEastAsia"/>
          <w:b/>
          <w:sz w:val="24"/>
          <w:highlight w:val="none"/>
        </w:rPr>
      </w:pPr>
    </w:p>
    <w:p>
      <w:pPr>
        <w:autoSpaceDE w:val="0"/>
        <w:autoSpaceDN w:val="0"/>
        <w:jc w:val="center"/>
        <w:rPr>
          <w:rFonts w:asciiTheme="minorEastAsia" w:hAnsiTheme="minorEastAsia" w:eastAsiaTheme="minorEastAsia"/>
          <w:b/>
          <w:bCs/>
          <w:sz w:val="32"/>
          <w:szCs w:val="32"/>
          <w:highlight w:val="none"/>
        </w:rPr>
      </w:pPr>
      <w:r>
        <w:rPr>
          <w:rFonts w:hint="eastAsia" w:asciiTheme="minorEastAsia" w:hAnsiTheme="minorEastAsia" w:eastAsiaTheme="minorEastAsia"/>
          <w:b/>
          <w:bCs/>
          <w:sz w:val="32"/>
          <w:szCs w:val="32"/>
          <w:highlight w:val="none"/>
        </w:rPr>
        <w:t>业务专用章使用说明函</w:t>
      </w:r>
    </w:p>
    <w:p>
      <w:pPr>
        <w:autoSpaceDE w:val="0"/>
        <w:autoSpaceDN w:val="0"/>
        <w:jc w:val="center"/>
        <w:rPr>
          <w:rFonts w:asciiTheme="minorEastAsia" w:hAnsiTheme="minorEastAsia" w:eastAsiaTheme="minorEastAsia"/>
          <w:b/>
          <w:bCs/>
          <w:sz w:val="32"/>
          <w:szCs w:val="32"/>
          <w:highlight w:val="none"/>
        </w:rPr>
      </w:pPr>
    </w:p>
    <w:p>
      <w:pPr>
        <w:spacing w:line="360" w:lineRule="auto"/>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（采购人）、（采购代理机构）：</w:t>
      </w:r>
    </w:p>
    <w:p>
      <w:pPr>
        <w:spacing w:line="360" w:lineRule="auto"/>
        <w:ind w:firstLine="480" w:firstLineChars="200"/>
        <w:rPr>
          <w:rFonts w:cs="宋体"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我方</w:t>
      </w:r>
      <w:r>
        <w:rPr>
          <w:rFonts w:hint="eastAsia" w:cs="仿宋_GB2312" w:asciiTheme="minorEastAsia" w:hAnsiTheme="minorEastAsia" w:eastAsiaTheme="minorEastAsia"/>
          <w:sz w:val="24"/>
          <w:highlight w:val="none"/>
        </w:rPr>
        <w:t>(供应商全称)</w:t>
      </w:r>
      <w:r>
        <w:rPr>
          <w:rFonts w:hint="eastAsia" w:asciiTheme="minorEastAsia" w:hAnsiTheme="minorEastAsia" w:eastAsiaTheme="minorEastAsia"/>
          <w:sz w:val="24"/>
          <w:highlight w:val="none"/>
        </w:rPr>
        <w:t>是中华人民共和国依法登记注册的合法企业，</w:t>
      </w:r>
      <w:r>
        <w:rPr>
          <w:rFonts w:hint="eastAsia" w:cs="宋体" w:asciiTheme="minorEastAsia" w:hAnsiTheme="minorEastAsia" w:eastAsiaTheme="minorEastAsia"/>
          <w:bCs/>
          <w:sz w:val="24"/>
          <w:highlight w:val="none"/>
        </w:rPr>
        <w:t>在参加</w:t>
      </w:r>
      <w:r>
        <w:rPr>
          <w:rFonts w:hint="eastAsia" w:cs="仿宋_GB2312" w:asciiTheme="minorEastAsia" w:hAnsiTheme="minorEastAsia" w:eastAsiaTheme="minorEastAsia"/>
          <w:sz w:val="24"/>
          <w:highlight w:val="none"/>
        </w:rPr>
        <w:t>贵方组织的（项目名称）【项目编号：（采购编号）】</w:t>
      </w:r>
      <w:r>
        <w:rPr>
          <w:rFonts w:hint="eastAsia" w:cs="宋体" w:asciiTheme="minorEastAsia" w:hAnsiTheme="minorEastAsia" w:eastAsiaTheme="minorEastAsia"/>
          <w:bCs/>
          <w:sz w:val="24"/>
          <w:highlight w:val="none"/>
        </w:rPr>
        <w:t>采购活动中作如下说明：</w:t>
      </w:r>
      <w:r>
        <w:rPr>
          <w:rFonts w:hint="eastAsia" w:cs="宋体" w:asciiTheme="minorEastAsia" w:hAnsiTheme="minorEastAsia" w:eastAsiaTheme="minorEastAsia"/>
          <w:sz w:val="24"/>
          <w:highlight w:val="none"/>
        </w:rPr>
        <w:t>我方所使用的“</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专用章”与法定名称章具有同等的法律效力，对使用“</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2"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供应商（法定名称章）：</w:t>
      </w:r>
    </w:p>
    <w:p>
      <w:pPr>
        <w:spacing w:line="360" w:lineRule="auto"/>
        <w:ind w:right="482"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asciiTheme="minorEastAsia" w:hAnsiTheme="minorEastAsia" w:eastAsiaTheme="minorEastAsia"/>
          <w:bCs/>
          <w:sz w:val="24"/>
          <w:highlight w:val="none"/>
        </w:rPr>
      </w:pPr>
      <w:r>
        <w:rPr>
          <w:rFonts w:asciiTheme="minorEastAsia" w:hAnsiTheme="minorEastAsia" w:eastAsiaTheme="minorEastAsia"/>
          <w:highlight w:val="none"/>
        </w:rPr>
        <w:pict>
          <v:rect id="_x0000_s1028" o:spid="_x0000_s1028" o:spt="1" style="position:absolute;left:0pt;margin-left:238.9pt;margin-top:28.05pt;height:177.45pt;width:212.95pt;z-index:-2516316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path/>
            <v:fill focussize="0,0"/>
            <v:stroke miterlimit="2"/>
            <v:imagedata o:title=""/>
            <o:lock v:ext="edit"/>
          </v:rect>
        </w:pict>
      </w:r>
      <w:r>
        <w:rPr>
          <w:rFonts w:asciiTheme="minorEastAsia" w:hAnsiTheme="minorEastAsia" w:eastAsiaTheme="minorEastAsia"/>
          <w:highlight w:val="none"/>
        </w:rPr>
        <w:pict>
          <v:rect id="_x0000_s1027" o:spid="_x0000_s1027" o:spt="1" style="position:absolute;left:0pt;margin-left:-7.2pt;margin-top:30.3pt;height:177.45pt;width:208.5pt;z-index:-251632640;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path/>
            <v:fill focussize="0,0"/>
            <v:stroke miterlimit="2"/>
            <v:imagedata o:title=""/>
            <o:lock v:ext="edit"/>
          </v:rect>
        </w:pict>
      </w:r>
      <w:r>
        <w:rPr>
          <w:rFonts w:hint="eastAsia" w:cs="宋体" w:asciiTheme="minorEastAsia" w:hAnsiTheme="minorEastAsia" w:eastAsiaTheme="minorEastAsia"/>
          <w:sz w:val="24"/>
          <w:highlight w:val="none"/>
        </w:rPr>
        <w:t>供应商法定名称章（印模）                供应商“</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专用章”（印模）</w:t>
      </w:r>
    </w:p>
    <w:p>
      <w:pPr>
        <w:widowControl/>
        <w:spacing w:line="360" w:lineRule="auto"/>
        <w:ind w:firstLine="480" w:firstLineChars="200"/>
        <w:jc w:val="left"/>
        <w:rPr>
          <w:rFonts w:cs="宋体" w:asciiTheme="minorEastAsia" w:hAnsiTheme="minorEastAsia" w:eastAsiaTheme="minorEastAsia"/>
          <w:kern w:val="0"/>
          <w:sz w:val="24"/>
          <w:highlight w:val="none"/>
        </w:rPr>
      </w:pPr>
    </w:p>
    <w:p>
      <w:pPr>
        <w:snapToGrid w:val="0"/>
        <w:spacing w:line="360" w:lineRule="auto"/>
        <w:jc w:val="center"/>
        <w:rPr>
          <w:rFonts w:cs="仿宋_GB2312" w:asciiTheme="minorEastAsia" w:hAnsiTheme="minorEastAsia" w:eastAsiaTheme="minorEastAsia"/>
          <w:b/>
          <w:sz w:val="24"/>
          <w:highlight w:val="none"/>
        </w:rPr>
      </w:pPr>
    </w:p>
    <w:p>
      <w:pPr>
        <w:widowControl/>
        <w:adjustRightInd/>
        <w:jc w:val="left"/>
        <w:rPr>
          <w:rFonts w:cs="仿宋_GB2312" w:asciiTheme="minorEastAsia" w:hAnsiTheme="minorEastAsia" w:eastAsiaTheme="minorEastAsia"/>
          <w:b/>
          <w:sz w:val="24"/>
          <w:highlight w:val="none"/>
        </w:rPr>
      </w:pPr>
      <w:r>
        <w:rPr>
          <w:rFonts w:cs="仿宋_GB2312" w:asciiTheme="minorEastAsia" w:hAnsiTheme="minorEastAsia" w:eastAsiaTheme="minorEastAsia"/>
          <w:b/>
          <w:sz w:val="24"/>
          <w:highlight w:val="none"/>
        </w:rPr>
        <w:br w:type="page"/>
      </w:r>
    </w:p>
    <w:p>
      <w:pPr>
        <w:autoSpaceDE w:val="0"/>
        <w:autoSpaceDN w:val="0"/>
        <w:jc w:val="left"/>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附件5：</w:t>
      </w:r>
    </w:p>
    <w:p>
      <w:pPr>
        <w:spacing w:line="360" w:lineRule="auto"/>
        <w:jc w:val="center"/>
        <w:rPr>
          <w:rFonts w:cs="宋体" w:asciiTheme="minorEastAsia" w:hAnsiTheme="minorEastAsia" w:eastAsiaTheme="minorEastAsia"/>
          <w:b/>
          <w:sz w:val="32"/>
          <w:szCs w:val="32"/>
          <w:highlight w:val="none"/>
        </w:rPr>
      </w:pP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中小企业声明函（服务）</w:t>
      </w:r>
    </w:p>
    <w:p>
      <w:pPr>
        <w:spacing w:line="360" w:lineRule="auto"/>
        <w:jc w:val="center"/>
        <w:rPr>
          <w:rFonts w:cs="宋体" w:asciiTheme="minorEastAsia" w:hAnsiTheme="minorEastAsia" w:eastAsiaTheme="minorEastAsia"/>
          <w:b/>
          <w:sz w:val="32"/>
          <w:szCs w:val="32"/>
          <w:highlight w:val="none"/>
        </w:rPr>
      </w:pP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rPr>
        <w:t xml:space="preserve">（采购人） </w:t>
      </w:r>
      <w:r>
        <w:rPr>
          <w:rFonts w:hint="eastAsia" w:cs="宋体" w:asciiTheme="minorEastAsia" w:hAnsiTheme="minorEastAsia" w:eastAsiaTheme="minorEastAsia"/>
          <w:sz w:val="24"/>
          <w:highlight w:val="none"/>
        </w:rPr>
        <w:t>的</w:t>
      </w:r>
      <w:r>
        <w:rPr>
          <w:rFonts w:cs="宋体" w:asciiTheme="minorEastAsia" w:hAnsiTheme="minorEastAsia" w:eastAsiaTheme="minorEastAsia"/>
          <w:sz w:val="24"/>
          <w:highlight w:val="none"/>
          <w:u w:val="single"/>
        </w:rPr>
        <w:t xml:space="preserve"> （项目</w:t>
      </w:r>
      <w:r>
        <w:rPr>
          <w:rFonts w:hint="eastAsia" w:cs="宋体" w:asciiTheme="minorEastAsia" w:hAnsiTheme="minorEastAsia" w:eastAsiaTheme="minorEastAsia"/>
          <w:sz w:val="24"/>
          <w:highlight w:val="none"/>
          <w:u w:val="single"/>
        </w:rPr>
        <w:t xml:space="preserve">名称） </w:t>
      </w:r>
      <w:r>
        <w:rPr>
          <w:rFonts w:hint="eastAsia" w:cs="宋体" w:asciiTheme="minorEastAsia" w:hAnsiTheme="minorEastAsia" w:eastAsiaTheme="minorEastAsia"/>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u w:val="single"/>
        </w:rPr>
        <w:t>（标的名称）</w:t>
      </w:r>
      <w:r>
        <w:rPr>
          <w:rFonts w:hint="eastAsia" w:cs="宋体" w:asciiTheme="minorEastAsia" w:hAnsiTheme="minorEastAsia" w:eastAsiaTheme="minorEastAsia"/>
          <w:sz w:val="24"/>
          <w:highlight w:val="none"/>
        </w:rPr>
        <w:t xml:space="preserve">，属于 </w:t>
      </w:r>
      <w:r>
        <w:rPr>
          <w:rFonts w:hint="eastAsia" w:cs="宋体" w:asciiTheme="minorEastAsia" w:hAnsiTheme="minorEastAsia" w:eastAsiaTheme="minorEastAsia"/>
          <w:sz w:val="24"/>
          <w:highlight w:val="none"/>
          <w:u w:val="single"/>
        </w:rPr>
        <w:t>（采购文件中明确的所属行业）</w:t>
      </w:r>
      <w:r>
        <w:rPr>
          <w:rFonts w:hint="eastAsia" w:cs="宋体" w:asciiTheme="minorEastAsia" w:hAnsiTheme="minorEastAsia" w:eastAsiaTheme="minorEastAsia"/>
          <w:sz w:val="24"/>
          <w:highlight w:val="none"/>
        </w:rPr>
        <w:t xml:space="preserve"> ；承建（承接）企业为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，从业人员人，营业收入为万元，资产总额为万元属于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u w:val="single"/>
        </w:rPr>
        <w:t>（标的名称）</w:t>
      </w:r>
      <w:r>
        <w:rPr>
          <w:rFonts w:hint="eastAsia" w:cs="宋体" w:asciiTheme="minorEastAsia" w:hAnsiTheme="minorEastAsia" w:eastAsiaTheme="minorEastAsia"/>
          <w:sz w:val="24"/>
          <w:highlight w:val="none"/>
        </w:rPr>
        <w:t xml:space="preserve">，属于 </w:t>
      </w:r>
      <w:r>
        <w:rPr>
          <w:rFonts w:hint="eastAsia" w:cs="宋体" w:asciiTheme="minorEastAsia" w:hAnsiTheme="minorEastAsia" w:eastAsiaTheme="minorEastAsia"/>
          <w:sz w:val="24"/>
          <w:highlight w:val="none"/>
          <w:u w:val="single"/>
        </w:rPr>
        <w:t>（采购文件中明确的所属行业）</w:t>
      </w:r>
      <w:r>
        <w:rPr>
          <w:rFonts w:hint="eastAsia" w:cs="宋体" w:asciiTheme="minorEastAsia" w:hAnsiTheme="minorEastAsia" w:eastAsiaTheme="minorEastAsia"/>
          <w:sz w:val="24"/>
          <w:highlight w:val="none"/>
        </w:rPr>
        <w:t xml:space="preserve"> ；承建（承接）企业为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，从业人员人，营业收入为万元，资产总额为万元属于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highlight w:val="none"/>
        </w:rPr>
      </w:pPr>
    </w:p>
    <w:p>
      <w:pPr>
        <w:spacing w:line="360" w:lineRule="auto"/>
        <w:ind w:firstLine="482" w:firstLineChars="200"/>
        <w:rPr>
          <w:rFonts w:cs="仿宋_GB2312" w:asciiTheme="minorEastAsia" w:hAnsiTheme="minorEastAsia" w:eastAsiaTheme="minorEastAsia"/>
          <w:b/>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Lucida Sans">
    <w:panose1 w:val="020B0602040502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Vrinda"/>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72" w:name="_Toc36110187"/>
    <w:bookmarkStart w:id="73" w:name="_Toc164085800"/>
    <w:bookmarkStart w:id="74" w:name="_Toc91899912"/>
    <w:bookmarkStart w:id="75" w:name="_Toc131845147"/>
    <w:r>
      <w:rPr>
        <w:rFonts w:hint="eastAsia" w:ascii="仿宋_GB2312" w:eastAsia="仿宋_GB2312"/>
        <w:kern w:val="0"/>
        <w:szCs w:val="21"/>
      </w:rPr>
      <w:t xml:space="preserve"> 页</w:t>
    </w:r>
    <w:bookmarkEnd w:id="72"/>
    <w:bookmarkEnd w:id="73"/>
    <w:bookmarkEnd w:id="74"/>
    <w:bookmarkEnd w:id="7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180" w:firstLineChars="100"/>
      <w:jc w:val="both"/>
      <w:rPr>
        <w:rFonts w:ascii="仿宋_GB2312" w:eastAsia="仿宋_GB2312"/>
        <w:b w:val="0"/>
        <w:i/>
        <w:sz w:val="18"/>
        <w:u w:val="single"/>
      </w:rPr>
    </w:pPr>
    <w:r>
      <w:rPr>
        <w:rFonts w:hint="eastAsia" w:eastAsia="仿宋_GB2312"/>
        <w:b w:val="0"/>
        <w:i/>
        <w:sz w:val="18"/>
        <w:szCs w:val="18"/>
        <w:u w:val="single"/>
      </w:rPr>
      <w:t>杭州</w:t>
    </w:r>
    <w:r>
      <w:rPr>
        <w:rFonts w:hint="eastAsia" w:eastAsia="仿宋_GB2312"/>
        <w:b w:val="0"/>
        <w:i/>
        <w:sz w:val="18"/>
        <w:u w:val="single"/>
      </w:rPr>
      <w:t>市政府采购竞争性磋商文件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5EBA2"/>
    <w:multiLevelType w:val="singleLevel"/>
    <w:tmpl w:val="8D75EBA2"/>
    <w:lvl w:ilvl="0" w:tentative="0">
      <w:start w:val="1"/>
      <w:numFmt w:val="chineseCounting"/>
      <w:suff w:val="nothing"/>
      <w:lvlText w:val="（%1）"/>
      <w:lvlJc w:val="left"/>
      <w:rPr>
        <w:rFonts w:hint="eastAsia"/>
      </w:rPr>
    </w:lvl>
  </w:abstractNum>
  <w:abstractNum w:abstractNumId="1">
    <w:nsid w:val="9CA8F77F"/>
    <w:multiLevelType w:val="singleLevel"/>
    <w:tmpl w:val="9CA8F77F"/>
    <w:lvl w:ilvl="0" w:tentative="0">
      <w:start w:val="1"/>
      <w:numFmt w:val="decimal"/>
      <w:suff w:val="nothing"/>
      <w:lvlText w:val="（%1）"/>
      <w:lvlJc w:val="left"/>
    </w:lvl>
  </w:abstractNum>
  <w:abstractNum w:abstractNumId="2">
    <w:nsid w:val="D3AF8760"/>
    <w:multiLevelType w:val="singleLevel"/>
    <w:tmpl w:val="D3AF8760"/>
    <w:lvl w:ilvl="0" w:tentative="0">
      <w:start w:val="1"/>
      <w:numFmt w:val="decimal"/>
      <w:suff w:val="nothing"/>
      <w:lvlText w:val="%1、"/>
      <w:lvlJc w:val="left"/>
    </w:lvl>
  </w:abstractNum>
  <w:abstractNum w:abstractNumId="3">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101"/>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0000027"/>
    <w:multiLevelType w:val="singleLevel"/>
    <w:tmpl w:val="00000027"/>
    <w:lvl w:ilvl="0" w:tentative="0">
      <w:start w:val="0"/>
      <w:numFmt w:val="bullet"/>
      <w:lvlText w:val="*"/>
      <w:lvlJc w:val="left"/>
    </w:lvl>
  </w:abstractNum>
  <w:abstractNum w:abstractNumId="7">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8">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9">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0">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2">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7"/>
  </w:num>
  <w:num w:numId="2">
    <w:abstractNumId w:val="5"/>
  </w:num>
  <w:num w:numId="3">
    <w:abstractNumId w:val="3"/>
  </w:num>
  <w:num w:numId="4">
    <w:abstractNumId w:val="4"/>
  </w:num>
  <w:num w:numId="5">
    <w:abstractNumId w:val="10"/>
  </w:num>
  <w:num w:numId="6">
    <w:abstractNumId w:val="12"/>
  </w:num>
  <w:num w:numId="7">
    <w:abstractNumId w:val="13"/>
  </w:num>
  <w:num w:numId="8">
    <w:abstractNumId w:val="0"/>
  </w:num>
  <w:num w:numId="9">
    <w:abstractNumId w:val="2"/>
  </w:num>
  <w:num w:numId="10">
    <w:abstractNumId w:val="1"/>
  </w:num>
  <w:num w:numId="11">
    <w:abstractNumId w:val="8"/>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BmYzQ3YjAzNGNmZDExNWExNGJkMzQ0ZGZhNjA5ZGQ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6BB"/>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4343"/>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2768"/>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65A6178"/>
    <w:rsid w:val="075562B7"/>
    <w:rsid w:val="07F6164B"/>
    <w:rsid w:val="08602D6C"/>
    <w:rsid w:val="08732387"/>
    <w:rsid w:val="087A1B7A"/>
    <w:rsid w:val="09217DC3"/>
    <w:rsid w:val="096B2097"/>
    <w:rsid w:val="0A5B7E63"/>
    <w:rsid w:val="0C5F4423"/>
    <w:rsid w:val="0C87121B"/>
    <w:rsid w:val="0DF702FE"/>
    <w:rsid w:val="0E3F698B"/>
    <w:rsid w:val="0F21508F"/>
    <w:rsid w:val="0F816ACD"/>
    <w:rsid w:val="0FB94501"/>
    <w:rsid w:val="10B047CF"/>
    <w:rsid w:val="10B27F7D"/>
    <w:rsid w:val="10FC16EA"/>
    <w:rsid w:val="118963A1"/>
    <w:rsid w:val="127723A9"/>
    <w:rsid w:val="13072A44"/>
    <w:rsid w:val="143A20AE"/>
    <w:rsid w:val="145044FA"/>
    <w:rsid w:val="15D54D64"/>
    <w:rsid w:val="167D7BE2"/>
    <w:rsid w:val="16B149B0"/>
    <w:rsid w:val="186742B0"/>
    <w:rsid w:val="1A843F74"/>
    <w:rsid w:val="1B2A271F"/>
    <w:rsid w:val="1B890139"/>
    <w:rsid w:val="1D266CE1"/>
    <w:rsid w:val="1D3963AF"/>
    <w:rsid w:val="1DDC7CBA"/>
    <w:rsid w:val="1E714A66"/>
    <w:rsid w:val="1FE868A9"/>
    <w:rsid w:val="211E26D6"/>
    <w:rsid w:val="21283D08"/>
    <w:rsid w:val="25B440B3"/>
    <w:rsid w:val="2AA1365A"/>
    <w:rsid w:val="2DD15014"/>
    <w:rsid w:val="2FD25781"/>
    <w:rsid w:val="30256261"/>
    <w:rsid w:val="315B07C5"/>
    <w:rsid w:val="319C6071"/>
    <w:rsid w:val="32582CF8"/>
    <w:rsid w:val="32DB72BE"/>
    <w:rsid w:val="32F40F8E"/>
    <w:rsid w:val="33616D44"/>
    <w:rsid w:val="342E63AB"/>
    <w:rsid w:val="345D260B"/>
    <w:rsid w:val="36321F1E"/>
    <w:rsid w:val="364F1ACE"/>
    <w:rsid w:val="365302AE"/>
    <w:rsid w:val="36674D51"/>
    <w:rsid w:val="37F142D2"/>
    <w:rsid w:val="39A13F14"/>
    <w:rsid w:val="3A7F40FD"/>
    <w:rsid w:val="3C5F759A"/>
    <w:rsid w:val="3D5C78D4"/>
    <w:rsid w:val="3F31703A"/>
    <w:rsid w:val="3FFF72A6"/>
    <w:rsid w:val="42E1381E"/>
    <w:rsid w:val="43FB717C"/>
    <w:rsid w:val="451E447A"/>
    <w:rsid w:val="45226159"/>
    <w:rsid w:val="45345B76"/>
    <w:rsid w:val="47307808"/>
    <w:rsid w:val="47385963"/>
    <w:rsid w:val="486F747C"/>
    <w:rsid w:val="49F1506C"/>
    <w:rsid w:val="4D861CF6"/>
    <w:rsid w:val="51A0432A"/>
    <w:rsid w:val="527140E5"/>
    <w:rsid w:val="5292508F"/>
    <w:rsid w:val="52A96B6F"/>
    <w:rsid w:val="550764A4"/>
    <w:rsid w:val="551926E0"/>
    <w:rsid w:val="561279B9"/>
    <w:rsid w:val="56515F3B"/>
    <w:rsid w:val="572B71CA"/>
    <w:rsid w:val="57E958DA"/>
    <w:rsid w:val="58AE4F0C"/>
    <w:rsid w:val="5A2A7C7B"/>
    <w:rsid w:val="5C80234E"/>
    <w:rsid w:val="5E261785"/>
    <w:rsid w:val="5FCC5339"/>
    <w:rsid w:val="5FE70807"/>
    <w:rsid w:val="60E53485"/>
    <w:rsid w:val="60FD01B3"/>
    <w:rsid w:val="61054A27"/>
    <w:rsid w:val="611D2366"/>
    <w:rsid w:val="62885958"/>
    <w:rsid w:val="63546AD2"/>
    <w:rsid w:val="645B34E3"/>
    <w:rsid w:val="64CE2EAA"/>
    <w:rsid w:val="659A293C"/>
    <w:rsid w:val="662E75B1"/>
    <w:rsid w:val="66342C2E"/>
    <w:rsid w:val="663E784C"/>
    <w:rsid w:val="66AD3094"/>
    <w:rsid w:val="685867EC"/>
    <w:rsid w:val="6E8E12EF"/>
    <w:rsid w:val="6F164EDD"/>
    <w:rsid w:val="6F7A08D0"/>
    <w:rsid w:val="6FC91666"/>
    <w:rsid w:val="71D43752"/>
    <w:rsid w:val="73DD6243"/>
    <w:rsid w:val="749C4185"/>
    <w:rsid w:val="75DA2C18"/>
    <w:rsid w:val="775319EF"/>
    <w:rsid w:val="790F1C77"/>
    <w:rsid w:val="7A67303B"/>
    <w:rsid w:val="7AAB1D04"/>
    <w:rsid w:val="7ABA4368"/>
    <w:rsid w:val="7AC2422A"/>
    <w:rsid w:val="7B257FFD"/>
    <w:rsid w:val="7C2B1DA5"/>
    <w:rsid w:val="7DF4317E"/>
    <w:rsid w:val="7E64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5"/>
        <o:r id="V:Rule10" type="connector" idref="#_x0000_s1046"/>
        <o:r id="V:Rule11"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597"/>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2">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autoRedefine/>
    <w:semiHidden/>
    <w:qFormat/>
    <w:uiPriority w:val="0"/>
    <w:pPr>
      <w:shd w:val="clear" w:color="auto" w:fill="000080"/>
    </w:pPr>
  </w:style>
  <w:style w:type="paragraph" w:styleId="20">
    <w:name w:val="annotation text"/>
    <w:basedOn w:val="1"/>
    <w:link w:val="612"/>
    <w:autoRedefine/>
    <w:qFormat/>
    <w:uiPriority w:val="99"/>
    <w:pPr>
      <w:jc w:val="left"/>
    </w:pPr>
  </w:style>
  <w:style w:type="paragraph" w:styleId="21">
    <w:name w:val="Salutation"/>
    <w:basedOn w:val="1"/>
    <w:next w:val="1"/>
    <w:link w:val="480"/>
    <w:autoRedefine/>
    <w:qFormat/>
    <w:uiPriority w:val="0"/>
    <w:rPr>
      <w:rFonts w:ascii="仿宋_GB2312" w:eastAsia="仿宋_GB2312"/>
      <w:sz w:val="28"/>
      <w:szCs w:val="20"/>
    </w:rPr>
  </w:style>
  <w:style w:type="paragraph" w:styleId="22">
    <w:name w:val="Body Text 3"/>
    <w:basedOn w:val="1"/>
    <w:link w:val="579"/>
    <w:autoRedefine/>
    <w:qFormat/>
    <w:uiPriority w:val="0"/>
    <w:pPr>
      <w:jc w:val="center"/>
    </w:pPr>
    <w:rPr>
      <w:szCs w:val="20"/>
    </w:rPr>
  </w:style>
  <w:style w:type="paragraph" w:styleId="23">
    <w:name w:val="Body Text"/>
    <w:basedOn w:val="1"/>
    <w:next w:val="24"/>
    <w:link w:val="510"/>
    <w:autoRedefine/>
    <w:qFormat/>
    <w:uiPriority w:val="0"/>
    <w:pPr>
      <w:autoSpaceDE w:val="0"/>
      <w:autoSpaceDN w:val="0"/>
      <w:spacing w:line="360" w:lineRule="auto"/>
    </w:pPr>
    <w:rPr>
      <w:rFonts w:ascii="宋体"/>
      <w:sz w:val="24"/>
      <w:szCs w:val="21"/>
      <w:lang w:val="zh-CN"/>
    </w:rPr>
  </w:style>
  <w:style w:type="paragraph" w:styleId="24">
    <w:name w:val="Body Text First Indent"/>
    <w:basedOn w:val="23"/>
    <w:link w:val="543"/>
    <w:autoRedefine/>
    <w:qFormat/>
    <w:uiPriority w:val="0"/>
    <w:pPr>
      <w:ind w:firstLine="420"/>
    </w:pPr>
    <w:rPr>
      <w:szCs w:val="20"/>
    </w:rPr>
  </w:style>
  <w:style w:type="paragraph" w:styleId="25">
    <w:name w:val="Body Text Indent"/>
    <w:basedOn w:val="1"/>
    <w:next w:val="1"/>
    <w:link w:val="473"/>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487"/>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596"/>
    <w:autoRedefine/>
    <w:qFormat/>
    <w:uiPriority w:val="0"/>
    <w:pPr>
      <w:ind w:left="100" w:leftChars="2500"/>
    </w:pPr>
    <w:rPr>
      <w:rFonts w:ascii="宋体"/>
      <w:sz w:val="24"/>
      <w:szCs w:val="21"/>
      <w:lang w:val="zh-CN"/>
    </w:rPr>
  </w:style>
  <w:style w:type="paragraph" w:styleId="37">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8">
    <w:name w:val="Balloon Text"/>
    <w:basedOn w:val="1"/>
    <w:link w:val="613"/>
    <w:autoRedefine/>
    <w:semiHidden/>
    <w:qFormat/>
    <w:uiPriority w:val="0"/>
    <w:rPr>
      <w:sz w:val="18"/>
      <w:szCs w:val="18"/>
    </w:rPr>
  </w:style>
  <w:style w:type="paragraph" w:styleId="39">
    <w:name w:val="footer"/>
    <w:basedOn w:val="1"/>
    <w:autoRedefine/>
    <w:qFormat/>
    <w:uiPriority w:val="0"/>
    <w:pPr>
      <w:tabs>
        <w:tab w:val="center" w:pos="4153"/>
        <w:tab w:val="right" w:pos="8306"/>
      </w:tabs>
      <w:snapToGrid w:val="0"/>
      <w:jc w:val="left"/>
    </w:pPr>
    <w:rPr>
      <w:sz w:val="18"/>
      <w:szCs w:val="18"/>
    </w:rPr>
  </w:style>
  <w:style w:type="paragraph" w:styleId="4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6"/>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586"/>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autoRedefine/>
    <w:qFormat/>
    <w:uiPriority w:val="0"/>
    <w:pPr>
      <w:spacing w:after="120" w:line="480" w:lineRule="auto"/>
    </w:pPr>
  </w:style>
  <w:style w:type="paragraph" w:styleId="56">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autoRedefine/>
    <w:semiHidden/>
    <w:qFormat/>
    <w:uiPriority w:val="0"/>
    <w:rPr>
      <w:b/>
      <w:bCs/>
    </w:rPr>
  </w:style>
  <w:style w:type="paragraph" w:styleId="60">
    <w:name w:val="Body Text First Indent 2"/>
    <w:basedOn w:val="25"/>
    <w:link w:val="500"/>
    <w:autoRedefine/>
    <w:qFormat/>
    <w:uiPriority w:val="0"/>
    <w:pPr>
      <w:adjustRightInd/>
      <w:spacing w:after="120" w:line="240" w:lineRule="auto"/>
      <w:ind w:left="420" w:leftChars="200" w:firstLine="210"/>
    </w:pPr>
    <w:rPr>
      <w:sz w:val="21"/>
    </w:rPr>
  </w:style>
  <w:style w:type="table" w:styleId="62">
    <w:name w:val="Table Grid"/>
    <w:basedOn w:val="61"/>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3">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4">
    <w:name w:val="样式3"/>
    <w:basedOn w:val="75"/>
    <w:autoRedefine/>
    <w:qFormat/>
    <w:uiPriority w:val="0"/>
    <w:pPr>
      <w:tabs>
        <w:tab w:val="left" w:pos="2790"/>
        <w:tab w:val="left" w:pos="4230"/>
      </w:tabs>
      <w:spacing w:beforeLines="100"/>
      <w:jc w:val="left"/>
    </w:pPr>
  </w:style>
  <w:style w:type="paragraph" w:customStyle="1" w:styleId="7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6">
    <w:name w:val="P1"/>
    <w:basedOn w:val="1"/>
    <w:autoRedefine/>
    <w:qFormat/>
    <w:uiPriority w:val="0"/>
    <w:pPr>
      <w:adjustRightInd/>
      <w:spacing w:line="288" w:lineRule="auto"/>
      <w:ind w:firstLine="425" w:firstLineChars="200"/>
    </w:pPr>
  </w:style>
  <w:style w:type="paragraph" w:customStyle="1" w:styleId="77">
    <w:name w:val="Char1 Char Char Char"/>
    <w:basedOn w:val="1"/>
    <w:autoRedefine/>
    <w:qFormat/>
    <w:uiPriority w:val="0"/>
    <w:rPr>
      <w:rFonts w:ascii="Tahoma" w:hAnsi="Tahoma"/>
      <w:sz w:val="24"/>
      <w:szCs w:val="20"/>
    </w:rPr>
  </w:style>
  <w:style w:type="paragraph" w:customStyle="1" w:styleId="7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2">
    <w:name w:val="样式7"/>
    <w:basedOn w:val="83"/>
    <w:next w:val="1"/>
    <w:autoRedefine/>
    <w:qFormat/>
    <w:uiPriority w:val="0"/>
    <w:pPr>
      <w:spacing w:afterLines="50"/>
      <w:jc w:val="left"/>
      <w:outlineLvl w:val="3"/>
    </w:pPr>
    <w:rPr>
      <w:sz w:val="24"/>
      <w:szCs w:val="24"/>
    </w:rPr>
  </w:style>
  <w:style w:type="paragraph" w:customStyle="1" w:styleId="8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4">
    <w:name w:val="Bulleted List"/>
    <w:basedOn w:val="1"/>
    <w:autoRedefine/>
    <w:qFormat/>
    <w:uiPriority w:val="0"/>
    <w:pPr>
      <w:numPr>
        <w:ilvl w:val="1"/>
        <w:numId w:val="4"/>
      </w:numPr>
      <w:adjustRightInd/>
    </w:pPr>
  </w:style>
  <w:style w:type="paragraph" w:customStyle="1" w:styleId="85">
    <w:name w:val="Char3"/>
    <w:basedOn w:val="1"/>
    <w:autoRedefine/>
    <w:qFormat/>
    <w:uiPriority w:val="0"/>
    <w:pPr>
      <w:adjustRightInd/>
    </w:pPr>
    <w:rPr>
      <w:rFonts w:ascii="仿宋_GB2312" w:eastAsia="仿宋_GB2312"/>
      <w:b/>
      <w:sz w:val="32"/>
      <w:szCs w:val="32"/>
    </w:rPr>
  </w:style>
  <w:style w:type="paragraph" w:customStyle="1" w:styleId="86">
    <w:name w:val="Char Char1 Char Char Char Char Char Char"/>
    <w:basedOn w:val="1"/>
    <w:autoRedefine/>
    <w:qFormat/>
    <w:uiPriority w:val="0"/>
    <w:rPr>
      <w:rFonts w:ascii="仿宋_GB2312" w:eastAsia="仿宋_GB2312"/>
      <w:b/>
      <w:sz w:val="32"/>
      <w:szCs w:val="20"/>
    </w:rPr>
  </w:style>
  <w:style w:type="paragraph" w:customStyle="1" w:styleId="87">
    <w:name w:val="文本正文 Char"/>
    <w:basedOn w:val="1"/>
    <w:autoRedefine/>
    <w:qFormat/>
    <w:uiPriority w:val="0"/>
    <w:pPr>
      <w:spacing w:line="360" w:lineRule="auto"/>
      <w:ind w:firstLine="200" w:firstLineChars="200"/>
    </w:pPr>
    <w:rPr>
      <w:kern w:val="0"/>
      <w:sz w:val="24"/>
      <w:szCs w:val="20"/>
    </w:rPr>
  </w:style>
  <w:style w:type="paragraph" w:customStyle="1" w:styleId="8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1">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
    <w:name w:val="样式 标题 22h2L1 Heading 2H2sect 1.2H21sect 1.21H22sect 1.2..."/>
    <w:basedOn w:val="4"/>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5">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7">
    <w:name w:val="Char1"/>
    <w:basedOn w:val="1"/>
    <w:autoRedefine/>
    <w:qFormat/>
    <w:uiPriority w:val="0"/>
    <w:rPr>
      <w:rFonts w:ascii="仿宋_GB2312" w:eastAsia="仿宋_GB2312"/>
      <w:b/>
      <w:sz w:val="32"/>
      <w:szCs w:val="32"/>
    </w:rPr>
  </w:style>
  <w:style w:type="paragraph" w:customStyle="1" w:styleId="98">
    <w:name w:val="CM14"/>
    <w:basedOn w:val="99"/>
    <w:next w:val="99"/>
    <w:autoRedefine/>
    <w:qFormat/>
    <w:uiPriority w:val="0"/>
    <w:pPr>
      <w:spacing w:after="68"/>
    </w:pPr>
    <w:rPr>
      <w:rFonts w:ascii="FHLHE E+ Futura Bk" w:eastAsia="FHLHE E+ Futura Bk" w:cs="Times New Roman"/>
      <w:color w:val="auto"/>
    </w:rPr>
  </w:style>
  <w:style w:type="paragraph" w:customStyle="1" w:styleId="99">
    <w:name w:val="Default"/>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1">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4">
    <w:name w:val="标书标题4"/>
    <w:basedOn w:val="6"/>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5">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6"/>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autoRedefine/>
    <w:qFormat/>
    <w:uiPriority w:val="0"/>
    <w:pPr>
      <w:spacing w:line="360" w:lineRule="auto"/>
      <w:ind w:firstLine="480" w:firstLineChars="200"/>
    </w:pPr>
    <w:rPr>
      <w:rFonts w:hAnsi="宋体"/>
      <w:sz w:val="24"/>
      <w:szCs w:val="20"/>
    </w:rPr>
  </w:style>
  <w:style w:type="paragraph" w:customStyle="1" w:styleId="119">
    <w:name w:val="MM Topic 4"/>
    <w:basedOn w:val="6"/>
    <w:autoRedefine/>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39">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autoRedefine/>
    <w:qFormat/>
    <w:uiPriority w:val="0"/>
    <w:rPr>
      <w:rFonts w:ascii="宋体" w:hAnsi="Times New Roman" w:eastAsia="宋体" w:cs="Times New Roman"/>
      <w:kern w:val="2"/>
      <w:lang w:val="en-US" w:eastAsia="zh-CN" w:bidi="ar-SA"/>
    </w:rPr>
  </w:style>
  <w:style w:type="paragraph" w:customStyle="1" w:styleId="142">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autoRedefine/>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6"/>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autoRedefine/>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Lines="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autoRedefine/>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autoRedefine/>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5"/>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0">
    <w:name w:val="!大节"/>
    <w:basedOn w:val="4"/>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autoRedefine/>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autoRedefine/>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6"/>
    <w:autoRedefine/>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Lines="50" w:line="360" w:lineRule="auto"/>
    </w:pPr>
    <w:rPr>
      <w:b/>
      <w:sz w:val="24"/>
    </w:rPr>
  </w:style>
  <w:style w:type="paragraph" w:customStyle="1" w:styleId="199">
    <w:name w:val="样式 标题 3H3 + 两端对齐"/>
    <w:basedOn w:val="5"/>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6"/>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autoRedefine/>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8"/>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5"/>
    <w:autoRedefine/>
    <w:qFormat/>
    <w:uiPriority w:val="0"/>
    <w:pPr>
      <w:snapToGrid w:val="0"/>
      <w:spacing w:line="360" w:lineRule="auto"/>
    </w:pPr>
    <w:rPr>
      <w:rFonts w:ascii="宋体"/>
      <w:b/>
      <w:sz w:val="24"/>
      <w:szCs w:val="20"/>
    </w:rPr>
  </w:style>
  <w:style w:type="paragraph" w:customStyle="1" w:styleId="228">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autoRedefine/>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5"/>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5">
    <w:name w:val="4"/>
    <w:basedOn w:val="1"/>
    <w:next w:val="37"/>
    <w:autoRedefine/>
    <w:qFormat/>
    <w:uiPriority w:val="0"/>
    <w:pPr>
      <w:spacing w:after="120" w:line="480" w:lineRule="auto"/>
      <w:ind w:left="420" w:leftChars="200"/>
    </w:pPr>
    <w:rPr>
      <w:sz w:val="24"/>
      <w:szCs w:val="20"/>
    </w:rPr>
  </w:style>
  <w:style w:type="paragraph" w:customStyle="1" w:styleId="24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7"/>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9"/>
    <w:next w:val="99"/>
    <w:autoRedefine/>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autoRedefine/>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3"/>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autoRedefine/>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4">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4"/>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4"/>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autoRedefine/>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5"/>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autoRedefine/>
    <w:qFormat/>
    <w:uiPriority w:val="0"/>
    <w:pPr>
      <w:widowControl/>
      <w:snapToGrid w:val="0"/>
      <w:spacing w:afterLines="50"/>
      <w:ind w:firstLine="200" w:firstLineChars="200"/>
    </w:pPr>
    <w:rPr>
      <w:kern w:val="0"/>
      <w:sz w:val="24"/>
      <w:szCs w:val="20"/>
    </w:rPr>
  </w:style>
  <w:style w:type="paragraph" w:customStyle="1" w:styleId="331">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4"/>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autoRedefine/>
    <w:qFormat/>
    <w:uiPriority w:val="0"/>
    <w:pPr>
      <w:adjustRightInd/>
      <w:ind w:firstLine="420" w:firstLineChars="200"/>
    </w:pPr>
    <w:rPr>
      <w:rFonts w:ascii="Calibri" w:hAnsi="Calibri"/>
      <w:szCs w:val="22"/>
    </w:rPr>
  </w:style>
  <w:style w:type="paragraph" w:customStyle="1" w:styleId="334">
    <w:name w:val="数字标题4"/>
    <w:basedOn w:val="6"/>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autoRedefine/>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5"/>
    <w:autoRedefine/>
    <w:qFormat/>
    <w:uiPriority w:val="0"/>
    <w:pPr>
      <w:numPr>
        <w:numId w:val="4"/>
      </w:numPr>
      <w:tabs>
        <w:tab w:val="left" w:pos="840"/>
        <w:tab w:val="left" w:pos="1680"/>
        <w:tab w:val="clear" w:pos="900"/>
      </w:tabs>
      <w:adjustRightInd/>
    </w:pPr>
  </w:style>
  <w:style w:type="paragraph" w:customStyle="1" w:styleId="3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autoRedefine/>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6"/>
    <w:link w:val="550"/>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autoRedefine/>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autoRedefine/>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90"/>
    <w:autoRedefine/>
    <w:qFormat/>
    <w:uiPriority w:val="0"/>
    <w:pPr>
      <w:ind w:left="0"/>
    </w:pPr>
  </w:style>
  <w:style w:type="paragraph" w:customStyle="1" w:styleId="36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9"/>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4"/>
    <w:autoRedefine/>
    <w:qFormat/>
    <w:uiPriority w:val="0"/>
    <w:pPr>
      <w:keepLines w:val="0"/>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autoRedefine/>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五级条标题"/>
    <w:basedOn w:val="170"/>
    <w:next w:val="137"/>
    <w:autoRedefine/>
    <w:qFormat/>
    <w:uiPriority w:val="0"/>
    <w:pPr>
      <w:numPr>
        <w:ilvl w:val="6"/>
      </w:numPr>
      <w:tabs>
        <w:tab w:val="clear" w:pos="2940"/>
      </w:tabs>
      <w:outlineLvl w:val="6"/>
    </w:pPr>
  </w:style>
  <w:style w:type="paragraph" w:customStyle="1" w:styleId="398">
    <w:name w:val="Char Char Char Char Char Char Char Char"/>
    <w:basedOn w:val="1"/>
    <w:autoRedefine/>
    <w:qFormat/>
    <w:uiPriority w:val="0"/>
    <w:pPr>
      <w:tabs>
        <w:tab w:val="left" w:pos="360"/>
      </w:tabs>
    </w:pPr>
    <w:rPr>
      <w:sz w:val="24"/>
      <w:szCs w:val="20"/>
    </w:rPr>
  </w:style>
  <w:style w:type="paragraph" w:customStyle="1" w:styleId="3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7"/>
    <w:next w:val="1"/>
    <w:autoRedefine/>
    <w:qFormat/>
    <w:uiPriority w:val="0"/>
    <w:pPr>
      <w:numPr>
        <w:numId w:val="5"/>
      </w:numPr>
      <w:tabs>
        <w:tab w:val="left" w:pos="480"/>
        <w:tab w:val="left" w:pos="1080"/>
        <w:tab w:val="clear" w:pos="1008"/>
      </w:tabs>
    </w:pPr>
  </w:style>
  <w:style w:type="paragraph" w:customStyle="1" w:styleId="4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405">
    <w:name w:val="0"/>
    <w:basedOn w:val="1"/>
    <w:autoRedefine/>
    <w:qFormat/>
    <w:uiPriority w:val="0"/>
    <w:pPr>
      <w:widowControl/>
    </w:pPr>
    <w:rPr>
      <w:kern w:val="0"/>
      <w:sz w:val="24"/>
      <w:szCs w:val="20"/>
    </w:rPr>
  </w:style>
  <w:style w:type="paragraph" w:customStyle="1" w:styleId="40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7"/>
    <w:autoRedefine/>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5"/>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autoRedefine/>
    <w:qFormat/>
    <w:uiPriority w:val="0"/>
    <w:pPr>
      <w:numPr>
        <w:numId w:val="5"/>
      </w:numPr>
      <w:tabs>
        <w:tab w:val="left" w:pos="480"/>
        <w:tab w:val="clear" w:pos="432"/>
      </w:tabs>
    </w:pPr>
  </w:style>
  <w:style w:type="paragraph" w:customStyle="1" w:styleId="412">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5"/>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autoRedefine/>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autoRedefine/>
    <w:qFormat/>
    <w:uiPriority w:val="0"/>
    <w:pPr>
      <w:tabs>
        <w:tab w:val="left" w:pos="360"/>
      </w:tabs>
    </w:pPr>
    <w:rPr>
      <w:sz w:val="24"/>
      <w:szCs w:val="20"/>
    </w:rPr>
  </w:style>
  <w:style w:type="paragraph" w:customStyle="1" w:styleId="42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autoRedefine/>
    <w:qFormat/>
    <w:uiPriority w:val="0"/>
    <w:pPr>
      <w:widowControl/>
      <w:adjustRightInd/>
      <w:spacing w:after="160" w:line="240" w:lineRule="exact"/>
      <w:jc w:val="left"/>
    </w:pPr>
    <w:rPr>
      <w:szCs w:val="20"/>
    </w:rPr>
  </w:style>
  <w:style w:type="paragraph" w:customStyle="1" w:styleId="423">
    <w:name w:val="Char Char12"/>
    <w:basedOn w:val="1"/>
    <w:autoRedefine/>
    <w:qFormat/>
    <w:uiPriority w:val="0"/>
    <w:pPr>
      <w:widowControl/>
      <w:spacing w:after="160" w:line="240" w:lineRule="exact"/>
      <w:jc w:val="left"/>
    </w:pPr>
    <w:rPr>
      <w:rFonts w:eastAsia="仿宋_GB2312"/>
      <w:sz w:val="28"/>
    </w:rPr>
  </w:style>
  <w:style w:type="paragraph" w:customStyle="1" w:styleId="42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autoRedefine/>
    <w:qFormat/>
    <w:uiPriority w:val="0"/>
    <w:pPr>
      <w:adjustRightInd/>
      <w:spacing w:line="360" w:lineRule="auto"/>
    </w:pPr>
    <w:rPr>
      <w:sz w:val="24"/>
    </w:rPr>
  </w:style>
  <w:style w:type="paragraph" w:customStyle="1" w:styleId="428">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autoRedefine/>
    <w:qFormat/>
    <w:uiPriority w:val="0"/>
    <w:rPr>
      <w:rFonts w:eastAsia="宋体"/>
      <w:kern w:val="2"/>
      <w:sz w:val="24"/>
      <w:szCs w:val="24"/>
      <w:lang w:val="en-US" w:eastAsia="zh-CN" w:bidi="ar-SA"/>
    </w:rPr>
  </w:style>
  <w:style w:type="character" w:customStyle="1" w:styleId="431">
    <w:name w:val="myp1111"/>
    <w:autoRedefine/>
    <w:qFormat/>
    <w:uiPriority w:val="0"/>
    <w:rPr>
      <w:rFonts w:hint="default" w:ascii="ˎ̥" w:hAnsi="ˎ̥"/>
      <w:color w:val="000000"/>
      <w:sz w:val="20"/>
      <w:szCs w:val="20"/>
      <w:u w:val="none"/>
    </w:rPr>
  </w:style>
  <w:style w:type="character" w:customStyle="1" w:styleId="432">
    <w:name w:val="mdeck"/>
    <w:autoRedefine/>
    <w:qFormat/>
    <w:uiPriority w:val="0"/>
    <w:rPr>
      <w:rFonts w:ascii="仿宋_GB2312" w:eastAsia="微软雅黑"/>
      <w:b/>
      <w:kern w:val="2"/>
      <w:sz w:val="32"/>
      <w:szCs w:val="32"/>
      <w:lang w:val="en-US" w:eastAsia="zh-CN" w:bidi="ar-SA"/>
    </w:rPr>
  </w:style>
  <w:style w:type="character" w:customStyle="1" w:styleId="433">
    <w:name w:val="签名 Char"/>
    <w:link w:val="41"/>
    <w:autoRedefine/>
    <w:qFormat/>
    <w:uiPriority w:val="0"/>
    <w:rPr>
      <w:rFonts w:eastAsia="仿宋_GB2312"/>
      <w:sz w:val="24"/>
    </w:rPr>
  </w:style>
  <w:style w:type="character" w:customStyle="1" w:styleId="434">
    <w:name w:val="tw4winMark"/>
    <w:autoRedefine/>
    <w:qFormat/>
    <w:uiPriority w:val="0"/>
    <w:rPr>
      <w:rFonts w:ascii="Courier New" w:hAnsi="Courier New" w:cs="Courier New"/>
      <w:vanish/>
      <w:color w:val="800080"/>
      <w:sz w:val="24"/>
      <w:szCs w:val="24"/>
      <w:vertAlign w:val="subscript"/>
    </w:rPr>
  </w:style>
  <w:style w:type="character" w:customStyle="1" w:styleId="43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autoRedefine/>
    <w:semiHidden/>
    <w:qFormat/>
    <w:locked/>
    <w:uiPriority w:val="0"/>
    <w:rPr>
      <w:rFonts w:eastAsia="宋体"/>
      <w:kern w:val="2"/>
      <w:sz w:val="18"/>
      <w:szCs w:val="18"/>
      <w:lang w:val="en-US" w:eastAsia="zh-CN" w:bidi="ar-SA"/>
    </w:rPr>
  </w:style>
  <w:style w:type="character" w:customStyle="1" w:styleId="437">
    <w:name w:val="正文非缩进 Char"/>
    <w:autoRedefine/>
    <w:qFormat/>
    <w:uiPriority w:val="0"/>
    <w:rPr>
      <w:rFonts w:ascii="宋体" w:eastAsia="宋体"/>
      <w:snapToGrid w:val="0"/>
      <w:color w:val="000000"/>
      <w:kern w:val="28"/>
      <w:sz w:val="28"/>
      <w:lang w:val="en-US" w:eastAsia="zh-CN" w:bidi="ar-SA"/>
    </w:rPr>
  </w:style>
  <w:style w:type="character" w:customStyle="1" w:styleId="438">
    <w:name w:val="此正文 Char"/>
    <w:link w:val="353"/>
    <w:autoRedefine/>
    <w:qFormat/>
    <w:uiPriority w:val="0"/>
    <w:rPr>
      <w:kern w:val="2"/>
      <w:sz w:val="24"/>
      <w:szCs w:val="24"/>
    </w:rPr>
  </w:style>
  <w:style w:type="character" w:customStyle="1" w:styleId="439">
    <w:name w:val="Ò³Ã¼ Char Char"/>
    <w:autoRedefine/>
    <w:qFormat/>
    <w:uiPriority w:val="0"/>
    <w:rPr>
      <w:rFonts w:eastAsia="宋体"/>
      <w:kern w:val="2"/>
      <w:sz w:val="18"/>
      <w:lang w:val="en-US" w:eastAsia="zh-CN" w:bidi="ar-SA"/>
    </w:rPr>
  </w:style>
  <w:style w:type="character" w:customStyle="1" w:styleId="440">
    <w:name w:val="style91"/>
    <w:autoRedefine/>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autoRedefine/>
    <w:qFormat/>
    <w:uiPriority w:val="0"/>
    <w:rPr>
      <w:rFonts w:hint="eastAsia" w:ascii="仿宋_GB2312" w:eastAsia="仿宋_GB2312"/>
      <w:b/>
      <w:bCs/>
      <w:color w:val="000000"/>
      <w:spacing w:val="-20"/>
      <w:sz w:val="24"/>
      <w:szCs w:val="24"/>
    </w:rPr>
  </w:style>
  <w:style w:type="character" w:customStyle="1" w:styleId="443">
    <w:name w:val="标书正文格式 Char"/>
    <w:autoRedefine/>
    <w:qFormat/>
    <w:uiPriority w:val="0"/>
    <w:rPr>
      <w:rFonts w:eastAsia="楷体_GB2312"/>
      <w:kern w:val="2"/>
      <w:sz w:val="24"/>
      <w:szCs w:val="24"/>
      <w:lang w:bidi="ar-SA"/>
    </w:rPr>
  </w:style>
  <w:style w:type="character" w:customStyle="1" w:styleId="444">
    <w:name w:val="Char Char6"/>
    <w:autoRedefine/>
    <w:qFormat/>
    <w:uiPriority w:val="0"/>
    <w:rPr>
      <w:rFonts w:eastAsia="宋体"/>
      <w:kern w:val="2"/>
      <w:sz w:val="21"/>
      <w:szCs w:val="24"/>
      <w:lang w:val="en-US" w:eastAsia="zh-CN" w:bidi="ar-SA"/>
    </w:rPr>
  </w:style>
  <w:style w:type="character" w:customStyle="1" w:styleId="445">
    <w:name w:val="正文2 Char Char"/>
    <w:link w:val="392"/>
    <w:autoRedefine/>
    <w:qFormat/>
    <w:uiPriority w:val="0"/>
    <w:rPr>
      <w:rFonts w:eastAsia="宋体"/>
      <w:kern w:val="2"/>
      <w:sz w:val="24"/>
      <w:lang w:val="en-US" w:eastAsia="zh-CN" w:bidi="ar-SA"/>
    </w:rPr>
  </w:style>
  <w:style w:type="character" w:customStyle="1" w:styleId="446">
    <w:name w:val="content"/>
    <w:autoRedefine/>
    <w:qFormat/>
    <w:uiPriority w:val="0"/>
  </w:style>
  <w:style w:type="character" w:customStyle="1" w:styleId="447">
    <w:name w:val="正文文本 2 Char"/>
    <w:autoRedefine/>
    <w:qFormat/>
    <w:uiPriority w:val="0"/>
    <w:rPr>
      <w:rFonts w:eastAsia="宋体"/>
      <w:kern w:val="2"/>
      <w:sz w:val="21"/>
      <w:szCs w:val="24"/>
      <w:lang w:val="en-US" w:eastAsia="zh-CN" w:bidi="ar-SA"/>
    </w:rPr>
  </w:style>
  <w:style w:type="character" w:customStyle="1" w:styleId="448">
    <w:name w:val="Heading 2 Hidden Char"/>
    <w:autoRedefine/>
    <w:qFormat/>
    <w:uiPriority w:val="0"/>
    <w:rPr>
      <w:rFonts w:ascii="仿宋_GB2312" w:eastAsia="仿宋_GB2312"/>
      <w:b/>
      <w:bCs/>
      <w:kern w:val="2"/>
      <w:sz w:val="24"/>
      <w:szCs w:val="24"/>
      <w:lang w:val="zh-CN" w:eastAsia="zh-CN" w:bidi="ar-SA"/>
    </w:rPr>
  </w:style>
  <w:style w:type="character" w:customStyle="1" w:styleId="449">
    <w:name w:val="首行缩进 Char"/>
    <w:autoRedefine/>
    <w:qFormat/>
    <w:uiPriority w:val="0"/>
    <w:rPr>
      <w:rFonts w:ascii="宋体" w:eastAsia="宋体"/>
      <w:kern w:val="2"/>
      <w:sz w:val="24"/>
      <w:lang w:val="en-US" w:eastAsia="zh-CN" w:bidi="ar-SA"/>
    </w:rPr>
  </w:style>
  <w:style w:type="character" w:customStyle="1" w:styleId="45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autoRedefine/>
    <w:qFormat/>
    <w:uiPriority w:val="0"/>
    <w:rPr>
      <w:rFonts w:ascii="宋体" w:hAnsi="Courier New"/>
      <w:kern w:val="2"/>
      <w:sz w:val="21"/>
    </w:rPr>
  </w:style>
  <w:style w:type="character" w:customStyle="1" w:styleId="452">
    <w:name w:val="Footer-Even Char"/>
    <w:autoRedefine/>
    <w:qFormat/>
    <w:uiPriority w:val="0"/>
    <w:rPr>
      <w:rFonts w:eastAsia="宋体"/>
      <w:kern w:val="2"/>
      <w:sz w:val="18"/>
      <w:lang w:val="en-US" w:eastAsia="zh-CN" w:bidi="ar-SA"/>
    </w:rPr>
  </w:style>
  <w:style w:type="character" w:customStyle="1" w:styleId="453">
    <w:name w:val="dandyren_title1"/>
    <w:autoRedefine/>
    <w:qFormat/>
    <w:uiPriority w:val="0"/>
    <w:rPr>
      <w:b/>
      <w:bCs/>
      <w:color w:val="FF6633"/>
      <w:sz w:val="18"/>
      <w:szCs w:val="18"/>
    </w:rPr>
  </w:style>
  <w:style w:type="character" w:customStyle="1" w:styleId="454">
    <w:name w:val="标题 3 Char2"/>
    <w:autoRedefine/>
    <w:qFormat/>
    <w:uiPriority w:val="0"/>
    <w:rPr>
      <w:rFonts w:eastAsia="宋体"/>
      <w:b/>
      <w:bCs/>
      <w:kern w:val="2"/>
      <w:sz w:val="32"/>
      <w:szCs w:val="32"/>
      <w:lang w:val="en-US" w:eastAsia="zh-CN" w:bidi="ar-SA"/>
    </w:rPr>
  </w:style>
  <w:style w:type="character" w:customStyle="1" w:styleId="455">
    <w:name w:val="gray6"/>
    <w:basedOn w:val="63"/>
    <w:autoRedefine/>
    <w:qFormat/>
    <w:uiPriority w:val="0"/>
  </w:style>
  <w:style w:type="character" w:customStyle="1" w:styleId="456">
    <w:name w:val="标准正文格式 Char"/>
    <w:autoRedefine/>
    <w:qFormat/>
    <w:uiPriority w:val="0"/>
    <w:rPr>
      <w:rFonts w:ascii="宋体" w:eastAsia="仿宋_GB2312" w:cs="宋体"/>
      <w:color w:val="000000"/>
      <w:sz w:val="24"/>
      <w:lang w:val="en-US" w:eastAsia="zh-CN" w:bidi="ar-SA"/>
    </w:rPr>
  </w:style>
  <w:style w:type="character" w:customStyle="1" w:styleId="457">
    <w:name w:val="Char Char3"/>
    <w:autoRedefine/>
    <w:qFormat/>
    <w:uiPriority w:val="0"/>
    <w:rPr>
      <w:rFonts w:eastAsia="宋体"/>
      <w:kern w:val="2"/>
      <w:sz w:val="21"/>
      <w:szCs w:val="24"/>
      <w:lang w:val="en-US" w:eastAsia="zh-CN" w:bidi="ar-SA"/>
    </w:rPr>
  </w:style>
  <w:style w:type="character" w:customStyle="1" w:styleId="458">
    <w:name w:val="px14"/>
    <w:autoRedefine/>
    <w:qFormat/>
    <w:uiPriority w:val="0"/>
    <w:rPr>
      <w:rFonts w:ascii="仿宋_GB2312" w:eastAsia="微软雅黑" w:cs="Times New Roman"/>
      <w:b/>
      <w:kern w:val="2"/>
      <w:sz w:val="32"/>
      <w:szCs w:val="32"/>
      <w:lang w:val="en-US" w:eastAsia="zh-CN" w:bidi="ar-SA"/>
    </w:rPr>
  </w:style>
  <w:style w:type="character" w:customStyle="1" w:styleId="459">
    <w:name w:val="txt"/>
    <w:autoRedefine/>
    <w:qFormat/>
    <w:uiPriority w:val="0"/>
    <w:rPr>
      <w:rFonts w:ascii="仿宋_GB2312" w:eastAsia="微软雅黑"/>
      <w:b/>
      <w:kern w:val="2"/>
      <w:sz w:val="32"/>
      <w:szCs w:val="32"/>
      <w:lang w:val="en-US" w:eastAsia="zh-CN" w:bidi="ar-SA"/>
    </w:rPr>
  </w:style>
  <w:style w:type="character" w:customStyle="1" w:styleId="460">
    <w:name w:val="仿宋正文 Char"/>
    <w:link w:val="337"/>
    <w:autoRedefine/>
    <w:qFormat/>
    <w:uiPriority w:val="0"/>
    <w:rPr>
      <w:rFonts w:ascii="仿宋_GB2312" w:eastAsia="仿宋_GB2312"/>
      <w:kern w:val="2"/>
      <w:sz w:val="24"/>
      <w:lang w:val="en-US" w:eastAsia="zh-CN" w:bidi="ar-SA"/>
    </w:rPr>
  </w:style>
  <w:style w:type="character" w:customStyle="1" w:styleId="461">
    <w:name w:val="Comment Text Char"/>
    <w:autoRedefine/>
    <w:semiHidden/>
    <w:qFormat/>
    <w:locked/>
    <w:uiPriority w:val="0"/>
    <w:rPr>
      <w:rFonts w:ascii="宋体" w:hAnsi="宋体" w:eastAsia="宋体"/>
      <w:kern w:val="2"/>
      <w:sz w:val="24"/>
      <w:lang w:val="en-US" w:eastAsia="zh-CN" w:bidi="ar-SA"/>
    </w:rPr>
  </w:style>
  <w:style w:type="character" w:customStyle="1" w:styleId="462">
    <w:name w:val="tw4winExternal"/>
    <w:autoRedefine/>
    <w:qFormat/>
    <w:uiPriority w:val="0"/>
    <w:rPr>
      <w:rFonts w:ascii="Courier New" w:hAnsi="Courier New" w:cs="Courier New"/>
      <w:color w:val="808080"/>
    </w:rPr>
  </w:style>
  <w:style w:type="character" w:customStyle="1" w:styleId="463">
    <w:name w:val="Char Char10"/>
    <w:autoRedefine/>
    <w:semiHidden/>
    <w:qFormat/>
    <w:uiPriority w:val="0"/>
    <w:rPr>
      <w:rFonts w:ascii="宋体" w:hAnsi="宋体"/>
      <w:kern w:val="2"/>
      <w:sz w:val="21"/>
      <w:szCs w:val="24"/>
    </w:rPr>
  </w:style>
  <w:style w:type="character" w:customStyle="1" w:styleId="464">
    <w:name w:val="Bold"/>
    <w:autoRedefine/>
    <w:qFormat/>
    <w:uiPriority w:val="0"/>
    <w:rPr>
      <w:rFonts w:ascii="Arial" w:hAnsi="Arial" w:eastAsia="黑体" w:cs="Times New Roman"/>
      <w:b/>
      <w:kern w:val="2"/>
      <w:sz w:val="32"/>
      <w:szCs w:val="32"/>
      <w:lang w:val="en-US" w:eastAsia="zh-CN" w:bidi="ar-SA"/>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w:autoRedefine/>
    <w:qFormat/>
    <w:uiPriority w:val="0"/>
    <w:rPr>
      <w:rFonts w:ascii="Arial" w:hAnsi="Arial" w:eastAsia="黑体"/>
      <w:b/>
      <w:kern w:val="2"/>
      <w:sz w:val="32"/>
      <w:lang w:val="en-US" w:eastAsia="zh-CN"/>
    </w:rPr>
  </w:style>
  <w:style w:type="character" w:customStyle="1" w:styleId="467">
    <w:name w:val="h3 Char"/>
    <w:autoRedefine/>
    <w:qFormat/>
    <w:uiPriority w:val="0"/>
    <w:rPr>
      <w:rFonts w:eastAsia="宋体"/>
      <w:b/>
      <w:kern w:val="2"/>
      <w:sz w:val="32"/>
      <w:lang w:val="en-US" w:eastAsia="zh-CN" w:bidi="ar-SA"/>
    </w:rPr>
  </w:style>
  <w:style w:type="character" w:customStyle="1" w:styleId="468">
    <w:name w:val="页眉 Char1"/>
    <w:autoRedefine/>
    <w:qFormat/>
    <w:uiPriority w:val="0"/>
    <w:rPr>
      <w:rFonts w:eastAsia="宋体"/>
      <w:kern w:val="2"/>
      <w:sz w:val="18"/>
      <w:szCs w:val="18"/>
      <w:lang w:val="en-US" w:eastAsia="zh-CN" w:bidi="ar-SA"/>
    </w:rPr>
  </w:style>
  <w:style w:type="character" w:customStyle="1" w:styleId="469">
    <w:name w:val="标题 8 Char"/>
    <w:link w:val="10"/>
    <w:autoRedefine/>
    <w:qFormat/>
    <w:uiPriority w:val="0"/>
    <w:rPr>
      <w:rFonts w:ascii="Arial" w:hAnsi="Arial" w:eastAsia="黑体"/>
      <w:kern w:val="2"/>
      <w:sz w:val="24"/>
      <w:szCs w:val="24"/>
    </w:rPr>
  </w:style>
  <w:style w:type="character" w:customStyle="1" w:styleId="470">
    <w:name w:val="冯广丽 Char"/>
    <w:link w:val="233"/>
    <w:autoRedefine/>
    <w:qFormat/>
    <w:uiPriority w:val="0"/>
    <w:rPr>
      <w:rFonts w:ascii="宋体" w:hAnsi="宋体"/>
      <w:kern w:val="2"/>
      <w:sz w:val="24"/>
      <w:szCs w:val="22"/>
    </w:rPr>
  </w:style>
  <w:style w:type="character" w:customStyle="1" w:styleId="471">
    <w:name w:val="脚注文本 Char"/>
    <w:link w:val="49"/>
    <w:autoRedefine/>
    <w:qFormat/>
    <w:uiPriority w:val="0"/>
    <w:rPr>
      <w:color w:val="0000FF"/>
      <w:sz w:val="21"/>
    </w:rPr>
  </w:style>
  <w:style w:type="character" w:customStyle="1" w:styleId="472">
    <w:name w:val="font12gray1"/>
    <w:autoRedefine/>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5"/>
    <w:autoRedefine/>
    <w:qFormat/>
    <w:uiPriority w:val="0"/>
    <w:rPr>
      <w:rFonts w:ascii="宋体" w:hAnsi="宋体"/>
      <w:kern w:val="2"/>
      <w:sz w:val="24"/>
      <w:szCs w:val="24"/>
    </w:rPr>
  </w:style>
  <w:style w:type="character" w:customStyle="1" w:styleId="474">
    <w:name w:val="方案正文 Char"/>
    <w:autoRedefine/>
    <w:qFormat/>
    <w:uiPriority w:val="0"/>
    <w:rPr>
      <w:rFonts w:ascii="仿宋_GB2312" w:eastAsia="仿宋_GB2312"/>
      <w:b/>
      <w:color w:val="000000"/>
      <w:kern w:val="2"/>
      <w:sz w:val="24"/>
      <w:lang w:val="en-US" w:eastAsia="zh-CN" w:bidi="ar-SA"/>
    </w:rPr>
  </w:style>
  <w:style w:type="character" w:customStyle="1" w:styleId="475">
    <w:name w:val="Item List Char"/>
    <w:link w:val="260"/>
    <w:autoRedefine/>
    <w:qFormat/>
    <w:uiPriority w:val="0"/>
    <w:rPr>
      <w:rFonts w:ascii="Arial"/>
      <w:bCs/>
      <w:sz w:val="21"/>
      <w:szCs w:val="21"/>
      <w:lang w:val="en-US" w:eastAsia="zh-CN" w:bidi="ar-SA"/>
    </w:rPr>
  </w:style>
  <w:style w:type="character" w:customStyle="1" w:styleId="476">
    <w:name w:val="Normal Indent Char Char"/>
    <w:autoRedefine/>
    <w:qFormat/>
    <w:uiPriority w:val="0"/>
    <w:rPr>
      <w:rFonts w:eastAsia="宋体"/>
      <w:kern w:val="2"/>
      <w:sz w:val="21"/>
      <w:lang w:val="en-US" w:eastAsia="zh-CN" w:bidi="ar-SA"/>
    </w:rPr>
  </w:style>
  <w:style w:type="character" w:customStyle="1" w:styleId="477">
    <w:name w:val="t21"/>
    <w:autoRedefine/>
    <w:qFormat/>
    <w:uiPriority w:val="0"/>
    <w:rPr>
      <w:rFonts w:ascii="仿宋_GB2312" w:eastAsia="微软雅黑"/>
      <w:b/>
      <w:kern w:val="2"/>
      <w:sz w:val="23"/>
      <w:szCs w:val="23"/>
      <w:lang w:val="en-US" w:eastAsia="zh-CN" w:bidi="ar-SA"/>
    </w:rPr>
  </w:style>
  <w:style w:type="character" w:customStyle="1" w:styleId="478">
    <w:name w:val="Char Char121"/>
    <w:autoRedefine/>
    <w:qFormat/>
    <w:uiPriority w:val="0"/>
    <w:rPr>
      <w:rFonts w:ascii="仿宋_GB2312" w:eastAsia="仿宋_GB2312"/>
      <w:b/>
      <w:bCs/>
      <w:kern w:val="2"/>
      <w:sz w:val="24"/>
      <w:szCs w:val="24"/>
      <w:lang w:val="zh-CN" w:eastAsia="zh-CN" w:bidi="ar-SA"/>
    </w:rPr>
  </w:style>
  <w:style w:type="character" w:customStyle="1" w:styleId="479">
    <w:name w:val="标题 7 Char"/>
    <w:link w:val="9"/>
    <w:autoRedefine/>
    <w:qFormat/>
    <w:uiPriority w:val="0"/>
    <w:rPr>
      <w:b/>
      <w:bCs/>
      <w:kern w:val="2"/>
      <w:sz w:val="24"/>
      <w:szCs w:val="24"/>
    </w:rPr>
  </w:style>
  <w:style w:type="character" w:customStyle="1" w:styleId="480">
    <w:name w:val="称呼 Char"/>
    <w:link w:val="21"/>
    <w:autoRedefine/>
    <w:qFormat/>
    <w:uiPriority w:val="0"/>
    <w:rPr>
      <w:rFonts w:ascii="仿宋_GB2312" w:eastAsia="仿宋_GB2312"/>
      <w:kern w:val="2"/>
      <w:sz w:val="28"/>
    </w:rPr>
  </w:style>
  <w:style w:type="character" w:customStyle="1" w:styleId="481">
    <w:name w:val="正文 项目 Char"/>
    <w:autoRedefine/>
    <w:qFormat/>
    <w:uiPriority w:val="0"/>
    <w:rPr>
      <w:rFonts w:ascii="仿宋_GB2312" w:hAnsi="仿宋_GB2312" w:eastAsia="仿宋_GB2312"/>
      <w:kern w:val="2"/>
      <w:sz w:val="24"/>
      <w:lang w:bidi="ar-SA"/>
    </w:rPr>
  </w:style>
  <w:style w:type="character" w:customStyle="1" w:styleId="482">
    <w:name w:val="普通文字 Char1"/>
    <w:autoRedefine/>
    <w:qFormat/>
    <w:uiPriority w:val="0"/>
    <w:rPr>
      <w:rFonts w:ascii="宋体" w:hAnsi="Courier New" w:eastAsia="宋体"/>
      <w:kern w:val="2"/>
      <w:sz w:val="21"/>
      <w:lang w:val="en-US" w:eastAsia="zh-CN"/>
    </w:rPr>
  </w:style>
  <w:style w:type="character" w:customStyle="1" w:styleId="483">
    <w:name w:val="正文1 Char1"/>
    <w:autoRedefine/>
    <w:qFormat/>
    <w:uiPriority w:val="0"/>
    <w:rPr>
      <w:rFonts w:ascii="仿宋_GB2312" w:hAnsi="Courier New" w:eastAsia="仿宋_GB2312"/>
      <w:kern w:val="28"/>
      <w:sz w:val="24"/>
      <w:szCs w:val="24"/>
    </w:rPr>
  </w:style>
  <w:style w:type="character" w:customStyle="1" w:styleId="484">
    <w:name w:val="hei16b1"/>
    <w:autoRedefine/>
    <w:qFormat/>
    <w:uiPriority w:val="0"/>
    <w:rPr>
      <w:rFonts w:hint="default" w:ascii="Arial" w:hAnsi="Arial" w:cs="Arial"/>
      <w:b/>
      <w:bCs/>
      <w:color w:val="000000"/>
      <w:sz w:val="24"/>
      <w:szCs w:val="24"/>
    </w:rPr>
  </w:style>
  <w:style w:type="character" w:customStyle="1" w:styleId="485">
    <w:name w:val="c7 style3"/>
    <w:autoRedefine/>
    <w:qFormat/>
    <w:uiPriority w:val="0"/>
  </w:style>
  <w:style w:type="character" w:customStyle="1" w:styleId="486">
    <w:name w:val="副标题 Char"/>
    <w:link w:val="46"/>
    <w:autoRedefine/>
    <w:qFormat/>
    <w:uiPriority w:val="0"/>
    <w:rPr>
      <w:rFonts w:ascii="Arial" w:hAnsi="Arial" w:eastAsia="隶书"/>
      <w:b/>
      <w:bCs/>
      <w:kern w:val="28"/>
      <w:sz w:val="44"/>
      <w:szCs w:val="32"/>
      <w:lang w:val="en-US" w:eastAsia="zh-CN" w:bidi="ar-SA"/>
    </w:rPr>
  </w:style>
  <w:style w:type="character" w:customStyle="1" w:styleId="487">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488">
    <w:name w:val="表正文 Char1"/>
    <w:autoRedefine/>
    <w:qFormat/>
    <w:uiPriority w:val="0"/>
    <w:rPr>
      <w:rFonts w:ascii="宋体" w:eastAsia="宋体"/>
      <w:snapToGrid w:val="0"/>
      <w:color w:val="000000"/>
      <w:kern w:val="28"/>
      <w:sz w:val="28"/>
    </w:rPr>
  </w:style>
  <w:style w:type="character" w:customStyle="1" w:styleId="489">
    <w:name w:val="Char Char5"/>
    <w:autoRedefine/>
    <w:qFormat/>
    <w:uiPriority w:val="0"/>
    <w:rPr>
      <w:rFonts w:ascii="宋体" w:hAnsi="Courier New" w:eastAsia="宋体"/>
      <w:kern w:val="2"/>
      <w:sz w:val="21"/>
      <w:lang w:val="en-US" w:eastAsia="zh-CN"/>
    </w:rPr>
  </w:style>
  <w:style w:type="character" w:customStyle="1" w:styleId="490">
    <w:name w:val="标题 1 Char Char"/>
    <w:autoRedefine/>
    <w:qFormat/>
    <w:uiPriority w:val="0"/>
    <w:rPr>
      <w:rFonts w:hint="eastAsia" w:ascii="宋体" w:hAnsi="宋体" w:eastAsia="宋体"/>
      <w:b/>
      <w:spacing w:val="-2"/>
      <w:sz w:val="24"/>
      <w:lang w:val="en-US" w:eastAsia="zh-CN" w:bidi="ar-SA"/>
    </w:rPr>
  </w:style>
  <w:style w:type="character" w:customStyle="1" w:styleId="491">
    <w:name w:val="Char Char4"/>
    <w:autoRedefine/>
    <w:qFormat/>
    <w:uiPriority w:val="0"/>
    <w:rPr>
      <w:rFonts w:eastAsia="宋体"/>
      <w:b/>
      <w:sz w:val="24"/>
      <w:lang w:val="en-GB" w:eastAsia="zh-CN" w:bidi="ar-SA"/>
    </w:rPr>
  </w:style>
  <w:style w:type="character" w:customStyle="1" w:styleId="492">
    <w:name w:val="zbggmain style9"/>
    <w:autoRedefine/>
    <w:qFormat/>
    <w:uiPriority w:val="0"/>
  </w:style>
  <w:style w:type="character" w:customStyle="1" w:styleId="493">
    <w:name w:val="Header Char"/>
    <w:autoRedefine/>
    <w:semiHidden/>
    <w:qFormat/>
    <w:locked/>
    <w:uiPriority w:val="0"/>
    <w:rPr>
      <w:rFonts w:eastAsia="宋体"/>
      <w:kern w:val="2"/>
      <w:sz w:val="18"/>
      <w:szCs w:val="18"/>
      <w:lang w:val="en-US" w:eastAsia="zh-CN" w:bidi="ar-SA"/>
    </w:rPr>
  </w:style>
  <w:style w:type="character" w:customStyle="1" w:styleId="494">
    <w:name w:val="样式 宋体"/>
    <w:autoRedefine/>
    <w:qFormat/>
    <w:uiPriority w:val="0"/>
    <w:rPr>
      <w:rFonts w:ascii="宋体" w:hAnsi="宋体"/>
      <w:sz w:val="24"/>
    </w:rPr>
  </w:style>
  <w:style w:type="character" w:customStyle="1" w:styleId="495">
    <w:name w:val="哈哈正文 Char"/>
    <w:link w:val="311"/>
    <w:autoRedefine/>
    <w:qFormat/>
    <w:uiPriority w:val="0"/>
    <w:rPr>
      <w:rFonts w:ascii="宋体" w:hAnsi="宋体" w:eastAsia="宋体"/>
      <w:kern w:val="2"/>
      <w:sz w:val="24"/>
      <w:lang w:bidi="ar-SA"/>
    </w:rPr>
  </w:style>
  <w:style w:type="character" w:customStyle="1" w:styleId="496">
    <w:name w:val="标题 Char"/>
    <w:autoRedefine/>
    <w:qFormat/>
    <w:uiPriority w:val="0"/>
    <w:rPr>
      <w:rFonts w:eastAsia="宋体"/>
      <w:b/>
      <w:sz w:val="24"/>
      <w:lang w:val="en-GB" w:eastAsia="zh-CN" w:bidi="ar-SA"/>
    </w:rPr>
  </w:style>
  <w:style w:type="character" w:customStyle="1" w:styleId="497">
    <w:name w:val="纯文本 Char Char Char"/>
    <w:autoRedefine/>
    <w:qFormat/>
    <w:uiPriority w:val="0"/>
    <w:rPr>
      <w:rFonts w:ascii="宋体" w:hAnsi="Courier New" w:eastAsia="宋体"/>
      <w:kern w:val="2"/>
      <w:sz w:val="21"/>
      <w:lang w:val="en-US" w:eastAsia="zh-CN" w:bidi="ar-SA"/>
    </w:rPr>
  </w:style>
  <w:style w:type="character" w:customStyle="1" w:styleId="498">
    <w:name w:val="正文 编号 Char"/>
    <w:autoRedefine/>
    <w:qFormat/>
    <w:uiPriority w:val="0"/>
    <w:rPr>
      <w:rFonts w:ascii="仿宋_GB2312" w:hAnsi="仿宋_GB2312" w:eastAsia="仿宋_GB2312"/>
      <w:kern w:val="2"/>
      <w:sz w:val="24"/>
      <w:lang w:bidi="ar-SA"/>
    </w:rPr>
  </w:style>
  <w:style w:type="character" w:customStyle="1" w:styleId="499">
    <w:name w:val="插图说明 Char"/>
    <w:autoRedefine/>
    <w:qFormat/>
    <w:uiPriority w:val="0"/>
    <w:rPr>
      <w:rFonts w:eastAsia="黑体"/>
      <w:sz w:val="24"/>
      <w:lang w:val="en-US" w:eastAsia="zh-CN"/>
    </w:rPr>
  </w:style>
  <w:style w:type="character" w:customStyle="1" w:styleId="500">
    <w:name w:val="正文首行缩进 2 Char"/>
    <w:link w:val="60"/>
    <w:autoRedefine/>
    <w:qFormat/>
    <w:uiPriority w:val="0"/>
    <w:rPr>
      <w:rFonts w:ascii="宋体" w:hAnsi="宋体"/>
      <w:kern w:val="2"/>
      <w:sz w:val="21"/>
      <w:szCs w:val="24"/>
    </w:rPr>
  </w:style>
  <w:style w:type="character" w:customStyle="1" w:styleId="501">
    <w:name w:val="正文文本缩进 2 Char"/>
    <w:link w:val="37"/>
    <w:autoRedefine/>
    <w:qFormat/>
    <w:uiPriority w:val="0"/>
    <w:rPr>
      <w:rFonts w:ascii="宋体"/>
      <w:sz w:val="28"/>
    </w:rPr>
  </w:style>
  <w:style w:type="character" w:customStyle="1" w:styleId="502">
    <w:name w:val="公文正文 Char"/>
    <w:autoRedefine/>
    <w:qFormat/>
    <w:uiPriority w:val="0"/>
    <w:rPr>
      <w:rFonts w:ascii="仿宋_GB2312" w:eastAsia="仿宋_GB2312"/>
      <w:kern w:val="2"/>
      <w:sz w:val="24"/>
      <w:szCs w:val="24"/>
      <w:lang w:val="en-US" w:eastAsia="zh-CN" w:bidi="ar-SA"/>
    </w:rPr>
  </w:style>
  <w:style w:type="character" w:customStyle="1" w:styleId="503">
    <w:name w:val="Char Char41"/>
    <w:autoRedefine/>
    <w:qFormat/>
    <w:uiPriority w:val="0"/>
    <w:rPr>
      <w:rFonts w:eastAsia="宋体"/>
      <w:b/>
      <w:sz w:val="24"/>
      <w:lang w:val="en-GB" w:eastAsia="zh-CN" w:bidi="ar-SA"/>
    </w:rPr>
  </w:style>
  <w:style w:type="character" w:customStyle="1" w:styleId="504">
    <w:name w:val="unnamed31"/>
    <w:autoRedefine/>
    <w:qFormat/>
    <w:uiPriority w:val="0"/>
    <w:rPr>
      <w:rFonts w:ascii="Tahoma" w:hAnsi="Tahoma" w:eastAsia="宋体"/>
      <w:b/>
      <w:kern w:val="2"/>
      <w:sz w:val="24"/>
      <w:szCs w:val="32"/>
      <w:u w:val="none"/>
      <w:lang w:val="en-US" w:eastAsia="zh-CN" w:bidi="ar-SA"/>
    </w:rPr>
  </w:style>
  <w:style w:type="character" w:customStyle="1" w:styleId="505">
    <w:name w:val="Char Char91"/>
    <w:autoRedefine/>
    <w:qFormat/>
    <w:uiPriority w:val="0"/>
    <w:rPr>
      <w:rFonts w:eastAsia="宋体"/>
      <w:kern w:val="2"/>
      <w:sz w:val="18"/>
      <w:szCs w:val="18"/>
      <w:lang w:val="en-US" w:eastAsia="zh-CN" w:bidi="ar-SA"/>
    </w:rPr>
  </w:style>
  <w:style w:type="character" w:customStyle="1" w:styleId="506">
    <w:name w:val="Footer-Even Char1"/>
    <w:autoRedefine/>
    <w:qFormat/>
    <w:uiPriority w:val="0"/>
    <w:rPr>
      <w:rFonts w:eastAsia="宋体"/>
      <w:kern w:val="2"/>
      <w:sz w:val="18"/>
      <w:szCs w:val="18"/>
      <w:lang w:val="en-US" w:eastAsia="zh-CN" w:bidi="ar-SA"/>
    </w:rPr>
  </w:style>
  <w:style w:type="character" w:customStyle="1" w:styleId="507">
    <w:name w:val="gf正文1 Char"/>
    <w:autoRedefine/>
    <w:qFormat/>
    <w:uiPriority w:val="0"/>
    <w:rPr>
      <w:rFonts w:ascii="宋体" w:hAnsi="宋体" w:eastAsia="宋体" w:cs="宋体"/>
      <w:kern w:val="2"/>
      <w:sz w:val="24"/>
      <w:szCs w:val="24"/>
      <w:lang w:val="en-US" w:eastAsia="zh-CN" w:bidi="ar-SA"/>
    </w:rPr>
  </w:style>
  <w:style w:type="character" w:customStyle="1" w:styleId="508">
    <w:name w:val="javascript"/>
    <w:autoRedefine/>
    <w:qFormat/>
    <w:uiPriority w:val="0"/>
  </w:style>
  <w:style w:type="character" w:customStyle="1" w:styleId="509">
    <w:name w:val="列出段落 Char"/>
    <w:autoRedefine/>
    <w:qFormat/>
    <w:uiPriority w:val="34"/>
    <w:rPr>
      <w:rFonts w:eastAsia="楷体_GB2312" w:cs="Lucida Sans"/>
      <w:kern w:val="2"/>
      <w:sz w:val="24"/>
      <w:szCs w:val="24"/>
      <w:lang w:val="en-US" w:eastAsia="zh-CN" w:bidi="ar-SA"/>
    </w:rPr>
  </w:style>
  <w:style w:type="character" w:customStyle="1" w:styleId="51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autoRedefine/>
    <w:qFormat/>
    <w:uiPriority w:val="0"/>
    <w:rPr>
      <w:kern w:val="2"/>
      <w:sz w:val="21"/>
      <w:szCs w:val="24"/>
      <w:lang w:bidi="ar-SA"/>
    </w:rPr>
  </w:style>
  <w:style w:type="character" w:customStyle="1" w:styleId="512">
    <w:name w:val="普通文字 Char3"/>
    <w:autoRedefine/>
    <w:qFormat/>
    <w:uiPriority w:val="0"/>
    <w:rPr>
      <w:rFonts w:ascii="宋体" w:hAnsi="Courier New" w:eastAsia="宋体"/>
      <w:kern w:val="2"/>
      <w:sz w:val="21"/>
      <w:lang w:val="en-US" w:eastAsia="zh-CN" w:bidi="ar-SA"/>
    </w:rPr>
  </w:style>
  <w:style w:type="character" w:customStyle="1" w:styleId="513">
    <w:name w:val="h Char Char1"/>
    <w:autoRedefine/>
    <w:qFormat/>
    <w:uiPriority w:val="0"/>
    <w:rPr>
      <w:rFonts w:eastAsia="宋体"/>
      <w:kern w:val="2"/>
      <w:sz w:val="18"/>
      <w:szCs w:val="18"/>
      <w:lang w:val="en-US" w:eastAsia="zh-CN" w:bidi="ar-SA"/>
    </w:rPr>
  </w:style>
  <w:style w:type="character" w:customStyle="1" w:styleId="514">
    <w:name w:val="冯 Char"/>
    <w:link w:val="73"/>
    <w:autoRedefine/>
    <w:qFormat/>
    <w:uiPriority w:val="0"/>
    <w:rPr>
      <w:rFonts w:ascii="宋体" w:hAnsi="宋体"/>
      <w:color w:val="000000"/>
      <w:sz w:val="24"/>
      <w:szCs w:val="24"/>
    </w:rPr>
  </w:style>
  <w:style w:type="character" w:customStyle="1" w:styleId="515">
    <w:name w:val="highlight1"/>
    <w:autoRedefine/>
    <w:qFormat/>
    <w:uiPriority w:val="0"/>
    <w:rPr>
      <w:rFonts w:ascii="仿宋_GB2312" w:eastAsia="微软雅黑"/>
      <w:b/>
      <w:kern w:val="2"/>
      <w:sz w:val="23"/>
      <w:szCs w:val="23"/>
      <w:lang w:val="en-US" w:eastAsia="zh-CN" w:bidi="ar-SA"/>
    </w:rPr>
  </w:style>
  <w:style w:type="character" w:customStyle="1" w:styleId="516">
    <w:name w:val="样式6 Char"/>
    <w:autoRedefine/>
    <w:qFormat/>
    <w:uiPriority w:val="0"/>
    <w:rPr>
      <w:rFonts w:ascii="仿宋_GB2312" w:hAnsi="宋体" w:eastAsia="仿宋_GB2312"/>
      <w:b/>
      <w:bCs/>
      <w:kern w:val="2"/>
      <w:sz w:val="24"/>
      <w:szCs w:val="24"/>
      <w:lang w:val="en-US" w:eastAsia="zh-CN" w:bidi="ar-SA"/>
    </w:rPr>
  </w:style>
  <w:style w:type="character" w:customStyle="1" w:styleId="517">
    <w:name w:val="标题 9 Char"/>
    <w:link w:val="11"/>
    <w:autoRedefine/>
    <w:qFormat/>
    <w:uiPriority w:val="0"/>
    <w:rPr>
      <w:rFonts w:ascii="Arial" w:hAnsi="Arial" w:eastAsia="黑体"/>
      <w:kern w:val="2"/>
      <w:sz w:val="21"/>
      <w:szCs w:val="21"/>
    </w:rPr>
  </w:style>
  <w:style w:type="character" w:customStyle="1" w:styleId="518">
    <w:name w:val="md"/>
    <w:basedOn w:val="63"/>
    <w:autoRedefine/>
    <w:qFormat/>
    <w:uiPriority w:val="0"/>
  </w:style>
  <w:style w:type="character" w:customStyle="1" w:styleId="519">
    <w:name w:val="myp11"/>
    <w:autoRedefine/>
    <w:qFormat/>
    <w:uiPriority w:val="0"/>
    <w:rPr>
      <w:rFonts w:ascii="仿宋_GB2312" w:eastAsia="微软雅黑"/>
      <w:b/>
      <w:kern w:val="2"/>
      <w:sz w:val="32"/>
      <w:szCs w:val="32"/>
      <w:lang w:val="en-US" w:eastAsia="zh-CN" w:bidi="ar-SA"/>
    </w:rPr>
  </w:style>
  <w:style w:type="character" w:customStyle="1" w:styleId="520">
    <w:name w:val="Ò³Ã¼ Char Char1"/>
    <w:autoRedefine/>
    <w:qFormat/>
    <w:uiPriority w:val="0"/>
    <w:rPr>
      <w:rFonts w:eastAsia="宋体"/>
      <w:kern w:val="2"/>
      <w:sz w:val="18"/>
      <w:szCs w:val="18"/>
      <w:lang w:val="en-US" w:eastAsia="zh-CN" w:bidi="ar-SA"/>
    </w:rPr>
  </w:style>
  <w:style w:type="character" w:customStyle="1" w:styleId="521">
    <w:name w:val="tw4winTerm"/>
    <w:autoRedefine/>
    <w:qFormat/>
    <w:uiPriority w:val="0"/>
    <w:rPr>
      <w:color w:val="0000FF"/>
    </w:rPr>
  </w:style>
  <w:style w:type="character" w:customStyle="1" w:styleId="522">
    <w:name w:val="表格 Char Char"/>
    <w:autoRedefine/>
    <w:qFormat/>
    <w:uiPriority w:val="0"/>
    <w:rPr>
      <w:rFonts w:ascii="宋体" w:hAnsi="宋体" w:eastAsia="宋体"/>
      <w:lang w:bidi="ar-SA"/>
    </w:rPr>
  </w:style>
  <w:style w:type="character" w:customStyle="1" w:styleId="523">
    <w:name w:val="样式8 Char"/>
    <w:autoRedefine/>
    <w:qFormat/>
    <w:uiPriority w:val="0"/>
    <w:rPr>
      <w:rFonts w:ascii="仿宋_GB2312" w:hAnsi="宋体" w:eastAsia="仿宋_GB2312"/>
      <w:b/>
      <w:bCs/>
      <w:kern w:val="2"/>
      <w:sz w:val="24"/>
      <w:szCs w:val="24"/>
    </w:rPr>
  </w:style>
  <w:style w:type="character" w:customStyle="1" w:styleId="524">
    <w:name w:val="样式5 Char"/>
    <w:autoRedefine/>
    <w:qFormat/>
    <w:uiPriority w:val="0"/>
    <w:rPr>
      <w:rFonts w:ascii="仿宋_GB2312" w:hAnsi="仿宋" w:eastAsia="仿宋_GB2312"/>
      <w:kern w:val="2"/>
      <w:sz w:val="24"/>
      <w:szCs w:val="24"/>
    </w:rPr>
  </w:style>
  <w:style w:type="character" w:customStyle="1" w:styleId="525">
    <w:name w:val="页脚 Char1"/>
    <w:autoRedefine/>
    <w:qFormat/>
    <w:uiPriority w:val="0"/>
    <w:rPr>
      <w:rFonts w:eastAsia="宋体"/>
      <w:kern w:val="2"/>
      <w:sz w:val="18"/>
      <w:szCs w:val="18"/>
      <w:lang w:val="en-US" w:eastAsia="zh-CN" w:bidi="ar-SA"/>
    </w:rPr>
  </w:style>
  <w:style w:type="character" w:customStyle="1" w:styleId="526">
    <w:name w:val="tw4winJump"/>
    <w:autoRedefine/>
    <w:qFormat/>
    <w:uiPriority w:val="0"/>
    <w:rPr>
      <w:rFonts w:ascii="Courier New" w:hAnsi="Courier New" w:cs="Courier New"/>
      <w:color w:val="008080"/>
    </w:rPr>
  </w:style>
  <w:style w:type="character" w:customStyle="1" w:styleId="527">
    <w:name w:val="批注文字 Char"/>
    <w:autoRedefine/>
    <w:qFormat/>
    <w:uiPriority w:val="99"/>
    <w:rPr>
      <w:kern w:val="2"/>
      <w:sz w:val="21"/>
      <w:szCs w:val="24"/>
    </w:rPr>
  </w:style>
  <w:style w:type="character" w:customStyle="1" w:styleId="528">
    <w:name w:val="Char Char122"/>
    <w:autoRedefine/>
    <w:qFormat/>
    <w:uiPriority w:val="0"/>
    <w:rPr>
      <w:rFonts w:ascii="仿宋_GB2312" w:eastAsia="仿宋_GB2312"/>
      <w:b/>
      <w:bCs/>
      <w:kern w:val="2"/>
      <w:sz w:val="24"/>
      <w:szCs w:val="24"/>
      <w:lang w:val="zh-CN" w:eastAsia="zh-CN" w:bidi="ar-SA"/>
    </w:rPr>
  </w:style>
  <w:style w:type="character" w:customStyle="1" w:styleId="529">
    <w:name w:val="No Spacing Char"/>
    <w:link w:val="167"/>
    <w:autoRedefine/>
    <w:qFormat/>
    <w:uiPriority w:val="1"/>
    <w:rPr>
      <w:rFonts w:ascii="Calibri" w:hAnsi="Calibri"/>
      <w:sz w:val="22"/>
      <w:szCs w:val="22"/>
      <w:lang w:val="en-US" w:eastAsia="zh-CN" w:bidi="ar-SA"/>
    </w:rPr>
  </w:style>
  <w:style w:type="character" w:customStyle="1" w:styleId="530">
    <w:name w:val="Char Char21"/>
    <w:autoRedefine/>
    <w:qFormat/>
    <w:uiPriority w:val="0"/>
    <w:rPr>
      <w:rFonts w:ascii="宋体" w:hAnsi="Courier New" w:eastAsia="宋体"/>
      <w:kern w:val="2"/>
      <w:sz w:val="21"/>
      <w:lang w:val="en-US" w:eastAsia="zh-CN" w:bidi="ar-SA"/>
    </w:rPr>
  </w:style>
  <w:style w:type="character" w:customStyle="1" w:styleId="531">
    <w:name w:val="Char Char8"/>
    <w:autoRedefine/>
    <w:qFormat/>
    <w:uiPriority w:val="0"/>
    <w:rPr>
      <w:rFonts w:eastAsia="宋体"/>
      <w:b/>
      <w:sz w:val="24"/>
      <w:lang w:val="en-GB" w:eastAsia="zh-CN"/>
    </w:rPr>
  </w:style>
  <w:style w:type="character" w:customStyle="1" w:styleId="532">
    <w:name w:val="font21"/>
    <w:autoRedefine/>
    <w:qFormat/>
    <w:uiPriority w:val="0"/>
    <w:rPr>
      <w:rFonts w:hint="eastAsia" w:ascii="宋体" w:hAnsi="宋体" w:eastAsia="宋体"/>
      <w:kern w:val="2"/>
      <w:sz w:val="28"/>
      <w:szCs w:val="28"/>
      <w:lang w:val="en-US" w:eastAsia="zh-CN" w:bidi="ar-SA"/>
    </w:rPr>
  </w:style>
  <w:style w:type="character" w:customStyle="1" w:styleId="533">
    <w:name w:val="正文2 Char"/>
    <w:autoRedefine/>
    <w:qFormat/>
    <w:uiPriority w:val="0"/>
    <w:rPr>
      <w:rFonts w:eastAsia="宋体"/>
      <w:kern w:val="2"/>
      <w:sz w:val="24"/>
      <w:lang w:val="en-US" w:eastAsia="zh-CN" w:bidi="ar-SA"/>
    </w:rPr>
  </w:style>
  <w:style w:type="character" w:customStyle="1" w:styleId="534">
    <w:name w:val="big1"/>
    <w:autoRedefine/>
    <w:qFormat/>
    <w:uiPriority w:val="0"/>
    <w:rPr>
      <w:rFonts w:hint="eastAsia" w:ascii="宋体" w:hAnsi="宋体" w:eastAsia="宋体"/>
      <w:color w:val="333333"/>
      <w:sz w:val="22"/>
      <w:szCs w:val="22"/>
    </w:rPr>
  </w:style>
  <w:style w:type="character" w:customStyle="1" w:styleId="535">
    <w:name w:val="Body Text(ch) Char Char"/>
    <w:autoRedefine/>
    <w:qFormat/>
    <w:uiPriority w:val="0"/>
    <w:rPr>
      <w:rFonts w:ascii="宋体"/>
      <w:kern w:val="2"/>
      <w:sz w:val="24"/>
      <w:szCs w:val="21"/>
      <w:lang w:val="zh-CN"/>
    </w:rPr>
  </w:style>
  <w:style w:type="character" w:customStyle="1" w:styleId="536">
    <w:name w:val="blue1"/>
    <w:basedOn w:val="63"/>
    <w:autoRedefine/>
    <w:qFormat/>
    <w:uiPriority w:val="0"/>
  </w:style>
  <w:style w:type="character" w:customStyle="1" w:styleId="537">
    <w:name w:val="正文 项目2 Char"/>
    <w:basedOn w:val="481"/>
    <w:autoRedefine/>
    <w:qFormat/>
    <w:uiPriority w:val="0"/>
    <w:rPr>
      <w:rFonts w:ascii="仿宋_GB2312" w:hAnsi="仿宋_GB2312" w:eastAsia="仿宋_GB2312"/>
      <w:kern w:val="2"/>
      <w:sz w:val="24"/>
      <w:lang w:bidi="ar-SA"/>
    </w:rPr>
  </w:style>
  <w:style w:type="character" w:customStyle="1" w:styleId="538">
    <w:name w:val="solutionfonts"/>
    <w:autoRedefine/>
    <w:qFormat/>
    <w:uiPriority w:val="0"/>
  </w:style>
  <w:style w:type="character" w:customStyle="1" w:styleId="539">
    <w:name w:val="Char Char81"/>
    <w:autoRedefine/>
    <w:qFormat/>
    <w:uiPriority w:val="0"/>
    <w:rPr>
      <w:rFonts w:eastAsia="宋体"/>
      <w:b/>
      <w:sz w:val="24"/>
      <w:lang w:val="en-GB" w:eastAsia="zh-CN"/>
    </w:rPr>
  </w:style>
  <w:style w:type="character" w:customStyle="1" w:styleId="540">
    <w:name w:val="Char Char2"/>
    <w:autoRedefine/>
    <w:qFormat/>
    <w:uiPriority w:val="0"/>
    <w:rPr>
      <w:rFonts w:eastAsia="宋体"/>
      <w:b/>
      <w:bCs/>
      <w:kern w:val="2"/>
      <w:sz w:val="21"/>
      <w:szCs w:val="24"/>
      <w:lang w:val="en-US" w:eastAsia="zh-CN" w:bidi="ar-SA"/>
    </w:rPr>
  </w:style>
  <w:style w:type="character" w:customStyle="1" w:styleId="541">
    <w:name w:val="HTML 预设格式 Char"/>
    <w:link w:val="56"/>
    <w:autoRedefine/>
    <w:qFormat/>
    <w:uiPriority w:val="0"/>
    <w:rPr>
      <w:rFonts w:ascii="黑体" w:hAnsi="Courier New" w:eastAsia="黑体"/>
    </w:rPr>
  </w:style>
  <w:style w:type="character" w:customStyle="1" w:styleId="542">
    <w:name w:val="Heading 7 Char"/>
    <w:autoRedefine/>
    <w:qFormat/>
    <w:locked/>
    <w:uiPriority w:val="0"/>
    <w:rPr>
      <w:rFonts w:ascii="宋体" w:hAnsi="宋体" w:eastAsia="宋体"/>
      <w:b/>
      <w:bCs/>
      <w:kern w:val="2"/>
      <w:sz w:val="24"/>
      <w:szCs w:val="24"/>
      <w:lang w:val="en-US" w:eastAsia="zh-CN" w:bidi="ar-SA"/>
    </w:rPr>
  </w:style>
  <w:style w:type="character" w:customStyle="1" w:styleId="543">
    <w:name w:val="正文首行缩进 Char"/>
    <w:link w:val="24"/>
    <w:autoRedefine/>
    <w:qFormat/>
    <w:uiPriority w:val="0"/>
    <w:rPr>
      <w:rFonts w:ascii="宋体"/>
      <w:kern w:val="2"/>
      <w:sz w:val="24"/>
      <w:lang w:val="zh-CN"/>
    </w:rPr>
  </w:style>
  <w:style w:type="character" w:customStyle="1" w:styleId="544">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5">
    <w:name w:val="pt141"/>
    <w:autoRedefine/>
    <w:qFormat/>
    <w:uiPriority w:val="0"/>
    <w:rPr>
      <w:color w:val="330066"/>
      <w:sz w:val="22"/>
      <w:szCs w:val="22"/>
    </w:rPr>
  </w:style>
  <w:style w:type="character" w:customStyle="1" w:styleId="546">
    <w:name w:val="h Char Char"/>
    <w:autoRedefine/>
    <w:qFormat/>
    <w:uiPriority w:val="0"/>
    <w:rPr>
      <w:rFonts w:eastAsia="宋体"/>
      <w:kern w:val="2"/>
      <w:sz w:val="18"/>
      <w:lang w:val="en-US" w:eastAsia="zh-CN" w:bidi="ar-SA"/>
    </w:rPr>
  </w:style>
  <w:style w:type="character" w:customStyle="1" w:styleId="547">
    <w:name w:val="标题 1 Char"/>
    <w:link w:val="3"/>
    <w:autoRedefine/>
    <w:qFormat/>
    <w:uiPriority w:val="0"/>
    <w:rPr>
      <w:b/>
      <w:bCs/>
      <w:kern w:val="44"/>
      <w:sz w:val="44"/>
      <w:szCs w:val="44"/>
    </w:rPr>
  </w:style>
  <w:style w:type="character" w:customStyle="1" w:styleId="548">
    <w:name w:val="页眉 Char"/>
    <w:autoRedefine/>
    <w:qFormat/>
    <w:uiPriority w:val="0"/>
    <w:rPr>
      <w:rFonts w:eastAsia="仿宋_GB2312"/>
      <w:kern w:val="2"/>
      <w:sz w:val="18"/>
      <w:lang w:val="en-US" w:eastAsia="zh-CN"/>
    </w:rPr>
  </w:style>
  <w:style w:type="character" w:customStyle="1" w:styleId="549">
    <w:name w:val="b11_01b Char"/>
    <w:link w:val="407"/>
    <w:autoRedefine/>
    <w:qFormat/>
    <w:uiPriority w:val="0"/>
    <w:rPr>
      <w:rFonts w:ascii="Verdana" w:hAnsi="Verdana"/>
      <w:b/>
      <w:bCs/>
      <w:color w:val="4A82CA"/>
      <w:sz w:val="17"/>
      <w:szCs w:val="17"/>
    </w:rPr>
  </w:style>
  <w:style w:type="character" w:customStyle="1" w:styleId="550">
    <w:name w:val="标题4-dyf Char"/>
    <w:link w:val="345"/>
    <w:autoRedefine/>
    <w:qFormat/>
    <w:uiPriority w:val="0"/>
    <w:rPr>
      <w:rFonts w:ascii="Cambria" w:hAnsi="Cambria"/>
      <w:b/>
      <w:bCs/>
      <w:color w:val="000000"/>
      <w:kern w:val="2"/>
      <w:sz w:val="21"/>
      <w:szCs w:val="21"/>
    </w:rPr>
  </w:style>
  <w:style w:type="character" w:customStyle="1" w:styleId="551">
    <w:name w:val="批注主题 Char"/>
    <w:autoRedefine/>
    <w:qFormat/>
    <w:uiPriority w:val="0"/>
    <w:rPr>
      <w:rFonts w:eastAsia="宋体"/>
      <w:b/>
      <w:bCs/>
      <w:kern w:val="2"/>
      <w:sz w:val="21"/>
      <w:szCs w:val="24"/>
      <w:lang w:val="en-US" w:eastAsia="zh-CN" w:bidi="ar-SA"/>
    </w:rPr>
  </w:style>
  <w:style w:type="character" w:customStyle="1" w:styleId="55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autoRedefine/>
    <w:qFormat/>
    <w:uiPriority w:val="0"/>
    <w:rPr>
      <w:sz w:val="24"/>
      <w:szCs w:val="24"/>
      <w:lang w:val="en-US" w:eastAsia="zh-CN" w:bidi="ar-SA"/>
    </w:rPr>
  </w:style>
  <w:style w:type="character" w:customStyle="1" w:styleId="554">
    <w:name w:val="Char Char51"/>
    <w:autoRedefine/>
    <w:qFormat/>
    <w:uiPriority w:val="0"/>
    <w:rPr>
      <w:rFonts w:ascii="宋体" w:hAnsi="Courier New" w:eastAsia="宋体"/>
      <w:kern w:val="2"/>
      <w:sz w:val="21"/>
      <w:lang w:val="en-US" w:eastAsia="zh-CN"/>
    </w:rPr>
  </w:style>
  <w:style w:type="character" w:customStyle="1" w:styleId="555">
    <w:name w:val="带编号样式 Char"/>
    <w:autoRedefine/>
    <w:qFormat/>
    <w:uiPriority w:val="0"/>
    <w:rPr>
      <w:rFonts w:ascii="仿宋_GB2312" w:eastAsia="仿宋_GB2312"/>
      <w:color w:val="000000"/>
      <w:sz w:val="24"/>
      <w:lang w:bidi="ar-SA"/>
    </w:rPr>
  </w:style>
  <w:style w:type="character" w:customStyle="1" w:styleId="556">
    <w:name w:val="样式4 Char"/>
    <w:autoRedefine/>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autoRedefine/>
    <w:qFormat/>
    <w:uiPriority w:val="0"/>
    <w:rPr>
      <w:rFonts w:ascii="微软雅黑" w:hAnsi="微软雅黑" w:eastAsia="微软雅黑"/>
      <w:b/>
      <w:bCs/>
      <w:kern w:val="2"/>
      <w:sz w:val="24"/>
      <w:szCs w:val="28"/>
    </w:rPr>
  </w:style>
  <w:style w:type="character" w:customStyle="1" w:styleId="558">
    <w:name w:val="PI Char"/>
    <w:autoRedefine/>
    <w:qFormat/>
    <w:uiPriority w:val="0"/>
    <w:rPr>
      <w:rFonts w:ascii="宋体" w:hAnsi="宋体" w:eastAsia="宋体"/>
      <w:kern w:val="2"/>
      <w:sz w:val="24"/>
      <w:szCs w:val="24"/>
      <w:lang w:val="en-US" w:eastAsia="zh-CN" w:bidi="ar-SA"/>
    </w:rPr>
  </w:style>
  <w:style w:type="character" w:customStyle="1" w:styleId="559">
    <w:name w:val="Char Char111"/>
    <w:autoRedefine/>
    <w:qFormat/>
    <w:locked/>
    <w:uiPriority w:val="0"/>
    <w:rPr>
      <w:rFonts w:ascii="宋体" w:hAnsi="宋体" w:eastAsia="宋体"/>
      <w:b/>
      <w:kern w:val="2"/>
      <w:sz w:val="24"/>
      <w:szCs w:val="24"/>
      <w:lang w:val="en-US" w:eastAsia="zh-CN" w:bidi="ar-SA"/>
    </w:rPr>
  </w:style>
  <w:style w:type="character" w:customStyle="1" w:styleId="560">
    <w:name w:val="Document Map Char"/>
    <w:autoRedefine/>
    <w:semiHidden/>
    <w:qFormat/>
    <w:locked/>
    <w:uiPriority w:val="0"/>
    <w:rPr>
      <w:rFonts w:eastAsia="宋体"/>
      <w:kern w:val="2"/>
      <w:sz w:val="21"/>
      <w:szCs w:val="24"/>
      <w:lang w:val="en-US" w:eastAsia="zh-CN" w:bidi="ar-SA"/>
    </w:rPr>
  </w:style>
  <w:style w:type="character" w:customStyle="1" w:styleId="561">
    <w:name w:val="正文文本缩进 Char"/>
    <w:autoRedefine/>
    <w:qFormat/>
    <w:uiPriority w:val="0"/>
    <w:rPr>
      <w:rFonts w:ascii="宋体" w:hAnsi="宋体"/>
      <w:kern w:val="2"/>
      <w:sz w:val="24"/>
      <w:szCs w:val="24"/>
    </w:rPr>
  </w:style>
  <w:style w:type="character" w:customStyle="1" w:styleId="562">
    <w:name w:val="文本正文 Char Char"/>
    <w:autoRedefine/>
    <w:qFormat/>
    <w:locked/>
    <w:uiPriority w:val="0"/>
    <w:rPr>
      <w:sz w:val="24"/>
      <w:lang w:bidi="ar-SA"/>
    </w:rPr>
  </w:style>
  <w:style w:type="character" w:customStyle="1" w:styleId="563">
    <w:name w:val="样式7 Char"/>
    <w:autoRedefine/>
    <w:qFormat/>
    <w:uiPriority w:val="0"/>
    <w:rPr>
      <w:rFonts w:ascii="仿宋_GB2312" w:hAnsi="仿宋" w:eastAsia="仿宋_GB2312"/>
      <w:b/>
      <w:kern w:val="2"/>
      <w:sz w:val="24"/>
      <w:szCs w:val="24"/>
    </w:rPr>
  </w:style>
  <w:style w:type="character" w:customStyle="1" w:styleId="564">
    <w:name w:val="样式3 Char"/>
    <w:basedOn w:val="565"/>
    <w:autoRedefine/>
    <w:qFormat/>
    <w:uiPriority w:val="0"/>
    <w:rPr>
      <w:rFonts w:ascii="仿宋_GB2312" w:hAnsi="仿宋" w:eastAsia="仿宋_GB2312" w:cs="仿宋_GB2312"/>
      <w:sz w:val="32"/>
      <w:szCs w:val="30"/>
      <w:lang w:val="zh-CN"/>
    </w:rPr>
  </w:style>
  <w:style w:type="character" w:customStyle="1" w:styleId="565">
    <w:name w:val="样式2 Char"/>
    <w:autoRedefine/>
    <w:qFormat/>
    <w:uiPriority w:val="0"/>
    <w:rPr>
      <w:rFonts w:ascii="仿宋_GB2312" w:hAnsi="仿宋" w:eastAsia="仿宋_GB2312" w:cs="仿宋_GB2312"/>
      <w:b/>
      <w:bCs/>
      <w:sz w:val="32"/>
      <w:szCs w:val="30"/>
      <w:lang w:val="zh-CN"/>
    </w:rPr>
  </w:style>
  <w:style w:type="character" w:customStyle="1" w:styleId="56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7">
    <w:name w:val="Table Text Char1"/>
    <w:autoRedefine/>
    <w:qFormat/>
    <w:uiPriority w:val="0"/>
    <w:rPr>
      <w:rFonts w:eastAsia="宋体"/>
      <w:sz w:val="24"/>
      <w:szCs w:val="24"/>
      <w:lang w:val="en-US" w:eastAsia="zh-CN" w:bidi="ar-SA"/>
    </w:rPr>
  </w:style>
  <w:style w:type="character" w:customStyle="1" w:styleId="568">
    <w:name w:val="shadow11"/>
    <w:autoRedefine/>
    <w:qFormat/>
    <w:uiPriority w:val="0"/>
    <w:rPr>
      <w:color w:val="000000"/>
      <w:sz w:val="21"/>
    </w:rPr>
  </w:style>
  <w:style w:type="character" w:customStyle="1" w:styleId="569">
    <w:name w:val="HTML 地址 Char"/>
    <w:link w:val="30"/>
    <w:autoRedefine/>
    <w:qFormat/>
    <w:uiPriority w:val="0"/>
    <w:rPr>
      <w:rFonts w:ascii="宋体" w:hAnsi="宋体"/>
      <w:i/>
      <w:iCs/>
      <w:sz w:val="24"/>
      <w:szCs w:val="24"/>
    </w:rPr>
  </w:style>
  <w:style w:type="character" w:customStyle="1" w:styleId="570">
    <w:name w:val="Char Char22"/>
    <w:autoRedefine/>
    <w:qFormat/>
    <w:uiPriority w:val="0"/>
    <w:rPr>
      <w:rFonts w:eastAsia="宋体"/>
      <w:b/>
      <w:bCs/>
      <w:kern w:val="2"/>
      <w:sz w:val="21"/>
      <w:szCs w:val="24"/>
      <w:lang w:val="en-US" w:eastAsia="zh-CN" w:bidi="ar-SA"/>
    </w:rPr>
  </w:style>
  <w:style w:type="character" w:customStyle="1" w:styleId="571">
    <w:name w:val="标题 5 Char"/>
    <w:link w:val="7"/>
    <w:autoRedefine/>
    <w:qFormat/>
    <w:uiPriority w:val="0"/>
    <w:rPr>
      <w:b/>
      <w:bCs/>
      <w:kern w:val="2"/>
      <w:sz w:val="28"/>
      <w:szCs w:val="28"/>
    </w:rPr>
  </w:style>
  <w:style w:type="character" w:customStyle="1" w:styleId="572">
    <w:name w:val="h3 Char1"/>
    <w:autoRedefine/>
    <w:qFormat/>
    <w:uiPriority w:val="0"/>
    <w:rPr>
      <w:rFonts w:eastAsia="宋体"/>
      <w:b/>
      <w:bCs/>
      <w:kern w:val="2"/>
      <w:sz w:val="32"/>
      <w:szCs w:val="32"/>
      <w:lang w:bidi="ar-SA"/>
    </w:rPr>
  </w:style>
  <w:style w:type="character" w:customStyle="1" w:styleId="573">
    <w:name w:val="FA正文 Char Char"/>
    <w:autoRedefine/>
    <w:qFormat/>
    <w:uiPriority w:val="0"/>
    <w:rPr>
      <w:rFonts w:hAnsi="宋体"/>
      <w:kern w:val="2"/>
      <w:sz w:val="24"/>
      <w:lang w:bidi="ar-SA"/>
    </w:rPr>
  </w:style>
  <w:style w:type="character" w:customStyle="1" w:styleId="574">
    <w:name w:val="Char Char7"/>
    <w:autoRedefine/>
    <w:semiHidden/>
    <w:qFormat/>
    <w:uiPriority w:val="0"/>
    <w:rPr>
      <w:rFonts w:eastAsia="宋体"/>
      <w:kern w:val="2"/>
      <w:sz w:val="21"/>
      <w:szCs w:val="24"/>
      <w:lang w:val="en-US" w:eastAsia="zh-CN" w:bidi="ar-SA"/>
    </w:rPr>
  </w:style>
  <w:style w:type="character" w:customStyle="1" w:styleId="575">
    <w:name w:val="hui"/>
    <w:basedOn w:val="63"/>
    <w:autoRedefine/>
    <w:qFormat/>
    <w:uiPriority w:val="0"/>
  </w:style>
  <w:style w:type="character" w:customStyle="1" w:styleId="576">
    <w:name w:val="正文缩进 Char"/>
    <w:autoRedefine/>
    <w:qFormat/>
    <w:uiPriority w:val="0"/>
    <w:rPr>
      <w:rFonts w:eastAsia="宋体"/>
      <w:kern w:val="2"/>
      <w:sz w:val="21"/>
      <w:lang w:val="en-US" w:eastAsia="zh-CN"/>
    </w:rPr>
  </w:style>
  <w:style w:type="character" w:customStyle="1" w:styleId="577">
    <w:name w:val="正文1 Char"/>
    <w:autoRedefine/>
    <w:qFormat/>
    <w:uiPriority w:val="0"/>
    <w:rPr>
      <w:rFonts w:ascii="宋体" w:eastAsia="宋体"/>
      <w:snapToGrid w:val="0"/>
      <w:color w:val="000000"/>
      <w:kern w:val="28"/>
      <w:sz w:val="28"/>
      <w:lang w:val="en-US" w:eastAsia="zh-CN" w:bidi="ar-SA"/>
    </w:rPr>
  </w:style>
  <w:style w:type="character" w:customStyle="1" w:styleId="578">
    <w:name w:val="Char Char61"/>
    <w:autoRedefine/>
    <w:qFormat/>
    <w:uiPriority w:val="0"/>
    <w:rPr>
      <w:rFonts w:eastAsia="宋体"/>
      <w:kern w:val="2"/>
      <w:sz w:val="21"/>
      <w:szCs w:val="24"/>
      <w:lang w:val="en-US" w:eastAsia="zh-CN" w:bidi="ar-SA"/>
    </w:rPr>
  </w:style>
  <w:style w:type="character" w:customStyle="1" w:styleId="579">
    <w:name w:val="正文文本 3 Char"/>
    <w:link w:val="22"/>
    <w:autoRedefine/>
    <w:qFormat/>
    <w:uiPriority w:val="0"/>
    <w:rPr>
      <w:kern w:val="2"/>
      <w:sz w:val="21"/>
    </w:rPr>
  </w:style>
  <w:style w:type="character" w:customStyle="1" w:styleId="580">
    <w:name w:val="message1"/>
    <w:autoRedefine/>
    <w:qFormat/>
    <w:uiPriority w:val="0"/>
    <w:rPr>
      <w:rFonts w:hint="default" w:ascii="Tahoma" w:hAnsi="Tahoma" w:cs="Tahoma"/>
      <w:sz w:val="18"/>
      <w:szCs w:val="18"/>
    </w:rPr>
  </w:style>
  <w:style w:type="character" w:customStyle="1" w:styleId="581">
    <w:name w:val="DO_NOT_TRANSLATE"/>
    <w:autoRedefin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autoRedefine/>
    <w:qFormat/>
    <w:uiPriority w:val="0"/>
    <w:rPr>
      <w:rFonts w:ascii="Courier New" w:hAnsi="Courier New" w:cs="Courier New"/>
      <w:color w:val="FF0000"/>
    </w:rPr>
  </w:style>
  <w:style w:type="character" w:customStyle="1" w:styleId="584">
    <w:name w:val="正文（缩进2汉字） Char"/>
    <w:link w:val="324"/>
    <w:autoRedefine/>
    <w:qFormat/>
    <w:uiPriority w:val="0"/>
    <w:rPr>
      <w:rFonts w:ascii="宋体"/>
    </w:rPr>
  </w:style>
  <w:style w:type="character" w:customStyle="1" w:styleId="585">
    <w:name w:val="页脚 Char"/>
    <w:autoRedefine/>
    <w:qFormat/>
    <w:uiPriority w:val="0"/>
    <w:rPr>
      <w:rFonts w:eastAsia="仿宋_GB2312"/>
      <w:kern w:val="2"/>
      <w:sz w:val="18"/>
      <w:lang w:val="en-US" w:eastAsia="zh-CN"/>
    </w:rPr>
  </w:style>
  <w:style w:type="character" w:customStyle="1" w:styleId="586">
    <w:name w:val="正文文本缩进 3 Char"/>
    <w:link w:val="52"/>
    <w:autoRedefine/>
    <w:qFormat/>
    <w:uiPriority w:val="0"/>
    <w:rPr>
      <w:kern w:val="2"/>
      <w:sz w:val="24"/>
    </w:rPr>
  </w:style>
  <w:style w:type="character" w:customStyle="1" w:styleId="587">
    <w:name w:val="正文缩进 Char1"/>
    <w:autoRedefine/>
    <w:qFormat/>
    <w:uiPriority w:val="0"/>
    <w:rPr>
      <w:rFonts w:ascii="宋体" w:eastAsia="宋体"/>
      <w:snapToGrid w:val="0"/>
      <w:color w:val="000000"/>
      <w:kern w:val="28"/>
      <w:sz w:val="28"/>
      <w:lang w:val="en-US" w:eastAsia="zh-CN" w:bidi="ar-SA"/>
    </w:rPr>
  </w:style>
  <w:style w:type="character" w:customStyle="1" w:styleId="588">
    <w:name w:val="style36"/>
    <w:basedOn w:val="63"/>
    <w:autoRedefine/>
    <w:qFormat/>
    <w:uiPriority w:val="0"/>
  </w:style>
  <w:style w:type="character" w:customStyle="1" w:styleId="589">
    <w:name w:val="hui3"/>
    <w:autoRedefine/>
    <w:qFormat/>
    <w:uiPriority w:val="0"/>
    <w:rPr>
      <w:color w:val="333333"/>
    </w:rPr>
  </w:style>
  <w:style w:type="character" w:customStyle="1" w:styleId="590">
    <w:name w:val="apple-converted-space"/>
    <w:autoRedefine/>
    <w:qFormat/>
    <w:uiPriority w:val="0"/>
  </w:style>
  <w:style w:type="character" w:customStyle="1" w:styleId="591">
    <w:name w:val="文档结构图 Char"/>
    <w:autoRedefine/>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Char"/>
    <w:link w:val="36"/>
    <w:autoRedefine/>
    <w:qFormat/>
    <w:uiPriority w:val="0"/>
    <w:rPr>
      <w:rFonts w:ascii="宋体"/>
      <w:kern w:val="2"/>
      <w:sz w:val="24"/>
      <w:szCs w:val="21"/>
      <w:lang w:val="zh-CN"/>
    </w:rPr>
  </w:style>
  <w:style w:type="character" w:customStyle="1" w:styleId="597">
    <w:name w:val="标题 4 Char"/>
    <w:link w:val="6"/>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Char"/>
    <w:link w:val="8"/>
    <w:autoRedefine/>
    <w:qFormat/>
    <w:uiPriority w:val="0"/>
    <w:rPr>
      <w:rFonts w:ascii="Arial" w:hAnsi="Arial" w:eastAsia="黑体"/>
      <w:b/>
      <w:bCs/>
      <w:kern w:val="2"/>
      <w:sz w:val="24"/>
      <w:szCs w:val="24"/>
    </w:rPr>
  </w:style>
  <w:style w:type="character" w:customStyle="1" w:styleId="611">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612">
    <w:name w:val="批注文字 Char1"/>
    <w:link w:val="20"/>
    <w:autoRedefine/>
    <w:qFormat/>
    <w:uiPriority w:val="99"/>
    <w:rPr>
      <w:kern w:val="2"/>
      <w:sz w:val="21"/>
      <w:szCs w:val="24"/>
    </w:rPr>
  </w:style>
  <w:style w:type="character" w:customStyle="1" w:styleId="613">
    <w:name w:val="批注框文本 Char"/>
    <w:link w:val="38"/>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9"/>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3"/>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3"/>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C3BE76-2352-4F0A-B09D-AC434CC05F8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40828</Words>
  <Characters>5972</Characters>
  <Lines>49</Lines>
  <Paragraphs>93</Paragraphs>
  <TotalTime>1</TotalTime>
  <ScaleCrop>false</ScaleCrop>
  <LinksUpToDate>false</LinksUpToDate>
  <CharactersWithSpaces>46707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W、Q</cp:lastModifiedBy>
  <cp:lastPrinted>2021-10-22T18:37:00Z</cp:lastPrinted>
  <dcterms:modified xsi:type="dcterms:W3CDTF">2024-03-28T07:35:36Z</dcterms:modified>
  <dc:title>杭州市市民卡扩大发卡工程</dc:title>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2F0F718346D44A858A282BD467988FBE_13</vt:lpwstr>
  </property>
</Properties>
</file>