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F1424">
      <w:pPr>
        <w:spacing w:line="360" w:lineRule="auto"/>
        <w:jc w:val="center"/>
        <w:rPr>
          <w:rFonts w:hint="eastAsia" w:ascii="仿宋" w:hAnsi="仿宋" w:eastAsia="仿宋" w:cs="仿宋"/>
          <w:b/>
          <w:sz w:val="24"/>
          <w:highlight w:val="none"/>
        </w:rPr>
      </w:pPr>
      <w:r>
        <w:rPr>
          <w:rFonts w:hint="eastAsia" w:ascii="仿宋" w:hAnsi="仿宋" w:eastAsia="仿宋" w:cs="仿宋"/>
          <w:b/>
          <w:bCs/>
          <w:color w:val="000000"/>
          <w:highlight w:val="none"/>
        </w:rPr>
        <w:drawing>
          <wp:anchor distT="0" distB="0" distL="0" distR="0" simplePos="0" relativeHeight="251660288" behindDoc="1" locked="0" layoutInCell="1" allowOverlap="1">
            <wp:simplePos x="0" y="0"/>
            <wp:positionH relativeFrom="column">
              <wp:posOffset>-852805</wp:posOffset>
            </wp:positionH>
            <wp:positionV relativeFrom="page">
              <wp:posOffset>194945</wp:posOffset>
            </wp:positionV>
            <wp:extent cx="7858760" cy="10734040"/>
            <wp:effectExtent l="0" t="0" r="8890" b="10160"/>
            <wp:wrapNone/>
            <wp:docPr id="1026" name="图片 22" descr="浙江万汇招标打印封面"/>
            <wp:cNvGraphicFramePr/>
            <a:graphic xmlns:a="http://schemas.openxmlformats.org/drawingml/2006/main">
              <a:graphicData uri="http://schemas.openxmlformats.org/drawingml/2006/picture">
                <pic:pic xmlns:pic="http://schemas.openxmlformats.org/drawingml/2006/picture">
                  <pic:nvPicPr>
                    <pic:cNvPr id="1026" name="图片 22" descr="浙江万汇招标打印封面"/>
                    <pic:cNvPicPr/>
                  </pic:nvPicPr>
                  <pic:blipFill>
                    <a:blip r:embed="rId36" cstate="print"/>
                    <a:srcRect/>
                    <a:stretch>
                      <a:fillRect/>
                    </a:stretch>
                  </pic:blipFill>
                  <pic:spPr>
                    <a:xfrm>
                      <a:off x="0" y="0"/>
                      <a:ext cx="7858760" cy="10734040"/>
                    </a:xfrm>
                    <a:prstGeom prst="rect">
                      <a:avLst/>
                    </a:prstGeom>
                    <a:ln>
                      <a:noFill/>
                    </a:ln>
                  </pic:spPr>
                </pic:pic>
              </a:graphicData>
            </a:graphic>
          </wp:anchor>
        </w:drawing>
      </w:r>
      <w:r>
        <w:rPr>
          <w:rFonts w:hint="eastAsia" w:ascii="仿宋" w:hAnsi="仿宋" w:eastAsia="仿宋" w:cs="仿宋"/>
          <w:b/>
          <w:sz w:val="24"/>
          <w:highlight w:val="none"/>
          <w:lang w:val="en-US" w:eastAsia="zh-CN"/>
        </w:rPr>
        <w:t>`</w:t>
      </w:r>
    </w:p>
    <w:p w14:paraId="5CAF44B1">
      <w:pPr>
        <w:spacing w:line="360" w:lineRule="auto"/>
        <w:jc w:val="center"/>
        <w:rPr>
          <w:rFonts w:hint="eastAsia" w:ascii="仿宋" w:hAnsi="仿宋" w:eastAsia="仿宋" w:cs="仿宋"/>
          <w:b/>
          <w:sz w:val="24"/>
          <w:highlight w:val="none"/>
        </w:rPr>
      </w:pPr>
    </w:p>
    <w:p w14:paraId="1160803A">
      <w:pPr>
        <w:adjustRightInd/>
        <w:spacing w:line="360" w:lineRule="auto"/>
        <w:jc w:val="center"/>
        <w:rPr>
          <w:rFonts w:hint="eastAsia" w:ascii="仿宋" w:hAnsi="仿宋" w:eastAsia="仿宋" w:cs="仿宋"/>
          <w:b/>
          <w:sz w:val="44"/>
          <w:szCs w:val="44"/>
          <w:highlight w:val="none"/>
        </w:rPr>
      </w:pPr>
    </w:p>
    <w:p w14:paraId="54A9952E">
      <w:pPr>
        <w:adjustRightInd/>
        <w:spacing w:line="360" w:lineRule="auto"/>
        <w:jc w:val="center"/>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 xml:space="preserve">2025年-2026年养老服务“爱心卡”项目  </w:t>
      </w:r>
    </w:p>
    <w:p w14:paraId="33D5722F">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bCs/>
          <w:sz w:val="48"/>
          <w:szCs w:val="48"/>
          <w:highlight w:val="none"/>
          <w:lang w:eastAsia="zh-CN"/>
        </w:rPr>
        <w:t>公开征集文件</w:t>
      </w:r>
      <w:r>
        <w:rPr>
          <w:rFonts w:hint="eastAsia" w:ascii="仿宋" w:hAnsi="仿宋" w:eastAsia="仿宋" w:cs="仿宋"/>
          <w:b/>
          <w:sz w:val="44"/>
          <w:szCs w:val="44"/>
          <w:highlight w:val="none"/>
        </w:rPr>
        <w:t xml:space="preserve"> </w:t>
      </w:r>
    </w:p>
    <w:p w14:paraId="1E221F71">
      <w:pPr>
        <w:adjustRightInd/>
        <w:spacing w:line="360" w:lineRule="auto"/>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封闭式框架协议采购</w:t>
      </w:r>
    </w:p>
    <w:p w14:paraId="3DE811C4">
      <w:pPr>
        <w:spacing w:line="360" w:lineRule="auto"/>
        <w:jc w:val="center"/>
        <w:rPr>
          <w:rFonts w:hint="eastAsia" w:ascii="仿宋" w:hAnsi="仿宋" w:eastAsia="仿宋" w:cs="仿宋"/>
          <w:b/>
          <w:sz w:val="44"/>
          <w:szCs w:val="44"/>
          <w:highlight w:val="none"/>
        </w:rPr>
      </w:pPr>
      <w:r>
        <w:rPr>
          <w:rFonts w:hint="eastAsia" w:ascii="仿宋" w:hAnsi="仿宋" w:eastAsia="仿宋" w:cs="仿宋"/>
          <w:b/>
          <w:bCs/>
          <w:sz w:val="30"/>
          <w:szCs w:val="30"/>
          <w:highlight w:val="none"/>
        </w:rPr>
        <w:t>项目编号：</w:t>
      </w:r>
      <w:r>
        <w:rPr>
          <w:rFonts w:hint="eastAsia" w:ascii="仿宋" w:hAnsi="仿宋" w:eastAsia="仿宋" w:cs="仿宋"/>
          <w:b/>
          <w:bCs/>
          <w:sz w:val="30"/>
          <w:szCs w:val="30"/>
          <w:highlight w:val="none"/>
          <w:lang w:eastAsia="zh-CN"/>
        </w:rPr>
        <w:t>WHZB2025-ZJ002</w:t>
      </w:r>
    </w:p>
    <w:p w14:paraId="736F34E4">
      <w:pPr>
        <w:spacing w:line="360" w:lineRule="auto"/>
        <w:jc w:val="center"/>
        <w:rPr>
          <w:rFonts w:hint="eastAsia" w:ascii="仿宋" w:hAnsi="仿宋" w:eastAsia="仿宋" w:cs="仿宋"/>
          <w:b/>
          <w:sz w:val="44"/>
          <w:szCs w:val="44"/>
          <w:highlight w:val="none"/>
        </w:rPr>
      </w:pPr>
    </w:p>
    <w:p w14:paraId="115ABE4C">
      <w:pPr>
        <w:spacing w:line="360" w:lineRule="auto"/>
        <w:jc w:val="center"/>
        <w:rPr>
          <w:rFonts w:hint="eastAsia" w:ascii="仿宋" w:hAnsi="仿宋" w:eastAsia="仿宋" w:cs="仿宋"/>
          <w:sz w:val="24"/>
          <w:highlight w:val="none"/>
        </w:rPr>
      </w:pPr>
    </w:p>
    <w:p w14:paraId="326155D6">
      <w:pPr>
        <w:spacing w:line="360" w:lineRule="auto"/>
        <w:jc w:val="center"/>
        <w:rPr>
          <w:rFonts w:hint="eastAsia" w:ascii="仿宋" w:hAnsi="仿宋" w:eastAsia="仿宋" w:cs="仿宋"/>
          <w:sz w:val="24"/>
          <w:highlight w:val="none"/>
        </w:rPr>
      </w:pPr>
    </w:p>
    <w:p w14:paraId="08153220">
      <w:pPr>
        <w:spacing w:line="360" w:lineRule="auto"/>
        <w:rPr>
          <w:rFonts w:hint="eastAsia" w:ascii="仿宋" w:hAnsi="仿宋" w:eastAsia="仿宋" w:cs="仿宋"/>
          <w:sz w:val="32"/>
          <w:szCs w:val="32"/>
          <w:highlight w:val="none"/>
        </w:rPr>
      </w:pPr>
    </w:p>
    <w:p w14:paraId="7B7C2C6C">
      <w:pPr>
        <w:snapToGrid w:val="0"/>
        <w:spacing w:line="360" w:lineRule="auto"/>
        <w:jc w:val="center"/>
        <w:rPr>
          <w:rFonts w:hint="eastAsia" w:ascii="仿宋" w:hAnsi="仿宋" w:eastAsia="仿宋" w:cs="仿宋"/>
          <w:sz w:val="32"/>
          <w:szCs w:val="32"/>
          <w:highlight w:val="none"/>
        </w:rPr>
      </w:pPr>
    </w:p>
    <w:p w14:paraId="651EA434">
      <w:pPr>
        <w:spacing w:line="360" w:lineRule="auto"/>
        <w:jc w:val="center"/>
        <w:rPr>
          <w:rFonts w:hint="eastAsia" w:ascii="仿宋" w:hAnsi="仿宋" w:eastAsia="仿宋" w:cs="仿宋"/>
          <w:b/>
          <w:bCs/>
          <w:sz w:val="32"/>
          <w:szCs w:val="32"/>
          <w:highlight w:val="none"/>
          <w:lang w:eastAsia="zh-CN"/>
        </w:rPr>
      </w:pPr>
    </w:p>
    <w:p w14:paraId="61834AEE">
      <w:pPr>
        <w:spacing w:line="360" w:lineRule="auto"/>
        <w:jc w:val="center"/>
        <w:rPr>
          <w:rFonts w:hint="eastAsia" w:ascii="仿宋" w:hAnsi="仿宋" w:eastAsia="仿宋" w:cs="仿宋"/>
          <w:b/>
          <w:bCs/>
          <w:sz w:val="32"/>
          <w:szCs w:val="32"/>
          <w:highlight w:val="none"/>
          <w:lang w:eastAsia="zh-CN"/>
        </w:rPr>
      </w:pPr>
    </w:p>
    <w:p w14:paraId="54E224D3">
      <w:pPr>
        <w:spacing w:line="360" w:lineRule="auto"/>
        <w:jc w:val="center"/>
        <w:rPr>
          <w:rFonts w:hint="eastAsia" w:ascii="仿宋" w:hAnsi="仿宋" w:eastAsia="仿宋" w:cs="仿宋"/>
          <w:b/>
          <w:bCs/>
          <w:sz w:val="32"/>
          <w:szCs w:val="32"/>
          <w:highlight w:val="none"/>
          <w:lang w:eastAsia="zh-CN"/>
        </w:rPr>
      </w:pPr>
    </w:p>
    <w:p w14:paraId="79DF07D7">
      <w:pPr>
        <w:spacing w:line="360" w:lineRule="auto"/>
        <w:jc w:val="cente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eastAsia="zh-CN"/>
        </w:rPr>
        <w:t>杭州市拱墅区民政局</w:t>
      </w:r>
    </w:p>
    <w:p w14:paraId="56FFFB90">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浙江万汇招标代理有限公司</w:t>
      </w:r>
    </w:p>
    <w:p w14:paraId="3B1F2889">
      <w:pPr>
        <w:snapToGrid w:val="0"/>
        <w:spacing w:line="360" w:lineRule="auto"/>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rPr>
        <w:t>二〇二</w:t>
      </w:r>
      <w:r>
        <w:rPr>
          <w:rFonts w:hint="eastAsia" w:ascii="仿宋" w:hAnsi="仿宋" w:eastAsia="仿宋" w:cs="仿宋"/>
          <w:b/>
          <w:bCs/>
          <w:sz w:val="32"/>
          <w:szCs w:val="32"/>
          <w:highlight w:val="none"/>
          <w:lang w:eastAsia="zh-CN"/>
        </w:rPr>
        <w:t>五</w:t>
      </w:r>
      <w:r>
        <w:rPr>
          <w:rFonts w:hint="eastAsia" w:ascii="仿宋" w:hAnsi="仿宋" w:eastAsia="仿宋" w:cs="仿宋"/>
          <w:b/>
          <w:bCs/>
          <w:sz w:val="32"/>
          <w:szCs w:val="32"/>
          <w:highlight w:val="none"/>
        </w:rPr>
        <w:t>年</w:t>
      </w:r>
      <w:r>
        <w:rPr>
          <w:rFonts w:hint="eastAsia" w:ascii="仿宋" w:hAnsi="仿宋" w:eastAsia="仿宋" w:cs="仿宋"/>
          <w:b/>
          <w:bCs/>
          <w:sz w:val="32"/>
          <w:szCs w:val="32"/>
          <w:highlight w:val="none"/>
          <w:lang w:val="en-US" w:eastAsia="zh-CN"/>
        </w:rPr>
        <w:t>七</w:t>
      </w:r>
      <w:r>
        <w:rPr>
          <w:rFonts w:hint="eastAsia" w:ascii="仿宋" w:hAnsi="仿宋" w:eastAsia="仿宋" w:cs="仿宋"/>
          <w:b/>
          <w:bCs/>
          <w:sz w:val="32"/>
          <w:szCs w:val="32"/>
          <w:highlight w:val="none"/>
        </w:rPr>
        <w:t>月</w:t>
      </w:r>
    </w:p>
    <w:p w14:paraId="0B10E0A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br w:type="page"/>
      </w:r>
      <w:bookmarkStart w:id="0" w:name="_Hlt67893495"/>
      <w:bookmarkEnd w:id="0"/>
    </w:p>
    <w:p w14:paraId="006EC46E">
      <w:pPr>
        <w:pStyle w:val="644"/>
        <w:rPr>
          <w:rFonts w:hint="eastAsia" w:ascii="仿宋" w:hAnsi="仿宋" w:eastAsia="仿宋" w:cs="仿宋"/>
          <w:highlight w:val="none"/>
        </w:rPr>
      </w:pPr>
    </w:p>
    <w:p w14:paraId="58891DAE">
      <w:pPr>
        <w:spacing w:line="360" w:lineRule="auto"/>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目  录</w:t>
      </w:r>
    </w:p>
    <w:p w14:paraId="0A106152">
      <w:pPr>
        <w:spacing w:line="360" w:lineRule="auto"/>
        <w:rPr>
          <w:rFonts w:hint="eastAsia" w:ascii="仿宋" w:hAnsi="仿宋" w:eastAsia="仿宋" w:cs="仿宋"/>
          <w:sz w:val="32"/>
          <w:szCs w:val="32"/>
          <w:highlight w:val="none"/>
        </w:rPr>
      </w:pPr>
    </w:p>
    <w:p w14:paraId="327DCA19">
      <w:pPr>
        <w:spacing w:line="360" w:lineRule="auto"/>
        <w:rPr>
          <w:rFonts w:hint="eastAsia" w:ascii="仿宋" w:hAnsi="仿宋" w:eastAsia="仿宋" w:cs="仿宋"/>
          <w:sz w:val="32"/>
          <w:szCs w:val="32"/>
          <w:highlight w:val="none"/>
        </w:rPr>
      </w:pPr>
    </w:p>
    <w:p w14:paraId="12CA9D22">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第一部分      </w:t>
      </w:r>
      <w:r>
        <w:rPr>
          <w:rFonts w:hint="eastAsia" w:ascii="仿宋" w:hAnsi="仿宋" w:eastAsia="仿宋" w:cs="仿宋"/>
          <w:sz w:val="32"/>
          <w:szCs w:val="32"/>
          <w:highlight w:val="none"/>
          <w:lang w:eastAsia="zh-CN"/>
        </w:rPr>
        <w:t>征集</w:t>
      </w:r>
      <w:r>
        <w:rPr>
          <w:rFonts w:hint="eastAsia" w:ascii="仿宋" w:hAnsi="仿宋" w:eastAsia="仿宋" w:cs="仿宋"/>
          <w:sz w:val="32"/>
          <w:szCs w:val="32"/>
          <w:highlight w:val="none"/>
        </w:rPr>
        <w:t>公告</w:t>
      </w:r>
    </w:p>
    <w:p w14:paraId="543D2AF8">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第二部分      </w:t>
      </w:r>
      <w:r>
        <w:rPr>
          <w:rFonts w:hint="eastAsia" w:ascii="仿宋" w:hAnsi="仿宋" w:eastAsia="仿宋" w:cs="仿宋"/>
          <w:sz w:val="32"/>
          <w:szCs w:val="32"/>
          <w:highlight w:val="none"/>
          <w:lang w:eastAsia="zh-CN"/>
        </w:rPr>
        <w:t>响应供应商须知</w:t>
      </w:r>
    </w:p>
    <w:p w14:paraId="61AEF592">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第三部分      采购需求</w:t>
      </w:r>
    </w:p>
    <w:p w14:paraId="25CF42F3">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第四部分      确定第一阶段入围供应商的评审方法</w:t>
      </w:r>
    </w:p>
    <w:p w14:paraId="0A273610">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第五部分      拟签订的框架协议文本和采购合同文本</w:t>
      </w:r>
    </w:p>
    <w:p w14:paraId="20795D3A">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第六部分      应提交的有关格式范例</w:t>
      </w:r>
    </w:p>
    <w:p w14:paraId="33F51784">
      <w:pPr>
        <w:spacing w:line="360" w:lineRule="auto"/>
        <w:ind w:firstLine="549" w:firstLineChars="229"/>
        <w:rPr>
          <w:rFonts w:hint="eastAsia" w:ascii="仿宋" w:hAnsi="仿宋" w:eastAsia="仿宋" w:cs="仿宋"/>
          <w:sz w:val="24"/>
          <w:highlight w:val="none"/>
        </w:rPr>
      </w:pPr>
      <w:bookmarkStart w:id="1" w:name="_Hlt91233176"/>
      <w:bookmarkEnd w:id="1"/>
      <w:bookmarkStart w:id="2" w:name="_Toc91899869"/>
    </w:p>
    <w:p w14:paraId="786C0EAB">
      <w:pPr>
        <w:spacing w:line="360" w:lineRule="auto"/>
        <w:ind w:firstLine="549" w:firstLineChars="229"/>
        <w:rPr>
          <w:rFonts w:hint="eastAsia" w:ascii="仿宋" w:hAnsi="仿宋" w:eastAsia="仿宋" w:cs="仿宋"/>
          <w:sz w:val="24"/>
          <w:highlight w:val="none"/>
        </w:rPr>
      </w:pPr>
    </w:p>
    <w:p w14:paraId="43CF543B">
      <w:pPr>
        <w:spacing w:line="360" w:lineRule="auto"/>
        <w:ind w:firstLine="549" w:firstLineChars="229"/>
        <w:rPr>
          <w:rFonts w:hint="eastAsia" w:ascii="仿宋" w:hAnsi="仿宋" w:eastAsia="仿宋" w:cs="仿宋"/>
          <w:sz w:val="24"/>
          <w:highlight w:val="none"/>
        </w:rPr>
      </w:pPr>
    </w:p>
    <w:p w14:paraId="32C14C98">
      <w:pPr>
        <w:spacing w:line="360" w:lineRule="auto"/>
        <w:ind w:firstLine="549" w:firstLineChars="229"/>
        <w:rPr>
          <w:rFonts w:hint="eastAsia" w:ascii="仿宋" w:hAnsi="仿宋" w:eastAsia="仿宋" w:cs="仿宋"/>
          <w:sz w:val="24"/>
          <w:highlight w:val="none"/>
        </w:rPr>
      </w:pPr>
    </w:p>
    <w:p w14:paraId="75E2E83E">
      <w:pPr>
        <w:spacing w:line="360" w:lineRule="auto"/>
        <w:ind w:firstLine="549" w:firstLineChars="229"/>
        <w:rPr>
          <w:rFonts w:hint="eastAsia" w:ascii="仿宋" w:hAnsi="仿宋" w:eastAsia="仿宋" w:cs="仿宋"/>
          <w:sz w:val="24"/>
          <w:highlight w:val="none"/>
        </w:rPr>
      </w:pPr>
    </w:p>
    <w:p w14:paraId="32873F32">
      <w:pPr>
        <w:spacing w:line="360" w:lineRule="auto"/>
        <w:ind w:firstLine="549" w:firstLineChars="229"/>
        <w:rPr>
          <w:rFonts w:hint="eastAsia" w:ascii="仿宋" w:hAnsi="仿宋" w:eastAsia="仿宋" w:cs="仿宋"/>
          <w:sz w:val="24"/>
          <w:highlight w:val="none"/>
        </w:rPr>
      </w:pPr>
    </w:p>
    <w:p w14:paraId="430F27B0">
      <w:pPr>
        <w:spacing w:line="360" w:lineRule="auto"/>
        <w:ind w:firstLine="549" w:firstLineChars="229"/>
        <w:rPr>
          <w:rFonts w:hint="eastAsia" w:ascii="仿宋" w:hAnsi="仿宋" w:eastAsia="仿宋" w:cs="仿宋"/>
          <w:sz w:val="24"/>
          <w:highlight w:val="none"/>
        </w:rPr>
      </w:pPr>
    </w:p>
    <w:p w14:paraId="2736F2F2">
      <w:pPr>
        <w:spacing w:line="360" w:lineRule="auto"/>
        <w:ind w:firstLine="549" w:firstLineChars="229"/>
        <w:rPr>
          <w:rFonts w:hint="eastAsia" w:ascii="仿宋" w:hAnsi="仿宋" w:eastAsia="仿宋" w:cs="仿宋"/>
          <w:sz w:val="24"/>
          <w:highlight w:val="none"/>
        </w:rPr>
      </w:pPr>
    </w:p>
    <w:p w14:paraId="7D2EAB1E">
      <w:pPr>
        <w:spacing w:line="360" w:lineRule="auto"/>
        <w:ind w:firstLine="549" w:firstLineChars="229"/>
        <w:rPr>
          <w:rFonts w:hint="eastAsia" w:ascii="仿宋" w:hAnsi="仿宋" w:eastAsia="仿宋" w:cs="仿宋"/>
          <w:sz w:val="24"/>
          <w:highlight w:val="none"/>
        </w:rPr>
      </w:pPr>
    </w:p>
    <w:p w14:paraId="09DCF337">
      <w:pPr>
        <w:spacing w:line="360" w:lineRule="auto"/>
        <w:ind w:firstLine="549" w:firstLineChars="229"/>
        <w:rPr>
          <w:rFonts w:hint="eastAsia" w:ascii="仿宋" w:hAnsi="仿宋" w:eastAsia="仿宋" w:cs="仿宋"/>
          <w:sz w:val="24"/>
          <w:highlight w:val="none"/>
        </w:rPr>
      </w:pPr>
    </w:p>
    <w:p w14:paraId="4EF8EE15">
      <w:pPr>
        <w:spacing w:line="360" w:lineRule="auto"/>
        <w:ind w:firstLine="549" w:firstLineChars="229"/>
        <w:rPr>
          <w:rFonts w:hint="eastAsia" w:ascii="仿宋" w:hAnsi="仿宋" w:eastAsia="仿宋" w:cs="仿宋"/>
          <w:sz w:val="24"/>
          <w:highlight w:val="none"/>
        </w:rPr>
      </w:pPr>
    </w:p>
    <w:p w14:paraId="0633CBB3">
      <w:pPr>
        <w:spacing w:line="360" w:lineRule="auto"/>
        <w:ind w:firstLine="549" w:firstLineChars="229"/>
        <w:rPr>
          <w:rFonts w:hint="eastAsia" w:ascii="仿宋" w:hAnsi="仿宋" w:eastAsia="仿宋" w:cs="仿宋"/>
          <w:sz w:val="24"/>
          <w:highlight w:val="none"/>
        </w:rPr>
      </w:pPr>
    </w:p>
    <w:p w14:paraId="2EB7B78B">
      <w:pPr>
        <w:spacing w:line="360" w:lineRule="auto"/>
        <w:ind w:firstLine="549" w:firstLineChars="229"/>
        <w:rPr>
          <w:rFonts w:hint="eastAsia" w:ascii="仿宋" w:hAnsi="仿宋" w:eastAsia="仿宋" w:cs="仿宋"/>
          <w:sz w:val="24"/>
          <w:highlight w:val="none"/>
        </w:rPr>
      </w:pPr>
    </w:p>
    <w:p w14:paraId="0FB10F69">
      <w:pPr>
        <w:spacing w:line="360" w:lineRule="auto"/>
        <w:rPr>
          <w:rFonts w:hint="eastAsia" w:ascii="仿宋" w:hAnsi="仿宋" w:eastAsia="仿宋" w:cs="仿宋"/>
          <w:sz w:val="24"/>
          <w:highlight w:val="none"/>
        </w:rPr>
      </w:pPr>
    </w:p>
    <w:p w14:paraId="45A5685E">
      <w:pPr>
        <w:adjustRightInd/>
        <w:spacing w:line="360" w:lineRule="auto"/>
        <w:jc w:val="center"/>
        <w:outlineLvl w:val="0"/>
        <w:rPr>
          <w:rFonts w:hint="eastAsia" w:ascii="仿宋" w:hAnsi="仿宋" w:eastAsia="仿宋" w:cs="仿宋"/>
          <w:b/>
          <w:sz w:val="36"/>
          <w:szCs w:val="20"/>
          <w:highlight w:val="none"/>
          <w:lang w:eastAsia="zh-CN"/>
        </w:rPr>
      </w:pPr>
      <w:bookmarkStart w:id="3" w:name="第一部分"/>
      <w:r>
        <w:rPr>
          <w:rFonts w:hint="eastAsia" w:ascii="仿宋" w:hAnsi="仿宋" w:eastAsia="仿宋" w:cs="仿宋"/>
          <w:b/>
          <w:sz w:val="36"/>
          <w:szCs w:val="36"/>
          <w:highlight w:val="none"/>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cs="仿宋"/>
          <w:b/>
          <w:sz w:val="36"/>
          <w:szCs w:val="20"/>
          <w:highlight w:val="none"/>
        </w:rPr>
        <w:t xml:space="preserve">第一部分  </w:t>
      </w:r>
      <w:r>
        <w:rPr>
          <w:rFonts w:hint="eastAsia" w:ascii="仿宋" w:hAnsi="仿宋" w:eastAsia="仿宋" w:cs="仿宋"/>
          <w:b/>
          <w:sz w:val="36"/>
          <w:szCs w:val="20"/>
          <w:highlight w:val="none"/>
          <w:lang w:eastAsia="zh-CN"/>
        </w:rPr>
        <w:t>征集公告</w:t>
      </w:r>
    </w:p>
    <w:p w14:paraId="5D796EB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58ECBBC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lang w:eastAsia="zh-CN"/>
        </w:rPr>
        <w:t xml:space="preserve">2025年-2026年养老服务“爱心卡”项目 </w:t>
      </w:r>
      <w:r>
        <w:rPr>
          <w:rFonts w:hint="eastAsia" w:ascii="仿宋" w:hAnsi="仿宋" w:eastAsia="仿宋" w:cs="仿宋"/>
          <w:sz w:val="24"/>
          <w:highlight w:val="none"/>
        </w:rPr>
        <w:t>的潜在</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"https://www.zcygov.cn/）获取（下载）招标文件，并于2024年%20%20月%20%20日14点00分00秒" </w:instrText>
      </w:r>
      <w:r>
        <w:rPr>
          <w:rFonts w:hint="eastAsia" w:ascii="仿宋" w:hAnsi="仿宋" w:eastAsia="仿宋" w:cs="仿宋"/>
          <w:highlight w:val="none"/>
        </w:rPr>
        <w:fldChar w:fldCharType="separate"/>
      </w:r>
      <w:r>
        <w:rPr>
          <w:rStyle w:val="81"/>
          <w:rFonts w:hint="eastAsia" w:ascii="仿宋" w:hAnsi="仿宋" w:eastAsia="仿宋" w:cs="仿宋"/>
          <w:snapToGrid/>
          <w:kern w:val="2"/>
          <w:sz w:val="24"/>
          <w:szCs w:val="24"/>
          <w:highlight w:val="none"/>
        </w:rPr>
        <w:t>https://www.zcygov.cn/）获取（下载）</w:t>
      </w:r>
      <w:r>
        <w:rPr>
          <w:rStyle w:val="81"/>
          <w:rFonts w:hint="eastAsia" w:ascii="仿宋" w:hAnsi="仿宋" w:eastAsia="仿宋" w:cs="仿宋"/>
          <w:snapToGrid/>
          <w:kern w:val="2"/>
          <w:sz w:val="24"/>
          <w:szCs w:val="24"/>
          <w:highlight w:val="none"/>
          <w:lang w:eastAsia="zh-CN"/>
        </w:rPr>
        <w:t>征集文件</w:t>
      </w:r>
      <w:r>
        <w:rPr>
          <w:rStyle w:val="81"/>
          <w:rFonts w:hint="eastAsia" w:ascii="仿宋" w:hAnsi="仿宋" w:eastAsia="仿宋" w:cs="仿宋"/>
          <w:snapToGrid/>
          <w:kern w:val="2"/>
          <w:sz w:val="24"/>
          <w:szCs w:val="24"/>
          <w:highlight w:val="none"/>
        </w:rPr>
        <w:t>，并于202</w:t>
      </w:r>
      <w:r>
        <w:rPr>
          <w:rStyle w:val="81"/>
          <w:rFonts w:hint="eastAsia" w:ascii="仿宋" w:hAnsi="仿宋" w:eastAsia="仿宋" w:cs="仿宋"/>
          <w:snapToGrid/>
          <w:kern w:val="2"/>
          <w:sz w:val="24"/>
          <w:szCs w:val="24"/>
          <w:highlight w:val="none"/>
          <w:lang w:val="en-US" w:eastAsia="zh-CN"/>
        </w:rPr>
        <w:t>5</w:t>
      </w:r>
      <w:r>
        <w:rPr>
          <w:rStyle w:val="81"/>
          <w:rFonts w:hint="eastAsia" w:ascii="仿宋" w:hAnsi="仿宋" w:eastAsia="仿宋" w:cs="仿宋"/>
          <w:snapToGrid/>
          <w:kern w:val="2"/>
          <w:sz w:val="24"/>
          <w:szCs w:val="24"/>
          <w:highlight w:val="none"/>
        </w:rPr>
        <w:t>年</w:t>
      </w:r>
      <w:r>
        <w:rPr>
          <w:rStyle w:val="81"/>
          <w:rFonts w:hint="eastAsia" w:ascii="仿宋" w:hAnsi="仿宋" w:eastAsia="仿宋" w:cs="仿宋"/>
          <w:snapToGrid/>
          <w:kern w:val="2"/>
          <w:sz w:val="24"/>
          <w:szCs w:val="24"/>
          <w:highlight w:val="none"/>
          <w:lang w:val="en-US" w:eastAsia="zh-CN"/>
        </w:rPr>
        <w:t>08</w:t>
      </w:r>
      <w:r>
        <w:rPr>
          <w:rStyle w:val="81"/>
          <w:rFonts w:hint="eastAsia" w:ascii="仿宋" w:hAnsi="仿宋" w:eastAsia="仿宋" w:cs="仿宋"/>
          <w:snapToGrid/>
          <w:kern w:val="2"/>
          <w:sz w:val="24"/>
          <w:szCs w:val="24"/>
          <w:highlight w:val="none"/>
        </w:rPr>
        <w:t>月</w:t>
      </w:r>
      <w:r>
        <w:rPr>
          <w:rStyle w:val="81"/>
          <w:rFonts w:hint="eastAsia" w:ascii="仿宋" w:hAnsi="仿宋" w:eastAsia="仿宋" w:cs="仿宋"/>
          <w:snapToGrid/>
          <w:kern w:val="2"/>
          <w:sz w:val="24"/>
          <w:szCs w:val="24"/>
          <w:highlight w:val="none"/>
          <w:lang w:val="en-US" w:eastAsia="zh-CN"/>
        </w:rPr>
        <w:t>04</w:t>
      </w:r>
      <w:r>
        <w:rPr>
          <w:rStyle w:val="81"/>
          <w:rFonts w:hint="eastAsia" w:ascii="仿宋" w:hAnsi="仿宋" w:eastAsia="仿宋" w:cs="仿宋"/>
          <w:snapToGrid/>
          <w:kern w:val="2"/>
          <w:sz w:val="24"/>
          <w:szCs w:val="24"/>
          <w:highlight w:val="none"/>
        </w:rPr>
        <w:t>日</w:t>
      </w:r>
      <w:r>
        <w:rPr>
          <w:rStyle w:val="81"/>
          <w:rFonts w:hint="eastAsia" w:ascii="仿宋" w:hAnsi="仿宋" w:eastAsia="仿宋" w:cs="仿宋"/>
          <w:snapToGrid/>
          <w:kern w:val="2"/>
          <w:sz w:val="24"/>
          <w:szCs w:val="24"/>
          <w:highlight w:val="none"/>
          <w:lang w:val="en-US" w:eastAsia="zh-CN"/>
        </w:rPr>
        <w:t>09</w:t>
      </w:r>
      <w:r>
        <w:rPr>
          <w:rStyle w:val="81"/>
          <w:rFonts w:hint="eastAsia" w:ascii="仿宋" w:hAnsi="仿宋" w:eastAsia="仿宋" w:cs="仿宋"/>
          <w:snapToGrid/>
          <w:kern w:val="2"/>
          <w:sz w:val="24"/>
          <w:szCs w:val="24"/>
          <w:highlight w:val="none"/>
        </w:rPr>
        <w:t>点</w:t>
      </w:r>
      <w:r>
        <w:rPr>
          <w:rStyle w:val="81"/>
          <w:rFonts w:hint="eastAsia" w:ascii="仿宋" w:hAnsi="仿宋" w:eastAsia="仿宋" w:cs="仿宋"/>
          <w:snapToGrid/>
          <w:kern w:val="2"/>
          <w:sz w:val="24"/>
          <w:szCs w:val="24"/>
          <w:highlight w:val="none"/>
          <w:lang w:val="en-US" w:eastAsia="zh-CN"/>
        </w:rPr>
        <w:t>30</w:t>
      </w:r>
      <w:r>
        <w:rPr>
          <w:rStyle w:val="81"/>
          <w:rFonts w:hint="eastAsia" w:ascii="仿宋" w:hAnsi="仿宋" w:eastAsia="仿宋" w:cs="仿宋"/>
          <w:snapToGrid/>
          <w:kern w:val="2"/>
          <w:sz w:val="24"/>
          <w:szCs w:val="24"/>
          <w:highlight w:val="none"/>
        </w:rPr>
        <w:t>分</w:t>
      </w:r>
      <w:r>
        <w:rPr>
          <w:rStyle w:val="81"/>
          <w:rFonts w:hint="eastAsia" w:ascii="仿宋" w:hAnsi="仿宋" w:eastAsia="仿宋" w:cs="仿宋"/>
          <w:bCs/>
          <w:snapToGrid/>
          <w:kern w:val="2"/>
          <w:sz w:val="24"/>
          <w:szCs w:val="24"/>
          <w:highlight w:val="none"/>
        </w:rPr>
        <w:t>00秒</w:t>
      </w:r>
      <w:r>
        <w:rPr>
          <w:rStyle w:val="81"/>
          <w:rFonts w:hint="eastAsia" w:ascii="仿宋" w:hAnsi="仿宋" w:eastAsia="仿宋" w:cs="仿宋"/>
          <w:bCs/>
          <w:snapToGrid/>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w:t>
      </w:r>
    </w:p>
    <w:p w14:paraId="3BA475DC">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5F255EFD">
      <w:pPr>
        <w:snapToGrid w:val="0"/>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WHZB2025-ZJ002</w:t>
      </w:r>
    </w:p>
    <w:p w14:paraId="3323F98C">
      <w:pPr>
        <w:snapToGrid w:val="0"/>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lang w:eastAsia="zh-CN"/>
        </w:rPr>
        <w:t xml:space="preserve">2025年-2026年养老服务“爱心卡”项目  </w:t>
      </w:r>
    </w:p>
    <w:p w14:paraId="27A9C890">
      <w:pPr>
        <w:snapToGrid w:val="0"/>
        <w:spacing w:line="360" w:lineRule="auto"/>
        <w:ind w:firstLine="480"/>
        <w:rPr>
          <w:rFonts w:hint="default" w:ascii="仿宋" w:hAnsi="仿宋" w:eastAsia="仿宋" w:cs="仿宋"/>
          <w:b/>
          <w:bCs w:val="0"/>
          <w:sz w:val="24"/>
          <w:highlight w:val="none"/>
          <w:lang w:val="en-US"/>
        </w:rPr>
      </w:pPr>
      <w:r>
        <w:rPr>
          <w:rFonts w:hint="eastAsia" w:ascii="仿宋" w:hAnsi="仿宋" w:eastAsia="仿宋" w:cs="仿宋"/>
          <w:b/>
          <w:bCs w:val="0"/>
          <w:sz w:val="24"/>
          <w:highlight w:val="none"/>
          <w:lang w:val="en-US" w:eastAsia="zh-CN"/>
        </w:rPr>
        <w:t>最高限制单价：1元/1爱心分</w:t>
      </w:r>
    </w:p>
    <w:p w14:paraId="37F39654">
      <w:pPr>
        <w:pStyle w:val="93"/>
        <w:keepNext w:val="0"/>
        <w:keepLines w:val="0"/>
        <w:pageBreakBefore w:val="0"/>
        <w:widowControl w:val="0"/>
        <w:kinsoku/>
        <w:wordWrap/>
        <w:overflowPunct/>
        <w:topLinePunct w:val="0"/>
        <w:autoSpaceDE/>
        <w:autoSpaceDN/>
        <w:bidi w:val="0"/>
        <w:adjustRightInd w:val="0"/>
        <w:snapToGrid w:val="0"/>
        <w:ind w:firstLine="482" w:firstLineChars="200"/>
        <w:jc w:val="both"/>
        <w:textAlignment w:val="auto"/>
        <w:rPr>
          <w:rFonts w:hint="eastAsia" w:ascii="仿宋" w:hAnsi="仿宋" w:eastAsia="仿宋" w:cs="仿宋"/>
          <w:b w:val="0"/>
          <w:bCs/>
          <w:sz w:val="24"/>
          <w:highlight w:val="none"/>
        </w:rPr>
      </w:pPr>
      <w:r>
        <w:rPr>
          <w:rFonts w:hint="eastAsia" w:ascii="仿宋" w:hAnsi="仿宋" w:eastAsia="仿宋" w:cs="仿宋"/>
          <w:b/>
          <w:sz w:val="24"/>
          <w:highlight w:val="none"/>
        </w:rPr>
        <w:t>采购需求：</w:t>
      </w:r>
      <w:r>
        <w:rPr>
          <w:rFonts w:hint="eastAsia" w:ascii="仿宋" w:hAnsi="仿宋" w:eastAsia="仿宋" w:cs="仿宋"/>
          <w:b w:val="0"/>
          <w:bCs/>
          <w:sz w:val="24"/>
          <w:highlight w:val="none"/>
        </w:rPr>
        <w:t>本项目为政府购买居家养老服务。即采取政府购买服务的形式，为“爱心卡”对象提供上门养老服务，以积分抵扣的方式用于日常生活照料、照护服务范围内消费。重点强化助餐、助浴、助洁、助行、助医、助急等“六助”服务供给</w:t>
      </w:r>
      <w:r>
        <w:rPr>
          <w:rFonts w:hint="eastAsia" w:ascii="仿宋" w:hAnsi="仿宋" w:eastAsia="仿宋" w:cs="仿宋"/>
          <w:b w:val="0"/>
          <w:bCs/>
          <w:sz w:val="24"/>
          <w:highlight w:val="none"/>
          <w:lang w:eastAsia="zh-CN"/>
        </w:rPr>
        <w:t>，为低保、孤寡等兜底老人提供公益性的照护服务。</w:t>
      </w:r>
      <w:r>
        <w:rPr>
          <w:rFonts w:hint="eastAsia" w:ascii="仿宋" w:hAnsi="仿宋" w:eastAsia="仿宋" w:cs="仿宋"/>
          <w:b w:val="0"/>
          <w:bCs/>
          <w:sz w:val="24"/>
          <w:highlight w:val="none"/>
        </w:rPr>
        <w:t>最高征集服务单位</w:t>
      </w:r>
      <w:r>
        <w:rPr>
          <w:rFonts w:hint="eastAsia" w:ascii="仿宋" w:hAnsi="仿宋" w:eastAsia="仿宋" w:cs="仿宋"/>
          <w:b w:val="0"/>
          <w:bCs/>
          <w:sz w:val="24"/>
          <w:highlight w:val="none"/>
          <w:lang w:val="en-US" w:eastAsia="zh-CN"/>
        </w:rPr>
        <w:t>40</w:t>
      </w:r>
      <w:r>
        <w:rPr>
          <w:rFonts w:hint="eastAsia" w:ascii="仿宋" w:hAnsi="仿宋" w:eastAsia="仿宋" w:cs="仿宋"/>
          <w:b w:val="0"/>
          <w:bCs/>
          <w:sz w:val="24"/>
          <w:highlight w:val="none"/>
        </w:rPr>
        <w:t>家，详见征集文件第三部分采购需求。</w:t>
      </w:r>
    </w:p>
    <w:p w14:paraId="713E7E26">
      <w:pPr>
        <w:pStyle w:val="139"/>
        <w:snapToGrid w:val="0"/>
        <w:spacing w:before="0"/>
        <w:ind w:firstLine="482"/>
        <w:outlineLvl w:val="2"/>
        <w:rPr>
          <w:rFonts w:hint="eastAsia" w:ascii="仿宋" w:hAnsi="仿宋" w:eastAsia="仿宋" w:cs="仿宋"/>
          <w:b w:val="0"/>
          <w:bCs/>
          <w:szCs w:val="24"/>
          <w:highlight w:val="none"/>
          <w:lang w:eastAsia="zh-CN"/>
        </w:rPr>
      </w:pPr>
      <w:r>
        <w:rPr>
          <w:rFonts w:hint="eastAsia" w:ascii="仿宋" w:hAnsi="仿宋" w:eastAsia="仿宋" w:cs="仿宋"/>
          <w:b/>
          <w:szCs w:val="24"/>
          <w:highlight w:val="none"/>
        </w:rPr>
        <w:t>合同履约期限：</w:t>
      </w:r>
      <w:r>
        <w:rPr>
          <w:rFonts w:hint="eastAsia" w:ascii="仿宋" w:hAnsi="仿宋" w:eastAsia="仿宋" w:cs="仿宋"/>
          <w:b w:val="0"/>
          <w:bCs/>
          <w:szCs w:val="24"/>
          <w:highlight w:val="none"/>
        </w:rPr>
        <w:t>自框架协议生效之日起</w:t>
      </w:r>
      <w:r>
        <w:rPr>
          <w:rFonts w:hint="eastAsia" w:ascii="仿宋" w:hAnsi="仿宋" w:eastAsia="仿宋" w:cs="仿宋"/>
          <w:b w:val="0"/>
          <w:bCs/>
          <w:szCs w:val="24"/>
          <w:highlight w:val="none"/>
          <w:lang w:eastAsia="zh-CN"/>
        </w:rPr>
        <w:t>一</w:t>
      </w:r>
      <w:r>
        <w:rPr>
          <w:rFonts w:hint="eastAsia" w:ascii="仿宋" w:hAnsi="仿宋" w:eastAsia="仿宋" w:cs="仿宋"/>
          <w:b w:val="0"/>
          <w:bCs/>
          <w:szCs w:val="24"/>
          <w:highlight w:val="none"/>
        </w:rPr>
        <w:t>年。如遇政策调整等，征集人有权提前终止合同</w:t>
      </w:r>
      <w:r>
        <w:rPr>
          <w:rFonts w:hint="eastAsia" w:ascii="仿宋" w:hAnsi="仿宋" w:eastAsia="仿宋" w:cs="仿宋"/>
          <w:b w:val="0"/>
          <w:bCs/>
          <w:szCs w:val="24"/>
          <w:highlight w:val="none"/>
          <w:lang w:eastAsia="zh-CN"/>
        </w:rPr>
        <w:t>。</w:t>
      </w:r>
    </w:p>
    <w:p w14:paraId="608341F2">
      <w:pPr>
        <w:pStyle w:val="139"/>
        <w:snapToGrid w:val="0"/>
        <w:spacing w:before="0"/>
        <w:ind w:firstLine="482"/>
        <w:outlineLvl w:val="2"/>
        <w:rPr>
          <w:rFonts w:hint="eastAsia" w:ascii="仿宋" w:hAnsi="仿宋" w:eastAsia="仿宋" w:cs="仿宋"/>
          <w:kern w:val="0"/>
          <w:szCs w:val="24"/>
          <w:highlight w:val="none"/>
        </w:rPr>
      </w:pPr>
      <w:r>
        <w:rPr>
          <w:rFonts w:hint="eastAsia" w:ascii="仿宋" w:hAnsi="仿宋" w:eastAsia="仿宋" w:cs="仿宋"/>
          <w:b/>
          <w:szCs w:val="24"/>
          <w:highlight w:val="none"/>
        </w:rPr>
        <w:t>本项目接受联合体</w:t>
      </w:r>
      <w:r>
        <w:rPr>
          <w:rFonts w:hint="eastAsia" w:ascii="仿宋" w:hAnsi="仿宋" w:eastAsia="仿宋" w:cs="仿宋"/>
          <w:b/>
          <w:szCs w:val="24"/>
          <w:highlight w:val="none"/>
          <w:lang w:eastAsia="zh-CN"/>
        </w:rPr>
        <w:t>响应</w:t>
      </w:r>
      <w:r>
        <w:rPr>
          <w:rFonts w:hint="eastAsia" w:ascii="仿宋" w:hAnsi="仿宋" w:eastAsia="仿宋" w:cs="仿宋"/>
          <w:b/>
          <w:szCs w:val="24"/>
          <w:highlight w:val="none"/>
        </w:rPr>
        <w:t>：</w:t>
      </w:r>
      <w:r>
        <w:rPr>
          <w:rFonts w:hint="eastAsia" w:ascii="仿宋" w:hAnsi="仿宋" w:eastAsia="仿宋" w:cs="仿宋"/>
          <w:kern w:val="0"/>
          <w:sz w:val="24"/>
          <w:szCs w:val="24"/>
          <w:highlight w:val="none"/>
        </w:rPr>
        <w:t>☑</w:t>
      </w:r>
      <w:r>
        <w:rPr>
          <w:rFonts w:hint="eastAsia" w:ascii="仿宋" w:hAnsi="仿宋" w:eastAsia="仿宋" w:cs="仿宋"/>
          <w:b/>
          <w:szCs w:val="24"/>
          <w:highlight w:val="none"/>
        </w:rPr>
        <w:t>是；☐否</w:t>
      </w:r>
    </w:p>
    <w:p w14:paraId="2A80174F">
      <w:pPr>
        <w:pStyle w:val="139"/>
        <w:snapToGrid w:val="0"/>
        <w:spacing w:before="0"/>
        <w:ind w:firstLine="0" w:firstLineChars="0"/>
        <w:outlineLvl w:val="2"/>
        <w:rPr>
          <w:rFonts w:hint="eastAsia" w:ascii="仿宋" w:hAnsi="仿宋" w:eastAsia="仿宋" w:cs="仿宋"/>
          <w:b/>
          <w:highlight w:val="none"/>
          <w:lang w:eastAsia="zh-CN"/>
        </w:rPr>
      </w:pPr>
      <w:r>
        <w:rPr>
          <w:rFonts w:hint="eastAsia" w:ascii="仿宋" w:hAnsi="仿宋" w:eastAsia="仿宋" w:cs="仿宋"/>
          <w:b/>
          <w:highlight w:val="none"/>
        </w:rPr>
        <w:t>二、申请人的资格要求</w:t>
      </w:r>
    </w:p>
    <w:p w14:paraId="5512F2A6">
      <w:pPr>
        <w:snapToGrid w:val="0"/>
        <w:spacing w:line="360" w:lineRule="auto"/>
        <w:ind w:firstLine="48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1.满足《中华人民共和国政府采购法》第二十二条规定；未被“信用中国”（www.creditchina.gov.cn</w:t>
      </w:r>
      <w:r>
        <w:rPr>
          <w:rFonts w:hint="eastAsia" w:ascii="仿宋" w:hAnsi="仿宋" w:eastAsia="仿宋" w:cs="仿宋"/>
          <w:snapToGrid w:val="0"/>
          <w:kern w:val="28"/>
          <w:sz w:val="24"/>
          <w:highlight w:val="none"/>
          <w:lang w:eastAsia="zh-CN"/>
        </w:rPr>
        <w:t>）</w:t>
      </w:r>
      <w:r>
        <w:rPr>
          <w:rFonts w:hint="eastAsia" w:ascii="仿宋" w:hAnsi="仿宋" w:eastAsia="仿宋" w:cs="仿宋"/>
          <w:snapToGrid w:val="0"/>
          <w:kern w:val="28"/>
          <w:sz w:val="24"/>
          <w:highlight w:val="none"/>
        </w:rPr>
        <w:t>、中国政府采购网（www.ccgp.gov.cn）列入失信被执行人、重大税收违法案件当事人名单、政府采购严重违法失信行为记录名单；</w:t>
      </w:r>
    </w:p>
    <w:p w14:paraId="6A70E1D3">
      <w:pPr>
        <w:snapToGrid w:val="0"/>
        <w:spacing w:line="360" w:lineRule="auto"/>
        <w:ind w:firstLine="480" w:firstLineChars="20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2.以联合体形式</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的，提供联合协议(本项目不接受联合体</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或者</w:t>
      </w:r>
      <w:r>
        <w:rPr>
          <w:rFonts w:hint="eastAsia" w:ascii="仿宋" w:hAnsi="仿宋" w:eastAsia="仿宋" w:cs="仿宋"/>
          <w:snapToGrid w:val="0"/>
          <w:kern w:val="28"/>
          <w:sz w:val="24"/>
          <w:highlight w:val="none"/>
          <w:lang w:eastAsia="zh-CN"/>
        </w:rPr>
        <w:t>供应商</w:t>
      </w:r>
      <w:r>
        <w:rPr>
          <w:rFonts w:hint="eastAsia" w:ascii="仿宋" w:hAnsi="仿宋" w:eastAsia="仿宋" w:cs="仿宋"/>
          <w:snapToGrid w:val="0"/>
          <w:kern w:val="28"/>
          <w:sz w:val="24"/>
          <w:highlight w:val="none"/>
        </w:rPr>
        <w:t>不以联合体形式</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的，则不需要提供</w:t>
      </w:r>
      <w:r>
        <w:rPr>
          <w:rFonts w:hint="eastAsia" w:ascii="仿宋" w:hAnsi="仿宋" w:eastAsia="仿宋" w:cs="仿宋"/>
          <w:snapToGrid w:val="0"/>
          <w:kern w:val="28"/>
          <w:sz w:val="24"/>
          <w:highlight w:val="none"/>
          <w:lang w:eastAsia="zh-CN"/>
        </w:rPr>
        <w:t>）</w:t>
      </w:r>
      <w:r>
        <w:rPr>
          <w:rFonts w:hint="eastAsia" w:ascii="仿宋" w:hAnsi="仿宋" w:eastAsia="仿宋" w:cs="仿宋"/>
          <w:snapToGrid w:val="0"/>
          <w:kern w:val="28"/>
          <w:sz w:val="24"/>
          <w:highlight w:val="none"/>
        </w:rPr>
        <w:t>；</w:t>
      </w:r>
    </w:p>
    <w:p w14:paraId="66809284">
      <w:pPr>
        <w:snapToGrid w:val="0"/>
        <w:spacing w:line="360" w:lineRule="auto"/>
        <w:ind w:firstLine="480" w:firstLineChars="20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3.落实政府采购政策需满足的资格要求：</w:t>
      </w:r>
    </w:p>
    <w:p w14:paraId="2C1468F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sz w:val="24"/>
          <w:highlight w:val="none"/>
        </w:rPr>
        <w:t>无</w:t>
      </w:r>
      <w:r>
        <w:rPr>
          <w:rFonts w:hint="eastAsia" w:ascii="仿宋" w:hAnsi="仿宋" w:eastAsia="仿宋" w:cs="仿宋"/>
          <w:snapToGrid w:val="0"/>
          <w:kern w:val="28"/>
          <w:sz w:val="24"/>
          <w:highlight w:val="none"/>
        </w:rPr>
        <w:t>（注：不得限制大中型企业与小微企业组成联合体参与</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w:t>
      </w:r>
    </w:p>
    <w:p w14:paraId="4DD1FCC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589DE93D">
      <w:pPr>
        <w:snapToGrid w:val="0"/>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sz w:val="24"/>
          <w:highlight w:val="none"/>
        </w:rPr>
        <w:t>服务全部由符合政策要求的中小企业承接，提供中小企业声明函；</w:t>
      </w:r>
    </w:p>
    <w:p w14:paraId="1FC87CDB">
      <w:pPr>
        <w:snapToGrid w:val="0"/>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sz w:val="24"/>
          <w:highlight w:val="none"/>
        </w:rPr>
        <w:t>服务全部由符合政策要求的小微企业承接，提供中小企业声明函；</w:t>
      </w:r>
    </w:p>
    <w:p w14:paraId="2D4E9584">
      <w:pPr>
        <w:snapToGrid w:val="0"/>
        <w:spacing w:line="360" w:lineRule="auto"/>
        <w:rPr>
          <w:rFonts w:hint="eastAsia" w:ascii="仿宋" w:hAnsi="仿宋" w:eastAsia="仿宋" w:cs="仿宋"/>
          <w:sz w:val="24"/>
          <w:highlight w:val="none"/>
        </w:rPr>
      </w:pP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szCs w:val="24"/>
          <w:highlight w:val="none"/>
          <w:lang w:eastAsia="zh-CN"/>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1EC18BA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3EC0858C">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sz w:val="24"/>
          <w:highlight w:val="none"/>
        </w:rPr>
      </w:pPr>
      <w:r>
        <w:rPr>
          <w:rFonts w:hint="eastAsia" w:ascii="仿宋" w:hAnsi="仿宋" w:eastAsia="仿宋" w:cs="仿宋"/>
          <w:b w:val="0"/>
          <w:bCs/>
          <w:kern w:val="2"/>
          <w:sz w:val="24"/>
          <w:szCs w:val="24"/>
          <w:highlight w:val="none"/>
          <w:lang w:val="en-US" w:eastAsia="zh-CN" w:bidi="ar-SA"/>
        </w:rPr>
        <w:t>4.</w:t>
      </w:r>
      <w:r>
        <w:rPr>
          <w:rFonts w:hint="eastAsia" w:ascii="仿宋" w:hAnsi="仿宋" w:eastAsia="仿宋" w:cs="仿宋"/>
          <w:b w:val="0"/>
          <w:bCs/>
          <w:sz w:val="24"/>
          <w:highlight w:val="none"/>
        </w:rPr>
        <w:t>本项目的特定资格要求：</w:t>
      </w:r>
    </w:p>
    <w:p w14:paraId="14A3E8E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 w:hAnsi="仿宋" w:eastAsia="仿宋" w:cs="仿宋"/>
          <w:color w:val="000000"/>
          <w:sz w:val="24"/>
          <w:highlight w:val="none"/>
          <w:lang w:val="en-US" w:eastAsia="zh-CN"/>
        </w:rPr>
      </w:pPr>
      <w:r>
        <w:rPr>
          <w:rFonts w:hint="eastAsia" w:ascii="仿宋" w:hAnsi="仿宋" w:eastAsia="仿宋" w:cs="仿宋"/>
          <w:kern w:val="0"/>
          <w:sz w:val="24"/>
          <w:szCs w:val="24"/>
          <w:highlight w:val="none"/>
          <w:lang w:eastAsia="zh-CN"/>
        </w:rPr>
        <w:t>□</w:t>
      </w:r>
      <w:r>
        <w:rPr>
          <w:rFonts w:hint="eastAsia" w:ascii="仿宋" w:hAnsi="仿宋" w:eastAsia="仿宋" w:cs="仿宋"/>
          <w:color w:val="000000"/>
          <w:kern w:val="0"/>
          <w:sz w:val="24"/>
          <w:highlight w:val="none"/>
          <w:lang w:val="en-US" w:eastAsia="zh-CN"/>
        </w:rPr>
        <w:t>无。</w:t>
      </w:r>
    </w:p>
    <w:p w14:paraId="5373028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 w:hAnsi="仿宋" w:eastAsia="仿宋" w:cs="仿宋"/>
          <w:color w:val="000000"/>
          <w:sz w:val="24"/>
          <w:highlight w:val="none"/>
        </w:rPr>
      </w:pPr>
      <w:r>
        <w:rPr>
          <w:rFonts w:hint="eastAsia" w:ascii="仿宋" w:hAnsi="仿宋" w:eastAsia="仿宋" w:cs="仿宋"/>
          <w:kern w:val="0"/>
          <w:sz w:val="24"/>
          <w:szCs w:val="24"/>
          <w:highlight w:val="none"/>
          <w:lang w:eastAsia="zh-CN"/>
        </w:rPr>
        <w:t>☑</w:t>
      </w:r>
      <w:r>
        <w:rPr>
          <w:rFonts w:hint="eastAsia" w:ascii="仿宋" w:hAnsi="仿宋" w:eastAsia="仿宋" w:cs="仿宋"/>
          <w:color w:val="000000"/>
          <w:sz w:val="24"/>
          <w:highlight w:val="none"/>
        </w:rPr>
        <w:t>有特定资格要求：</w:t>
      </w:r>
      <w:r>
        <w:rPr>
          <w:rFonts w:hint="eastAsia" w:ascii="仿宋" w:hAnsi="仿宋" w:eastAsia="仿宋" w:cs="仿宋"/>
          <w:b w:val="0"/>
          <w:bCs/>
          <w:sz w:val="24"/>
          <w:highlight w:val="none"/>
          <w:u w:val="single"/>
          <w:lang w:val="en-US" w:eastAsia="zh-CN"/>
        </w:rPr>
        <w:t>公益一类事业单位、使用事业编制且由财政拨款保障的群团组织，不得参加本项目的政府采购活动</w:t>
      </w:r>
      <w:r>
        <w:rPr>
          <w:rFonts w:hint="eastAsia" w:ascii="仿宋" w:hAnsi="仿宋" w:eastAsia="仿宋" w:cs="仿宋"/>
          <w:color w:val="000000"/>
          <w:sz w:val="24"/>
          <w:highlight w:val="none"/>
        </w:rPr>
        <w:t>，该特定条件的法律法规依据：</w:t>
      </w:r>
      <w:r>
        <w:rPr>
          <w:rFonts w:hint="eastAsia" w:ascii="仿宋" w:hAnsi="仿宋" w:eastAsia="仿宋" w:cs="仿宋"/>
          <w:color w:val="000000"/>
          <w:sz w:val="24"/>
          <w:highlight w:val="none"/>
          <w:u w:val="single"/>
        </w:rPr>
        <w:t>《政府购买服务管理办法》</w:t>
      </w:r>
      <w:r>
        <w:rPr>
          <w:rFonts w:hint="eastAsia" w:ascii="仿宋" w:hAnsi="仿宋" w:eastAsia="仿宋" w:cs="仿宋"/>
          <w:color w:val="000000"/>
          <w:sz w:val="24"/>
          <w:highlight w:val="none"/>
          <w:u w:val="single"/>
          <w:lang w:eastAsia="zh-CN"/>
        </w:rPr>
        <w:t>（</w:t>
      </w:r>
      <w:r>
        <w:rPr>
          <w:rFonts w:hint="eastAsia" w:ascii="仿宋" w:hAnsi="仿宋" w:eastAsia="仿宋" w:cs="仿宋"/>
          <w:color w:val="000000"/>
          <w:sz w:val="24"/>
          <w:highlight w:val="none"/>
          <w:u w:val="single"/>
        </w:rPr>
        <w:t>财政部令第102号</w:t>
      </w:r>
      <w:r>
        <w:rPr>
          <w:rFonts w:hint="eastAsia" w:ascii="仿宋" w:hAnsi="仿宋" w:eastAsia="仿宋" w:cs="仿宋"/>
          <w:color w:val="000000"/>
          <w:sz w:val="24"/>
          <w:highlight w:val="none"/>
          <w:u w:val="single"/>
          <w:lang w:eastAsia="zh-CN"/>
        </w:rPr>
        <w:t>）</w:t>
      </w:r>
      <w:r>
        <w:rPr>
          <w:rFonts w:hint="eastAsia" w:ascii="仿宋" w:hAnsi="仿宋" w:eastAsia="仿宋" w:cs="仿宋"/>
          <w:color w:val="000000"/>
          <w:sz w:val="24"/>
          <w:highlight w:val="none"/>
          <w:u w:val="single"/>
        </w:rPr>
        <w:t>。</w:t>
      </w:r>
    </w:p>
    <w:p w14:paraId="403B810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DC27721">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三、获取</w:t>
      </w:r>
      <w:r>
        <w:rPr>
          <w:rFonts w:hint="eastAsia" w:ascii="仿宋" w:hAnsi="仿宋" w:eastAsia="仿宋" w:cs="仿宋"/>
          <w:b/>
          <w:sz w:val="24"/>
          <w:highlight w:val="none"/>
          <w:lang w:eastAsia="zh-CN"/>
        </w:rPr>
        <w:t>征集文件</w:t>
      </w:r>
      <w:r>
        <w:rPr>
          <w:rFonts w:hint="eastAsia" w:ascii="仿宋" w:hAnsi="仿宋" w:eastAsia="仿宋" w:cs="仿宋"/>
          <w:b/>
          <w:sz w:val="24"/>
          <w:highlight w:val="none"/>
        </w:rPr>
        <w:t xml:space="preserve"> </w:t>
      </w:r>
    </w:p>
    <w:p w14:paraId="75D552FC">
      <w:pPr>
        <w:snapToGrid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04</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4FEAD690">
      <w:pPr>
        <w:snapToGrid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1F1A3AB0">
      <w:pPr>
        <w:snapToGrid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48EA1266">
      <w:pPr>
        <w:snapToGrid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6A271ADE">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四、</w:t>
      </w:r>
      <w:r>
        <w:rPr>
          <w:rFonts w:hint="eastAsia" w:ascii="仿宋" w:hAnsi="仿宋" w:eastAsia="仿宋" w:cs="仿宋"/>
          <w:b/>
          <w:sz w:val="24"/>
          <w:highlight w:val="none"/>
          <w:lang w:eastAsia="zh-CN"/>
        </w:rPr>
        <w:t>响应文件的提交方式、提交</w:t>
      </w:r>
      <w:r>
        <w:rPr>
          <w:rFonts w:hint="eastAsia" w:ascii="仿宋" w:hAnsi="仿宋" w:eastAsia="仿宋" w:cs="仿宋"/>
          <w:b/>
          <w:sz w:val="24"/>
          <w:highlight w:val="none"/>
        </w:rPr>
        <w:t>截止时间、开标时间和地点</w:t>
      </w:r>
    </w:p>
    <w:p w14:paraId="6220EED1">
      <w:pPr>
        <w:snapToGrid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04</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秒（北京时间）</w:t>
      </w:r>
    </w:p>
    <w:p w14:paraId="3CBB65B1">
      <w:pP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地点（网址）：</w:t>
      </w:r>
      <w:r>
        <w:rPr>
          <w:rFonts w:hint="eastAsia" w:ascii="仿宋" w:hAnsi="仿宋" w:eastAsia="仿宋" w:cs="仿宋"/>
          <w:sz w:val="24"/>
          <w:highlight w:val="none"/>
          <w:u w:val="single"/>
        </w:rPr>
        <w:t xml:space="preserve">政采云平台（https://www.zcygov.cn/） </w:t>
      </w:r>
    </w:p>
    <w:p w14:paraId="61539551">
      <w:pPr>
        <w:snapToGrid w:val="0"/>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04</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秒（北京时间）</w:t>
      </w:r>
    </w:p>
    <w:p w14:paraId="6F9D8D16">
      <w:pPr>
        <w:snapToGrid w:val="0"/>
        <w:spacing w:line="360" w:lineRule="auto"/>
        <w:ind w:firstLine="482" w:firstLineChars="200"/>
        <w:rPr>
          <w:rFonts w:hint="eastAsia" w:ascii="仿宋" w:hAnsi="仿宋" w:eastAsia="仿宋" w:cs="仿宋"/>
          <w:sz w:val="24"/>
          <w:highlight w:val="none"/>
          <w:u w:val="single"/>
        </w:rPr>
      </w:pPr>
      <w:r>
        <w:rPr>
          <w:rFonts w:hint="eastAsia" w:ascii="仿宋" w:hAnsi="仿宋" w:eastAsia="仿宋" w:cs="仿宋"/>
          <w:b/>
          <w:sz w:val="24"/>
          <w:highlight w:val="none"/>
        </w:rPr>
        <w:t>开标地点（网址）：</w:t>
      </w:r>
      <w:r>
        <w:rPr>
          <w:rFonts w:hint="eastAsia" w:ascii="仿宋" w:hAnsi="仿宋" w:eastAsia="仿宋" w:cs="仿宋"/>
          <w:sz w:val="24"/>
          <w:highlight w:val="none"/>
          <w:u w:val="single"/>
        </w:rPr>
        <w:t>政采云平台（https://www.zcygov.cn/）</w:t>
      </w:r>
    </w:p>
    <w:p w14:paraId="2DFCF2F1">
      <w:pPr>
        <w:pStyle w:val="3"/>
        <w:ind w:left="434" w:leftChars="202" w:hanging="10" w:hangingChars="4"/>
        <w:rPr>
          <w:rFonts w:hint="eastAsia"/>
          <w:highlight w:val="none"/>
        </w:rPr>
      </w:pPr>
      <w:r>
        <w:rPr>
          <w:rFonts w:hint="eastAsia" w:ascii="宋体" w:hAnsi="宋体" w:cs="宋体"/>
          <w:b/>
          <w:color w:val="auto"/>
          <w:sz w:val="24"/>
          <w:highlight w:val="none"/>
          <w:lang w:eastAsia="zh-CN"/>
        </w:rPr>
        <w:t>方式：</w:t>
      </w:r>
      <w:r>
        <w:rPr>
          <w:rFonts w:hint="eastAsia" w:ascii="宋体" w:hAnsi="宋体" w:cs="宋体"/>
          <w:color w:val="auto"/>
          <w:sz w:val="24"/>
          <w:highlight w:val="none"/>
          <w:lang w:eastAsia="zh-CN"/>
        </w:rPr>
        <w:t>均在线提交和开启，详见本征集文件。</w:t>
      </w:r>
    </w:p>
    <w:p w14:paraId="00A6173A">
      <w:pPr>
        <w:snapToGrid w:val="0"/>
        <w:spacing w:line="360" w:lineRule="auto"/>
        <w:rPr>
          <w:rFonts w:hint="eastAsia" w:ascii="仿宋" w:hAnsi="仿宋" w:eastAsia="仿宋" w:cs="仿宋"/>
          <w:sz w:val="24"/>
          <w:highlight w:val="none"/>
        </w:rPr>
      </w:pPr>
      <w:r>
        <w:rPr>
          <w:rFonts w:hint="eastAsia" w:ascii="仿宋" w:hAnsi="仿宋" w:eastAsia="仿宋" w:cs="仿宋"/>
          <w:b/>
          <w:sz w:val="24"/>
          <w:highlight w:val="none"/>
        </w:rPr>
        <w:t xml:space="preserve">五、公告期限 </w:t>
      </w:r>
    </w:p>
    <w:p w14:paraId="5725A74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0CA8E810">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六、其他补充事宜</w:t>
      </w:r>
    </w:p>
    <w:p w14:paraId="6D474FC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lang w:eastAsia="zh-CN"/>
        </w:rPr>
        <w:t>〔2022〕3号</w:t>
      </w:r>
      <w:r>
        <w:rPr>
          <w:rFonts w:hint="eastAsia" w:ascii="仿宋" w:hAnsi="仿宋" w:eastAsia="仿宋" w:cs="仿宋"/>
          <w:sz w:val="24"/>
          <w:highlight w:val="none"/>
        </w:rPr>
        <w:t>）、《浙江省财政厅关于进一步促进政府采购公平竞争打造最优营商环境的通知》（浙财采监</w:t>
      </w:r>
      <w:r>
        <w:rPr>
          <w:rFonts w:hint="eastAsia" w:ascii="仿宋" w:hAnsi="仿宋" w:eastAsia="仿宋" w:cs="仿宋"/>
          <w:sz w:val="24"/>
          <w:highlight w:val="none"/>
          <w:lang w:eastAsia="zh-CN"/>
        </w:rPr>
        <w:t>〔2021〕22号</w:t>
      </w:r>
      <w:r>
        <w:rPr>
          <w:rFonts w:hint="eastAsia" w:ascii="仿宋" w:hAnsi="仿宋" w:eastAsia="仿宋" w:cs="仿宋"/>
          <w:sz w:val="24"/>
          <w:highlight w:val="none"/>
        </w:rPr>
        <w:t>））、《浙江省财政厅关于进一步加大政府采购支持中小企业力度助力扎实稳住经济的通知》 （浙财采监</w:t>
      </w:r>
      <w:r>
        <w:rPr>
          <w:rFonts w:hint="eastAsia" w:ascii="仿宋" w:hAnsi="仿宋" w:eastAsia="仿宋" w:cs="仿宋"/>
          <w:sz w:val="24"/>
          <w:highlight w:val="none"/>
          <w:lang w:eastAsia="zh-CN"/>
        </w:rPr>
        <w:t>〔2022〕8号</w:t>
      </w:r>
      <w:r>
        <w:rPr>
          <w:rFonts w:hint="eastAsia" w:ascii="仿宋" w:hAnsi="仿宋" w:eastAsia="仿宋" w:cs="仿宋"/>
          <w:sz w:val="24"/>
          <w:highlight w:val="none"/>
        </w:rPr>
        <w:t>）已分别于2022年1月29日、2022年2月1日和2022年7月1日开始实施，此前有关规定与上述文件内容不一致的，按上述文件要求执行。</w:t>
      </w:r>
    </w:p>
    <w:p w14:paraId="3E1375B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w:t>
      </w:r>
      <w:r>
        <w:rPr>
          <w:rFonts w:hint="eastAsia" w:ascii="仿宋" w:hAnsi="仿宋" w:eastAsia="仿宋" w:cs="仿宋"/>
          <w:sz w:val="24"/>
          <w:highlight w:val="none"/>
          <w:lang w:eastAsia="zh-CN"/>
        </w:rPr>
        <w:t>〔2021〕22号</w:t>
      </w:r>
      <w:r>
        <w:rPr>
          <w:rFonts w:hint="eastAsia" w:ascii="仿宋" w:hAnsi="仿宋" w:eastAsia="仿宋" w:cs="仿宋"/>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3D63EC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使自己的权益受到损害的，可以自获取</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之日或者</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公告期限届满之日（公告期限届满后获取</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的，以公告期限届满之日为准）起7个工作日内，以书面形式向</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和采购代理机构提出质疑。质疑供应商对</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、采购代理机构的答复不满意或者</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、采购代理机构未在规定的时间内作出答复的，可以在答复期满后十五个工作日内向同级政府采购监督管理部门投诉。质疑函范本、投诉书范本请到浙江政府采购网下载专区下载。</w:t>
      </w:r>
    </w:p>
    <w:p w14:paraId="395D1E1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的第二部分总则。（2）电子招</w:t>
      </w:r>
      <w:r>
        <w:rPr>
          <w:rFonts w:hint="eastAsia" w:ascii="仿宋" w:hAnsi="仿宋" w:eastAsia="仿宋" w:cs="仿宋"/>
          <w:sz w:val="24"/>
          <w:highlight w:val="none"/>
          <w:lang w:eastAsia="zh-CN"/>
        </w:rPr>
        <w:t>响应</w:t>
      </w:r>
      <w:r>
        <w:rPr>
          <w:rFonts w:hint="eastAsia" w:ascii="仿宋" w:hAnsi="仿宋" w:eastAsia="仿宋" w:cs="仿宋"/>
          <w:sz w:val="24"/>
          <w:highlight w:val="none"/>
        </w:rPr>
        <w:t>的说明：①电子招</w:t>
      </w:r>
      <w:r>
        <w:rPr>
          <w:rFonts w:hint="eastAsia" w:ascii="仿宋" w:hAnsi="仿宋" w:eastAsia="仿宋" w:cs="仿宋"/>
          <w:sz w:val="24"/>
          <w:highlight w:val="none"/>
          <w:lang w:eastAsia="zh-CN"/>
        </w:rPr>
        <w:t>响应</w:t>
      </w:r>
      <w:r>
        <w:rPr>
          <w:rFonts w:hint="eastAsia" w:ascii="仿宋" w:hAnsi="仿宋" w:eastAsia="仿宋" w:cs="仿宋"/>
          <w:sz w:val="24"/>
          <w:highlight w:val="none"/>
        </w:rPr>
        <w:t>：本项目以数据电文形式，依托“政府采购云平台（www.zcygov.cn）”进行招</w:t>
      </w:r>
      <w:r>
        <w:rPr>
          <w:rFonts w:hint="eastAsia" w:ascii="仿宋" w:hAnsi="仿宋" w:eastAsia="仿宋" w:cs="仿宋"/>
          <w:sz w:val="24"/>
          <w:highlight w:val="none"/>
          <w:lang w:eastAsia="zh-CN"/>
        </w:rPr>
        <w:t>响应</w:t>
      </w:r>
      <w:r>
        <w:rPr>
          <w:rFonts w:hint="eastAsia" w:ascii="仿宋" w:hAnsi="仿宋" w:eastAsia="仿宋" w:cs="仿宋"/>
          <w:sz w:val="24"/>
          <w:highlight w:val="none"/>
        </w:rPr>
        <w:t>活动，不接受纸质</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；②</w:t>
      </w:r>
      <w:r>
        <w:rPr>
          <w:rFonts w:hint="eastAsia" w:ascii="仿宋" w:hAnsi="仿宋" w:eastAsia="仿宋" w:cs="仿宋"/>
          <w:sz w:val="24"/>
          <w:highlight w:val="none"/>
          <w:lang w:eastAsia="zh-CN"/>
        </w:rPr>
        <w:t>响应</w:t>
      </w:r>
      <w:r>
        <w:rPr>
          <w:rFonts w:hint="eastAsia" w:ascii="仿宋" w:hAnsi="仿宋" w:eastAsia="仿宋" w:cs="仿宋"/>
          <w:sz w:val="24"/>
          <w:highlight w:val="none"/>
        </w:rPr>
        <w:t>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的获取：使用账号登录或者使用CA登录政采云平台；进入“项目采购”应用，在获取采购文件菜单中选择项目，获取</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；④</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的制作：在“政采云电子交易客户端”中完成“填写基本信息”、“导入</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”、“标书关联”、“标书检查”、“电子签名”、“生成电子标书”等操作；⑤</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、采购机构将依托政采云平台完成本项目的电子交易活动，平台不接受未按上述方式获取</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的供应商进行</w:t>
      </w:r>
      <w:r>
        <w:rPr>
          <w:rFonts w:hint="eastAsia" w:ascii="仿宋" w:hAnsi="仿宋" w:eastAsia="仿宋" w:cs="仿宋"/>
          <w:sz w:val="24"/>
          <w:highlight w:val="none"/>
          <w:lang w:eastAsia="zh-CN"/>
        </w:rPr>
        <w:t>响应</w:t>
      </w:r>
      <w:r>
        <w:rPr>
          <w:rFonts w:hint="eastAsia" w:ascii="仿宋" w:hAnsi="仿宋" w:eastAsia="仿宋" w:cs="仿宋"/>
          <w:sz w:val="24"/>
          <w:highlight w:val="none"/>
        </w:rPr>
        <w:t>活动； ⑥对未按上述方式获取</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的供应商对该文件提出的质疑，</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或采购代理机构将不予处理；⑦不提供</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纸质版；⑧</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的传输递交：</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在</w:t>
      </w:r>
      <w:r>
        <w:rPr>
          <w:rFonts w:hint="eastAsia" w:ascii="仿宋" w:hAnsi="仿宋" w:eastAsia="仿宋" w:cs="仿宋"/>
          <w:sz w:val="24"/>
          <w:highlight w:val="none"/>
          <w:lang w:eastAsia="zh-CN"/>
        </w:rPr>
        <w:t>响应</w:t>
      </w:r>
      <w:r>
        <w:rPr>
          <w:rFonts w:hint="eastAsia" w:ascii="仿宋" w:hAnsi="仿宋" w:eastAsia="仿宋" w:cs="仿宋"/>
          <w:sz w:val="24"/>
          <w:highlight w:val="none"/>
        </w:rPr>
        <w:t>截止时间前将加密的</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上传至政府采购云平台，还可以在</w:t>
      </w:r>
      <w:r>
        <w:rPr>
          <w:rFonts w:hint="eastAsia" w:ascii="仿宋" w:hAnsi="仿宋" w:eastAsia="仿宋" w:cs="仿宋"/>
          <w:sz w:val="24"/>
          <w:highlight w:val="none"/>
          <w:lang w:eastAsia="zh-CN"/>
        </w:rPr>
        <w:t>响应</w:t>
      </w:r>
      <w:r>
        <w:rPr>
          <w:rFonts w:hint="eastAsia" w:ascii="仿宋" w:hAnsi="仿宋" w:eastAsia="仿宋" w:cs="仿宋"/>
          <w:sz w:val="24"/>
          <w:highlight w:val="none"/>
        </w:rPr>
        <w:t>截止时间前直接提交或者以邮政快递方式递交备份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1份。备份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的制作、存储、密封详见</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第二部分第15点—“备份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”；⑨</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的解密：</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按照平台提示和</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的规定在半小时内完成在线解密。通过“政府采购云平台”上传递交的</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无法按时解密，</w:t>
      </w:r>
      <w:r>
        <w:rPr>
          <w:rFonts w:hint="eastAsia" w:ascii="仿宋" w:hAnsi="仿宋" w:eastAsia="仿宋" w:cs="仿宋"/>
          <w:sz w:val="24"/>
          <w:highlight w:val="none"/>
          <w:lang w:eastAsia="zh-CN"/>
        </w:rPr>
        <w:t>响应</w:t>
      </w:r>
      <w:r>
        <w:rPr>
          <w:rFonts w:hint="eastAsia" w:ascii="仿宋" w:hAnsi="仿宋" w:eastAsia="仿宋" w:cs="仿宋"/>
          <w:sz w:val="24"/>
          <w:highlight w:val="none"/>
        </w:rPr>
        <w:t>供应商递交了备份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的，以备份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为依据，否则视为</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撤回。通过“政府采购云平台”上传递交的</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已按时解密的，备份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自动失效。</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仅提交备份</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，未在电子交易平台传输递交</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w:t>
      </w:r>
      <w:r>
        <w:rPr>
          <w:rFonts w:hint="eastAsia" w:ascii="仿宋" w:hAnsi="仿宋" w:eastAsia="仿宋" w:cs="仿宋"/>
          <w:sz w:val="24"/>
          <w:highlight w:val="none"/>
          <w:lang w:eastAsia="zh-CN"/>
        </w:rPr>
        <w:t>响应</w:t>
      </w:r>
      <w:r>
        <w:rPr>
          <w:rFonts w:hint="eastAsia" w:ascii="仿宋" w:hAnsi="仿宋" w:eastAsia="仿宋" w:cs="仿宋"/>
          <w:sz w:val="24"/>
          <w:highlight w:val="none"/>
        </w:rPr>
        <w:t>无效；⑩具体操作指南：详见政采云平台“服务中心-帮助文档-项目采购-操作流程-电子招</w:t>
      </w:r>
      <w:r>
        <w:rPr>
          <w:rFonts w:hint="eastAsia" w:ascii="仿宋" w:hAnsi="仿宋" w:eastAsia="仿宋" w:cs="仿宋"/>
          <w:sz w:val="24"/>
          <w:highlight w:val="none"/>
          <w:lang w:eastAsia="zh-CN"/>
        </w:rPr>
        <w:t>响应</w:t>
      </w:r>
      <w:r>
        <w:rPr>
          <w:rFonts w:hint="eastAsia" w:ascii="仿宋" w:hAnsi="仿宋" w:eastAsia="仿宋" w:cs="仿宋"/>
          <w:sz w:val="24"/>
          <w:highlight w:val="none"/>
        </w:rPr>
        <w:t>-政府采购项目电子交易管理操作指南-供应商”。（3）</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公告期限与</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的公告期限一致。</w:t>
      </w:r>
    </w:p>
    <w:p w14:paraId="1795EF4E">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14:paraId="7BD60D5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1.</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信息</w:t>
      </w:r>
    </w:p>
    <w:p w14:paraId="7A065764">
      <w:pPr>
        <w:snapToGrid w:val="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 xml:space="preserve">杭州市拱墅区民政局 </w:t>
      </w:r>
    </w:p>
    <w:p w14:paraId="7959845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lang w:eastAsia="zh-CN"/>
        </w:rPr>
        <w:t>杭州市拱墅区文晖路1号</w:t>
      </w:r>
      <w:r>
        <w:rPr>
          <w:rFonts w:hint="eastAsia" w:ascii="仿宋" w:hAnsi="仿宋" w:eastAsia="仿宋" w:cs="仿宋"/>
          <w:sz w:val="24"/>
          <w:highlight w:val="none"/>
        </w:rPr>
        <w:t xml:space="preserve"> </w:t>
      </w:r>
    </w:p>
    <w:p w14:paraId="241318E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 /</w:t>
      </w:r>
    </w:p>
    <w:p w14:paraId="7FF23257">
      <w:pPr>
        <w:snapToGrid w:val="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val="en-US" w:eastAsia="zh-CN"/>
        </w:rPr>
        <w:t>高</w:t>
      </w:r>
      <w:r>
        <w:rPr>
          <w:rFonts w:hint="eastAsia" w:ascii="仿宋" w:hAnsi="仿宋" w:eastAsia="仿宋" w:cs="仿宋"/>
          <w:sz w:val="24"/>
          <w:highlight w:val="none"/>
          <w:lang w:eastAsia="zh-CN"/>
        </w:rPr>
        <w:t>老师</w:t>
      </w:r>
      <w:r>
        <w:rPr>
          <w:rFonts w:hint="eastAsia" w:ascii="仿宋" w:hAnsi="仿宋" w:eastAsia="仿宋" w:cs="仿宋"/>
          <w:sz w:val="24"/>
          <w:highlight w:val="none"/>
          <w:lang w:val="en-US" w:eastAsia="zh-CN"/>
        </w:rPr>
        <w:t xml:space="preserve"> </w:t>
      </w:r>
    </w:p>
    <w:p w14:paraId="2DBEAA9E">
      <w:pPr>
        <w:tabs>
          <w:tab w:val="left" w:pos="4830"/>
        </w:tabs>
        <w:snapToGrid w:val="0"/>
        <w:spacing w:line="360"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项目联系方式（询问）：0571-89505333</w:t>
      </w:r>
      <w:r>
        <w:rPr>
          <w:rFonts w:hint="eastAsia" w:ascii="仿宋" w:hAnsi="仿宋" w:eastAsia="仿宋" w:cs="仿宋"/>
          <w:sz w:val="24"/>
          <w:highlight w:val="none"/>
          <w:lang w:val="en-US" w:eastAsia="zh-CN"/>
        </w:rPr>
        <w:t xml:space="preserve">   </w:t>
      </w:r>
    </w:p>
    <w:p w14:paraId="2A31D66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cs="仿宋"/>
          <w:sz w:val="24"/>
          <w:highlight w:val="none"/>
          <w:lang w:val="en-US" w:eastAsia="zh-CN"/>
        </w:rPr>
        <w:t>周</w:t>
      </w:r>
      <w:r>
        <w:rPr>
          <w:rFonts w:hint="eastAsia" w:ascii="仿宋" w:hAnsi="仿宋" w:eastAsia="仿宋" w:cs="仿宋"/>
          <w:sz w:val="24"/>
          <w:highlight w:val="none"/>
        </w:rPr>
        <w:t>老师</w:t>
      </w:r>
    </w:p>
    <w:p w14:paraId="10C9172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质疑联系方式：0571-89505333（请通过以下路径在线提起质疑：政采云-项目采购-询问质疑投诉-质疑列表）</w:t>
      </w:r>
    </w:p>
    <w:p w14:paraId="365276E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2.采购代理机构信息            </w:t>
      </w:r>
    </w:p>
    <w:p w14:paraId="5445DC92">
      <w:pPr>
        <w:snapToGrid w:val="0"/>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名    称：浙江万汇招标代理有限公司</w:t>
      </w:r>
    </w:p>
    <w:p w14:paraId="3C962A86">
      <w:pPr>
        <w:snapToGrid w:val="0"/>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地    址：杭州市拱墅区花园岗街金开大厦裙楼2楼</w:t>
      </w:r>
    </w:p>
    <w:p w14:paraId="482D726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传    真：0571-87795077</w:t>
      </w:r>
    </w:p>
    <w:p w14:paraId="3221C60F">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项目联系人（询问）：胡茜媛</w:t>
      </w:r>
      <w:r>
        <w:rPr>
          <w:rFonts w:hint="eastAsia" w:ascii="仿宋" w:hAnsi="仿宋" w:eastAsia="仿宋" w:cs="仿宋"/>
          <w:sz w:val="24"/>
          <w:highlight w:val="none"/>
          <w:lang w:eastAsia="zh-CN"/>
        </w:rPr>
        <w:t>、翟依玲</w:t>
      </w:r>
    </w:p>
    <w:p w14:paraId="1732EBB8">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项目联系方式（询问）：0571-87795077</w:t>
      </w:r>
      <w:r>
        <w:rPr>
          <w:rFonts w:hint="eastAsia" w:ascii="仿宋" w:hAnsi="仿宋" w:eastAsia="仿宋" w:cs="仿宋"/>
          <w:sz w:val="24"/>
          <w:highlight w:val="none"/>
          <w:lang w:eastAsia="zh-CN"/>
        </w:rPr>
        <w:t>、</w:t>
      </w:r>
      <w:r>
        <w:rPr>
          <w:rFonts w:hint="eastAsia" w:ascii="仿宋" w:hAnsi="仿宋" w:eastAsia="仿宋" w:cs="仿宋"/>
          <w:sz w:val="24"/>
          <w:highlight w:val="none"/>
        </w:rPr>
        <w:t>18019184506</w:t>
      </w:r>
      <w:r>
        <w:rPr>
          <w:rFonts w:hint="eastAsia" w:ascii="仿宋" w:hAnsi="仿宋" w:eastAsia="仿宋" w:cs="仿宋"/>
          <w:sz w:val="24"/>
          <w:highlight w:val="none"/>
          <w:lang w:eastAsia="zh-CN"/>
        </w:rPr>
        <w:t>、18285732424</w:t>
      </w:r>
    </w:p>
    <w:p w14:paraId="5082ABC7">
      <w:pPr>
        <w:snapToGrid w:val="0"/>
        <w:spacing w:line="360" w:lineRule="auto"/>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    质疑联系人：</w:t>
      </w:r>
      <w:r>
        <w:rPr>
          <w:rFonts w:hint="eastAsia" w:ascii="仿宋" w:hAnsi="仿宋" w:eastAsia="仿宋" w:cs="仿宋"/>
          <w:sz w:val="24"/>
          <w:highlight w:val="none"/>
          <w:lang w:val="en-US" w:eastAsia="zh-CN"/>
        </w:rPr>
        <w:t>关晓旭</w:t>
      </w:r>
    </w:p>
    <w:p w14:paraId="54B144CF">
      <w:pPr>
        <w:snapToGrid w:val="0"/>
        <w:spacing w:line="360" w:lineRule="auto"/>
        <w:ind w:left="480" w:hanging="480" w:hangingChars="200"/>
        <w:rPr>
          <w:rFonts w:hint="eastAsia" w:ascii="仿宋" w:hAnsi="仿宋" w:eastAsia="仿宋" w:cs="仿宋"/>
          <w:sz w:val="24"/>
          <w:highlight w:val="none"/>
        </w:rPr>
      </w:pPr>
      <w:r>
        <w:rPr>
          <w:rFonts w:hint="eastAsia" w:ascii="仿宋" w:hAnsi="仿宋" w:eastAsia="仿宋" w:cs="仿宋"/>
          <w:sz w:val="24"/>
          <w:highlight w:val="none"/>
        </w:rPr>
        <w:t xml:space="preserve">    质疑联系方式：0571-87795077（请通过以下路径在线提起质疑：政采云-项目采购-询问质疑投诉-质疑列表） 　　　　　　</w:t>
      </w:r>
    </w:p>
    <w:p w14:paraId="1F3E577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3.同级政府采购监督管理部门</w:t>
      </w:r>
    </w:p>
    <w:p w14:paraId="1D1D1F41">
      <w:pPr>
        <w:snapToGrid w:val="0"/>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称：杭州市</w:t>
      </w:r>
      <w:r>
        <w:rPr>
          <w:rFonts w:hint="eastAsia" w:ascii="仿宋" w:hAnsi="仿宋" w:eastAsia="仿宋" w:cs="仿宋"/>
          <w:color w:val="auto"/>
          <w:sz w:val="24"/>
          <w:highlight w:val="none"/>
          <w:lang w:eastAsia="zh-CN"/>
        </w:rPr>
        <w:t>拱墅区</w:t>
      </w:r>
      <w:r>
        <w:rPr>
          <w:rFonts w:hint="eastAsia" w:ascii="仿宋" w:hAnsi="仿宋" w:eastAsia="仿宋" w:cs="仿宋"/>
          <w:color w:val="auto"/>
          <w:sz w:val="24"/>
          <w:highlight w:val="none"/>
        </w:rPr>
        <w:t>财政局、浙江省政府采购行政裁决服务中心（杭州）</w:t>
      </w:r>
    </w:p>
    <w:p w14:paraId="40544B0F">
      <w:pPr>
        <w:snapToGrid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址：杭州市上城区清泰街549号城建综合大楼11楼（快递仅限ems或顺丰） </w:t>
      </w:r>
    </w:p>
    <w:p w14:paraId="022B541F">
      <w:pPr>
        <w:snapToGrid w:val="0"/>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2B1CC1C1">
      <w:pPr>
        <w:snapToGrid w:val="0"/>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：朱女士、王女士</w:t>
      </w:r>
      <w:r>
        <w:rPr>
          <w:rFonts w:hint="eastAsia" w:ascii="仿宋" w:hAnsi="仿宋" w:eastAsia="仿宋" w:cs="仿宋"/>
          <w:color w:val="auto"/>
          <w:sz w:val="24"/>
          <w:highlight w:val="none"/>
          <w:lang w:eastAsia="zh-CN"/>
        </w:rPr>
        <w:t>、匡老师</w:t>
      </w:r>
    </w:p>
    <w:p w14:paraId="2FE64368">
      <w:pPr>
        <w:snapToGrid w:val="0"/>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监督投诉电话：0571-87227671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0571-87800218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0571-87807798</w:t>
      </w:r>
    </w:p>
    <w:p w14:paraId="309B00DB">
      <w:pPr>
        <w:snapToGrid w:val="0"/>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若对项目采购电子交易系统操作有疑问，可登录政采云（https://www.zcygov.cn/），点击右侧咨询小采，获取采小蜜智能服务管家帮助，或拨打政采云服务热线400-881-7190获取热线服务帮助。</w:t>
      </w:r>
    </w:p>
    <w:p w14:paraId="3683C74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4B48EE10">
      <w:pPr>
        <w:widowControl/>
        <w:adjustRightInd/>
        <w:jc w:val="left"/>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0F069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8"/>
      <w:r>
        <w:rPr>
          <w:rFonts w:hint="eastAsia" w:ascii="仿宋" w:hAnsi="仿宋" w:eastAsia="仿宋" w:cs="仿宋"/>
          <w:b/>
          <w:sz w:val="36"/>
          <w:szCs w:val="20"/>
          <w:highlight w:val="none"/>
        </w:rPr>
        <w:t xml:space="preserve">  </w:t>
      </w:r>
      <w:r>
        <w:rPr>
          <w:rFonts w:hint="eastAsia" w:ascii="仿宋" w:hAnsi="仿宋" w:eastAsia="仿宋" w:cs="仿宋"/>
          <w:b/>
          <w:sz w:val="36"/>
          <w:szCs w:val="20"/>
          <w:highlight w:val="none"/>
          <w:lang w:eastAsia="zh-CN"/>
        </w:rPr>
        <w:t>供应商</w:t>
      </w:r>
      <w:r>
        <w:rPr>
          <w:rFonts w:hint="eastAsia" w:ascii="仿宋" w:hAnsi="仿宋" w:eastAsia="仿宋" w:cs="仿宋"/>
          <w:b/>
          <w:sz w:val="36"/>
          <w:szCs w:val="20"/>
          <w:highlight w:val="none"/>
        </w:rPr>
        <w:t>须知</w:t>
      </w:r>
      <w:bookmarkEnd w:id="9"/>
    </w:p>
    <w:p w14:paraId="7639D64F">
      <w:pPr>
        <w:keepNext w:val="0"/>
        <w:keepLines w:val="0"/>
        <w:pageBreakBefore w:val="0"/>
        <w:widowControl w:val="0"/>
        <w:kinsoku/>
        <w:wordWrap/>
        <w:overflowPunct/>
        <w:topLinePunct w:val="0"/>
        <w:autoSpaceDE/>
        <w:autoSpaceDN/>
        <w:bidi w:val="0"/>
        <w:adjustRightInd w:val="0"/>
        <w:snapToGrid w:val="0"/>
        <w:spacing w:line="240" w:lineRule="auto"/>
        <w:ind w:firstLine="3845" w:firstLineChars="1197"/>
        <w:textAlignment w:val="auto"/>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6"/>
        <w:tblW w:w="9134" w:type="dxa"/>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629"/>
        <w:gridCol w:w="1843"/>
        <w:gridCol w:w="6662"/>
      </w:tblGrid>
      <w:tr w14:paraId="4C99F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vAlign w:val="center"/>
          </w:tcPr>
          <w:p w14:paraId="74B82A81">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843" w:type="dxa"/>
            <w:vAlign w:val="center"/>
          </w:tcPr>
          <w:p w14:paraId="33375FD1">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事项</w:t>
            </w:r>
          </w:p>
        </w:tc>
        <w:tc>
          <w:tcPr>
            <w:tcW w:w="6662" w:type="dxa"/>
            <w:vAlign w:val="center"/>
          </w:tcPr>
          <w:p w14:paraId="23548B03">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本项目的特别规定</w:t>
            </w:r>
          </w:p>
        </w:tc>
      </w:tr>
      <w:tr w14:paraId="58A09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452" w:hRule="atLeast"/>
          <w:tblHeader/>
        </w:trPr>
        <w:tc>
          <w:tcPr>
            <w:tcW w:w="629" w:type="dxa"/>
            <w:vAlign w:val="center"/>
          </w:tcPr>
          <w:p w14:paraId="551E5B65">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w:t>
            </w:r>
          </w:p>
        </w:tc>
        <w:tc>
          <w:tcPr>
            <w:tcW w:w="1843" w:type="dxa"/>
            <w:vAlign w:val="center"/>
          </w:tcPr>
          <w:p w14:paraId="6B020658">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项目属性</w:t>
            </w:r>
          </w:p>
        </w:tc>
        <w:tc>
          <w:tcPr>
            <w:tcW w:w="6662" w:type="dxa"/>
            <w:vAlign w:val="center"/>
          </w:tcPr>
          <w:p w14:paraId="139CC9A4">
            <w:pPr>
              <w:keepNext w:val="0"/>
              <w:keepLines w:val="0"/>
              <w:pageBreakBefore w:val="0"/>
              <w:widowControl w:val="0"/>
              <w:kinsoku/>
              <w:overflowPunct/>
              <w:autoSpaceDE/>
              <w:autoSpaceDN/>
              <w:bidi w:val="0"/>
              <w:adjustRightInd/>
              <w:snapToGrid w:val="0"/>
              <w:spacing w:line="440" w:lineRule="exact"/>
              <w:jc w:val="left"/>
              <w:textAlignment w:val="auto"/>
              <w:rPr>
                <w:rFonts w:hint="eastAsia" w:ascii="仿宋" w:hAnsi="仿宋" w:eastAsia="仿宋" w:cs="仿宋"/>
                <w:b w:val="0"/>
                <w:bCs/>
                <w:sz w:val="24"/>
                <w:highlight w:val="none"/>
              </w:rPr>
            </w:pPr>
            <w:r>
              <w:rPr>
                <w:rFonts w:hint="eastAsia" w:ascii="仿宋" w:hAnsi="仿宋" w:eastAsia="仿宋" w:cs="仿宋"/>
                <w:b w:val="0"/>
                <w:bCs/>
                <w:sz w:val="24"/>
                <w:szCs w:val="24"/>
                <w:highlight w:val="none"/>
                <w:lang w:val="en-US" w:eastAsia="zh-CN"/>
              </w:rPr>
              <w:t>服务类。</w:t>
            </w:r>
          </w:p>
        </w:tc>
      </w:tr>
      <w:tr w14:paraId="3DB00B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vAlign w:val="center"/>
          </w:tcPr>
          <w:p w14:paraId="29A0536A">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2</w:t>
            </w:r>
          </w:p>
        </w:tc>
        <w:tc>
          <w:tcPr>
            <w:tcW w:w="1843" w:type="dxa"/>
            <w:vAlign w:val="center"/>
          </w:tcPr>
          <w:p w14:paraId="64BE6E45">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采购标的及其对应的中小企业划分标准所属行业</w:t>
            </w:r>
          </w:p>
        </w:tc>
        <w:tc>
          <w:tcPr>
            <w:tcW w:w="6662" w:type="dxa"/>
            <w:vAlign w:val="center"/>
          </w:tcPr>
          <w:p w14:paraId="12FEA50B">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1.</w:t>
            </w:r>
            <w:r>
              <w:rPr>
                <w:rFonts w:hint="eastAsia" w:ascii="仿宋" w:hAnsi="仿宋" w:eastAsia="仿宋" w:cs="仿宋"/>
                <w:b w:val="0"/>
                <w:bCs/>
                <w:sz w:val="24"/>
                <w:szCs w:val="24"/>
                <w:highlight w:val="none"/>
              </w:rPr>
              <w:t>标的：</w:t>
            </w:r>
            <w:r>
              <w:rPr>
                <w:rFonts w:hint="eastAsia" w:ascii="仿宋" w:hAnsi="仿宋" w:eastAsia="仿宋" w:cs="仿宋"/>
                <w:sz w:val="24"/>
                <w:highlight w:val="none"/>
                <w:u w:val="single"/>
                <w:lang w:eastAsia="zh-CN"/>
              </w:rPr>
              <w:t xml:space="preserve">2025年-2026年养老服务“爱心卡”项目 </w:t>
            </w:r>
            <w:r>
              <w:rPr>
                <w:rFonts w:hint="eastAsia" w:ascii="仿宋" w:hAnsi="仿宋" w:eastAsia="仿宋" w:cs="仿宋"/>
                <w:b w:val="0"/>
                <w:bCs/>
                <w:sz w:val="24"/>
                <w:szCs w:val="24"/>
                <w:highlight w:val="none"/>
              </w:rPr>
              <w:t>，属于行业；</w:t>
            </w:r>
            <w:r>
              <w:rPr>
                <w:rFonts w:hint="eastAsia" w:ascii="仿宋" w:hAnsi="仿宋" w:eastAsia="仿宋" w:cs="仿宋"/>
                <w:b w:val="0"/>
                <w:bCs/>
                <w:sz w:val="24"/>
                <w:szCs w:val="24"/>
                <w:highlight w:val="none"/>
                <w:u w:val="single"/>
              </w:rPr>
              <w:t>其他未列明行业</w:t>
            </w:r>
            <w:r>
              <w:rPr>
                <w:rFonts w:hint="eastAsia" w:ascii="仿宋" w:hAnsi="仿宋" w:eastAsia="仿宋" w:cs="仿宋"/>
                <w:b w:val="0"/>
                <w:bCs/>
                <w:sz w:val="24"/>
                <w:szCs w:val="24"/>
                <w:highlight w:val="none"/>
              </w:rPr>
              <w:t>。</w:t>
            </w:r>
          </w:p>
          <w:p w14:paraId="1F6EEB70">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highlight w:val="none"/>
              </w:rPr>
            </w:pPr>
            <w:r>
              <w:rPr>
                <w:rFonts w:hint="eastAsia" w:ascii="仿宋" w:hAnsi="仿宋" w:eastAsia="仿宋" w:cs="仿宋"/>
                <w:b w:val="0"/>
                <w:bCs/>
                <w:sz w:val="24"/>
                <w:szCs w:val="24"/>
                <w:highlight w:val="none"/>
              </w:rPr>
              <w:t>根据《关于印发中小企业划型标准规定的通知》（工信部联企业〔2011〕300号）第四条规定：从业人员300人以下的为中小微型企业。其中，从业人员100人及以上的为中型企业；从业人员10人及以上的为小型企业；从业人员10人以下的为微型企业。</w:t>
            </w:r>
          </w:p>
        </w:tc>
      </w:tr>
      <w:tr w14:paraId="14398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503" w:hRule="atLeast"/>
          <w:tblHeader/>
        </w:trPr>
        <w:tc>
          <w:tcPr>
            <w:tcW w:w="629" w:type="dxa"/>
            <w:vAlign w:val="center"/>
          </w:tcPr>
          <w:p w14:paraId="016B75BF">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3</w:t>
            </w:r>
          </w:p>
        </w:tc>
        <w:tc>
          <w:tcPr>
            <w:tcW w:w="1843" w:type="dxa"/>
            <w:vAlign w:val="center"/>
          </w:tcPr>
          <w:p w14:paraId="4E8FB807">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rPr>
              <w:t>采购方式</w:t>
            </w:r>
          </w:p>
        </w:tc>
        <w:tc>
          <w:tcPr>
            <w:tcW w:w="6662" w:type="dxa"/>
            <w:vAlign w:val="center"/>
          </w:tcPr>
          <w:p w14:paraId="6942E67C">
            <w:pPr>
              <w:keepNext w:val="0"/>
              <w:keepLines w:val="0"/>
              <w:pageBreakBefore w:val="0"/>
              <w:widowControl w:val="0"/>
              <w:numPr>
                <w:ilvl w:val="0"/>
                <w:numId w:val="0"/>
              </w:numPr>
              <w:kinsoku/>
              <w:overflowPunct/>
              <w:autoSpaceDE/>
              <w:autoSpaceDN/>
              <w:bidi w:val="0"/>
              <w:adjustRightInd/>
              <w:snapToGrid w:val="0"/>
              <w:spacing w:line="440" w:lineRule="exact"/>
              <w:jc w:val="lef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封闭式框架协议采购</w:t>
            </w:r>
          </w:p>
        </w:tc>
      </w:tr>
      <w:tr w14:paraId="3F52C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946" w:hRule="atLeast"/>
          <w:tblHeader/>
        </w:trPr>
        <w:tc>
          <w:tcPr>
            <w:tcW w:w="629" w:type="dxa"/>
            <w:vAlign w:val="center"/>
          </w:tcPr>
          <w:p w14:paraId="25F5EAE3">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4</w:t>
            </w:r>
          </w:p>
        </w:tc>
        <w:tc>
          <w:tcPr>
            <w:tcW w:w="1843" w:type="dxa"/>
            <w:vAlign w:val="center"/>
          </w:tcPr>
          <w:p w14:paraId="6D1AF45B">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入围方式</w:t>
            </w:r>
          </w:p>
        </w:tc>
        <w:tc>
          <w:tcPr>
            <w:tcW w:w="6662" w:type="dxa"/>
            <w:vAlign w:val="center"/>
          </w:tcPr>
          <w:p w14:paraId="71778973">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1.根据中华人民共和国财政部令第 110 号《政府采购框架协议采购方式管理暂行办法》，确定第一阶段入围供应商的评审方法为</w:t>
            </w:r>
            <w:r>
              <w:rPr>
                <w:rFonts w:hint="eastAsia" w:ascii="仿宋" w:hAnsi="仿宋" w:eastAsia="仿宋" w:cs="仿宋"/>
                <w:b/>
                <w:bCs w:val="0"/>
                <w:sz w:val="24"/>
                <w:szCs w:val="24"/>
                <w:highlight w:val="none"/>
                <w:u w:val="single"/>
                <w:lang w:val="en-US" w:eastAsia="zh-CN"/>
              </w:rPr>
              <w:t>质量优先法</w:t>
            </w:r>
            <w:r>
              <w:rPr>
                <w:rFonts w:hint="eastAsia" w:ascii="仿宋" w:hAnsi="仿宋" w:eastAsia="仿宋" w:cs="仿宋"/>
                <w:b w:val="0"/>
                <w:bCs/>
                <w:sz w:val="24"/>
                <w:szCs w:val="24"/>
                <w:highlight w:val="none"/>
                <w:lang w:val="en-US" w:eastAsia="zh-CN"/>
              </w:rPr>
              <w:t>，确定第二阶段成交供应商的方式为</w:t>
            </w:r>
            <w:r>
              <w:rPr>
                <w:rFonts w:hint="eastAsia" w:ascii="仿宋" w:hAnsi="仿宋" w:eastAsia="仿宋" w:cs="仿宋"/>
                <w:b/>
                <w:bCs w:val="0"/>
                <w:sz w:val="24"/>
                <w:szCs w:val="24"/>
                <w:highlight w:val="none"/>
                <w:u w:val="single"/>
                <w:lang w:val="en-US" w:eastAsia="zh-CN"/>
              </w:rPr>
              <w:t>直接选定</w:t>
            </w:r>
            <w:r>
              <w:rPr>
                <w:rFonts w:hint="eastAsia" w:ascii="仿宋" w:hAnsi="仿宋" w:eastAsia="仿宋" w:cs="仿宋"/>
                <w:b w:val="0"/>
                <w:bCs/>
                <w:sz w:val="24"/>
                <w:szCs w:val="24"/>
                <w:highlight w:val="none"/>
                <w:lang w:val="en-US" w:eastAsia="zh-CN"/>
              </w:rPr>
              <w:t>。</w:t>
            </w:r>
          </w:p>
          <w:p w14:paraId="79F6E14E">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 xml:space="preserve">质量优先法是指对满足采购需求且响应报价不超过最高限制单价的货物、服务进行质量综合评分，按照质量评分从高到低排序，根据征集文件规定的淘汰率或者入围供应商数量上限，确定入围供应商的评审方法。 </w:t>
            </w:r>
          </w:p>
          <w:p w14:paraId="42361E7B">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 xml:space="preserve">直接选定是指确定第二阶段成交供应商应当由征集人或者服务对象依据各单位内部管理规定，综合考虑入围服务价格、质量以及服务便利性、用户评价等因素，从第一阶段入围供应商中直接选定。 </w:t>
            </w:r>
          </w:p>
          <w:p w14:paraId="78889CFE">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2.本项目淘汰率为进入排序单位数量的20%（淘汰率为进入排序单位数量的20%，向上取整数20%。例如：26*20%=5.2，淘汰6家；18*20%=3.6，淘汰4家），推荐上限为40家入围供应商。即：评审委员会根据综合得分高到低排序从后往前按比例（淘汰率）淘汰单位，淘汰后剩余单位多于40家的，按照排序先后选择40家单位；淘汰后剩余单位小于等于40家的，全部入围。</w:t>
            </w:r>
          </w:p>
          <w:p w14:paraId="5E09DA3B">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szCs w:val="24"/>
                <w:highlight w:val="none"/>
              </w:rPr>
            </w:pPr>
            <w:r>
              <w:rPr>
                <w:rFonts w:hint="eastAsia" w:ascii="仿宋" w:hAnsi="仿宋" w:eastAsia="仿宋" w:cs="仿宋"/>
                <w:b/>
                <w:bCs w:val="0"/>
                <w:sz w:val="24"/>
                <w:szCs w:val="24"/>
                <w:highlight w:val="none"/>
                <w:lang w:val="en-US" w:eastAsia="zh-CN"/>
              </w:rPr>
              <w:t>3.评审委员会根据得分高到低排序，综合评分得分相同时，按照客观分得分由高到低排序；综合评分得分、客观分得分均相同的，则由评审委员会投票表决确定排序。</w:t>
            </w:r>
          </w:p>
        </w:tc>
      </w:tr>
      <w:tr w14:paraId="3B43E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861" w:hRule="atLeast"/>
          <w:tblHeader/>
        </w:trPr>
        <w:tc>
          <w:tcPr>
            <w:tcW w:w="629" w:type="dxa"/>
            <w:vAlign w:val="center"/>
          </w:tcPr>
          <w:p w14:paraId="6A1B1029">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5</w:t>
            </w:r>
          </w:p>
        </w:tc>
        <w:tc>
          <w:tcPr>
            <w:tcW w:w="1843" w:type="dxa"/>
            <w:vAlign w:val="center"/>
          </w:tcPr>
          <w:p w14:paraId="654F5C75">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报价要求</w:t>
            </w:r>
          </w:p>
        </w:tc>
        <w:tc>
          <w:tcPr>
            <w:tcW w:w="6662" w:type="dxa"/>
            <w:vAlign w:val="center"/>
          </w:tcPr>
          <w:p w14:paraId="1DE54412">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lang w:val="zh-CN" w:eastAsia="zh-CN"/>
              </w:rPr>
            </w:pPr>
            <w:r>
              <w:rPr>
                <w:rFonts w:hint="eastAsia" w:ascii="仿宋" w:hAnsi="仿宋" w:eastAsia="仿宋" w:cs="仿宋"/>
                <w:b w:val="0"/>
                <w:bCs/>
                <w:sz w:val="24"/>
                <w:szCs w:val="24"/>
                <w:highlight w:val="none"/>
                <w:lang w:val="zh-CN" w:eastAsia="zh-CN"/>
              </w:rPr>
              <w:t>有关本项目实施所需的所有费用（含税费）均计入报价。响</w:t>
            </w:r>
            <w:r>
              <w:rPr>
                <w:rFonts w:hint="eastAsia" w:ascii="仿宋" w:hAnsi="仿宋" w:eastAsia="仿宋" w:cs="仿宋"/>
                <w:b/>
                <w:bCs w:val="0"/>
                <w:sz w:val="24"/>
                <w:szCs w:val="24"/>
                <w:highlight w:val="none"/>
                <w:lang w:val="zh-CN" w:eastAsia="zh-CN"/>
              </w:rPr>
              <w:t>应文件</w:t>
            </w:r>
            <w:r>
              <w:rPr>
                <w:rFonts w:hint="eastAsia" w:ascii="仿宋" w:hAnsi="仿宋" w:eastAsia="仿宋" w:cs="仿宋"/>
                <w:b/>
                <w:bCs w:val="0"/>
                <w:sz w:val="24"/>
                <w:szCs w:val="24"/>
                <w:highlight w:val="none"/>
                <w:lang w:val="en-US" w:eastAsia="zh-CN"/>
              </w:rPr>
              <w:t>开标一览表（报价表）是报价的唯一载体，如供应商在政府采购云平台填写的响应报价与响应文件报价文件中开标一览表（报价表）不一致的，以报价文件中开标一览表（报价表）为准</w:t>
            </w:r>
            <w:r>
              <w:rPr>
                <w:rFonts w:hint="eastAsia" w:ascii="仿宋" w:hAnsi="仿宋" w:eastAsia="仿宋" w:cs="仿宋"/>
                <w:b w:val="0"/>
                <w:bCs/>
                <w:sz w:val="24"/>
                <w:szCs w:val="24"/>
                <w:highlight w:val="none"/>
                <w:lang w:val="en-US" w:eastAsia="zh-CN"/>
              </w:rPr>
              <w:t>。</w:t>
            </w:r>
            <w:r>
              <w:rPr>
                <w:rFonts w:hint="eastAsia" w:ascii="仿宋" w:hAnsi="仿宋" w:eastAsia="仿宋" w:cs="仿宋"/>
                <w:b w:val="0"/>
                <w:bCs/>
                <w:sz w:val="24"/>
                <w:szCs w:val="24"/>
                <w:highlight w:val="none"/>
                <w:lang w:val="zh-CN" w:eastAsia="zh-CN"/>
              </w:rPr>
              <w:t>响应文件中价格全部采用人民币报价。征集文件未列明，而供应商认为必需的费用也需列入报价。</w:t>
            </w:r>
          </w:p>
          <w:p w14:paraId="57011AD8">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特别说明：</w:t>
            </w:r>
            <w:r>
              <w:rPr>
                <w:rFonts w:hint="eastAsia" w:ascii="仿宋" w:hAnsi="仿宋" w:eastAsia="仿宋" w:cs="仿宋"/>
                <w:b/>
                <w:bCs/>
                <w:color w:val="auto"/>
                <w:kern w:val="2"/>
                <w:sz w:val="24"/>
                <w:szCs w:val="24"/>
                <w:highlight w:val="none"/>
              </w:rPr>
              <w:t>本项目采用单价报价，</w:t>
            </w:r>
            <w:r>
              <w:rPr>
                <w:rFonts w:hint="eastAsia" w:ascii="仿宋" w:hAnsi="仿宋" w:eastAsia="仿宋" w:cs="仿宋"/>
                <w:b/>
                <w:bCs/>
                <w:color w:val="auto"/>
                <w:sz w:val="24"/>
                <w:szCs w:val="24"/>
                <w:highlight w:val="none"/>
              </w:rPr>
              <w:t>报价</w:t>
            </w:r>
            <w:r>
              <w:rPr>
                <w:rFonts w:hint="eastAsia" w:ascii="仿宋" w:hAnsi="仿宋" w:eastAsia="仿宋" w:cs="仿宋"/>
                <w:b/>
                <w:bCs w:val="0"/>
                <w:sz w:val="24"/>
                <w:szCs w:val="24"/>
                <w:highlight w:val="none"/>
                <w:lang w:val="en-US" w:eastAsia="zh-CN"/>
              </w:rPr>
              <w:t>根据《杭州市养老服务</w:t>
            </w:r>
          </w:p>
          <w:p w14:paraId="5B87E9DC">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lang w:val="zh-CN" w:eastAsia="zh-CN"/>
              </w:rPr>
            </w:pPr>
            <w:r>
              <w:rPr>
                <w:rFonts w:hint="eastAsia" w:ascii="仿宋" w:hAnsi="仿宋" w:eastAsia="仿宋" w:cs="仿宋"/>
                <w:b/>
                <w:bCs w:val="0"/>
                <w:sz w:val="24"/>
                <w:szCs w:val="24"/>
                <w:highlight w:val="none"/>
                <w:lang w:val="en-US" w:eastAsia="zh-CN"/>
              </w:rPr>
              <w:t>“爱心卡”实施方案》（杭老办字〔2024〕6 号）、《杭州市民政局、杭州市财政局&lt;关于提升全市智慧养老综合服务工作的通知&gt;》(杭民发[2019]100 号)相关规定，</w:t>
            </w:r>
            <w:r>
              <w:rPr>
                <w:rFonts w:hint="eastAsia" w:ascii="仿宋" w:hAnsi="仿宋" w:eastAsia="仿宋" w:cs="仿宋"/>
                <w:b/>
                <w:bCs/>
                <w:color w:val="auto"/>
                <w:sz w:val="24"/>
                <w:szCs w:val="24"/>
                <w:highlight w:val="none"/>
              </w:rPr>
              <w:t>供应商在响应文件及政采云系统统一填</w:t>
            </w:r>
            <w:r>
              <w:rPr>
                <w:rFonts w:hint="eastAsia" w:ascii="仿宋" w:hAnsi="仿宋" w:eastAsia="仿宋" w:cs="仿宋"/>
                <w:b/>
                <w:bCs/>
                <w:color w:val="auto"/>
                <w:sz w:val="24"/>
                <w:szCs w:val="24"/>
                <w:highlight w:val="none"/>
                <w:lang w:val="en-US" w:eastAsia="zh-CN"/>
              </w:rPr>
              <w:t>报</w:t>
            </w:r>
            <w:r>
              <w:rPr>
                <w:rFonts w:hint="eastAsia" w:ascii="仿宋" w:hAnsi="仿宋" w:eastAsia="仿宋" w:cs="仿宋"/>
                <w:b/>
                <w:bCs/>
                <w:color w:val="auto"/>
                <w:sz w:val="24"/>
                <w:szCs w:val="24"/>
                <w:highlight w:val="none"/>
                <w:u w:val="single"/>
                <w:lang w:val="en-US" w:eastAsia="zh-CN"/>
              </w:rPr>
              <w:t>1元/1爱心分</w:t>
            </w:r>
            <w:r>
              <w:rPr>
                <w:rFonts w:hint="eastAsia" w:ascii="仿宋" w:hAnsi="仿宋" w:eastAsia="仿宋" w:cs="仿宋"/>
                <w:b/>
                <w:bCs/>
                <w:color w:val="auto"/>
                <w:sz w:val="24"/>
                <w:szCs w:val="24"/>
                <w:highlight w:val="none"/>
              </w:rPr>
              <w:t>，如未按要求填报，由评标委员会进行修正，供应商不接受修正的，做无效标处理。</w:t>
            </w:r>
          </w:p>
          <w:p w14:paraId="1A0C6098">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val="0"/>
                <w:bCs/>
                <w:sz w:val="24"/>
                <w:szCs w:val="24"/>
                <w:highlight w:val="none"/>
                <w:lang w:val="zh-CN" w:eastAsia="zh-CN"/>
              </w:rPr>
            </w:pPr>
            <w:r>
              <w:rPr>
                <w:rFonts w:hint="eastAsia" w:ascii="仿宋" w:hAnsi="仿宋" w:eastAsia="仿宋" w:cs="仿宋"/>
                <w:b w:val="0"/>
                <w:bCs/>
                <w:sz w:val="24"/>
                <w:szCs w:val="24"/>
                <w:highlight w:val="none"/>
                <w:lang w:val="zh-CN" w:eastAsia="zh-CN"/>
              </w:rPr>
              <w:t>响应报价出现下列情形的，响应无效：</w:t>
            </w:r>
          </w:p>
          <w:p w14:paraId="5F603671">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zh-CN" w:eastAsia="zh-CN"/>
              </w:rPr>
            </w:pPr>
            <w:r>
              <w:rPr>
                <w:rFonts w:hint="eastAsia" w:ascii="仿宋" w:hAnsi="仿宋" w:eastAsia="仿宋" w:cs="仿宋"/>
                <w:b/>
                <w:bCs w:val="0"/>
                <w:sz w:val="24"/>
                <w:szCs w:val="24"/>
                <w:highlight w:val="none"/>
                <w:lang w:val="zh-CN" w:eastAsia="zh-CN"/>
              </w:rPr>
              <w:t>（1）响应文件出现不是唯一的、有选择性响应报价的；</w:t>
            </w:r>
          </w:p>
          <w:p w14:paraId="706CB2BC">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zh-CN" w:eastAsia="zh-CN"/>
              </w:rPr>
            </w:pPr>
            <w:r>
              <w:rPr>
                <w:rFonts w:hint="eastAsia" w:ascii="仿宋" w:hAnsi="仿宋" w:eastAsia="仿宋" w:cs="仿宋"/>
                <w:b/>
                <w:bCs w:val="0"/>
                <w:sz w:val="24"/>
                <w:szCs w:val="24"/>
                <w:highlight w:val="none"/>
                <w:lang w:val="zh-CN" w:eastAsia="zh-CN"/>
              </w:rPr>
              <w:t>（2）响应报价超过征集文件中规定的预算金额或者最高限价的;</w:t>
            </w:r>
          </w:p>
          <w:p w14:paraId="5658323A">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zh-CN" w:eastAsia="zh-CN"/>
              </w:rPr>
              <w:t>（3）</w:t>
            </w:r>
            <w:r>
              <w:rPr>
                <w:rFonts w:hint="eastAsia" w:ascii="仿宋" w:hAnsi="仿宋" w:eastAsia="仿宋" w:cs="仿宋"/>
                <w:b/>
                <w:bCs w:val="0"/>
                <w:sz w:val="24"/>
                <w:szCs w:val="24"/>
                <w:highlight w:val="none"/>
                <w:lang w:val="en-US" w:eastAsia="zh-CN"/>
              </w:rPr>
              <w:t>报价明显低于其他通过符合性审查供应商的报价，有可能影响产品质量或者不能诚信履约的，未能按要求提供书面说明或者提交相关证明材料证明其报价合理性的;</w:t>
            </w:r>
          </w:p>
          <w:p w14:paraId="60E7F846">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kern w:val="0"/>
                <w:sz w:val="24"/>
                <w:highlight w:val="none"/>
              </w:rPr>
            </w:pPr>
            <w:r>
              <w:rPr>
                <w:rFonts w:hint="eastAsia" w:ascii="仿宋" w:hAnsi="仿宋" w:eastAsia="仿宋" w:cs="仿宋"/>
                <w:b/>
                <w:bCs w:val="0"/>
                <w:sz w:val="24"/>
                <w:szCs w:val="24"/>
                <w:highlight w:val="none"/>
                <w:lang w:val="zh-CN" w:eastAsia="zh-CN"/>
              </w:rPr>
              <w:t>（4）</w:t>
            </w:r>
            <w:r>
              <w:rPr>
                <w:rFonts w:hint="eastAsia" w:ascii="仿宋" w:hAnsi="仿宋" w:eastAsia="仿宋" w:cs="仿宋"/>
                <w:b/>
                <w:bCs w:val="0"/>
                <w:sz w:val="24"/>
                <w:szCs w:val="24"/>
                <w:highlight w:val="none"/>
                <w:lang w:val="en-US" w:eastAsia="zh-CN"/>
              </w:rPr>
              <w:t>供应商对根据修正原则修正后的报价不确认的。</w:t>
            </w:r>
          </w:p>
        </w:tc>
      </w:tr>
      <w:tr w14:paraId="0B0E98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vAlign w:val="center"/>
          </w:tcPr>
          <w:p w14:paraId="441DB1DB">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6</w:t>
            </w:r>
          </w:p>
        </w:tc>
        <w:tc>
          <w:tcPr>
            <w:tcW w:w="1843" w:type="dxa"/>
            <w:vAlign w:val="center"/>
          </w:tcPr>
          <w:p w14:paraId="0FEB04E3">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是否允许采购进口产品</w:t>
            </w:r>
          </w:p>
        </w:tc>
        <w:tc>
          <w:tcPr>
            <w:tcW w:w="6662" w:type="dxa"/>
            <w:vAlign w:val="center"/>
          </w:tcPr>
          <w:p w14:paraId="0ED3C9E8">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本项目不允许采购进口产品。</w:t>
            </w:r>
          </w:p>
          <w:p w14:paraId="59A9716E">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t>☐可以采购进口产品。</w:t>
            </w:r>
          </w:p>
        </w:tc>
      </w:tr>
      <w:tr w14:paraId="3DD44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586" w:hRule="atLeast"/>
          <w:tblHeader/>
        </w:trPr>
        <w:tc>
          <w:tcPr>
            <w:tcW w:w="629" w:type="dxa"/>
            <w:vAlign w:val="center"/>
          </w:tcPr>
          <w:p w14:paraId="7F619946">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7</w:t>
            </w:r>
          </w:p>
        </w:tc>
        <w:tc>
          <w:tcPr>
            <w:tcW w:w="1843" w:type="dxa"/>
            <w:vAlign w:val="center"/>
          </w:tcPr>
          <w:p w14:paraId="75F36B58">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分包</w:t>
            </w:r>
          </w:p>
        </w:tc>
        <w:tc>
          <w:tcPr>
            <w:tcW w:w="6662" w:type="dxa"/>
            <w:vAlign w:val="center"/>
          </w:tcPr>
          <w:p w14:paraId="403B72E3">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同意将非主体、非关键性的工作分包。</w:t>
            </w:r>
          </w:p>
          <w:p w14:paraId="621BDA84">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p w14:paraId="2EA6E1C0">
            <w:pPr>
              <w:spacing w:line="360" w:lineRule="auto"/>
              <w:rPr>
                <w:rFonts w:hint="eastAsia" w:ascii="仿宋" w:hAnsi="仿宋" w:eastAsia="仿宋" w:cs="仿宋"/>
                <w:sz w:val="24"/>
                <w:highlight w:val="none"/>
              </w:rPr>
            </w:pPr>
            <w:r>
              <w:rPr>
                <w:rFonts w:hint="eastAsia" w:ascii="仿宋" w:hAnsi="仿宋" w:eastAsia="仿宋" w:cs="仿宋"/>
                <w:sz w:val="24"/>
                <w:highlight w:val="none"/>
              </w:rPr>
              <w:t>注：不得限制大中型企业向小微企业合理分包。</w:t>
            </w:r>
          </w:p>
        </w:tc>
      </w:tr>
      <w:tr w14:paraId="7F8D0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415" w:hRule="atLeast"/>
          <w:tblHeader/>
        </w:trPr>
        <w:tc>
          <w:tcPr>
            <w:tcW w:w="629" w:type="dxa"/>
            <w:vAlign w:val="center"/>
          </w:tcPr>
          <w:p w14:paraId="157BCAB2">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8</w:t>
            </w:r>
          </w:p>
        </w:tc>
        <w:tc>
          <w:tcPr>
            <w:tcW w:w="1843" w:type="dxa"/>
            <w:vAlign w:val="center"/>
          </w:tcPr>
          <w:p w14:paraId="350B01B4">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开标前答疑会或现场考察</w:t>
            </w:r>
          </w:p>
        </w:tc>
        <w:tc>
          <w:tcPr>
            <w:tcW w:w="6662" w:type="dxa"/>
            <w:vAlign w:val="center"/>
          </w:tcPr>
          <w:p w14:paraId="65912E26">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59BC57DF">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 xml:space="preserve">组织，时间：/,地点：/，联系人：/，联系方式：/。 </w:t>
            </w:r>
          </w:p>
          <w:p w14:paraId="76721F22">
            <w:pPr>
              <w:spacing w:line="360" w:lineRule="auto"/>
              <w:rPr>
                <w:rFonts w:hint="eastAsia"/>
                <w:highlight w:val="none"/>
              </w:rPr>
            </w:pPr>
            <w:r>
              <w:rPr>
                <w:rFonts w:hint="eastAsia" w:ascii="仿宋" w:hAnsi="仿宋" w:eastAsia="仿宋" w:cs="仿宋"/>
                <w:sz w:val="24"/>
                <w:highlight w:val="none"/>
              </w:rPr>
              <w:t>☐C不统一组织，供应商在获取</w:t>
            </w:r>
            <w:r>
              <w:rPr>
                <w:rFonts w:hint="eastAsia" w:ascii="仿宋" w:hAnsi="仿宋" w:eastAsia="仿宋" w:cs="仿宋"/>
                <w:sz w:val="24"/>
                <w:highlight w:val="none"/>
                <w:lang w:val="en-US" w:eastAsia="zh-CN"/>
              </w:rPr>
              <w:t>征集</w:t>
            </w:r>
            <w:r>
              <w:rPr>
                <w:rFonts w:hint="eastAsia" w:ascii="仿宋" w:hAnsi="仿宋" w:eastAsia="仿宋" w:cs="仿宋"/>
                <w:sz w:val="24"/>
                <w:highlight w:val="none"/>
              </w:rPr>
              <w:t xml:space="preserve">文件后，自行至项目现场考察。地点： ，联系人： ，联系方式： </w:t>
            </w:r>
          </w:p>
        </w:tc>
      </w:tr>
      <w:tr w14:paraId="3351C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124" w:hRule="atLeast"/>
          <w:tblHeader/>
        </w:trPr>
        <w:tc>
          <w:tcPr>
            <w:tcW w:w="629" w:type="dxa"/>
            <w:vAlign w:val="center"/>
          </w:tcPr>
          <w:p w14:paraId="2D968735">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9</w:t>
            </w:r>
          </w:p>
        </w:tc>
        <w:tc>
          <w:tcPr>
            <w:tcW w:w="1843" w:type="dxa"/>
            <w:vAlign w:val="center"/>
          </w:tcPr>
          <w:p w14:paraId="5F9477BE">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样品提供</w:t>
            </w:r>
          </w:p>
        </w:tc>
        <w:tc>
          <w:tcPr>
            <w:tcW w:w="6662" w:type="dxa"/>
            <w:vAlign w:val="center"/>
          </w:tcPr>
          <w:p w14:paraId="544C31F9">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5D58B7C4">
            <w:pPr>
              <w:spacing w:line="360" w:lineRule="auto"/>
              <w:rPr>
                <w:rFonts w:hint="eastAsia" w:ascii="仿宋" w:hAnsi="仿宋" w:eastAsia="仿宋" w:cs="仿宋"/>
                <w:b/>
                <w:sz w:val="24"/>
                <w:highlight w:val="none"/>
              </w:rPr>
            </w:pPr>
            <w:r>
              <w:rPr>
                <w:rFonts w:hint="eastAsia" w:ascii="仿宋" w:hAnsi="仿宋" w:eastAsia="仿宋" w:cs="仿宋"/>
                <w:kern w:val="0"/>
                <w:sz w:val="24"/>
                <w:highlight w:val="none"/>
              </w:rPr>
              <w:t>☐B要求提供。</w:t>
            </w:r>
          </w:p>
        </w:tc>
      </w:tr>
      <w:tr w14:paraId="421127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18" w:hRule="atLeast"/>
          <w:tblHeader/>
        </w:trPr>
        <w:tc>
          <w:tcPr>
            <w:tcW w:w="629" w:type="dxa"/>
            <w:vAlign w:val="center"/>
          </w:tcPr>
          <w:p w14:paraId="4957E660">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10</w:t>
            </w:r>
          </w:p>
        </w:tc>
        <w:tc>
          <w:tcPr>
            <w:tcW w:w="1843" w:type="dxa"/>
            <w:vAlign w:val="center"/>
          </w:tcPr>
          <w:p w14:paraId="4C9784B9">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方案讲解演示</w:t>
            </w:r>
          </w:p>
        </w:tc>
        <w:tc>
          <w:tcPr>
            <w:tcW w:w="6662" w:type="dxa"/>
            <w:vAlign w:val="center"/>
          </w:tcPr>
          <w:p w14:paraId="06469116">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E370852">
            <w:pPr>
              <w:spacing w:line="360" w:lineRule="auto"/>
              <w:rPr>
                <w:rFonts w:hint="eastAsia" w:ascii="仿宋" w:hAnsi="仿宋" w:eastAsia="仿宋" w:cs="仿宋"/>
                <w:highlight w:val="none"/>
                <w:lang w:val="zh-CN"/>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B组织。</w:t>
            </w:r>
          </w:p>
        </w:tc>
      </w:tr>
      <w:tr w14:paraId="619960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140" w:hRule="atLeast"/>
          <w:tblHeader/>
        </w:trPr>
        <w:tc>
          <w:tcPr>
            <w:tcW w:w="629" w:type="dxa"/>
            <w:vMerge w:val="restart"/>
            <w:vAlign w:val="center"/>
          </w:tcPr>
          <w:p w14:paraId="73E892BD">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11</w:t>
            </w:r>
          </w:p>
        </w:tc>
        <w:tc>
          <w:tcPr>
            <w:tcW w:w="1843" w:type="dxa"/>
            <w:vMerge w:val="restart"/>
            <w:vAlign w:val="center"/>
          </w:tcPr>
          <w:p w14:paraId="1CC8174B">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供应商应当提供的资格、资信证明文件</w:t>
            </w:r>
          </w:p>
        </w:tc>
        <w:tc>
          <w:tcPr>
            <w:tcW w:w="6662" w:type="dxa"/>
            <w:vAlign w:val="center"/>
          </w:tcPr>
          <w:p w14:paraId="038408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（1）资格证明文件：见</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第二部分11.1。</w:t>
            </w:r>
          </w:p>
          <w:p w14:paraId="439A1B96">
            <w:pPr>
              <w:spacing w:line="360" w:lineRule="auto"/>
              <w:rPr>
                <w:rFonts w:hint="eastAsia" w:ascii="仿宋" w:hAnsi="仿宋" w:eastAsia="仿宋" w:cs="仿宋"/>
                <w:snapToGrid w:val="0"/>
                <w:kern w:val="0"/>
                <w:sz w:val="24"/>
                <w:highlight w:val="none"/>
              </w:rPr>
            </w:pPr>
            <w:r>
              <w:rPr>
                <w:rFonts w:hint="eastAsia" w:ascii="仿宋" w:hAnsi="仿宋" w:eastAsia="仿宋" w:cs="仿宋"/>
                <w:kern w:val="0"/>
                <w:sz w:val="24"/>
                <w:highlight w:val="none"/>
                <w:lang w:val="zh-CN"/>
              </w:rPr>
              <w:t>供应商未提供有效的资格证明文件的，视为供应商不具备征集文件中规定的资格要求，响应无效。</w:t>
            </w:r>
          </w:p>
        </w:tc>
      </w:tr>
      <w:tr w14:paraId="2EBD1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06" w:hRule="atLeast"/>
          <w:tblHeader/>
        </w:trPr>
        <w:tc>
          <w:tcPr>
            <w:tcW w:w="629" w:type="dxa"/>
            <w:vMerge w:val="continue"/>
            <w:vAlign w:val="center"/>
          </w:tcPr>
          <w:p w14:paraId="7F7EDA20">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p>
        </w:tc>
        <w:tc>
          <w:tcPr>
            <w:tcW w:w="1843" w:type="dxa"/>
            <w:vMerge w:val="continue"/>
            <w:vAlign w:val="center"/>
          </w:tcPr>
          <w:p w14:paraId="38D52535">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p>
        </w:tc>
        <w:tc>
          <w:tcPr>
            <w:tcW w:w="6662" w:type="dxa"/>
            <w:vAlign w:val="center"/>
          </w:tcPr>
          <w:p w14:paraId="084DDFC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（2）资信证明文件：根据</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第四部分评标标准提供。</w:t>
            </w:r>
          </w:p>
        </w:tc>
      </w:tr>
      <w:tr w14:paraId="5C314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14" w:hRule="atLeast"/>
          <w:tblHeader/>
        </w:trPr>
        <w:tc>
          <w:tcPr>
            <w:tcW w:w="629" w:type="dxa"/>
            <w:vAlign w:val="center"/>
          </w:tcPr>
          <w:p w14:paraId="45BDA4A9">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12</w:t>
            </w:r>
          </w:p>
        </w:tc>
        <w:tc>
          <w:tcPr>
            <w:tcW w:w="1843" w:type="dxa"/>
            <w:vAlign w:val="center"/>
          </w:tcPr>
          <w:p w14:paraId="3E188B08">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节能产品、环境标志产品</w:t>
            </w:r>
          </w:p>
        </w:tc>
        <w:tc>
          <w:tcPr>
            <w:tcW w:w="6662" w:type="dxa"/>
            <w:vAlign w:val="center"/>
          </w:tcPr>
          <w:p w14:paraId="288D8AE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highlight w:val="none"/>
              </w:rPr>
            </w:pPr>
            <w:r>
              <w:rPr>
                <w:rFonts w:hint="eastAsia" w:ascii="仿宋" w:hAnsi="仿宋" w:eastAsia="仿宋" w:cs="仿宋"/>
                <w:b w:val="0"/>
                <w:bCs/>
                <w:sz w:val="24"/>
                <w:szCs w:val="24"/>
                <w:highlight w:val="none"/>
                <w:lang w:eastAsia="zh-CN"/>
              </w:rPr>
              <w:t>征集人</w:t>
            </w:r>
            <w:r>
              <w:rPr>
                <w:rFonts w:hint="eastAsia" w:ascii="仿宋" w:hAnsi="仿宋" w:eastAsia="仿宋" w:cs="仿宋"/>
                <w:kern w:val="0"/>
                <w:sz w:val="24"/>
                <w:highlight w:val="none"/>
              </w:rPr>
              <w:t>拟采购的产品属于品目清单范围的，</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及其委托的采购代理机构将依据国家确定的认证机构出具的、处于有效期之内的节能产品、环境标志产品认证证书，对获得证书的产品实施政府优先采购或强制采购。</w:t>
            </w:r>
          </w:p>
        </w:tc>
      </w:tr>
      <w:tr w14:paraId="76AF7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412" w:hRule="atLeast"/>
          <w:tblHeader/>
        </w:trPr>
        <w:tc>
          <w:tcPr>
            <w:tcW w:w="629" w:type="dxa"/>
            <w:vAlign w:val="center"/>
          </w:tcPr>
          <w:p w14:paraId="2568D697">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13</w:t>
            </w:r>
          </w:p>
        </w:tc>
        <w:tc>
          <w:tcPr>
            <w:tcW w:w="1843" w:type="dxa"/>
            <w:vAlign w:val="center"/>
          </w:tcPr>
          <w:p w14:paraId="445E0A24">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中小企业信用</w:t>
            </w:r>
          </w:p>
          <w:p w14:paraId="58C8A25F">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融资</w:t>
            </w:r>
          </w:p>
        </w:tc>
        <w:tc>
          <w:tcPr>
            <w:tcW w:w="6662" w:type="dxa"/>
            <w:vAlign w:val="center"/>
          </w:tcPr>
          <w:p w14:paraId="5AE4551F">
            <w:pPr>
              <w:spacing w:line="360" w:lineRule="auto"/>
              <w:rPr>
                <w:rFonts w:hint="eastAsia" w:ascii="仿宋" w:hAnsi="仿宋" w:eastAsia="仿宋" w:cs="仿宋"/>
                <w:kern w:val="0"/>
                <w:sz w:val="24"/>
                <w:highlight w:val="none"/>
              </w:rPr>
            </w:pPr>
            <w:r>
              <w:rPr>
                <w:rFonts w:hint="eastAsia" w:ascii="仿宋" w:hAnsi="仿宋" w:eastAsia="仿宋" w:cs="仿宋"/>
                <w:b w:val="0"/>
                <w:bCs/>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54E1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614" w:hRule="atLeast"/>
          <w:tblHeader/>
        </w:trPr>
        <w:tc>
          <w:tcPr>
            <w:tcW w:w="629" w:type="dxa"/>
            <w:vAlign w:val="center"/>
          </w:tcPr>
          <w:p w14:paraId="78DA370B">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14</w:t>
            </w:r>
          </w:p>
        </w:tc>
        <w:tc>
          <w:tcPr>
            <w:tcW w:w="1843" w:type="dxa"/>
            <w:vAlign w:val="center"/>
          </w:tcPr>
          <w:p w14:paraId="7B2E49F3">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入围结果公告</w:t>
            </w:r>
          </w:p>
        </w:tc>
        <w:tc>
          <w:tcPr>
            <w:tcW w:w="6662" w:type="dxa"/>
            <w:vAlign w:val="center"/>
          </w:tcPr>
          <w:p w14:paraId="63BC76A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napToGrid w:val="0"/>
                <w:kern w:val="28"/>
                <w:sz w:val="24"/>
                <w:highlight w:val="none"/>
              </w:rPr>
            </w:pPr>
            <w:r>
              <w:rPr>
                <w:rFonts w:hint="eastAsia" w:ascii="仿宋" w:hAnsi="仿宋" w:eastAsia="仿宋" w:cs="仿宋"/>
                <w:b w:val="0"/>
                <w:bCs/>
                <w:sz w:val="24"/>
                <w:szCs w:val="24"/>
                <w:highlight w:val="none"/>
                <w:lang w:eastAsia="zh-CN"/>
              </w:rPr>
              <w:t>入围供应商确定之日起2个工作日内，将在浙江省政府采购网(</w:t>
            </w:r>
            <w:r>
              <w:rPr>
                <w:rFonts w:hint="eastAsia" w:ascii="仿宋" w:hAnsi="仿宋" w:eastAsia="仿宋" w:cs="仿宋"/>
                <w:b w:val="0"/>
                <w:bCs/>
                <w:sz w:val="24"/>
                <w:szCs w:val="24"/>
                <w:highlight w:val="none"/>
                <w:lang w:eastAsia="zh-CN"/>
              </w:rPr>
              <w:fldChar w:fldCharType="begin"/>
            </w:r>
            <w:r>
              <w:rPr>
                <w:rFonts w:hint="eastAsia" w:ascii="仿宋" w:hAnsi="仿宋" w:eastAsia="仿宋" w:cs="仿宋"/>
                <w:b w:val="0"/>
                <w:bCs/>
                <w:sz w:val="24"/>
                <w:szCs w:val="24"/>
                <w:highlight w:val="none"/>
                <w:lang w:eastAsia="zh-CN"/>
              </w:rPr>
              <w:instrText xml:space="preserve"> HYPERLINK "http://www.zjzfcg.gov.cn/new" </w:instrText>
            </w:r>
            <w:r>
              <w:rPr>
                <w:rFonts w:hint="eastAsia" w:ascii="仿宋" w:hAnsi="仿宋" w:eastAsia="仿宋" w:cs="仿宋"/>
                <w:b w:val="0"/>
                <w:bCs/>
                <w:sz w:val="24"/>
                <w:szCs w:val="24"/>
                <w:highlight w:val="none"/>
                <w:lang w:eastAsia="zh-CN"/>
              </w:rPr>
              <w:fldChar w:fldCharType="separate"/>
            </w:r>
            <w:r>
              <w:rPr>
                <w:rFonts w:hint="eastAsia" w:ascii="仿宋" w:hAnsi="仿宋" w:eastAsia="仿宋" w:cs="仿宋"/>
                <w:b w:val="0"/>
                <w:bCs/>
                <w:sz w:val="24"/>
                <w:szCs w:val="24"/>
                <w:highlight w:val="none"/>
                <w:lang w:eastAsia="zh-CN"/>
              </w:rPr>
              <w:t>http://www.zjzfcg.gov.cn</w:t>
            </w:r>
            <w:r>
              <w:rPr>
                <w:rFonts w:hint="eastAsia" w:ascii="仿宋" w:hAnsi="仿宋" w:eastAsia="仿宋" w:cs="仿宋"/>
                <w:b w:val="0"/>
                <w:bCs/>
                <w:sz w:val="24"/>
                <w:szCs w:val="24"/>
                <w:highlight w:val="none"/>
                <w:lang w:eastAsia="zh-CN"/>
              </w:rPr>
              <w:fldChar w:fldCharType="end"/>
            </w:r>
            <w:r>
              <w:rPr>
                <w:rFonts w:hint="eastAsia" w:ascii="仿宋" w:hAnsi="仿宋" w:eastAsia="仿宋" w:cs="仿宋"/>
                <w:b w:val="0"/>
                <w:bCs/>
                <w:sz w:val="24"/>
                <w:szCs w:val="24"/>
                <w:highlight w:val="none"/>
                <w:lang w:eastAsia="zh-CN"/>
              </w:rPr>
              <w:t>)发布入围结果公告（入围供应商为中小企业的，其声明函将随入围结果同时公告），公告期限为1个工作日。</w:t>
            </w:r>
          </w:p>
        </w:tc>
      </w:tr>
      <w:tr w14:paraId="44400A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54" w:hRule="atLeast"/>
          <w:tblHeader/>
        </w:trPr>
        <w:tc>
          <w:tcPr>
            <w:tcW w:w="629" w:type="dxa"/>
            <w:vAlign w:val="center"/>
          </w:tcPr>
          <w:p w14:paraId="0D1568A7">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15</w:t>
            </w:r>
          </w:p>
        </w:tc>
        <w:tc>
          <w:tcPr>
            <w:tcW w:w="1843" w:type="dxa"/>
            <w:vAlign w:val="center"/>
          </w:tcPr>
          <w:p w14:paraId="281B4F6E">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备份</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送达地点和签收人员</w:t>
            </w:r>
          </w:p>
        </w:tc>
        <w:tc>
          <w:tcPr>
            <w:tcW w:w="6662" w:type="dxa"/>
            <w:vAlign w:val="center"/>
          </w:tcPr>
          <w:p w14:paraId="4CEB5C36">
            <w:pPr>
              <w:pStyle w:val="35"/>
              <w:spacing w:line="360" w:lineRule="auto"/>
              <w:rPr>
                <w:rFonts w:hint="eastAsia" w:ascii="仿宋" w:hAnsi="仿宋" w:eastAsia="仿宋" w:cs="仿宋"/>
                <w:kern w:val="28"/>
                <w:sz w:val="24"/>
                <w:szCs w:val="24"/>
                <w:highlight w:val="none"/>
              </w:rPr>
            </w:pPr>
            <w:r>
              <w:rPr>
                <w:rFonts w:hint="eastAsia" w:ascii="仿宋" w:hAnsi="仿宋" w:eastAsia="仿宋" w:cs="仿宋"/>
                <w:kern w:val="28"/>
                <w:sz w:val="24"/>
                <w:szCs w:val="24"/>
                <w:highlight w:val="none"/>
              </w:rPr>
              <w:t>备份</w:t>
            </w:r>
            <w:r>
              <w:rPr>
                <w:rFonts w:hint="eastAsia" w:ascii="仿宋" w:hAnsi="仿宋" w:eastAsia="仿宋" w:cs="仿宋"/>
                <w:kern w:val="28"/>
                <w:sz w:val="24"/>
                <w:szCs w:val="24"/>
                <w:highlight w:val="none"/>
                <w:lang w:eastAsia="zh-CN"/>
              </w:rPr>
              <w:t>响应文件</w:t>
            </w:r>
            <w:r>
              <w:rPr>
                <w:rFonts w:hint="eastAsia" w:ascii="仿宋" w:hAnsi="仿宋" w:eastAsia="仿宋" w:cs="仿宋"/>
                <w:kern w:val="28"/>
                <w:sz w:val="24"/>
                <w:szCs w:val="24"/>
                <w:highlight w:val="none"/>
              </w:rPr>
              <w:t>送达地点：</w:t>
            </w:r>
            <w:r>
              <w:rPr>
                <w:rFonts w:hint="eastAsia" w:ascii="仿宋" w:hAnsi="仿宋" w:eastAsia="仿宋" w:cs="仿宋"/>
                <w:sz w:val="24"/>
                <w:szCs w:val="24"/>
                <w:highlight w:val="none"/>
                <w:u w:val="single"/>
              </w:rPr>
              <w:t>杭州市拱墅区花园岗街金开大厦裙楼2楼</w:t>
            </w:r>
            <w:r>
              <w:rPr>
                <w:rFonts w:hint="eastAsia" w:ascii="仿宋" w:hAnsi="仿宋" w:eastAsia="仿宋" w:cs="仿宋"/>
                <w:kern w:val="28"/>
                <w:sz w:val="24"/>
                <w:szCs w:val="24"/>
                <w:highlight w:val="none"/>
              </w:rPr>
              <w:t>；备份</w:t>
            </w:r>
            <w:r>
              <w:rPr>
                <w:rFonts w:hint="eastAsia" w:ascii="仿宋" w:hAnsi="仿宋" w:eastAsia="仿宋" w:cs="仿宋"/>
                <w:kern w:val="28"/>
                <w:sz w:val="24"/>
                <w:szCs w:val="24"/>
                <w:highlight w:val="none"/>
                <w:lang w:eastAsia="zh-CN"/>
              </w:rPr>
              <w:t>响应文件</w:t>
            </w:r>
            <w:r>
              <w:rPr>
                <w:rFonts w:hint="eastAsia" w:ascii="仿宋" w:hAnsi="仿宋" w:eastAsia="仿宋" w:cs="仿宋"/>
                <w:kern w:val="28"/>
                <w:sz w:val="24"/>
                <w:szCs w:val="24"/>
                <w:highlight w:val="none"/>
              </w:rPr>
              <w:t>签收人员联系电话：</w:t>
            </w:r>
            <w:r>
              <w:rPr>
                <w:rFonts w:hint="eastAsia" w:ascii="仿宋" w:hAnsi="仿宋" w:eastAsia="仿宋" w:cs="仿宋"/>
                <w:kern w:val="28"/>
                <w:sz w:val="24"/>
                <w:szCs w:val="24"/>
                <w:highlight w:val="none"/>
                <w:u w:val="single"/>
              </w:rPr>
              <w:t>胡茜媛</w:t>
            </w:r>
            <w:r>
              <w:rPr>
                <w:rFonts w:hint="eastAsia" w:ascii="仿宋" w:hAnsi="仿宋" w:eastAsia="仿宋" w:cs="仿宋"/>
                <w:sz w:val="24"/>
                <w:szCs w:val="24"/>
                <w:highlight w:val="none"/>
                <w:u w:val="single"/>
              </w:rPr>
              <w:t>18019184506</w:t>
            </w:r>
            <w:r>
              <w:rPr>
                <w:rFonts w:hint="eastAsia" w:ascii="仿宋" w:hAnsi="仿宋" w:eastAsia="仿宋" w:cs="仿宋"/>
                <w:sz w:val="24"/>
                <w:szCs w:val="24"/>
                <w:highlight w:val="none"/>
              </w:rPr>
              <w:t>。</w:t>
            </w:r>
            <w:r>
              <w:rPr>
                <w:rFonts w:hint="eastAsia" w:ascii="仿宋" w:hAnsi="仿宋" w:eastAsia="仿宋" w:cs="仿宋"/>
                <w:b/>
                <w:sz w:val="24"/>
                <w:szCs w:val="24"/>
                <w:highlight w:val="none"/>
                <w:lang w:eastAsia="zh-CN"/>
              </w:rPr>
              <w:t>征集人</w:t>
            </w:r>
            <w:r>
              <w:rPr>
                <w:rFonts w:hint="eastAsia" w:ascii="仿宋" w:hAnsi="仿宋" w:eastAsia="仿宋" w:cs="仿宋"/>
                <w:b/>
                <w:sz w:val="24"/>
                <w:szCs w:val="24"/>
                <w:highlight w:val="none"/>
              </w:rPr>
              <w:t>、采购机构不强制或变相强制</w:t>
            </w:r>
            <w:r>
              <w:rPr>
                <w:rFonts w:hint="eastAsia" w:ascii="仿宋" w:hAnsi="仿宋" w:eastAsia="仿宋" w:cs="仿宋"/>
                <w:b/>
                <w:sz w:val="24"/>
                <w:szCs w:val="24"/>
                <w:highlight w:val="none"/>
                <w:lang w:eastAsia="zh-CN"/>
              </w:rPr>
              <w:t>供应商</w:t>
            </w:r>
            <w:r>
              <w:rPr>
                <w:rFonts w:hint="eastAsia" w:ascii="仿宋" w:hAnsi="仿宋" w:eastAsia="仿宋" w:cs="仿宋"/>
                <w:b/>
                <w:sz w:val="24"/>
                <w:szCs w:val="24"/>
                <w:highlight w:val="none"/>
              </w:rPr>
              <w:t>提交备份</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w:t>
            </w:r>
          </w:p>
        </w:tc>
      </w:tr>
      <w:tr w14:paraId="463D1A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245" w:hRule="atLeast"/>
          <w:tblHeader/>
        </w:trPr>
        <w:tc>
          <w:tcPr>
            <w:tcW w:w="629" w:type="dxa"/>
            <w:vMerge w:val="restart"/>
            <w:vAlign w:val="center"/>
          </w:tcPr>
          <w:p w14:paraId="73E838BB">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16</w:t>
            </w:r>
          </w:p>
        </w:tc>
        <w:tc>
          <w:tcPr>
            <w:tcW w:w="1843" w:type="dxa"/>
            <w:vMerge w:val="restart"/>
            <w:vAlign w:val="center"/>
          </w:tcPr>
          <w:p w14:paraId="5F17F8F8">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特别说明</w:t>
            </w:r>
          </w:p>
        </w:tc>
        <w:tc>
          <w:tcPr>
            <w:tcW w:w="6662" w:type="dxa"/>
            <w:vAlign w:val="center"/>
          </w:tcPr>
          <w:p w14:paraId="7AFDCBC5">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的，联合体各方分别提供与联合体协议中规定的分工内容相应的业绩证明材料，业绩数量以提供材料较少的一方为准。</w:t>
            </w:r>
          </w:p>
        </w:tc>
      </w:tr>
      <w:tr w14:paraId="1FF7D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35" w:hRule="atLeast"/>
          <w:tblHeader/>
        </w:trPr>
        <w:tc>
          <w:tcPr>
            <w:tcW w:w="629" w:type="dxa"/>
            <w:vMerge w:val="continue"/>
          </w:tcPr>
          <w:p w14:paraId="060E3204">
            <w:pPr>
              <w:keepNext w:val="0"/>
              <w:keepLines w:val="0"/>
              <w:pageBreakBefore w:val="0"/>
              <w:widowControl w:val="0"/>
              <w:kinsoku/>
              <w:overflowPunct/>
              <w:autoSpaceDE/>
              <w:autoSpaceDN/>
              <w:bidi w:val="0"/>
              <w:adjustRightInd/>
              <w:snapToGrid w:val="0"/>
              <w:spacing w:line="440" w:lineRule="exact"/>
              <w:jc w:val="center"/>
              <w:textAlignment w:val="auto"/>
              <w:rPr>
                <w:rFonts w:hint="eastAsia" w:ascii="仿宋" w:hAnsi="仿宋" w:eastAsia="仿宋" w:cs="仿宋"/>
                <w:b/>
                <w:sz w:val="24"/>
                <w:szCs w:val="24"/>
                <w:highlight w:val="none"/>
                <w:lang w:val="en-US" w:eastAsia="zh-CN"/>
              </w:rPr>
            </w:pPr>
          </w:p>
        </w:tc>
        <w:tc>
          <w:tcPr>
            <w:tcW w:w="1843" w:type="dxa"/>
            <w:vMerge w:val="continue"/>
            <w:vAlign w:val="center"/>
          </w:tcPr>
          <w:p w14:paraId="77B0511D">
            <w:pPr>
              <w:snapToGrid w:val="0"/>
              <w:spacing w:line="360" w:lineRule="auto"/>
              <w:jc w:val="center"/>
              <w:rPr>
                <w:rFonts w:hint="eastAsia" w:ascii="仿宋" w:hAnsi="仿宋" w:eastAsia="仿宋" w:cs="仿宋"/>
                <w:b/>
                <w:sz w:val="24"/>
                <w:highlight w:val="none"/>
              </w:rPr>
            </w:pPr>
          </w:p>
        </w:tc>
        <w:tc>
          <w:tcPr>
            <w:tcW w:w="6662" w:type="dxa"/>
            <w:vAlign w:val="center"/>
          </w:tcPr>
          <w:p w14:paraId="51DC94F6">
            <w:pPr>
              <w:spacing w:line="360" w:lineRule="auto"/>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的，联合体各方均需按</w:t>
            </w:r>
            <w:r>
              <w:rPr>
                <w:rFonts w:hint="eastAsia" w:ascii="仿宋" w:hAnsi="仿宋" w:eastAsia="仿宋" w:cs="仿宋"/>
                <w:snapToGrid w:val="0"/>
                <w:kern w:val="28"/>
                <w:sz w:val="24"/>
                <w:highlight w:val="none"/>
                <w:lang w:eastAsia="zh-CN"/>
              </w:rPr>
              <w:t>征集文件</w:t>
            </w:r>
            <w:r>
              <w:rPr>
                <w:rFonts w:hint="eastAsia" w:ascii="仿宋" w:hAnsi="仿宋" w:eastAsia="仿宋" w:cs="仿宋"/>
                <w:snapToGrid w:val="0"/>
                <w:kern w:val="28"/>
                <w:sz w:val="24"/>
                <w:highlight w:val="none"/>
              </w:rPr>
              <w:t>第四部分评标标准要求提供资信证明文件，否则视为不符合相关要求。</w:t>
            </w:r>
          </w:p>
          <w:p w14:paraId="3293A793">
            <w:pPr>
              <w:spacing w:line="360" w:lineRule="auto"/>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snapToGrid w:val="0"/>
                <w:kern w:val="28"/>
                <w:sz w:val="24"/>
                <w:highlight w:val="none"/>
              </w:rPr>
              <w:t>联合体</w:t>
            </w:r>
            <w:r>
              <w:rPr>
                <w:rFonts w:hint="eastAsia" w:ascii="仿宋" w:hAnsi="仿宋" w:eastAsia="仿宋" w:cs="仿宋"/>
                <w:snapToGrid w:val="0"/>
                <w:kern w:val="28"/>
                <w:sz w:val="24"/>
                <w:highlight w:val="none"/>
                <w:lang w:eastAsia="zh-CN"/>
              </w:rPr>
              <w:t>响应</w:t>
            </w:r>
            <w:r>
              <w:rPr>
                <w:rFonts w:hint="eastAsia" w:ascii="仿宋" w:hAnsi="仿宋" w:eastAsia="仿宋" w:cs="仿宋"/>
                <w:snapToGrid w:val="0"/>
                <w:kern w:val="28"/>
                <w:sz w:val="24"/>
                <w:highlight w:val="none"/>
              </w:rPr>
              <w:t>的，联合体中有一方或者联合体成员根据分工按</w:t>
            </w:r>
            <w:r>
              <w:rPr>
                <w:rFonts w:hint="eastAsia" w:ascii="仿宋" w:hAnsi="仿宋" w:eastAsia="仿宋" w:cs="仿宋"/>
                <w:snapToGrid w:val="0"/>
                <w:kern w:val="28"/>
                <w:sz w:val="24"/>
                <w:highlight w:val="none"/>
                <w:lang w:eastAsia="zh-CN"/>
              </w:rPr>
              <w:t>征集文件</w:t>
            </w:r>
            <w:r>
              <w:rPr>
                <w:rFonts w:hint="eastAsia" w:ascii="仿宋" w:hAnsi="仿宋" w:eastAsia="仿宋" w:cs="仿宋"/>
                <w:snapToGrid w:val="0"/>
                <w:kern w:val="28"/>
                <w:sz w:val="24"/>
                <w:highlight w:val="none"/>
              </w:rPr>
              <w:t>第四部分评标标准要求提供资信证明文件的，视为</w:t>
            </w:r>
            <w:r>
              <w:rPr>
                <w:rFonts w:hint="eastAsia" w:ascii="仿宋" w:hAnsi="仿宋" w:eastAsia="仿宋" w:cs="仿宋"/>
                <w:snapToGrid w:val="0"/>
                <w:kern w:val="28"/>
                <w:sz w:val="24"/>
                <w:highlight w:val="none"/>
                <w:lang w:eastAsia="zh-CN"/>
              </w:rPr>
              <w:t>符合</w:t>
            </w:r>
            <w:r>
              <w:rPr>
                <w:rFonts w:hint="eastAsia" w:ascii="仿宋" w:hAnsi="仿宋" w:eastAsia="仿宋" w:cs="仿宋"/>
                <w:snapToGrid w:val="0"/>
                <w:kern w:val="28"/>
                <w:sz w:val="24"/>
                <w:highlight w:val="none"/>
              </w:rPr>
              <w:t>相关要求。</w:t>
            </w:r>
          </w:p>
        </w:tc>
      </w:tr>
      <w:tr w14:paraId="3CDA5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538" w:hRule="atLeast"/>
          <w:tblHeader/>
        </w:trPr>
        <w:tc>
          <w:tcPr>
            <w:tcW w:w="629" w:type="dxa"/>
            <w:vAlign w:val="center"/>
          </w:tcPr>
          <w:p w14:paraId="0E92C8EB">
            <w:pPr>
              <w:keepNext w:val="0"/>
              <w:keepLines w:val="0"/>
              <w:pageBreakBefore w:val="0"/>
              <w:widowControl w:val="0"/>
              <w:kinsoku/>
              <w:overflowPunct/>
              <w:autoSpaceDE/>
              <w:autoSpaceDN/>
              <w:bidi w:val="0"/>
              <w:adjustRightInd/>
              <w:snapToGrid w:val="0"/>
              <w:spacing w:line="440" w:lineRule="exact"/>
              <w:jc w:val="center"/>
              <w:textAlignment w:val="auto"/>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17</w:t>
            </w:r>
          </w:p>
        </w:tc>
        <w:tc>
          <w:tcPr>
            <w:tcW w:w="1843" w:type="dxa"/>
            <w:vAlign w:val="center"/>
          </w:tcPr>
          <w:p w14:paraId="244271B4">
            <w:pPr>
              <w:snapToGrid w:val="0"/>
              <w:jc w:val="center"/>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lang w:eastAsia="zh-CN"/>
              </w:rPr>
              <w:t>采购</w:t>
            </w:r>
            <w:r>
              <w:rPr>
                <w:rFonts w:hint="eastAsia" w:ascii="仿宋" w:hAnsi="仿宋" w:eastAsia="仿宋" w:cs="仿宋"/>
                <w:snapToGrid w:val="0"/>
                <w:kern w:val="28"/>
                <w:sz w:val="24"/>
                <w:highlight w:val="none"/>
              </w:rPr>
              <w:t>代理</w:t>
            </w:r>
          </w:p>
          <w:p w14:paraId="02DDB5A6">
            <w:pPr>
              <w:snapToGrid w:val="0"/>
              <w:jc w:val="center"/>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服务费</w:t>
            </w:r>
          </w:p>
        </w:tc>
        <w:tc>
          <w:tcPr>
            <w:tcW w:w="6662" w:type="dxa"/>
            <w:vAlign w:val="center"/>
          </w:tcPr>
          <w:p w14:paraId="7CF5040D">
            <w:pPr>
              <w:snapToGrid w:val="0"/>
              <w:jc w:val="left"/>
              <w:rPr>
                <w:rFonts w:hint="eastAsia" w:ascii="仿宋" w:hAnsi="仿宋" w:eastAsia="仿宋" w:cs="仿宋"/>
                <w:snapToGrid w:val="0"/>
                <w:kern w:val="28"/>
                <w:sz w:val="24"/>
                <w:szCs w:val="24"/>
                <w:highlight w:val="none"/>
                <w:lang w:val="en-US" w:eastAsia="zh-CN"/>
              </w:rPr>
            </w:pPr>
            <w:r>
              <w:rPr>
                <w:rFonts w:hint="eastAsia" w:ascii="仿宋" w:hAnsi="仿宋" w:eastAsia="仿宋" w:cs="仿宋"/>
                <w:snapToGrid w:val="0"/>
                <w:kern w:val="28"/>
                <w:sz w:val="24"/>
                <w:szCs w:val="24"/>
                <w:highlight w:val="none"/>
                <w:lang w:val="en-US" w:eastAsia="zh-CN"/>
              </w:rPr>
              <w:t>1.代理费用：人民币72750元。</w:t>
            </w:r>
          </w:p>
          <w:p w14:paraId="3B273180">
            <w:pPr>
              <w:snapToGrid w:val="0"/>
              <w:jc w:val="left"/>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lang w:val="en-US" w:eastAsia="zh-CN"/>
              </w:rPr>
              <w:t>2.</w:t>
            </w:r>
            <w:r>
              <w:rPr>
                <w:rFonts w:hint="eastAsia" w:ascii="仿宋" w:hAnsi="仿宋" w:eastAsia="仿宋" w:cs="仿宋"/>
                <w:snapToGrid w:val="0"/>
                <w:kern w:val="28"/>
                <w:sz w:val="24"/>
                <w:szCs w:val="24"/>
                <w:highlight w:val="none"/>
              </w:rPr>
              <w:t>结算方式及时间：</w:t>
            </w:r>
            <w:r>
              <w:rPr>
                <w:rFonts w:hint="eastAsia" w:ascii="仿宋" w:hAnsi="仿宋" w:eastAsia="仿宋" w:cs="仿宋"/>
                <w:snapToGrid w:val="0"/>
                <w:kern w:val="28"/>
                <w:sz w:val="24"/>
                <w:szCs w:val="24"/>
                <w:highlight w:val="none"/>
                <w:lang w:eastAsia="zh-CN"/>
              </w:rPr>
              <w:t>采购代理服务费由各入围供应商平均分摊，在接到成交通知书时以人民币方式向采购代理机构支付</w:t>
            </w:r>
            <w:r>
              <w:rPr>
                <w:rFonts w:hint="eastAsia" w:ascii="仿宋" w:hAnsi="仿宋" w:eastAsia="仿宋" w:cs="仿宋"/>
                <w:snapToGrid w:val="0"/>
                <w:kern w:val="28"/>
                <w:sz w:val="24"/>
                <w:szCs w:val="24"/>
                <w:highlight w:val="none"/>
              </w:rPr>
              <w:t>。</w:t>
            </w:r>
            <w:r>
              <w:rPr>
                <w:rFonts w:hint="eastAsia" w:ascii="仿宋" w:hAnsi="仿宋" w:eastAsia="仿宋" w:cs="仿宋"/>
                <w:snapToGrid w:val="0"/>
                <w:kern w:val="28"/>
                <w:sz w:val="24"/>
                <w:szCs w:val="24"/>
                <w:highlight w:val="none"/>
                <w:lang w:eastAsia="zh-CN"/>
              </w:rPr>
              <w:t>汇入以下账号：</w:t>
            </w:r>
          </w:p>
          <w:p w14:paraId="1A9D08E5">
            <w:pPr>
              <w:snapToGrid w:val="0"/>
              <w:jc w:val="left"/>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户名：浙江万汇招标代理有限公司</w:t>
            </w:r>
          </w:p>
          <w:p w14:paraId="74B43141">
            <w:pPr>
              <w:snapToGrid w:val="0"/>
              <w:jc w:val="left"/>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开户银行：杭州银行高新支行</w:t>
            </w:r>
          </w:p>
          <w:p w14:paraId="7A5AF6B5">
            <w:pPr>
              <w:snapToGrid w:val="0"/>
              <w:jc w:val="left"/>
              <w:rPr>
                <w:rFonts w:hint="eastAsia" w:ascii="仿宋" w:hAnsi="仿宋" w:eastAsia="仿宋" w:cs="仿宋"/>
                <w:kern w:val="28"/>
                <w:sz w:val="24"/>
                <w:highlight w:val="none"/>
              </w:rPr>
            </w:pPr>
            <w:r>
              <w:rPr>
                <w:rFonts w:hint="eastAsia" w:ascii="仿宋" w:hAnsi="仿宋" w:eastAsia="仿宋" w:cs="仿宋"/>
                <w:snapToGrid w:val="0"/>
                <w:kern w:val="28"/>
                <w:sz w:val="24"/>
                <w:szCs w:val="24"/>
                <w:highlight w:val="none"/>
              </w:rPr>
              <w:t>银行账号：3301 0401 6002 0563 386</w:t>
            </w:r>
          </w:p>
        </w:tc>
      </w:tr>
      <w:tr w14:paraId="501FE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526" w:hRule="atLeast"/>
          <w:tblHeader/>
        </w:trPr>
        <w:tc>
          <w:tcPr>
            <w:tcW w:w="629" w:type="dxa"/>
            <w:vAlign w:val="center"/>
          </w:tcPr>
          <w:p w14:paraId="2929B9CD">
            <w:pPr>
              <w:spacing w:line="500" w:lineRule="exact"/>
              <w:jc w:val="center"/>
              <w:rPr>
                <w:rFonts w:hint="default"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18</w:t>
            </w:r>
          </w:p>
        </w:tc>
        <w:tc>
          <w:tcPr>
            <w:tcW w:w="1843" w:type="dxa"/>
            <w:vAlign w:val="center"/>
          </w:tcPr>
          <w:p w14:paraId="035CD2BA">
            <w:pPr>
              <w:spacing w:line="500" w:lineRule="exact"/>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电子交易平台</w:t>
            </w:r>
          </w:p>
          <w:p w14:paraId="7A80925D">
            <w:pPr>
              <w:spacing w:line="500" w:lineRule="exact"/>
              <w:jc w:val="center"/>
              <w:rPr>
                <w:rFonts w:hint="eastAsia" w:ascii="仿宋" w:hAnsi="仿宋" w:eastAsia="仿宋" w:cs="仿宋"/>
                <w:snapToGrid w:val="0"/>
                <w:kern w:val="28"/>
                <w:sz w:val="24"/>
                <w:szCs w:val="24"/>
                <w:highlight w:val="none"/>
              </w:rPr>
            </w:pPr>
            <w:r>
              <w:rPr>
                <w:rFonts w:hint="eastAsia" w:ascii="仿宋" w:hAnsi="仿宋" w:eastAsia="仿宋" w:cs="仿宋"/>
                <w:b/>
                <w:bCs/>
                <w:sz w:val="24"/>
                <w:szCs w:val="24"/>
                <w:highlight w:val="none"/>
              </w:rPr>
              <w:t>登录方法</w:t>
            </w:r>
          </w:p>
        </w:tc>
        <w:tc>
          <w:tcPr>
            <w:tcW w:w="6662" w:type="dxa"/>
            <w:vAlign w:val="center"/>
          </w:tcPr>
          <w:p w14:paraId="28E02C27">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第一步：供应商注册</w:t>
            </w:r>
          </w:p>
          <w:p w14:paraId="1E4FBDA3">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lang w:eastAsia="zh-CN"/>
              </w:rPr>
              <w:t>供应商</w:t>
            </w:r>
            <w:r>
              <w:rPr>
                <w:rFonts w:hint="eastAsia" w:ascii="仿宋" w:hAnsi="仿宋" w:eastAsia="仿宋" w:cs="仿宋"/>
                <w:snapToGrid w:val="0"/>
                <w:kern w:val="28"/>
                <w:sz w:val="24"/>
                <w:szCs w:val="24"/>
                <w:highlight w:val="none"/>
              </w:rPr>
              <w:t>应在</w:t>
            </w:r>
            <w:r>
              <w:rPr>
                <w:rFonts w:hint="eastAsia" w:ascii="仿宋" w:hAnsi="仿宋" w:eastAsia="仿宋" w:cs="仿宋"/>
                <w:snapToGrid w:val="0"/>
                <w:kern w:val="28"/>
                <w:sz w:val="24"/>
                <w:szCs w:val="24"/>
                <w:highlight w:val="none"/>
                <w:lang w:eastAsia="zh-CN"/>
              </w:rPr>
              <w:t>响应</w:t>
            </w:r>
            <w:r>
              <w:rPr>
                <w:rFonts w:hint="eastAsia" w:ascii="仿宋" w:hAnsi="仿宋" w:eastAsia="仿宋" w:cs="仿宋"/>
                <w:snapToGrid w:val="0"/>
                <w:kern w:val="28"/>
                <w:sz w:val="24"/>
                <w:szCs w:val="24"/>
                <w:highlight w:val="none"/>
              </w:rPr>
              <w:t>前注册成为浙江政府采购网的正式供应商（注册网址：</w:t>
            </w:r>
            <w:r>
              <w:rPr>
                <w:rFonts w:hint="eastAsia" w:ascii="仿宋" w:hAnsi="仿宋" w:eastAsia="仿宋" w:cs="仿宋"/>
                <w:snapToGrid w:val="0"/>
                <w:kern w:val="28"/>
                <w:sz w:val="24"/>
                <w:szCs w:val="24"/>
                <w:highlight w:val="none"/>
              </w:rPr>
              <w:fldChar w:fldCharType="begin"/>
            </w:r>
            <w:r>
              <w:rPr>
                <w:rFonts w:hint="eastAsia" w:ascii="仿宋" w:hAnsi="仿宋" w:eastAsia="仿宋" w:cs="仿宋"/>
                <w:snapToGrid w:val="0"/>
                <w:kern w:val="28"/>
                <w:sz w:val="24"/>
                <w:szCs w:val="24"/>
                <w:highlight w:val="none"/>
              </w:rPr>
              <w:instrText xml:space="preserve"> HYPERLINK "https://middle.zcygov.cn/v-settle-front/registry" </w:instrText>
            </w:r>
            <w:r>
              <w:rPr>
                <w:rFonts w:hint="eastAsia" w:ascii="仿宋" w:hAnsi="仿宋" w:eastAsia="仿宋" w:cs="仿宋"/>
                <w:snapToGrid w:val="0"/>
                <w:kern w:val="28"/>
                <w:sz w:val="24"/>
                <w:szCs w:val="24"/>
                <w:highlight w:val="none"/>
              </w:rPr>
              <w:fldChar w:fldCharType="separate"/>
            </w:r>
            <w:r>
              <w:rPr>
                <w:rFonts w:hint="eastAsia" w:ascii="仿宋" w:hAnsi="仿宋" w:eastAsia="仿宋" w:cs="仿宋"/>
                <w:snapToGrid w:val="0"/>
                <w:kern w:val="28"/>
                <w:sz w:val="24"/>
                <w:szCs w:val="24"/>
                <w:highlight w:val="none"/>
              </w:rPr>
              <w:t>https://middle.zcygov.cn/v-settle-front/registry</w:t>
            </w:r>
            <w:r>
              <w:rPr>
                <w:rFonts w:hint="eastAsia" w:ascii="仿宋" w:hAnsi="仿宋" w:eastAsia="仿宋" w:cs="仿宋"/>
                <w:snapToGrid w:val="0"/>
                <w:kern w:val="28"/>
                <w:sz w:val="24"/>
                <w:szCs w:val="24"/>
                <w:highlight w:val="none"/>
              </w:rPr>
              <w:fldChar w:fldCharType="end"/>
            </w:r>
            <w:r>
              <w:rPr>
                <w:rFonts w:hint="eastAsia" w:ascii="仿宋" w:hAnsi="仿宋" w:eastAsia="仿宋" w:cs="仿宋"/>
                <w:snapToGrid w:val="0"/>
                <w:kern w:val="28"/>
                <w:sz w:val="24"/>
                <w:szCs w:val="24"/>
                <w:highlight w:val="none"/>
              </w:rPr>
              <w:t>）；</w:t>
            </w:r>
          </w:p>
          <w:p w14:paraId="4EB2C875">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第二步：申请CA</w:t>
            </w:r>
          </w:p>
          <w:p w14:paraId="42538539">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lang w:eastAsia="zh-CN"/>
              </w:rPr>
              <w:t>供应商</w:t>
            </w:r>
            <w:r>
              <w:rPr>
                <w:rFonts w:hint="eastAsia" w:ascii="仿宋" w:hAnsi="仿宋" w:eastAsia="仿宋" w:cs="仿宋"/>
                <w:snapToGrid w:val="0"/>
                <w:kern w:val="28"/>
                <w:sz w:val="24"/>
                <w:szCs w:val="24"/>
                <w:highlight w:val="none"/>
              </w:rPr>
              <w:t>应在</w:t>
            </w:r>
            <w:r>
              <w:rPr>
                <w:rFonts w:hint="eastAsia" w:ascii="仿宋" w:hAnsi="仿宋" w:eastAsia="仿宋" w:cs="仿宋"/>
                <w:snapToGrid w:val="0"/>
                <w:kern w:val="28"/>
                <w:sz w:val="24"/>
                <w:szCs w:val="24"/>
                <w:highlight w:val="none"/>
                <w:lang w:eastAsia="zh-CN"/>
              </w:rPr>
              <w:t>响应</w:t>
            </w:r>
            <w:r>
              <w:rPr>
                <w:rFonts w:hint="eastAsia" w:ascii="仿宋" w:hAnsi="仿宋" w:eastAsia="仿宋" w:cs="仿宋"/>
                <w:snapToGrid w:val="0"/>
                <w:kern w:val="28"/>
                <w:sz w:val="24"/>
                <w:szCs w:val="24"/>
                <w:highlight w:val="none"/>
              </w:rPr>
              <w:t>前完成CA数字证书办理（办理流程详见http://zfcg.czt.zj.gov.cn/bidClientTemplate/2019-05-27/12945.html）。完成CA数字证书办理预计一周左右，建议各响应方抓紧时间办理；</w:t>
            </w:r>
          </w:p>
          <w:p w14:paraId="541B269D">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第三步：下载客户端</w:t>
            </w:r>
          </w:p>
          <w:p w14:paraId="10E63FF8">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lang w:eastAsia="zh-CN"/>
              </w:rPr>
              <w:t>供应商</w:t>
            </w:r>
            <w:r>
              <w:rPr>
                <w:rFonts w:hint="eastAsia" w:ascii="仿宋" w:hAnsi="仿宋" w:eastAsia="仿宋" w:cs="仿宋"/>
                <w:snapToGrid w:val="0"/>
                <w:kern w:val="28"/>
                <w:sz w:val="24"/>
                <w:szCs w:val="24"/>
                <w:highlight w:val="none"/>
              </w:rPr>
              <w:t>通过政采云电子交易客户端制作响应文件，请自行前往浙江政府采购网下载并安装（下载网址：</w:t>
            </w:r>
            <w:r>
              <w:rPr>
                <w:rFonts w:hint="eastAsia" w:ascii="仿宋" w:hAnsi="仿宋" w:eastAsia="仿宋" w:cs="仿宋"/>
                <w:snapToGrid w:val="0"/>
                <w:kern w:val="28"/>
                <w:sz w:val="24"/>
                <w:szCs w:val="24"/>
                <w:highlight w:val="none"/>
              </w:rPr>
              <w:fldChar w:fldCharType="begin"/>
            </w:r>
            <w:r>
              <w:rPr>
                <w:rFonts w:hint="eastAsia" w:ascii="仿宋" w:hAnsi="仿宋" w:eastAsia="仿宋" w:cs="仿宋"/>
                <w:snapToGrid w:val="0"/>
                <w:kern w:val="28"/>
                <w:sz w:val="24"/>
                <w:szCs w:val="24"/>
                <w:highlight w:val="none"/>
              </w:rPr>
              <w:instrText xml:space="preserve"> HYPERLINK "http://zfcg.czt.zj.gov.cn/bidClientTemplate/2019-09-24/12975.html" </w:instrText>
            </w:r>
            <w:r>
              <w:rPr>
                <w:rFonts w:hint="eastAsia" w:ascii="仿宋" w:hAnsi="仿宋" w:eastAsia="仿宋" w:cs="仿宋"/>
                <w:snapToGrid w:val="0"/>
                <w:kern w:val="28"/>
                <w:sz w:val="24"/>
                <w:szCs w:val="24"/>
                <w:highlight w:val="none"/>
              </w:rPr>
              <w:fldChar w:fldCharType="separate"/>
            </w:r>
            <w:r>
              <w:rPr>
                <w:rFonts w:hint="eastAsia" w:ascii="仿宋" w:hAnsi="仿宋" w:eastAsia="仿宋" w:cs="仿宋"/>
                <w:snapToGrid w:val="0"/>
                <w:kern w:val="28"/>
                <w:sz w:val="24"/>
                <w:szCs w:val="24"/>
                <w:highlight w:val="none"/>
              </w:rPr>
              <w:t>http://zfcg.czt.zj.gov.cn/bidClientTemplate/2019-09-24/12975.html</w:t>
            </w:r>
            <w:r>
              <w:rPr>
                <w:rFonts w:hint="eastAsia" w:ascii="仿宋" w:hAnsi="仿宋" w:eastAsia="仿宋" w:cs="仿宋"/>
                <w:snapToGrid w:val="0"/>
                <w:kern w:val="28"/>
                <w:sz w:val="24"/>
                <w:szCs w:val="24"/>
                <w:highlight w:val="none"/>
              </w:rPr>
              <w:fldChar w:fldCharType="end"/>
            </w:r>
            <w:r>
              <w:rPr>
                <w:rFonts w:hint="eastAsia" w:ascii="仿宋" w:hAnsi="仿宋" w:eastAsia="仿宋" w:cs="仿宋"/>
                <w:snapToGrid w:val="0"/>
                <w:kern w:val="28"/>
                <w:sz w:val="24"/>
                <w:szCs w:val="24"/>
                <w:highlight w:val="none"/>
              </w:rPr>
              <w:t>）；</w:t>
            </w:r>
          </w:p>
          <w:p w14:paraId="3844AF1B">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第四步：具体流程</w:t>
            </w:r>
          </w:p>
          <w:p w14:paraId="7B9D15EE">
            <w:pPr>
              <w:keepNext w:val="0"/>
              <w:keepLines w:val="0"/>
              <w:pageBreakBefore w:val="0"/>
              <w:widowControl w:val="0"/>
              <w:kinsoku/>
              <w:wordWrap/>
              <w:overflowPunct/>
              <w:topLinePunct w:val="0"/>
              <w:autoSpaceDE/>
              <w:autoSpaceDN/>
              <w:bidi w:val="0"/>
              <w:adjustRightInd w:val="0"/>
              <w:snapToGrid w:val="0"/>
              <w:spacing w:line="276" w:lineRule="auto"/>
              <w:textAlignment w:val="auto"/>
              <w:rPr>
                <w:rFonts w:hint="eastAsia" w:ascii="仿宋" w:hAnsi="仿宋" w:eastAsia="仿宋" w:cs="仿宋"/>
                <w:snapToGrid w:val="0"/>
                <w:kern w:val="28"/>
                <w:sz w:val="24"/>
                <w:szCs w:val="24"/>
                <w:highlight w:val="none"/>
              </w:rPr>
            </w:pPr>
            <w:r>
              <w:rPr>
                <w:rFonts w:hint="eastAsia" w:ascii="仿宋" w:hAnsi="仿宋" w:eastAsia="仿宋" w:cs="仿宋"/>
                <w:snapToGrid w:val="0"/>
                <w:kern w:val="28"/>
                <w:sz w:val="24"/>
                <w:szCs w:val="24"/>
                <w:highlight w:val="none"/>
              </w:rPr>
              <w:t>详见浙江省“电子交易/不见面开评标”学习专题（网址</w:t>
            </w:r>
            <w:r>
              <w:rPr>
                <w:rFonts w:hint="eastAsia" w:ascii="仿宋" w:hAnsi="仿宋" w:eastAsia="仿宋" w:cs="仿宋"/>
                <w:snapToGrid w:val="0"/>
                <w:kern w:val="28"/>
                <w:sz w:val="24"/>
                <w:szCs w:val="24"/>
                <w:highlight w:val="none"/>
              </w:rPr>
              <w:fldChar w:fldCharType="begin"/>
            </w:r>
            <w:r>
              <w:rPr>
                <w:rFonts w:hint="eastAsia" w:ascii="仿宋" w:hAnsi="仿宋" w:eastAsia="仿宋" w:cs="仿宋"/>
                <w:snapToGrid w:val="0"/>
                <w:kern w:val="28"/>
                <w:sz w:val="24"/>
                <w:szCs w:val="24"/>
                <w:highlight w:val="none"/>
              </w:rPr>
              <w:instrText xml:space="preserve"> HYPERLINK "https://edu.zcygov.cn/luban/e-biding" </w:instrText>
            </w:r>
            <w:r>
              <w:rPr>
                <w:rFonts w:hint="eastAsia" w:ascii="仿宋" w:hAnsi="仿宋" w:eastAsia="仿宋" w:cs="仿宋"/>
                <w:snapToGrid w:val="0"/>
                <w:kern w:val="28"/>
                <w:sz w:val="24"/>
                <w:szCs w:val="24"/>
                <w:highlight w:val="none"/>
              </w:rPr>
              <w:fldChar w:fldCharType="separate"/>
            </w:r>
            <w:r>
              <w:rPr>
                <w:rFonts w:hint="eastAsia" w:ascii="仿宋" w:hAnsi="仿宋" w:eastAsia="仿宋" w:cs="仿宋"/>
                <w:snapToGrid w:val="0"/>
                <w:kern w:val="28"/>
                <w:sz w:val="24"/>
                <w:szCs w:val="24"/>
                <w:highlight w:val="none"/>
              </w:rPr>
              <w:t>https://edu.zcygov.cn/luban/e-biding</w:t>
            </w:r>
            <w:r>
              <w:rPr>
                <w:rFonts w:hint="eastAsia" w:ascii="仿宋" w:hAnsi="仿宋" w:eastAsia="仿宋" w:cs="仿宋"/>
                <w:snapToGrid w:val="0"/>
                <w:kern w:val="28"/>
                <w:sz w:val="24"/>
                <w:szCs w:val="24"/>
                <w:highlight w:val="none"/>
              </w:rPr>
              <w:fldChar w:fldCharType="end"/>
            </w:r>
            <w:r>
              <w:rPr>
                <w:rFonts w:hint="eastAsia" w:ascii="仿宋" w:hAnsi="仿宋" w:eastAsia="仿宋" w:cs="仿宋"/>
                <w:snapToGrid w:val="0"/>
                <w:kern w:val="28"/>
                <w:sz w:val="24"/>
                <w:szCs w:val="24"/>
                <w:highlight w:val="none"/>
              </w:rPr>
              <w:t>）</w:t>
            </w:r>
          </w:p>
          <w:p w14:paraId="04534CBD">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textAlignment w:val="auto"/>
              <w:rPr>
                <w:rFonts w:hint="eastAsia" w:ascii="仿宋" w:hAnsi="仿宋" w:eastAsia="仿宋" w:cs="仿宋"/>
                <w:b/>
                <w:bCs/>
                <w:snapToGrid w:val="0"/>
                <w:kern w:val="28"/>
                <w:sz w:val="24"/>
                <w:szCs w:val="24"/>
                <w:highlight w:val="none"/>
              </w:rPr>
            </w:pPr>
            <w:r>
              <w:rPr>
                <w:rFonts w:hint="eastAsia" w:ascii="仿宋" w:hAnsi="仿宋" w:eastAsia="仿宋" w:cs="仿宋"/>
                <w:b/>
                <w:bCs/>
                <w:snapToGrid w:val="0"/>
                <w:kern w:val="28"/>
                <w:sz w:val="24"/>
                <w:szCs w:val="24"/>
                <w:highlight w:val="none"/>
              </w:rPr>
              <w:t>提醒：</w:t>
            </w:r>
            <w:r>
              <w:rPr>
                <w:rFonts w:hint="eastAsia" w:ascii="仿宋" w:hAnsi="仿宋" w:eastAsia="仿宋" w:cs="仿宋"/>
                <w:b/>
                <w:bCs/>
                <w:snapToGrid w:val="0"/>
                <w:kern w:val="28"/>
                <w:sz w:val="24"/>
                <w:szCs w:val="24"/>
                <w:highlight w:val="none"/>
                <w:lang w:val="en-US" w:eastAsia="zh-CN"/>
              </w:rPr>
              <w:t>1.</w:t>
            </w:r>
            <w:r>
              <w:rPr>
                <w:rFonts w:hint="eastAsia" w:ascii="仿宋" w:hAnsi="仿宋" w:eastAsia="仿宋" w:cs="仿宋"/>
                <w:b/>
                <w:bCs/>
                <w:snapToGrid w:val="0"/>
                <w:kern w:val="28"/>
                <w:sz w:val="24"/>
                <w:szCs w:val="24"/>
                <w:highlight w:val="none"/>
              </w:rPr>
              <w:t>请各</w:t>
            </w:r>
            <w:r>
              <w:rPr>
                <w:rFonts w:hint="eastAsia" w:ascii="仿宋" w:hAnsi="仿宋" w:eastAsia="仿宋" w:cs="仿宋"/>
                <w:b/>
                <w:bCs/>
                <w:snapToGrid w:val="0"/>
                <w:kern w:val="28"/>
                <w:sz w:val="24"/>
                <w:szCs w:val="24"/>
                <w:highlight w:val="none"/>
                <w:lang w:eastAsia="zh-CN"/>
              </w:rPr>
              <w:t>供应商</w:t>
            </w:r>
            <w:r>
              <w:rPr>
                <w:rFonts w:hint="eastAsia" w:ascii="仿宋" w:hAnsi="仿宋" w:eastAsia="仿宋" w:cs="仿宋"/>
                <w:b/>
                <w:bCs/>
                <w:snapToGrid w:val="0"/>
                <w:kern w:val="28"/>
                <w:sz w:val="24"/>
                <w:szCs w:val="24"/>
                <w:highlight w:val="none"/>
              </w:rPr>
              <w:t>合理安排时间，尽快完成第一、二、三步骤，避免影响</w:t>
            </w:r>
            <w:r>
              <w:rPr>
                <w:rFonts w:hint="eastAsia" w:ascii="仿宋" w:hAnsi="仿宋" w:eastAsia="仿宋" w:cs="仿宋"/>
                <w:b/>
                <w:bCs/>
                <w:snapToGrid w:val="0"/>
                <w:kern w:val="28"/>
                <w:sz w:val="24"/>
                <w:szCs w:val="24"/>
                <w:highlight w:val="none"/>
                <w:lang w:eastAsia="zh-CN"/>
              </w:rPr>
              <w:t>响应</w:t>
            </w:r>
            <w:r>
              <w:rPr>
                <w:rFonts w:hint="eastAsia" w:ascii="仿宋" w:hAnsi="仿宋" w:eastAsia="仿宋" w:cs="仿宋"/>
                <w:b/>
                <w:bCs/>
                <w:snapToGrid w:val="0"/>
                <w:kern w:val="28"/>
                <w:sz w:val="24"/>
                <w:szCs w:val="24"/>
                <w:highlight w:val="none"/>
              </w:rPr>
              <w:t>。</w:t>
            </w:r>
          </w:p>
          <w:p w14:paraId="0F9AA44B">
            <w:pPr>
              <w:keepNext w:val="0"/>
              <w:keepLines w:val="0"/>
              <w:pageBreakBefore w:val="0"/>
              <w:widowControl w:val="0"/>
              <w:numPr>
                <w:ilvl w:val="0"/>
                <w:numId w:val="0"/>
              </w:numPr>
              <w:kinsoku/>
              <w:wordWrap/>
              <w:overflowPunct/>
              <w:topLinePunct w:val="0"/>
              <w:autoSpaceDE/>
              <w:autoSpaceDN/>
              <w:bidi w:val="0"/>
              <w:adjustRightInd w:val="0"/>
              <w:snapToGrid w:val="0"/>
              <w:spacing w:line="276" w:lineRule="auto"/>
              <w:ind w:firstLine="482" w:firstLineChars="200"/>
              <w:textAlignment w:val="auto"/>
              <w:rPr>
                <w:rFonts w:hint="eastAsia" w:ascii="仿宋" w:hAnsi="仿宋" w:eastAsia="仿宋" w:cs="仿宋"/>
                <w:b/>
                <w:bCs/>
                <w:snapToGrid w:val="0"/>
                <w:kern w:val="28"/>
                <w:sz w:val="24"/>
                <w:szCs w:val="24"/>
                <w:highlight w:val="none"/>
              </w:rPr>
            </w:pPr>
            <w:r>
              <w:rPr>
                <w:rFonts w:hint="eastAsia" w:ascii="仿宋" w:hAnsi="仿宋" w:eastAsia="仿宋" w:cs="仿宋"/>
                <w:b/>
                <w:bCs/>
                <w:snapToGrid w:val="0"/>
                <w:kern w:val="28"/>
                <w:sz w:val="24"/>
                <w:szCs w:val="24"/>
                <w:highlight w:val="none"/>
                <w:lang w:val="en-US" w:eastAsia="zh-CN" w:bidi="ar-SA"/>
              </w:rPr>
              <w:t>2.</w:t>
            </w:r>
            <w:r>
              <w:rPr>
                <w:rFonts w:hint="eastAsia" w:ascii="仿宋" w:hAnsi="仿宋" w:eastAsia="仿宋" w:cs="仿宋"/>
                <w:b/>
                <w:bCs/>
                <w:snapToGrid w:val="0"/>
                <w:kern w:val="28"/>
                <w:sz w:val="24"/>
                <w:szCs w:val="24"/>
                <w:highlight w:val="none"/>
              </w:rPr>
              <w:t>开标时间后</w:t>
            </w:r>
            <w:r>
              <w:rPr>
                <w:rFonts w:hint="eastAsia" w:ascii="仿宋" w:hAnsi="仿宋" w:eastAsia="仿宋" w:cs="仿宋"/>
                <w:b/>
                <w:bCs/>
                <w:snapToGrid w:val="0"/>
                <w:kern w:val="28"/>
                <w:sz w:val="24"/>
                <w:szCs w:val="24"/>
                <w:highlight w:val="none"/>
                <w:lang w:val="en-US" w:eastAsia="zh-CN"/>
              </w:rPr>
              <w:t>30</w:t>
            </w:r>
            <w:r>
              <w:rPr>
                <w:rFonts w:hint="eastAsia" w:ascii="仿宋" w:hAnsi="仿宋" w:eastAsia="仿宋" w:cs="仿宋"/>
                <w:b/>
                <w:bCs/>
                <w:snapToGrid w:val="0"/>
                <w:kern w:val="28"/>
                <w:sz w:val="24"/>
                <w:szCs w:val="24"/>
                <w:highlight w:val="none"/>
              </w:rPr>
              <w:t>分钟内，供应商须登录政府采购云平台，用“项目采购-开标评标”功能解密响应文件（线上）。</w:t>
            </w:r>
          </w:p>
          <w:p w14:paraId="4AE39E94">
            <w:pPr>
              <w:keepNext w:val="0"/>
              <w:keepLines w:val="0"/>
              <w:pageBreakBefore w:val="0"/>
              <w:widowControl w:val="0"/>
              <w:numPr>
                <w:ilvl w:val="0"/>
                <w:numId w:val="0"/>
              </w:numPr>
              <w:kinsoku/>
              <w:wordWrap/>
              <w:overflowPunct/>
              <w:topLinePunct w:val="0"/>
              <w:autoSpaceDE/>
              <w:autoSpaceDN/>
              <w:bidi w:val="0"/>
              <w:adjustRightInd w:val="0"/>
              <w:snapToGrid w:val="0"/>
              <w:spacing w:line="276" w:lineRule="auto"/>
              <w:ind w:firstLine="482" w:firstLineChars="200"/>
              <w:textAlignment w:val="auto"/>
              <w:rPr>
                <w:rFonts w:hint="eastAsia" w:ascii="仿宋" w:hAnsi="仿宋" w:eastAsia="仿宋" w:cs="仿宋"/>
                <w:b/>
                <w:bCs/>
                <w:snapToGrid w:val="0"/>
                <w:kern w:val="28"/>
                <w:sz w:val="24"/>
                <w:szCs w:val="24"/>
                <w:highlight w:val="none"/>
              </w:rPr>
            </w:pPr>
            <w:r>
              <w:rPr>
                <w:rFonts w:hint="eastAsia" w:ascii="仿宋" w:hAnsi="仿宋" w:eastAsia="仿宋" w:cs="仿宋"/>
                <w:b/>
                <w:bCs/>
                <w:snapToGrid w:val="0"/>
                <w:kern w:val="28"/>
                <w:sz w:val="24"/>
                <w:szCs w:val="24"/>
                <w:highlight w:val="none"/>
                <w:lang w:val="en-US" w:eastAsia="zh-CN" w:bidi="ar-SA"/>
              </w:rPr>
              <w:t>3.</w:t>
            </w:r>
            <w:r>
              <w:rPr>
                <w:rFonts w:hint="eastAsia" w:ascii="仿宋" w:hAnsi="仿宋" w:eastAsia="仿宋" w:cs="仿宋"/>
                <w:b/>
                <w:bCs/>
                <w:snapToGrid w:val="0"/>
                <w:kern w:val="28"/>
                <w:sz w:val="24"/>
                <w:szCs w:val="24"/>
                <w:highlight w:val="none"/>
              </w:rPr>
              <w:t>入围供应商应在框架协议签订前完成政府采购云平台 （https://www.zcygov.cn/）全部注册步骤并成为正式注册入库供应商，否则将导致合同款无法正常支付，责任由入围供应商承担。请供应商尽早完成注册。</w:t>
            </w:r>
          </w:p>
          <w:p w14:paraId="1A86BB57">
            <w:pPr>
              <w:keepNext w:val="0"/>
              <w:keepLines w:val="0"/>
              <w:pageBreakBefore w:val="0"/>
              <w:widowControl w:val="0"/>
              <w:kinsoku/>
              <w:wordWrap/>
              <w:overflowPunct/>
              <w:topLinePunct w:val="0"/>
              <w:autoSpaceDE/>
              <w:autoSpaceDN/>
              <w:bidi w:val="0"/>
              <w:adjustRightInd w:val="0"/>
              <w:snapToGrid w:val="0"/>
              <w:spacing w:line="276" w:lineRule="auto"/>
              <w:jc w:val="both"/>
              <w:textAlignment w:val="auto"/>
              <w:rPr>
                <w:rFonts w:hint="eastAsia" w:ascii="仿宋" w:hAnsi="仿宋" w:eastAsia="仿宋" w:cs="仿宋"/>
                <w:snapToGrid w:val="0"/>
                <w:kern w:val="28"/>
                <w:sz w:val="24"/>
                <w:szCs w:val="24"/>
                <w:highlight w:val="none"/>
              </w:rPr>
            </w:pPr>
            <w:r>
              <w:rPr>
                <w:rFonts w:hint="eastAsia" w:ascii="仿宋" w:hAnsi="仿宋" w:eastAsia="仿宋" w:cs="仿宋"/>
                <w:b/>
                <w:bCs/>
                <w:snapToGrid w:val="0"/>
                <w:kern w:val="28"/>
                <w:sz w:val="24"/>
                <w:szCs w:val="24"/>
                <w:highlight w:val="none"/>
              </w:rPr>
              <w:t>https://middle.zcygov.cn/settle-front/#/registry。（供应商注册页面）</w:t>
            </w:r>
          </w:p>
        </w:tc>
      </w:tr>
      <w:bookmarkEnd w:id="10"/>
    </w:tbl>
    <w:p w14:paraId="313570B7">
      <w:pPr>
        <w:pStyle w:val="93"/>
        <w:jc w:val="center"/>
        <w:rPr>
          <w:rFonts w:hint="eastAsia" w:ascii="仿宋" w:hAnsi="仿宋" w:eastAsia="仿宋" w:cs="仿宋"/>
          <w:b/>
          <w:sz w:val="30"/>
          <w:szCs w:val="30"/>
          <w:highlight w:val="none"/>
        </w:rPr>
      </w:pPr>
      <w:bookmarkStart w:id="11" w:name="第三部分"/>
      <w:bookmarkStart w:id="12" w:name="_Toc164416483"/>
    </w:p>
    <w:p w14:paraId="3B568B9F">
      <w:pPr>
        <w:pStyle w:val="93"/>
        <w:jc w:val="center"/>
        <w:rPr>
          <w:rFonts w:hint="eastAsia" w:ascii="仿宋" w:hAnsi="仿宋" w:eastAsia="仿宋" w:cs="仿宋"/>
          <w:b/>
          <w:sz w:val="30"/>
          <w:szCs w:val="30"/>
          <w:highlight w:val="none"/>
        </w:rPr>
      </w:pPr>
    </w:p>
    <w:p w14:paraId="3E61A3F1">
      <w:pPr>
        <w:pStyle w:val="93"/>
        <w:jc w:val="center"/>
        <w:rPr>
          <w:rFonts w:hint="eastAsia" w:ascii="仿宋" w:hAnsi="仿宋" w:eastAsia="仿宋" w:cs="仿宋"/>
          <w:b/>
          <w:sz w:val="30"/>
          <w:szCs w:val="30"/>
          <w:highlight w:val="none"/>
        </w:rPr>
      </w:pPr>
    </w:p>
    <w:p w14:paraId="4AA6AF63">
      <w:pPr>
        <w:pStyle w:val="93"/>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一、总则</w:t>
      </w:r>
    </w:p>
    <w:p w14:paraId="47DC5324">
      <w:pPr>
        <w:snapToGrid w:val="0"/>
        <w:spacing w:line="360" w:lineRule="auto"/>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49C4FC3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适用于该项目的招标、</w:t>
      </w:r>
      <w:r>
        <w:rPr>
          <w:rFonts w:hint="eastAsia" w:ascii="仿宋" w:hAnsi="仿宋" w:eastAsia="仿宋" w:cs="仿宋"/>
          <w:sz w:val="24"/>
          <w:highlight w:val="none"/>
          <w:lang w:eastAsia="zh-CN"/>
        </w:rPr>
        <w:t>响应</w:t>
      </w:r>
      <w:r>
        <w:rPr>
          <w:rFonts w:hint="eastAsia" w:ascii="仿宋" w:hAnsi="仿宋" w:eastAsia="仿宋" w:cs="仿宋"/>
          <w:sz w:val="24"/>
          <w:highlight w:val="none"/>
        </w:rPr>
        <w:t>、开标、资格审查及信用信息查询、评</w:t>
      </w:r>
      <w:r>
        <w:rPr>
          <w:rFonts w:hint="eastAsia" w:ascii="仿宋" w:hAnsi="仿宋" w:eastAsia="仿宋" w:cs="仿宋"/>
          <w:sz w:val="24"/>
          <w:highlight w:val="none"/>
          <w:lang w:eastAsia="zh-CN"/>
        </w:rPr>
        <w:t>审</w:t>
      </w:r>
      <w:r>
        <w:rPr>
          <w:rFonts w:hint="eastAsia" w:ascii="仿宋" w:hAnsi="仿宋" w:eastAsia="仿宋" w:cs="仿宋"/>
          <w:sz w:val="24"/>
          <w:highlight w:val="none"/>
        </w:rPr>
        <w:t>、定标</w:t>
      </w:r>
      <w:r>
        <w:rPr>
          <w:rFonts w:hint="eastAsia" w:ascii="仿宋" w:hAnsi="仿宋" w:eastAsia="仿宋" w:cs="仿宋"/>
          <w:sz w:val="24"/>
          <w:highlight w:val="none"/>
          <w:lang w:eastAsia="zh-CN"/>
        </w:rPr>
        <w:t>（确定入围）</w:t>
      </w:r>
      <w:r>
        <w:rPr>
          <w:rFonts w:hint="eastAsia" w:ascii="仿宋" w:hAnsi="仿宋" w:eastAsia="仿宋" w:cs="仿宋"/>
          <w:sz w:val="24"/>
          <w:highlight w:val="none"/>
        </w:rPr>
        <w:t>、协议签订、合同签订、验收、履约、支付、协议期内管理、清退、补充等行为（法律、法规另有规定的，从其规定）。</w:t>
      </w:r>
    </w:p>
    <w:p w14:paraId="379501E2">
      <w:pPr>
        <w:snapToGrid w:val="0"/>
        <w:spacing w:line="360" w:lineRule="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10B764C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”系指</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中载明的本项目的</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w:t>
      </w:r>
    </w:p>
    <w:p w14:paraId="7D91F1D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“采购机构”系指</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中载明的本项目的采购机构。</w:t>
      </w:r>
    </w:p>
    <w:p w14:paraId="233BC81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”系指指响应</w:t>
      </w:r>
      <w:r>
        <w:rPr>
          <w:rFonts w:hint="eastAsia" w:ascii="仿宋" w:hAnsi="仿宋" w:eastAsia="仿宋" w:cs="仿宋"/>
          <w:sz w:val="24"/>
          <w:highlight w:val="none"/>
          <w:lang w:eastAsia="zh-CN"/>
        </w:rPr>
        <w:t>征集</w:t>
      </w:r>
      <w:r>
        <w:rPr>
          <w:rFonts w:hint="eastAsia" w:ascii="仿宋" w:hAnsi="仿宋" w:eastAsia="仿宋" w:cs="仿宋"/>
          <w:sz w:val="24"/>
          <w:highlight w:val="none"/>
        </w:rPr>
        <w:t>、参加</w:t>
      </w:r>
      <w:r>
        <w:rPr>
          <w:rFonts w:hint="eastAsia" w:ascii="仿宋" w:hAnsi="仿宋" w:eastAsia="仿宋" w:cs="仿宋"/>
          <w:sz w:val="24"/>
          <w:highlight w:val="none"/>
          <w:lang w:eastAsia="zh-CN"/>
        </w:rPr>
        <w:t>响应</w:t>
      </w:r>
      <w:r>
        <w:rPr>
          <w:rFonts w:hint="eastAsia" w:ascii="仿宋" w:hAnsi="仿宋" w:eastAsia="仿宋" w:cs="仿宋"/>
          <w:sz w:val="24"/>
          <w:highlight w:val="none"/>
        </w:rPr>
        <w:t>竞争的法人、其他组织或者自然人。</w:t>
      </w:r>
    </w:p>
    <w:p w14:paraId="7897574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14:paraId="1E0993F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2.5“电子签名”系指数据电文中以电子形式所含、所附用于识别签名人身份并表明签名人认可其中内容的数据；“公章”系指单位法定名称章。因特殊原因需要使用冠以法定名称的业务专用章的，</w:t>
      </w:r>
      <w:r>
        <w:rPr>
          <w:rFonts w:hint="eastAsia" w:ascii="仿宋" w:hAnsi="仿宋" w:eastAsia="仿宋" w:cs="仿宋"/>
          <w:sz w:val="24"/>
          <w:highlight w:val="none"/>
          <w:lang w:eastAsia="zh-CN"/>
        </w:rPr>
        <w:t>响应</w:t>
      </w:r>
      <w:r>
        <w:rPr>
          <w:rFonts w:hint="eastAsia" w:ascii="仿宋" w:hAnsi="仿宋" w:eastAsia="仿宋" w:cs="仿宋"/>
          <w:sz w:val="24"/>
          <w:highlight w:val="none"/>
        </w:rPr>
        <w:t>时须提供《业务专用章使用说明函》（附件4）。</w:t>
      </w:r>
    </w:p>
    <w:p w14:paraId="5D255ED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r>
        <w:rPr>
          <w:rFonts w:hint="eastAsia" w:ascii="仿宋" w:hAnsi="仿宋" w:eastAsia="仿宋" w:cs="仿宋"/>
          <w:sz w:val="24"/>
          <w:highlight w:val="none"/>
          <w:lang w:eastAsia="zh-CN"/>
        </w:rPr>
        <w:t>）</w:t>
      </w:r>
      <w:r>
        <w:rPr>
          <w:rFonts w:hint="eastAsia" w:ascii="仿宋" w:hAnsi="仿宋" w:eastAsia="仿宋" w:cs="仿宋"/>
          <w:sz w:val="24"/>
          <w:highlight w:val="none"/>
        </w:rPr>
        <w:t>。</w:t>
      </w:r>
    </w:p>
    <w:p w14:paraId="701B6E6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 “▲”系指实质性要求条款，“</w:t>
      </w:r>
      <w:r>
        <w:rPr>
          <w:rFonts w:hint="eastAsia" w:ascii="仿宋" w:hAnsi="仿宋" w:eastAsia="仿宋" w:cs="仿宋"/>
          <w:sz w:val="24"/>
          <w:highlight w:val="none"/>
        </w:rPr>
        <w:sym w:font="Wingdings" w:char="F0FE"/>
      </w:r>
      <w:r>
        <w:rPr>
          <w:rFonts w:hint="eastAsia" w:ascii="仿宋" w:hAnsi="仿宋" w:eastAsia="仿宋" w:cs="仿宋"/>
          <w:sz w:val="24"/>
          <w:highlight w:val="none"/>
        </w:rPr>
        <w:t>”系指适用本项目的要求，“</w:t>
      </w:r>
      <w:r>
        <w:rPr>
          <w:rFonts w:hint="eastAsia" w:ascii="仿宋" w:hAnsi="仿宋" w:eastAsia="仿宋" w:cs="仿宋"/>
          <w:kern w:val="0"/>
          <w:sz w:val="24"/>
          <w:highlight w:val="none"/>
        </w:rPr>
        <w:t>☐</w:t>
      </w:r>
      <w:r>
        <w:rPr>
          <w:rFonts w:hint="eastAsia" w:ascii="仿宋" w:hAnsi="仿宋" w:eastAsia="仿宋" w:cs="仿宋"/>
          <w:sz w:val="24"/>
          <w:highlight w:val="none"/>
        </w:rPr>
        <w:t>”系指不适用本项目的要求。</w:t>
      </w:r>
    </w:p>
    <w:p w14:paraId="7FAA7F20">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38C308F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、采购机构不会对其加以限制，仍将按照公平竞争原则实施采购）；</w:t>
      </w:r>
      <w:r>
        <w:rPr>
          <w:rFonts w:hint="eastAsia" w:ascii="仿宋" w:hAnsi="仿宋" w:eastAsia="仿宋" w:cs="仿宋"/>
          <w:kern w:val="0"/>
          <w:sz w:val="24"/>
          <w:highlight w:val="none"/>
        </w:rPr>
        <w:t>优先采购向我国企业转让技术、与我国企业签订消化吸收再创新方案的供应商的进口产品</w:t>
      </w:r>
      <w:r>
        <w:rPr>
          <w:rFonts w:hint="eastAsia" w:ascii="仿宋" w:hAnsi="仿宋" w:eastAsia="仿宋" w:cs="仿宋"/>
          <w:sz w:val="24"/>
          <w:highlight w:val="none"/>
        </w:rPr>
        <w:t>。</w:t>
      </w:r>
    </w:p>
    <w:p w14:paraId="740FE28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37620FC2">
      <w:pPr>
        <w:snapToGrid w:val="0"/>
        <w:spacing w:line="360" w:lineRule="auto"/>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3.2.1</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拟采购的产品属于品目清单范围的，</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须按</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要求提供相关产品认证证书。</w:t>
      </w:r>
      <w:r>
        <w:rPr>
          <w:rFonts w:hint="eastAsia" w:ascii="仿宋" w:hAnsi="仿宋" w:eastAsia="仿宋" w:cs="仿宋"/>
          <w:b/>
          <w:sz w:val="24"/>
          <w:highlight w:val="none"/>
        </w:rPr>
        <w:t>▲</w:t>
      </w:r>
      <w:r>
        <w:rPr>
          <w:rFonts w:hint="eastAsia" w:ascii="仿宋" w:hAnsi="仿宋" w:eastAsia="仿宋" w:cs="仿宋"/>
          <w:b/>
          <w:sz w:val="24"/>
          <w:highlight w:val="none"/>
          <w:lang w:eastAsia="zh-CN"/>
        </w:rPr>
        <w:t>征集人</w:t>
      </w:r>
      <w:r>
        <w:rPr>
          <w:rFonts w:hint="eastAsia" w:ascii="仿宋" w:hAnsi="仿宋" w:eastAsia="仿宋" w:cs="仿宋"/>
          <w:b/>
          <w:sz w:val="24"/>
          <w:highlight w:val="none"/>
        </w:rPr>
        <w:t>拟采购的产品属于政府强制采购的节能产品品目清单范围的，</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相应的</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产品未获得国家确定的认证机构出具的、处于有效期之内的节能产品认证证书的，</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无效。</w:t>
      </w:r>
    </w:p>
    <w:p w14:paraId="0151174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3.2.2 修缮、装修类项目采购建材的，</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应将绿色建筑和绿色建材性能、指标等作为实质性条件纳入</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和合同。</w:t>
      </w:r>
    </w:p>
    <w:p w14:paraId="6FA5E95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7AC6E06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3.3支持中小企业发展</w:t>
      </w:r>
    </w:p>
    <w:p w14:paraId="5794835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D06786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符合中小企业划分标准的个体工商户，在政府采购活动中视同中小企业。</w:t>
      </w:r>
    </w:p>
    <w:p w14:paraId="3B7D2E61">
      <w:pPr>
        <w:widowControl/>
        <w:snapToGrid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bCs/>
          <w:sz w:val="24"/>
          <w:highlight w:val="none"/>
        </w:rPr>
        <w:t>3.3.2</w:t>
      </w:r>
      <w:r>
        <w:rPr>
          <w:rFonts w:hint="eastAsia" w:ascii="仿宋" w:hAnsi="仿宋" w:eastAsia="仿宋" w:cs="仿宋"/>
          <w:kern w:val="0"/>
          <w:sz w:val="24"/>
          <w:highlight w:val="none"/>
        </w:rPr>
        <w:t>在政府采购活动中，</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提供的货物、工程或者服务符合下列情形的，享受中小企业扶持政策：在服务采购项目中，服务由中小企业承接，即提供服务的人员为中小企业依照《中华人民共和国劳动合同法》订立劳动合同的从业人员。</w:t>
      </w:r>
    </w:p>
    <w:p w14:paraId="7CFE673D">
      <w:pPr>
        <w:widowControl/>
        <w:snapToGrid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以联合体形式参加政府采购活动，联合体各方均为中小企业的，联合体视同中小企业。其中，联合体各方均为小微企业的，联合体视同小微企业。</w:t>
      </w:r>
    </w:p>
    <w:p w14:paraId="492E240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3.3.3对于未预留份额专门面向中小企业的政府采购服务项目，以及预留份额政府采购服务项目中的非预留部分标项，对小型和微型企业的</w:t>
      </w:r>
      <w:r>
        <w:rPr>
          <w:rFonts w:hint="eastAsia" w:ascii="仿宋" w:hAnsi="仿宋" w:eastAsia="仿宋" w:cs="仿宋"/>
          <w:sz w:val="24"/>
          <w:highlight w:val="none"/>
          <w:lang w:eastAsia="zh-CN"/>
        </w:rPr>
        <w:t>响应</w:t>
      </w:r>
      <w:r>
        <w:rPr>
          <w:rFonts w:hint="eastAsia" w:ascii="仿宋" w:hAnsi="仿宋" w:eastAsia="仿宋" w:cs="仿宋"/>
          <w:sz w:val="24"/>
          <w:highlight w:val="none"/>
        </w:rPr>
        <w:t>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639A59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3.3.4符合《关于促进残疾人就业政府采购政策的通知》（财库〔2017〕141号）规定的条件并提供《残疾人福利性单位声明函》（附件1）的残疾人福利性单位视同小型、微型企业；</w:t>
      </w:r>
    </w:p>
    <w:p w14:paraId="3B44610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3.3.5符合《关于政府采购支持监狱企业发展有关问题的通知》（财库</w:t>
      </w:r>
      <w:r>
        <w:rPr>
          <w:rFonts w:hint="eastAsia" w:ascii="仿宋" w:hAnsi="仿宋" w:eastAsia="仿宋" w:cs="仿宋"/>
          <w:sz w:val="24"/>
          <w:highlight w:val="none"/>
          <w:lang w:eastAsia="zh-CN"/>
        </w:rPr>
        <w:t>〔2014〕68号</w:t>
      </w:r>
      <w:r>
        <w:rPr>
          <w:rFonts w:hint="eastAsia" w:ascii="仿宋" w:hAnsi="仿宋" w:eastAsia="仿宋" w:cs="仿宋"/>
          <w:sz w:val="24"/>
          <w:highlight w:val="none"/>
        </w:rPr>
        <w:t>）规定的监狱企业并提供由省级以上监狱管理局、戒毒管理局（含新疆生产建设兵团）出具的属于监狱企业证明文件的，视同为小型、微型企业。</w:t>
      </w:r>
    </w:p>
    <w:p w14:paraId="3A27485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35D5D06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3.3.7中小企业享受扶持政策获得政府采购合同的，小微企业不得将合同分包给大中型企业，中型企业不得将合同分包给大型企业。</w:t>
      </w:r>
    </w:p>
    <w:p w14:paraId="458112E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14:paraId="13084979">
      <w:pPr>
        <w:snapToGrid w:val="0"/>
        <w:spacing w:line="360" w:lineRule="auto"/>
        <w:ind w:firstLine="480" w:firstLineChars="200"/>
        <w:rPr>
          <w:rFonts w:hint="eastAsia" w:ascii="仿宋" w:hAnsi="仿宋" w:eastAsia="仿宋" w:cs="仿宋"/>
          <w:b w:val="0"/>
          <w:bCs/>
          <w:sz w:val="24"/>
          <w:highlight w:val="none"/>
        </w:rPr>
      </w:pPr>
      <w:r>
        <w:rPr>
          <w:rFonts w:hint="eastAsia" w:ascii="仿宋" w:hAnsi="仿宋" w:eastAsia="仿宋" w:cs="仿宋"/>
          <w:b w:val="0"/>
          <w:bCs/>
          <w:sz w:val="24"/>
          <w:highlight w:val="none"/>
        </w:rPr>
        <w:t>3.4.1 首台套、“制造精品”、“专精特新”等创新产品按规定享受政府采购支持政策。</w:t>
      </w:r>
    </w:p>
    <w:p w14:paraId="347D8B22">
      <w:pPr>
        <w:snapToGrid w:val="0"/>
        <w:spacing w:line="360" w:lineRule="auto"/>
        <w:ind w:firstLine="480" w:firstLineChars="200"/>
        <w:rPr>
          <w:rFonts w:hint="eastAsia" w:ascii="仿宋" w:hAnsi="仿宋" w:eastAsia="仿宋" w:cs="仿宋"/>
          <w:b w:val="0"/>
          <w:bCs/>
          <w:sz w:val="24"/>
          <w:highlight w:val="none"/>
        </w:rPr>
      </w:pPr>
      <w:r>
        <w:rPr>
          <w:rFonts w:hint="eastAsia" w:ascii="仿宋" w:hAnsi="仿宋" w:eastAsia="仿宋" w:cs="仿宋"/>
          <w:b w:val="0"/>
          <w:bCs/>
          <w:sz w:val="24"/>
          <w:highlight w:val="none"/>
        </w:rPr>
        <w:t>3.4.2 采购人应当贯彻落实知识产权保护相关法律法规，应当采购使用正版软件。</w:t>
      </w:r>
    </w:p>
    <w:p w14:paraId="4B4BE475">
      <w:pPr>
        <w:snapToGrid w:val="0"/>
        <w:spacing w:line="360" w:lineRule="auto"/>
        <w:ind w:firstLine="480" w:firstLineChars="200"/>
        <w:rPr>
          <w:rFonts w:hint="eastAsia" w:ascii="仿宋" w:hAnsi="仿宋" w:eastAsia="仿宋" w:cs="仿宋"/>
          <w:b w:val="0"/>
          <w:bCs/>
          <w:sz w:val="24"/>
          <w:highlight w:val="none"/>
        </w:rPr>
      </w:pPr>
      <w:r>
        <w:rPr>
          <w:rFonts w:hint="eastAsia" w:ascii="仿宋" w:hAnsi="仿宋" w:eastAsia="仿宋" w:cs="仿宋"/>
          <w:b w:val="0"/>
          <w:bCs/>
          <w:sz w:val="24"/>
          <w:highlight w:val="none"/>
        </w:rPr>
        <w:t>3.5平等对待内外资企业和符合条件的破产重整企业，切实保障企业公平竞争，平等维护企业的合法利益。</w:t>
      </w:r>
    </w:p>
    <w:p w14:paraId="69921643">
      <w:pP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4.询问、质疑、投诉、补偿救济</w:t>
      </w:r>
    </w:p>
    <w:p w14:paraId="3D0C2414">
      <w:pPr>
        <w:autoSpaceDE w:val="0"/>
        <w:autoSpaceDN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4.1在线询问、质疑、投诉。根据《浙江省财政厅关于进一步促进政府采购公平竞争打造最优营商环境的通知》（浙财采监</w:t>
      </w:r>
      <w:r>
        <w:rPr>
          <w:rFonts w:hint="eastAsia" w:ascii="仿宋" w:hAnsi="仿宋" w:eastAsia="仿宋" w:cs="仿宋"/>
          <w:kern w:val="0"/>
          <w:sz w:val="24"/>
          <w:highlight w:val="none"/>
          <w:lang w:val="en-US" w:eastAsia="zh-CN"/>
        </w:rPr>
        <w:t>[</w:t>
      </w:r>
      <w:r>
        <w:rPr>
          <w:rFonts w:hint="eastAsia" w:ascii="仿宋" w:hAnsi="仿宋" w:eastAsia="仿宋" w:cs="仿宋"/>
          <w:kern w:val="0"/>
          <w:sz w:val="24"/>
          <w:highlight w:val="none"/>
          <w:lang w:val="zh-CN"/>
        </w:rPr>
        <w:t>2021</w:t>
      </w:r>
      <w:r>
        <w:rPr>
          <w:rFonts w:hint="eastAsia" w:ascii="仿宋" w:hAnsi="仿宋" w:eastAsia="仿宋" w:cs="仿宋"/>
          <w:kern w:val="0"/>
          <w:sz w:val="24"/>
          <w:highlight w:val="none"/>
          <w:lang w:val="en-US" w:eastAsia="zh-CN"/>
        </w:rPr>
        <w:t>]</w:t>
      </w:r>
      <w:r>
        <w:rPr>
          <w:rFonts w:hint="eastAsia" w:ascii="仿宋" w:hAnsi="仿宋" w:eastAsia="仿宋" w:cs="仿宋"/>
          <w:kern w:val="0"/>
          <w:sz w:val="24"/>
          <w:highlight w:val="none"/>
          <w:lang w:val="zh-CN"/>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F6574B">
      <w:pPr>
        <w:autoSpaceDE w:val="0"/>
        <w:autoSpaceDN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4.2供应商询问</w:t>
      </w:r>
    </w:p>
    <w:p w14:paraId="2E347396">
      <w:pPr>
        <w:autoSpaceDE w:val="0"/>
        <w:autoSpaceDN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征集人或者采购代理机构应当在3个工作日内对供应商依法提出的询问作出答复，但答复的内容不得涉及商业秘密。供应商提出的询问超出征集人对采购代理机构委托授权范围的，采购代理机构应当告知供应商向征集人提出。</w:t>
      </w:r>
    </w:p>
    <w:p w14:paraId="551C9B10">
      <w:pPr>
        <w:autoSpaceDE w:val="0"/>
        <w:autoSpaceDN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4.3供应商质疑</w:t>
      </w:r>
    </w:p>
    <w:p w14:paraId="17D60C4A">
      <w:pPr>
        <w:pStyle w:val="35"/>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4.3</w:t>
      </w:r>
      <w:r>
        <w:rPr>
          <w:rFonts w:hint="eastAsia" w:ascii="仿宋" w:hAnsi="仿宋" w:eastAsia="仿宋" w:cs="仿宋"/>
          <w:sz w:val="24"/>
          <w:highlight w:val="none"/>
        </w:rPr>
        <w:t>.1提出质疑的供应商应当是参与所质疑项目采购活动的供应商。潜在供应商已依法获取其可质疑的</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的，可以对该文件提出质疑。</w:t>
      </w:r>
    </w:p>
    <w:p w14:paraId="6D424512">
      <w:pPr>
        <w:pStyle w:val="35"/>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4.3</w:t>
      </w:r>
      <w:r>
        <w:rPr>
          <w:rFonts w:hint="eastAsia" w:ascii="仿宋" w:hAnsi="仿宋" w:eastAsia="仿宋" w:cs="仿宋"/>
          <w:sz w:val="24"/>
          <w:highlight w:val="none"/>
        </w:rPr>
        <w:t>.2供应商认为</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、采购过程和中标结果使自己的权益受到损害的，可以在知道或者应知其权益受到损害之日起七个工作日内，以书面形式向</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或者采购机构提出质疑，否则，</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或者采购机构不予受理：</w:t>
      </w:r>
    </w:p>
    <w:p w14:paraId="6FA506C3">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w:t>
      </w:r>
      <w:r>
        <w:rPr>
          <w:rFonts w:hint="eastAsia" w:ascii="仿宋" w:hAnsi="仿宋" w:eastAsia="仿宋" w:cs="仿宋"/>
          <w:snapToGrid/>
          <w:color w:val="auto"/>
          <w:kern w:val="2"/>
          <w:sz w:val="24"/>
          <w:highlight w:val="none"/>
          <w:lang w:eastAsia="zh-CN"/>
        </w:rPr>
        <w:t>征集文件</w:t>
      </w:r>
      <w:r>
        <w:rPr>
          <w:rFonts w:hint="eastAsia" w:ascii="仿宋" w:hAnsi="仿宋" w:eastAsia="仿宋" w:cs="仿宋"/>
          <w:snapToGrid/>
          <w:color w:val="auto"/>
          <w:kern w:val="2"/>
          <w:sz w:val="24"/>
          <w:highlight w:val="none"/>
        </w:rPr>
        <w:t>提出质疑的，质疑期限为供应商获得</w:t>
      </w:r>
      <w:r>
        <w:rPr>
          <w:rFonts w:hint="eastAsia" w:ascii="仿宋" w:hAnsi="仿宋" w:eastAsia="仿宋" w:cs="仿宋"/>
          <w:snapToGrid/>
          <w:color w:val="auto"/>
          <w:kern w:val="2"/>
          <w:sz w:val="24"/>
          <w:highlight w:val="none"/>
          <w:lang w:eastAsia="zh-CN"/>
        </w:rPr>
        <w:t>征集文件</w:t>
      </w:r>
      <w:r>
        <w:rPr>
          <w:rFonts w:hint="eastAsia" w:ascii="仿宋" w:hAnsi="仿宋" w:eastAsia="仿宋" w:cs="仿宋"/>
          <w:snapToGrid/>
          <w:color w:val="auto"/>
          <w:kern w:val="2"/>
          <w:sz w:val="24"/>
          <w:highlight w:val="none"/>
        </w:rPr>
        <w:t>之日或者</w:t>
      </w:r>
      <w:r>
        <w:rPr>
          <w:rFonts w:hint="eastAsia" w:ascii="仿宋" w:hAnsi="仿宋" w:eastAsia="仿宋" w:cs="仿宋"/>
          <w:snapToGrid/>
          <w:color w:val="auto"/>
          <w:kern w:val="2"/>
          <w:sz w:val="24"/>
          <w:highlight w:val="none"/>
          <w:lang w:eastAsia="zh-CN"/>
        </w:rPr>
        <w:t>征集文件</w:t>
      </w:r>
      <w:r>
        <w:rPr>
          <w:rFonts w:hint="eastAsia" w:ascii="仿宋" w:hAnsi="仿宋" w:eastAsia="仿宋" w:cs="仿宋"/>
          <w:snapToGrid/>
          <w:color w:val="auto"/>
          <w:kern w:val="2"/>
          <w:sz w:val="24"/>
          <w:highlight w:val="none"/>
        </w:rPr>
        <w:t>公告期限届满之日起计算。</w:t>
      </w:r>
    </w:p>
    <w:p w14:paraId="5EC7965B">
      <w:pPr>
        <w:pStyle w:val="35"/>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4.3.2.2对采购过程提出质疑的，质疑期限为各采购程序环节结束之日起计算。4.3.2.3对采购结果提出质疑的，质疑期限自采购结果公告期限届满之日起计算。</w:t>
      </w:r>
    </w:p>
    <w:p w14:paraId="146396E5">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w:t>
      </w:r>
      <w:r>
        <w:rPr>
          <w:rFonts w:hint="eastAsia" w:ascii="仿宋" w:hAnsi="仿宋" w:eastAsia="仿宋" w:cs="仿宋"/>
          <w:sz w:val="24"/>
          <w:highlight w:val="none"/>
        </w:rPr>
        <w:t>供应商提出质疑应当提交质疑函和必要的证明材料。质疑函应当包括下列内容：</w:t>
      </w:r>
    </w:p>
    <w:p w14:paraId="6A0C5C82">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4.3.3.1供应商的姓名或者名称、地址、邮编、联系人及联系电话；</w:t>
      </w:r>
    </w:p>
    <w:p w14:paraId="6DB06199">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4.3.3.2质疑项目的名称、编号；</w:t>
      </w:r>
    </w:p>
    <w:p w14:paraId="52839EDB">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4.3.3.3具体、明确的质疑事项和与质疑事项相关的请求；</w:t>
      </w:r>
    </w:p>
    <w:p w14:paraId="2E38F2C6">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4.3.3.4事实依据；</w:t>
      </w:r>
    </w:p>
    <w:p w14:paraId="56374CC9">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4.3.3.5必要的法律依据；</w:t>
      </w:r>
    </w:p>
    <w:p w14:paraId="473AF380">
      <w:pPr>
        <w:pStyle w:val="35"/>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4.3.3.6提出质疑的日期。</w:t>
      </w:r>
    </w:p>
    <w:p w14:paraId="7F193566">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6EB629A9">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质疑函范本及制作说明详见附件2。</w:t>
      </w:r>
    </w:p>
    <w:p w14:paraId="163CE8E2">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4.3.4对同一采购程序环节的质疑，供应商须在法定质疑期内一次性提出。</w:t>
      </w:r>
    </w:p>
    <w:p w14:paraId="68845AC5">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4.3.5征集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征集人或者采购机构在质疑回复后5个工作日内，在浙江政府采购网的“其他公告”栏目公开质疑答复，答复内容应当完整。质疑函作为附件上传。</w:t>
      </w:r>
    </w:p>
    <w:p w14:paraId="5F5E2F07">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4.3.6询问或者质疑事项可能影响采购结果的，征集人应当暂停签订合同，已经签订合同的，应当中止履行合同。</w:t>
      </w:r>
    </w:p>
    <w:p w14:paraId="2E8550EF">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4.4供应商投诉</w:t>
      </w:r>
    </w:p>
    <w:p w14:paraId="59BC3511">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4.4.1质疑供应商对征集人、采购机构的答复不满意或者征集人、采购机构未在规定的时间内作出答复的，可以在答复期满后十五个工作日内向同级政府采购监督管理部门提出投诉。</w:t>
      </w:r>
    </w:p>
    <w:p w14:paraId="3D55C980">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4.4.2供应商投诉的事项不得超出已质疑事项的范围，基于质疑答复内容提出的投诉事项除外。</w:t>
      </w:r>
    </w:p>
    <w:p w14:paraId="3014953E">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4.4.3供应商投诉应当有明确的请求和必要的证明材料。</w:t>
      </w:r>
    </w:p>
    <w:p w14:paraId="3C5D344A">
      <w:pPr>
        <w:pStyle w:val="139"/>
        <w:snapToGrid w:val="0"/>
        <w:spacing w:before="0"/>
        <w:ind w:firstLine="480"/>
        <w:rPr>
          <w:rFonts w:hint="eastAsia" w:ascii="仿宋" w:hAnsi="仿宋" w:eastAsia="仿宋" w:cs="仿宋"/>
          <w:kern w:val="0"/>
          <w:highlight w:val="none"/>
          <w:lang w:val="zh-CN"/>
        </w:rPr>
      </w:pPr>
      <w:r>
        <w:rPr>
          <w:rFonts w:hint="eastAsia" w:ascii="仿宋" w:hAnsi="仿宋" w:eastAsia="仿宋" w:cs="仿宋"/>
          <w:kern w:val="0"/>
          <w:highlight w:val="none"/>
          <w:lang w:val="zh-CN"/>
        </w:rPr>
        <w:t>4.4.4以联合体形式参加政府采购活动的，其投诉应当由组成联合体的所有供应商共同提出。</w:t>
      </w:r>
    </w:p>
    <w:p w14:paraId="1607D08E">
      <w:pPr>
        <w:pStyle w:val="139"/>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仿宋" w:hAnsi="仿宋" w:eastAsia="仿宋" w:cs="仿宋"/>
          <w:kern w:val="0"/>
          <w:highlight w:val="none"/>
          <w:lang w:val="zh-CN"/>
        </w:rPr>
      </w:pPr>
      <w:r>
        <w:rPr>
          <w:rFonts w:hint="eastAsia" w:ascii="仿宋" w:hAnsi="仿宋" w:eastAsia="仿宋" w:cs="仿宋"/>
          <w:kern w:val="0"/>
          <w:highlight w:val="none"/>
          <w:lang w:val="zh-CN"/>
        </w:rPr>
        <w:t>4.4.5根据政府采购行政裁决省市区三级联动试点工作安排，杭州市本级、拱墅区、富阳区政府采购项目投诉材料可寄送至浙江省政府采购行政裁决服务中心（杭州），地址：杭州市上城区清泰街549号城建综合大楼11楼，收件人：朱女士、王女士，电话：0571-87227671,0571-87800218。</w:t>
      </w:r>
    </w:p>
    <w:p w14:paraId="2DBDFCEB">
      <w:pPr>
        <w:pStyle w:val="139"/>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仿宋" w:hAnsi="仿宋" w:eastAsia="仿宋" w:cs="仿宋"/>
          <w:kern w:val="0"/>
          <w:highlight w:val="none"/>
          <w:lang w:val="zh-CN"/>
        </w:rPr>
      </w:pPr>
      <w:r>
        <w:rPr>
          <w:rFonts w:hint="eastAsia" w:ascii="仿宋" w:hAnsi="仿宋" w:eastAsia="仿宋" w:cs="仿宋"/>
          <w:kern w:val="0"/>
          <w:highlight w:val="none"/>
          <w:lang w:val="zh-CN"/>
        </w:rPr>
        <w:t>投诉书范本及制作说明详见附件3。</w:t>
      </w:r>
    </w:p>
    <w:p w14:paraId="325166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4.5 补偿救济</w:t>
      </w:r>
    </w:p>
    <w:p w14:paraId="6D7AD7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kern w:val="0"/>
          <w:sz w:val="24"/>
          <w:szCs w:val="20"/>
          <w:highlight w:val="none"/>
          <w:lang w:val="zh-CN" w:eastAsia="zh-CN" w:bidi="ar-SA"/>
        </w:rPr>
      </w:pPr>
      <w:r>
        <w:rPr>
          <w:rFonts w:hint="eastAsia" w:ascii="仿宋" w:hAnsi="仿宋" w:eastAsia="仿宋" w:cs="仿宋"/>
          <w:kern w:val="0"/>
          <w:sz w:val="24"/>
          <w:szCs w:val="20"/>
          <w:highlight w:val="none"/>
          <w:lang w:val="zh-CN" w:eastAsia="zh-CN" w:bidi="ar-SA"/>
        </w:rPr>
        <w:t>采购人因政策变化、规划调整而不履行政府采购合同的，供应商可依据《杭州市涉企补偿救济实施办法（试行）》向采购人提起补偿申请。</w:t>
      </w:r>
    </w:p>
    <w:p w14:paraId="31AD5F49">
      <w:pPr>
        <w:snapToGrid w:val="0"/>
        <w:spacing w:line="360" w:lineRule="auto"/>
        <w:jc w:val="center"/>
        <w:outlineLvl w:val="0"/>
        <w:rPr>
          <w:rFonts w:hint="eastAsia" w:ascii="仿宋" w:hAnsi="仿宋" w:eastAsia="仿宋" w:cs="仿宋"/>
          <w:b/>
          <w:sz w:val="30"/>
          <w:szCs w:val="30"/>
          <w:highlight w:val="none"/>
        </w:rPr>
      </w:pPr>
      <w:r>
        <w:rPr>
          <w:rFonts w:hint="eastAsia" w:ascii="仿宋" w:hAnsi="仿宋" w:eastAsia="仿宋" w:cs="仿宋"/>
          <w:b/>
          <w:sz w:val="30"/>
          <w:szCs w:val="30"/>
          <w:highlight w:val="none"/>
        </w:rPr>
        <w:t>二、</w:t>
      </w:r>
      <w:r>
        <w:rPr>
          <w:rFonts w:hint="eastAsia" w:ascii="仿宋" w:hAnsi="仿宋" w:eastAsia="仿宋" w:cs="仿宋"/>
          <w:b/>
          <w:sz w:val="30"/>
          <w:szCs w:val="30"/>
          <w:highlight w:val="none"/>
          <w:lang w:eastAsia="zh-CN"/>
        </w:rPr>
        <w:t>征集文件</w:t>
      </w:r>
      <w:r>
        <w:rPr>
          <w:rFonts w:hint="eastAsia" w:ascii="仿宋" w:hAnsi="仿宋" w:eastAsia="仿宋" w:cs="仿宋"/>
          <w:b/>
          <w:sz w:val="30"/>
          <w:szCs w:val="30"/>
          <w:highlight w:val="none"/>
        </w:rPr>
        <w:t>的构成、澄清、修改</w:t>
      </w:r>
    </w:p>
    <w:p w14:paraId="77E84613">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5.</w:t>
      </w:r>
      <w:r>
        <w:rPr>
          <w:rFonts w:hint="eastAsia" w:ascii="仿宋" w:hAnsi="仿宋" w:eastAsia="仿宋" w:cs="仿宋"/>
          <w:b/>
          <w:sz w:val="24"/>
          <w:szCs w:val="24"/>
          <w:highlight w:val="none"/>
          <w:lang w:eastAsia="zh-CN"/>
        </w:rPr>
        <w:t>征集文件</w:t>
      </w:r>
      <w:r>
        <w:rPr>
          <w:rFonts w:hint="eastAsia" w:ascii="仿宋" w:hAnsi="仿宋" w:eastAsia="仿宋" w:cs="仿宋"/>
          <w:b/>
          <w:sz w:val="24"/>
          <w:szCs w:val="24"/>
          <w:highlight w:val="none"/>
        </w:rPr>
        <w:t>的构成</w:t>
      </w:r>
    </w:p>
    <w:p w14:paraId="07736170">
      <w:pPr>
        <w:pStyle w:val="35"/>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5.1 </w:t>
      </w:r>
      <w:r>
        <w:rPr>
          <w:rFonts w:hint="eastAsia" w:ascii="仿宋" w:hAnsi="仿宋" w:eastAsia="仿宋" w:cs="仿宋"/>
          <w:sz w:val="24"/>
          <w:szCs w:val="24"/>
          <w:highlight w:val="none"/>
          <w:lang w:eastAsia="zh-CN"/>
        </w:rPr>
        <w:t>征集文件</w:t>
      </w:r>
      <w:r>
        <w:rPr>
          <w:rFonts w:hint="eastAsia" w:ascii="仿宋" w:hAnsi="仿宋" w:eastAsia="仿宋" w:cs="仿宋"/>
          <w:sz w:val="24"/>
          <w:szCs w:val="24"/>
          <w:highlight w:val="none"/>
        </w:rPr>
        <w:t>包括下列文件及附件：</w:t>
      </w:r>
    </w:p>
    <w:p w14:paraId="3C1F45DA">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5.1.1</w:t>
      </w:r>
      <w:r>
        <w:rPr>
          <w:rFonts w:hint="eastAsia" w:ascii="仿宋" w:hAnsi="仿宋" w:eastAsia="仿宋" w:cs="仿宋"/>
          <w:sz w:val="24"/>
          <w:szCs w:val="24"/>
          <w:highlight w:val="none"/>
          <w:lang w:eastAsia="zh-CN"/>
        </w:rPr>
        <w:t>征集公告</w:t>
      </w:r>
      <w:r>
        <w:rPr>
          <w:rFonts w:hint="eastAsia" w:ascii="仿宋" w:hAnsi="仿宋" w:eastAsia="仿宋" w:cs="仿宋"/>
          <w:sz w:val="24"/>
          <w:szCs w:val="24"/>
          <w:highlight w:val="none"/>
        </w:rPr>
        <w:t>；</w:t>
      </w:r>
    </w:p>
    <w:p w14:paraId="10DFA023">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5.1.2</w:t>
      </w:r>
      <w:r>
        <w:rPr>
          <w:rFonts w:hint="eastAsia" w:ascii="仿宋" w:hAnsi="仿宋" w:eastAsia="仿宋" w:cs="仿宋"/>
          <w:sz w:val="24"/>
          <w:szCs w:val="24"/>
          <w:highlight w:val="none"/>
          <w:lang w:eastAsia="zh-CN"/>
        </w:rPr>
        <w:t>响应供应商须知</w:t>
      </w:r>
      <w:r>
        <w:rPr>
          <w:rFonts w:hint="eastAsia" w:ascii="仿宋" w:hAnsi="仿宋" w:eastAsia="仿宋" w:cs="仿宋"/>
          <w:sz w:val="24"/>
          <w:szCs w:val="24"/>
          <w:highlight w:val="none"/>
        </w:rPr>
        <w:t>；</w:t>
      </w:r>
    </w:p>
    <w:p w14:paraId="36275FDE">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5.1.3采购需求；</w:t>
      </w:r>
    </w:p>
    <w:p w14:paraId="078036E1">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5.1.4确定第一阶段入围供应商的评审方法；</w:t>
      </w:r>
    </w:p>
    <w:p w14:paraId="4E6B2132">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5.1.5拟签订的框架协议文本和采购合同文本；</w:t>
      </w:r>
    </w:p>
    <w:p w14:paraId="6446673E">
      <w:pPr>
        <w:pStyle w:val="35"/>
        <w:tabs>
          <w:tab w:val="left" w:pos="840"/>
        </w:tabs>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highlight w:val="none"/>
        </w:rPr>
        <w:t>5.1.6</w:t>
      </w:r>
      <w:r>
        <w:rPr>
          <w:rFonts w:hint="eastAsia" w:ascii="仿宋" w:hAnsi="仿宋" w:eastAsia="仿宋" w:cs="仿宋"/>
          <w:sz w:val="24"/>
          <w:szCs w:val="24"/>
          <w:highlight w:val="none"/>
        </w:rPr>
        <w:t>应提交的有关格式范例。</w:t>
      </w:r>
    </w:p>
    <w:p w14:paraId="0EB9423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5.2与本项目有关的</w:t>
      </w:r>
      <w:r>
        <w:rPr>
          <w:rFonts w:hint="eastAsia" w:ascii="仿宋" w:hAnsi="仿宋" w:eastAsia="仿宋" w:cs="仿宋"/>
          <w:bCs/>
          <w:sz w:val="24"/>
          <w:highlight w:val="none"/>
        </w:rPr>
        <w:t>澄清或者修改的内容为</w:t>
      </w:r>
      <w:r>
        <w:rPr>
          <w:rFonts w:hint="eastAsia" w:ascii="仿宋" w:hAnsi="仿宋" w:eastAsia="仿宋" w:cs="仿宋"/>
          <w:bCs/>
          <w:sz w:val="24"/>
          <w:highlight w:val="none"/>
          <w:lang w:eastAsia="zh-CN"/>
        </w:rPr>
        <w:t>征集文件</w:t>
      </w:r>
      <w:r>
        <w:rPr>
          <w:rFonts w:hint="eastAsia" w:ascii="仿宋" w:hAnsi="仿宋" w:eastAsia="仿宋" w:cs="仿宋"/>
          <w:bCs/>
          <w:sz w:val="24"/>
          <w:highlight w:val="none"/>
        </w:rPr>
        <w:t>的组成部分</w:t>
      </w:r>
      <w:r>
        <w:rPr>
          <w:rFonts w:hint="eastAsia" w:ascii="仿宋" w:hAnsi="仿宋" w:eastAsia="仿宋" w:cs="仿宋"/>
          <w:sz w:val="24"/>
          <w:highlight w:val="none"/>
        </w:rPr>
        <w:t>。</w:t>
      </w:r>
    </w:p>
    <w:p w14:paraId="69D54D33">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6.</w:t>
      </w:r>
      <w:r>
        <w:rPr>
          <w:rFonts w:hint="eastAsia" w:ascii="仿宋" w:hAnsi="仿宋" w:eastAsia="仿宋" w:cs="仿宋"/>
          <w:b/>
          <w:sz w:val="24"/>
          <w:szCs w:val="24"/>
          <w:highlight w:val="none"/>
          <w:lang w:eastAsia="zh-CN"/>
        </w:rPr>
        <w:t>征集文件</w:t>
      </w:r>
      <w:r>
        <w:rPr>
          <w:rFonts w:hint="eastAsia" w:ascii="仿宋" w:hAnsi="仿宋" w:eastAsia="仿宋" w:cs="仿宋"/>
          <w:b/>
          <w:sz w:val="24"/>
          <w:szCs w:val="24"/>
          <w:highlight w:val="none"/>
        </w:rPr>
        <w:t>的澄清、修改</w:t>
      </w:r>
    </w:p>
    <w:p w14:paraId="3CB4362A">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rPr>
        <w:t>6.1已获取</w:t>
      </w:r>
      <w:r>
        <w:rPr>
          <w:rFonts w:hint="eastAsia" w:ascii="仿宋" w:hAnsi="仿宋" w:eastAsia="仿宋" w:cs="仿宋"/>
          <w:highlight w:val="none"/>
          <w:lang w:eastAsia="zh-CN"/>
        </w:rPr>
        <w:t>征集文件</w:t>
      </w:r>
      <w:r>
        <w:rPr>
          <w:rFonts w:hint="eastAsia" w:ascii="仿宋" w:hAnsi="仿宋" w:eastAsia="仿宋" w:cs="仿宋"/>
          <w:highlight w:val="none"/>
        </w:rPr>
        <w:t>的潜在</w:t>
      </w:r>
      <w:r>
        <w:rPr>
          <w:rFonts w:hint="eastAsia" w:ascii="仿宋" w:hAnsi="仿宋" w:eastAsia="仿宋" w:cs="仿宋"/>
          <w:highlight w:val="none"/>
          <w:lang w:eastAsia="zh-CN"/>
        </w:rPr>
        <w:t>供应商</w:t>
      </w:r>
      <w:r>
        <w:rPr>
          <w:rFonts w:hint="eastAsia" w:ascii="仿宋" w:hAnsi="仿宋" w:eastAsia="仿宋" w:cs="仿宋"/>
          <w:highlight w:val="none"/>
        </w:rPr>
        <w:t>，若有问题需要澄清，应于</w:t>
      </w:r>
      <w:r>
        <w:rPr>
          <w:rFonts w:hint="eastAsia" w:ascii="仿宋" w:hAnsi="仿宋" w:eastAsia="仿宋" w:cs="仿宋"/>
          <w:highlight w:val="none"/>
          <w:lang w:eastAsia="zh-CN"/>
        </w:rPr>
        <w:t>响应</w:t>
      </w:r>
      <w:r>
        <w:rPr>
          <w:rFonts w:hint="eastAsia" w:ascii="仿宋" w:hAnsi="仿宋" w:eastAsia="仿宋" w:cs="仿宋"/>
          <w:highlight w:val="none"/>
        </w:rPr>
        <w:t>截止时间前，以书面形式向采购机构提出。</w:t>
      </w:r>
    </w:p>
    <w:p w14:paraId="678CF00F">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rPr>
        <w:t>6.2 采购机构对</w:t>
      </w:r>
      <w:r>
        <w:rPr>
          <w:rFonts w:hint="eastAsia" w:ascii="仿宋" w:hAnsi="仿宋" w:eastAsia="仿宋" w:cs="仿宋"/>
          <w:highlight w:val="none"/>
          <w:lang w:eastAsia="zh-CN"/>
        </w:rPr>
        <w:t>征集文件</w:t>
      </w:r>
      <w:r>
        <w:rPr>
          <w:rFonts w:hint="eastAsia" w:ascii="仿宋" w:hAnsi="仿宋" w:eastAsia="仿宋" w:cs="仿宋"/>
          <w:highlight w:val="none"/>
        </w:rPr>
        <w:t>进行澄清或修改的，将同时通过电子交易平台通知已获取</w:t>
      </w:r>
      <w:r>
        <w:rPr>
          <w:rFonts w:hint="eastAsia" w:ascii="仿宋" w:hAnsi="仿宋" w:eastAsia="仿宋" w:cs="仿宋"/>
          <w:highlight w:val="none"/>
          <w:lang w:eastAsia="zh-CN"/>
        </w:rPr>
        <w:t>征集文件</w:t>
      </w:r>
      <w:r>
        <w:rPr>
          <w:rFonts w:hint="eastAsia" w:ascii="仿宋" w:hAnsi="仿宋" w:eastAsia="仿宋" w:cs="仿宋"/>
          <w:highlight w:val="none"/>
        </w:rPr>
        <w:t>的潜在</w:t>
      </w:r>
      <w:r>
        <w:rPr>
          <w:rFonts w:hint="eastAsia" w:ascii="仿宋" w:hAnsi="仿宋" w:eastAsia="仿宋" w:cs="仿宋"/>
          <w:highlight w:val="none"/>
          <w:lang w:eastAsia="zh-CN"/>
        </w:rPr>
        <w:t>供应商</w:t>
      </w:r>
      <w:r>
        <w:rPr>
          <w:rFonts w:hint="eastAsia" w:ascii="仿宋" w:hAnsi="仿宋" w:eastAsia="仿宋" w:cs="仿宋"/>
          <w:highlight w:val="none"/>
        </w:rPr>
        <w:t>。依法应当公告的，将按规定公告，同时视情况延长</w:t>
      </w:r>
      <w:r>
        <w:rPr>
          <w:rFonts w:hint="eastAsia" w:ascii="仿宋" w:hAnsi="仿宋" w:eastAsia="仿宋" w:cs="仿宋"/>
          <w:highlight w:val="none"/>
          <w:lang w:eastAsia="zh-CN"/>
        </w:rPr>
        <w:t>响应</w:t>
      </w:r>
      <w:r>
        <w:rPr>
          <w:rFonts w:hint="eastAsia" w:ascii="仿宋" w:hAnsi="仿宋" w:eastAsia="仿宋" w:cs="仿宋"/>
          <w:highlight w:val="none"/>
        </w:rPr>
        <w:t>截止时间和开标时间。该澄清或者修改的内容为</w:t>
      </w:r>
      <w:r>
        <w:rPr>
          <w:rFonts w:hint="eastAsia" w:ascii="仿宋" w:hAnsi="仿宋" w:eastAsia="仿宋" w:cs="仿宋"/>
          <w:highlight w:val="none"/>
          <w:lang w:eastAsia="zh-CN"/>
        </w:rPr>
        <w:t>征集文件</w:t>
      </w:r>
      <w:r>
        <w:rPr>
          <w:rFonts w:hint="eastAsia" w:ascii="仿宋" w:hAnsi="仿宋" w:eastAsia="仿宋" w:cs="仿宋"/>
          <w:highlight w:val="none"/>
        </w:rPr>
        <w:t>的组成部分。</w:t>
      </w:r>
    </w:p>
    <w:p w14:paraId="29F86444">
      <w:pPr>
        <w:snapToGrid w:val="0"/>
        <w:spacing w:line="360" w:lineRule="auto"/>
        <w:jc w:val="center"/>
        <w:outlineLvl w:val="0"/>
        <w:rPr>
          <w:rFonts w:hint="eastAsia" w:ascii="仿宋" w:hAnsi="仿宋" w:eastAsia="仿宋" w:cs="仿宋"/>
          <w:b/>
          <w:sz w:val="30"/>
          <w:szCs w:val="20"/>
          <w:highlight w:val="none"/>
          <w:lang w:eastAsia="zh-CN"/>
        </w:rPr>
      </w:pPr>
      <w:r>
        <w:rPr>
          <w:rFonts w:hint="eastAsia" w:ascii="仿宋" w:hAnsi="仿宋" w:eastAsia="仿宋" w:cs="仿宋"/>
          <w:b/>
          <w:sz w:val="30"/>
          <w:szCs w:val="20"/>
          <w:highlight w:val="none"/>
        </w:rPr>
        <w:t>三、</w:t>
      </w:r>
      <w:r>
        <w:rPr>
          <w:rFonts w:hint="eastAsia" w:ascii="仿宋" w:hAnsi="仿宋" w:eastAsia="仿宋" w:cs="仿宋"/>
          <w:b/>
          <w:sz w:val="30"/>
          <w:szCs w:val="20"/>
          <w:highlight w:val="none"/>
          <w:lang w:eastAsia="zh-CN"/>
        </w:rPr>
        <w:t>响应</w:t>
      </w:r>
    </w:p>
    <w:p w14:paraId="6D866370">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7.</w:t>
      </w:r>
      <w:r>
        <w:rPr>
          <w:rFonts w:hint="eastAsia" w:ascii="仿宋" w:hAnsi="仿宋" w:eastAsia="仿宋" w:cs="仿宋"/>
          <w:b/>
          <w:sz w:val="24"/>
          <w:szCs w:val="24"/>
          <w:highlight w:val="none"/>
          <w:lang w:eastAsia="zh-CN"/>
        </w:rPr>
        <w:t>征集文件</w:t>
      </w:r>
      <w:r>
        <w:rPr>
          <w:rFonts w:hint="eastAsia" w:ascii="仿宋" w:hAnsi="仿宋" w:eastAsia="仿宋" w:cs="仿宋"/>
          <w:b/>
          <w:sz w:val="24"/>
          <w:szCs w:val="24"/>
          <w:highlight w:val="none"/>
        </w:rPr>
        <w:t>的获取</w:t>
      </w:r>
    </w:p>
    <w:p w14:paraId="2C8E2CF2">
      <w:pPr>
        <w:snapToGrid w:val="0"/>
        <w:spacing w:line="360" w:lineRule="auto"/>
        <w:ind w:firstLine="480" w:firstLineChars="20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w:t>
      </w:r>
      <w:r>
        <w:rPr>
          <w:rFonts w:hint="eastAsia" w:ascii="仿宋" w:hAnsi="仿宋" w:eastAsia="仿宋" w:cs="仿宋"/>
          <w:snapToGrid w:val="0"/>
          <w:kern w:val="28"/>
          <w:sz w:val="24"/>
          <w:highlight w:val="none"/>
          <w:lang w:eastAsia="zh-CN"/>
        </w:rPr>
        <w:t>征集公告</w:t>
      </w:r>
      <w:r>
        <w:rPr>
          <w:rFonts w:hint="eastAsia" w:ascii="仿宋" w:hAnsi="仿宋" w:eastAsia="仿宋" w:cs="仿宋"/>
          <w:snapToGrid w:val="0"/>
          <w:kern w:val="28"/>
          <w:sz w:val="24"/>
          <w:highlight w:val="none"/>
        </w:rPr>
        <w:t>中获取</w:t>
      </w:r>
      <w:r>
        <w:rPr>
          <w:rFonts w:hint="eastAsia" w:ascii="仿宋" w:hAnsi="仿宋" w:eastAsia="仿宋" w:cs="仿宋"/>
          <w:snapToGrid w:val="0"/>
          <w:kern w:val="28"/>
          <w:sz w:val="24"/>
          <w:highlight w:val="none"/>
          <w:lang w:eastAsia="zh-CN"/>
        </w:rPr>
        <w:t>征集文件</w:t>
      </w:r>
      <w:r>
        <w:rPr>
          <w:rFonts w:hint="eastAsia" w:ascii="仿宋" w:hAnsi="仿宋" w:eastAsia="仿宋" w:cs="仿宋"/>
          <w:snapToGrid w:val="0"/>
          <w:kern w:val="28"/>
          <w:sz w:val="24"/>
          <w:highlight w:val="none"/>
        </w:rPr>
        <w:t>的时间期限、地点、方式及</w:t>
      </w:r>
      <w:r>
        <w:rPr>
          <w:rFonts w:hint="eastAsia" w:ascii="仿宋" w:hAnsi="仿宋" w:eastAsia="仿宋" w:cs="仿宋"/>
          <w:snapToGrid w:val="0"/>
          <w:kern w:val="28"/>
          <w:sz w:val="24"/>
          <w:highlight w:val="none"/>
          <w:lang w:eastAsia="zh-CN"/>
        </w:rPr>
        <w:t>征集文件</w:t>
      </w:r>
      <w:r>
        <w:rPr>
          <w:rFonts w:hint="eastAsia" w:ascii="仿宋" w:hAnsi="仿宋" w:eastAsia="仿宋" w:cs="仿宋"/>
          <w:snapToGrid w:val="0"/>
          <w:kern w:val="28"/>
          <w:sz w:val="24"/>
          <w:highlight w:val="none"/>
        </w:rPr>
        <w:t>售价。</w:t>
      </w:r>
    </w:p>
    <w:p w14:paraId="09298F69">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8.开标（开启响应文件）前答疑会或现场考察</w:t>
      </w:r>
    </w:p>
    <w:p w14:paraId="5A1FD80C">
      <w:pPr>
        <w:pStyle w:val="35"/>
        <w:snapToGrid w:val="0"/>
        <w:spacing w:line="360" w:lineRule="auto"/>
        <w:ind w:firstLine="480" w:firstLineChars="200"/>
        <w:rPr>
          <w:rFonts w:hint="eastAsia" w:ascii="仿宋" w:hAnsi="仿宋" w:eastAsia="仿宋" w:cs="仿宋"/>
          <w:b w:val="0"/>
          <w:bCs/>
          <w:kern w:val="28"/>
          <w:sz w:val="24"/>
          <w:szCs w:val="24"/>
          <w:highlight w:val="none"/>
        </w:rPr>
      </w:pPr>
      <w:r>
        <w:rPr>
          <w:rFonts w:hint="eastAsia" w:ascii="仿宋" w:hAnsi="仿宋" w:eastAsia="仿宋" w:cs="仿宋"/>
          <w:b w:val="0"/>
          <w:bCs/>
          <w:kern w:val="28"/>
          <w:sz w:val="24"/>
          <w:szCs w:val="24"/>
          <w:highlight w:val="none"/>
        </w:rPr>
        <w:t>本项目不组织潜在供应商现场考察或者召开开标（开启响应文件）前答疑会。</w:t>
      </w:r>
    </w:p>
    <w:p w14:paraId="798D6D6F">
      <w:pPr>
        <w:pStyle w:val="35"/>
        <w:snapToGrid w:val="0"/>
        <w:spacing w:line="360" w:lineRule="auto"/>
        <w:rPr>
          <w:rFonts w:hint="eastAsia" w:ascii="仿宋" w:hAnsi="仿宋" w:eastAsia="仿宋" w:cs="仿宋"/>
          <w:b/>
          <w:szCs w:val="24"/>
          <w:highlight w:val="none"/>
        </w:rPr>
      </w:pPr>
      <w:r>
        <w:rPr>
          <w:rFonts w:hint="eastAsia" w:ascii="仿宋" w:hAnsi="仿宋" w:eastAsia="仿宋" w:cs="仿宋"/>
          <w:b/>
          <w:kern w:val="28"/>
          <w:sz w:val="24"/>
          <w:szCs w:val="24"/>
          <w:highlight w:val="none"/>
        </w:rPr>
        <w:t>9.</w:t>
      </w:r>
      <w:r>
        <w:rPr>
          <w:rFonts w:hint="eastAsia" w:ascii="仿宋" w:hAnsi="仿宋" w:eastAsia="仿宋" w:cs="仿宋"/>
          <w:b/>
          <w:kern w:val="28"/>
          <w:sz w:val="24"/>
          <w:szCs w:val="24"/>
          <w:highlight w:val="none"/>
          <w:lang w:eastAsia="zh-CN"/>
        </w:rPr>
        <w:t>响应</w:t>
      </w:r>
      <w:r>
        <w:rPr>
          <w:rFonts w:hint="eastAsia" w:ascii="仿宋" w:hAnsi="仿宋" w:eastAsia="仿宋" w:cs="仿宋"/>
          <w:b/>
          <w:kern w:val="28"/>
          <w:sz w:val="24"/>
          <w:szCs w:val="24"/>
          <w:highlight w:val="none"/>
        </w:rPr>
        <w:t>保证金</w:t>
      </w:r>
    </w:p>
    <w:p w14:paraId="2541E2AB">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保证金。</w:t>
      </w:r>
    </w:p>
    <w:p w14:paraId="745B8D12">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10.</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的语言</w:t>
      </w:r>
    </w:p>
    <w:p w14:paraId="47CB5FB3">
      <w:pPr>
        <w:autoSpaceDE w:val="0"/>
        <w:autoSpaceDN w:val="0"/>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及</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与采购有关的来往通知、函件和文件均应使用中文。</w:t>
      </w:r>
    </w:p>
    <w:p w14:paraId="1FCBC7D9">
      <w:pPr>
        <w:pStyle w:val="35"/>
        <w:snapToGrid w:val="0"/>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11.</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的组成</w:t>
      </w:r>
    </w:p>
    <w:p w14:paraId="57D77DDE">
      <w:pP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11.1资格文件：</w:t>
      </w:r>
    </w:p>
    <w:p w14:paraId="0DED531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11.1.1符合参加政府采购活动应当具备的一般条件的承诺函；</w:t>
      </w:r>
    </w:p>
    <w:p w14:paraId="58523C0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11.1.2</w:t>
      </w:r>
      <w:r>
        <w:rPr>
          <w:rFonts w:hint="eastAsia" w:ascii="仿宋" w:hAnsi="仿宋" w:eastAsia="仿宋" w:cs="仿宋"/>
          <w:snapToGrid w:val="0"/>
          <w:kern w:val="28"/>
          <w:sz w:val="24"/>
          <w:szCs w:val="20"/>
          <w:highlight w:val="none"/>
        </w:rPr>
        <w:t>联合协议（如果有)；</w:t>
      </w:r>
    </w:p>
    <w:p w14:paraId="59E6EB8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11.1.3落实政府采购政策需满足的资格要求</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48ED189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11.1.4本项目的特定资格要求。</w:t>
      </w:r>
    </w:p>
    <w:p w14:paraId="285FA7A8">
      <w:pPr>
        <w:snapToGrid w:val="0"/>
        <w:spacing w:line="360" w:lineRule="auto"/>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11.</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38B6867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11.2.1</w:t>
      </w:r>
      <w:r>
        <w:rPr>
          <w:rFonts w:hint="eastAsia" w:ascii="仿宋" w:hAnsi="仿宋" w:eastAsia="仿宋" w:cs="仿宋"/>
          <w:sz w:val="24"/>
          <w:highlight w:val="none"/>
          <w:lang w:eastAsia="zh-CN"/>
        </w:rPr>
        <w:t>响应</w:t>
      </w:r>
      <w:r>
        <w:rPr>
          <w:rFonts w:hint="eastAsia" w:ascii="仿宋" w:hAnsi="仿宋" w:eastAsia="仿宋" w:cs="仿宋"/>
          <w:sz w:val="24"/>
          <w:highlight w:val="none"/>
        </w:rPr>
        <w:t>函；</w:t>
      </w:r>
    </w:p>
    <w:p w14:paraId="6D67ACF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11.2.2授权委托书或法定代表人（单位负责人、自然人本人）身份证明；</w:t>
      </w:r>
    </w:p>
    <w:p w14:paraId="44699657">
      <w:pPr>
        <w:pStyle w:val="93"/>
        <w:rPr>
          <w:rFonts w:hint="eastAsia" w:ascii="仿宋" w:hAnsi="仿宋" w:eastAsia="仿宋" w:cs="仿宋"/>
          <w:highlight w:val="none"/>
        </w:rPr>
      </w:pPr>
      <w:r>
        <w:rPr>
          <w:rFonts w:hint="eastAsia" w:ascii="仿宋" w:hAnsi="仿宋" w:eastAsia="仿宋" w:cs="仿宋"/>
          <w:highlight w:val="none"/>
        </w:rPr>
        <w:t>11.2.3分包意向协议（如果有)；</w:t>
      </w:r>
    </w:p>
    <w:p w14:paraId="3E2333D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11.2.4符合性审查资料；</w:t>
      </w:r>
    </w:p>
    <w:p w14:paraId="1C139F1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11.2.5评标标准相应的商务技术资料；</w:t>
      </w:r>
    </w:p>
    <w:p w14:paraId="7DDD2366">
      <w:pPr>
        <w:pStyle w:val="93"/>
        <w:rPr>
          <w:rFonts w:hint="eastAsia" w:ascii="仿宋" w:hAnsi="仿宋" w:eastAsia="仿宋" w:cs="仿宋"/>
          <w:highlight w:val="none"/>
        </w:rPr>
      </w:pPr>
      <w:r>
        <w:rPr>
          <w:rFonts w:hint="eastAsia" w:ascii="仿宋" w:hAnsi="仿宋" w:eastAsia="仿宋" w:cs="仿宋"/>
          <w:highlight w:val="none"/>
        </w:rPr>
        <w:t>11.2.</w:t>
      </w:r>
      <w:r>
        <w:rPr>
          <w:rFonts w:hint="eastAsia" w:ascii="仿宋" w:hAnsi="仿宋" w:eastAsia="仿宋" w:cs="仿宋"/>
          <w:highlight w:val="none"/>
          <w:lang w:val="en-US" w:eastAsia="zh-CN"/>
        </w:rPr>
        <w:t>6服务团队人员配备情况表</w:t>
      </w:r>
      <w:r>
        <w:rPr>
          <w:rFonts w:hint="eastAsia" w:ascii="仿宋" w:hAnsi="仿宋" w:eastAsia="仿宋" w:cs="仿宋"/>
          <w:kern w:val="2"/>
          <w:szCs w:val="24"/>
          <w:highlight w:val="none"/>
        </w:rPr>
        <w:t>；</w:t>
      </w:r>
    </w:p>
    <w:p w14:paraId="43BE1A5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商务技术偏离表；</w:t>
      </w:r>
    </w:p>
    <w:p w14:paraId="75CA9FEF">
      <w:pP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lang w:val="zh-CN"/>
        </w:rPr>
        <w:t>政府采购供应商廉洁自律承诺书。</w:t>
      </w:r>
    </w:p>
    <w:p w14:paraId="2ABBFF4D">
      <w:pPr>
        <w:snapToGrid w:val="0"/>
        <w:spacing w:line="360" w:lineRule="auto"/>
        <w:ind w:firstLine="482" w:firstLineChars="200"/>
        <w:rPr>
          <w:rFonts w:hint="eastAsia" w:ascii="仿宋" w:hAnsi="仿宋" w:eastAsia="仿宋" w:cs="仿宋"/>
          <w:b/>
          <w:sz w:val="24"/>
          <w:highlight w:val="none"/>
          <w:u w:val="single"/>
          <w:lang w:val="zh-CN"/>
        </w:rPr>
      </w:pPr>
      <w:r>
        <w:rPr>
          <w:rFonts w:hint="eastAsia" w:ascii="仿宋" w:hAnsi="仿宋" w:eastAsia="仿宋" w:cs="仿宋"/>
          <w:b/>
          <w:kern w:val="0"/>
          <w:sz w:val="24"/>
          <w:highlight w:val="none"/>
          <w:lang w:val="zh-CN"/>
        </w:rPr>
        <w:t>11.</w:t>
      </w:r>
      <w:r>
        <w:rPr>
          <w:rFonts w:hint="eastAsia" w:ascii="仿宋" w:hAnsi="仿宋" w:eastAsia="仿宋" w:cs="仿宋"/>
          <w:b/>
          <w:kern w:val="0"/>
          <w:sz w:val="24"/>
          <w:highlight w:val="none"/>
        </w:rPr>
        <w:t>3</w:t>
      </w:r>
      <w:r>
        <w:rPr>
          <w:rFonts w:hint="eastAsia" w:ascii="仿宋" w:hAnsi="仿宋" w:eastAsia="仿宋" w:cs="仿宋"/>
          <w:b/>
          <w:sz w:val="24"/>
          <w:highlight w:val="none"/>
        </w:rPr>
        <w:t xml:space="preserve">报价文件： </w:t>
      </w:r>
    </w:p>
    <w:p w14:paraId="61A3292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11.3.1开标一览表（报价表）；</w:t>
      </w:r>
    </w:p>
    <w:p w14:paraId="48699FCD">
      <w:pPr>
        <w:pStyle w:val="93"/>
        <w:rPr>
          <w:rFonts w:hint="eastAsia" w:ascii="仿宋" w:hAnsi="仿宋" w:eastAsia="仿宋" w:cs="仿宋"/>
          <w:highlight w:val="none"/>
        </w:rPr>
      </w:pPr>
      <w:r>
        <w:rPr>
          <w:rFonts w:hint="eastAsia" w:ascii="仿宋" w:hAnsi="仿宋" w:eastAsia="仿宋" w:cs="仿宋"/>
          <w:highlight w:val="none"/>
        </w:rPr>
        <w:t>11.3.</w:t>
      </w:r>
      <w:r>
        <w:rPr>
          <w:rFonts w:hint="eastAsia" w:ascii="仿宋" w:hAnsi="仿宋" w:eastAsia="仿宋" w:cs="仿宋"/>
          <w:highlight w:val="none"/>
          <w:lang w:val="en-US" w:eastAsia="zh-CN"/>
        </w:rPr>
        <w:t>2</w:t>
      </w:r>
      <w:r>
        <w:rPr>
          <w:rFonts w:hint="eastAsia" w:ascii="仿宋" w:hAnsi="仿宋" w:eastAsia="仿宋" w:cs="仿宋"/>
          <w:highlight w:val="none"/>
        </w:rPr>
        <w:t>中小企业声明函。</w:t>
      </w:r>
    </w:p>
    <w:p w14:paraId="7CECF702">
      <w:pP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含有</w:t>
      </w:r>
      <w:r>
        <w:rPr>
          <w:rFonts w:hint="eastAsia" w:ascii="仿宋" w:hAnsi="仿宋" w:eastAsia="仿宋" w:cs="仿宋"/>
          <w:b/>
          <w:sz w:val="24"/>
          <w:highlight w:val="none"/>
          <w:lang w:eastAsia="zh-CN"/>
        </w:rPr>
        <w:t>征集人</w:t>
      </w:r>
      <w:r>
        <w:rPr>
          <w:rFonts w:hint="eastAsia" w:ascii="仿宋" w:hAnsi="仿宋" w:eastAsia="仿宋" w:cs="仿宋"/>
          <w:b/>
          <w:sz w:val="24"/>
          <w:highlight w:val="none"/>
        </w:rPr>
        <w:t>不能接受的附加条件的，</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无效；</w:t>
      </w:r>
    </w:p>
    <w:p w14:paraId="77BADCF5">
      <w:pP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提供虚假材料</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的，</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无效。</w:t>
      </w:r>
    </w:p>
    <w:p w14:paraId="41EFD5F7">
      <w:pPr>
        <w:pStyle w:val="139"/>
        <w:snapToGrid w:val="0"/>
        <w:spacing w:before="0"/>
        <w:ind w:firstLine="482" w:firstLineChars="200"/>
        <w:outlineLvl w:val="0"/>
        <w:rPr>
          <w:rFonts w:hint="eastAsia" w:ascii="仿宋" w:hAnsi="仿宋" w:eastAsia="仿宋" w:cs="仿宋"/>
          <w:b/>
          <w:szCs w:val="24"/>
          <w:highlight w:val="none"/>
        </w:rPr>
      </w:pPr>
      <w:r>
        <w:rPr>
          <w:rFonts w:hint="eastAsia" w:ascii="仿宋" w:hAnsi="仿宋" w:eastAsia="仿宋" w:cs="仿宋"/>
          <w:b/>
          <w:szCs w:val="24"/>
          <w:highlight w:val="none"/>
        </w:rPr>
        <w:t>投标人应对投标文件中材料的真实性、合法性负责。投标人可事先在公开官网查询、核对相关证书和报告内容，确保投标（响应）文件资料准确无误。</w:t>
      </w:r>
    </w:p>
    <w:p w14:paraId="214866DE">
      <w:pPr>
        <w:pStyle w:val="139"/>
        <w:snapToGrid w:val="0"/>
        <w:spacing w:before="0"/>
        <w:ind w:firstLine="482" w:firstLineChars="200"/>
        <w:outlineLvl w:val="0"/>
        <w:rPr>
          <w:rFonts w:hint="eastAsia" w:ascii="仿宋" w:hAnsi="仿宋" w:eastAsia="仿宋" w:cs="仿宋"/>
          <w:b/>
          <w:szCs w:val="24"/>
          <w:highlight w:val="none"/>
        </w:rPr>
      </w:pPr>
      <w:r>
        <w:rPr>
          <w:rFonts w:hint="eastAsia" w:ascii="仿宋" w:hAnsi="仿宋" w:eastAsia="仿宋" w:cs="仿宋"/>
          <w:b/>
          <w:szCs w:val="24"/>
          <w:highlight w:val="none"/>
        </w:rPr>
        <w:t>12</w:t>
      </w:r>
      <w:r>
        <w:rPr>
          <w:rFonts w:hint="eastAsia" w:ascii="仿宋" w:hAnsi="仿宋" w:eastAsia="仿宋" w:cs="仿宋"/>
          <w:b/>
          <w:kern w:val="0"/>
          <w:szCs w:val="24"/>
          <w:highlight w:val="none"/>
          <w:lang w:val="zh-CN"/>
        </w:rPr>
        <w:t>.</w:t>
      </w:r>
      <w:r>
        <w:rPr>
          <w:rFonts w:hint="eastAsia" w:ascii="仿宋" w:hAnsi="仿宋" w:eastAsia="仿宋" w:cs="仿宋"/>
          <w:b/>
          <w:szCs w:val="24"/>
          <w:highlight w:val="none"/>
          <w:lang w:eastAsia="zh-CN"/>
        </w:rPr>
        <w:t>响应文件</w:t>
      </w:r>
      <w:r>
        <w:rPr>
          <w:rFonts w:hint="eastAsia" w:ascii="仿宋" w:hAnsi="仿宋" w:eastAsia="仿宋" w:cs="仿宋"/>
          <w:b/>
          <w:szCs w:val="24"/>
          <w:highlight w:val="none"/>
        </w:rPr>
        <w:t>的编制</w:t>
      </w:r>
    </w:p>
    <w:p w14:paraId="3F8BFA7E">
      <w:pPr>
        <w:snapToGrid w:val="0"/>
        <w:spacing w:line="360" w:lineRule="auto"/>
        <w:ind w:firstLine="480" w:firstLineChars="200"/>
        <w:rPr>
          <w:rFonts w:hint="eastAsia" w:ascii="仿宋" w:hAnsi="仿宋" w:eastAsia="仿宋" w:cs="仿宋"/>
          <w:b/>
          <w:sz w:val="24"/>
          <w:highlight w:val="none"/>
        </w:rPr>
      </w:pPr>
      <w:r>
        <w:rPr>
          <w:rFonts w:hint="eastAsia" w:ascii="仿宋" w:hAnsi="仿宋" w:eastAsia="仿宋" w:cs="仿宋"/>
          <w:kern w:val="0"/>
          <w:sz w:val="24"/>
          <w:highlight w:val="none"/>
          <w:lang w:val="zh-CN"/>
        </w:rPr>
        <w:t>12.1响应文件分为资格文件、商务技术文件、报价文件三部分。各供应商在编制响应文件时请按照征集文件第六部分规定的格式进行，混乱的编排导致响应文件被误读或评标委员会查找不到有效文件是供应商的风险。</w:t>
      </w:r>
    </w:p>
    <w:p w14:paraId="303FE817">
      <w:pPr>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12.2供应商进行电子响应应安装客户端软件—“政采云电子交易客户端”，并按照征集文件和电子交易平台的要求编制并加密响应文件。供应商未按规定加密的响应文件，电子交易平台将拒收并提示。</w:t>
      </w:r>
    </w:p>
    <w:p w14:paraId="2D46DED9">
      <w:pPr>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12.3使用“政采云电子交易客户端”需要提前申领CA数字证书，申领流程请自行前往“浙江政府采购网-下载专区-电子交易客户端-CA驱动和申领流程”进行查阅。</w:t>
      </w:r>
    </w:p>
    <w:p w14:paraId="3401314B">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13.</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的签署、盖章</w:t>
      </w:r>
    </w:p>
    <w:p w14:paraId="21FC45E0">
      <w:pPr>
        <w:pStyle w:val="139"/>
        <w:snapToGrid w:val="0"/>
        <w:spacing w:before="0"/>
        <w:ind w:firstLine="480"/>
        <w:rPr>
          <w:rFonts w:hint="eastAsia" w:ascii="仿宋" w:hAnsi="仿宋" w:eastAsia="仿宋" w:cs="仿宋"/>
          <w:b/>
          <w:highlight w:val="none"/>
        </w:rPr>
      </w:pPr>
      <w:r>
        <w:rPr>
          <w:rFonts w:hint="eastAsia" w:ascii="仿宋" w:hAnsi="仿宋" w:eastAsia="仿宋" w:cs="仿宋"/>
          <w:szCs w:val="24"/>
          <w:highlight w:val="none"/>
        </w:rPr>
        <w:t>13.1</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按照</w:t>
      </w:r>
      <w:r>
        <w:rPr>
          <w:rFonts w:hint="eastAsia" w:ascii="仿宋" w:hAnsi="仿宋" w:eastAsia="仿宋" w:cs="仿宋"/>
          <w:szCs w:val="24"/>
          <w:highlight w:val="none"/>
          <w:lang w:eastAsia="zh-CN"/>
        </w:rPr>
        <w:t>征集文件</w:t>
      </w:r>
      <w:r>
        <w:rPr>
          <w:rFonts w:hint="eastAsia" w:ascii="仿宋" w:hAnsi="仿宋" w:eastAsia="仿宋" w:cs="仿宋"/>
          <w:szCs w:val="24"/>
          <w:highlight w:val="none"/>
        </w:rPr>
        <w:t>第六部分格式要</w:t>
      </w:r>
      <w:r>
        <w:rPr>
          <w:rFonts w:hint="eastAsia" w:ascii="仿宋" w:hAnsi="仿宋" w:eastAsia="仿宋" w:cs="仿宋"/>
          <w:highlight w:val="none"/>
        </w:rPr>
        <w:t>求进行签署、盖章。</w:t>
      </w:r>
      <w:r>
        <w:rPr>
          <w:rFonts w:hint="eastAsia" w:ascii="仿宋" w:hAnsi="仿宋" w:eastAsia="仿宋" w:cs="仿宋"/>
          <w:b/>
          <w:highlight w:val="none"/>
        </w:rPr>
        <w:t>▲</w:t>
      </w:r>
      <w:r>
        <w:rPr>
          <w:rFonts w:hint="eastAsia" w:ascii="仿宋" w:hAnsi="仿宋" w:eastAsia="仿宋" w:cs="仿宋"/>
          <w:b/>
          <w:highlight w:val="none"/>
          <w:lang w:eastAsia="zh-CN"/>
        </w:rPr>
        <w:t>供应商</w:t>
      </w:r>
      <w:r>
        <w:rPr>
          <w:rFonts w:hint="eastAsia" w:ascii="仿宋" w:hAnsi="仿宋" w:eastAsia="仿宋" w:cs="仿宋"/>
          <w:b/>
          <w:highlight w:val="none"/>
        </w:rPr>
        <w:t>的</w:t>
      </w:r>
      <w:r>
        <w:rPr>
          <w:rFonts w:hint="eastAsia" w:ascii="仿宋" w:hAnsi="仿宋" w:eastAsia="仿宋" w:cs="仿宋"/>
          <w:b/>
          <w:highlight w:val="none"/>
          <w:lang w:eastAsia="zh-CN"/>
        </w:rPr>
        <w:t>响应文件</w:t>
      </w:r>
      <w:r>
        <w:rPr>
          <w:rFonts w:hint="eastAsia" w:ascii="仿宋" w:hAnsi="仿宋" w:eastAsia="仿宋" w:cs="仿宋"/>
          <w:b/>
          <w:highlight w:val="none"/>
        </w:rPr>
        <w:t>未按照</w:t>
      </w:r>
      <w:r>
        <w:rPr>
          <w:rFonts w:hint="eastAsia" w:ascii="仿宋" w:hAnsi="仿宋" w:eastAsia="仿宋" w:cs="仿宋"/>
          <w:b/>
          <w:highlight w:val="none"/>
          <w:lang w:eastAsia="zh-CN"/>
        </w:rPr>
        <w:t>征集文件</w:t>
      </w:r>
      <w:r>
        <w:rPr>
          <w:rFonts w:hint="eastAsia" w:ascii="仿宋" w:hAnsi="仿宋" w:eastAsia="仿宋" w:cs="仿宋"/>
          <w:b/>
          <w:highlight w:val="none"/>
        </w:rPr>
        <w:t>要求签署、盖章的，其</w:t>
      </w:r>
      <w:r>
        <w:rPr>
          <w:rFonts w:hint="eastAsia" w:ascii="仿宋" w:hAnsi="仿宋" w:eastAsia="仿宋" w:cs="仿宋"/>
          <w:b/>
          <w:highlight w:val="none"/>
          <w:lang w:eastAsia="zh-CN"/>
        </w:rPr>
        <w:t>响应</w:t>
      </w:r>
      <w:r>
        <w:rPr>
          <w:rFonts w:hint="eastAsia" w:ascii="仿宋" w:hAnsi="仿宋" w:eastAsia="仿宋" w:cs="仿宋"/>
          <w:b/>
          <w:highlight w:val="none"/>
        </w:rPr>
        <w:t>无效</w:t>
      </w:r>
      <w:r>
        <w:rPr>
          <w:rFonts w:hint="eastAsia" w:ascii="仿宋" w:hAnsi="仿宋" w:eastAsia="仿宋" w:cs="仿宋"/>
          <w:szCs w:val="24"/>
          <w:highlight w:val="none"/>
        </w:rPr>
        <w:t>。</w:t>
      </w:r>
    </w:p>
    <w:p w14:paraId="64744274">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rPr>
        <w:t>13.2为确保网上</w:t>
      </w:r>
      <w:r>
        <w:rPr>
          <w:rFonts w:hint="eastAsia" w:ascii="仿宋" w:hAnsi="仿宋" w:eastAsia="仿宋" w:cs="仿宋"/>
          <w:highlight w:val="none"/>
          <w:lang w:eastAsia="zh-CN"/>
        </w:rPr>
        <w:t>操作台</w:t>
      </w:r>
      <w:r>
        <w:rPr>
          <w:rFonts w:hint="eastAsia" w:ascii="仿宋" w:hAnsi="仿宋" w:eastAsia="仿宋" w:cs="仿宋"/>
          <w:highlight w:val="none"/>
        </w:rPr>
        <w:t>法、有效和安全，</w:t>
      </w:r>
      <w:r>
        <w:rPr>
          <w:rFonts w:hint="eastAsia" w:ascii="仿宋" w:hAnsi="仿宋" w:eastAsia="仿宋" w:cs="仿宋"/>
          <w:highlight w:val="none"/>
          <w:lang w:eastAsia="zh-CN"/>
        </w:rPr>
        <w:t>供应商</w:t>
      </w:r>
      <w:r>
        <w:rPr>
          <w:rFonts w:hint="eastAsia" w:ascii="仿宋" w:hAnsi="仿宋" w:eastAsia="仿宋" w:cs="仿宋"/>
          <w:highlight w:val="none"/>
        </w:rPr>
        <w:t>应当在</w:t>
      </w:r>
      <w:r>
        <w:rPr>
          <w:rFonts w:hint="eastAsia" w:ascii="仿宋" w:hAnsi="仿宋" w:eastAsia="仿宋" w:cs="仿宋"/>
          <w:highlight w:val="none"/>
          <w:lang w:eastAsia="zh-CN"/>
        </w:rPr>
        <w:t>响应</w:t>
      </w:r>
      <w:r>
        <w:rPr>
          <w:rFonts w:hint="eastAsia" w:ascii="仿宋" w:hAnsi="仿宋" w:eastAsia="仿宋" w:cs="仿宋"/>
          <w:highlight w:val="none"/>
        </w:rPr>
        <w:t>截止时间前完成在“政府采购云平台”的身份认证，确保在电子</w:t>
      </w:r>
      <w:r>
        <w:rPr>
          <w:rFonts w:hint="eastAsia" w:ascii="仿宋" w:hAnsi="仿宋" w:eastAsia="仿宋" w:cs="仿宋"/>
          <w:highlight w:val="none"/>
          <w:lang w:eastAsia="zh-CN"/>
        </w:rPr>
        <w:t>响应</w:t>
      </w:r>
      <w:r>
        <w:rPr>
          <w:rFonts w:hint="eastAsia" w:ascii="仿宋" w:hAnsi="仿宋" w:eastAsia="仿宋" w:cs="仿宋"/>
          <w:highlight w:val="none"/>
        </w:rPr>
        <w:t>过程中能够对相关数据电文进行加密和使用电子签名。</w:t>
      </w:r>
    </w:p>
    <w:p w14:paraId="3D7C3B49">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highlight w:val="none"/>
        </w:rPr>
        <w:t>13.3</w:t>
      </w:r>
      <w:r>
        <w:rPr>
          <w:rFonts w:hint="eastAsia" w:ascii="仿宋" w:hAnsi="仿宋" w:eastAsia="仿宋" w:cs="仿宋"/>
          <w:highlight w:val="none"/>
          <w:lang w:eastAsia="zh-CN"/>
        </w:rPr>
        <w:t>征集文件</w:t>
      </w:r>
      <w:r>
        <w:rPr>
          <w:rFonts w:hint="eastAsia" w:ascii="仿宋" w:hAnsi="仿宋" w:eastAsia="仿宋" w:cs="仿宋"/>
          <w:highlight w:val="none"/>
        </w:rPr>
        <w:t>对</w:t>
      </w:r>
      <w:r>
        <w:rPr>
          <w:rFonts w:hint="eastAsia" w:ascii="仿宋" w:hAnsi="仿宋" w:eastAsia="仿宋" w:cs="仿宋"/>
          <w:highlight w:val="none"/>
          <w:lang w:eastAsia="zh-CN"/>
        </w:rPr>
        <w:t>响应文件</w:t>
      </w:r>
      <w:r>
        <w:rPr>
          <w:rFonts w:hint="eastAsia" w:ascii="仿宋" w:hAnsi="仿宋" w:eastAsia="仿宋" w:cs="仿宋"/>
          <w:highlight w:val="none"/>
        </w:rPr>
        <w:t>签署、盖章的要求适用于电子签名。</w:t>
      </w:r>
    </w:p>
    <w:p w14:paraId="443CE529">
      <w:pPr>
        <w:pStyle w:val="139"/>
        <w:snapToGrid w:val="0"/>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14.</w:t>
      </w:r>
      <w:r>
        <w:rPr>
          <w:rFonts w:hint="eastAsia" w:ascii="仿宋" w:hAnsi="仿宋" w:eastAsia="仿宋" w:cs="仿宋"/>
          <w:b/>
          <w:szCs w:val="24"/>
          <w:highlight w:val="none"/>
          <w:lang w:eastAsia="zh-CN"/>
        </w:rPr>
        <w:t>响应文件</w:t>
      </w:r>
      <w:r>
        <w:rPr>
          <w:rFonts w:hint="eastAsia" w:ascii="仿宋" w:hAnsi="仿宋" w:eastAsia="仿宋" w:cs="仿宋"/>
          <w:b/>
          <w:szCs w:val="24"/>
          <w:highlight w:val="none"/>
        </w:rPr>
        <w:t>的提交、补充、修改、撤回</w:t>
      </w:r>
    </w:p>
    <w:p w14:paraId="5C58F709">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14.1供应商应当在</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截止时间前完成</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的传输递交，并可以补充、修改或者撤回</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。补充或者修改</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的，应当先行撤回原文件，补充、修改后重新传输递交。</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截止时间前未完成传输的，视为撤回</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截止时间后递交的</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，电子交易平台将拒收。</w:t>
      </w:r>
    </w:p>
    <w:p w14:paraId="47E08B35">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14.2电子交易平台收到</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，将妥善保存并即时向供应商发出确认回执通知。在</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截止时间前，除供应商补充、修改或者撤回</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外，任何单位和个人不得解密或提取</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w:t>
      </w:r>
    </w:p>
    <w:p w14:paraId="4FB48CF5">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14.3</w:t>
      </w:r>
      <w:r>
        <w:rPr>
          <w:rFonts w:hint="eastAsia" w:ascii="仿宋" w:hAnsi="仿宋" w:eastAsia="仿宋" w:cs="仿宋"/>
          <w:szCs w:val="24"/>
          <w:highlight w:val="none"/>
          <w:lang w:eastAsia="zh-CN"/>
        </w:rPr>
        <w:t>征集人</w:t>
      </w:r>
      <w:r>
        <w:rPr>
          <w:rFonts w:hint="eastAsia" w:ascii="仿宋" w:hAnsi="仿宋" w:eastAsia="仿宋" w:cs="仿宋"/>
          <w:szCs w:val="24"/>
          <w:highlight w:val="none"/>
        </w:rPr>
        <w:t>、采购机构可以视情况延长</w:t>
      </w:r>
      <w:r>
        <w:rPr>
          <w:rFonts w:hint="eastAsia" w:ascii="仿宋" w:hAnsi="仿宋" w:eastAsia="仿宋" w:cs="仿宋"/>
          <w:szCs w:val="24"/>
          <w:highlight w:val="none"/>
          <w:lang w:eastAsia="zh-CN"/>
        </w:rPr>
        <w:t>响应文件</w:t>
      </w:r>
      <w:r>
        <w:rPr>
          <w:rFonts w:hint="eastAsia" w:ascii="仿宋" w:hAnsi="仿宋" w:eastAsia="仿宋" w:cs="仿宋"/>
          <w:szCs w:val="24"/>
          <w:highlight w:val="none"/>
        </w:rPr>
        <w:t>提交的截止时间。在上述情况下，采购机构与</w:t>
      </w:r>
      <w:r>
        <w:rPr>
          <w:rFonts w:hint="eastAsia" w:ascii="仿宋" w:hAnsi="仿宋" w:eastAsia="仿宋" w:cs="仿宋"/>
          <w:szCs w:val="24"/>
          <w:highlight w:val="none"/>
          <w:lang w:eastAsia="zh-CN"/>
        </w:rPr>
        <w:t>供应商</w:t>
      </w:r>
      <w:r>
        <w:rPr>
          <w:rFonts w:hint="eastAsia" w:ascii="仿宋" w:hAnsi="仿宋" w:eastAsia="仿宋" w:cs="仿宋"/>
          <w:szCs w:val="24"/>
          <w:highlight w:val="none"/>
        </w:rPr>
        <w:t>以前在</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截止期方面的全部权利、责任和义务，将适用于延长至新的</w:t>
      </w:r>
      <w:r>
        <w:rPr>
          <w:rFonts w:hint="eastAsia" w:ascii="仿宋" w:hAnsi="仿宋" w:eastAsia="仿宋" w:cs="仿宋"/>
          <w:szCs w:val="24"/>
          <w:highlight w:val="none"/>
          <w:lang w:eastAsia="zh-CN"/>
        </w:rPr>
        <w:t>响应</w:t>
      </w:r>
      <w:r>
        <w:rPr>
          <w:rFonts w:hint="eastAsia" w:ascii="仿宋" w:hAnsi="仿宋" w:eastAsia="仿宋" w:cs="仿宋"/>
          <w:szCs w:val="24"/>
          <w:highlight w:val="none"/>
        </w:rPr>
        <w:t>截止期。</w:t>
      </w:r>
    </w:p>
    <w:p w14:paraId="4EE2C1A8">
      <w:pPr>
        <w:pStyle w:val="35"/>
        <w:snapToGrid w:val="0"/>
        <w:spacing w:line="360" w:lineRule="auto"/>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rPr>
        <w:t>15.备份</w:t>
      </w:r>
      <w:r>
        <w:rPr>
          <w:rFonts w:hint="eastAsia" w:ascii="仿宋" w:hAnsi="仿宋" w:eastAsia="仿宋" w:cs="仿宋"/>
          <w:b/>
          <w:sz w:val="24"/>
          <w:szCs w:val="24"/>
          <w:highlight w:val="none"/>
          <w:lang w:eastAsia="zh-CN"/>
        </w:rPr>
        <w:t>响应文件</w:t>
      </w:r>
    </w:p>
    <w:p w14:paraId="29ADC8B4">
      <w:pPr>
        <w:pStyle w:val="35"/>
        <w:snapToGrid w:val="0"/>
        <w:spacing w:line="360" w:lineRule="auto"/>
        <w:ind w:firstLine="360" w:firstLineChars="150"/>
        <w:rPr>
          <w:rFonts w:hint="eastAsia" w:ascii="仿宋" w:hAnsi="仿宋" w:eastAsia="仿宋" w:cs="仿宋"/>
          <w:b/>
          <w:sz w:val="24"/>
          <w:szCs w:val="24"/>
          <w:highlight w:val="none"/>
        </w:rPr>
      </w:pPr>
      <w:r>
        <w:rPr>
          <w:rFonts w:hint="eastAsia" w:ascii="仿宋" w:hAnsi="仿宋" w:eastAsia="仿宋" w:cs="仿宋"/>
          <w:sz w:val="24"/>
          <w:szCs w:val="24"/>
          <w:highlight w:val="none"/>
        </w:rPr>
        <w:t xml:space="preserve"> 15.1</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在电子交易平台传输递交</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后，还可以在</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截止时间前直接提交或者以邮政快递方式递交备份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1份，</w:t>
      </w:r>
      <w:r>
        <w:rPr>
          <w:rFonts w:hint="eastAsia" w:ascii="仿宋" w:hAnsi="仿宋" w:eastAsia="仿宋" w:cs="仿宋"/>
          <w:b/>
          <w:sz w:val="24"/>
          <w:szCs w:val="24"/>
          <w:highlight w:val="none"/>
        </w:rPr>
        <w:t>但</w:t>
      </w:r>
      <w:r>
        <w:rPr>
          <w:rFonts w:hint="eastAsia" w:ascii="仿宋" w:hAnsi="仿宋" w:eastAsia="仿宋" w:cs="仿宋"/>
          <w:b/>
          <w:sz w:val="24"/>
          <w:szCs w:val="24"/>
          <w:highlight w:val="none"/>
          <w:lang w:eastAsia="zh-CN"/>
        </w:rPr>
        <w:t>征集人</w:t>
      </w:r>
      <w:r>
        <w:rPr>
          <w:rFonts w:hint="eastAsia" w:ascii="仿宋" w:hAnsi="仿宋" w:eastAsia="仿宋" w:cs="仿宋"/>
          <w:b/>
          <w:sz w:val="24"/>
          <w:szCs w:val="24"/>
          <w:highlight w:val="none"/>
        </w:rPr>
        <w:t>、采购机构不强制或变相强制</w:t>
      </w:r>
      <w:r>
        <w:rPr>
          <w:rFonts w:hint="eastAsia" w:ascii="仿宋" w:hAnsi="仿宋" w:eastAsia="仿宋" w:cs="仿宋"/>
          <w:b/>
          <w:sz w:val="24"/>
          <w:szCs w:val="24"/>
          <w:highlight w:val="none"/>
          <w:lang w:eastAsia="zh-CN"/>
        </w:rPr>
        <w:t>供应商</w:t>
      </w:r>
      <w:r>
        <w:rPr>
          <w:rFonts w:hint="eastAsia" w:ascii="仿宋" w:hAnsi="仿宋" w:eastAsia="仿宋" w:cs="仿宋"/>
          <w:b/>
          <w:sz w:val="24"/>
          <w:szCs w:val="24"/>
          <w:highlight w:val="none"/>
        </w:rPr>
        <w:t>提交备份</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w:t>
      </w:r>
    </w:p>
    <w:p w14:paraId="31CDF73E">
      <w:pPr>
        <w:pStyle w:val="35"/>
        <w:snapToGrid w:val="0"/>
        <w:spacing w:line="360" w:lineRule="auto"/>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15.2备份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须在“政采云</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客户端”制作生成，并储存在</w:t>
      </w:r>
      <w:r>
        <w:rPr>
          <w:rFonts w:hint="eastAsia" w:ascii="仿宋" w:hAnsi="仿宋" w:eastAsia="仿宋" w:cs="仿宋"/>
          <w:sz w:val="24"/>
          <w:highlight w:val="none"/>
        </w:rPr>
        <w:t>DVD光盘</w:t>
      </w:r>
      <w:r>
        <w:rPr>
          <w:rFonts w:hint="eastAsia" w:ascii="仿宋" w:hAnsi="仿宋" w:eastAsia="仿宋" w:cs="仿宋"/>
          <w:sz w:val="24"/>
          <w:szCs w:val="24"/>
          <w:highlight w:val="none"/>
        </w:rPr>
        <w:t>中。备份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应当密封包装并在包装上加盖公章并注明</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名称(联合体</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的，包装物封面需注明联合体</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，并注明联合体成员各方的名称和联合协议中约定的牵头人的名称)。</w:t>
      </w:r>
      <w:r>
        <w:rPr>
          <w:rFonts w:hint="eastAsia" w:ascii="仿宋" w:hAnsi="仿宋" w:eastAsia="仿宋" w:cs="仿宋"/>
          <w:b/>
          <w:sz w:val="24"/>
          <w:highlight w:val="none"/>
        </w:rPr>
        <w:t>不符合上述制作、</w:t>
      </w:r>
      <w:r>
        <w:rPr>
          <w:rFonts w:hint="eastAsia" w:ascii="仿宋" w:hAnsi="仿宋" w:eastAsia="仿宋" w:cs="仿宋"/>
          <w:b/>
          <w:sz w:val="24"/>
          <w:szCs w:val="24"/>
          <w:highlight w:val="none"/>
        </w:rPr>
        <w:t>存储、密封规定的备份</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将被视为无效或者被拒绝接收。</w:t>
      </w:r>
    </w:p>
    <w:p w14:paraId="532F3F5B">
      <w:pPr>
        <w:pStyle w:val="35"/>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15.3直接提交备份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应于</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截止时间前在</w:t>
      </w:r>
      <w:r>
        <w:rPr>
          <w:rFonts w:hint="eastAsia" w:ascii="仿宋" w:hAnsi="仿宋" w:eastAsia="仿宋" w:cs="仿宋"/>
          <w:sz w:val="24"/>
          <w:szCs w:val="24"/>
          <w:highlight w:val="none"/>
          <w:lang w:eastAsia="zh-CN"/>
        </w:rPr>
        <w:t>征集公告</w:t>
      </w:r>
      <w:r>
        <w:rPr>
          <w:rFonts w:hint="eastAsia" w:ascii="仿宋" w:hAnsi="仿宋" w:eastAsia="仿宋" w:cs="仿宋"/>
          <w:sz w:val="24"/>
          <w:szCs w:val="24"/>
          <w:highlight w:val="none"/>
        </w:rPr>
        <w:t>中载明的开标地点将备份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提交给采购机构，采购机构将拒绝接受逾期送达的备份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w:t>
      </w:r>
    </w:p>
    <w:p w14:paraId="01B92C58">
      <w:pPr>
        <w:pStyle w:val="35"/>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15.4以邮政快递方式递交备份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应先将备份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按要求密封和标记，再进行邮政快递包装后邮寄。备份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须在</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截止时间之前送达</w:t>
      </w:r>
      <w:r>
        <w:rPr>
          <w:rFonts w:hint="eastAsia" w:ascii="仿宋" w:hAnsi="仿宋" w:eastAsia="仿宋" w:cs="仿宋"/>
          <w:snapToGrid/>
          <w:sz w:val="24"/>
          <w:szCs w:val="24"/>
          <w:highlight w:val="none"/>
          <w:lang w:eastAsia="zh-CN"/>
        </w:rPr>
        <w:t>征集文件</w:t>
      </w:r>
      <w:r>
        <w:rPr>
          <w:rFonts w:hint="eastAsia" w:ascii="仿宋" w:hAnsi="仿宋" w:eastAsia="仿宋" w:cs="仿宋"/>
          <w:snapToGrid/>
          <w:sz w:val="24"/>
          <w:szCs w:val="24"/>
          <w:highlight w:val="none"/>
        </w:rPr>
        <w:t>第二部分</w:t>
      </w:r>
      <w:r>
        <w:rPr>
          <w:rFonts w:hint="eastAsia" w:ascii="仿宋" w:hAnsi="仿宋" w:eastAsia="仿宋" w:cs="仿宋"/>
          <w:snapToGrid/>
          <w:sz w:val="24"/>
          <w:szCs w:val="24"/>
          <w:highlight w:val="none"/>
          <w:lang w:eastAsia="zh-CN"/>
        </w:rPr>
        <w:t>供应商</w:t>
      </w:r>
      <w:r>
        <w:rPr>
          <w:rFonts w:hint="eastAsia" w:ascii="仿宋" w:hAnsi="仿宋" w:eastAsia="仿宋" w:cs="仿宋"/>
          <w:snapToGrid/>
          <w:sz w:val="24"/>
          <w:szCs w:val="24"/>
          <w:highlight w:val="none"/>
        </w:rPr>
        <w:t>须知前附表规定的备份</w:t>
      </w:r>
      <w:r>
        <w:rPr>
          <w:rFonts w:hint="eastAsia" w:ascii="仿宋" w:hAnsi="仿宋" w:eastAsia="仿宋" w:cs="仿宋"/>
          <w:snapToGrid/>
          <w:sz w:val="24"/>
          <w:szCs w:val="24"/>
          <w:highlight w:val="none"/>
          <w:lang w:eastAsia="zh-CN"/>
        </w:rPr>
        <w:t>响应文件</w:t>
      </w:r>
      <w:r>
        <w:rPr>
          <w:rFonts w:hint="eastAsia" w:ascii="仿宋" w:hAnsi="仿宋" w:eastAsia="仿宋" w:cs="仿宋"/>
          <w:snapToGrid/>
          <w:sz w:val="24"/>
          <w:szCs w:val="24"/>
          <w:highlight w:val="none"/>
        </w:rPr>
        <w:t>送达地点；</w:t>
      </w:r>
      <w:r>
        <w:rPr>
          <w:rFonts w:hint="eastAsia" w:ascii="仿宋" w:hAnsi="仿宋" w:eastAsia="仿宋" w:cs="仿宋"/>
          <w:sz w:val="24"/>
          <w:szCs w:val="24"/>
          <w:highlight w:val="none"/>
        </w:rPr>
        <w:t>送达时间以签收人签收时间为准。采购机构将拒绝接受逾期送达的备份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。邮寄过程中，电子备份</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发生泄露、遗失、损坏或延期送达等情况的，由</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自行负责。</w:t>
      </w:r>
    </w:p>
    <w:p w14:paraId="627A81CC">
      <w:pPr>
        <w:pStyle w:val="35"/>
        <w:snapToGrid w:val="0"/>
        <w:spacing w:line="360" w:lineRule="auto"/>
        <w:ind w:firstLine="479" w:firstLineChars="199"/>
        <w:rPr>
          <w:rFonts w:hint="eastAsia" w:ascii="仿宋" w:hAnsi="仿宋" w:eastAsia="仿宋" w:cs="仿宋"/>
          <w:b/>
          <w:sz w:val="24"/>
          <w:szCs w:val="24"/>
          <w:highlight w:val="none"/>
        </w:rPr>
      </w:pPr>
      <w:r>
        <w:rPr>
          <w:rFonts w:hint="eastAsia" w:ascii="仿宋" w:hAnsi="仿宋" w:eastAsia="仿宋" w:cs="仿宋"/>
          <w:b/>
          <w:sz w:val="24"/>
          <w:szCs w:val="24"/>
          <w:highlight w:val="none"/>
        </w:rPr>
        <w:t>15.5</w:t>
      </w:r>
      <w:r>
        <w:rPr>
          <w:rFonts w:hint="eastAsia" w:ascii="仿宋" w:hAnsi="仿宋" w:eastAsia="仿宋" w:cs="仿宋"/>
          <w:b/>
          <w:sz w:val="24"/>
          <w:szCs w:val="24"/>
          <w:highlight w:val="none"/>
          <w:lang w:eastAsia="zh-CN"/>
        </w:rPr>
        <w:t>供应商</w:t>
      </w:r>
      <w:r>
        <w:rPr>
          <w:rFonts w:hint="eastAsia" w:ascii="仿宋" w:hAnsi="仿宋" w:eastAsia="仿宋" w:cs="仿宋"/>
          <w:b/>
          <w:sz w:val="24"/>
          <w:szCs w:val="24"/>
          <w:highlight w:val="none"/>
        </w:rPr>
        <w:t>仅提交备份</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，未在电子交易平台传输递交</w:t>
      </w:r>
      <w:r>
        <w:rPr>
          <w:rFonts w:hint="eastAsia" w:ascii="仿宋" w:hAnsi="仿宋" w:eastAsia="仿宋" w:cs="仿宋"/>
          <w:b/>
          <w:sz w:val="24"/>
          <w:szCs w:val="24"/>
          <w:highlight w:val="none"/>
          <w:lang w:eastAsia="zh-CN"/>
        </w:rPr>
        <w:t>响应文件</w:t>
      </w:r>
      <w:r>
        <w:rPr>
          <w:rFonts w:hint="eastAsia" w:ascii="仿宋" w:hAnsi="仿宋" w:eastAsia="仿宋" w:cs="仿宋"/>
          <w:b/>
          <w:sz w:val="24"/>
          <w:szCs w:val="24"/>
          <w:highlight w:val="none"/>
        </w:rPr>
        <w:t>的，</w:t>
      </w:r>
      <w:r>
        <w:rPr>
          <w:rFonts w:hint="eastAsia" w:ascii="仿宋" w:hAnsi="仿宋" w:eastAsia="仿宋" w:cs="仿宋"/>
          <w:b/>
          <w:sz w:val="24"/>
          <w:szCs w:val="24"/>
          <w:highlight w:val="none"/>
          <w:lang w:eastAsia="zh-CN"/>
        </w:rPr>
        <w:t>响应</w:t>
      </w:r>
      <w:r>
        <w:rPr>
          <w:rFonts w:hint="eastAsia" w:ascii="仿宋" w:hAnsi="仿宋" w:eastAsia="仿宋" w:cs="仿宋"/>
          <w:b/>
          <w:sz w:val="24"/>
          <w:szCs w:val="24"/>
          <w:highlight w:val="none"/>
        </w:rPr>
        <w:t>无效。</w:t>
      </w:r>
    </w:p>
    <w:p w14:paraId="78B8D734">
      <w:pPr>
        <w:pStyle w:val="139"/>
        <w:snapToGrid w:val="0"/>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16.</w:t>
      </w:r>
      <w:r>
        <w:rPr>
          <w:rFonts w:hint="eastAsia" w:ascii="仿宋" w:hAnsi="仿宋" w:eastAsia="仿宋" w:cs="仿宋"/>
          <w:b/>
          <w:szCs w:val="24"/>
          <w:highlight w:val="none"/>
          <w:lang w:eastAsia="zh-CN"/>
        </w:rPr>
        <w:t>响应文件</w:t>
      </w:r>
      <w:r>
        <w:rPr>
          <w:rFonts w:hint="eastAsia" w:ascii="仿宋" w:hAnsi="仿宋" w:eastAsia="仿宋" w:cs="仿宋"/>
          <w:b/>
          <w:szCs w:val="24"/>
          <w:highlight w:val="none"/>
        </w:rPr>
        <w:t>的无效处理</w:t>
      </w:r>
    </w:p>
    <w:p w14:paraId="5FD020C2">
      <w:pPr>
        <w:pStyle w:val="26"/>
        <w:snapToGrid w:val="0"/>
        <w:spacing w:line="360" w:lineRule="auto"/>
        <w:ind w:firstLine="360" w:firstLineChars="150"/>
        <w:rPr>
          <w:rFonts w:hint="eastAsia" w:ascii="仿宋" w:hAnsi="仿宋" w:eastAsia="仿宋" w:cs="仿宋"/>
          <w:szCs w:val="21"/>
          <w:highlight w:val="none"/>
        </w:rPr>
      </w:pPr>
      <w:r>
        <w:rPr>
          <w:rFonts w:hint="eastAsia" w:ascii="仿宋" w:hAnsi="仿宋" w:eastAsia="仿宋" w:cs="仿宋"/>
          <w:szCs w:val="21"/>
          <w:highlight w:val="none"/>
        </w:rPr>
        <w:t>有</w:t>
      </w:r>
      <w:r>
        <w:rPr>
          <w:rFonts w:hint="eastAsia" w:ascii="仿宋" w:hAnsi="仿宋" w:eastAsia="仿宋" w:cs="仿宋"/>
          <w:szCs w:val="21"/>
          <w:highlight w:val="none"/>
          <w:lang w:eastAsia="zh-CN"/>
        </w:rPr>
        <w:t>征集文件</w:t>
      </w:r>
      <w:r>
        <w:rPr>
          <w:rFonts w:hint="eastAsia" w:ascii="仿宋" w:hAnsi="仿宋" w:eastAsia="仿宋" w:cs="仿宋"/>
          <w:szCs w:val="21"/>
          <w:highlight w:val="none"/>
        </w:rPr>
        <w:t>第四部分4.2规定的情形之一的，</w:t>
      </w:r>
      <w:r>
        <w:rPr>
          <w:rFonts w:hint="eastAsia" w:ascii="仿宋" w:hAnsi="仿宋" w:eastAsia="仿宋" w:cs="仿宋"/>
          <w:szCs w:val="21"/>
          <w:highlight w:val="none"/>
          <w:lang w:eastAsia="zh-CN"/>
        </w:rPr>
        <w:t>响应</w:t>
      </w:r>
      <w:r>
        <w:rPr>
          <w:rFonts w:hint="eastAsia" w:ascii="仿宋" w:hAnsi="仿宋" w:eastAsia="仿宋" w:cs="仿宋"/>
          <w:szCs w:val="21"/>
          <w:highlight w:val="none"/>
        </w:rPr>
        <w:t>无效。</w:t>
      </w:r>
    </w:p>
    <w:p w14:paraId="7919F564">
      <w:pPr>
        <w:pStyle w:val="139"/>
        <w:snapToGrid w:val="0"/>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17.</w:t>
      </w:r>
      <w:r>
        <w:rPr>
          <w:rFonts w:hint="eastAsia" w:ascii="仿宋" w:hAnsi="仿宋" w:eastAsia="仿宋" w:cs="仿宋"/>
          <w:b/>
          <w:szCs w:val="24"/>
          <w:highlight w:val="none"/>
          <w:lang w:eastAsia="zh-CN"/>
        </w:rPr>
        <w:t>响应</w:t>
      </w:r>
      <w:r>
        <w:rPr>
          <w:rFonts w:hint="eastAsia" w:ascii="仿宋" w:hAnsi="仿宋" w:eastAsia="仿宋" w:cs="仿宋"/>
          <w:b/>
          <w:szCs w:val="24"/>
          <w:highlight w:val="none"/>
        </w:rPr>
        <w:t>有效期</w:t>
      </w:r>
    </w:p>
    <w:p w14:paraId="51BCC6F8">
      <w:pPr>
        <w:snapToGrid w:val="0"/>
        <w:spacing w:line="360" w:lineRule="auto"/>
        <w:ind w:firstLine="480" w:firstLineChars="200"/>
        <w:rPr>
          <w:rFonts w:hint="eastAsia" w:ascii="仿宋" w:hAnsi="仿宋" w:eastAsia="仿宋" w:cs="仿宋"/>
          <w:b/>
          <w:sz w:val="24"/>
          <w:szCs w:val="21"/>
          <w:highlight w:val="none"/>
        </w:rPr>
      </w:pPr>
      <w:r>
        <w:rPr>
          <w:rFonts w:hint="eastAsia" w:ascii="仿宋" w:hAnsi="仿宋" w:eastAsia="仿宋" w:cs="仿宋"/>
          <w:sz w:val="24"/>
          <w:szCs w:val="20"/>
          <w:highlight w:val="none"/>
        </w:rPr>
        <w:t>17.1</w:t>
      </w:r>
      <w:r>
        <w:rPr>
          <w:rFonts w:hint="eastAsia" w:ascii="仿宋" w:hAnsi="仿宋" w:eastAsia="仿宋" w:cs="仿宋"/>
          <w:sz w:val="24"/>
          <w:szCs w:val="20"/>
          <w:highlight w:val="none"/>
          <w:lang w:eastAsia="zh-CN"/>
        </w:rPr>
        <w:t>响应</w:t>
      </w:r>
      <w:r>
        <w:rPr>
          <w:rFonts w:hint="eastAsia" w:ascii="仿宋" w:hAnsi="仿宋" w:eastAsia="仿宋" w:cs="仿宋"/>
          <w:sz w:val="24"/>
          <w:szCs w:val="20"/>
          <w:highlight w:val="none"/>
        </w:rPr>
        <w:t>有效期为从提交</w:t>
      </w:r>
      <w:r>
        <w:rPr>
          <w:rFonts w:hint="eastAsia" w:ascii="仿宋" w:hAnsi="仿宋" w:eastAsia="仿宋" w:cs="仿宋"/>
          <w:sz w:val="24"/>
          <w:szCs w:val="20"/>
          <w:highlight w:val="none"/>
          <w:lang w:eastAsia="zh-CN"/>
        </w:rPr>
        <w:t>响应文件</w:t>
      </w:r>
      <w:r>
        <w:rPr>
          <w:rFonts w:hint="eastAsia" w:ascii="仿宋" w:hAnsi="仿宋" w:eastAsia="仿宋" w:cs="仿宋"/>
          <w:sz w:val="24"/>
          <w:szCs w:val="20"/>
          <w:highlight w:val="none"/>
        </w:rPr>
        <w:t>的截止之日起90天。▲</w:t>
      </w:r>
      <w:r>
        <w:rPr>
          <w:rFonts w:hint="eastAsia" w:ascii="仿宋" w:hAnsi="仿宋" w:eastAsia="仿宋" w:cs="仿宋"/>
          <w:b/>
          <w:sz w:val="24"/>
          <w:szCs w:val="20"/>
          <w:highlight w:val="none"/>
          <w:lang w:eastAsia="zh-CN"/>
        </w:rPr>
        <w:t>供应商</w:t>
      </w:r>
      <w:r>
        <w:rPr>
          <w:rFonts w:hint="eastAsia" w:ascii="仿宋" w:hAnsi="仿宋" w:eastAsia="仿宋" w:cs="仿宋"/>
          <w:b/>
          <w:sz w:val="24"/>
          <w:szCs w:val="20"/>
          <w:highlight w:val="none"/>
        </w:rPr>
        <w:t>的</w:t>
      </w:r>
      <w:r>
        <w:rPr>
          <w:rFonts w:hint="eastAsia" w:ascii="仿宋" w:hAnsi="仿宋" w:eastAsia="仿宋" w:cs="仿宋"/>
          <w:b/>
          <w:sz w:val="24"/>
          <w:szCs w:val="20"/>
          <w:highlight w:val="none"/>
          <w:lang w:eastAsia="zh-CN"/>
        </w:rPr>
        <w:t>响应文件</w:t>
      </w:r>
      <w:r>
        <w:rPr>
          <w:rFonts w:hint="eastAsia" w:ascii="仿宋" w:hAnsi="仿宋" w:eastAsia="仿宋" w:cs="仿宋"/>
          <w:b/>
          <w:sz w:val="24"/>
          <w:szCs w:val="20"/>
          <w:highlight w:val="none"/>
        </w:rPr>
        <w:t>中承</w:t>
      </w:r>
      <w:r>
        <w:rPr>
          <w:rFonts w:hint="eastAsia" w:ascii="仿宋" w:hAnsi="仿宋" w:eastAsia="仿宋" w:cs="仿宋"/>
          <w:b/>
          <w:sz w:val="24"/>
          <w:szCs w:val="21"/>
          <w:highlight w:val="none"/>
        </w:rPr>
        <w:t>诺的</w:t>
      </w:r>
      <w:r>
        <w:rPr>
          <w:rFonts w:hint="eastAsia" w:ascii="仿宋" w:hAnsi="仿宋" w:eastAsia="仿宋" w:cs="仿宋"/>
          <w:b/>
          <w:sz w:val="24"/>
          <w:szCs w:val="21"/>
          <w:highlight w:val="none"/>
          <w:lang w:eastAsia="zh-CN"/>
        </w:rPr>
        <w:t>响应</w:t>
      </w:r>
      <w:r>
        <w:rPr>
          <w:rFonts w:hint="eastAsia" w:ascii="仿宋" w:hAnsi="仿宋" w:eastAsia="仿宋" w:cs="仿宋"/>
          <w:b/>
          <w:sz w:val="24"/>
          <w:szCs w:val="21"/>
          <w:highlight w:val="none"/>
        </w:rPr>
        <w:t>有效期少于</w:t>
      </w:r>
      <w:r>
        <w:rPr>
          <w:rFonts w:hint="eastAsia" w:ascii="仿宋" w:hAnsi="仿宋" w:eastAsia="仿宋" w:cs="仿宋"/>
          <w:b/>
          <w:sz w:val="24"/>
          <w:szCs w:val="21"/>
          <w:highlight w:val="none"/>
          <w:lang w:eastAsia="zh-CN"/>
        </w:rPr>
        <w:t>征集文件</w:t>
      </w:r>
      <w:r>
        <w:rPr>
          <w:rFonts w:hint="eastAsia" w:ascii="仿宋" w:hAnsi="仿宋" w:eastAsia="仿宋" w:cs="仿宋"/>
          <w:b/>
          <w:sz w:val="24"/>
          <w:szCs w:val="21"/>
          <w:highlight w:val="none"/>
        </w:rPr>
        <w:t>中载明的</w:t>
      </w:r>
      <w:r>
        <w:rPr>
          <w:rFonts w:hint="eastAsia" w:ascii="仿宋" w:hAnsi="仿宋" w:eastAsia="仿宋" w:cs="仿宋"/>
          <w:b/>
          <w:sz w:val="24"/>
          <w:szCs w:val="21"/>
          <w:highlight w:val="none"/>
          <w:lang w:eastAsia="zh-CN"/>
        </w:rPr>
        <w:t>响应</w:t>
      </w:r>
      <w:r>
        <w:rPr>
          <w:rFonts w:hint="eastAsia" w:ascii="仿宋" w:hAnsi="仿宋" w:eastAsia="仿宋" w:cs="仿宋"/>
          <w:b/>
          <w:sz w:val="24"/>
          <w:szCs w:val="21"/>
          <w:highlight w:val="none"/>
        </w:rPr>
        <w:t>有效期的，</w:t>
      </w:r>
      <w:r>
        <w:rPr>
          <w:rFonts w:hint="eastAsia" w:ascii="仿宋" w:hAnsi="仿宋" w:eastAsia="仿宋" w:cs="仿宋"/>
          <w:b/>
          <w:sz w:val="24"/>
          <w:szCs w:val="21"/>
          <w:highlight w:val="none"/>
          <w:lang w:eastAsia="zh-CN"/>
        </w:rPr>
        <w:t>响应</w:t>
      </w:r>
      <w:r>
        <w:rPr>
          <w:rFonts w:hint="eastAsia" w:ascii="仿宋" w:hAnsi="仿宋" w:eastAsia="仿宋" w:cs="仿宋"/>
          <w:b/>
          <w:sz w:val="24"/>
          <w:szCs w:val="21"/>
          <w:highlight w:val="none"/>
        </w:rPr>
        <w:t>无效。</w:t>
      </w:r>
    </w:p>
    <w:p w14:paraId="18ADC18D">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rPr>
        <w:t>17.2</w:t>
      </w:r>
      <w:r>
        <w:rPr>
          <w:rFonts w:hint="eastAsia" w:ascii="仿宋" w:hAnsi="仿宋" w:eastAsia="仿宋" w:cs="仿宋"/>
          <w:highlight w:val="none"/>
          <w:lang w:eastAsia="zh-CN"/>
        </w:rPr>
        <w:t>响应文件</w:t>
      </w:r>
      <w:r>
        <w:rPr>
          <w:rFonts w:hint="eastAsia" w:ascii="仿宋" w:hAnsi="仿宋" w:eastAsia="仿宋" w:cs="仿宋"/>
          <w:highlight w:val="none"/>
        </w:rPr>
        <w:t>合格投递后，自</w:t>
      </w:r>
      <w:r>
        <w:rPr>
          <w:rFonts w:hint="eastAsia" w:ascii="仿宋" w:hAnsi="仿宋" w:eastAsia="仿宋" w:cs="仿宋"/>
          <w:highlight w:val="none"/>
          <w:lang w:eastAsia="zh-CN"/>
        </w:rPr>
        <w:t>响应</w:t>
      </w:r>
      <w:r>
        <w:rPr>
          <w:rFonts w:hint="eastAsia" w:ascii="仿宋" w:hAnsi="仿宋" w:eastAsia="仿宋" w:cs="仿宋"/>
          <w:highlight w:val="none"/>
        </w:rPr>
        <w:t>截止日期起，在</w:t>
      </w:r>
      <w:r>
        <w:rPr>
          <w:rFonts w:hint="eastAsia" w:ascii="仿宋" w:hAnsi="仿宋" w:eastAsia="仿宋" w:cs="仿宋"/>
          <w:highlight w:val="none"/>
          <w:lang w:eastAsia="zh-CN"/>
        </w:rPr>
        <w:t>响应</w:t>
      </w:r>
      <w:r>
        <w:rPr>
          <w:rFonts w:hint="eastAsia" w:ascii="仿宋" w:hAnsi="仿宋" w:eastAsia="仿宋" w:cs="仿宋"/>
          <w:highlight w:val="none"/>
        </w:rPr>
        <w:t>有效期内有效。</w:t>
      </w:r>
    </w:p>
    <w:p w14:paraId="585FBB81">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rPr>
        <w:t>17.3在原定</w:t>
      </w:r>
      <w:r>
        <w:rPr>
          <w:rFonts w:hint="eastAsia" w:ascii="仿宋" w:hAnsi="仿宋" w:eastAsia="仿宋" w:cs="仿宋"/>
          <w:highlight w:val="none"/>
          <w:lang w:eastAsia="zh-CN"/>
        </w:rPr>
        <w:t>响应</w:t>
      </w:r>
      <w:r>
        <w:rPr>
          <w:rFonts w:hint="eastAsia" w:ascii="仿宋" w:hAnsi="仿宋" w:eastAsia="仿宋" w:cs="仿宋"/>
          <w:highlight w:val="none"/>
        </w:rPr>
        <w:t>有效期满之前，如果出现特殊情况，采购机构可以以书面形式通知</w:t>
      </w:r>
      <w:r>
        <w:rPr>
          <w:rFonts w:hint="eastAsia" w:ascii="仿宋" w:hAnsi="仿宋" w:eastAsia="仿宋" w:cs="仿宋"/>
          <w:highlight w:val="none"/>
          <w:lang w:eastAsia="zh-CN"/>
        </w:rPr>
        <w:t>供应商</w:t>
      </w:r>
      <w:r>
        <w:rPr>
          <w:rFonts w:hint="eastAsia" w:ascii="仿宋" w:hAnsi="仿宋" w:eastAsia="仿宋" w:cs="仿宋"/>
          <w:highlight w:val="none"/>
        </w:rPr>
        <w:t>延长</w:t>
      </w:r>
      <w:r>
        <w:rPr>
          <w:rFonts w:hint="eastAsia" w:ascii="仿宋" w:hAnsi="仿宋" w:eastAsia="仿宋" w:cs="仿宋"/>
          <w:highlight w:val="none"/>
          <w:lang w:eastAsia="zh-CN"/>
        </w:rPr>
        <w:t>响应</w:t>
      </w:r>
      <w:r>
        <w:rPr>
          <w:rFonts w:hint="eastAsia" w:ascii="仿宋" w:hAnsi="仿宋" w:eastAsia="仿宋" w:cs="仿宋"/>
          <w:highlight w:val="none"/>
        </w:rPr>
        <w:t>有效期。</w:t>
      </w:r>
      <w:r>
        <w:rPr>
          <w:rFonts w:hint="eastAsia" w:ascii="仿宋" w:hAnsi="仿宋" w:eastAsia="仿宋" w:cs="仿宋"/>
          <w:highlight w:val="none"/>
          <w:lang w:eastAsia="zh-CN"/>
        </w:rPr>
        <w:t>供应商</w:t>
      </w:r>
      <w:r>
        <w:rPr>
          <w:rFonts w:hint="eastAsia" w:ascii="仿宋" w:hAnsi="仿宋" w:eastAsia="仿宋" w:cs="仿宋"/>
          <w:highlight w:val="none"/>
        </w:rPr>
        <w:t>同意延长的，不得要求或被允许修改其</w:t>
      </w:r>
      <w:r>
        <w:rPr>
          <w:rFonts w:hint="eastAsia" w:ascii="仿宋" w:hAnsi="仿宋" w:eastAsia="仿宋" w:cs="仿宋"/>
          <w:highlight w:val="none"/>
          <w:lang w:eastAsia="zh-CN"/>
        </w:rPr>
        <w:t>响应文件</w:t>
      </w:r>
      <w:r>
        <w:rPr>
          <w:rFonts w:hint="eastAsia" w:ascii="仿宋" w:hAnsi="仿宋" w:eastAsia="仿宋" w:cs="仿宋"/>
          <w:highlight w:val="none"/>
        </w:rPr>
        <w:t>，</w:t>
      </w:r>
      <w:r>
        <w:rPr>
          <w:rFonts w:hint="eastAsia" w:ascii="仿宋" w:hAnsi="仿宋" w:eastAsia="仿宋" w:cs="仿宋"/>
          <w:highlight w:val="none"/>
          <w:lang w:eastAsia="zh-CN"/>
        </w:rPr>
        <w:t>供应商</w:t>
      </w:r>
      <w:r>
        <w:rPr>
          <w:rFonts w:hint="eastAsia" w:ascii="仿宋" w:hAnsi="仿宋" w:eastAsia="仿宋" w:cs="仿宋"/>
          <w:highlight w:val="none"/>
        </w:rPr>
        <w:t>拒绝延长的，其</w:t>
      </w:r>
      <w:r>
        <w:rPr>
          <w:rFonts w:hint="eastAsia" w:ascii="仿宋" w:hAnsi="仿宋" w:eastAsia="仿宋" w:cs="仿宋"/>
          <w:highlight w:val="none"/>
          <w:lang w:eastAsia="zh-CN"/>
        </w:rPr>
        <w:t>响应</w:t>
      </w:r>
      <w:r>
        <w:rPr>
          <w:rFonts w:hint="eastAsia" w:ascii="仿宋" w:hAnsi="仿宋" w:eastAsia="仿宋" w:cs="仿宋"/>
          <w:highlight w:val="none"/>
        </w:rPr>
        <w:t>无效。</w:t>
      </w:r>
    </w:p>
    <w:p w14:paraId="4FE73215">
      <w:pPr>
        <w:pStyle w:val="139"/>
        <w:snapToGrid w:val="0"/>
        <w:spacing w:before="0"/>
        <w:ind w:firstLine="0" w:firstLineChars="0"/>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四、开</w:t>
      </w:r>
      <w:r>
        <w:rPr>
          <w:rFonts w:hint="eastAsia" w:ascii="仿宋" w:hAnsi="仿宋" w:eastAsia="仿宋" w:cs="仿宋"/>
          <w:b/>
          <w:sz w:val="30"/>
          <w:szCs w:val="30"/>
          <w:highlight w:val="none"/>
          <w:lang w:eastAsia="zh-CN"/>
        </w:rPr>
        <w:t>启响应文件</w:t>
      </w:r>
      <w:r>
        <w:rPr>
          <w:rFonts w:hint="eastAsia" w:ascii="仿宋" w:hAnsi="仿宋" w:eastAsia="仿宋" w:cs="仿宋"/>
          <w:b/>
          <w:sz w:val="30"/>
          <w:szCs w:val="30"/>
          <w:highlight w:val="none"/>
        </w:rPr>
        <w:t>、资格审查与信用信息查询</w:t>
      </w:r>
    </w:p>
    <w:p w14:paraId="6369B44A">
      <w:pPr>
        <w:pStyle w:val="564"/>
        <w:snapToGrid w:val="0"/>
        <w:spacing w:before="0" w:line="360" w:lineRule="auto"/>
        <w:ind w:left="0" w:firstLine="0"/>
        <w:rPr>
          <w:rFonts w:hint="eastAsia" w:ascii="仿宋" w:hAnsi="仿宋" w:eastAsia="仿宋" w:cs="仿宋"/>
          <w:sz w:val="24"/>
          <w:highlight w:val="none"/>
          <w:lang w:eastAsia="zh-CN"/>
        </w:rPr>
      </w:pPr>
      <w:r>
        <w:rPr>
          <w:rFonts w:hint="eastAsia" w:ascii="仿宋" w:hAnsi="仿宋" w:eastAsia="仿宋" w:cs="仿宋"/>
          <w:b/>
          <w:sz w:val="24"/>
          <w:szCs w:val="24"/>
          <w:highlight w:val="none"/>
        </w:rPr>
        <w:t>18.</w:t>
      </w:r>
      <w:r>
        <w:rPr>
          <w:rFonts w:hint="eastAsia" w:ascii="仿宋" w:hAnsi="仿宋" w:eastAsia="仿宋" w:cs="仿宋"/>
          <w:b/>
          <w:sz w:val="24"/>
          <w:szCs w:val="24"/>
          <w:highlight w:val="none"/>
          <w:lang w:eastAsia="zh-CN"/>
        </w:rPr>
        <w:t>开启响应文件</w:t>
      </w:r>
    </w:p>
    <w:p w14:paraId="248747AB">
      <w:pPr>
        <w:pStyle w:val="564"/>
        <w:snapToGrid w:val="0"/>
        <w:spacing w:before="0" w:line="360" w:lineRule="auto"/>
        <w:ind w:left="0" w:firstLine="480" w:firstLineChars="200"/>
        <w:rPr>
          <w:rFonts w:hint="eastAsia" w:ascii="仿宋" w:hAnsi="仿宋" w:eastAsia="仿宋" w:cs="仿宋"/>
          <w:sz w:val="24"/>
          <w:highlight w:val="none"/>
        </w:rPr>
      </w:pPr>
      <w:r>
        <w:rPr>
          <w:rFonts w:hint="eastAsia" w:ascii="仿宋" w:hAnsi="仿宋" w:eastAsia="仿宋" w:cs="仿宋"/>
          <w:sz w:val="24"/>
          <w:highlight w:val="none"/>
        </w:rPr>
        <w:t>18.1采购机构按照</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规定的时间通过电子交易平台组织开标，所有</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均应当准时在线参加。</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不足3家的，不得开标。</w:t>
      </w:r>
    </w:p>
    <w:p w14:paraId="24ADB91A">
      <w:pPr>
        <w:pStyle w:val="564"/>
        <w:snapToGrid w:val="0"/>
        <w:spacing w:before="0" w:line="360" w:lineRule="auto"/>
        <w:ind w:left="0" w:firstLine="240" w:firstLineChars="100"/>
        <w:rPr>
          <w:rFonts w:hint="eastAsia" w:ascii="仿宋" w:hAnsi="仿宋" w:eastAsia="仿宋" w:cs="仿宋"/>
          <w:sz w:val="24"/>
          <w:highlight w:val="none"/>
        </w:rPr>
      </w:pPr>
      <w:r>
        <w:rPr>
          <w:rFonts w:hint="eastAsia" w:ascii="仿宋" w:hAnsi="仿宋" w:eastAsia="仿宋" w:cs="仿宋"/>
          <w:sz w:val="24"/>
          <w:highlight w:val="none"/>
        </w:rPr>
        <w:t>　18.2开标时，电子交易平台按开标时间自动提取所有</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。采购机构依托电子交易平台发起开始解密指令，</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按照平台提示和</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的规定在半小时内完成在线解密。</w:t>
      </w:r>
    </w:p>
    <w:p w14:paraId="713049D4">
      <w:pPr>
        <w:pStyle w:val="564"/>
        <w:snapToGrid w:val="0"/>
        <w:spacing w:before="0" w:line="360" w:lineRule="auto"/>
        <w:ind w:left="0" w:firstLine="240" w:firstLineChars="100"/>
        <w:rPr>
          <w:rFonts w:hint="eastAsia" w:ascii="仿宋" w:hAnsi="仿宋" w:eastAsia="仿宋" w:cs="仿宋"/>
          <w:b/>
          <w:sz w:val="24"/>
          <w:highlight w:val="none"/>
        </w:rPr>
      </w:pPr>
      <w:r>
        <w:rPr>
          <w:rFonts w:hint="eastAsia" w:ascii="仿宋" w:hAnsi="仿宋" w:eastAsia="仿宋" w:cs="仿宋"/>
          <w:sz w:val="24"/>
          <w:highlight w:val="none"/>
        </w:rPr>
        <w:t>　18.3</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未按时解密，</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提供了备份</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的，以备份</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作为依据，否则视为</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撤回。</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已按时解密的，备份</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自动失效。</w:t>
      </w:r>
    </w:p>
    <w:p w14:paraId="44638CD6">
      <w:pPr>
        <w:widowControl/>
        <w:snapToGrid w:val="0"/>
        <w:spacing w:line="360" w:lineRule="auto"/>
        <w:jc w:val="left"/>
        <w:rPr>
          <w:rFonts w:hint="eastAsia" w:ascii="仿宋" w:hAnsi="仿宋" w:eastAsia="仿宋" w:cs="仿宋"/>
          <w:b/>
          <w:sz w:val="24"/>
          <w:szCs w:val="20"/>
          <w:highlight w:val="none"/>
        </w:rPr>
      </w:pPr>
      <w:r>
        <w:rPr>
          <w:rFonts w:hint="eastAsia" w:ascii="仿宋" w:hAnsi="仿宋" w:eastAsia="仿宋" w:cs="仿宋"/>
          <w:b/>
          <w:sz w:val="24"/>
          <w:szCs w:val="20"/>
          <w:highlight w:val="none"/>
        </w:rPr>
        <w:t>19</w:t>
      </w:r>
      <w:r>
        <w:rPr>
          <w:rFonts w:hint="eastAsia" w:ascii="仿宋" w:hAnsi="仿宋" w:eastAsia="仿宋" w:cs="仿宋"/>
          <w:b/>
          <w:sz w:val="24"/>
          <w:szCs w:val="20"/>
          <w:highlight w:val="none"/>
          <w:lang w:eastAsia="zh-CN"/>
        </w:rPr>
        <w:t>.</w:t>
      </w:r>
      <w:r>
        <w:rPr>
          <w:rFonts w:hint="eastAsia" w:ascii="仿宋" w:hAnsi="仿宋" w:eastAsia="仿宋" w:cs="仿宋"/>
          <w:b/>
          <w:sz w:val="24"/>
          <w:szCs w:val="20"/>
          <w:highlight w:val="none"/>
        </w:rPr>
        <w:t>资格审查</w:t>
      </w:r>
    </w:p>
    <w:p w14:paraId="49C6EB4A">
      <w:pPr>
        <w:pStyle w:val="139"/>
        <w:snapToGrid w:val="0"/>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19.1开标（开启响应文件）后，</w:t>
      </w:r>
      <w:r>
        <w:rPr>
          <w:rFonts w:hint="eastAsia" w:ascii="仿宋" w:hAnsi="仿宋" w:eastAsia="仿宋" w:cs="仿宋"/>
          <w:kern w:val="0"/>
          <w:szCs w:val="24"/>
          <w:highlight w:val="none"/>
          <w:lang w:eastAsia="zh-CN"/>
        </w:rPr>
        <w:t>征集人</w:t>
      </w:r>
      <w:r>
        <w:rPr>
          <w:rFonts w:hint="eastAsia" w:ascii="仿宋" w:hAnsi="仿宋" w:eastAsia="仿宋" w:cs="仿宋"/>
          <w:kern w:val="0"/>
          <w:szCs w:val="24"/>
          <w:highlight w:val="none"/>
        </w:rPr>
        <w:t>或采购机构将依法对</w:t>
      </w:r>
      <w:r>
        <w:rPr>
          <w:rFonts w:hint="eastAsia" w:ascii="仿宋" w:hAnsi="仿宋" w:eastAsia="仿宋" w:cs="仿宋"/>
          <w:kern w:val="0"/>
          <w:szCs w:val="24"/>
          <w:highlight w:val="none"/>
          <w:lang w:eastAsia="zh-CN"/>
        </w:rPr>
        <w:t>供应商</w:t>
      </w:r>
      <w:r>
        <w:rPr>
          <w:rFonts w:hint="eastAsia" w:ascii="仿宋" w:hAnsi="仿宋" w:eastAsia="仿宋" w:cs="仿宋"/>
          <w:kern w:val="0"/>
          <w:szCs w:val="24"/>
          <w:highlight w:val="none"/>
        </w:rPr>
        <w:t>的资格进行审查。</w:t>
      </w:r>
    </w:p>
    <w:p w14:paraId="40F5BC5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19.2</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或采购机构依据法律法规和</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的规定，对</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的资格进行审查。</w:t>
      </w:r>
    </w:p>
    <w:p w14:paraId="3EEC4635">
      <w:pPr>
        <w:pStyle w:val="139"/>
        <w:snapToGrid w:val="0"/>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19.3</w:t>
      </w:r>
      <w:r>
        <w:rPr>
          <w:rFonts w:hint="eastAsia" w:ascii="仿宋" w:hAnsi="仿宋" w:eastAsia="仿宋" w:cs="仿宋"/>
          <w:kern w:val="0"/>
          <w:szCs w:val="24"/>
          <w:highlight w:val="none"/>
          <w:lang w:eastAsia="zh-CN"/>
        </w:rPr>
        <w:t>供应商</w:t>
      </w:r>
      <w:r>
        <w:rPr>
          <w:rFonts w:hint="eastAsia" w:ascii="仿宋" w:hAnsi="仿宋" w:eastAsia="仿宋" w:cs="仿宋"/>
          <w:kern w:val="0"/>
          <w:szCs w:val="24"/>
          <w:highlight w:val="none"/>
        </w:rPr>
        <w:t>未按照</w:t>
      </w:r>
      <w:r>
        <w:rPr>
          <w:rFonts w:hint="eastAsia" w:ascii="仿宋" w:hAnsi="仿宋" w:eastAsia="仿宋" w:cs="仿宋"/>
          <w:kern w:val="0"/>
          <w:szCs w:val="24"/>
          <w:highlight w:val="none"/>
          <w:lang w:eastAsia="zh-CN"/>
        </w:rPr>
        <w:t>征集文件</w:t>
      </w:r>
      <w:r>
        <w:rPr>
          <w:rFonts w:hint="eastAsia" w:ascii="仿宋" w:hAnsi="仿宋" w:eastAsia="仿宋" w:cs="仿宋"/>
          <w:kern w:val="0"/>
          <w:szCs w:val="24"/>
          <w:highlight w:val="none"/>
        </w:rPr>
        <w:t>要求提供与</w:t>
      </w:r>
      <w:r>
        <w:rPr>
          <w:rFonts w:hint="eastAsia" w:ascii="仿宋" w:hAnsi="仿宋" w:eastAsia="仿宋" w:cs="仿宋"/>
          <w:highlight w:val="none"/>
        </w:rPr>
        <w:t>资格条件相应的</w:t>
      </w:r>
      <w:r>
        <w:rPr>
          <w:rFonts w:hint="eastAsia" w:ascii="仿宋" w:hAnsi="仿宋" w:eastAsia="仿宋" w:cs="仿宋"/>
          <w:kern w:val="0"/>
          <w:szCs w:val="24"/>
          <w:highlight w:val="none"/>
        </w:rPr>
        <w:t>有效资格证明材料的，视为</w:t>
      </w:r>
      <w:r>
        <w:rPr>
          <w:rFonts w:hint="eastAsia" w:ascii="仿宋" w:hAnsi="仿宋" w:eastAsia="仿宋" w:cs="仿宋"/>
          <w:highlight w:val="none"/>
          <w:lang w:eastAsia="zh-CN"/>
        </w:rPr>
        <w:t>供应商</w:t>
      </w:r>
      <w:r>
        <w:rPr>
          <w:rFonts w:hint="eastAsia" w:ascii="仿宋" w:hAnsi="仿宋" w:eastAsia="仿宋" w:cs="仿宋"/>
          <w:highlight w:val="none"/>
        </w:rPr>
        <w:t>不具备</w:t>
      </w:r>
      <w:r>
        <w:rPr>
          <w:rFonts w:hint="eastAsia" w:ascii="仿宋" w:hAnsi="仿宋" w:eastAsia="仿宋" w:cs="仿宋"/>
          <w:highlight w:val="none"/>
          <w:lang w:eastAsia="zh-CN"/>
        </w:rPr>
        <w:t>征集文件</w:t>
      </w:r>
      <w:r>
        <w:rPr>
          <w:rFonts w:hint="eastAsia" w:ascii="仿宋" w:hAnsi="仿宋" w:eastAsia="仿宋" w:cs="仿宋"/>
          <w:highlight w:val="none"/>
        </w:rPr>
        <w:t>中规定的资格要求，其</w:t>
      </w:r>
      <w:r>
        <w:rPr>
          <w:rFonts w:hint="eastAsia" w:ascii="仿宋" w:hAnsi="仿宋" w:eastAsia="仿宋" w:cs="仿宋"/>
          <w:highlight w:val="none"/>
          <w:lang w:eastAsia="zh-CN"/>
        </w:rPr>
        <w:t>响应</w:t>
      </w:r>
      <w:r>
        <w:rPr>
          <w:rFonts w:hint="eastAsia" w:ascii="仿宋" w:hAnsi="仿宋" w:eastAsia="仿宋" w:cs="仿宋"/>
          <w:highlight w:val="none"/>
        </w:rPr>
        <w:t>无效。</w:t>
      </w:r>
    </w:p>
    <w:p w14:paraId="77DE2169">
      <w:pPr>
        <w:pStyle w:val="139"/>
        <w:snapToGrid w:val="0"/>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4对未通过资格审查的</w:t>
      </w:r>
      <w:r>
        <w:rPr>
          <w:rFonts w:hint="eastAsia" w:ascii="仿宋" w:hAnsi="仿宋" w:eastAsia="仿宋" w:cs="仿宋"/>
          <w:highlight w:val="none"/>
          <w:lang w:eastAsia="zh-CN"/>
        </w:rPr>
        <w:t>供应商</w:t>
      </w:r>
      <w:r>
        <w:rPr>
          <w:rFonts w:hint="eastAsia" w:ascii="仿宋" w:hAnsi="仿宋" w:eastAsia="仿宋" w:cs="仿宋"/>
          <w:highlight w:val="none"/>
        </w:rPr>
        <w:t>，</w:t>
      </w:r>
      <w:r>
        <w:rPr>
          <w:rFonts w:hint="eastAsia" w:ascii="仿宋" w:hAnsi="仿宋" w:eastAsia="仿宋" w:cs="仿宋"/>
          <w:highlight w:val="none"/>
          <w:lang w:eastAsia="zh-CN"/>
        </w:rPr>
        <w:t>征集人</w:t>
      </w:r>
      <w:r>
        <w:rPr>
          <w:rFonts w:hint="eastAsia" w:ascii="仿宋" w:hAnsi="仿宋" w:eastAsia="仿宋" w:cs="仿宋"/>
          <w:highlight w:val="none"/>
        </w:rPr>
        <w:t>或采购机构告知其未通过的原因。</w:t>
      </w:r>
    </w:p>
    <w:p w14:paraId="359EDCBC">
      <w:pPr>
        <w:pStyle w:val="139"/>
        <w:snapToGrid w:val="0"/>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5合格</w:t>
      </w:r>
      <w:r>
        <w:rPr>
          <w:rFonts w:hint="eastAsia" w:ascii="仿宋" w:hAnsi="仿宋" w:eastAsia="仿宋" w:cs="仿宋"/>
          <w:highlight w:val="none"/>
          <w:lang w:eastAsia="zh-CN"/>
        </w:rPr>
        <w:t>供应商</w:t>
      </w:r>
      <w:r>
        <w:rPr>
          <w:rFonts w:hint="eastAsia" w:ascii="仿宋" w:hAnsi="仿宋" w:eastAsia="仿宋" w:cs="仿宋"/>
          <w:highlight w:val="none"/>
        </w:rPr>
        <w:t>不足3家的，不再评标。</w:t>
      </w:r>
    </w:p>
    <w:p w14:paraId="7D2EB5BB">
      <w:pPr>
        <w:pStyle w:val="139"/>
        <w:snapToGrid w:val="0"/>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20</w:t>
      </w:r>
      <w:r>
        <w:rPr>
          <w:rFonts w:hint="eastAsia" w:ascii="仿宋" w:hAnsi="仿宋" w:eastAsia="仿宋" w:cs="仿宋"/>
          <w:b/>
          <w:szCs w:val="24"/>
          <w:highlight w:val="none"/>
          <w:lang w:eastAsia="zh-CN"/>
        </w:rPr>
        <w:t>.</w:t>
      </w:r>
      <w:r>
        <w:rPr>
          <w:rFonts w:hint="eastAsia" w:ascii="仿宋" w:hAnsi="仿宋" w:eastAsia="仿宋" w:cs="仿宋"/>
          <w:b/>
          <w:szCs w:val="24"/>
          <w:highlight w:val="none"/>
        </w:rPr>
        <w:t>信用信息查询</w:t>
      </w:r>
    </w:p>
    <w:p w14:paraId="500F717B">
      <w:pPr>
        <w:pStyle w:val="139"/>
        <w:snapToGrid w:val="0"/>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20.1信用信息查询渠道及截止时间：采购机构将在资格审查时通过“信用中国”网站(www.creditchina.gov.cn)、中国政府采购网(www.ccgp.gov.cn)渠道查询</w:t>
      </w:r>
      <w:r>
        <w:rPr>
          <w:rFonts w:hint="eastAsia" w:ascii="仿宋" w:hAnsi="仿宋" w:eastAsia="仿宋" w:cs="仿宋"/>
          <w:kern w:val="0"/>
          <w:szCs w:val="24"/>
          <w:highlight w:val="none"/>
          <w:lang w:eastAsia="zh-CN"/>
        </w:rPr>
        <w:t>供应商</w:t>
      </w:r>
      <w:r>
        <w:rPr>
          <w:rFonts w:hint="eastAsia" w:ascii="仿宋" w:hAnsi="仿宋" w:eastAsia="仿宋" w:cs="仿宋"/>
          <w:kern w:val="0"/>
          <w:szCs w:val="24"/>
          <w:highlight w:val="none"/>
        </w:rPr>
        <w:t>接受资格时的信用记录。</w:t>
      </w:r>
    </w:p>
    <w:p w14:paraId="5D4022CB">
      <w:pPr>
        <w:pStyle w:val="139"/>
        <w:snapToGrid w:val="0"/>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20.2信用信息查询记录和证据留存的具体方式：现场查询的</w:t>
      </w:r>
      <w:r>
        <w:rPr>
          <w:rFonts w:hint="eastAsia" w:ascii="仿宋" w:hAnsi="仿宋" w:eastAsia="仿宋" w:cs="仿宋"/>
          <w:kern w:val="0"/>
          <w:szCs w:val="24"/>
          <w:highlight w:val="none"/>
          <w:lang w:eastAsia="zh-CN"/>
        </w:rPr>
        <w:t>供应商</w:t>
      </w:r>
      <w:r>
        <w:rPr>
          <w:rFonts w:hint="eastAsia" w:ascii="仿宋" w:hAnsi="仿宋" w:eastAsia="仿宋" w:cs="仿宋"/>
          <w:kern w:val="0"/>
          <w:szCs w:val="24"/>
          <w:highlight w:val="none"/>
        </w:rPr>
        <w:t>的信用记录、查询结果经确认后将与采购文件一起存档。</w:t>
      </w:r>
    </w:p>
    <w:p w14:paraId="0F6C5C80">
      <w:pPr>
        <w:pStyle w:val="139"/>
        <w:snapToGrid w:val="0"/>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20.3信用信息的使用规则：经查询列入失信被执行人名单、重大税收违法案件当事人名单、政府采购严重违法失信行为记录名单的</w:t>
      </w:r>
      <w:r>
        <w:rPr>
          <w:rFonts w:hint="eastAsia" w:ascii="仿宋" w:hAnsi="仿宋" w:eastAsia="仿宋" w:cs="仿宋"/>
          <w:kern w:val="0"/>
          <w:szCs w:val="24"/>
          <w:highlight w:val="none"/>
          <w:lang w:eastAsia="zh-CN"/>
        </w:rPr>
        <w:t>供应商</w:t>
      </w:r>
      <w:r>
        <w:rPr>
          <w:rFonts w:hint="eastAsia" w:ascii="仿宋" w:hAnsi="仿宋" w:eastAsia="仿宋" w:cs="仿宋"/>
          <w:kern w:val="0"/>
          <w:szCs w:val="24"/>
          <w:highlight w:val="none"/>
        </w:rPr>
        <w:t>将被拒绝参与政府采购活动。</w:t>
      </w:r>
    </w:p>
    <w:p w14:paraId="7ADB20E3">
      <w:pPr>
        <w:pStyle w:val="139"/>
        <w:snapToGrid w:val="0"/>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highlight w:val="none"/>
        </w:rPr>
        <w:t>。</w:t>
      </w:r>
    </w:p>
    <w:p w14:paraId="50630299">
      <w:pPr>
        <w:snapToGrid w:val="0"/>
        <w:spacing w:line="360" w:lineRule="auto"/>
        <w:jc w:val="center"/>
        <w:outlineLvl w:val="0"/>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rPr>
        <w:t>五、</w:t>
      </w:r>
      <w:r>
        <w:rPr>
          <w:rFonts w:hint="eastAsia" w:ascii="仿宋" w:hAnsi="仿宋" w:eastAsia="仿宋" w:cs="仿宋"/>
          <w:b/>
          <w:sz w:val="30"/>
          <w:szCs w:val="30"/>
          <w:highlight w:val="none"/>
          <w:lang w:eastAsia="zh-CN"/>
        </w:rPr>
        <w:t>评审</w:t>
      </w:r>
    </w:p>
    <w:p w14:paraId="130FB1D4">
      <w:pPr>
        <w:snapToGrid w:val="0"/>
        <w:spacing w:line="360" w:lineRule="auto"/>
        <w:rPr>
          <w:rFonts w:hint="eastAsia" w:ascii="仿宋" w:hAnsi="仿宋" w:eastAsia="仿宋" w:cs="仿宋"/>
          <w:b/>
          <w:bCs/>
          <w:sz w:val="24"/>
          <w:highlight w:val="none"/>
        </w:rPr>
      </w:pPr>
      <w:bookmarkStart w:id="13" w:name="_Toc91899903"/>
      <w:r>
        <w:rPr>
          <w:rFonts w:hint="eastAsia" w:ascii="仿宋" w:hAnsi="仿宋" w:eastAsia="仿宋" w:cs="仿宋"/>
          <w:b/>
          <w:sz w:val="24"/>
          <w:highlight w:val="none"/>
        </w:rPr>
        <w:t>21.</w:t>
      </w:r>
      <w:r>
        <w:rPr>
          <w:rFonts w:hint="eastAsia" w:ascii="仿宋" w:hAnsi="仿宋" w:eastAsia="仿宋" w:cs="仿宋"/>
          <w:sz w:val="24"/>
          <w:highlight w:val="none"/>
        </w:rPr>
        <w:t>评标委员会将根据</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和有关规定，履行评标工作职责，并按照评标方法及评分标准，全面衡量各</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对</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的响应情况。</w:t>
      </w:r>
      <w:r>
        <w:rPr>
          <w:rFonts w:hint="eastAsia" w:ascii="仿宋" w:hAnsi="仿宋" w:eastAsia="仿宋" w:cs="仿宋"/>
          <w:b/>
          <w:bCs/>
          <w:sz w:val="24"/>
          <w:highlight w:val="none"/>
        </w:rPr>
        <w:t>详见征集文件第四部分确定第一阶段入围供应商的评审方法。</w:t>
      </w:r>
    </w:p>
    <w:p w14:paraId="4D5803A8">
      <w:pPr>
        <w:numPr>
          <w:ilvl w:val="0"/>
          <w:numId w:val="0"/>
        </w:numPr>
        <w:tabs>
          <w:tab w:val="left" w:pos="210"/>
        </w:tabs>
        <w:snapToGrid w:val="0"/>
        <w:spacing w:line="360" w:lineRule="auto"/>
        <w:ind w:left="323" w:leftChars="0" w:hanging="323" w:firstLineChars="0"/>
        <w:jc w:val="left"/>
        <w:outlineLvl w:val="2"/>
        <w:rPr>
          <w:rFonts w:hint="eastAsia" w:ascii="仿宋" w:hAnsi="仿宋" w:eastAsia="仿宋" w:cs="仿宋"/>
          <w:b/>
          <w:color w:val="000000"/>
          <w:sz w:val="24"/>
          <w:highlight w:val="none"/>
          <w:lang w:eastAsia="zh-CN"/>
        </w:rPr>
      </w:pPr>
      <w:r>
        <w:rPr>
          <w:rFonts w:hint="eastAsia" w:ascii="仿宋" w:hAnsi="仿宋" w:eastAsia="仿宋" w:cs="仿宋"/>
          <w:b/>
          <w:color w:val="000000"/>
          <w:kern w:val="2"/>
          <w:sz w:val="24"/>
          <w:szCs w:val="24"/>
          <w:highlight w:val="none"/>
          <w:lang w:val="en-US" w:eastAsia="zh-CN" w:bidi="ar-SA"/>
        </w:rPr>
        <w:t>22</w:t>
      </w:r>
      <w:r>
        <w:rPr>
          <w:rFonts w:hint="default" w:ascii="仿宋" w:hAnsi="仿宋" w:eastAsia="仿宋" w:cs="仿宋"/>
          <w:b/>
          <w:color w:val="000000"/>
          <w:kern w:val="2"/>
          <w:sz w:val="24"/>
          <w:szCs w:val="24"/>
          <w:highlight w:val="none"/>
          <w:lang w:val="en-US" w:eastAsia="zh-CN" w:bidi="ar-SA"/>
        </w:rPr>
        <w:t>.</w:t>
      </w:r>
      <w:r>
        <w:rPr>
          <w:rFonts w:hint="eastAsia" w:ascii="仿宋" w:hAnsi="仿宋" w:eastAsia="仿宋" w:cs="仿宋"/>
          <w:b/>
          <w:color w:val="000000"/>
          <w:sz w:val="24"/>
          <w:highlight w:val="none"/>
          <w:lang w:eastAsia="zh-CN"/>
        </w:rPr>
        <w:t>第一阶段淘汰比例</w:t>
      </w:r>
    </w:p>
    <w:p w14:paraId="4F5139BA">
      <w:pPr>
        <w:spacing w:line="360" w:lineRule="auto"/>
        <w:ind w:firstLine="480" w:firstLineChars="200"/>
        <w:rPr>
          <w:rFonts w:hint="eastAsia" w:ascii="仿宋" w:hAnsi="仿宋" w:eastAsia="仿宋" w:cs="仿宋"/>
          <w:b/>
          <w:color w:val="000000"/>
          <w:sz w:val="24"/>
          <w:highlight w:val="none"/>
          <w:u w:val="single"/>
        </w:rPr>
      </w:pPr>
      <w:r>
        <w:rPr>
          <w:rFonts w:hint="eastAsia" w:ascii="仿宋" w:hAnsi="仿宋" w:eastAsia="仿宋" w:cs="仿宋"/>
          <w:color w:val="000000"/>
          <w:sz w:val="24"/>
          <w:highlight w:val="none"/>
          <w:u w:val="single"/>
        </w:rPr>
        <w:t>详见前附表。</w:t>
      </w:r>
    </w:p>
    <w:p w14:paraId="73D272C2">
      <w:pPr>
        <w:pStyle w:val="27"/>
        <w:rPr>
          <w:rFonts w:hint="eastAsia"/>
          <w:highlight w:val="none"/>
        </w:rPr>
      </w:pPr>
    </w:p>
    <w:p w14:paraId="33A4B3D4">
      <w:pPr>
        <w:snapToGrid w:val="0"/>
        <w:spacing w:line="360" w:lineRule="auto"/>
        <w:jc w:val="center"/>
        <w:outlineLvl w:val="0"/>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rPr>
        <w:t>六、</w:t>
      </w:r>
      <w:r>
        <w:rPr>
          <w:rFonts w:hint="eastAsia" w:ascii="仿宋" w:hAnsi="仿宋" w:eastAsia="仿宋" w:cs="仿宋"/>
          <w:b/>
          <w:sz w:val="30"/>
          <w:szCs w:val="30"/>
          <w:highlight w:val="none"/>
          <w:lang w:eastAsia="zh-CN"/>
        </w:rPr>
        <w:t>入围供应商确定</w:t>
      </w:r>
    </w:p>
    <w:p w14:paraId="44AF3EFD">
      <w:pPr>
        <w:pStyle w:val="26"/>
        <w:snapToGrid w:val="0"/>
        <w:spacing w:line="360" w:lineRule="auto"/>
        <w:ind w:left="479" w:hanging="479" w:hangingChars="199"/>
        <w:rPr>
          <w:rFonts w:hint="eastAsia" w:ascii="仿宋" w:hAnsi="仿宋" w:eastAsia="仿宋" w:cs="仿宋"/>
          <w:b/>
          <w:highlight w:val="none"/>
        </w:rPr>
      </w:pPr>
      <w:r>
        <w:rPr>
          <w:rFonts w:hint="eastAsia" w:ascii="仿宋" w:hAnsi="仿宋" w:eastAsia="仿宋" w:cs="仿宋"/>
          <w:b/>
          <w:highlight w:val="none"/>
        </w:rPr>
        <w:t>2</w:t>
      </w:r>
      <w:r>
        <w:rPr>
          <w:rFonts w:hint="eastAsia" w:ascii="仿宋" w:hAnsi="仿宋" w:eastAsia="仿宋" w:cs="仿宋"/>
          <w:b/>
          <w:highlight w:val="none"/>
          <w:lang w:val="en-US" w:eastAsia="zh-CN"/>
        </w:rPr>
        <w:t>3</w:t>
      </w:r>
      <w:r>
        <w:rPr>
          <w:rFonts w:hint="eastAsia" w:ascii="仿宋" w:hAnsi="仿宋" w:eastAsia="仿宋" w:cs="仿宋"/>
          <w:b/>
          <w:highlight w:val="none"/>
        </w:rPr>
        <w:t>.确定</w:t>
      </w:r>
      <w:r>
        <w:rPr>
          <w:rFonts w:hint="eastAsia" w:ascii="仿宋" w:hAnsi="仿宋" w:eastAsia="仿宋" w:cs="仿宋"/>
          <w:b/>
          <w:highlight w:val="none"/>
          <w:lang w:eastAsia="zh-CN"/>
        </w:rPr>
        <w:t>入围</w:t>
      </w:r>
      <w:r>
        <w:rPr>
          <w:rFonts w:hint="eastAsia" w:ascii="仿宋" w:hAnsi="仿宋" w:eastAsia="仿宋" w:cs="仿宋"/>
          <w:b/>
          <w:highlight w:val="none"/>
        </w:rPr>
        <w:t>供应商</w:t>
      </w:r>
    </w:p>
    <w:p w14:paraId="3734A3FB">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框架协议项目实行全流程电子化，评审报告送交、入围结果确定和入围结果公告均在线完成。为进一步提升采购结果确定效率，采购代理机构应当依法及时将评审报告在线送交征集人。征集人应当自收到评审报告之日起2个工作日内在线确定入围供应商。入围通知书和入围结果公告应当在规定时间内同时发出。</w:t>
      </w:r>
    </w:p>
    <w:p w14:paraId="064C3B17">
      <w:pPr>
        <w:pStyle w:val="139"/>
        <w:snapToGrid w:val="0"/>
        <w:spacing w:before="0"/>
        <w:ind w:left="0" w:leftChars="0" w:firstLine="0" w:firstLineChars="0"/>
        <w:rPr>
          <w:rFonts w:hint="eastAsia" w:ascii="仿宋" w:hAnsi="仿宋" w:eastAsia="仿宋" w:cs="仿宋"/>
          <w:b/>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24.入围通知与入围结果公告</w:t>
      </w:r>
    </w:p>
    <w:p w14:paraId="2B2FB812">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24.1自入围供应商确定之日起2个工作日内，采购代理机构通过电子交易平台向入围供应商发出入围通知书，同时编制发布入围结果公告。采购代理机构也可以以纸质形式进行入围通知。</w:t>
      </w:r>
    </w:p>
    <w:p w14:paraId="7B893AD3">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24.2入围结果公告内容包括征集人及其委托的采购代理机构的名称、地址、联系方式，项目名称和项目编号，入围供应商名称、地址及排序，最高入围价格或者最低入围分值，入围产品名称、规格型号或者主要服务内容及服务标准，入围单价，未中标情况说明、中标公告期限以及评审专家名单。</w:t>
      </w:r>
    </w:p>
    <w:p w14:paraId="3AA6A586">
      <w:pPr>
        <w:pStyle w:val="139"/>
        <w:snapToGrid w:val="0"/>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24.3.公告期限为1个工作日。</w:t>
      </w:r>
    </w:p>
    <w:p w14:paraId="02A92FCB">
      <w:pPr>
        <w:snapToGrid w:val="0"/>
        <w:spacing w:line="360" w:lineRule="auto"/>
        <w:ind w:firstLine="452" w:firstLineChars="150"/>
        <w:jc w:val="center"/>
        <w:rPr>
          <w:rFonts w:hint="eastAsia" w:ascii="仿宋" w:hAnsi="仿宋" w:eastAsia="仿宋" w:cs="仿宋"/>
          <w:b/>
          <w:sz w:val="30"/>
          <w:szCs w:val="30"/>
          <w:highlight w:val="none"/>
        </w:rPr>
      </w:pPr>
    </w:p>
    <w:p w14:paraId="5BB00970">
      <w:pPr>
        <w:snapToGrid w:val="0"/>
        <w:spacing w:line="360" w:lineRule="auto"/>
        <w:ind w:firstLine="452" w:firstLineChars="150"/>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七、</w:t>
      </w:r>
      <w:r>
        <w:rPr>
          <w:rFonts w:hint="eastAsia" w:ascii="仿宋" w:hAnsi="仿宋" w:eastAsia="仿宋" w:cs="仿宋"/>
          <w:b/>
          <w:sz w:val="30"/>
          <w:szCs w:val="30"/>
          <w:highlight w:val="none"/>
          <w:lang w:eastAsia="zh-CN"/>
        </w:rPr>
        <w:t>框架协议、采购合同签订</w:t>
      </w:r>
    </w:p>
    <w:p w14:paraId="544AF812">
      <w:pPr>
        <w:pStyle w:val="26"/>
        <w:pageBreakBefore w:val="0"/>
        <w:shd w:val="clear"/>
        <w:kinsoku/>
        <w:wordWrap/>
        <w:overflowPunct/>
        <w:topLinePunct w:val="0"/>
        <w:autoSpaceDE/>
        <w:autoSpaceDN/>
        <w:bidi w:val="0"/>
        <w:adjustRightInd w:val="0"/>
        <w:snapToGrid w:val="0"/>
        <w:spacing w:line="360" w:lineRule="auto"/>
        <w:ind w:left="0" w:hanging="479" w:hangingChars="199"/>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框架协议</w:t>
      </w:r>
      <w:r>
        <w:rPr>
          <w:rFonts w:hint="eastAsia" w:ascii="仿宋" w:hAnsi="仿宋" w:eastAsia="仿宋" w:cs="仿宋"/>
          <w:b/>
          <w:color w:val="auto"/>
          <w:sz w:val="24"/>
          <w:szCs w:val="24"/>
          <w:highlight w:val="none"/>
        </w:rPr>
        <w:t>的签订</w:t>
      </w:r>
    </w:p>
    <w:p w14:paraId="78B4D211">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25.1框架协议主要条款详见第五部分拟签订的框架协议文本。</w:t>
      </w:r>
    </w:p>
    <w:p w14:paraId="7D3CB4DC">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25.2</w:t>
      </w:r>
      <w:r>
        <w:rPr>
          <w:rFonts w:hint="eastAsia" w:ascii="仿宋" w:hAnsi="仿宋" w:eastAsia="仿宋" w:cs="仿宋"/>
          <w:color w:val="auto"/>
          <w:kern w:val="0"/>
          <w:sz w:val="24"/>
          <w:szCs w:val="24"/>
          <w:highlight w:val="none"/>
          <w:lang w:eastAsia="zh-CN"/>
        </w:rPr>
        <w:t>征集人</w:t>
      </w:r>
      <w:r>
        <w:rPr>
          <w:rFonts w:hint="eastAsia" w:ascii="仿宋" w:hAnsi="仿宋" w:eastAsia="仿宋" w:cs="仿宋"/>
          <w:color w:val="auto"/>
          <w:kern w:val="0"/>
          <w:sz w:val="24"/>
          <w:szCs w:val="24"/>
          <w:highlight w:val="none"/>
        </w:rPr>
        <w:t>应当在入围通知书发出之日起30日内和入围供应商签订框架协议，</w:t>
      </w:r>
      <w:r>
        <w:rPr>
          <w:rFonts w:hint="eastAsia" w:ascii="仿宋" w:hAnsi="仿宋" w:eastAsia="仿宋" w:cs="仿宋"/>
          <w:color w:val="auto"/>
          <w:kern w:val="0"/>
          <w:sz w:val="24"/>
          <w:szCs w:val="24"/>
          <w:highlight w:val="none"/>
          <w:lang w:val="en-US" w:eastAsia="zh-CN"/>
        </w:rPr>
        <w:t>并在签订之日起2个工作日内将框架协议在浙江政府采购网上公告。</w:t>
      </w:r>
    </w:p>
    <w:p w14:paraId="0A33B0E9">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25.3入围供应商按规定的日期、时间、地点，由法定代表人或其授权代表与征集人代表签订框架协议。如入围供应商为联合体的，由联合体成员各方法定代表人或其授权代表与征集人代表签订框架协议。</w:t>
      </w:r>
    </w:p>
    <w:p w14:paraId="7ED0A1EB">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25.4封闭式框架协议入围供应商无正当理由，不得主动放弃入围资格或者退出框架协议。</w:t>
      </w:r>
    </w:p>
    <w:p w14:paraId="4CB58119">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25.5如签订框架协议并生效后，供应商无故拒绝或延期，除按照框架协议条款处理外，列入不良行为记录一次，并给予通报。</w:t>
      </w:r>
    </w:p>
    <w:p w14:paraId="03B4C277">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25.6入围供应商拒绝与征集人签订框架协议的，征集人可以按照评审报告推荐的入围候选人名单排序，确定下一候选人为入围供应商，也可以重新开展政府采购活动。</w:t>
      </w:r>
    </w:p>
    <w:p w14:paraId="54ED09B8">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25.7征集人应当在框架协议签订后3个工作日内通过电子化采购系统将入围信息告知适用框架协议的所有采购人或者服务对象。入围信息应当包括所有入围供应商的名称、地址、联系方式、入围服务信息和协议价格等内容。入围服务信息应当详细列明技术规格或者服务内容、服务标准等能反映产品质量特点的内容。征集人应当确保征集文件和入围信息在整个框架协议有效期内随时可供公众查阅。</w:t>
      </w:r>
    </w:p>
    <w:p w14:paraId="61E99E0A">
      <w:pPr>
        <w:pageBreakBefore w:val="0"/>
        <w:widowControl/>
        <w:shd w:val="clear" w:color="auto"/>
        <w:kinsoku/>
        <w:wordWrap/>
        <w:overflowPunct/>
        <w:topLinePunct w:val="0"/>
        <w:autoSpaceDE/>
        <w:autoSpaceDN/>
        <w:bidi w:val="0"/>
        <w:adjustRightInd w:val="0"/>
        <w:snapToGrid w:val="0"/>
        <w:spacing w:line="360" w:lineRule="auto"/>
        <w:ind w:left="0"/>
        <w:jc w:val="lef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27.采购合同的签订</w:t>
      </w:r>
    </w:p>
    <w:p w14:paraId="4FE6EA3F">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27.1确定第二阶段成交供应商的方式：由采购人依据入围服务价格、质量以及服务便利性、用户评价等因素，从第一阶段入围供应商中直接选定。</w:t>
      </w:r>
    </w:p>
    <w:p w14:paraId="2332C30F">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27.2采购合同主要条款详见第五部分拟签订的采购合同文本，采购人和供应商不得擅自改变框架协议约定的合同实质性条款。</w:t>
      </w:r>
    </w:p>
    <w:p w14:paraId="1CD539E4">
      <w:pPr>
        <w:pageBreakBefore w:val="0"/>
        <w:widowControl/>
        <w:shd w:val="clear" w:color="auto"/>
        <w:kinsoku/>
        <w:wordWrap/>
        <w:overflowPunct/>
        <w:topLinePunct w:val="0"/>
        <w:autoSpaceDE/>
        <w:autoSpaceDN/>
        <w:bidi w:val="0"/>
        <w:adjustRightInd w:val="0"/>
        <w:snapToGrid w:val="0"/>
        <w:spacing w:line="360" w:lineRule="auto"/>
        <w:ind w:left="0" w:firstLine="48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27.3成交供应商按规定的日期、时间、地点，由法定代表人或其授权代表与征集人或服务对象代表签订合同。</w:t>
      </w:r>
    </w:p>
    <w:p w14:paraId="684E4A8E">
      <w:pPr>
        <w:pageBreakBefore w:val="0"/>
        <w:widowControl/>
        <w:shd w:val="clear" w:color="auto"/>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27.4如成交供应商无正当理由拒绝签订合同的，解除框架协议，上报财政监管部门。如成交供应商签订合同并生效后，供应商无正当理由拒绝或延期，除按照合同条款处理外，解除框架协议，上报财政监管部门。</w:t>
      </w:r>
    </w:p>
    <w:p w14:paraId="4DF085A4">
      <w:pPr>
        <w:pStyle w:val="26"/>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28.</w:t>
      </w:r>
      <w:r>
        <w:rPr>
          <w:rFonts w:hint="eastAsia" w:ascii="仿宋" w:hAnsi="仿宋" w:eastAsia="仿宋" w:cs="仿宋"/>
          <w:b/>
          <w:color w:val="auto"/>
          <w:sz w:val="24"/>
          <w:szCs w:val="24"/>
          <w:highlight w:val="none"/>
        </w:rPr>
        <w:t>履约保证金</w:t>
      </w:r>
    </w:p>
    <w:p w14:paraId="7B5E6A6E">
      <w:pPr>
        <w:pStyle w:val="3"/>
        <w:pageBreakBefore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服务对象要求入围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服务对象不得拒收履约保函。</w:t>
      </w:r>
    </w:p>
    <w:p w14:paraId="0A4E83A3">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kern w:val="2"/>
          <w:sz w:val="30"/>
          <w:szCs w:val="30"/>
          <w:highlight w:val="none"/>
          <w:lang w:val="en-US" w:eastAsia="zh-CN" w:bidi="ar-SA"/>
        </w:rPr>
      </w:pPr>
      <w:r>
        <w:rPr>
          <w:rFonts w:hint="eastAsia" w:ascii="仿宋" w:hAnsi="仿宋" w:eastAsia="仿宋" w:cs="仿宋"/>
          <w:sz w:val="24"/>
          <w:szCs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成交）项目—确认信息—等待保险/保函受理—确认保单—支付保费—成功出单。政采云金融专线400-903-9583。</w:t>
      </w:r>
    </w:p>
    <w:p w14:paraId="53450753">
      <w:pPr>
        <w:pStyle w:val="139"/>
        <w:numPr>
          <w:ilvl w:val="0"/>
          <w:numId w:val="1"/>
        </w:numPr>
        <w:snapToGrid w:val="0"/>
        <w:spacing w:before="0"/>
        <w:ind w:firstLine="0" w:firstLineChars="0"/>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入围供应商清退和补充规则</w:t>
      </w:r>
    </w:p>
    <w:p w14:paraId="08144834">
      <w:pPr>
        <w:numPr>
          <w:ilvl w:val="0"/>
          <w:numId w:val="0"/>
        </w:numPr>
        <w:tabs>
          <w:tab w:val="left" w:pos="210"/>
        </w:tabs>
        <w:snapToGrid w:val="0"/>
        <w:spacing w:line="360" w:lineRule="auto"/>
        <w:ind w:left="323" w:leftChars="0" w:hanging="323" w:firstLineChars="0"/>
        <w:jc w:val="left"/>
        <w:outlineLvl w:val="3"/>
        <w:rPr>
          <w:rFonts w:hint="default" w:ascii="仿宋" w:hAnsi="仿宋" w:eastAsia="仿宋" w:cs="仿宋"/>
          <w:b/>
          <w:color w:val="000000"/>
          <w:sz w:val="24"/>
          <w:highlight w:val="none"/>
          <w:lang w:val="en-US" w:eastAsia="zh-CN"/>
        </w:rPr>
      </w:pPr>
      <w:r>
        <w:rPr>
          <w:rFonts w:hint="eastAsia" w:ascii="仿宋" w:hAnsi="仿宋" w:eastAsia="仿宋" w:cs="仿宋"/>
          <w:b/>
          <w:color w:val="000000"/>
          <w:kern w:val="2"/>
          <w:sz w:val="24"/>
          <w:szCs w:val="24"/>
          <w:highlight w:val="none"/>
          <w:lang w:val="en-US" w:eastAsia="zh-CN" w:bidi="ar-SA"/>
        </w:rPr>
        <w:t>29</w:t>
      </w:r>
      <w:r>
        <w:rPr>
          <w:rFonts w:hint="default" w:ascii="仿宋" w:hAnsi="仿宋" w:eastAsia="仿宋" w:cs="仿宋"/>
          <w:b/>
          <w:color w:val="000000"/>
          <w:kern w:val="2"/>
          <w:sz w:val="24"/>
          <w:szCs w:val="24"/>
          <w:highlight w:val="none"/>
          <w:lang w:val="en-US" w:eastAsia="zh-CN" w:bidi="ar-SA"/>
        </w:rPr>
        <w:t>.</w:t>
      </w:r>
      <w:r>
        <w:rPr>
          <w:rFonts w:hint="eastAsia" w:ascii="仿宋" w:hAnsi="仿宋" w:eastAsia="仿宋" w:cs="仿宋"/>
          <w:b/>
          <w:color w:val="000000"/>
          <w:sz w:val="24"/>
          <w:highlight w:val="none"/>
          <w:lang w:eastAsia="zh-CN"/>
        </w:rPr>
        <w:t>清退</w:t>
      </w:r>
      <w:r>
        <w:rPr>
          <w:rFonts w:hint="eastAsia" w:ascii="仿宋" w:hAnsi="仿宋" w:eastAsia="仿宋" w:cs="仿宋"/>
          <w:b/>
          <w:color w:val="000000"/>
          <w:sz w:val="24"/>
          <w:highlight w:val="none"/>
          <w:lang w:val="en-US" w:eastAsia="zh-CN"/>
        </w:rPr>
        <w:t>机制</w:t>
      </w:r>
    </w:p>
    <w:p w14:paraId="792EB8E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入围供应商有下列情形之一，尚未签订框架协议的，取消其入围资格；已经签订框架协议的，解除与其签订的框架协议：</w:t>
      </w:r>
    </w:p>
    <w:p w14:paraId="783D768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lang w:eastAsia="zh-CN"/>
        </w:rPr>
        <w:t>恶意串通谋取入围或者合同成交的；</w:t>
      </w:r>
    </w:p>
    <w:p w14:paraId="773C62D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2.提供虚假材料谋取入围或者合同成交的；</w:t>
      </w:r>
    </w:p>
    <w:p w14:paraId="4919CA3B">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3.无正当理由拒不接受合同授予的；</w:t>
      </w:r>
    </w:p>
    <w:p w14:paraId="3DF15CAC">
      <w:pPr>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4.不履行合同义务或者履行合同义务不符合约定，经征集人请求履行后仍不履行或者仍未按约定履行的；</w:t>
      </w:r>
    </w:p>
    <w:p w14:paraId="76099119">
      <w:pPr>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5.框架协议有效期内，因违法行为被禁止或限制参加政府采购活动的；</w:t>
      </w:r>
    </w:p>
    <w:p w14:paraId="263D182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未经</w:t>
      </w:r>
      <w:r>
        <w:rPr>
          <w:rFonts w:hint="eastAsia" w:ascii="仿宋" w:hAnsi="仿宋" w:eastAsia="仿宋" w:cs="仿宋"/>
          <w:sz w:val="24"/>
          <w:szCs w:val="24"/>
          <w:highlight w:val="none"/>
          <w:lang w:val="en-US" w:eastAsia="zh-CN"/>
        </w:rPr>
        <w:t>征集人</w:t>
      </w:r>
      <w:r>
        <w:rPr>
          <w:rFonts w:hint="eastAsia" w:ascii="仿宋" w:hAnsi="仿宋" w:eastAsia="仿宋" w:cs="仿宋"/>
          <w:sz w:val="24"/>
          <w:szCs w:val="24"/>
          <w:highlight w:val="none"/>
        </w:rPr>
        <w:t>同意擅自将服务私自外包</w:t>
      </w:r>
      <w:r>
        <w:rPr>
          <w:rFonts w:hint="eastAsia" w:ascii="仿宋" w:hAnsi="仿宋" w:eastAsia="仿宋" w:cs="仿宋"/>
          <w:sz w:val="24"/>
          <w:szCs w:val="24"/>
          <w:highlight w:val="none"/>
          <w:lang w:val="en-US" w:eastAsia="zh-CN"/>
        </w:rPr>
        <w:t>或转包的</w:t>
      </w:r>
      <w:r>
        <w:rPr>
          <w:rFonts w:hint="eastAsia" w:ascii="仿宋" w:hAnsi="仿宋" w:eastAsia="仿宋" w:cs="仿宋"/>
          <w:sz w:val="24"/>
          <w:szCs w:val="24"/>
          <w:highlight w:val="none"/>
        </w:rPr>
        <w:t>；</w:t>
      </w:r>
    </w:p>
    <w:p w14:paraId="1333C34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发生欺老虐老情况的</w:t>
      </w:r>
      <w:r>
        <w:rPr>
          <w:rFonts w:hint="eastAsia" w:ascii="仿宋" w:hAnsi="仿宋" w:eastAsia="仿宋" w:cs="仿宋"/>
          <w:sz w:val="24"/>
          <w:szCs w:val="24"/>
          <w:highlight w:val="none"/>
          <w:lang w:eastAsia="zh-CN"/>
        </w:rPr>
        <w:t>；</w:t>
      </w:r>
    </w:p>
    <w:p w14:paraId="02ADCF4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8.供应商拖欠员工工资，工资发放不及时的；</w:t>
      </w:r>
    </w:p>
    <w:p w14:paraId="60DF585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不按规定提供服务、不执行服务价格等虚假违规行为的；</w:t>
      </w:r>
    </w:p>
    <w:p w14:paraId="387640E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sz w:val="24"/>
          <w:szCs w:val="24"/>
          <w:highlight w:val="none"/>
          <w:lang w:val="en-US" w:eastAsia="zh-CN"/>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发生重大安全责任事故或存在重大安全隐患</w:t>
      </w:r>
      <w:r>
        <w:rPr>
          <w:rFonts w:hint="eastAsia" w:ascii="仿宋" w:hAnsi="仿宋" w:eastAsia="仿宋" w:cs="仿宋"/>
          <w:sz w:val="24"/>
          <w:szCs w:val="24"/>
          <w:highlight w:val="none"/>
          <w:lang w:val="en-US" w:eastAsia="zh-CN"/>
        </w:rPr>
        <w:t>被职能部门勒令停业</w:t>
      </w:r>
      <w:r>
        <w:rPr>
          <w:rFonts w:hint="eastAsia" w:ascii="仿宋" w:hAnsi="仿宋" w:eastAsia="仿宋" w:cs="仿宋"/>
          <w:sz w:val="24"/>
          <w:szCs w:val="24"/>
          <w:highlight w:val="none"/>
        </w:rPr>
        <w:t>的；</w:t>
      </w:r>
    </w:p>
    <w:p w14:paraId="7A2DCD7D">
      <w:pPr>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val="en-US" w:eastAsia="zh-CN"/>
        </w:rPr>
        <w:t>11</w:t>
      </w:r>
      <w:r>
        <w:rPr>
          <w:rFonts w:hint="eastAsia" w:ascii="仿宋" w:hAnsi="仿宋" w:eastAsia="仿宋" w:cs="仿宋"/>
          <w:snapToGrid w:val="0"/>
          <w:color w:val="000000"/>
          <w:kern w:val="0"/>
          <w:sz w:val="24"/>
          <w:highlight w:val="none"/>
          <w:lang w:eastAsia="zh-CN"/>
        </w:rPr>
        <w:t>.框架协议约定的其他情形。</w:t>
      </w:r>
    </w:p>
    <w:p w14:paraId="649AC7AD">
      <w:pPr>
        <w:numPr>
          <w:ilvl w:val="0"/>
          <w:numId w:val="0"/>
        </w:numPr>
        <w:tabs>
          <w:tab w:val="left" w:pos="210"/>
        </w:tabs>
        <w:snapToGrid w:val="0"/>
        <w:spacing w:line="360" w:lineRule="auto"/>
        <w:ind w:left="323" w:leftChars="0" w:hanging="323" w:firstLineChars="0"/>
        <w:jc w:val="left"/>
        <w:outlineLvl w:val="3"/>
        <w:rPr>
          <w:rFonts w:hint="eastAsia" w:ascii="仿宋" w:hAnsi="仿宋" w:eastAsia="仿宋" w:cs="仿宋"/>
          <w:b/>
          <w:color w:val="000000"/>
          <w:sz w:val="24"/>
          <w:highlight w:val="none"/>
          <w:lang w:eastAsia="zh-CN"/>
        </w:rPr>
      </w:pPr>
      <w:r>
        <w:rPr>
          <w:rFonts w:hint="eastAsia" w:ascii="仿宋" w:hAnsi="仿宋" w:eastAsia="仿宋" w:cs="仿宋"/>
          <w:b/>
          <w:color w:val="000000"/>
          <w:kern w:val="2"/>
          <w:sz w:val="24"/>
          <w:szCs w:val="24"/>
          <w:highlight w:val="none"/>
          <w:lang w:val="en-US" w:eastAsia="zh-CN" w:bidi="ar-SA"/>
        </w:rPr>
        <w:t>30.</w:t>
      </w:r>
      <w:r>
        <w:rPr>
          <w:rFonts w:hint="eastAsia" w:ascii="仿宋" w:hAnsi="仿宋" w:eastAsia="仿宋" w:cs="仿宋"/>
          <w:b/>
          <w:color w:val="000000"/>
          <w:sz w:val="24"/>
          <w:highlight w:val="none"/>
          <w:lang w:eastAsia="zh-CN"/>
        </w:rPr>
        <w:t>补充征集规则</w:t>
      </w:r>
    </w:p>
    <w:p w14:paraId="3957830A">
      <w:pPr>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剩余入围供应商不足入围供应商总数70%且影响框架协议执行，征集人可以补充征集供应商。补充征集的条件、程序、评审方法和淘汰比例与初次征集相同。补充征集期间，原框架协议继续履行。经补充征集后，入围供应商总数不超过原入围供应商总数。被取消入围资格或者被解除框架协议的供应商不得参加同一封闭式框架协议补充征集。</w:t>
      </w:r>
    </w:p>
    <w:p w14:paraId="51FC8C54">
      <w:pPr>
        <w:adjustRightInd w:val="0"/>
        <w:snapToGrid w:val="0"/>
        <w:spacing w:line="360" w:lineRule="auto"/>
        <w:ind w:firstLine="480" w:firstLineChars="200"/>
        <w:rPr>
          <w:rFonts w:hint="eastAsia" w:ascii="仿宋" w:hAnsi="仿宋" w:eastAsia="仿宋" w:cs="仿宋"/>
          <w:color w:val="000000"/>
          <w:sz w:val="24"/>
          <w:highlight w:val="none"/>
          <w:lang w:val="en-US" w:eastAsia="zh-CN"/>
        </w:rPr>
      </w:pPr>
    </w:p>
    <w:p w14:paraId="11C031E2">
      <w:pPr>
        <w:snapToGrid w:val="0"/>
        <w:spacing w:line="360" w:lineRule="auto"/>
        <w:jc w:val="center"/>
        <w:outlineLvl w:val="1"/>
        <w:rPr>
          <w:rFonts w:hint="eastAsia" w:ascii="仿宋" w:hAnsi="仿宋" w:eastAsia="仿宋" w:cs="仿宋"/>
          <w:b/>
          <w:color w:val="000000"/>
          <w:sz w:val="36"/>
          <w:szCs w:val="36"/>
          <w:highlight w:val="none"/>
        </w:rPr>
      </w:pPr>
      <w:bookmarkStart w:id="14" w:name="_Toc16860"/>
      <w:r>
        <w:rPr>
          <w:rFonts w:hint="eastAsia" w:ascii="仿宋" w:hAnsi="仿宋" w:eastAsia="仿宋" w:cs="仿宋"/>
          <w:b/>
          <w:color w:val="000000"/>
          <w:sz w:val="36"/>
          <w:szCs w:val="36"/>
          <w:highlight w:val="none"/>
          <w:lang w:val="en-US" w:eastAsia="zh-CN"/>
        </w:rPr>
        <w:t>十</w:t>
      </w:r>
      <w:r>
        <w:rPr>
          <w:rFonts w:hint="eastAsia" w:ascii="仿宋" w:hAnsi="仿宋" w:eastAsia="仿宋" w:cs="仿宋"/>
          <w:b/>
          <w:color w:val="000000"/>
          <w:sz w:val="36"/>
          <w:szCs w:val="36"/>
          <w:highlight w:val="none"/>
        </w:rPr>
        <w:t>、电子交易活动的中止</w:t>
      </w:r>
      <w:bookmarkEnd w:id="14"/>
    </w:p>
    <w:p w14:paraId="6F28FD79">
      <w:pPr>
        <w:pStyle w:val="139"/>
        <w:numPr>
          <w:ilvl w:val="0"/>
          <w:numId w:val="0"/>
        </w:numPr>
        <w:snapToGrid w:val="0"/>
        <w:spacing w:before="0"/>
        <w:ind w:firstLine="0" w:firstLineChars="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b/>
          <w:szCs w:val="24"/>
          <w:highlight w:val="none"/>
        </w:rPr>
        <w:t>.电子交易活动的中止。</w:t>
      </w:r>
      <w:r>
        <w:rPr>
          <w:rFonts w:hint="eastAsia" w:ascii="仿宋" w:hAnsi="仿宋" w:eastAsia="仿宋" w:cs="仿宋"/>
          <w:highlight w:val="none"/>
        </w:rPr>
        <w:t>采购过程中出现以下情形，导致电子交易平台无法正常运行，或者无法保证电子交易的公平、公正和安全时，采购机构可中止电子交易活动：</w:t>
      </w:r>
    </w:p>
    <w:p w14:paraId="0733FFF7">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highlight w:val="none"/>
        </w:rPr>
        <w:t xml:space="preserve">.1电子交易平台发生故障而无法登录访问的； </w:t>
      </w:r>
    </w:p>
    <w:p w14:paraId="39986A0C">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highlight w:val="none"/>
        </w:rPr>
        <w:t>.2电子交易平台应用或数据库出现错误，不能进行正常操作的；</w:t>
      </w:r>
    </w:p>
    <w:p w14:paraId="33B38B96">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highlight w:val="none"/>
        </w:rPr>
        <w:t>.3电子交易平台发现严重安全漏洞，有潜在泄密危险的；</w:t>
      </w:r>
    </w:p>
    <w:p w14:paraId="56F622D6">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highlight w:val="none"/>
        </w:rPr>
        <w:t xml:space="preserve">.4病毒发作导致不能进行正常操作的； </w:t>
      </w:r>
    </w:p>
    <w:p w14:paraId="29E25833">
      <w:pPr>
        <w:pStyle w:val="139"/>
        <w:snapToGrid w:val="0"/>
        <w:spacing w:before="0"/>
        <w:ind w:firstLine="480"/>
        <w:rPr>
          <w:rFonts w:hint="eastAsia" w:ascii="仿宋" w:hAnsi="仿宋" w:eastAsia="仿宋" w:cs="仿宋"/>
          <w:highlight w:val="none"/>
        </w:rPr>
      </w:pPr>
      <w:r>
        <w:rPr>
          <w:rFonts w:hint="eastAsia" w:ascii="仿宋" w:hAnsi="仿宋" w:eastAsia="仿宋" w:cs="仿宋"/>
          <w:highlight w:val="none"/>
          <w:lang w:val="en-US" w:eastAsia="zh-CN"/>
        </w:rPr>
        <w:t>31</w:t>
      </w:r>
      <w:r>
        <w:rPr>
          <w:rFonts w:hint="eastAsia" w:ascii="仿宋" w:hAnsi="仿宋" w:eastAsia="仿宋" w:cs="仿宋"/>
          <w:highlight w:val="none"/>
        </w:rPr>
        <w:t>.5其他无法保证电子交易的公平、公正和安全的情况。</w:t>
      </w:r>
    </w:p>
    <w:p w14:paraId="5C1E90C0">
      <w:pPr>
        <w:pStyle w:val="139"/>
        <w:snapToGrid w:val="0"/>
        <w:spacing w:before="0"/>
        <w:ind w:firstLine="0" w:firstLineChars="0"/>
        <w:rPr>
          <w:rFonts w:hint="eastAsia" w:ascii="仿宋" w:hAnsi="仿宋" w:eastAsia="仿宋" w:cs="仿宋"/>
          <w:highlight w:val="none"/>
        </w:rPr>
      </w:pPr>
      <w:r>
        <w:rPr>
          <w:rFonts w:hint="eastAsia" w:ascii="仿宋" w:hAnsi="仿宋" w:eastAsia="仿宋" w:cs="仿宋"/>
          <w:b/>
          <w:highlight w:val="none"/>
          <w:lang w:val="en-US" w:eastAsia="zh-CN"/>
        </w:rPr>
        <w:t>32</w:t>
      </w:r>
      <w:r>
        <w:rPr>
          <w:rFonts w:hint="eastAsia" w:ascii="仿宋" w:hAnsi="仿宋" w:eastAsia="仿宋" w:cs="仿宋"/>
          <w:b/>
          <w:highlight w:val="none"/>
        </w:rPr>
        <w:t>.</w:t>
      </w:r>
      <w:r>
        <w:rPr>
          <w:rFonts w:hint="eastAsia" w:ascii="仿宋" w:hAnsi="仿宋" w:eastAsia="仿宋" w:cs="仿宋"/>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20B3E595">
      <w:pPr>
        <w:snapToGrid w:val="0"/>
        <w:spacing w:line="360" w:lineRule="auto"/>
        <w:ind w:firstLine="452" w:firstLineChars="150"/>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十一</w:t>
      </w:r>
      <w:r>
        <w:rPr>
          <w:rFonts w:hint="eastAsia" w:ascii="仿宋" w:hAnsi="仿宋" w:eastAsia="仿宋" w:cs="仿宋"/>
          <w:b/>
          <w:sz w:val="30"/>
          <w:szCs w:val="30"/>
          <w:highlight w:val="none"/>
        </w:rPr>
        <w:t>、验收</w:t>
      </w:r>
    </w:p>
    <w:p w14:paraId="2AED076A">
      <w:pPr>
        <w:pStyle w:val="26"/>
        <w:snapToGrid w:val="0"/>
        <w:spacing w:line="360" w:lineRule="auto"/>
        <w:ind w:firstLine="0" w:firstLineChars="0"/>
        <w:rPr>
          <w:rFonts w:hint="eastAsia" w:ascii="仿宋" w:hAnsi="仿宋" w:eastAsia="仿宋" w:cs="仿宋"/>
          <w:b/>
          <w:highlight w:val="none"/>
        </w:rPr>
      </w:pPr>
      <w:r>
        <w:rPr>
          <w:rFonts w:hint="eastAsia" w:ascii="仿宋" w:hAnsi="仿宋" w:eastAsia="仿宋" w:cs="仿宋"/>
          <w:b/>
          <w:highlight w:val="none"/>
          <w:lang w:val="en-US" w:eastAsia="zh-CN"/>
        </w:rPr>
        <w:t>33</w:t>
      </w:r>
      <w:r>
        <w:rPr>
          <w:rFonts w:hint="eastAsia" w:ascii="仿宋" w:hAnsi="仿宋" w:eastAsia="仿宋" w:cs="仿宋"/>
          <w:b/>
          <w:highlight w:val="none"/>
        </w:rPr>
        <w:t>.验收</w:t>
      </w:r>
    </w:p>
    <w:p w14:paraId="5AE0A360">
      <w:pPr>
        <w:tabs>
          <w:tab w:val="left" w:pos="0"/>
        </w:tabs>
        <w:snapToGrid w:val="0"/>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33</w:t>
      </w:r>
      <w:r>
        <w:rPr>
          <w:rFonts w:hint="eastAsia" w:ascii="仿宋" w:hAnsi="仿宋" w:eastAsia="仿宋" w:cs="仿宋"/>
          <w:kern w:val="0"/>
          <w:sz w:val="24"/>
          <w:highlight w:val="none"/>
        </w:rPr>
        <w:t>.1</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97413CF">
      <w:pPr>
        <w:tabs>
          <w:tab w:val="left" w:pos="0"/>
        </w:tabs>
        <w:snapToGrid w:val="0"/>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33</w:t>
      </w: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可以邀请参加本项目的其他</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或者第三方机构参与验收。参与验收的</w:t>
      </w:r>
      <w:r>
        <w:rPr>
          <w:rFonts w:hint="eastAsia" w:ascii="仿宋" w:hAnsi="仿宋" w:eastAsia="仿宋" w:cs="仿宋"/>
          <w:kern w:val="0"/>
          <w:sz w:val="24"/>
          <w:highlight w:val="none"/>
          <w:lang w:eastAsia="zh-CN"/>
        </w:rPr>
        <w:t>供应商</w:t>
      </w:r>
      <w:r>
        <w:rPr>
          <w:rFonts w:hint="eastAsia" w:ascii="仿宋" w:hAnsi="仿宋" w:eastAsia="仿宋" w:cs="仿宋"/>
          <w:kern w:val="0"/>
          <w:sz w:val="24"/>
          <w:highlight w:val="none"/>
        </w:rPr>
        <w:t>或者第三方机构的意见作为验收书的参考资料一并存档。</w:t>
      </w:r>
    </w:p>
    <w:p w14:paraId="63DEEDEA">
      <w:pPr>
        <w:tabs>
          <w:tab w:val="left" w:pos="0"/>
        </w:tabs>
        <w:snapToGrid w:val="0"/>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33</w:t>
      </w:r>
      <w:r>
        <w:rPr>
          <w:rFonts w:hint="eastAsia" w:ascii="仿宋" w:hAnsi="仿宋" w:eastAsia="仿宋" w:cs="仿宋"/>
          <w:kern w:val="0"/>
          <w:sz w:val="24"/>
          <w:highlight w:val="none"/>
        </w:rPr>
        <w:t>.3严格按照采购合同开展履约验收。</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4D78D4C">
      <w:pPr>
        <w:tabs>
          <w:tab w:val="left" w:pos="0"/>
        </w:tabs>
        <w:snapToGrid w:val="0"/>
        <w:spacing w:line="360" w:lineRule="auto"/>
        <w:ind w:firstLine="480"/>
        <w:rPr>
          <w:rFonts w:hint="eastAsia" w:ascii="仿宋" w:hAnsi="仿宋" w:eastAsia="仿宋" w:cs="仿宋"/>
          <w:sz w:val="18"/>
          <w:szCs w:val="18"/>
          <w:highlight w:val="none"/>
        </w:rPr>
      </w:pPr>
      <w:r>
        <w:rPr>
          <w:rFonts w:hint="eastAsia" w:ascii="仿宋" w:hAnsi="仿宋" w:eastAsia="仿宋" w:cs="仿宋"/>
          <w:kern w:val="0"/>
          <w:sz w:val="24"/>
          <w:highlight w:val="none"/>
          <w:lang w:val="en-US" w:eastAsia="zh-CN"/>
        </w:rPr>
        <w:t>33</w:t>
      </w:r>
      <w:r>
        <w:rPr>
          <w:rFonts w:hint="eastAsia" w:ascii="仿宋" w:hAnsi="仿宋" w:eastAsia="仿宋" w:cs="仿宋"/>
          <w:kern w:val="0"/>
          <w:sz w:val="24"/>
          <w:highlight w:val="none"/>
        </w:rPr>
        <w:t>.4验收合格的项目，</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将根据采购合同的约定及时向供应商支付采购资金、退还履约保证金。验收</w:t>
      </w:r>
      <w:r>
        <w:rPr>
          <w:rFonts w:hint="eastAsia" w:ascii="仿宋" w:hAnsi="仿宋" w:eastAsia="仿宋" w:cs="仿宋"/>
          <w:kern w:val="0"/>
          <w:sz w:val="24"/>
          <w:highlight w:val="none"/>
          <w:lang w:eastAsia="zh-CN"/>
        </w:rPr>
        <w:t>不通过</w:t>
      </w:r>
      <w:r>
        <w:rPr>
          <w:rFonts w:hint="eastAsia" w:ascii="仿宋" w:hAnsi="仿宋" w:eastAsia="仿宋" w:cs="仿宋"/>
          <w:kern w:val="0"/>
          <w:sz w:val="24"/>
          <w:highlight w:val="none"/>
        </w:rPr>
        <w:t>的项目，</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将依法及时处理。采购合同的履行、违约责任和解决争议的方式等适用《</w:t>
      </w:r>
      <w:r>
        <w:rPr>
          <w:rFonts w:hint="eastAsia" w:ascii="仿宋" w:hAnsi="仿宋" w:eastAsia="仿宋" w:cs="仿宋"/>
          <w:kern w:val="0"/>
          <w:sz w:val="24"/>
          <w:highlight w:val="none"/>
          <w:lang w:eastAsia="zh-CN"/>
        </w:rPr>
        <w:t>中华人民共和国民法典</w:t>
      </w:r>
      <w:r>
        <w:rPr>
          <w:rFonts w:hint="eastAsia" w:ascii="仿宋" w:hAnsi="仿宋" w:eastAsia="仿宋" w:cs="仿宋"/>
          <w:kern w:val="0"/>
          <w:sz w:val="24"/>
          <w:highlight w:val="none"/>
        </w:rPr>
        <w:t>》。供应商在履约过程中有政府采购法律法规规定的违法违规情形的，</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应当及时报告本级财政部门。</w:t>
      </w:r>
    </w:p>
    <w:bookmarkEnd w:id="13"/>
    <w:p w14:paraId="00ACF5CD">
      <w:pPr>
        <w:pStyle w:val="93"/>
        <w:rPr>
          <w:rFonts w:hint="eastAsia" w:ascii="仿宋" w:hAnsi="仿宋" w:eastAsia="仿宋" w:cs="仿宋"/>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5" w:name="_Hlt68072998"/>
      <w:bookmarkEnd w:id="15"/>
      <w:bookmarkStart w:id="16" w:name="_Hlt74714665"/>
      <w:bookmarkEnd w:id="16"/>
      <w:bookmarkStart w:id="17" w:name="_Hlt75236290"/>
      <w:bookmarkEnd w:id="17"/>
      <w:bookmarkStart w:id="18" w:name="_Hlt68073093"/>
      <w:bookmarkEnd w:id="18"/>
      <w:bookmarkStart w:id="19" w:name="_Hlt74730295"/>
      <w:bookmarkEnd w:id="19"/>
      <w:bookmarkStart w:id="20" w:name="_Hlt75236011"/>
      <w:bookmarkEnd w:id="20"/>
      <w:bookmarkStart w:id="21" w:name="_Hlt68403820"/>
      <w:bookmarkEnd w:id="21"/>
      <w:bookmarkStart w:id="22" w:name="_Hlt68072990"/>
      <w:bookmarkEnd w:id="22"/>
      <w:bookmarkStart w:id="23" w:name="_Hlt74707468"/>
      <w:bookmarkEnd w:id="23"/>
      <w:bookmarkStart w:id="24" w:name="_Hlt74729768"/>
      <w:bookmarkEnd w:id="24"/>
      <w:bookmarkStart w:id="25" w:name="_Hlt75236101"/>
      <w:bookmarkEnd w:id="25"/>
      <w:bookmarkStart w:id="26" w:name="_Hlt68057669"/>
      <w:bookmarkEnd w:id="26"/>
      <w:r>
        <w:rPr>
          <w:rFonts w:hint="eastAsia" w:ascii="仿宋" w:hAnsi="仿宋" w:eastAsia="仿宋" w:cs="仿宋"/>
          <w:highlight w:val="none"/>
          <w:lang w:val="en-US" w:eastAsia="zh-CN"/>
        </w:rPr>
        <w:t>33</w:t>
      </w:r>
      <w:r>
        <w:rPr>
          <w:rFonts w:hint="eastAsia" w:ascii="仿宋" w:hAnsi="仿宋" w:eastAsia="仿宋" w:cs="仿宋"/>
          <w:highlight w:val="none"/>
        </w:rPr>
        <w:t>.5 对于满足合同约定的采购资金支付条件的，供应商可通过政采云平台提起在线支付申请、查询支付结果，路径为政采云-我的工作台-合同管理-支付管理。对于供应商提起在线支付申请的，</w:t>
      </w:r>
      <w:r>
        <w:rPr>
          <w:rFonts w:hint="eastAsia" w:ascii="仿宋" w:hAnsi="仿宋" w:eastAsia="仿宋" w:cs="仿宋"/>
          <w:highlight w:val="none"/>
          <w:lang w:eastAsia="zh-CN"/>
        </w:rPr>
        <w:t>征集人</w:t>
      </w:r>
      <w:r>
        <w:rPr>
          <w:rFonts w:hint="eastAsia" w:ascii="仿宋" w:hAnsi="仿宋" w:eastAsia="仿宋" w:cs="仿宋"/>
          <w:highlight w:val="none"/>
        </w:rPr>
        <w:t>应当按规定做好审核并完成支付。</w:t>
      </w:r>
    </w:p>
    <w:bookmarkEnd w:id="11"/>
    <w:bookmarkEnd w:id="12"/>
    <w:p w14:paraId="601FEE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sz w:val="36"/>
          <w:szCs w:val="36"/>
          <w:highlight w:val="none"/>
        </w:rPr>
      </w:pPr>
      <w:bookmarkStart w:id="27" w:name="第四部分"/>
      <w:r>
        <w:rPr>
          <w:rFonts w:hint="eastAsia" w:ascii="仿宋" w:hAnsi="仿宋" w:eastAsia="仿宋" w:cs="仿宋"/>
          <w:b/>
          <w:sz w:val="36"/>
          <w:szCs w:val="36"/>
          <w:highlight w:val="none"/>
        </w:rPr>
        <w:t>第三部分   采购需求</w:t>
      </w:r>
    </w:p>
    <w:p w14:paraId="50E73BD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lang w:val="en-US" w:eastAsia="zh-CN"/>
        </w:rPr>
      </w:pPr>
      <w:bookmarkStart w:id="28" w:name="_Toc57309459"/>
      <w:bookmarkEnd w:id="28"/>
      <w:r>
        <w:rPr>
          <w:rFonts w:hint="eastAsia" w:ascii="仿宋" w:hAnsi="仿宋" w:eastAsia="仿宋" w:cs="仿宋"/>
          <w:b/>
          <w:bCs w:val="0"/>
          <w:color w:val="auto"/>
          <w:kern w:val="0"/>
          <w:sz w:val="24"/>
          <w:szCs w:val="24"/>
          <w:highlight w:val="none"/>
        </w:rPr>
        <w:t>一、</w:t>
      </w:r>
      <w:r>
        <w:rPr>
          <w:rFonts w:hint="eastAsia" w:ascii="仿宋" w:hAnsi="仿宋" w:eastAsia="仿宋" w:cs="仿宋"/>
          <w:b/>
          <w:bCs w:val="0"/>
          <w:color w:val="auto"/>
          <w:kern w:val="0"/>
          <w:sz w:val="24"/>
          <w:szCs w:val="24"/>
          <w:highlight w:val="none"/>
          <w:lang w:val="en-US" w:eastAsia="zh-CN"/>
        </w:rPr>
        <w:t>项目概况</w:t>
      </w:r>
    </w:p>
    <w:p w14:paraId="5E5BF95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rPr>
        <w:t>本项目为政府购买居家养老服务</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rPr>
        <w:t>即采取政府购买服务的形式，为“爱心卡”对象提供上门养老服务，以积分抵扣的方式用于日常生活照料、照护服务范围内消费。重点强化助餐、助浴、助洁、助行、助医、助急等“六助”服务供给</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 w:val="0"/>
          <w:bCs/>
          <w:sz w:val="24"/>
          <w:highlight w:val="none"/>
          <w:lang w:eastAsia="zh-CN"/>
        </w:rPr>
        <w:t>为低保、孤寡等兜底老人提供公益性的照护服务。</w:t>
      </w:r>
      <w:r>
        <w:rPr>
          <w:rFonts w:hint="eastAsia" w:ascii="仿宋" w:hAnsi="仿宋" w:eastAsia="仿宋" w:cs="仿宋"/>
          <w:bCs/>
          <w:color w:val="auto"/>
          <w:kern w:val="0"/>
          <w:sz w:val="24"/>
          <w:szCs w:val="24"/>
          <w:highlight w:val="none"/>
        </w:rPr>
        <w:t>本</w:t>
      </w:r>
      <w:r>
        <w:rPr>
          <w:rFonts w:hint="eastAsia" w:ascii="仿宋" w:hAnsi="仿宋" w:eastAsia="仿宋" w:cs="仿宋"/>
          <w:bCs/>
          <w:color w:val="auto"/>
          <w:kern w:val="0"/>
          <w:sz w:val="24"/>
          <w:szCs w:val="24"/>
          <w:highlight w:val="none"/>
          <w:lang w:eastAsia="zh-CN"/>
        </w:rPr>
        <w:t>项目</w:t>
      </w:r>
      <w:r>
        <w:rPr>
          <w:rFonts w:hint="eastAsia" w:ascii="仿宋" w:hAnsi="仿宋" w:eastAsia="仿宋" w:cs="仿宋"/>
          <w:bCs/>
          <w:color w:val="auto"/>
          <w:kern w:val="0"/>
          <w:sz w:val="24"/>
          <w:szCs w:val="24"/>
          <w:highlight w:val="none"/>
        </w:rPr>
        <w:t>采购预算总价为</w:t>
      </w:r>
      <w:r>
        <w:rPr>
          <w:rFonts w:hint="eastAsia" w:ascii="仿宋" w:hAnsi="仿宋" w:eastAsia="仿宋" w:cs="仿宋"/>
          <w:bCs/>
          <w:color w:val="auto"/>
          <w:kern w:val="0"/>
          <w:sz w:val="24"/>
          <w:szCs w:val="24"/>
          <w:highlight w:val="none"/>
          <w:lang w:val="en-US" w:eastAsia="zh-CN"/>
        </w:rPr>
        <w:t>2100</w:t>
      </w:r>
      <w:r>
        <w:rPr>
          <w:rFonts w:hint="eastAsia" w:ascii="仿宋" w:hAnsi="仿宋" w:eastAsia="仿宋" w:cs="仿宋"/>
          <w:bCs/>
          <w:color w:val="auto"/>
          <w:kern w:val="0"/>
          <w:sz w:val="24"/>
          <w:szCs w:val="24"/>
          <w:highlight w:val="none"/>
        </w:rPr>
        <w:t>万元</w:t>
      </w:r>
      <w:r>
        <w:rPr>
          <w:rFonts w:hint="eastAsia" w:ascii="仿宋" w:hAnsi="仿宋" w:eastAsia="仿宋" w:cs="仿宋"/>
          <w:bCs/>
          <w:color w:val="auto"/>
          <w:kern w:val="0"/>
          <w:sz w:val="24"/>
          <w:szCs w:val="24"/>
          <w:highlight w:val="none"/>
          <w:lang w:eastAsia="zh-CN"/>
        </w:rPr>
        <w:t>，服务期</w:t>
      </w:r>
      <w:r>
        <w:rPr>
          <w:rFonts w:hint="eastAsia" w:ascii="仿宋" w:hAnsi="仿宋" w:eastAsia="仿宋" w:cs="仿宋"/>
          <w:bCs/>
          <w:color w:val="auto"/>
          <w:kern w:val="0"/>
          <w:sz w:val="24"/>
          <w:szCs w:val="24"/>
          <w:highlight w:val="none"/>
          <w:lang w:val="en-US" w:eastAsia="zh-CN"/>
        </w:rPr>
        <w:t>为1年。</w:t>
      </w:r>
    </w:p>
    <w:p w14:paraId="22B1CF5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bidi="ar-SA"/>
        </w:rPr>
        <w:t>二、</w:t>
      </w:r>
      <w:r>
        <w:rPr>
          <w:rFonts w:hint="eastAsia" w:ascii="仿宋" w:hAnsi="仿宋" w:eastAsia="仿宋" w:cs="仿宋"/>
          <w:b/>
          <w:bCs w:val="0"/>
          <w:color w:val="auto"/>
          <w:kern w:val="0"/>
          <w:sz w:val="24"/>
          <w:szCs w:val="24"/>
          <w:highlight w:val="none"/>
          <w:lang w:val="en-US" w:eastAsia="zh-CN"/>
        </w:rPr>
        <w:t>服务对象范围</w:t>
      </w:r>
    </w:p>
    <w:p w14:paraId="76A9964F">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default" w:ascii="仿宋" w:hAnsi="仿宋" w:eastAsia="仿宋" w:cs="仿宋"/>
          <w:b w:val="0"/>
          <w:bCs/>
          <w:color w:val="auto"/>
          <w:kern w:val="0"/>
          <w:sz w:val="24"/>
          <w:szCs w:val="24"/>
          <w:highlight w:val="none"/>
          <w:lang w:val="en-US" w:eastAsia="zh-CN"/>
        </w:rPr>
      </w:pPr>
      <w:r>
        <w:rPr>
          <w:rFonts w:hint="default" w:ascii="仿宋" w:hAnsi="仿宋" w:eastAsia="仿宋" w:cs="仿宋"/>
          <w:b w:val="0"/>
          <w:bCs/>
          <w:color w:val="auto"/>
          <w:kern w:val="0"/>
          <w:sz w:val="24"/>
          <w:szCs w:val="24"/>
          <w:highlight w:val="none"/>
          <w:lang w:val="en-US" w:eastAsia="zh-CN"/>
        </w:rPr>
        <w:t>具有</w:t>
      </w:r>
      <w:r>
        <w:rPr>
          <w:rFonts w:hint="eastAsia" w:ascii="仿宋" w:hAnsi="仿宋" w:eastAsia="仿宋" w:cs="仿宋"/>
          <w:b w:val="0"/>
          <w:bCs/>
          <w:color w:val="auto"/>
          <w:kern w:val="0"/>
          <w:sz w:val="24"/>
          <w:szCs w:val="24"/>
          <w:highlight w:val="none"/>
          <w:lang w:val="en-US" w:eastAsia="zh-CN"/>
        </w:rPr>
        <w:t>杭州市拱墅区</w:t>
      </w:r>
      <w:r>
        <w:rPr>
          <w:rFonts w:hint="default" w:ascii="仿宋" w:hAnsi="仿宋" w:eastAsia="仿宋" w:cs="仿宋"/>
          <w:b w:val="0"/>
          <w:bCs/>
          <w:color w:val="auto"/>
          <w:kern w:val="0"/>
          <w:sz w:val="24"/>
          <w:szCs w:val="24"/>
          <w:highlight w:val="none"/>
          <w:lang w:val="en-US" w:eastAsia="zh-CN"/>
        </w:rPr>
        <w:t>户籍的居家老年人，符合条件的可以相应享受政府提供的养老服务：</w:t>
      </w:r>
    </w:p>
    <w:p w14:paraId="523A50E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default"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w:t>
      </w:r>
      <w:r>
        <w:rPr>
          <w:rFonts w:hint="default" w:ascii="仿宋" w:hAnsi="仿宋" w:eastAsia="仿宋" w:cs="仿宋"/>
          <w:b w:val="0"/>
          <w:bCs/>
          <w:color w:val="auto"/>
          <w:kern w:val="0"/>
          <w:sz w:val="24"/>
          <w:szCs w:val="24"/>
          <w:highlight w:val="none"/>
          <w:lang w:val="en-US" w:eastAsia="zh-CN"/>
        </w:rPr>
        <w:t>养老服务补贴内容和标准：80至89周岁的补贴标准为每人每月40元；90周岁及以上的每人每月100元。最低生活保障家庭老年人补贴标准为每人每月125元；最低生活保障边缘家庭和计划生育特殊家庭中失能等级评估结果为中、重度失能的老年人，补贴标准为每人每月125元。区级自行制定中低收入老人标准，失能等级评估结果为中、重度失能的老年人，补贴标准为每人每月125元。</w:t>
      </w:r>
    </w:p>
    <w:p w14:paraId="2DB4680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2.</w:t>
      </w:r>
      <w:r>
        <w:rPr>
          <w:rFonts w:hint="eastAsia" w:ascii="仿宋" w:hAnsi="仿宋" w:eastAsia="仿宋" w:cs="仿宋"/>
          <w:b w:val="0"/>
          <w:bCs/>
          <w:color w:val="auto"/>
          <w:kern w:val="0"/>
          <w:sz w:val="24"/>
          <w:szCs w:val="24"/>
          <w:highlight w:val="none"/>
        </w:rPr>
        <w:t>养老护理补贴内容和标准：（1）最低生活保障家庭、最低生活保障边缘家庭、计划生育特殊家庭老年人失能评估等级为重度失能的每人每月1695元、中度失能的每人每月1205元。（2）最低生活保障家庭轻度失能老年人每人每月125元。最低生活保障边缘家庭轻度失能老年人补贴标准按不低于低保家庭轻度失能老年人补贴标准的50%执行。（3）区级自行制定中低收入老人标准，失能评估等级为重度失能的每人每月435元、中度失能每人每月295元。</w:t>
      </w:r>
    </w:p>
    <w:p w14:paraId="4A75E96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lang w:val="en-US" w:eastAsia="zh-CN"/>
        </w:rPr>
        <w:t>三</w:t>
      </w:r>
      <w:r>
        <w:rPr>
          <w:rFonts w:hint="eastAsia" w:ascii="仿宋" w:hAnsi="仿宋" w:eastAsia="仿宋" w:cs="仿宋"/>
          <w:b/>
          <w:bCs w:val="0"/>
          <w:color w:val="auto"/>
          <w:kern w:val="0"/>
          <w:sz w:val="24"/>
          <w:szCs w:val="24"/>
          <w:highlight w:val="none"/>
        </w:rPr>
        <w:t>、服务片区</w:t>
      </w:r>
    </w:p>
    <w:tbl>
      <w:tblPr>
        <w:tblStyle w:val="6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7"/>
        <w:gridCol w:w="3791"/>
        <w:gridCol w:w="3141"/>
      </w:tblGrid>
      <w:tr w14:paraId="2EB6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7838CA19">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序号</w:t>
            </w:r>
          </w:p>
        </w:tc>
        <w:tc>
          <w:tcPr>
            <w:tcW w:w="3791" w:type="dxa"/>
            <w:tcBorders>
              <w:top w:val="single" w:color="000000" w:sz="4" w:space="0"/>
              <w:left w:val="single" w:color="000000" w:sz="4" w:space="0"/>
              <w:bottom w:val="single" w:color="000000" w:sz="4" w:space="0"/>
              <w:right w:val="single" w:color="000000" w:sz="4" w:space="0"/>
            </w:tcBorders>
            <w:noWrap/>
            <w:vAlign w:val="center"/>
          </w:tcPr>
          <w:p w14:paraId="1273BB6A">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街道</w:t>
            </w:r>
          </w:p>
        </w:tc>
        <w:tc>
          <w:tcPr>
            <w:tcW w:w="3141" w:type="dxa"/>
            <w:tcBorders>
              <w:top w:val="single" w:color="000000" w:sz="4" w:space="0"/>
              <w:left w:val="single" w:color="000000" w:sz="4" w:space="0"/>
              <w:bottom w:val="single" w:color="000000" w:sz="4" w:space="0"/>
              <w:right w:val="single" w:color="000000" w:sz="4" w:space="0"/>
            </w:tcBorders>
            <w:noWrap/>
            <w:vAlign w:val="center"/>
          </w:tcPr>
          <w:p w14:paraId="5BBBD389">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预估人数（人）</w:t>
            </w:r>
          </w:p>
        </w:tc>
      </w:tr>
      <w:tr w14:paraId="1968B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2CC0BBC9">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EC94">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天水街道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4073">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2435</w:t>
            </w:r>
          </w:p>
        </w:tc>
      </w:tr>
      <w:tr w14:paraId="0926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35201DCA">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2</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B116">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上塘街道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E176">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1391</w:t>
            </w:r>
          </w:p>
        </w:tc>
      </w:tr>
      <w:tr w14:paraId="674A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5A109235">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3</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41AE">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武林街道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217B">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2817</w:t>
            </w:r>
          </w:p>
        </w:tc>
      </w:tr>
      <w:tr w14:paraId="0616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42D2334B">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4</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8CB9">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祥符街道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3FA4">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2207</w:t>
            </w:r>
          </w:p>
        </w:tc>
      </w:tr>
      <w:tr w14:paraId="137D0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4692990C">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5</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E8E8">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长庆街道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90C7">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2560</w:t>
            </w:r>
          </w:p>
        </w:tc>
      </w:tr>
      <w:tr w14:paraId="3837E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29F7AED1">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6</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E90E">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半山街道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6621">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2044</w:t>
            </w:r>
          </w:p>
        </w:tc>
      </w:tr>
      <w:tr w14:paraId="76193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0A33291F">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7</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C515">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潮鸣街道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2D69">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3507</w:t>
            </w:r>
          </w:p>
        </w:tc>
      </w:tr>
      <w:tr w14:paraId="5675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47C9EFCB">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8</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2221">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康桥街道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6538">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611</w:t>
            </w:r>
          </w:p>
        </w:tc>
      </w:tr>
      <w:tr w14:paraId="408A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4F7F5E06">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9</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59711">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朝晖街道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389C">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4991</w:t>
            </w:r>
          </w:p>
        </w:tc>
      </w:tr>
      <w:tr w14:paraId="7217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00C696A4">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10</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E692">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米市巷街道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013B">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2617</w:t>
            </w:r>
          </w:p>
        </w:tc>
      </w:tr>
      <w:tr w14:paraId="0556A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0BA616F0">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11</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DEFC">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文晖街道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B0948">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1718</w:t>
            </w:r>
          </w:p>
        </w:tc>
      </w:tr>
      <w:tr w14:paraId="4EA8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30F25B0F">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12</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8A4A">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湖墅街道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3443">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1610</w:t>
            </w:r>
          </w:p>
        </w:tc>
      </w:tr>
      <w:tr w14:paraId="0C38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26617DB1">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13</w:t>
            </w:r>
          </w:p>
        </w:tc>
        <w:tc>
          <w:tcPr>
            <w:tcW w:w="3791" w:type="dxa"/>
            <w:tcBorders>
              <w:top w:val="single" w:color="000000" w:sz="4" w:space="0"/>
              <w:left w:val="single" w:color="000000" w:sz="4" w:space="0"/>
              <w:bottom w:val="single" w:color="000000" w:sz="4" w:space="0"/>
              <w:right w:val="single" w:color="000000" w:sz="4" w:space="0"/>
            </w:tcBorders>
            <w:noWrap/>
            <w:vAlign w:val="center"/>
          </w:tcPr>
          <w:p w14:paraId="3A756BC1">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东新街道</w:t>
            </w:r>
          </w:p>
        </w:tc>
        <w:tc>
          <w:tcPr>
            <w:tcW w:w="3141" w:type="dxa"/>
            <w:tcBorders>
              <w:top w:val="single" w:color="000000" w:sz="4" w:space="0"/>
              <w:left w:val="single" w:color="000000" w:sz="4" w:space="0"/>
              <w:bottom w:val="single" w:color="000000" w:sz="4" w:space="0"/>
              <w:right w:val="single" w:color="000000" w:sz="4" w:space="0"/>
            </w:tcBorders>
            <w:noWrap/>
            <w:vAlign w:val="center"/>
          </w:tcPr>
          <w:p w14:paraId="61CCC30A">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3232</w:t>
            </w:r>
          </w:p>
        </w:tc>
      </w:tr>
      <w:tr w14:paraId="78402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04352CC7">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14</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B94F">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小河街道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2279">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2408</w:t>
            </w:r>
          </w:p>
        </w:tc>
      </w:tr>
      <w:tr w14:paraId="76424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7428BA61">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15</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46BA">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石桥街道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8B88">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1281</w:t>
            </w:r>
          </w:p>
        </w:tc>
      </w:tr>
      <w:tr w14:paraId="0D4B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0EA8CD38">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16</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F6A6">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拱宸桥街道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2E67">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2827</w:t>
            </w:r>
          </w:p>
        </w:tc>
      </w:tr>
      <w:tr w14:paraId="0061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4A2E8771">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17</w:t>
            </w:r>
          </w:p>
        </w:tc>
        <w:tc>
          <w:tcPr>
            <w:tcW w:w="3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662E1">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和睦街道</w:t>
            </w:r>
          </w:p>
        </w:tc>
        <w:tc>
          <w:tcPr>
            <w:tcW w:w="3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9CFC">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823</w:t>
            </w:r>
          </w:p>
        </w:tc>
      </w:tr>
      <w:tr w14:paraId="72B41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1587" w:type="dxa"/>
            <w:tcBorders>
              <w:top w:val="single" w:color="000000" w:sz="4" w:space="0"/>
              <w:left w:val="single" w:color="000000" w:sz="4" w:space="0"/>
              <w:bottom w:val="single" w:color="000000" w:sz="4" w:space="0"/>
              <w:right w:val="single" w:color="000000" w:sz="4" w:space="0"/>
            </w:tcBorders>
            <w:noWrap/>
            <w:vAlign w:val="center"/>
          </w:tcPr>
          <w:p w14:paraId="5313B677">
            <w:pPr>
              <w:keepNext w:val="0"/>
              <w:keepLines w:val="0"/>
              <w:pageBreakBefore w:val="0"/>
              <w:widowControl/>
              <w:numPr>
                <w:ilvl w:val="0"/>
                <w:numId w:val="0"/>
              </w:numPr>
              <w:kinsoku/>
              <w:wordWrap w:val="0"/>
              <w:overflowPunct/>
              <w:topLinePunct/>
              <w:autoSpaceDE/>
              <w:autoSpaceDN/>
              <w:bidi w:val="0"/>
              <w:adjustRightInd w:val="0"/>
              <w:snapToGrid/>
              <w:spacing w:line="440" w:lineRule="exact"/>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18</w:t>
            </w:r>
          </w:p>
        </w:tc>
        <w:tc>
          <w:tcPr>
            <w:tcW w:w="3791" w:type="dxa"/>
            <w:tcBorders>
              <w:top w:val="single" w:color="000000" w:sz="4" w:space="0"/>
              <w:left w:val="single" w:color="000000" w:sz="4" w:space="0"/>
              <w:bottom w:val="single" w:color="000000" w:sz="4" w:space="0"/>
              <w:right w:val="single" w:color="000000" w:sz="4" w:space="0"/>
            </w:tcBorders>
            <w:noWrap/>
            <w:vAlign w:val="center"/>
          </w:tcPr>
          <w:p w14:paraId="4A564CCB">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大关街道</w:t>
            </w:r>
          </w:p>
        </w:tc>
        <w:tc>
          <w:tcPr>
            <w:tcW w:w="3141" w:type="dxa"/>
            <w:tcBorders>
              <w:top w:val="single" w:color="000000" w:sz="4" w:space="0"/>
              <w:left w:val="single" w:color="000000" w:sz="4" w:space="0"/>
              <w:bottom w:val="single" w:color="000000" w:sz="4" w:space="0"/>
              <w:right w:val="single" w:color="000000" w:sz="4" w:space="0"/>
            </w:tcBorders>
            <w:noWrap/>
            <w:vAlign w:val="center"/>
          </w:tcPr>
          <w:p w14:paraId="77ACC37C">
            <w:pPr>
              <w:keepNext w:val="0"/>
              <w:keepLines w:val="0"/>
              <w:pageBreakBefore w:val="0"/>
              <w:widowControl/>
              <w:numPr>
                <w:ilvl w:val="0"/>
                <w:numId w:val="0"/>
              </w:numPr>
              <w:kinsoku/>
              <w:wordWrap w:val="0"/>
              <w:overflowPunct/>
              <w:topLinePunct/>
              <w:autoSpaceDE/>
              <w:autoSpaceDN/>
              <w:bidi w:val="0"/>
              <w:adjustRightInd w:val="0"/>
              <w:snapToGrid/>
              <w:spacing w:line="440" w:lineRule="exact"/>
              <w:ind w:left="0" w:leftChars="0" w:firstLine="0" w:firstLineChars="0"/>
              <w:jc w:val="center"/>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1855</w:t>
            </w:r>
          </w:p>
        </w:tc>
      </w:tr>
    </w:tbl>
    <w:p w14:paraId="4115EC8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rPr>
      </w:pPr>
      <w:r>
        <w:rPr>
          <w:rFonts w:hint="eastAsia" w:ascii="仿宋" w:hAnsi="仿宋" w:eastAsia="仿宋" w:cs="仿宋"/>
          <w:sz w:val="24"/>
          <w:szCs w:val="24"/>
          <w:highlight w:val="none"/>
        </w:rPr>
        <w:t>注；“爱心卡”实行动态管理，服务人次及金额以实际为准。</w:t>
      </w:r>
      <w:r>
        <w:rPr>
          <w:rFonts w:hint="eastAsia" w:ascii="仿宋" w:hAnsi="仿宋" w:eastAsia="仿宋" w:cs="仿宋"/>
          <w:sz w:val="24"/>
          <w:szCs w:val="24"/>
          <w:highlight w:val="none"/>
          <w:lang w:eastAsia="zh-CN"/>
        </w:rPr>
        <w:t>上述补贴发放人数统计时间截点为</w:t>
      </w:r>
      <w:r>
        <w:rPr>
          <w:rFonts w:hint="eastAsia" w:ascii="仿宋" w:hAnsi="仿宋" w:eastAsia="仿宋" w:cs="仿宋"/>
          <w:sz w:val="24"/>
          <w:szCs w:val="24"/>
          <w:highlight w:val="none"/>
          <w:lang w:val="en-US" w:eastAsia="zh-CN"/>
        </w:rPr>
        <w:t>2025年5月。</w:t>
      </w:r>
    </w:p>
    <w:p w14:paraId="0BA3A4B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四、“爱心卡”的使用</w:t>
      </w:r>
    </w:p>
    <w:p w14:paraId="70A2B5C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1.养老服务“爱心卡”是</w:t>
      </w:r>
      <w:r>
        <w:rPr>
          <w:rFonts w:hint="eastAsia" w:ascii="仿宋" w:hAnsi="仿宋" w:eastAsia="仿宋" w:cs="仿宋"/>
          <w:b w:val="0"/>
          <w:bCs/>
          <w:color w:val="auto"/>
          <w:kern w:val="0"/>
          <w:sz w:val="24"/>
          <w:szCs w:val="24"/>
          <w:highlight w:val="none"/>
          <w:lang w:val="en-US" w:eastAsia="en-US"/>
        </w:rPr>
        <w:t>以社会保障卡为</w:t>
      </w:r>
      <w:r>
        <w:rPr>
          <w:rFonts w:hint="eastAsia" w:ascii="仿宋" w:hAnsi="仿宋" w:eastAsia="仿宋" w:cs="仿宋"/>
          <w:b w:val="0"/>
          <w:bCs/>
          <w:color w:val="auto"/>
          <w:kern w:val="0"/>
          <w:sz w:val="24"/>
          <w:szCs w:val="24"/>
          <w:highlight w:val="none"/>
          <w:lang w:val="en-US" w:eastAsia="zh-CN"/>
        </w:rPr>
        <w:t>媒介</w:t>
      </w:r>
      <w:r>
        <w:rPr>
          <w:rFonts w:hint="eastAsia" w:ascii="仿宋" w:hAnsi="仿宋" w:eastAsia="仿宋" w:cs="仿宋"/>
          <w:b w:val="0"/>
          <w:bCs/>
          <w:color w:val="auto"/>
          <w:kern w:val="0"/>
          <w:sz w:val="24"/>
          <w:szCs w:val="24"/>
          <w:highlight w:val="none"/>
          <w:lang w:val="en-US" w:eastAsia="en-US"/>
        </w:rPr>
        <w:t>，</w:t>
      </w:r>
      <w:r>
        <w:rPr>
          <w:rFonts w:hint="eastAsia" w:ascii="仿宋" w:hAnsi="仿宋" w:eastAsia="仿宋" w:cs="仿宋"/>
          <w:b w:val="0"/>
          <w:bCs/>
          <w:color w:val="auto"/>
          <w:kern w:val="0"/>
          <w:sz w:val="24"/>
          <w:szCs w:val="24"/>
          <w:highlight w:val="none"/>
          <w:lang w:val="en-US" w:eastAsia="zh-CN"/>
        </w:rPr>
        <w:t>依托浙江省“浙里康养”平台，利用卡内积分换购的形式，为拱墅户籍以及常住上城的老年人提供养老服务的虚拟载体。</w:t>
      </w:r>
    </w:p>
    <w:p w14:paraId="21748DB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2.老年人可根据实际需求,在居住地街道确定的入围供应商中自主选择养老服务,“爱心卡”可在杭州市范围内跨区域使用。服务项目根据老年人实际需求变化，由区民政局动态调整和发布。</w:t>
      </w:r>
    </w:p>
    <w:p w14:paraId="351B199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3.养老服务“爱心卡”的使用秉承自由、自主、自愿的消费原则，仅用于老年人本人的养老服务，不可赠与他人。服务完成后，老年人可对此次服务进行评价，如对服务不满意，可向服务对象所在辖区的街道或征集人进行投诉。</w:t>
      </w:r>
    </w:p>
    <w:p w14:paraId="7D4D2E2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4.养老服务“爱心分”不可提现，不可继承，根据省浙里康养爱心卡系统生成的服务结算清单，定期与服务商进行费用结算。</w:t>
      </w:r>
    </w:p>
    <w:p w14:paraId="1ACE0F1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lang w:val="en-US" w:eastAsia="zh-CN"/>
        </w:rPr>
        <w:t>五</w:t>
      </w:r>
      <w:r>
        <w:rPr>
          <w:rFonts w:hint="eastAsia" w:ascii="仿宋" w:hAnsi="仿宋" w:eastAsia="仿宋" w:cs="仿宋"/>
          <w:b/>
          <w:bCs w:val="0"/>
          <w:color w:val="auto"/>
          <w:kern w:val="0"/>
          <w:sz w:val="24"/>
          <w:szCs w:val="24"/>
          <w:highlight w:val="none"/>
        </w:rPr>
        <w:t>、服务内容</w:t>
      </w:r>
    </w:p>
    <w:p w14:paraId="4815F819">
      <w:pPr>
        <w:keepNext w:val="0"/>
        <w:keepLines w:val="0"/>
        <w:pageBreakBefore w:val="0"/>
        <w:widowControl/>
        <w:numPr>
          <w:ilvl w:val="0"/>
          <w:numId w:val="0"/>
        </w:numPr>
        <w:kinsoku/>
        <w:wordWrap w:val="0"/>
        <w:topLinePunct/>
        <w:bidi w:val="0"/>
        <w:adjustRightInd w:val="0"/>
        <w:snapToGrid/>
        <w:spacing w:line="440" w:lineRule="exact"/>
        <w:ind w:firstLine="480" w:firstLineChars="200"/>
        <w:textAlignment w:val="baseline"/>
        <w:rPr>
          <w:rFonts w:hint="eastAsia" w:ascii="仿宋" w:hAnsi="仿宋" w:eastAsia="仿宋" w:cs="仿宋"/>
          <w:bCs/>
          <w:color w:val="auto"/>
          <w:kern w:val="0"/>
          <w:sz w:val="24"/>
          <w:szCs w:val="24"/>
          <w:highlight w:val="none"/>
          <w:lang w:val="en-US" w:eastAsia="zh-CN"/>
        </w:rPr>
      </w:pPr>
    </w:p>
    <w:p w14:paraId="5B7788CC">
      <w:pPr>
        <w:keepNext w:val="0"/>
        <w:keepLines w:val="0"/>
        <w:pageBreakBefore w:val="0"/>
        <w:widowControl/>
        <w:numPr>
          <w:ilvl w:val="-1"/>
          <w:numId w:val="0"/>
        </w:numPr>
        <w:kinsoku/>
        <w:wordWrap/>
        <w:topLinePunct w:val="0"/>
        <w:bidi w:val="0"/>
        <w:adjustRightInd/>
        <w:snapToGrid/>
        <w:spacing w:line="240" w:lineRule="auto"/>
        <w:ind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br w:type="page"/>
      </w:r>
    </w:p>
    <w:p w14:paraId="49BEC5E5">
      <w:pPr>
        <w:pStyle w:val="87"/>
        <w:rPr>
          <w:rFonts w:hint="eastAsia"/>
          <w:highlight w:val="none"/>
          <w:lang w:val="en-US" w:eastAsia="zh-CN"/>
        </w:rPr>
        <w:sectPr>
          <w:headerReference r:id="rId8" w:type="default"/>
          <w:footerReference r:id="rId9" w:type="default"/>
          <w:pgSz w:w="11906" w:h="16838"/>
          <w:pgMar w:top="1418" w:right="1418" w:bottom="1418" w:left="1588" w:header="851" w:footer="992" w:gutter="0"/>
          <w:pgNumType w:fmt="decimal"/>
          <w:cols w:space="0" w:num="1"/>
          <w:docGrid w:linePitch="312" w:charSpace="0"/>
        </w:sect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54100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43912664">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26B1A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3" w:type="dxa"/>
            <w:textDirection w:val="tbRlV"/>
            <w:vAlign w:val="top"/>
          </w:tcPr>
          <w:p w14:paraId="26BA685E">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1D95CC41">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7F8861FA">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29E60F10">
            <w:pPr>
              <w:pStyle w:val="348"/>
              <w:spacing w:before="21" w:line="220"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22350E44">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2DCEC63A">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3D0DDDB3">
            <w:pPr>
              <w:pStyle w:val="348"/>
              <w:spacing w:before="21" w:line="220"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245AC2A1">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53299B79">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5A6FE34B">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4E786AD4">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6E435E82">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FC5961F">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0B6B8A88">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6BF47849">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509EE039">
            <w:pPr>
              <w:pStyle w:val="348"/>
              <w:spacing w:before="22" w:line="220"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239C1E1D">
            <w:pPr>
              <w:rPr>
                <w:rFonts w:hint="eastAsia" w:ascii="仿宋" w:hAnsi="仿宋" w:eastAsia="仿宋" w:cs="仿宋"/>
                <w:sz w:val="21"/>
                <w:highlight w:val="none"/>
              </w:rPr>
            </w:pPr>
          </w:p>
          <w:p w14:paraId="1621E9AE">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12404A04">
            <w:pPr>
              <w:rPr>
                <w:rFonts w:hint="eastAsia" w:ascii="仿宋" w:hAnsi="仿宋" w:eastAsia="仿宋" w:cs="仿宋"/>
                <w:sz w:val="21"/>
                <w:highlight w:val="none"/>
              </w:rPr>
            </w:pPr>
          </w:p>
          <w:p w14:paraId="55116A09">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11A09132">
            <w:pPr>
              <w:rPr>
                <w:rFonts w:hint="eastAsia" w:ascii="仿宋" w:hAnsi="仿宋" w:eastAsia="仿宋" w:cs="仿宋"/>
                <w:sz w:val="21"/>
                <w:highlight w:val="none"/>
              </w:rPr>
            </w:pPr>
          </w:p>
          <w:p w14:paraId="4DF24AD0">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6A506137">
            <w:pPr>
              <w:rPr>
                <w:rFonts w:hint="eastAsia" w:ascii="仿宋" w:hAnsi="仿宋" w:eastAsia="仿宋" w:cs="仿宋"/>
                <w:sz w:val="21"/>
                <w:highlight w:val="none"/>
              </w:rPr>
            </w:pPr>
          </w:p>
          <w:p w14:paraId="5D76E262">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40772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3" w:type="dxa"/>
            <w:vMerge w:val="restart"/>
            <w:tcBorders>
              <w:bottom w:val="nil"/>
            </w:tcBorders>
            <w:vAlign w:val="top"/>
          </w:tcPr>
          <w:p w14:paraId="33ECF354">
            <w:pPr>
              <w:spacing w:line="246" w:lineRule="auto"/>
              <w:rPr>
                <w:rFonts w:hint="eastAsia" w:ascii="仿宋" w:hAnsi="仿宋" w:eastAsia="仿宋" w:cs="仿宋"/>
                <w:sz w:val="21"/>
                <w:highlight w:val="none"/>
              </w:rPr>
            </w:pPr>
          </w:p>
          <w:p w14:paraId="22FD21E5">
            <w:pPr>
              <w:spacing w:line="246" w:lineRule="auto"/>
              <w:rPr>
                <w:rFonts w:hint="eastAsia" w:ascii="仿宋" w:hAnsi="仿宋" w:eastAsia="仿宋" w:cs="仿宋"/>
                <w:sz w:val="21"/>
                <w:highlight w:val="none"/>
              </w:rPr>
            </w:pPr>
          </w:p>
          <w:p w14:paraId="27033A79">
            <w:pPr>
              <w:spacing w:line="246" w:lineRule="auto"/>
              <w:rPr>
                <w:rFonts w:hint="eastAsia" w:ascii="仿宋" w:hAnsi="仿宋" w:eastAsia="仿宋" w:cs="仿宋"/>
                <w:sz w:val="21"/>
                <w:highlight w:val="none"/>
              </w:rPr>
            </w:pPr>
          </w:p>
          <w:p w14:paraId="72194321">
            <w:pPr>
              <w:spacing w:line="246" w:lineRule="auto"/>
              <w:rPr>
                <w:rFonts w:hint="eastAsia" w:ascii="仿宋" w:hAnsi="仿宋" w:eastAsia="仿宋" w:cs="仿宋"/>
                <w:sz w:val="21"/>
                <w:highlight w:val="none"/>
              </w:rPr>
            </w:pPr>
          </w:p>
          <w:p w14:paraId="4C701F91">
            <w:pPr>
              <w:spacing w:line="246" w:lineRule="auto"/>
              <w:rPr>
                <w:rFonts w:hint="eastAsia" w:ascii="仿宋" w:hAnsi="仿宋" w:eastAsia="仿宋" w:cs="仿宋"/>
                <w:sz w:val="21"/>
                <w:highlight w:val="none"/>
              </w:rPr>
            </w:pPr>
          </w:p>
          <w:p w14:paraId="585B15FE">
            <w:pPr>
              <w:spacing w:line="246" w:lineRule="auto"/>
              <w:rPr>
                <w:rFonts w:hint="eastAsia" w:ascii="仿宋" w:hAnsi="仿宋" w:eastAsia="仿宋" w:cs="仿宋"/>
                <w:sz w:val="21"/>
                <w:highlight w:val="none"/>
              </w:rPr>
            </w:pPr>
          </w:p>
          <w:p w14:paraId="3DDD7121">
            <w:pPr>
              <w:spacing w:line="246" w:lineRule="auto"/>
              <w:rPr>
                <w:rFonts w:hint="eastAsia" w:ascii="仿宋" w:hAnsi="仿宋" w:eastAsia="仿宋" w:cs="仿宋"/>
                <w:sz w:val="21"/>
                <w:highlight w:val="none"/>
              </w:rPr>
            </w:pPr>
          </w:p>
          <w:p w14:paraId="1E5DF173">
            <w:pPr>
              <w:spacing w:line="246" w:lineRule="auto"/>
              <w:rPr>
                <w:rFonts w:hint="eastAsia" w:ascii="仿宋" w:hAnsi="仿宋" w:eastAsia="仿宋" w:cs="仿宋"/>
                <w:sz w:val="21"/>
                <w:highlight w:val="none"/>
              </w:rPr>
            </w:pPr>
          </w:p>
          <w:p w14:paraId="3D6BE8D9">
            <w:pPr>
              <w:spacing w:line="246" w:lineRule="auto"/>
              <w:rPr>
                <w:rFonts w:hint="eastAsia" w:ascii="仿宋" w:hAnsi="仿宋" w:eastAsia="仿宋" w:cs="仿宋"/>
                <w:sz w:val="21"/>
                <w:highlight w:val="none"/>
              </w:rPr>
            </w:pPr>
          </w:p>
          <w:p w14:paraId="28D37F9B">
            <w:pPr>
              <w:spacing w:line="246" w:lineRule="auto"/>
              <w:rPr>
                <w:rFonts w:hint="eastAsia" w:ascii="仿宋" w:hAnsi="仿宋" w:eastAsia="仿宋" w:cs="仿宋"/>
                <w:sz w:val="21"/>
                <w:highlight w:val="none"/>
              </w:rPr>
            </w:pPr>
          </w:p>
          <w:p w14:paraId="58E4DF53">
            <w:pPr>
              <w:spacing w:line="247" w:lineRule="auto"/>
              <w:rPr>
                <w:rFonts w:hint="eastAsia" w:ascii="仿宋" w:hAnsi="仿宋" w:eastAsia="仿宋" w:cs="仿宋"/>
                <w:sz w:val="21"/>
                <w:highlight w:val="none"/>
              </w:rPr>
            </w:pPr>
          </w:p>
          <w:p w14:paraId="75FAE8C3">
            <w:pPr>
              <w:spacing w:line="247" w:lineRule="auto"/>
              <w:rPr>
                <w:rFonts w:hint="eastAsia" w:ascii="仿宋" w:hAnsi="仿宋" w:eastAsia="仿宋" w:cs="仿宋"/>
                <w:sz w:val="21"/>
                <w:highlight w:val="none"/>
              </w:rPr>
            </w:pPr>
          </w:p>
          <w:p w14:paraId="168ED624">
            <w:pPr>
              <w:pStyle w:val="348"/>
              <w:spacing w:before="65" w:line="272" w:lineRule="exact"/>
              <w:ind w:left="192"/>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095" w:type="dxa"/>
            <w:vMerge w:val="restart"/>
            <w:tcBorders>
              <w:bottom w:val="nil"/>
            </w:tcBorders>
            <w:vAlign w:val="top"/>
          </w:tcPr>
          <w:p w14:paraId="2623FAE5">
            <w:pPr>
              <w:spacing w:line="246" w:lineRule="auto"/>
              <w:rPr>
                <w:rFonts w:hint="eastAsia" w:ascii="仿宋" w:hAnsi="仿宋" w:eastAsia="仿宋" w:cs="仿宋"/>
                <w:sz w:val="21"/>
                <w:highlight w:val="none"/>
              </w:rPr>
            </w:pPr>
          </w:p>
          <w:p w14:paraId="41B840D7">
            <w:pPr>
              <w:spacing w:line="246" w:lineRule="auto"/>
              <w:rPr>
                <w:rFonts w:hint="eastAsia" w:ascii="仿宋" w:hAnsi="仿宋" w:eastAsia="仿宋" w:cs="仿宋"/>
                <w:sz w:val="21"/>
                <w:highlight w:val="none"/>
              </w:rPr>
            </w:pPr>
          </w:p>
          <w:p w14:paraId="3D55E1BF">
            <w:pPr>
              <w:spacing w:line="246" w:lineRule="auto"/>
              <w:rPr>
                <w:rFonts w:hint="eastAsia" w:ascii="仿宋" w:hAnsi="仿宋" w:eastAsia="仿宋" w:cs="仿宋"/>
                <w:sz w:val="21"/>
                <w:highlight w:val="none"/>
              </w:rPr>
            </w:pPr>
          </w:p>
          <w:p w14:paraId="718A58A0">
            <w:pPr>
              <w:spacing w:line="246" w:lineRule="auto"/>
              <w:rPr>
                <w:rFonts w:hint="eastAsia" w:ascii="仿宋" w:hAnsi="仿宋" w:eastAsia="仿宋" w:cs="仿宋"/>
                <w:sz w:val="21"/>
                <w:highlight w:val="none"/>
              </w:rPr>
            </w:pPr>
          </w:p>
          <w:p w14:paraId="2E867DC0">
            <w:pPr>
              <w:spacing w:line="246" w:lineRule="auto"/>
              <w:rPr>
                <w:rFonts w:hint="eastAsia" w:ascii="仿宋" w:hAnsi="仿宋" w:eastAsia="仿宋" w:cs="仿宋"/>
                <w:sz w:val="21"/>
                <w:highlight w:val="none"/>
              </w:rPr>
            </w:pPr>
          </w:p>
          <w:p w14:paraId="51FC7C7E">
            <w:pPr>
              <w:spacing w:line="246" w:lineRule="auto"/>
              <w:rPr>
                <w:rFonts w:hint="eastAsia" w:ascii="仿宋" w:hAnsi="仿宋" w:eastAsia="仿宋" w:cs="仿宋"/>
                <w:sz w:val="21"/>
                <w:highlight w:val="none"/>
              </w:rPr>
            </w:pPr>
          </w:p>
          <w:p w14:paraId="40939039">
            <w:pPr>
              <w:spacing w:line="246" w:lineRule="auto"/>
              <w:rPr>
                <w:rFonts w:hint="eastAsia" w:ascii="仿宋" w:hAnsi="仿宋" w:eastAsia="仿宋" w:cs="仿宋"/>
                <w:sz w:val="21"/>
                <w:highlight w:val="none"/>
              </w:rPr>
            </w:pPr>
          </w:p>
          <w:p w14:paraId="6BD2AE8E">
            <w:pPr>
              <w:spacing w:line="246" w:lineRule="auto"/>
              <w:rPr>
                <w:rFonts w:hint="eastAsia" w:ascii="仿宋" w:hAnsi="仿宋" w:eastAsia="仿宋" w:cs="仿宋"/>
                <w:sz w:val="21"/>
                <w:highlight w:val="none"/>
              </w:rPr>
            </w:pPr>
          </w:p>
          <w:p w14:paraId="22D9C083">
            <w:pPr>
              <w:spacing w:line="246" w:lineRule="auto"/>
              <w:rPr>
                <w:rFonts w:hint="eastAsia" w:ascii="仿宋" w:hAnsi="仿宋" w:eastAsia="仿宋" w:cs="仿宋"/>
                <w:sz w:val="21"/>
                <w:highlight w:val="none"/>
              </w:rPr>
            </w:pPr>
          </w:p>
          <w:p w14:paraId="49759405">
            <w:pPr>
              <w:spacing w:line="246" w:lineRule="auto"/>
              <w:rPr>
                <w:rFonts w:hint="eastAsia" w:ascii="仿宋" w:hAnsi="仿宋" w:eastAsia="仿宋" w:cs="仿宋"/>
                <w:sz w:val="21"/>
                <w:highlight w:val="none"/>
              </w:rPr>
            </w:pPr>
          </w:p>
          <w:p w14:paraId="632DA533">
            <w:pPr>
              <w:spacing w:line="246" w:lineRule="auto"/>
              <w:rPr>
                <w:rFonts w:hint="eastAsia" w:ascii="仿宋" w:hAnsi="仿宋" w:eastAsia="仿宋" w:cs="仿宋"/>
                <w:sz w:val="21"/>
                <w:highlight w:val="none"/>
              </w:rPr>
            </w:pPr>
          </w:p>
          <w:p w14:paraId="47744D98">
            <w:pPr>
              <w:spacing w:line="247" w:lineRule="auto"/>
              <w:rPr>
                <w:rFonts w:hint="eastAsia" w:ascii="仿宋" w:hAnsi="仿宋" w:eastAsia="仿宋" w:cs="仿宋"/>
                <w:sz w:val="21"/>
                <w:highlight w:val="none"/>
              </w:rPr>
            </w:pPr>
          </w:p>
          <w:p w14:paraId="6308FDA6">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助餐</w:t>
            </w:r>
          </w:p>
        </w:tc>
        <w:tc>
          <w:tcPr>
            <w:tcW w:w="1082" w:type="dxa"/>
            <w:vAlign w:val="top"/>
          </w:tcPr>
          <w:p w14:paraId="4A3FB547">
            <w:pPr>
              <w:spacing w:line="254" w:lineRule="auto"/>
              <w:rPr>
                <w:rFonts w:hint="eastAsia" w:ascii="仿宋" w:hAnsi="仿宋" w:eastAsia="仿宋" w:cs="仿宋"/>
                <w:sz w:val="21"/>
                <w:highlight w:val="none"/>
              </w:rPr>
            </w:pPr>
          </w:p>
          <w:p w14:paraId="6CE11631">
            <w:pPr>
              <w:spacing w:line="255" w:lineRule="auto"/>
              <w:rPr>
                <w:rFonts w:hint="eastAsia" w:ascii="仿宋" w:hAnsi="仿宋" w:eastAsia="仿宋" w:cs="仿宋"/>
                <w:sz w:val="21"/>
                <w:highlight w:val="none"/>
              </w:rPr>
            </w:pPr>
          </w:p>
          <w:p w14:paraId="670C67C5">
            <w:pPr>
              <w:pStyle w:val="348"/>
              <w:spacing w:before="65" w:line="230"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送餐上门</w:t>
            </w:r>
          </w:p>
        </w:tc>
        <w:tc>
          <w:tcPr>
            <w:tcW w:w="669" w:type="dxa"/>
            <w:vAlign w:val="top"/>
          </w:tcPr>
          <w:p w14:paraId="683E8068">
            <w:pPr>
              <w:spacing w:line="373" w:lineRule="auto"/>
              <w:rPr>
                <w:rFonts w:hint="eastAsia" w:ascii="仿宋" w:hAnsi="仿宋" w:eastAsia="仿宋" w:cs="仿宋"/>
                <w:sz w:val="21"/>
                <w:highlight w:val="none"/>
              </w:rPr>
            </w:pPr>
          </w:p>
          <w:p w14:paraId="6516AF36">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59E1F65">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285D3BE1">
            <w:pPr>
              <w:spacing w:line="373" w:lineRule="auto"/>
              <w:rPr>
                <w:rFonts w:hint="eastAsia" w:ascii="仿宋" w:hAnsi="仿宋" w:eastAsia="仿宋" w:cs="仿宋"/>
                <w:sz w:val="21"/>
                <w:highlight w:val="none"/>
              </w:rPr>
            </w:pPr>
          </w:p>
          <w:p w14:paraId="09F2EC9C">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22D579A">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899A624">
            <w:pPr>
              <w:spacing w:line="254" w:lineRule="auto"/>
              <w:rPr>
                <w:rFonts w:hint="eastAsia" w:ascii="仿宋" w:hAnsi="仿宋" w:eastAsia="仿宋" w:cs="仿宋"/>
                <w:sz w:val="21"/>
                <w:highlight w:val="none"/>
              </w:rPr>
            </w:pPr>
          </w:p>
          <w:p w14:paraId="0306919F">
            <w:pPr>
              <w:spacing w:line="255" w:lineRule="auto"/>
              <w:rPr>
                <w:rFonts w:hint="eastAsia" w:ascii="仿宋" w:hAnsi="仿宋" w:eastAsia="仿宋" w:cs="仿宋"/>
                <w:sz w:val="21"/>
                <w:highlight w:val="none"/>
              </w:rPr>
            </w:pPr>
          </w:p>
          <w:p w14:paraId="695AB540">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C2A9C7D">
            <w:pPr>
              <w:spacing w:line="254" w:lineRule="auto"/>
              <w:rPr>
                <w:rFonts w:hint="eastAsia" w:ascii="仿宋" w:hAnsi="仿宋" w:eastAsia="仿宋" w:cs="仿宋"/>
                <w:sz w:val="21"/>
                <w:highlight w:val="none"/>
              </w:rPr>
            </w:pPr>
          </w:p>
          <w:p w14:paraId="5DD06991">
            <w:pPr>
              <w:spacing w:line="255" w:lineRule="auto"/>
              <w:rPr>
                <w:rFonts w:hint="eastAsia" w:ascii="仿宋" w:hAnsi="仿宋" w:eastAsia="仿宋" w:cs="仿宋"/>
                <w:sz w:val="21"/>
                <w:highlight w:val="none"/>
              </w:rPr>
            </w:pPr>
          </w:p>
          <w:p w14:paraId="6E08AFCB">
            <w:pPr>
              <w:pStyle w:val="348"/>
              <w:spacing w:before="65" w:line="272" w:lineRule="exact"/>
              <w:ind w:left="4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546" w:type="dxa"/>
            <w:vAlign w:val="center"/>
          </w:tcPr>
          <w:p w14:paraId="3F235B1C">
            <w:pPr>
              <w:pStyle w:val="348"/>
              <w:spacing w:before="19" w:line="232" w:lineRule="auto"/>
              <w:jc w:val="center"/>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3</w:t>
            </w:r>
            <w:r>
              <w:rPr>
                <w:rFonts w:hint="eastAsia" w:ascii="仿宋" w:hAnsi="仿宋" w:eastAsia="仿宋" w:cs="仿宋"/>
                <w:spacing w:val="-20"/>
                <w:sz w:val="20"/>
                <w:szCs w:val="20"/>
                <w:highlight w:val="none"/>
              </w:rPr>
              <w:t xml:space="preserve"> </w:t>
            </w:r>
            <w:r>
              <w:rPr>
                <w:rFonts w:hint="eastAsia" w:ascii="仿宋" w:hAnsi="仿宋" w:eastAsia="仿宋" w:cs="仿宋"/>
                <w:spacing w:val="-9"/>
                <w:sz w:val="20"/>
                <w:szCs w:val="20"/>
                <w:highlight w:val="none"/>
                <w:lang w:eastAsia="zh-CN"/>
              </w:rPr>
              <w:t>爱心分</w:t>
            </w:r>
            <w:r>
              <w:rPr>
                <w:rFonts w:hint="eastAsia" w:ascii="仿宋" w:hAnsi="仿宋" w:eastAsia="仿宋" w:cs="仿宋"/>
                <w:spacing w:val="4"/>
                <w:sz w:val="20"/>
                <w:szCs w:val="20"/>
                <w:highlight w:val="none"/>
              </w:rPr>
              <w:t>/次</w:t>
            </w:r>
          </w:p>
        </w:tc>
        <w:tc>
          <w:tcPr>
            <w:tcW w:w="1635" w:type="dxa"/>
            <w:vAlign w:val="center"/>
          </w:tcPr>
          <w:p w14:paraId="7A4396CA">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根据老年人需 要,将餐食送达 老年人的家中</w:t>
            </w:r>
          </w:p>
          <w:p w14:paraId="42705259">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或者其他指定</w:t>
            </w:r>
          </w:p>
          <w:p w14:paraId="0F018D2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地点。</w:t>
            </w:r>
          </w:p>
        </w:tc>
        <w:tc>
          <w:tcPr>
            <w:tcW w:w="3786" w:type="dxa"/>
            <w:vAlign w:val="top"/>
          </w:tcPr>
          <w:p w14:paraId="60350118">
            <w:pPr>
              <w:pStyle w:val="348"/>
              <w:spacing w:before="166" w:line="252" w:lineRule="auto"/>
              <w:ind w:left="118" w:right="45"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根据送餐计划，组织送餐人员按照既定</w:t>
            </w:r>
            <w:r>
              <w:rPr>
                <w:rFonts w:hint="eastAsia" w:ascii="仿宋" w:hAnsi="仿宋" w:eastAsia="仿宋" w:cs="仿宋"/>
                <w:sz w:val="20"/>
                <w:szCs w:val="20"/>
                <w:highlight w:val="none"/>
              </w:rPr>
              <w:t xml:space="preserve"> 路线和时间表进行送餐。做好保温工作，</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确保餐食的新鲜。送餐人员了解每位接</w:t>
            </w:r>
            <w:r>
              <w:rPr>
                <w:rFonts w:hint="eastAsia" w:ascii="仿宋" w:hAnsi="仿宋" w:eastAsia="仿宋" w:cs="仿宋"/>
                <w:spacing w:val="2"/>
                <w:sz w:val="20"/>
                <w:szCs w:val="20"/>
                <w:highlight w:val="none"/>
              </w:rPr>
              <w:t xml:space="preserve"> </w:t>
            </w:r>
            <w:r>
              <w:rPr>
                <w:rFonts w:hint="eastAsia" w:ascii="仿宋" w:hAnsi="仿宋" w:eastAsia="仿宋" w:cs="仿宋"/>
                <w:spacing w:val="8"/>
                <w:sz w:val="20"/>
                <w:szCs w:val="20"/>
                <w:highlight w:val="none"/>
              </w:rPr>
              <w:t>受者的具体需求和送餐地址。</w:t>
            </w:r>
          </w:p>
        </w:tc>
        <w:tc>
          <w:tcPr>
            <w:tcW w:w="1050" w:type="dxa"/>
            <w:vAlign w:val="top"/>
          </w:tcPr>
          <w:p w14:paraId="35E24DA2">
            <w:pPr>
              <w:rPr>
                <w:rFonts w:hint="eastAsia" w:ascii="仿宋" w:hAnsi="仿宋" w:eastAsia="仿宋" w:cs="仿宋"/>
                <w:sz w:val="21"/>
                <w:highlight w:val="none"/>
              </w:rPr>
            </w:pPr>
          </w:p>
        </w:tc>
      </w:tr>
      <w:tr w14:paraId="68187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453" w:type="dxa"/>
            <w:vMerge w:val="continue"/>
            <w:tcBorders>
              <w:top w:val="nil"/>
              <w:bottom w:val="nil"/>
            </w:tcBorders>
            <w:vAlign w:val="top"/>
          </w:tcPr>
          <w:p w14:paraId="401B56F0">
            <w:pPr>
              <w:rPr>
                <w:rFonts w:hint="eastAsia" w:ascii="仿宋" w:hAnsi="仿宋" w:eastAsia="仿宋" w:cs="仿宋"/>
                <w:sz w:val="21"/>
                <w:highlight w:val="none"/>
              </w:rPr>
            </w:pPr>
          </w:p>
        </w:tc>
        <w:tc>
          <w:tcPr>
            <w:tcW w:w="1095" w:type="dxa"/>
            <w:vMerge w:val="continue"/>
            <w:tcBorders>
              <w:top w:val="nil"/>
              <w:bottom w:val="nil"/>
            </w:tcBorders>
            <w:vAlign w:val="top"/>
          </w:tcPr>
          <w:p w14:paraId="0B543BE7">
            <w:pPr>
              <w:rPr>
                <w:rFonts w:hint="eastAsia" w:ascii="仿宋" w:hAnsi="仿宋" w:eastAsia="仿宋" w:cs="仿宋"/>
                <w:sz w:val="21"/>
                <w:highlight w:val="none"/>
              </w:rPr>
            </w:pPr>
          </w:p>
        </w:tc>
        <w:tc>
          <w:tcPr>
            <w:tcW w:w="1082" w:type="dxa"/>
            <w:vAlign w:val="top"/>
          </w:tcPr>
          <w:p w14:paraId="540F386B">
            <w:pPr>
              <w:spacing w:line="382" w:lineRule="auto"/>
              <w:rPr>
                <w:rFonts w:hint="eastAsia" w:ascii="仿宋" w:hAnsi="仿宋" w:eastAsia="仿宋" w:cs="仿宋"/>
                <w:sz w:val="21"/>
                <w:highlight w:val="none"/>
              </w:rPr>
            </w:pPr>
          </w:p>
          <w:p w14:paraId="5FA0FA42">
            <w:pPr>
              <w:pStyle w:val="348"/>
              <w:spacing w:before="65" w:line="230"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上门烹饪</w:t>
            </w:r>
          </w:p>
        </w:tc>
        <w:tc>
          <w:tcPr>
            <w:tcW w:w="669" w:type="dxa"/>
            <w:vAlign w:val="top"/>
          </w:tcPr>
          <w:p w14:paraId="4A60E24B">
            <w:pPr>
              <w:spacing w:line="248" w:lineRule="auto"/>
              <w:rPr>
                <w:rFonts w:hint="eastAsia" w:ascii="仿宋" w:hAnsi="仿宋" w:eastAsia="仿宋" w:cs="仿宋"/>
                <w:sz w:val="21"/>
                <w:highlight w:val="none"/>
              </w:rPr>
            </w:pPr>
          </w:p>
          <w:p w14:paraId="1F3CD9FE">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472992C8">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78314E97">
            <w:pPr>
              <w:spacing w:line="248" w:lineRule="auto"/>
              <w:rPr>
                <w:rFonts w:hint="eastAsia" w:ascii="仿宋" w:hAnsi="仿宋" w:eastAsia="仿宋" w:cs="仿宋"/>
                <w:sz w:val="21"/>
                <w:highlight w:val="none"/>
              </w:rPr>
            </w:pPr>
          </w:p>
          <w:p w14:paraId="3B049B2C">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9FC8C68">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61BC24F4">
            <w:pPr>
              <w:spacing w:line="382" w:lineRule="auto"/>
              <w:rPr>
                <w:rFonts w:hint="eastAsia" w:ascii="仿宋" w:hAnsi="仿宋" w:eastAsia="仿宋" w:cs="仿宋"/>
                <w:sz w:val="21"/>
                <w:highlight w:val="none"/>
              </w:rPr>
            </w:pPr>
          </w:p>
          <w:p w14:paraId="453CDBF8">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506EF4BE">
            <w:pPr>
              <w:spacing w:line="382" w:lineRule="auto"/>
              <w:rPr>
                <w:rFonts w:hint="eastAsia" w:ascii="仿宋" w:hAnsi="仿宋" w:eastAsia="仿宋" w:cs="仿宋"/>
                <w:sz w:val="21"/>
                <w:highlight w:val="none"/>
              </w:rPr>
            </w:pPr>
          </w:p>
          <w:p w14:paraId="597EB836">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68364484">
            <w:pPr>
              <w:pStyle w:val="348"/>
              <w:spacing w:before="65" w:line="251" w:lineRule="auto"/>
              <w:ind w:left="210" w:right="116" w:hanging="85"/>
              <w:jc w:val="center"/>
              <w:rPr>
                <w:rFonts w:hint="eastAsia" w:ascii="仿宋" w:hAnsi="仿宋" w:eastAsia="仿宋" w:cs="仿宋"/>
                <w:sz w:val="20"/>
                <w:szCs w:val="20"/>
                <w:highlight w:val="none"/>
              </w:rPr>
            </w:pPr>
            <w:r>
              <w:rPr>
                <w:rFonts w:hint="eastAsia" w:ascii="仿宋" w:hAnsi="仿宋" w:eastAsia="仿宋" w:cs="仿宋"/>
                <w:sz w:val="20"/>
                <w:szCs w:val="20"/>
                <w:highlight w:val="none"/>
              </w:rPr>
              <w:t>50 爱心分/小</w:t>
            </w:r>
          </w:p>
          <w:p w14:paraId="1E8166FD">
            <w:pPr>
              <w:pStyle w:val="348"/>
              <w:spacing w:before="65" w:line="251" w:lineRule="auto"/>
              <w:ind w:left="210" w:right="116" w:hanging="85"/>
              <w:jc w:val="center"/>
              <w:rPr>
                <w:rFonts w:hint="eastAsia" w:ascii="仿宋" w:hAnsi="仿宋" w:eastAsia="仿宋" w:cs="仿宋"/>
                <w:sz w:val="20"/>
                <w:szCs w:val="20"/>
                <w:highlight w:val="none"/>
              </w:rPr>
            </w:pPr>
            <w:r>
              <w:rPr>
                <w:rFonts w:hint="eastAsia" w:ascii="仿宋" w:hAnsi="仿宋" w:eastAsia="仿宋" w:cs="仿宋"/>
                <w:sz w:val="20"/>
                <w:szCs w:val="20"/>
                <w:highlight w:val="none"/>
              </w:rPr>
              <w:t>时</w:t>
            </w:r>
          </w:p>
        </w:tc>
        <w:tc>
          <w:tcPr>
            <w:tcW w:w="1635" w:type="dxa"/>
            <w:vAlign w:val="center"/>
          </w:tcPr>
          <w:p w14:paraId="4977F88B">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使用老人家中</w:t>
            </w:r>
          </w:p>
          <w:p w14:paraId="1C353043">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炊具进行食材</w:t>
            </w:r>
          </w:p>
          <w:p w14:paraId="4D102179">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清洗、菜肴烹</w:t>
            </w:r>
          </w:p>
          <w:p w14:paraId="5198BA66">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调。</w:t>
            </w:r>
          </w:p>
        </w:tc>
        <w:tc>
          <w:tcPr>
            <w:tcW w:w="3786" w:type="dxa"/>
            <w:vAlign w:val="top"/>
          </w:tcPr>
          <w:p w14:paraId="46ED6886">
            <w:pPr>
              <w:pStyle w:val="348"/>
              <w:spacing w:before="42" w:line="245" w:lineRule="auto"/>
              <w:ind w:left="119" w:right="106" w:firstLine="2"/>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前往老人指定地点，利用老年人家中厨</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房环境，清洗食材，烹调指定菜肴，单</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次服务烹调菜肴数量不超过</w:t>
            </w:r>
            <w:r>
              <w:rPr>
                <w:rFonts w:hint="eastAsia" w:ascii="仿宋" w:hAnsi="仿宋" w:eastAsia="仿宋" w:cs="仿宋"/>
                <w:spacing w:val="-34"/>
                <w:sz w:val="20"/>
                <w:szCs w:val="20"/>
                <w:highlight w:val="none"/>
              </w:rPr>
              <w:t xml:space="preserve"> </w:t>
            </w:r>
            <w:r>
              <w:rPr>
                <w:rFonts w:hint="eastAsia" w:ascii="仿宋" w:hAnsi="仿宋" w:eastAsia="仿宋" w:cs="仿宋"/>
                <w:spacing w:val="7"/>
                <w:sz w:val="20"/>
                <w:szCs w:val="20"/>
                <w:highlight w:val="none"/>
              </w:rPr>
              <w:t>5</w:t>
            </w:r>
            <w:r>
              <w:rPr>
                <w:rFonts w:hint="eastAsia" w:ascii="仿宋" w:hAnsi="仿宋" w:eastAsia="仿宋" w:cs="仿宋"/>
                <w:spacing w:val="-31"/>
                <w:sz w:val="20"/>
                <w:szCs w:val="20"/>
                <w:highlight w:val="none"/>
              </w:rPr>
              <w:t xml:space="preserve"> </w:t>
            </w:r>
            <w:r>
              <w:rPr>
                <w:rFonts w:hint="eastAsia" w:ascii="仿宋" w:hAnsi="仿宋" w:eastAsia="仿宋" w:cs="仿宋"/>
                <w:spacing w:val="7"/>
                <w:sz w:val="20"/>
                <w:szCs w:val="20"/>
                <w:highlight w:val="none"/>
              </w:rPr>
              <w:t>个，服务</w:t>
            </w:r>
            <w:r>
              <w:rPr>
                <w:rFonts w:hint="eastAsia" w:ascii="仿宋" w:hAnsi="仿宋" w:eastAsia="仿宋" w:cs="仿宋"/>
                <w:sz w:val="20"/>
                <w:szCs w:val="20"/>
                <w:highlight w:val="none"/>
              </w:rPr>
              <w:t xml:space="preserve"> </w:t>
            </w:r>
            <w:r>
              <w:rPr>
                <w:rFonts w:hint="eastAsia" w:ascii="仿宋" w:hAnsi="仿宋" w:eastAsia="仿宋" w:cs="仿宋"/>
                <w:spacing w:val="8"/>
                <w:sz w:val="20"/>
                <w:szCs w:val="20"/>
                <w:highlight w:val="none"/>
              </w:rPr>
              <w:t>前后清洗炊具，恢复厨房摆设。</w:t>
            </w:r>
          </w:p>
        </w:tc>
        <w:tc>
          <w:tcPr>
            <w:tcW w:w="1050" w:type="dxa"/>
            <w:vAlign w:val="top"/>
          </w:tcPr>
          <w:p w14:paraId="0AB6E393">
            <w:pPr>
              <w:rPr>
                <w:rFonts w:hint="eastAsia" w:ascii="仿宋" w:hAnsi="仿宋" w:eastAsia="仿宋" w:cs="仿宋"/>
                <w:sz w:val="21"/>
                <w:highlight w:val="none"/>
              </w:rPr>
            </w:pPr>
          </w:p>
        </w:tc>
      </w:tr>
      <w:tr w14:paraId="3EE7B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trPr>
        <w:tc>
          <w:tcPr>
            <w:tcW w:w="453" w:type="dxa"/>
            <w:vMerge w:val="continue"/>
            <w:tcBorders>
              <w:top w:val="nil"/>
              <w:bottom w:val="nil"/>
            </w:tcBorders>
            <w:vAlign w:val="top"/>
          </w:tcPr>
          <w:p w14:paraId="278F968E">
            <w:pPr>
              <w:rPr>
                <w:rFonts w:hint="eastAsia" w:ascii="仿宋" w:hAnsi="仿宋" w:eastAsia="仿宋" w:cs="仿宋"/>
                <w:sz w:val="21"/>
                <w:highlight w:val="none"/>
              </w:rPr>
            </w:pPr>
          </w:p>
        </w:tc>
        <w:tc>
          <w:tcPr>
            <w:tcW w:w="1095" w:type="dxa"/>
            <w:vMerge w:val="continue"/>
            <w:tcBorders>
              <w:top w:val="nil"/>
              <w:bottom w:val="nil"/>
            </w:tcBorders>
            <w:vAlign w:val="top"/>
          </w:tcPr>
          <w:p w14:paraId="3B4AF923">
            <w:pPr>
              <w:rPr>
                <w:rFonts w:hint="eastAsia" w:ascii="仿宋" w:hAnsi="仿宋" w:eastAsia="仿宋" w:cs="仿宋"/>
                <w:sz w:val="21"/>
                <w:highlight w:val="none"/>
              </w:rPr>
            </w:pPr>
          </w:p>
        </w:tc>
        <w:tc>
          <w:tcPr>
            <w:tcW w:w="1082" w:type="dxa"/>
            <w:vAlign w:val="top"/>
          </w:tcPr>
          <w:p w14:paraId="755855A3">
            <w:pPr>
              <w:spacing w:line="251" w:lineRule="auto"/>
              <w:rPr>
                <w:rFonts w:hint="eastAsia" w:ascii="仿宋" w:hAnsi="仿宋" w:eastAsia="仿宋" w:cs="仿宋"/>
                <w:sz w:val="21"/>
                <w:highlight w:val="none"/>
              </w:rPr>
            </w:pPr>
          </w:p>
          <w:p w14:paraId="5152A17B">
            <w:pPr>
              <w:spacing w:line="252" w:lineRule="auto"/>
              <w:rPr>
                <w:rFonts w:hint="eastAsia" w:ascii="仿宋" w:hAnsi="仿宋" w:eastAsia="仿宋" w:cs="仿宋"/>
                <w:sz w:val="21"/>
                <w:highlight w:val="none"/>
              </w:rPr>
            </w:pPr>
          </w:p>
          <w:p w14:paraId="69985CFC">
            <w:pPr>
              <w:pStyle w:val="348"/>
              <w:spacing w:before="65" w:line="231" w:lineRule="auto"/>
              <w:ind w:left="131"/>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协助进食</w:t>
            </w:r>
          </w:p>
        </w:tc>
        <w:tc>
          <w:tcPr>
            <w:tcW w:w="669" w:type="dxa"/>
            <w:vAlign w:val="top"/>
          </w:tcPr>
          <w:p w14:paraId="2C32CE13">
            <w:pPr>
              <w:spacing w:line="367" w:lineRule="auto"/>
              <w:rPr>
                <w:rFonts w:hint="eastAsia" w:ascii="仿宋" w:hAnsi="仿宋" w:eastAsia="仿宋" w:cs="仿宋"/>
                <w:sz w:val="21"/>
                <w:highlight w:val="none"/>
              </w:rPr>
            </w:pPr>
          </w:p>
          <w:p w14:paraId="5363E768">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67B1A5F0">
            <w:pPr>
              <w:pStyle w:val="348"/>
              <w:spacing w:before="19"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295E4120">
            <w:pPr>
              <w:spacing w:line="367" w:lineRule="auto"/>
              <w:rPr>
                <w:rFonts w:hint="eastAsia" w:ascii="仿宋" w:hAnsi="仿宋" w:eastAsia="仿宋" w:cs="仿宋"/>
                <w:sz w:val="21"/>
                <w:highlight w:val="none"/>
              </w:rPr>
            </w:pPr>
          </w:p>
          <w:p w14:paraId="4CC6DA67">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2486D73">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561C615">
            <w:pPr>
              <w:spacing w:line="251" w:lineRule="auto"/>
              <w:rPr>
                <w:rFonts w:hint="eastAsia" w:ascii="仿宋" w:hAnsi="仿宋" w:eastAsia="仿宋" w:cs="仿宋"/>
                <w:sz w:val="21"/>
                <w:highlight w:val="none"/>
              </w:rPr>
            </w:pPr>
          </w:p>
          <w:p w14:paraId="756B309F">
            <w:pPr>
              <w:spacing w:line="252" w:lineRule="auto"/>
              <w:rPr>
                <w:rFonts w:hint="eastAsia" w:ascii="仿宋" w:hAnsi="仿宋" w:eastAsia="仿宋" w:cs="仿宋"/>
                <w:sz w:val="21"/>
                <w:highlight w:val="none"/>
              </w:rPr>
            </w:pPr>
          </w:p>
          <w:p w14:paraId="513A00BF">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75BBA16B">
            <w:pPr>
              <w:spacing w:line="251" w:lineRule="auto"/>
              <w:rPr>
                <w:rFonts w:hint="eastAsia" w:ascii="仿宋" w:hAnsi="仿宋" w:eastAsia="仿宋" w:cs="仿宋"/>
                <w:sz w:val="21"/>
                <w:highlight w:val="none"/>
              </w:rPr>
            </w:pPr>
          </w:p>
          <w:p w14:paraId="06AD496C">
            <w:pPr>
              <w:spacing w:line="252" w:lineRule="auto"/>
              <w:rPr>
                <w:rFonts w:hint="eastAsia" w:ascii="仿宋" w:hAnsi="仿宋" w:eastAsia="仿宋" w:cs="仿宋"/>
                <w:sz w:val="21"/>
                <w:highlight w:val="none"/>
              </w:rPr>
            </w:pPr>
          </w:p>
          <w:p w14:paraId="6A522F12">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248FC4D3">
            <w:pPr>
              <w:pStyle w:val="348"/>
              <w:spacing w:before="65" w:line="253" w:lineRule="auto"/>
              <w:ind w:right="116"/>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/小时</w:t>
            </w:r>
          </w:p>
        </w:tc>
        <w:tc>
          <w:tcPr>
            <w:tcW w:w="1635" w:type="dxa"/>
            <w:vAlign w:val="center"/>
          </w:tcPr>
          <w:p w14:paraId="0873248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为无法用餐的</w:t>
            </w:r>
          </w:p>
          <w:p w14:paraId="22721D7A">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老年人提供喂 食服务。</w:t>
            </w:r>
          </w:p>
        </w:tc>
        <w:tc>
          <w:tcPr>
            <w:tcW w:w="3786" w:type="dxa"/>
            <w:vAlign w:val="top"/>
          </w:tcPr>
          <w:p w14:paraId="4ADC5B02">
            <w:pPr>
              <w:pStyle w:val="348"/>
              <w:spacing w:before="162" w:line="251" w:lineRule="auto"/>
              <w:ind w:left="120" w:right="106"/>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在合适的环境中，将老年人调整为合适</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体位后，进行喂食，喂食前后需清洁餐</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具、餐台以及老年人个人卫生，并叮嘱</w:t>
            </w:r>
            <w:r>
              <w:rPr>
                <w:rFonts w:hint="eastAsia" w:ascii="仿宋" w:hAnsi="仿宋" w:eastAsia="仿宋" w:cs="仿宋"/>
                <w:sz w:val="20"/>
                <w:szCs w:val="20"/>
                <w:highlight w:val="none"/>
              </w:rPr>
              <w:t xml:space="preserve"> </w:t>
            </w:r>
            <w:r>
              <w:rPr>
                <w:rFonts w:hint="eastAsia" w:ascii="仿宋" w:hAnsi="仿宋" w:eastAsia="仿宋" w:cs="仿宋"/>
                <w:spacing w:val="4"/>
                <w:sz w:val="20"/>
                <w:szCs w:val="20"/>
                <w:highlight w:val="none"/>
              </w:rPr>
              <w:t>餐后</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30</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分钟再卧床休息。</w:t>
            </w:r>
          </w:p>
        </w:tc>
        <w:tc>
          <w:tcPr>
            <w:tcW w:w="1050" w:type="dxa"/>
            <w:vAlign w:val="top"/>
          </w:tcPr>
          <w:p w14:paraId="2C10988D">
            <w:pPr>
              <w:rPr>
                <w:rFonts w:hint="eastAsia" w:ascii="仿宋" w:hAnsi="仿宋" w:eastAsia="仿宋" w:cs="仿宋"/>
                <w:sz w:val="21"/>
                <w:highlight w:val="none"/>
              </w:rPr>
            </w:pPr>
          </w:p>
        </w:tc>
      </w:tr>
      <w:tr w14:paraId="793E0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453" w:type="dxa"/>
            <w:vMerge w:val="continue"/>
            <w:tcBorders>
              <w:top w:val="nil"/>
            </w:tcBorders>
            <w:vAlign w:val="top"/>
          </w:tcPr>
          <w:p w14:paraId="04F1BCC5">
            <w:pPr>
              <w:rPr>
                <w:rFonts w:hint="eastAsia" w:ascii="仿宋" w:hAnsi="仿宋" w:eastAsia="仿宋" w:cs="仿宋"/>
                <w:sz w:val="21"/>
                <w:highlight w:val="none"/>
              </w:rPr>
            </w:pPr>
          </w:p>
        </w:tc>
        <w:tc>
          <w:tcPr>
            <w:tcW w:w="1095" w:type="dxa"/>
            <w:vMerge w:val="continue"/>
            <w:tcBorders>
              <w:top w:val="nil"/>
            </w:tcBorders>
            <w:vAlign w:val="top"/>
          </w:tcPr>
          <w:p w14:paraId="4A7016A9">
            <w:pPr>
              <w:rPr>
                <w:rFonts w:hint="eastAsia" w:ascii="仿宋" w:hAnsi="仿宋" w:eastAsia="仿宋" w:cs="仿宋"/>
                <w:sz w:val="21"/>
                <w:highlight w:val="none"/>
              </w:rPr>
            </w:pPr>
          </w:p>
        </w:tc>
        <w:tc>
          <w:tcPr>
            <w:tcW w:w="1082" w:type="dxa"/>
            <w:vAlign w:val="top"/>
          </w:tcPr>
          <w:p w14:paraId="5A9F4DB6">
            <w:pPr>
              <w:spacing w:line="260" w:lineRule="auto"/>
              <w:rPr>
                <w:rFonts w:hint="eastAsia" w:ascii="仿宋" w:hAnsi="仿宋" w:eastAsia="仿宋" w:cs="仿宋"/>
                <w:sz w:val="21"/>
                <w:highlight w:val="none"/>
              </w:rPr>
            </w:pPr>
          </w:p>
          <w:p w14:paraId="09F9C2B7">
            <w:pPr>
              <w:spacing w:line="260" w:lineRule="auto"/>
              <w:rPr>
                <w:rFonts w:hint="eastAsia" w:ascii="仿宋" w:hAnsi="仿宋" w:eastAsia="仿宋" w:cs="仿宋"/>
                <w:sz w:val="21"/>
                <w:highlight w:val="none"/>
              </w:rPr>
            </w:pPr>
          </w:p>
          <w:p w14:paraId="2C57A6E2">
            <w:pPr>
              <w:spacing w:line="261" w:lineRule="auto"/>
              <w:rPr>
                <w:rFonts w:hint="eastAsia" w:ascii="仿宋" w:hAnsi="仿宋" w:eastAsia="仿宋" w:cs="仿宋"/>
                <w:sz w:val="21"/>
                <w:highlight w:val="none"/>
              </w:rPr>
            </w:pPr>
          </w:p>
          <w:p w14:paraId="755EF73B">
            <w:pPr>
              <w:spacing w:line="261" w:lineRule="auto"/>
              <w:rPr>
                <w:rFonts w:hint="eastAsia" w:ascii="仿宋" w:hAnsi="仿宋" w:eastAsia="仿宋" w:cs="仿宋"/>
                <w:sz w:val="21"/>
                <w:highlight w:val="none"/>
              </w:rPr>
            </w:pPr>
          </w:p>
          <w:p w14:paraId="30ADDDE4">
            <w:pPr>
              <w:pStyle w:val="348"/>
              <w:spacing w:before="65" w:line="229"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鼻饲进食</w:t>
            </w:r>
          </w:p>
        </w:tc>
        <w:tc>
          <w:tcPr>
            <w:tcW w:w="669" w:type="dxa"/>
            <w:vAlign w:val="top"/>
          </w:tcPr>
          <w:p w14:paraId="299F09B5">
            <w:pPr>
              <w:spacing w:line="301" w:lineRule="auto"/>
              <w:rPr>
                <w:rFonts w:hint="eastAsia" w:ascii="仿宋" w:hAnsi="仿宋" w:eastAsia="仿宋" w:cs="仿宋"/>
                <w:sz w:val="21"/>
                <w:highlight w:val="none"/>
              </w:rPr>
            </w:pPr>
          </w:p>
          <w:p w14:paraId="526C1D41">
            <w:pPr>
              <w:spacing w:line="302" w:lineRule="auto"/>
              <w:rPr>
                <w:rFonts w:hint="eastAsia" w:ascii="仿宋" w:hAnsi="仿宋" w:eastAsia="仿宋" w:cs="仿宋"/>
                <w:sz w:val="21"/>
                <w:highlight w:val="none"/>
              </w:rPr>
            </w:pPr>
          </w:p>
          <w:p w14:paraId="295D2AE3">
            <w:pPr>
              <w:spacing w:line="302" w:lineRule="auto"/>
              <w:rPr>
                <w:rFonts w:hint="eastAsia" w:ascii="仿宋" w:hAnsi="仿宋" w:eastAsia="仿宋" w:cs="仿宋"/>
                <w:sz w:val="21"/>
                <w:highlight w:val="none"/>
              </w:rPr>
            </w:pPr>
          </w:p>
          <w:p w14:paraId="5076FE13">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3E1684F1">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76AACFAC">
            <w:pPr>
              <w:spacing w:line="301" w:lineRule="auto"/>
              <w:rPr>
                <w:rFonts w:hint="eastAsia" w:ascii="仿宋" w:hAnsi="仿宋" w:eastAsia="仿宋" w:cs="仿宋"/>
                <w:sz w:val="21"/>
                <w:highlight w:val="none"/>
              </w:rPr>
            </w:pPr>
          </w:p>
          <w:p w14:paraId="1FCF8FD4">
            <w:pPr>
              <w:spacing w:line="302" w:lineRule="auto"/>
              <w:rPr>
                <w:rFonts w:hint="eastAsia" w:ascii="仿宋" w:hAnsi="仿宋" w:eastAsia="仿宋" w:cs="仿宋"/>
                <w:sz w:val="21"/>
                <w:highlight w:val="none"/>
              </w:rPr>
            </w:pPr>
          </w:p>
          <w:p w14:paraId="66BE5DB9">
            <w:pPr>
              <w:spacing w:line="302" w:lineRule="auto"/>
              <w:rPr>
                <w:rFonts w:hint="eastAsia" w:ascii="仿宋" w:hAnsi="仿宋" w:eastAsia="仿宋" w:cs="仿宋"/>
                <w:sz w:val="21"/>
                <w:highlight w:val="none"/>
              </w:rPr>
            </w:pPr>
          </w:p>
          <w:p w14:paraId="77F5A030">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2834B23">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1C8EAF4">
            <w:pPr>
              <w:spacing w:line="260" w:lineRule="auto"/>
              <w:rPr>
                <w:rFonts w:hint="eastAsia" w:ascii="仿宋" w:hAnsi="仿宋" w:eastAsia="仿宋" w:cs="仿宋"/>
                <w:sz w:val="21"/>
                <w:highlight w:val="none"/>
              </w:rPr>
            </w:pPr>
          </w:p>
          <w:p w14:paraId="5E501AD1">
            <w:pPr>
              <w:spacing w:line="260" w:lineRule="auto"/>
              <w:rPr>
                <w:rFonts w:hint="eastAsia" w:ascii="仿宋" w:hAnsi="仿宋" w:eastAsia="仿宋" w:cs="仿宋"/>
                <w:sz w:val="21"/>
                <w:highlight w:val="none"/>
              </w:rPr>
            </w:pPr>
          </w:p>
          <w:p w14:paraId="4CDCE887">
            <w:pPr>
              <w:spacing w:line="260" w:lineRule="auto"/>
              <w:rPr>
                <w:rFonts w:hint="eastAsia" w:ascii="仿宋" w:hAnsi="仿宋" w:eastAsia="仿宋" w:cs="仿宋"/>
                <w:sz w:val="21"/>
                <w:highlight w:val="none"/>
              </w:rPr>
            </w:pPr>
          </w:p>
          <w:p w14:paraId="0B1C9277">
            <w:pPr>
              <w:spacing w:line="261" w:lineRule="auto"/>
              <w:rPr>
                <w:rFonts w:hint="eastAsia" w:ascii="仿宋" w:hAnsi="仿宋" w:eastAsia="仿宋" w:cs="仿宋"/>
                <w:sz w:val="21"/>
                <w:highlight w:val="none"/>
              </w:rPr>
            </w:pPr>
          </w:p>
          <w:p w14:paraId="3DCE8AE4">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77FD439">
            <w:pPr>
              <w:spacing w:line="260" w:lineRule="auto"/>
              <w:rPr>
                <w:rFonts w:hint="eastAsia" w:ascii="仿宋" w:hAnsi="仿宋" w:eastAsia="仿宋" w:cs="仿宋"/>
                <w:sz w:val="21"/>
                <w:highlight w:val="none"/>
              </w:rPr>
            </w:pPr>
          </w:p>
          <w:p w14:paraId="7A03DA36">
            <w:pPr>
              <w:spacing w:line="260" w:lineRule="auto"/>
              <w:rPr>
                <w:rFonts w:hint="eastAsia" w:ascii="仿宋" w:hAnsi="仿宋" w:eastAsia="仿宋" w:cs="仿宋"/>
                <w:sz w:val="21"/>
                <w:highlight w:val="none"/>
              </w:rPr>
            </w:pPr>
          </w:p>
          <w:p w14:paraId="2F14E511">
            <w:pPr>
              <w:spacing w:line="260" w:lineRule="auto"/>
              <w:rPr>
                <w:rFonts w:hint="eastAsia" w:ascii="仿宋" w:hAnsi="仿宋" w:eastAsia="仿宋" w:cs="仿宋"/>
                <w:sz w:val="21"/>
                <w:highlight w:val="none"/>
              </w:rPr>
            </w:pPr>
          </w:p>
          <w:p w14:paraId="4DCEBDA6">
            <w:pPr>
              <w:spacing w:line="261" w:lineRule="auto"/>
              <w:rPr>
                <w:rFonts w:hint="eastAsia" w:ascii="仿宋" w:hAnsi="仿宋" w:eastAsia="仿宋" w:cs="仿宋"/>
                <w:sz w:val="21"/>
                <w:highlight w:val="none"/>
              </w:rPr>
            </w:pPr>
          </w:p>
          <w:p w14:paraId="549915C5">
            <w:pPr>
              <w:pStyle w:val="348"/>
              <w:spacing w:before="65" w:line="271"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center"/>
          </w:tcPr>
          <w:p w14:paraId="1058D072">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59DE480D">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为已安装鼻饲</w:t>
            </w:r>
          </w:p>
          <w:p w14:paraId="6C5EC579">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管的老年人提</w:t>
            </w:r>
          </w:p>
          <w:p w14:paraId="75E9E367">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供鼻饲灌注服</w:t>
            </w:r>
          </w:p>
          <w:p w14:paraId="6B65E9D1">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务。</w:t>
            </w:r>
          </w:p>
        </w:tc>
        <w:tc>
          <w:tcPr>
            <w:tcW w:w="3786" w:type="dxa"/>
            <w:vAlign w:val="top"/>
          </w:tcPr>
          <w:p w14:paraId="27842B58">
            <w:pPr>
              <w:pStyle w:val="348"/>
              <w:spacing w:before="160" w:line="250" w:lineRule="auto"/>
              <w:ind w:left="121" w:right="317"/>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此服务必须由经过培训的服务人员进</w:t>
            </w:r>
            <w:r>
              <w:rPr>
                <w:rFonts w:hint="eastAsia" w:ascii="仿宋" w:hAnsi="仿宋" w:eastAsia="仿宋" w:cs="仿宋"/>
                <w:spacing w:val="13"/>
                <w:sz w:val="20"/>
                <w:szCs w:val="20"/>
                <w:highlight w:val="none"/>
              </w:rPr>
              <w:t xml:space="preserve"> </w:t>
            </w:r>
            <w:r>
              <w:rPr>
                <w:rFonts w:hint="eastAsia" w:ascii="仿宋" w:hAnsi="仿宋" w:eastAsia="仿宋" w:cs="仿宋"/>
                <w:spacing w:val="-4"/>
                <w:sz w:val="20"/>
                <w:szCs w:val="20"/>
                <w:highlight w:val="none"/>
              </w:rPr>
              <w:t>行。</w:t>
            </w:r>
          </w:p>
          <w:p w14:paraId="53193C00">
            <w:pPr>
              <w:pStyle w:val="348"/>
              <w:spacing w:before="3" w:line="251" w:lineRule="auto"/>
              <w:ind w:left="117" w:right="45" w:firstLine="3"/>
              <w:rPr>
                <w:rFonts w:hint="eastAsia" w:ascii="仿宋" w:hAnsi="仿宋" w:eastAsia="仿宋" w:cs="仿宋"/>
                <w:sz w:val="20"/>
                <w:szCs w:val="20"/>
                <w:highlight w:val="none"/>
              </w:rPr>
            </w:pPr>
            <w:r>
              <w:rPr>
                <w:rFonts w:hint="eastAsia" w:ascii="仿宋" w:hAnsi="仿宋" w:eastAsia="仿宋" w:cs="仿宋"/>
                <w:sz w:val="20"/>
                <w:szCs w:val="20"/>
                <w:highlight w:val="none"/>
              </w:rPr>
              <w:t>在合适的环境中，检查鼻胃管使用状态，</w:t>
            </w:r>
            <w:r>
              <w:rPr>
                <w:rFonts w:hint="eastAsia" w:ascii="仿宋" w:hAnsi="仿宋" w:eastAsia="仿宋" w:cs="仿宋"/>
                <w:spacing w:val="12"/>
                <w:sz w:val="20"/>
                <w:szCs w:val="20"/>
                <w:highlight w:val="none"/>
              </w:rPr>
              <w:t xml:space="preserve"> </w:t>
            </w:r>
            <w:r>
              <w:rPr>
                <w:rFonts w:hint="eastAsia" w:ascii="仿宋" w:hAnsi="仿宋" w:eastAsia="仿宋" w:cs="仿宋"/>
                <w:spacing w:val="9"/>
                <w:sz w:val="20"/>
                <w:szCs w:val="20"/>
                <w:highlight w:val="none"/>
              </w:rPr>
              <w:t>调整食品温度，将老年人调整为合适体</w:t>
            </w:r>
            <w:r>
              <w:rPr>
                <w:rFonts w:hint="eastAsia" w:ascii="仿宋" w:hAnsi="仿宋" w:eastAsia="仿宋" w:cs="仿宋"/>
                <w:spacing w:val="3"/>
                <w:sz w:val="20"/>
                <w:szCs w:val="20"/>
                <w:highlight w:val="none"/>
              </w:rPr>
              <w:t xml:space="preserve"> </w:t>
            </w:r>
            <w:r>
              <w:rPr>
                <w:rFonts w:hint="eastAsia" w:ascii="仿宋" w:hAnsi="仿宋" w:eastAsia="仿宋" w:cs="仿宋"/>
                <w:spacing w:val="10"/>
                <w:sz w:val="20"/>
                <w:szCs w:val="20"/>
                <w:highlight w:val="none"/>
              </w:rPr>
              <w:t>位后，进行灌注。灌注前后整理床单，</w:t>
            </w:r>
            <w:r>
              <w:rPr>
                <w:rFonts w:hint="eastAsia" w:ascii="仿宋" w:hAnsi="仿宋" w:eastAsia="仿宋" w:cs="仿宋"/>
                <w:spacing w:val="6"/>
                <w:sz w:val="20"/>
                <w:szCs w:val="20"/>
                <w:highlight w:val="none"/>
              </w:rPr>
              <w:t xml:space="preserve"> </w:t>
            </w:r>
            <w:r>
              <w:rPr>
                <w:rFonts w:hint="eastAsia" w:ascii="仿宋" w:hAnsi="仿宋" w:eastAsia="仿宋" w:cs="仿宋"/>
                <w:spacing w:val="9"/>
                <w:sz w:val="20"/>
                <w:szCs w:val="20"/>
                <w:highlight w:val="none"/>
              </w:rPr>
              <w:t>清洗用物，消毒灌注器。服务完成后确</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记录鼻饲时间和量。观察老人有无腹胀</w:t>
            </w:r>
            <w:r>
              <w:rPr>
                <w:rFonts w:hint="eastAsia" w:ascii="仿宋" w:hAnsi="仿宋" w:eastAsia="仿宋" w:cs="仿宋"/>
                <w:spacing w:val="3"/>
                <w:sz w:val="20"/>
                <w:szCs w:val="20"/>
                <w:highlight w:val="none"/>
              </w:rPr>
              <w:t xml:space="preserve"> </w:t>
            </w:r>
            <w:r>
              <w:rPr>
                <w:rFonts w:hint="eastAsia" w:ascii="仿宋" w:hAnsi="仿宋" w:eastAsia="仿宋" w:cs="仿宋"/>
                <w:spacing w:val="7"/>
                <w:sz w:val="20"/>
                <w:szCs w:val="20"/>
                <w:highlight w:val="none"/>
              </w:rPr>
              <w:t>等不适症状并记录。</w:t>
            </w:r>
          </w:p>
        </w:tc>
        <w:tc>
          <w:tcPr>
            <w:tcW w:w="1050" w:type="dxa"/>
            <w:vAlign w:val="top"/>
          </w:tcPr>
          <w:p w14:paraId="007F1815">
            <w:pPr>
              <w:rPr>
                <w:rFonts w:hint="eastAsia" w:ascii="仿宋" w:hAnsi="仿宋" w:eastAsia="仿宋" w:cs="仿宋"/>
                <w:sz w:val="21"/>
                <w:highlight w:val="none"/>
              </w:rPr>
            </w:pPr>
          </w:p>
        </w:tc>
      </w:tr>
    </w:tbl>
    <w:p w14:paraId="4E379580">
      <w:pPr>
        <w:pStyle w:val="25"/>
        <w:rPr>
          <w:highlight w:val="none"/>
        </w:rPr>
      </w:pPr>
    </w:p>
    <w:p w14:paraId="5BCE233E">
      <w:pPr>
        <w:rPr>
          <w:highlight w:val="none"/>
        </w:rPr>
        <w:sectPr>
          <w:footerReference r:id="rId10" w:type="default"/>
          <w:pgSz w:w="16840" w:h="11907"/>
          <w:pgMar w:top="1447" w:right="1297" w:bottom="1371" w:left="1452" w:header="1115" w:footer="1134" w:gutter="0"/>
          <w:pgNumType w:fmt="decimal"/>
          <w:cols w:space="720" w:num="1"/>
        </w:sectPr>
      </w:pPr>
    </w:p>
    <w:p w14:paraId="4423E1F6">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35A40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55A1CBA0">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52CF3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7B3B48B9">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19775A74">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05CFBFE0">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427FAEF9">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0B4B3426">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4D3C026E">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5A115B8C">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60985993">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3F4D1326">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71271D2E">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266D8EA0">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7091BA22">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0ED9966F">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393CEB37">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72018E37">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05E80678">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55ED29B5">
            <w:pPr>
              <w:rPr>
                <w:rFonts w:hint="eastAsia" w:ascii="仿宋" w:hAnsi="仿宋" w:eastAsia="仿宋" w:cs="仿宋"/>
                <w:sz w:val="21"/>
                <w:highlight w:val="none"/>
              </w:rPr>
            </w:pPr>
          </w:p>
          <w:p w14:paraId="234101AA">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64C3BD03">
            <w:pPr>
              <w:rPr>
                <w:rFonts w:hint="eastAsia" w:ascii="仿宋" w:hAnsi="仿宋" w:eastAsia="仿宋" w:cs="仿宋"/>
                <w:sz w:val="21"/>
                <w:highlight w:val="none"/>
              </w:rPr>
            </w:pPr>
          </w:p>
          <w:p w14:paraId="6AC28919">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5F08BE68">
            <w:pPr>
              <w:rPr>
                <w:rFonts w:hint="eastAsia" w:ascii="仿宋" w:hAnsi="仿宋" w:eastAsia="仿宋" w:cs="仿宋"/>
                <w:sz w:val="21"/>
                <w:highlight w:val="none"/>
              </w:rPr>
            </w:pPr>
          </w:p>
          <w:p w14:paraId="58C228E0">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1E2EBF59">
            <w:pPr>
              <w:rPr>
                <w:rFonts w:hint="eastAsia" w:ascii="仿宋" w:hAnsi="仿宋" w:eastAsia="仿宋" w:cs="仿宋"/>
                <w:sz w:val="21"/>
                <w:highlight w:val="none"/>
              </w:rPr>
            </w:pPr>
          </w:p>
          <w:p w14:paraId="35C73061">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769BA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453" w:type="dxa"/>
            <w:vMerge w:val="restart"/>
            <w:tcBorders>
              <w:bottom w:val="nil"/>
            </w:tcBorders>
            <w:vAlign w:val="top"/>
          </w:tcPr>
          <w:p w14:paraId="07373CD4">
            <w:pPr>
              <w:spacing w:line="259" w:lineRule="auto"/>
              <w:rPr>
                <w:rFonts w:hint="eastAsia" w:ascii="仿宋" w:hAnsi="仿宋" w:eastAsia="仿宋" w:cs="仿宋"/>
                <w:sz w:val="21"/>
                <w:highlight w:val="none"/>
              </w:rPr>
            </w:pPr>
          </w:p>
          <w:p w14:paraId="5A8DAEE4">
            <w:pPr>
              <w:spacing w:line="259" w:lineRule="auto"/>
              <w:rPr>
                <w:rFonts w:hint="eastAsia" w:ascii="仿宋" w:hAnsi="仿宋" w:eastAsia="仿宋" w:cs="仿宋"/>
                <w:sz w:val="21"/>
                <w:highlight w:val="none"/>
              </w:rPr>
            </w:pPr>
          </w:p>
          <w:p w14:paraId="4CCF4ABE">
            <w:pPr>
              <w:spacing w:line="259" w:lineRule="auto"/>
              <w:rPr>
                <w:rFonts w:hint="eastAsia" w:ascii="仿宋" w:hAnsi="仿宋" w:eastAsia="仿宋" w:cs="仿宋"/>
                <w:sz w:val="21"/>
                <w:highlight w:val="none"/>
              </w:rPr>
            </w:pPr>
          </w:p>
          <w:p w14:paraId="54D0824D">
            <w:pPr>
              <w:spacing w:line="259" w:lineRule="auto"/>
              <w:rPr>
                <w:rFonts w:hint="eastAsia" w:ascii="仿宋" w:hAnsi="仿宋" w:eastAsia="仿宋" w:cs="仿宋"/>
                <w:sz w:val="21"/>
                <w:highlight w:val="none"/>
              </w:rPr>
            </w:pPr>
          </w:p>
          <w:p w14:paraId="2AD9F3F8">
            <w:pPr>
              <w:spacing w:line="259" w:lineRule="auto"/>
              <w:rPr>
                <w:rFonts w:hint="eastAsia" w:ascii="仿宋" w:hAnsi="仿宋" w:eastAsia="仿宋" w:cs="仿宋"/>
                <w:sz w:val="21"/>
                <w:highlight w:val="none"/>
              </w:rPr>
            </w:pPr>
          </w:p>
          <w:p w14:paraId="63A903FA">
            <w:pPr>
              <w:spacing w:line="259" w:lineRule="auto"/>
              <w:rPr>
                <w:rFonts w:hint="eastAsia" w:ascii="仿宋" w:hAnsi="仿宋" w:eastAsia="仿宋" w:cs="仿宋"/>
                <w:sz w:val="21"/>
                <w:highlight w:val="none"/>
              </w:rPr>
            </w:pPr>
          </w:p>
          <w:p w14:paraId="613770F6">
            <w:pPr>
              <w:spacing w:line="259" w:lineRule="auto"/>
              <w:rPr>
                <w:rFonts w:hint="eastAsia" w:ascii="仿宋" w:hAnsi="仿宋" w:eastAsia="仿宋" w:cs="仿宋"/>
                <w:sz w:val="21"/>
                <w:highlight w:val="none"/>
              </w:rPr>
            </w:pPr>
          </w:p>
          <w:p w14:paraId="09D996D0">
            <w:pPr>
              <w:spacing w:line="259" w:lineRule="auto"/>
              <w:rPr>
                <w:rFonts w:hint="eastAsia" w:ascii="仿宋" w:hAnsi="仿宋" w:eastAsia="仿宋" w:cs="仿宋"/>
                <w:sz w:val="21"/>
                <w:highlight w:val="none"/>
              </w:rPr>
            </w:pPr>
          </w:p>
          <w:p w14:paraId="62B3AC32">
            <w:pPr>
              <w:spacing w:line="259" w:lineRule="auto"/>
              <w:rPr>
                <w:rFonts w:hint="eastAsia" w:ascii="仿宋" w:hAnsi="仿宋" w:eastAsia="仿宋" w:cs="仿宋"/>
                <w:sz w:val="21"/>
                <w:highlight w:val="none"/>
              </w:rPr>
            </w:pPr>
          </w:p>
          <w:p w14:paraId="2BD56125">
            <w:pPr>
              <w:spacing w:line="259" w:lineRule="auto"/>
              <w:rPr>
                <w:rFonts w:hint="eastAsia" w:ascii="仿宋" w:hAnsi="仿宋" w:eastAsia="仿宋" w:cs="仿宋"/>
                <w:sz w:val="21"/>
                <w:highlight w:val="none"/>
              </w:rPr>
            </w:pPr>
          </w:p>
          <w:p w14:paraId="0788A9DF">
            <w:pPr>
              <w:spacing w:line="260" w:lineRule="auto"/>
              <w:rPr>
                <w:rFonts w:hint="eastAsia" w:ascii="仿宋" w:hAnsi="仿宋" w:eastAsia="仿宋" w:cs="仿宋"/>
                <w:sz w:val="21"/>
                <w:highlight w:val="none"/>
              </w:rPr>
            </w:pPr>
          </w:p>
          <w:p w14:paraId="56073183">
            <w:pPr>
              <w:spacing w:line="260" w:lineRule="auto"/>
              <w:rPr>
                <w:rFonts w:hint="eastAsia" w:ascii="仿宋" w:hAnsi="仿宋" w:eastAsia="仿宋" w:cs="仿宋"/>
                <w:sz w:val="21"/>
                <w:highlight w:val="none"/>
              </w:rPr>
            </w:pPr>
          </w:p>
          <w:p w14:paraId="453E019D">
            <w:pPr>
              <w:pStyle w:val="348"/>
              <w:spacing w:before="65" w:line="272" w:lineRule="exact"/>
              <w:ind w:left="179"/>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w:t>
            </w:r>
          </w:p>
        </w:tc>
        <w:tc>
          <w:tcPr>
            <w:tcW w:w="1095" w:type="dxa"/>
            <w:vMerge w:val="restart"/>
            <w:tcBorders>
              <w:bottom w:val="nil"/>
            </w:tcBorders>
            <w:vAlign w:val="top"/>
          </w:tcPr>
          <w:p w14:paraId="24F4E0CE">
            <w:pPr>
              <w:spacing w:line="259" w:lineRule="auto"/>
              <w:rPr>
                <w:rFonts w:hint="eastAsia" w:ascii="仿宋" w:hAnsi="仿宋" w:eastAsia="仿宋" w:cs="仿宋"/>
                <w:sz w:val="21"/>
                <w:highlight w:val="none"/>
              </w:rPr>
            </w:pPr>
          </w:p>
          <w:p w14:paraId="2594D98A">
            <w:pPr>
              <w:spacing w:line="259" w:lineRule="auto"/>
              <w:rPr>
                <w:rFonts w:hint="eastAsia" w:ascii="仿宋" w:hAnsi="仿宋" w:eastAsia="仿宋" w:cs="仿宋"/>
                <w:sz w:val="21"/>
                <w:highlight w:val="none"/>
              </w:rPr>
            </w:pPr>
          </w:p>
          <w:p w14:paraId="0F7A00CB">
            <w:pPr>
              <w:spacing w:line="259" w:lineRule="auto"/>
              <w:rPr>
                <w:rFonts w:hint="eastAsia" w:ascii="仿宋" w:hAnsi="仿宋" w:eastAsia="仿宋" w:cs="仿宋"/>
                <w:sz w:val="21"/>
                <w:highlight w:val="none"/>
              </w:rPr>
            </w:pPr>
          </w:p>
          <w:p w14:paraId="14C959E2">
            <w:pPr>
              <w:spacing w:line="259" w:lineRule="auto"/>
              <w:rPr>
                <w:rFonts w:hint="eastAsia" w:ascii="仿宋" w:hAnsi="仿宋" w:eastAsia="仿宋" w:cs="仿宋"/>
                <w:sz w:val="21"/>
                <w:highlight w:val="none"/>
              </w:rPr>
            </w:pPr>
          </w:p>
          <w:p w14:paraId="155A2079">
            <w:pPr>
              <w:spacing w:line="259" w:lineRule="auto"/>
              <w:rPr>
                <w:rFonts w:hint="eastAsia" w:ascii="仿宋" w:hAnsi="仿宋" w:eastAsia="仿宋" w:cs="仿宋"/>
                <w:sz w:val="21"/>
                <w:highlight w:val="none"/>
              </w:rPr>
            </w:pPr>
          </w:p>
          <w:p w14:paraId="314FC8F1">
            <w:pPr>
              <w:spacing w:line="259" w:lineRule="auto"/>
              <w:rPr>
                <w:rFonts w:hint="eastAsia" w:ascii="仿宋" w:hAnsi="仿宋" w:eastAsia="仿宋" w:cs="仿宋"/>
                <w:sz w:val="21"/>
                <w:highlight w:val="none"/>
              </w:rPr>
            </w:pPr>
          </w:p>
          <w:p w14:paraId="66766DC2">
            <w:pPr>
              <w:spacing w:line="259" w:lineRule="auto"/>
              <w:rPr>
                <w:rFonts w:hint="eastAsia" w:ascii="仿宋" w:hAnsi="仿宋" w:eastAsia="仿宋" w:cs="仿宋"/>
                <w:sz w:val="21"/>
                <w:highlight w:val="none"/>
              </w:rPr>
            </w:pPr>
          </w:p>
          <w:p w14:paraId="2861B87D">
            <w:pPr>
              <w:spacing w:line="259" w:lineRule="auto"/>
              <w:rPr>
                <w:rFonts w:hint="eastAsia" w:ascii="仿宋" w:hAnsi="仿宋" w:eastAsia="仿宋" w:cs="仿宋"/>
                <w:sz w:val="21"/>
                <w:highlight w:val="none"/>
              </w:rPr>
            </w:pPr>
          </w:p>
          <w:p w14:paraId="5BC66BD2">
            <w:pPr>
              <w:spacing w:line="259" w:lineRule="auto"/>
              <w:rPr>
                <w:rFonts w:hint="eastAsia" w:ascii="仿宋" w:hAnsi="仿宋" w:eastAsia="仿宋" w:cs="仿宋"/>
                <w:sz w:val="21"/>
                <w:highlight w:val="none"/>
              </w:rPr>
            </w:pPr>
          </w:p>
          <w:p w14:paraId="49DE6D86">
            <w:pPr>
              <w:spacing w:line="259" w:lineRule="auto"/>
              <w:rPr>
                <w:rFonts w:hint="eastAsia" w:ascii="仿宋" w:hAnsi="仿宋" w:eastAsia="仿宋" w:cs="仿宋"/>
                <w:sz w:val="21"/>
                <w:highlight w:val="none"/>
              </w:rPr>
            </w:pPr>
          </w:p>
          <w:p w14:paraId="2D046A95">
            <w:pPr>
              <w:spacing w:line="259" w:lineRule="auto"/>
              <w:rPr>
                <w:rFonts w:hint="eastAsia" w:ascii="仿宋" w:hAnsi="仿宋" w:eastAsia="仿宋" w:cs="仿宋"/>
                <w:sz w:val="21"/>
                <w:highlight w:val="none"/>
              </w:rPr>
            </w:pPr>
          </w:p>
          <w:p w14:paraId="19B29DEE">
            <w:pPr>
              <w:spacing w:line="260" w:lineRule="auto"/>
              <w:rPr>
                <w:rFonts w:hint="eastAsia" w:ascii="仿宋" w:hAnsi="仿宋" w:eastAsia="仿宋" w:cs="仿宋"/>
                <w:sz w:val="21"/>
                <w:highlight w:val="none"/>
              </w:rPr>
            </w:pPr>
          </w:p>
          <w:p w14:paraId="16705FFD">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助浴</w:t>
            </w:r>
          </w:p>
        </w:tc>
        <w:tc>
          <w:tcPr>
            <w:tcW w:w="1082" w:type="dxa"/>
            <w:vAlign w:val="top"/>
          </w:tcPr>
          <w:p w14:paraId="3CAC642D">
            <w:pPr>
              <w:spacing w:line="296" w:lineRule="auto"/>
              <w:rPr>
                <w:rFonts w:hint="eastAsia" w:ascii="仿宋" w:hAnsi="仿宋" w:eastAsia="仿宋" w:cs="仿宋"/>
                <w:sz w:val="21"/>
                <w:highlight w:val="none"/>
              </w:rPr>
            </w:pPr>
          </w:p>
          <w:p w14:paraId="736A18F0">
            <w:pPr>
              <w:spacing w:line="296" w:lineRule="auto"/>
              <w:rPr>
                <w:rFonts w:hint="eastAsia" w:ascii="仿宋" w:hAnsi="仿宋" w:eastAsia="仿宋" w:cs="仿宋"/>
                <w:sz w:val="21"/>
                <w:highlight w:val="none"/>
              </w:rPr>
            </w:pPr>
          </w:p>
          <w:p w14:paraId="52B85B23">
            <w:pPr>
              <w:spacing w:line="296" w:lineRule="auto"/>
              <w:rPr>
                <w:rFonts w:hint="eastAsia" w:ascii="仿宋" w:hAnsi="仿宋" w:eastAsia="仿宋" w:cs="仿宋"/>
                <w:sz w:val="21"/>
                <w:highlight w:val="none"/>
              </w:rPr>
            </w:pPr>
          </w:p>
          <w:p w14:paraId="45E4273F">
            <w:pPr>
              <w:spacing w:line="297" w:lineRule="auto"/>
              <w:rPr>
                <w:rFonts w:hint="eastAsia" w:ascii="仿宋" w:hAnsi="仿宋" w:eastAsia="仿宋" w:cs="仿宋"/>
                <w:sz w:val="21"/>
                <w:highlight w:val="none"/>
              </w:rPr>
            </w:pPr>
          </w:p>
          <w:p w14:paraId="721A94F2">
            <w:pPr>
              <w:pStyle w:val="348"/>
              <w:spacing w:before="65" w:line="230"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上门洗浴</w:t>
            </w:r>
          </w:p>
        </w:tc>
        <w:tc>
          <w:tcPr>
            <w:tcW w:w="669" w:type="dxa"/>
            <w:vAlign w:val="top"/>
          </w:tcPr>
          <w:p w14:paraId="19B79B6A">
            <w:pPr>
              <w:spacing w:line="262" w:lineRule="auto"/>
              <w:rPr>
                <w:rFonts w:hint="eastAsia" w:ascii="仿宋" w:hAnsi="仿宋" w:eastAsia="仿宋" w:cs="仿宋"/>
                <w:sz w:val="21"/>
                <w:highlight w:val="none"/>
              </w:rPr>
            </w:pPr>
          </w:p>
          <w:p w14:paraId="1F8EBC8C">
            <w:pPr>
              <w:spacing w:line="263" w:lineRule="auto"/>
              <w:rPr>
                <w:rFonts w:hint="eastAsia" w:ascii="仿宋" w:hAnsi="仿宋" w:eastAsia="仿宋" w:cs="仿宋"/>
                <w:sz w:val="21"/>
                <w:highlight w:val="none"/>
              </w:rPr>
            </w:pPr>
          </w:p>
          <w:p w14:paraId="2DBE3454">
            <w:pPr>
              <w:spacing w:line="263" w:lineRule="auto"/>
              <w:rPr>
                <w:rFonts w:hint="eastAsia" w:ascii="仿宋" w:hAnsi="仿宋" w:eastAsia="仿宋" w:cs="仿宋"/>
                <w:sz w:val="21"/>
                <w:highlight w:val="none"/>
              </w:rPr>
            </w:pPr>
          </w:p>
          <w:p w14:paraId="2E459FAB">
            <w:pPr>
              <w:spacing w:line="263" w:lineRule="auto"/>
              <w:rPr>
                <w:rFonts w:hint="eastAsia" w:ascii="仿宋" w:hAnsi="仿宋" w:eastAsia="仿宋" w:cs="仿宋"/>
                <w:sz w:val="21"/>
                <w:highlight w:val="none"/>
              </w:rPr>
            </w:pPr>
          </w:p>
          <w:p w14:paraId="2F2BF8D2">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28F3AF3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4C2B3193">
            <w:pPr>
              <w:spacing w:line="262" w:lineRule="auto"/>
              <w:rPr>
                <w:rFonts w:hint="eastAsia" w:ascii="仿宋" w:hAnsi="仿宋" w:eastAsia="仿宋" w:cs="仿宋"/>
                <w:sz w:val="21"/>
                <w:highlight w:val="none"/>
              </w:rPr>
            </w:pPr>
          </w:p>
          <w:p w14:paraId="4AC2F8DD">
            <w:pPr>
              <w:spacing w:line="263" w:lineRule="auto"/>
              <w:rPr>
                <w:rFonts w:hint="eastAsia" w:ascii="仿宋" w:hAnsi="仿宋" w:eastAsia="仿宋" w:cs="仿宋"/>
                <w:sz w:val="21"/>
                <w:highlight w:val="none"/>
              </w:rPr>
            </w:pPr>
          </w:p>
          <w:p w14:paraId="4129CE26">
            <w:pPr>
              <w:spacing w:line="263" w:lineRule="auto"/>
              <w:rPr>
                <w:rFonts w:hint="eastAsia" w:ascii="仿宋" w:hAnsi="仿宋" w:eastAsia="仿宋" w:cs="仿宋"/>
                <w:sz w:val="21"/>
                <w:highlight w:val="none"/>
              </w:rPr>
            </w:pPr>
          </w:p>
          <w:p w14:paraId="5E586CDD">
            <w:pPr>
              <w:spacing w:line="263" w:lineRule="auto"/>
              <w:rPr>
                <w:rFonts w:hint="eastAsia" w:ascii="仿宋" w:hAnsi="仿宋" w:eastAsia="仿宋" w:cs="仿宋"/>
                <w:sz w:val="21"/>
                <w:highlight w:val="none"/>
              </w:rPr>
            </w:pPr>
          </w:p>
          <w:p w14:paraId="47B59108">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D78F205">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0EE7A126">
            <w:pPr>
              <w:spacing w:line="296" w:lineRule="auto"/>
              <w:rPr>
                <w:rFonts w:hint="eastAsia" w:ascii="仿宋" w:hAnsi="仿宋" w:eastAsia="仿宋" w:cs="仿宋"/>
                <w:sz w:val="21"/>
                <w:highlight w:val="none"/>
              </w:rPr>
            </w:pPr>
          </w:p>
          <w:p w14:paraId="4B626E3A">
            <w:pPr>
              <w:spacing w:line="296" w:lineRule="auto"/>
              <w:rPr>
                <w:rFonts w:hint="eastAsia" w:ascii="仿宋" w:hAnsi="仿宋" w:eastAsia="仿宋" w:cs="仿宋"/>
                <w:sz w:val="21"/>
                <w:highlight w:val="none"/>
              </w:rPr>
            </w:pPr>
          </w:p>
          <w:p w14:paraId="1F1BE0D8">
            <w:pPr>
              <w:spacing w:line="296" w:lineRule="auto"/>
              <w:rPr>
                <w:rFonts w:hint="eastAsia" w:ascii="仿宋" w:hAnsi="仿宋" w:eastAsia="仿宋" w:cs="仿宋"/>
                <w:sz w:val="21"/>
                <w:highlight w:val="none"/>
              </w:rPr>
            </w:pPr>
          </w:p>
          <w:p w14:paraId="46538E2B">
            <w:pPr>
              <w:spacing w:line="297" w:lineRule="auto"/>
              <w:rPr>
                <w:rFonts w:hint="eastAsia" w:ascii="仿宋" w:hAnsi="仿宋" w:eastAsia="仿宋" w:cs="仿宋"/>
                <w:sz w:val="21"/>
                <w:highlight w:val="none"/>
              </w:rPr>
            </w:pPr>
          </w:p>
          <w:p w14:paraId="7A73504A">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CE82754">
            <w:pPr>
              <w:spacing w:line="296" w:lineRule="auto"/>
              <w:rPr>
                <w:rFonts w:hint="eastAsia" w:ascii="仿宋" w:hAnsi="仿宋" w:eastAsia="仿宋" w:cs="仿宋"/>
                <w:sz w:val="21"/>
                <w:highlight w:val="none"/>
              </w:rPr>
            </w:pPr>
          </w:p>
          <w:p w14:paraId="3FEFB753">
            <w:pPr>
              <w:spacing w:line="296" w:lineRule="auto"/>
              <w:rPr>
                <w:rFonts w:hint="eastAsia" w:ascii="仿宋" w:hAnsi="仿宋" w:eastAsia="仿宋" w:cs="仿宋"/>
                <w:sz w:val="21"/>
                <w:highlight w:val="none"/>
              </w:rPr>
            </w:pPr>
          </w:p>
          <w:p w14:paraId="67D81883">
            <w:pPr>
              <w:spacing w:line="296" w:lineRule="auto"/>
              <w:rPr>
                <w:rFonts w:hint="eastAsia" w:ascii="仿宋" w:hAnsi="仿宋" w:eastAsia="仿宋" w:cs="仿宋"/>
                <w:sz w:val="21"/>
                <w:highlight w:val="none"/>
              </w:rPr>
            </w:pPr>
          </w:p>
          <w:p w14:paraId="2B7131E5">
            <w:pPr>
              <w:spacing w:line="297" w:lineRule="auto"/>
              <w:rPr>
                <w:rFonts w:hint="eastAsia" w:ascii="仿宋" w:hAnsi="仿宋" w:eastAsia="仿宋" w:cs="仿宋"/>
                <w:sz w:val="21"/>
                <w:highlight w:val="none"/>
              </w:rPr>
            </w:pPr>
          </w:p>
          <w:p w14:paraId="477DBDEF">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1C5A4129">
            <w:pPr>
              <w:pStyle w:val="348"/>
              <w:spacing w:before="65" w:line="251" w:lineRule="auto"/>
              <w:ind w:right="106"/>
              <w:jc w:val="center"/>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100</w:t>
            </w:r>
            <w:r>
              <w:rPr>
                <w:rFonts w:hint="eastAsia" w:ascii="仿宋" w:hAnsi="仿宋" w:eastAsia="仿宋" w:cs="仿宋"/>
                <w:spacing w:val="-22"/>
                <w:sz w:val="20"/>
                <w:szCs w:val="20"/>
                <w:highlight w:val="none"/>
              </w:rPr>
              <w:t xml:space="preserve"> </w:t>
            </w:r>
            <w:r>
              <w:rPr>
                <w:rFonts w:hint="eastAsia" w:ascii="仿宋" w:hAnsi="仿宋" w:eastAsia="仿宋" w:cs="仿宋"/>
                <w:spacing w:val="-9"/>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7380361E">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服务人员携带</w:t>
            </w:r>
          </w:p>
          <w:p w14:paraId="0F6AED13">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专业助浴工具、</w:t>
            </w:r>
          </w:p>
          <w:p w14:paraId="0574247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借助老年人家</w:t>
            </w:r>
          </w:p>
          <w:p w14:paraId="61B8481F">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庭洗浴环境和</w:t>
            </w:r>
          </w:p>
          <w:p w14:paraId="60322FA4">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设备，为老年人</w:t>
            </w:r>
          </w:p>
          <w:p w14:paraId="751BB55D">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提供居家洗浴</w:t>
            </w:r>
          </w:p>
          <w:p w14:paraId="7562E039">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服务活动</w:t>
            </w:r>
            <w:r>
              <w:rPr>
                <w:rFonts w:hint="eastAsia" w:ascii="仿宋" w:hAnsi="仿宋" w:eastAsia="仿宋" w:cs="仿宋"/>
                <w:spacing w:val="7"/>
                <w:sz w:val="21"/>
                <w:szCs w:val="21"/>
                <w:highlight w:val="none"/>
                <w:lang w:eastAsia="zh-CN"/>
              </w:rPr>
              <w:t>。</w:t>
            </w:r>
          </w:p>
        </w:tc>
        <w:tc>
          <w:tcPr>
            <w:tcW w:w="3786" w:type="dxa"/>
            <w:vAlign w:val="top"/>
          </w:tcPr>
          <w:p w14:paraId="51838E8A">
            <w:pPr>
              <w:pStyle w:val="348"/>
              <w:spacing w:before="34" w:line="251" w:lineRule="auto"/>
              <w:ind w:left="118" w:right="45" w:firstLine="3"/>
              <w:rPr>
                <w:rFonts w:hint="eastAsia" w:ascii="仿宋" w:hAnsi="仿宋" w:eastAsia="仿宋" w:cs="仿宋"/>
                <w:sz w:val="20"/>
                <w:szCs w:val="20"/>
                <w:highlight w:val="none"/>
              </w:rPr>
            </w:pPr>
            <w:r>
              <w:rPr>
                <w:rFonts w:hint="eastAsia" w:ascii="仿宋" w:hAnsi="仿宋" w:eastAsia="仿宋" w:cs="仿宋"/>
                <w:sz w:val="20"/>
                <w:szCs w:val="20"/>
                <w:highlight w:val="none"/>
              </w:rPr>
              <w:t>配置两名服务人员，携带随身助浴工具，</w:t>
            </w:r>
            <w:r>
              <w:rPr>
                <w:rFonts w:hint="eastAsia" w:ascii="仿宋" w:hAnsi="仿宋" w:eastAsia="仿宋" w:cs="仿宋"/>
                <w:spacing w:val="11"/>
                <w:sz w:val="20"/>
                <w:szCs w:val="20"/>
                <w:highlight w:val="none"/>
              </w:rPr>
              <w:t xml:space="preserve"> </w:t>
            </w:r>
            <w:r>
              <w:rPr>
                <w:rFonts w:hint="eastAsia" w:ascii="仿宋" w:hAnsi="仿宋" w:eastAsia="仿宋" w:cs="仿宋"/>
                <w:spacing w:val="9"/>
                <w:sz w:val="20"/>
                <w:szCs w:val="20"/>
                <w:highlight w:val="none"/>
              </w:rPr>
              <w:t>前往老年人住所，借助住所洗浴环境和</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设备，提供助浴服务。需先行评估老年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人身体状况以及居住环境是否满足洗浴</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要求，服务时需要注意环境温度，水温，</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以及老年人身体状况，洗浴完成后，涂</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抹润肤膏，擦干身体，吹干头发，更换</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衣服，服务后再次测量老年人生命体征，</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应对洗浴设施设备及用品进行清洁消</w:t>
            </w:r>
          </w:p>
          <w:p w14:paraId="2AD27B90">
            <w:pPr>
              <w:pStyle w:val="348"/>
              <w:spacing w:before="2" w:line="214" w:lineRule="auto"/>
              <w:ind w:left="122"/>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毒。</w:t>
            </w:r>
          </w:p>
        </w:tc>
        <w:tc>
          <w:tcPr>
            <w:tcW w:w="1050" w:type="dxa"/>
            <w:vAlign w:val="top"/>
          </w:tcPr>
          <w:p w14:paraId="591D0526">
            <w:pPr>
              <w:rPr>
                <w:rFonts w:hint="eastAsia" w:ascii="仿宋" w:hAnsi="仿宋" w:eastAsia="仿宋" w:cs="仿宋"/>
                <w:sz w:val="21"/>
                <w:highlight w:val="none"/>
              </w:rPr>
            </w:pPr>
          </w:p>
        </w:tc>
      </w:tr>
      <w:tr w14:paraId="0A5B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53" w:type="dxa"/>
            <w:vMerge w:val="continue"/>
            <w:tcBorders>
              <w:top w:val="nil"/>
              <w:bottom w:val="nil"/>
            </w:tcBorders>
            <w:vAlign w:val="top"/>
          </w:tcPr>
          <w:p w14:paraId="2D47D686">
            <w:pPr>
              <w:rPr>
                <w:rFonts w:hint="eastAsia" w:ascii="仿宋" w:hAnsi="仿宋" w:eastAsia="仿宋" w:cs="仿宋"/>
                <w:sz w:val="21"/>
                <w:highlight w:val="none"/>
              </w:rPr>
            </w:pPr>
          </w:p>
        </w:tc>
        <w:tc>
          <w:tcPr>
            <w:tcW w:w="1095" w:type="dxa"/>
            <w:vMerge w:val="continue"/>
            <w:tcBorders>
              <w:top w:val="nil"/>
              <w:bottom w:val="nil"/>
            </w:tcBorders>
            <w:vAlign w:val="top"/>
          </w:tcPr>
          <w:p w14:paraId="2C2526E2">
            <w:pPr>
              <w:rPr>
                <w:rFonts w:hint="eastAsia" w:ascii="仿宋" w:hAnsi="仿宋" w:eastAsia="仿宋" w:cs="仿宋"/>
                <w:sz w:val="21"/>
                <w:highlight w:val="none"/>
              </w:rPr>
            </w:pPr>
          </w:p>
        </w:tc>
        <w:tc>
          <w:tcPr>
            <w:tcW w:w="1082" w:type="dxa"/>
            <w:vAlign w:val="top"/>
          </w:tcPr>
          <w:p w14:paraId="7766991D">
            <w:pPr>
              <w:spacing w:line="305" w:lineRule="auto"/>
              <w:rPr>
                <w:rFonts w:hint="eastAsia" w:ascii="仿宋" w:hAnsi="仿宋" w:eastAsia="仿宋" w:cs="仿宋"/>
                <w:sz w:val="21"/>
                <w:highlight w:val="none"/>
              </w:rPr>
            </w:pPr>
          </w:p>
          <w:p w14:paraId="7ED47BD0">
            <w:pPr>
              <w:spacing w:line="305" w:lineRule="auto"/>
              <w:rPr>
                <w:rFonts w:hint="eastAsia" w:ascii="仿宋" w:hAnsi="仿宋" w:eastAsia="仿宋" w:cs="仿宋"/>
                <w:sz w:val="21"/>
                <w:highlight w:val="none"/>
              </w:rPr>
            </w:pPr>
          </w:p>
          <w:p w14:paraId="7AF25FF4">
            <w:pPr>
              <w:spacing w:line="305" w:lineRule="auto"/>
              <w:rPr>
                <w:rFonts w:hint="eastAsia" w:ascii="仿宋" w:hAnsi="仿宋" w:eastAsia="仿宋" w:cs="仿宋"/>
                <w:sz w:val="21"/>
                <w:highlight w:val="none"/>
              </w:rPr>
            </w:pPr>
          </w:p>
          <w:p w14:paraId="31BED192">
            <w:pPr>
              <w:pStyle w:val="348"/>
              <w:spacing w:before="65" w:line="232" w:lineRule="auto"/>
              <w:ind w:left="135"/>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定点助浴</w:t>
            </w:r>
          </w:p>
        </w:tc>
        <w:tc>
          <w:tcPr>
            <w:tcW w:w="669" w:type="dxa"/>
            <w:vAlign w:val="top"/>
          </w:tcPr>
          <w:p w14:paraId="0A69A3B9">
            <w:pPr>
              <w:spacing w:line="260" w:lineRule="auto"/>
              <w:rPr>
                <w:rFonts w:hint="eastAsia" w:ascii="仿宋" w:hAnsi="仿宋" w:eastAsia="仿宋" w:cs="仿宋"/>
                <w:sz w:val="21"/>
                <w:highlight w:val="none"/>
              </w:rPr>
            </w:pPr>
          </w:p>
          <w:p w14:paraId="5703C272">
            <w:pPr>
              <w:spacing w:line="261" w:lineRule="auto"/>
              <w:rPr>
                <w:rFonts w:hint="eastAsia" w:ascii="仿宋" w:hAnsi="仿宋" w:eastAsia="仿宋" w:cs="仿宋"/>
                <w:sz w:val="21"/>
                <w:highlight w:val="none"/>
              </w:rPr>
            </w:pPr>
          </w:p>
          <w:p w14:paraId="1F437AB6">
            <w:pPr>
              <w:spacing w:line="261" w:lineRule="auto"/>
              <w:rPr>
                <w:rFonts w:hint="eastAsia" w:ascii="仿宋" w:hAnsi="仿宋" w:eastAsia="仿宋" w:cs="仿宋"/>
                <w:sz w:val="21"/>
                <w:highlight w:val="none"/>
              </w:rPr>
            </w:pPr>
          </w:p>
          <w:p w14:paraId="6277D8C8">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8E5D49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CD6DAE0">
            <w:pPr>
              <w:spacing w:line="260" w:lineRule="auto"/>
              <w:rPr>
                <w:rFonts w:hint="eastAsia" w:ascii="仿宋" w:hAnsi="仿宋" w:eastAsia="仿宋" w:cs="仿宋"/>
                <w:sz w:val="21"/>
                <w:highlight w:val="none"/>
              </w:rPr>
            </w:pPr>
          </w:p>
          <w:p w14:paraId="4F90D1EA">
            <w:pPr>
              <w:spacing w:line="261" w:lineRule="auto"/>
              <w:rPr>
                <w:rFonts w:hint="eastAsia" w:ascii="仿宋" w:hAnsi="仿宋" w:eastAsia="仿宋" w:cs="仿宋"/>
                <w:sz w:val="21"/>
                <w:highlight w:val="none"/>
              </w:rPr>
            </w:pPr>
          </w:p>
          <w:p w14:paraId="0130E9EC">
            <w:pPr>
              <w:spacing w:line="261" w:lineRule="auto"/>
              <w:rPr>
                <w:rFonts w:hint="eastAsia" w:ascii="仿宋" w:hAnsi="仿宋" w:eastAsia="仿宋" w:cs="仿宋"/>
                <w:sz w:val="21"/>
                <w:highlight w:val="none"/>
              </w:rPr>
            </w:pPr>
          </w:p>
          <w:p w14:paraId="75F14FE9">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F7F9421">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48FFBD58">
            <w:pPr>
              <w:spacing w:line="305" w:lineRule="auto"/>
              <w:rPr>
                <w:rFonts w:hint="eastAsia" w:ascii="仿宋" w:hAnsi="仿宋" w:eastAsia="仿宋" w:cs="仿宋"/>
                <w:sz w:val="21"/>
                <w:highlight w:val="none"/>
              </w:rPr>
            </w:pPr>
          </w:p>
          <w:p w14:paraId="6AD2595A">
            <w:pPr>
              <w:spacing w:line="305" w:lineRule="auto"/>
              <w:rPr>
                <w:rFonts w:hint="eastAsia" w:ascii="仿宋" w:hAnsi="仿宋" w:eastAsia="仿宋" w:cs="仿宋"/>
                <w:sz w:val="21"/>
                <w:highlight w:val="none"/>
              </w:rPr>
            </w:pPr>
          </w:p>
          <w:p w14:paraId="7BE04768">
            <w:pPr>
              <w:spacing w:line="305" w:lineRule="auto"/>
              <w:rPr>
                <w:rFonts w:hint="eastAsia" w:ascii="仿宋" w:hAnsi="仿宋" w:eastAsia="仿宋" w:cs="仿宋"/>
                <w:sz w:val="21"/>
                <w:highlight w:val="none"/>
              </w:rPr>
            </w:pPr>
          </w:p>
          <w:p w14:paraId="657DA391">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21BA8A5F">
            <w:pPr>
              <w:spacing w:line="305" w:lineRule="auto"/>
              <w:rPr>
                <w:rFonts w:hint="eastAsia" w:ascii="仿宋" w:hAnsi="仿宋" w:eastAsia="仿宋" w:cs="仿宋"/>
                <w:sz w:val="21"/>
                <w:highlight w:val="none"/>
              </w:rPr>
            </w:pPr>
          </w:p>
          <w:p w14:paraId="034925BC">
            <w:pPr>
              <w:spacing w:line="305" w:lineRule="auto"/>
              <w:rPr>
                <w:rFonts w:hint="eastAsia" w:ascii="仿宋" w:hAnsi="仿宋" w:eastAsia="仿宋" w:cs="仿宋"/>
                <w:sz w:val="21"/>
                <w:highlight w:val="none"/>
              </w:rPr>
            </w:pPr>
          </w:p>
          <w:p w14:paraId="57EEB22C">
            <w:pPr>
              <w:spacing w:line="306" w:lineRule="auto"/>
              <w:rPr>
                <w:rFonts w:hint="eastAsia" w:ascii="仿宋" w:hAnsi="仿宋" w:eastAsia="仿宋" w:cs="仿宋"/>
                <w:sz w:val="21"/>
                <w:highlight w:val="none"/>
              </w:rPr>
            </w:pPr>
          </w:p>
          <w:p w14:paraId="485FE22A">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12DFC48C">
            <w:pPr>
              <w:pStyle w:val="348"/>
              <w:spacing w:before="65" w:line="251" w:lineRule="auto"/>
              <w:ind w:left="315" w:right="116" w:hanging="193"/>
              <w:jc w:val="center"/>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60</w:t>
            </w:r>
            <w:r>
              <w:rPr>
                <w:rFonts w:hint="eastAsia" w:ascii="仿宋" w:hAnsi="仿宋" w:eastAsia="仿宋" w:cs="仿宋"/>
                <w:spacing w:val="-28"/>
                <w:sz w:val="20"/>
                <w:szCs w:val="20"/>
                <w:highlight w:val="none"/>
              </w:rPr>
              <w:t xml:space="preserve"> </w:t>
            </w:r>
            <w:r>
              <w:rPr>
                <w:rFonts w:hint="eastAsia" w:ascii="仿宋" w:hAnsi="仿宋" w:eastAsia="仿宋" w:cs="仿宋"/>
                <w:spacing w:val="4"/>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6240EC37">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在服务机构定</w:t>
            </w:r>
          </w:p>
          <w:p w14:paraId="11259D5A">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点设施或场所</w:t>
            </w:r>
          </w:p>
          <w:p w14:paraId="64F34594">
            <w:pPr>
              <w:pStyle w:val="348"/>
              <w:spacing w:before="65" w:line="229" w:lineRule="auto"/>
              <w:ind w:left="0" w:right="0" w:firstLine="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内为老年人提 供洗浴服务</w:t>
            </w:r>
            <w:r>
              <w:rPr>
                <w:rFonts w:hint="eastAsia" w:ascii="仿宋" w:hAnsi="仿宋" w:eastAsia="仿宋" w:cs="仿宋"/>
                <w:spacing w:val="7"/>
                <w:sz w:val="21"/>
                <w:szCs w:val="21"/>
                <w:highlight w:val="none"/>
                <w:lang w:eastAsia="zh-CN"/>
              </w:rPr>
              <w:t>。</w:t>
            </w:r>
          </w:p>
        </w:tc>
        <w:tc>
          <w:tcPr>
            <w:tcW w:w="3786" w:type="dxa"/>
            <w:vAlign w:val="top"/>
          </w:tcPr>
          <w:p w14:paraId="5F40C89D">
            <w:pPr>
              <w:pStyle w:val="348"/>
              <w:spacing w:before="32" w:line="247" w:lineRule="auto"/>
              <w:ind w:left="118" w:right="106"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配置两名服务人员，在服务机构定点设</w:t>
            </w:r>
            <w:r>
              <w:rPr>
                <w:rFonts w:hint="eastAsia" w:ascii="仿宋" w:hAnsi="仿宋" w:eastAsia="仿宋" w:cs="仿宋"/>
                <w:spacing w:val="14"/>
                <w:sz w:val="20"/>
                <w:szCs w:val="20"/>
                <w:highlight w:val="none"/>
              </w:rPr>
              <w:t xml:space="preserve"> </w:t>
            </w:r>
            <w:r>
              <w:rPr>
                <w:rFonts w:hint="eastAsia" w:ascii="仿宋" w:hAnsi="仿宋" w:eastAsia="仿宋" w:cs="仿宋"/>
                <w:spacing w:val="9"/>
                <w:sz w:val="20"/>
                <w:szCs w:val="20"/>
                <w:highlight w:val="none"/>
              </w:rPr>
              <w:t>施或场所内为老年人提供洗浴服务，服</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务前测量老年人生命体征，服务时需要</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注意环境温度，水温，</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以及老年人身体</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状况，洗浴完成后，擦干身体，吹干头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发，更换衣服，服务后再次测量老年人</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生命体征，应对洗浴设施设备及用品进</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行清洁消毒。</w:t>
            </w:r>
          </w:p>
        </w:tc>
        <w:tc>
          <w:tcPr>
            <w:tcW w:w="1050" w:type="dxa"/>
            <w:vAlign w:val="top"/>
          </w:tcPr>
          <w:p w14:paraId="01A4CC0C">
            <w:pPr>
              <w:rPr>
                <w:rFonts w:hint="eastAsia" w:ascii="仿宋" w:hAnsi="仿宋" w:eastAsia="仿宋" w:cs="仿宋"/>
                <w:sz w:val="21"/>
                <w:highlight w:val="none"/>
              </w:rPr>
            </w:pPr>
          </w:p>
        </w:tc>
      </w:tr>
      <w:tr w14:paraId="741D2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453" w:type="dxa"/>
            <w:vMerge w:val="continue"/>
            <w:tcBorders>
              <w:top w:val="nil"/>
            </w:tcBorders>
            <w:vAlign w:val="top"/>
          </w:tcPr>
          <w:p w14:paraId="6C4A9478">
            <w:pPr>
              <w:rPr>
                <w:rFonts w:hint="eastAsia" w:ascii="仿宋" w:hAnsi="仿宋" w:eastAsia="仿宋" w:cs="仿宋"/>
                <w:sz w:val="21"/>
                <w:highlight w:val="none"/>
              </w:rPr>
            </w:pPr>
          </w:p>
        </w:tc>
        <w:tc>
          <w:tcPr>
            <w:tcW w:w="1095" w:type="dxa"/>
            <w:vMerge w:val="continue"/>
            <w:tcBorders>
              <w:top w:val="nil"/>
            </w:tcBorders>
            <w:vAlign w:val="top"/>
          </w:tcPr>
          <w:p w14:paraId="2587D34F">
            <w:pPr>
              <w:rPr>
                <w:rFonts w:hint="eastAsia" w:ascii="仿宋" w:hAnsi="仿宋" w:eastAsia="仿宋" w:cs="仿宋"/>
                <w:sz w:val="21"/>
                <w:highlight w:val="none"/>
              </w:rPr>
            </w:pPr>
          </w:p>
        </w:tc>
        <w:tc>
          <w:tcPr>
            <w:tcW w:w="1082" w:type="dxa"/>
            <w:vAlign w:val="top"/>
          </w:tcPr>
          <w:p w14:paraId="162053EB">
            <w:pPr>
              <w:spacing w:line="333" w:lineRule="auto"/>
              <w:rPr>
                <w:rFonts w:hint="eastAsia" w:ascii="仿宋" w:hAnsi="仿宋" w:eastAsia="仿宋" w:cs="仿宋"/>
                <w:sz w:val="21"/>
                <w:highlight w:val="none"/>
              </w:rPr>
            </w:pPr>
          </w:p>
          <w:p w14:paraId="380F1B2E">
            <w:pPr>
              <w:spacing w:line="333" w:lineRule="auto"/>
              <w:rPr>
                <w:rFonts w:hint="eastAsia" w:ascii="仿宋" w:hAnsi="仿宋" w:eastAsia="仿宋" w:cs="仿宋"/>
                <w:sz w:val="21"/>
                <w:highlight w:val="none"/>
              </w:rPr>
            </w:pPr>
          </w:p>
          <w:p w14:paraId="7B76A956">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擦洗身体</w:t>
            </w:r>
          </w:p>
        </w:tc>
        <w:tc>
          <w:tcPr>
            <w:tcW w:w="669" w:type="dxa"/>
            <w:vAlign w:val="top"/>
          </w:tcPr>
          <w:p w14:paraId="42E4A35E">
            <w:pPr>
              <w:spacing w:line="266" w:lineRule="auto"/>
              <w:rPr>
                <w:rFonts w:hint="eastAsia" w:ascii="仿宋" w:hAnsi="仿宋" w:eastAsia="仿宋" w:cs="仿宋"/>
                <w:sz w:val="21"/>
                <w:highlight w:val="none"/>
              </w:rPr>
            </w:pPr>
          </w:p>
          <w:p w14:paraId="4763C327">
            <w:pPr>
              <w:spacing w:line="266" w:lineRule="auto"/>
              <w:rPr>
                <w:rFonts w:hint="eastAsia" w:ascii="仿宋" w:hAnsi="仿宋" w:eastAsia="仿宋" w:cs="仿宋"/>
                <w:sz w:val="21"/>
                <w:highlight w:val="none"/>
              </w:rPr>
            </w:pPr>
          </w:p>
          <w:p w14:paraId="1ECF4B93">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6BAE1ACB">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E619DC3">
            <w:pPr>
              <w:spacing w:line="266" w:lineRule="auto"/>
              <w:rPr>
                <w:rFonts w:hint="eastAsia" w:ascii="仿宋" w:hAnsi="仿宋" w:eastAsia="仿宋" w:cs="仿宋"/>
                <w:sz w:val="21"/>
                <w:highlight w:val="none"/>
              </w:rPr>
            </w:pPr>
          </w:p>
          <w:p w14:paraId="6C731A59">
            <w:pPr>
              <w:spacing w:line="266" w:lineRule="auto"/>
              <w:rPr>
                <w:rFonts w:hint="eastAsia" w:ascii="仿宋" w:hAnsi="仿宋" w:eastAsia="仿宋" w:cs="仿宋"/>
                <w:sz w:val="21"/>
                <w:highlight w:val="none"/>
              </w:rPr>
            </w:pPr>
          </w:p>
          <w:p w14:paraId="09B73307">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403E0F79">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28A2C89">
            <w:pPr>
              <w:spacing w:line="333" w:lineRule="auto"/>
              <w:rPr>
                <w:rFonts w:hint="eastAsia" w:ascii="仿宋" w:hAnsi="仿宋" w:eastAsia="仿宋" w:cs="仿宋"/>
                <w:sz w:val="21"/>
                <w:highlight w:val="none"/>
              </w:rPr>
            </w:pPr>
          </w:p>
          <w:p w14:paraId="228B1BE1">
            <w:pPr>
              <w:spacing w:line="333" w:lineRule="auto"/>
              <w:rPr>
                <w:rFonts w:hint="eastAsia" w:ascii="仿宋" w:hAnsi="仿宋" w:eastAsia="仿宋" w:cs="仿宋"/>
                <w:sz w:val="21"/>
                <w:highlight w:val="none"/>
              </w:rPr>
            </w:pPr>
          </w:p>
          <w:p w14:paraId="0CBF1114">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1B555DA">
            <w:pPr>
              <w:spacing w:line="333" w:lineRule="auto"/>
              <w:rPr>
                <w:rFonts w:hint="eastAsia" w:ascii="仿宋" w:hAnsi="仿宋" w:eastAsia="仿宋" w:cs="仿宋"/>
                <w:sz w:val="21"/>
                <w:highlight w:val="none"/>
              </w:rPr>
            </w:pPr>
          </w:p>
          <w:p w14:paraId="1DA9580B">
            <w:pPr>
              <w:spacing w:line="333" w:lineRule="auto"/>
              <w:rPr>
                <w:rFonts w:hint="eastAsia" w:ascii="仿宋" w:hAnsi="仿宋" w:eastAsia="仿宋" w:cs="仿宋"/>
                <w:sz w:val="21"/>
                <w:highlight w:val="none"/>
              </w:rPr>
            </w:pPr>
          </w:p>
          <w:p w14:paraId="42E602ED">
            <w:pPr>
              <w:pStyle w:val="348"/>
              <w:spacing w:before="65" w:line="270"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center"/>
          </w:tcPr>
          <w:p w14:paraId="3395CB16">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0D7C3974">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用清洁工具擦</w:t>
            </w:r>
          </w:p>
          <w:p w14:paraId="12747FCD">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拭身体</w:t>
            </w:r>
            <w:r>
              <w:rPr>
                <w:rFonts w:hint="eastAsia" w:ascii="仿宋" w:hAnsi="仿宋" w:eastAsia="仿宋" w:cs="仿宋"/>
                <w:spacing w:val="7"/>
                <w:sz w:val="21"/>
                <w:szCs w:val="21"/>
                <w:highlight w:val="none"/>
                <w:lang w:eastAsia="zh-CN"/>
              </w:rPr>
              <w:t>。</w:t>
            </w:r>
          </w:p>
        </w:tc>
        <w:tc>
          <w:tcPr>
            <w:tcW w:w="3786" w:type="dxa"/>
            <w:vAlign w:val="top"/>
          </w:tcPr>
          <w:p w14:paraId="21AFA849">
            <w:pPr>
              <w:pStyle w:val="348"/>
              <w:spacing w:before="58" w:line="248"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携带随身工具，前往老年人住所为老年</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人提供服务，擦浴服务过程中时刻注意</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环境温度，水温，足部、会阴应用专用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水盆、毛巾。擦洗完成后，为老年人更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换干净衣裤，盖好被子，清理环境，并</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对工具进行消毒处理。</w:t>
            </w:r>
          </w:p>
        </w:tc>
        <w:tc>
          <w:tcPr>
            <w:tcW w:w="1050" w:type="dxa"/>
            <w:vAlign w:val="top"/>
          </w:tcPr>
          <w:p w14:paraId="46F617A8">
            <w:pPr>
              <w:rPr>
                <w:rFonts w:hint="eastAsia" w:ascii="仿宋" w:hAnsi="仿宋" w:eastAsia="仿宋" w:cs="仿宋"/>
                <w:sz w:val="21"/>
                <w:highlight w:val="none"/>
              </w:rPr>
            </w:pPr>
          </w:p>
        </w:tc>
      </w:tr>
    </w:tbl>
    <w:p w14:paraId="0E54A64B">
      <w:pPr>
        <w:spacing w:before="124"/>
        <w:rPr>
          <w:highlight w:val="none"/>
        </w:rPr>
        <w:sectPr>
          <w:footerReference r:id="rId11" w:type="default"/>
          <w:pgSz w:w="16840" w:h="11907"/>
          <w:pgMar w:top="1447" w:right="1297" w:bottom="1371" w:left="1452" w:header="1115" w:footer="1134" w:gutter="0"/>
          <w:pgNumType w:fmt="decimal"/>
          <w:cols w:space="720" w:num="1"/>
        </w:sectPr>
      </w:pPr>
    </w:p>
    <w:p w14:paraId="08A88958">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552E8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6511A913">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6A793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70178553">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5606E5A6">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FC73521">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6DD90911">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3432C0B8">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C4FFCD3">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732FB958">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2B5F537D">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33DED710">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461AA317">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76DA4C93">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64C471CF">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F84063E">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57AF15F7">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1A0DEE33">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73B5D880">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7F642EFC">
            <w:pPr>
              <w:rPr>
                <w:rFonts w:hint="eastAsia" w:ascii="仿宋" w:hAnsi="仿宋" w:eastAsia="仿宋" w:cs="仿宋"/>
                <w:sz w:val="21"/>
                <w:highlight w:val="none"/>
              </w:rPr>
            </w:pPr>
          </w:p>
          <w:p w14:paraId="17F6A745">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48DBDF60">
            <w:pPr>
              <w:rPr>
                <w:rFonts w:hint="eastAsia" w:ascii="仿宋" w:hAnsi="仿宋" w:eastAsia="仿宋" w:cs="仿宋"/>
                <w:sz w:val="21"/>
                <w:highlight w:val="none"/>
              </w:rPr>
            </w:pPr>
          </w:p>
          <w:p w14:paraId="5B47C1A6">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6C501B46">
            <w:pPr>
              <w:rPr>
                <w:rFonts w:hint="eastAsia" w:ascii="仿宋" w:hAnsi="仿宋" w:eastAsia="仿宋" w:cs="仿宋"/>
                <w:sz w:val="21"/>
                <w:highlight w:val="none"/>
              </w:rPr>
            </w:pPr>
          </w:p>
          <w:p w14:paraId="7800FFB5">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5AC6A5D2">
            <w:pPr>
              <w:rPr>
                <w:rFonts w:hint="eastAsia" w:ascii="仿宋" w:hAnsi="仿宋" w:eastAsia="仿宋" w:cs="仿宋"/>
                <w:sz w:val="21"/>
                <w:highlight w:val="none"/>
              </w:rPr>
            </w:pPr>
          </w:p>
          <w:p w14:paraId="7F1305C8">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78995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453" w:type="dxa"/>
            <w:vAlign w:val="top"/>
          </w:tcPr>
          <w:p w14:paraId="661F5F44">
            <w:pPr>
              <w:rPr>
                <w:rFonts w:hint="eastAsia" w:ascii="仿宋" w:hAnsi="仿宋" w:eastAsia="仿宋" w:cs="仿宋"/>
                <w:sz w:val="21"/>
                <w:highlight w:val="none"/>
              </w:rPr>
            </w:pPr>
          </w:p>
        </w:tc>
        <w:tc>
          <w:tcPr>
            <w:tcW w:w="1095" w:type="dxa"/>
            <w:vAlign w:val="top"/>
          </w:tcPr>
          <w:p w14:paraId="3F23ACD6">
            <w:pPr>
              <w:rPr>
                <w:rFonts w:hint="eastAsia" w:ascii="仿宋" w:hAnsi="仿宋" w:eastAsia="仿宋" w:cs="仿宋"/>
                <w:sz w:val="21"/>
                <w:highlight w:val="none"/>
              </w:rPr>
            </w:pPr>
          </w:p>
        </w:tc>
        <w:tc>
          <w:tcPr>
            <w:tcW w:w="1082" w:type="dxa"/>
            <w:vAlign w:val="top"/>
          </w:tcPr>
          <w:p w14:paraId="048535E3">
            <w:pPr>
              <w:spacing w:line="256" w:lineRule="auto"/>
              <w:rPr>
                <w:rFonts w:hint="eastAsia" w:ascii="仿宋" w:hAnsi="仿宋" w:eastAsia="仿宋" w:cs="仿宋"/>
                <w:sz w:val="21"/>
                <w:highlight w:val="none"/>
              </w:rPr>
            </w:pPr>
          </w:p>
          <w:p w14:paraId="170AC399">
            <w:pPr>
              <w:spacing w:line="257" w:lineRule="auto"/>
              <w:rPr>
                <w:rFonts w:hint="eastAsia" w:ascii="仿宋" w:hAnsi="仿宋" w:eastAsia="仿宋" w:cs="仿宋"/>
                <w:sz w:val="21"/>
                <w:highlight w:val="none"/>
              </w:rPr>
            </w:pPr>
          </w:p>
          <w:p w14:paraId="49520BA3">
            <w:pPr>
              <w:spacing w:line="257" w:lineRule="auto"/>
              <w:rPr>
                <w:rFonts w:hint="eastAsia" w:ascii="仿宋" w:hAnsi="仿宋" w:eastAsia="仿宋" w:cs="仿宋"/>
                <w:sz w:val="21"/>
                <w:highlight w:val="none"/>
              </w:rPr>
            </w:pPr>
          </w:p>
          <w:p w14:paraId="24F7160B">
            <w:pPr>
              <w:pStyle w:val="348"/>
              <w:spacing w:before="65" w:line="231" w:lineRule="auto"/>
              <w:ind w:left="157"/>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中医疗足</w:t>
            </w:r>
          </w:p>
          <w:p w14:paraId="3262C0F5">
            <w:pPr>
              <w:pStyle w:val="348"/>
              <w:spacing w:before="21" w:line="233" w:lineRule="auto"/>
              <w:ind w:left="447"/>
              <w:rPr>
                <w:rFonts w:hint="eastAsia" w:ascii="仿宋" w:hAnsi="仿宋" w:eastAsia="仿宋" w:cs="仿宋"/>
                <w:sz w:val="20"/>
                <w:szCs w:val="20"/>
                <w:highlight w:val="none"/>
              </w:rPr>
            </w:pPr>
            <w:r>
              <w:rPr>
                <w:rFonts w:hint="eastAsia" w:ascii="仿宋" w:hAnsi="仿宋" w:eastAsia="仿宋" w:cs="仿宋"/>
                <w:sz w:val="20"/>
                <w:szCs w:val="20"/>
                <w:highlight w:val="none"/>
              </w:rPr>
              <w:t>浴</w:t>
            </w:r>
          </w:p>
        </w:tc>
        <w:tc>
          <w:tcPr>
            <w:tcW w:w="669" w:type="dxa"/>
            <w:vAlign w:val="top"/>
          </w:tcPr>
          <w:p w14:paraId="6DED9519">
            <w:pPr>
              <w:spacing w:line="256" w:lineRule="auto"/>
              <w:rPr>
                <w:rFonts w:hint="eastAsia" w:ascii="仿宋" w:hAnsi="仿宋" w:eastAsia="仿宋" w:cs="仿宋"/>
                <w:sz w:val="21"/>
                <w:highlight w:val="none"/>
              </w:rPr>
            </w:pPr>
          </w:p>
          <w:p w14:paraId="4740C553">
            <w:pPr>
              <w:spacing w:line="257" w:lineRule="auto"/>
              <w:rPr>
                <w:rFonts w:hint="eastAsia" w:ascii="仿宋" w:hAnsi="仿宋" w:eastAsia="仿宋" w:cs="仿宋"/>
                <w:sz w:val="21"/>
                <w:highlight w:val="none"/>
              </w:rPr>
            </w:pPr>
          </w:p>
          <w:p w14:paraId="428077CB">
            <w:pPr>
              <w:spacing w:line="257" w:lineRule="auto"/>
              <w:rPr>
                <w:rFonts w:hint="eastAsia" w:ascii="仿宋" w:hAnsi="仿宋" w:eastAsia="仿宋" w:cs="仿宋"/>
                <w:sz w:val="21"/>
                <w:highlight w:val="none"/>
              </w:rPr>
            </w:pPr>
          </w:p>
          <w:p w14:paraId="43005FED">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207D7182">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19B124A">
            <w:pPr>
              <w:spacing w:line="256" w:lineRule="auto"/>
              <w:rPr>
                <w:rFonts w:hint="eastAsia" w:ascii="仿宋" w:hAnsi="仿宋" w:eastAsia="仿宋" w:cs="仿宋"/>
                <w:sz w:val="21"/>
                <w:highlight w:val="none"/>
              </w:rPr>
            </w:pPr>
          </w:p>
          <w:p w14:paraId="72FBFAC6">
            <w:pPr>
              <w:spacing w:line="257" w:lineRule="auto"/>
              <w:rPr>
                <w:rFonts w:hint="eastAsia" w:ascii="仿宋" w:hAnsi="仿宋" w:eastAsia="仿宋" w:cs="仿宋"/>
                <w:sz w:val="21"/>
                <w:highlight w:val="none"/>
              </w:rPr>
            </w:pPr>
          </w:p>
          <w:p w14:paraId="5672AA9C">
            <w:pPr>
              <w:spacing w:line="257" w:lineRule="auto"/>
              <w:rPr>
                <w:rFonts w:hint="eastAsia" w:ascii="仿宋" w:hAnsi="仿宋" w:eastAsia="仿宋" w:cs="仿宋"/>
                <w:sz w:val="21"/>
                <w:highlight w:val="none"/>
              </w:rPr>
            </w:pPr>
          </w:p>
          <w:p w14:paraId="4464B84D">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CA0C5BA">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0C2075C">
            <w:pPr>
              <w:spacing w:line="302" w:lineRule="auto"/>
              <w:rPr>
                <w:rFonts w:hint="eastAsia" w:ascii="仿宋" w:hAnsi="仿宋" w:eastAsia="仿宋" w:cs="仿宋"/>
                <w:sz w:val="21"/>
                <w:highlight w:val="none"/>
              </w:rPr>
            </w:pPr>
          </w:p>
          <w:p w14:paraId="15F11D88">
            <w:pPr>
              <w:spacing w:line="302" w:lineRule="auto"/>
              <w:rPr>
                <w:rFonts w:hint="eastAsia" w:ascii="仿宋" w:hAnsi="仿宋" w:eastAsia="仿宋" w:cs="仿宋"/>
                <w:sz w:val="21"/>
                <w:highlight w:val="none"/>
              </w:rPr>
            </w:pPr>
          </w:p>
          <w:p w14:paraId="63D452D8">
            <w:pPr>
              <w:spacing w:line="302" w:lineRule="auto"/>
              <w:rPr>
                <w:rFonts w:hint="eastAsia" w:ascii="仿宋" w:hAnsi="仿宋" w:eastAsia="仿宋" w:cs="仿宋"/>
                <w:sz w:val="21"/>
                <w:highlight w:val="none"/>
              </w:rPr>
            </w:pPr>
          </w:p>
          <w:p w14:paraId="3DB7A7FB">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29755725">
            <w:pPr>
              <w:spacing w:line="302" w:lineRule="auto"/>
              <w:rPr>
                <w:rFonts w:hint="eastAsia" w:ascii="仿宋" w:hAnsi="仿宋" w:eastAsia="仿宋" w:cs="仿宋"/>
                <w:sz w:val="21"/>
                <w:highlight w:val="none"/>
              </w:rPr>
            </w:pPr>
          </w:p>
          <w:p w14:paraId="7D3F3937">
            <w:pPr>
              <w:spacing w:line="302" w:lineRule="auto"/>
              <w:rPr>
                <w:rFonts w:hint="eastAsia" w:ascii="仿宋" w:hAnsi="仿宋" w:eastAsia="仿宋" w:cs="仿宋"/>
                <w:sz w:val="21"/>
                <w:highlight w:val="none"/>
              </w:rPr>
            </w:pPr>
          </w:p>
          <w:p w14:paraId="3E6DEFFD">
            <w:pPr>
              <w:spacing w:line="302" w:lineRule="auto"/>
              <w:rPr>
                <w:rFonts w:hint="eastAsia" w:ascii="仿宋" w:hAnsi="仿宋" w:eastAsia="仿宋" w:cs="仿宋"/>
                <w:sz w:val="21"/>
                <w:highlight w:val="none"/>
              </w:rPr>
            </w:pPr>
          </w:p>
          <w:p w14:paraId="25B067A2">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2D3676F0">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278F18EF">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采用药物煎汤，</w:t>
            </w:r>
          </w:p>
          <w:p w14:paraId="4A39BF77">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将双足浸泡、洗</w:t>
            </w:r>
          </w:p>
          <w:p w14:paraId="332F73A2">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浴、按摩的一种</w:t>
            </w:r>
          </w:p>
          <w:p w14:paraId="28D66B99">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疗法</w:t>
            </w:r>
            <w:r>
              <w:rPr>
                <w:rFonts w:hint="eastAsia" w:ascii="仿宋" w:hAnsi="仿宋" w:eastAsia="仿宋" w:cs="仿宋"/>
                <w:spacing w:val="7"/>
                <w:sz w:val="21"/>
                <w:szCs w:val="21"/>
                <w:highlight w:val="none"/>
                <w:lang w:eastAsia="zh-CN"/>
              </w:rPr>
              <w:t>。</w:t>
            </w:r>
          </w:p>
        </w:tc>
        <w:tc>
          <w:tcPr>
            <w:tcW w:w="3786" w:type="dxa"/>
            <w:vAlign w:val="top"/>
          </w:tcPr>
          <w:p w14:paraId="3BFC4129">
            <w:pPr>
              <w:pStyle w:val="348"/>
              <w:spacing w:before="160" w:line="251" w:lineRule="auto"/>
              <w:ind w:left="118" w:right="106" w:firstLine="4"/>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结合老年人意愿以及身体状况，挑选药</w:t>
            </w:r>
            <w:r>
              <w:rPr>
                <w:rFonts w:hint="eastAsia" w:ascii="仿宋" w:hAnsi="仿宋" w:eastAsia="仿宋" w:cs="仿宋"/>
                <w:spacing w:val="13"/>
                <w:sz w:val="20"/>
                <w:szCs w:val="20"/>
                <w:highlight w:val="none"/>
              </w:rPr>
              <w:t xml:space="preserve"> </w:t>
            </w:r>
            <w:r>
              <w:rPr>
                <w:rFonts w:hint="eastAsia" w:ascii="仿宋" w:hAnsi="仿宋" w:eastAsia="仿宋" w:cs="仿宋"/>
                <w:spacing w:val="9"/>
                <w:sz w:val="20"/>
                <w:szCs w:val="20"/>
                <w:highlight w:val="none"/>
              </w:rPr>
              <w:t>物煎汤，用温水和毛巾清洁双脚，去除</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脏污和角质，</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以温和的方式推拿足底穴</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位和经络，促进血液循环，足浴完成后</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用干净的毛巾擦干水分，并涂抹适量的</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保湿霜，保持足部的湿润，并对工具进</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行消毒处理。</w:t>
            </w:r>
          </w:p>
        </w:tc>
        <w:tc>
          <w:tcPr>
            <w:tcW w:w="1050" w:type="dxa"/>
            <w:vAlign w:val="top"/>
          </w:tcPr>
          <w:p w14:paraId="0A9BDE5A">
            <w:pPr>
              <w:rPr>
                <w:rFonts w:hint="eastAsia" w:ascii="仿宋" w:hAnsi="仿宋" w:eastAsia="仿宋" w:cs="仿宋"/>
                <w:sz w:val="21"/>
                <w:highlight w:val="none"/>
              </w:rPr>
            </w:pPr>
          </w:p>
        </w:tc>
      </w:tr>
      <w:tr w14:paraId="3E3D3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3" w:type="dxa"/>
            <w:vMerge w:val="restart"/>
            <w:tcBorders>
              <w:bottom w:val="nil"/>
            </w:tcBorders>
            <w:vAlign w:val="top"/>
          </w:tcPr>
          <w:p w14:paraId="319FAB7F">
            <w:pPr>
              <w:spacing w:line="249" w:lineRule="auto"/>
              <w:rPr>
                <w:rFonts w:hint="eastAsia" w:ascii="仿宋" w:hAnsi="仿宋" w:eastAsia="仿宋" w:cs="仿宋"/>
                <w:sz w:val="21"/>
                <w:highlight w:val="none"/>
              </w:rPr>
            </w:pPr>
          </w:p>
          <w:p w14:paraId="60709943">
            <w:pPr>
              <w:spacing w:line="249" w:lineRule="auto"/>
              <w:rPr>
                <w:rFonts w:hint="eastAsia" w:ascii="仿宋" w:hAnsi="仿宋" w:eastAsia="仿宋" w:cs="仿宋"/>
                <w:sz w:val="21"/>
                <w:highlight w:val="none"/>
              </w:rPr>
            </w:pPr>
          </w:p>
          <w:p w14:paraId="22ACC34E">
            <w:pPr>
              <w:spacing w:line="249" w:lineRule="auto"/>
              <w:rPr>
                <w:rFonts w:hint="eastAsia" w:ascii="仿宋" w:hAnsi="仿宋" w:eastAsia="仿宋" w:cs="仿宋"/>
                <w:sz w:val="21"/>
                <w:highlight w:val="none"/>
              </w:rPr>
            </w:pPr>
          </w:p>
          <w:p w14:paraId="7749C10A">
            <w:pPr>
              <w:spacing w:line="249" w:lineRule="auto"/>
              <w:rPr>
                <w:rFonts w:hint="eastAsia" w:ascii="仿宋" w:hAnsi="仿宋" w:eastAsia="仿宋" w:cs="仿宋"/>
                <w:sz w:val="21"/>
                <w:highlight w:val="none"/>
              </w:rPr>
            </w:pPr>
          </w:p>
          <w:p w14:paraId="2982BFF5">
            <w:pPr>
              <w:spacing w:line="250" w:lineRule="auto"/>
              <w:rPr>
                <w:rFonts w:hint="eastAsia" w:ascii="仿宋" w:hAnsi="仿宋" w:eastAsia="仿宋" w:cs="仿宋"/>
                <w:sz w:val="21"/>
                <w:highlight w:val="none"/>
              </w:rPr>
            </w:pPr>
          </w:p>
          <w:p w14:paraId="13AF2D66">
            <w:pPr>
              <w:spacing w:line="250" w:lineRule="auto"/>
              <w:rPr>
                <w:rFonts w:hint="eastAsia" w:ascii="仿宋" w:hAnsi="仿宋" w:eastAsia="仿宋" w:cs="仿宋"/>
                <w:sz w:val="21"/>
                <w:highlight w:val="none"/>
              </w:rPr>
            </w:pPr>
          </w:p>
          <w:p w14:paraId="72622234">
            <w:pPr>
              <w:pStyle w:val="348"/>
              <w:spacing w:before="65" w:line="270" w:lineRule="exact"/>
              <w:ind w:left="181"/>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3</w:t>
            </w:r>
          </w:p>
        </w:tc>
        <w:tc>
          <w:tcPr>
            <w:tcW w:w="1095" w:type="dxa"/>
            <w:vMerge w:val="restart"/>
            <w:tcBorders>
              <w:bottom w:val="nil"/>
            </w:tcBorders>
            <w:vAlign w:val="top"/>
          </w:tcPr>
          <w:p w14:paraId="6CE6C4D7">
            <w:pPr>
              <w:spacing w:line="249" w:lineRule="auto"/>
              <w:rPr>
                <w:rFonts w:hint="eastAsia" w:ascii="仿宋" w:hAnsi="仿宋" w:eastAsia="仿宋" w:cs="仿宋"/>
                <w:sz w:val="21"/>
                <w:highlight w:val="none"/>
              </w:rPr>
            </w:pPr>
          </w:p>
          <w:p w14:paraId="48E0E91C">
            <w:pPr>
              <w:spacing w:line="249" w:lineRule="auto"/>
              <w:rPr>
                <w:rFonts w:hint="eastAsia" w:ascii="仿宋" w:hAnsi="仿宋" w:eastAsia="仿宋" w:cs="仿宋"/>
                <w:sz w:val="21"/>
                <w:highlight w:val="none"/>
              </w:rPr>
            </w:pPr>
          </w:p>
          <w:p w14:paraId="22FE3C2A">
            <w:pPr>
              <w:spacing w:line="249" w:lineRule="auto"/>
              <w:rPr>
                <w:rFonts w:hint="eastAsia" w:ascii="仿宋" w:hAnsi="仿宋" w:eastAsia="仿宋" w:cs="仿宋"/>
                <w:sz w:val="21"/>
                <w:highlight w:val="none"/>
              </w:rPr>
            </w:pPr>
          </w:p>
          <w:p w14:paraId="049D10D9">
            <w:pPr>
              <w:spacing w:line="249" w:lineRule="auto"/>
              <w:rPr>
                <w:rFonts w:hint="eastAsia" w:ascii="仿宋" w:hAnsi="仿宋" w:eastAsia="仿宋" w:cs="仿宋"/>
                <w:sz w:val="21"/>
                <w:highlight w:val="none"/>
              </w:rPr>
            </w:pPr>
          </w:p>
          <w:p w14:paraId="15AA3711">
            <w:pPr>
              <w:spacing w:line="249" w:lineRule="auto"/>
              <w:rPr>
                <w:rFonts w:hint="eastAsia" w:ascii="仿宋" w:hAnsi="仿宋" w:eastAsia="仿宋" w:cs="仿宋"/>
                <w:sz w:val="21"/>
                <w:highlight w:val="none"/>
              </w:rPr>
            </w:pPr>
          </w:p>
          <w:p w14:paraId="388FF10D">
            <w:pPr>
              <w:spacing w:line="250" w:lineRule="auto"/>
              <w:rPr>
                <w:rFonts w:hint="eastAsia" w:ascii="仿宋" w:hAnsi="仿宋" w:eastAsia="仿宋" w:cs="仿宋"/>
                <w:sz w:val="21"/>
                <w:highlight w:val="none"/>
              </w:rPr>
            </w:pPr>
          </w:p>
          <w:p w14:paraId="12654295">
            <w:pPr>
              <w:pStyle w:val="348"/>
              <w:spacing w:before="65" w:line="231"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助洁</w:t>
            </w:r>
          </w:p>
        </w:tc>
        <w:tc>
          <w:tcPr>
            <w:tcW w:w="1082" w:type="dxa"/>
            <w:vAlign w:val="top"/>
          </w:tcPr>
          <w:p w14:paraId="6605683E">
            <w:pPr>
              <w:spacing w:line="255" w:lineRule="auto"/>
              <w:rPr>
                <w:rFonts w:hint="eastAsia" w:ascii="仿宋" w:hAnsi="仿宋" w:eastAsia="仿宋" w:cs="仿宋"/>
                <w:sz w:val="21"/>
                <w:highlight w:val="none"/>
              </w:rPr>
            </w:pPr>
          </w:p>
          <w:p w14:paraId="46BC5265">
            <w:pPr>
              <w:spacing w:line="255" w:lineRule="auto"/>
              <w:rPr>
                <w:rFonts w:hint="eastAsia" w:ascii="仿宋" w:hAnsi="仿宋" w:eastAsia="仿宋" w:cs="仿宋"/>
                <w:sz w:val="21"/>
                <w:highlight w:val="none"/>
              </w:rPr>
            </w:pPr>
          </w:p>
          <w:p w14:paraId="0D138156">
            <w:pPr>
              <w:pStyle w:val="348"/>
              <w:spacing w:before="65" w:line="231" w:lineRule="auto"/>
              <w:ind w:left="134"/>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头部清洁</w:t>
            </w:r>
          </w:p>
        </w:tc>
        <w:tc>
          <w:tcPr>
            <w:tcW w:w="669" w:type="dxa"/>
            <w:vAlign w:val="top"/>
          </w:tcPr>
          <w:p w14:paraId="62919044">
            <w:pPr>
              <w:spacing w:line="374" w:lineRule="auto"/>
              <w:rPr>
                <w:rFonts w:hint="eastAsia" w:ascii="仿宋" w:hAnsi="仿宋" w:eastAsia="仿宋" w:cs="仿宋"/>
                <w:sz w:val="21"/>
                <w:highlight w:val="none"/>
              </w:rPr>
            </w:pPr>
          </w:p>
          <w:p w14:paraId="402C96E8">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0A81C589">
            <w:pPr>
              <w:pStyle w:val="348"/>
              <w:spacing w:before="19" w:line="232" w:lineRule="auto"/>
              <w:ind w:left="140"/>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二次</w:t>
            </w:r>
          </w:p>
        </w:tc>
        <w:tc>
          <w:tcPr>
            <w:tcW w:w="1039" w:type="dxa"/>
            <w:vAlign w:val="top"/>
          </w:tcPr>
          <w:p w14:paraId="0C75A9DB">
            <w:pPr>
              <w:spacing w:line="374" w:lineRule="auto"/>
              <w:rPr>
                <w:rFonts w:hint="eastAsia" w:ascii="仿宋" w:hAnsi="仿宋" w:eastAsia="仿宋" w:cs="仿宋"/>
                <w:sz w:val="21"/>
                <w:highlight w:val="none"/>
              </w:rPr>
            </w:pPr>
          </w:p>
          <w:p w14:paraId="7CC07F9B">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291F7517">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2BA492E">
            <w:pPr>
              <w:spacing w:line="255" w:lineRule="auto"/>
              <w:rPr>
                <w:rFonts w:hint="eastAsia" w:ascii="仿宋" w:hAnsi="仿宋" w:eastAsia="仿宋" w:cs="仿宋"/>
                <w:sz w:val="21"/>
                <w:highlight w:val="none"/>
              </w:rPr>
            </w:pPr>
          </w:p>
          <w:p w14:paraId="1FF31C9A">
            <w:pPr>
              <w:spacing w:line="255" w:lineRule="auto"/>
              <w:rPr>
                <w:rFonts w:hint="eastAsia" w:ascii="仿宋" w:hAnsi="仿宋" w:eastAsia="仿宋" w:cs="仿宋"/>
                <w:sz w:val="21"/>
                <w:highlight w:val="none"/>
              </w:rPr>
            </w:pPr>
          </w:p>
          <w:p w14:paraId="2A60B95C">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2F3DD6CA">
            <w:pPr>
              <w:spacing w:line="255" w:lineRule="auto"/>
              <w:rPr>
                <w:rFonts w:hint="eastAsia" w:ascii="仿宋" w:hAnsi="仿宋" w:eastAsia="仿宋" w:cs="仿宋"/>
                <w:sz w:val="21"/>
                <w:highlight w:val="none"/>
              </w:rPr>
            </w:pPr>
          </w:p>
          <w:p w14:paraId="1F5EBB7A">
            <w:pPr>
              <w:spacing w:line="255" w:lineRule="auto"/>
              <w:rPr>
                <w:rFonts w:hint="eastAsia" w:ascii="仿宋" w:hAnsi="仿宋" w:eastAsia="仿宋" w:cs="仿宋"/>
                <w:sz w:val="21"/>
                <w:highlight w:val="none"/>
              </w:rPr>
            </w:pPr>
          </w:p>
          <w:p w14:paraId="51CC3394">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center"/>
          </w:tcPr>
          <w:p w14:paraId="54F60618">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313C66F3">
            <w:pPr>
              <w:pStyle w:val="348"/>
              <w:spacing w:before="65" w:line="229" w:lineRule="auto"/>
              <w:ind w:left="0" w:right="0" w:firstLine="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头部清洁（含洗 脸、梳头、理发 洗头、剃须、清 理耳内耵聍等）</w:t>
            </w:r>
            <w:r>
              <w:rPr>
                <w:rFonts w:hint="eastAsia" w:ascii="仿宋" w:hAnsi="仿宋" w:eastAsia="仿宋" w:cs="仿宋"/>
                <w:spacing w:val="7"/>
                <w:sz w:val="21"/>
                <w:szCs w:val="21"/>
                <w:highlight w:val="none"/>
                <w:lang w:eastAsia="zh-CN"/>
              </w:rPr>
              <w:t>。</w:t>
            </w:r>
          </w:p>
        </w:tc>
        <w:tc>
          <w:tcPr>
            <w:tcW w:w="3786" w:type="dxa"/>
            <w:vAlign w:val="top"/>
          </w:tcPr>
          <w:p w14:paraId="0C043838">
            <w:pPr>
              <w:pStyle w:val="348"/>
              <w:spacing w:before="34" w:line="244"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协助老人进行洗脸梳头（冬季应准备热</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水</w:t>
            </w:r>
            <w:r>
              <w:rPr>
                <w:rFonts w:hint="eastAsia" w:ascii="仿宋" w:hAnsi="仿宋" w:eastAsia="仿宋" w:cs="仿宋"/>
                <w:spacing w:val="24"/>
                <w:sz w:val="20"/>
                <w:szCs w:val="20"/>
                <w:highlight w:val="none"/>
              </w:rPr>
              <w:t>），</w:t>
            </w:r>
            <w:r>
              <w:rPr>
                <w:rFonts w:hint="eastAsia" w:ascii="仿宋" w:hAnsi="仿宋" w:eastAsia="仿宋" w:cs="仿宋"/>
                <w:spacing w:val="7"/>
                <w:sz w:val="20"/>
                <w:szCs w:val="20"/>
                <w:highlight w:val="none"/>
              </w:rPr>
              <w:t>为老人洗头，动作需要轻柔，洗</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完头后需要把头发吹干。剃须采用安全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电剃须刀，禁止使用老式刀片，适度清</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理耳内耵聍。</w:t>
            </w:r>
          </w:p>
        </w:tc>
        <w:tc>
          <w:tcPr>
            <w:tcW w:w="1050" w:type="dxa"/>
            <w:vAlign w:val="top"/>
          </w:tcPr>
          <w:p w14:paraId="07FB6BB7">
            <w:pPr>
              <w:rPr>
                <w:rFonts w:hint="eastAsia" w:ascii="仿宋" w:hAnsi="仿宋" w:eastAsia="仿宋" w:cs="仿宋"/>
                <w:sz w:val="21"/>
                <w:highlight w:val="none"/>
              </w:rPr>
            </w:pPr>
          </w:p>
        </w:tc>
      </w:tr>
      <w:tr w14:paraId="4B0C8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453" w:type="dxa"/>
            <w:vMerge w:val="continue"/>
            <w:tcBorders>
              <w:top w:val="nil"/>
            </w:tcBorders>
            <w:vAlign w:val="top"/>
          </w:tcPr>
          <w:p w14:paraId="46CAA4C7">
            <w:pPr>
              <w:rPr>
                <w:rFonts w:hint="eastAsia" w:ascii="仿宋" w:hAnsi="仿宋" w:eastAsia="仿宋" w:cs="仿宋"/>
                <w:sz w:val="21"/>
                <w:highlight w:val="none"/>
              </w:rPr>
            </w:pPr>
          </w:p>
        </w:tc>
        <w:tc>
          <w:tcPr>
            <w:tcW w:w="1095" w:type="dxa"/>
            <w:vMerge w:val="continue"/>
            <w:tcBorders>
              <w:top w:val="nil"/>
            </w:tcBorders>
            <w:vAlign w:val="top"/>
          </w:tcPr>
          <w:p w14:paraId="7DFBD56F">
            <w:pPr>
              <w:rPr>
                <w:rFonts w:hint="eastAsia" w:ascii="仿宋" w:hAnsi="仿宋" w:eastAsia="仿宋" w:cs="仿宋"/>
                <w:sz w:val="21"/>
                <w:highlight w:val="none"/>
              </w:rPr>
            </w:pPr>
          </w:p>
        </w:tc>
        <w:tc>
          <w:tcPr>
            <w:tcW w:w="1082" w:type="dxa"/>
            <w:vAlign w:val="top"/>
          </w:tcPr>
          <w:p w14:paraId="25DDDB29">
            <w:pPr>
              <w:spacing w:line="271" w:lineRule="auto"/>
              <w:rPr>
                <w:rFonts w:hint="eastAsia" w:ascii="仿宋" w:hAnsi="仿宋" w:eastAsia="仿宋" w:cs="仿宋"/>
                <w:sz w:val="21"/>
                <w:highlight w:val="none"/>
              </w:rPr>
            </w:pPr>
          </w:p>
          <w:p w14:paraId="347EC28C">
            <w:pPr>
              <w:spacing w:line="272" w:lineRule="auto"/>
              <w:rPr>
                <w:rFonts w:hint="eastAsia" w:ascii="仿宋" w:hAnsi="仿宋" w:eastAsia="仿宋" w:cs="仿宋"/>
                <w:sz w:val="21"/>
                <w:highlight w:val="none"/>
              </w:rPr>
            </w:pPr>
          </w:p>
          <w:p w14:paraId="35D8E59F">
            <w:pPr>
              <w:spacing w:line="272" w:lineRule="auto"/>
              <w:rPr>
                <w:rFonts w:hint="eastAsia" w:ascii="仿宋" w:hAnsi="仿宋" w:eastAsia="仿宋" w:cs="仿宋"/>
                <w:sz w:val="21"/>
                <w:highlight w:val="none"/>
              </w:rPr>
            </w:pPr>
          </w:p>
          <w:p w14:paraId="43141E5A">
            <w:pPr>
              <w:pStyle w:val="348"/>
              <w:spacing w:before="65" w:line="231" w:lineRule="auto"/>
              <w:ind w:left="168"/>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口腔清洁</w:t>
            </w:r>
          </w:p>
        </w:tc>
        <w:tc>
          <w:tcPr>
            <w:tcW w:w="669" w:type="dxa"/>
            <w:vAlign w:val="top"/>
          </w:tcPr>
          <w:p w14:paraId="50CDCE5F">
            <w:pPr>
              <w:spacing w:line="340" w:lineRule="auto"/>
              <w:rPr>
                <w:rFonts w:hint="eastAsia" w:ascii="仿宋" w:hAnsi="仿宋" w:eastAsia="仿宋" w:cs="仿宋"/>
                <w:sz w:val="21"/>
                <w:highlight w:val="none"/>
              </w:rPr>
            </w:pPr>
          </w:p>
          <w:p w14:paraId="5C41D833">
            <w:pPr>
              <w:spacing w:line="341" w:lineRule="auto"/>
              <w:rPr>
                <w:rFonts w:hint="eastAsia" w:ascii="仿宋" w:hAnsi="仿宋" w:eastAsia="仿宋" w:cs="仿宋"/>
                <w:sz w:val="21"/>
                <w:highlight w:val="none"/>
              </w:rPr>
            </w:pPr>
          </w:p>
          <w:p w14:paraId="6C387088">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854FF3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6A0523B2">
            <w:pPr>
              <w:spacing w:line="341" w:lineRule="auto"/>
              <w:rPr>
                <w:rFonts w:hint="eastAsia" w:ascii="仿宋" w:hAnsi="仿宋" w:eastAsia="仿宋" w:cs="仿宋"/>
                <w:sz w:val="21"/>
                <w:highlight w:val="none"/>
              </w:rPr>
            </w:pPr>
          </w:p>
          <w:p w14:paraId="64ABD726">
            <w:pPr>
              <w:spacing w:line="341" w:lineRule="auto"/>
              <w:rPr>
                <w:rFonts w:hint="eastAsia" w:ascii="仿宋" w:hAnsi="仿宋" w:eastAsia="仿宋" w:cs="仿宋"/>
                <w:sz w:val="21"/>
                <w:highlight w:val="none"/>
              </w:rPr>
            </w:pPr>
          </w:p>
          <w:p w14:paraId="7AE9160C">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0725043">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9C23D23">
            <w:pPr>
              <w:spacing w:line="271" w:lineRule="auto"/>
              <w:rPr>
                <w:rFonts w:hint="eastAsia" w:ascii="仿宋" w:hAnsi="仿宋" w:eastAsia="仿宋" w:cs="仿宋"/>
                <w:sz w:val="21"/>
                <w:highlight w:val="none"/>
              </w:rPr>
            </w:pPr>
          </w:p>
          <w:p w14:paraId="373D9ADB">
            <w:pPr>
              <w:spacing w:line="272" w:lineRule="auto"/>
              <w:rPr>
                <w:rFonts w:hint="eastAsia" w:ascii="仿宋" w:hAnsi="仿宋" w:eastAsia="仿宋" w:cs="仿宋"/>
                <w:sz w:val="21"/>
                <w:highlight w:val="none"/>
              </w:rPr>
            </w:pPr>
          </w:p>
          <w:p w14:paraId="4462CB81">
            <w:pPr>
              <w:spacing w:line="272" w:lineRule="auto"/>
              <w:rPr>
                <w:rFonts w:hint="eastAsia" w:ascii="仿宋" w:hAnsi="仿宋" w:eastAsia="仿宋" w:cs="仿宋"/>
                <w:sz w:val="21"/>
                <w:highlight w:val="none"/>
              </w:rPr>
            </w:pPr>
          </w:p>
          <w:p w14:paraId="46424E1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E9FAFB2">
            <w:pPr>
              <w:spacing w:line="271" w:lineRule="auto"/>
              <w:rPr>
                <w:rFonts w:hint="eastAsia" w:ascii="仿宋" w:hAnsi="仿宋" w:eastAsia="仿宋" w:cs="仿宋"/>
                <w:sz w:val="21"/>
                <w:highlight w:val="none"/>
              </w:rPr>
            </w:pPr>
          </w:p>
          <w:p w14:paraId="7E206192">
            <w:pPr>
              <w:spacing w:line="272" w:lineRule="auto"/>
              <w:rPr>
                <w:rFonts w:hint="eastAsia" w:ascii="仿宋" w:hAnsi="仿宋" w:eastAsia="仿宋" w:cs="仿宋"/>
                <w:sz w:val="21"/>
                <w:highlight w:val="none"/>
              </w:rPr>
            </w:pPr>
          </w:p>
          <w:p w14:paraId="48D80E06">
            <w:pPr>
              <w:spacing w:line="272" w:lineRule="auto"/>
              <w:rPr>
                <w:rFonts w:hint="eastAsia" w:ascii="仿宋" w:hAnsi="仿宋" w:eastAsia="仿宋" w:cs="仿宋"/>
                <w:sz w:val="21"/>
                <w:highlight w:val="none"/>
              </w:rPr>
            </w:pPr>
          </w:p>
          <w:p w14:paraId="5B028BEA">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center"/>
          </w:tcPr>
          <w:p w14:paraId="22A46981">
            <w:pPr>
              <w:pStyle w:val="348"/>
              <w:spacing w:before="65"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1A27E39A">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口腔清洁（含刷</w:t>
            </w:r>
          </w:p>
          <w:p w14:paraId="324E65F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卡、漱 口、义齿</w:t>
            </w:r>
          </w:p>
          <w:p w14:paraId="182D7A2C">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清洗等）</w:t>
            </w:r>
            <w:r>
              <w:rPr>
                <w:rFonts w:hint="eastAsia" w:ascii="仿宋" w:hAnsi="仿宋" w:eastAsia="仿宋" w:cs="仿宋"/>
                <w:spacing w:val="7"/>
                <w:sz w:val="21"/>
                <w:szCs w:val="21"/>
                <w:highlight w:val="none"/>
                <w:lang w:eastAsia="zh-CN"/>
              </w:rPr>
              <w:t>。</w:t>
            </w:r>
          </w:p>
        </w:tc>
        <w:tc>
          <w:tcPr>
            <w:tcW w:w="3786" w:type="dxa"/>
            <w:vAlign w:val="top"/>
          </w:tcPr>
          <w:p w14:paraId="210546F2">
            <w:pPr>
              <w:pStyle w:val="348"/>
              <w:spacing w:before="69" w:line="251" w:lineRule="auto"/>
              <w:ind w:left="118" w:right="106"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准备牙膏、牙刷、水杯、水、毛巾、防</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水垫、润唇油等物品。需先行评估老年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人身体状况是否合适此项服务，协助老</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人调整姿势，开始服务，用毛巾擦净</w:t>
            </w:r>
            <w:r>
              <w:rPr>
                <w:rFonts w:hint="eastAsia" w:ascii="仿宋" w:hAnsi="仿宋" w:eastAsia="仿宋" w:cs="仿宋"/>
                <w:spacing w:val="-47"/>
                <w:sz w:val="20"/>
                <w:szCs w:val="20"/>
                <w:highlight w:val="none"/>
              </w:rPr>
              <w:t xml:space="preserve"> </w:t>
            </w:r>
            <w:r>
              <w:rPr>
                <w:rFonts w:hint="eastAsia" w:ascii="仿宋" w:hAnsi="仿宋" w:eastAsia="仿宋" w:cs="仿宋"/>
                <w:spacing w:val="6"/>
                <w:sz w:val="20"/>
                <w:szCs w:val="20"/>
                <w:highlight w:val="none"/>
              </w:rPr>
              <w:t>口</w:t>
            </w:r>
            <w:r>
              <w:rPr>
                <w:rFonts w:hint="eastAsia" w:ascii="仿宋" w:hAnsi="仿宋" w:eastAsia="仿宋" w:cs="仿宋"/>
                <w:spacing w:val="5"/>
                <w:sz w:val="20"/>
                <w:szCs w:val="20"/>
                <w:highlight w:val="none"/>
              </w:rPr>
              <w:t>角</w:t>
            </w:r>
            <w:r>
              <w:rPr>
                <w:rFonts w:hint="eastAsia" w:ascii="仿宋" w:hAnsi="仿宋" w:eastAsia="仿宋" w:cs="仿宋"/>
                <w:spacing w:val="5"/>
                <w:sz w:val="20"/>
                <w:szCs w:val="20"/>
                <w:highlight w:val="none"/>
                <w:lang w:eastAsia="zh-CN"/>
              </w:rPr>
              <w:t>水渍</w:t>
            </w:r>
            <w:r>
              <w:rPr>
                <w:rFonts w:hint="eastAsia" w:ascii="仿宋" w:hAnsi="仿宋" w:eastAsia="仿宋" w:cs="仿宋"/>
                <w:spacing w:val="5"/>
                <w:sz w:val="20"/>
                <w:szCs w:val="20"/>
                <w:highlight w:val="none"/>
              </w:rPr>
              <w:t>，</w:t>
            </w:r>
            <w:r>
              <w:rPr>
                <w:rFonts w:hint="eastAsia" w:ascii="仿宋" w:hAnsi="仿宋" w:eastAsia="仿宋" w:cs="仿宋"/>
                <w:spacing w:val="-31"/>
                <w:sz w:val="20"/>
                <w:szCs w:val="20"/>
                <w:highlight w:val="none"/>
              </w:rPr>
              <w:t xml:space="preserve"> </w:t>
            </w:r>
            <w:r>
              <w:rPr>
                <w:rFonts w:hint="eastAsia" w:ascii="仿宋" w:hAnsi="仿宋" w:eastAsia="仿宋" w:cs="仿宋"/>
                <w:spacing w:val="5"/>
                <w:sz w:val="20"/>
                <w:szCs w:val="20"/>
                <w:highlight w:val="none"/>
              </w:rPr>
              <w:t>口角干裂时可涂抹润唇油。义</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齿清洁需准备、浸泡专门的清洁剂，而</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后在流动水中刷洗干净。</w:t>
            </w:r>
          </w:p>
        </w:tc>
        <w:tc>
          <w:tcPr>
            <w:tcW w:w="1050" w:type="dxa"/>
            <w:vAlign w:val="top"/>
          </w:tcPr>
          <w:p w14:paraId="03061975">
            <w:pPr>
              <w:rPr>
                <w:rFonts w:hint="eastAsia" w:ascii="仿宋" w:hAnsi="仿宋" w:eastAsia="仿宋" w:cs="仿宋"/>
                <w:sz w:val="21"/>
                <w:highlight w:val="none"/>
              </w:rPr>
            </w:pPr>
          </w:p>
        </w:tc>
      </w:tr>
    </w:tbl>
    <w:p w14:paraId="38CE354B">
      <w:pPr>
        <w:pStyle w:val="25"/>
        <w:rPr>
          <w:highlight w:val="none"/>
        </w:rPr>
      </w:pPr>
    </w:p>
    <w:p w14:paraId="3FAF97CE">
      <w:pPr>
        <w:rPr>
          <w:highlight w:val="none"/>
        </w:rPr>
        <w:sectPr>
          <w:footerReference r:id="rId12" w:type="default"/>
          <w:pgSz w:w="16840" w:h="11907"/>
          <w:pgMar w:top="1447" w:right="1297" w:bottom="1371" w:left="1452" w:header="1115" w:footer="1134" w:gutter="0"/>
          <w:pgNumType w:fmt="decimal"/>
          <w:cols w:space="720" w:num="1"/>
        </w:sectPr>
      </w:pPr>
    </w:p>
    <w:p w14:paraId="4CC748C9">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46C2B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7578FEC4">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6811A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4C8834F0">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60FE5F22">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67C1C0CD">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7A0A86AB">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731F15E9">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7785755">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787EB903">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16DE7AA5">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651734C0">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20F259D8">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7B18B825">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74661455">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037EA601">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7A0BC9DC">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4EA1C612">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70D69E4D">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20006E0D">
            <w:pPr>
              <w:rPr>
                <w:rFonts w:hint="eastAsia" w:ascii="仿宋" w:hAnsi="仿宋" w:eastAsia="仿宋" w:cs="仿宋"/>
                <w:sz w:val="21"/>
                <w:highlight w:val="none"/>
              </w:rPr>
            </w:pPr>
          </w:p>
          <w:p w14:paraId="455A2A10">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3C396242">
            <w:pPr>
              <w:rPr>
                <w:rFonts w:hint="eastAsia" w:ascii="仿宋" w:hAnsi="仿宋" w:eastAsia="仿宋" w:cs="仿宋"/>
                <w:sz w:val="21"/>
                <w:highlight w:val="none"/>
              </w:rPr>
            </w:pPr>
          </w:p>
          <w:p w14:paraId="07BC12C8">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50682D27">
            <w:pPr>
              <w:rPr>
                <w:rFonts w:hint="eastAsia" w:ascii="仿宋" w:hAnsi="仿宋" w:eastAsia="仿宋" w:cs="仿宋"/>
                <w:sz w:val="21"/>
                <w:highlight w:val="none"/>
              </w:rPr>
            </w:pPr>
          </w:p>
          <w:p w14:paraId="12AEE672">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5C98D208">
            <w:pPr>
              <w:rPr>
                <w:rFonts w:hint="eastAsia" w:ascii="仿宋" w:hAnsi="仿宋" w:eastAsia="仿宋" w:cs="仿宋"/>
                <w:sz w:val="21"/>
                <w:highlight w:val="none"/>
              </w:rPr>
            </w:pPr>
          </w:p>
          <w:p w14:paraId="496830D5">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01AE8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453" w:type="dxa"/>
            <w:vMerge w:val="restart"/>
            <w:tcBorders>
              <w:bottom w:val="nil"/>
            </w:tcBorders>
            <w:vAlign w:val="top"/>
          </w:tcPr>
          <w:p w14:paraId="41400E89">
            <w:pPr>
              <w:rPr>
                <w:rFonts w:hint="eastAsia" w:ascii="仿宋" w:hAnsi="仿宋" w:eastAsia="仿宋" w:cs="仿宋"/>
                <w:sz w:val="21"/>
                <w:highlight w:val="none"/>
              </w:rPr>
            </w:pPr>
          </w:p>
        </w:tc>
        <w:tc>
          <w:tcPr>
            <w:tcW w:w="1095" w:type="dxa"/>
            <w:vMerge w:val="restart"/>
            <w:tcBorders>
              <w:bottom w:val="nil"/>
            </w:tcBorders>
            <w:vAlign w:val="top"/>
          </w:tcPr>
          <w:p w14:paraId="502533F9">
            <w:pPr>
              <w:rPr>
                <w:rFonts w:hint="eastAsia" w:ascii="仿宋" w:hAnsi="仿宋" w:eastAsia="仿宋" w:cs="仿宋"/>
                <w:sz w:val="21"/>
                <w:highlight w:val="none"/>
              </w:rPr>
            </w:pPr>
          </w:p>
        </w:tc>
        <w:tc>
          <w:tcPr>
            <w:tcW w:w="1082" w:type="dxa"/>
            <w:vAlign w:val="top"/>
          </w:tcPr>
          <w:p w14:paraId="137E8E3B">
            <w:pPr>
              <w:spacing w:line="329" w:lineRule="auto"/>
              <w:rPr>
                <w:rFonts w:hint="eastAsia" w:ascii="仿宋" w:hAnsi="仿宋" w:eastAsia="仿宋" w:cs="仿宋"/>
                <w:sz w:val="21"/>
                <w:highlight w:val="none"/>
              </w:rPr>
            </w:pPr>
          </w:p>
          <w:p w14:paraId="5A92B08D">
            <w:pPr>
              <w:spacing w:line="329" w:lineRule="auto"/>
              <w:rPr>
                <w:rFonts w:hint="eastAsia" w:ascii="仿宋" w:hAnsi="仿宋" w:eastAsia="仿宋" w:cs="仿宋"/>
                <w:sz w:val="21"/>
                <w:highlight w:val="none"/>
              </w:rPr>
            </w:pPr>
          </w:p>
          <w:p w14:paraId="1B256FE0">
            <w:pPr>
              <w:pStyle w:val="348"/>
              <w:spacing w:before="65" w:line="231" w:lineRule="auto"/>
              <w:ind w:left="13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手足清理</w:t>
            </w:r>
          </w:p>
        </w:tc>
        <w:tc>
          <w:tcPr>
            <w:tcW w:w="669" w:type="dxa"/>
            <w:vAlign w:val="top"/>
          </w:tcPr>
          <w:p w14:paraId="64601836">
            <w:pPr>
              <w:spacing w:line="260" w:lineRule="auto"/>
              <w:rPr>
                <w:rFonts w:hint="eastAsia" w:ascii="仿宋" w:hAnsi="仿宋" w:eastAsia="仿宋" w:cs="仿宋"/>
                <w:sz w:val="21"/>
                <w:highlight w:val="none"/>
              </w:rPr>
            </w:pPr>
          </w:p>
          <w:p w14:paraId="2CA49CCE">
            <w:pPr>
              <w:spacing w:line="261" w:lineRule="auto"/>
              <w:rPr>
                <w:rFonts w:hint="eastAsia" w:ascii="仿宋" w:hAnsi="仿宋" w:eastAsia="仿宋" w:cs="仿宋"/>
                <w:sz w:val="21"/>
                <w:highlight w:val="none"/>
              </w:rPr>
            </w:pPr>
          </w:p>
          <w:p w14:paraId="3196B778">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一月</w:t>
            </w:r>
          </w:p>
          <w:p w14:paraId="354BFB87">
            <w:pPr>
              <w:pStyle w:val="348"/>
              <w:spacing w:before="22"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06914A30">
            <w:pPr>
              <w:spacing w:line="261" w:lineRule="auto"/>
              <w:rPr>
                <w:rFonts w:hint="eastAsia" w:ascii="仿宋" w:hAnsi="仿宋" w:eastAsia="仿宋" w:cs="仿宋"/>
                <w:sz w:val="21"/>
                <w:highlight w:val="none"/>
              </w:rPr>
            </w:pPr>
          </w:p>
          <w:p w14:paraId="56498CEA">
            <w:pPr>
              <w:spacing w:line="261" w:lineRule="auto"/>
              <w:rPr>
                <w:rFonts w:hint="eastAsia" w:ascii="仿宋" w:hAnsi="仿宋" w:eastAsia="仿宋" w:cs="仿宋"/>
                <w:sz w:val="21"/>
                <w:highlight w:val="none"/>
              </w:rPr>
            </w:pPr>
          </w:p>
          <w:p w14:paraId="358A876C">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619A4CF">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71D00C8">
            <w:pPr>
              <w:spacing w:line="329" w:lineRule="auto"/>
              <w:rPr>
                <w:rFonts w:hint="eastAsia" w:ascii="仿宋" w:hAnsi="仿宋" w:eastAsia="仿宋" w:cs="仿宋"/>
                <w:sz w:val="21"/>
                <w:highlight w:val="none"/>
              </w:rPr>
            </w:pPr>
          </w:p>
          <w:p w14:paraId="2B8AF206">
            <w:pPr>
              <w:spacing w:line="329" w:lineRule="auto"/>
              <w:rPr>
                <w:rFonts w:hint="eastAsia" w:ascii="仿宋" w:hAnsi="仿宋" w:eastAsia="仿宋" w:cs="仿宋"/>
                <w:sz w:val="21"/>
                <w:highlight w:val="none"/>
              </w:rPr>
            </w:pPr>
          </w:p>
          <w:p w14:paraId="50B75832">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67C43CD">
            <w:pPr>
              <w:spacing w:line="329" w:lineRule="auto"/>
              <w:rPr>
                <w:rFonts w:hint="eastAsia" w:ascii="仿宋" w:hAnsi="仿宋" w:eastAsia="仿宋" w:cs="仿宋"/>
                <w:sz w:val="21"/>
                <w:highlight w:val="none"/>
              </w:rPr>
            </w:pPr>
          </w:p>
          <w:p w14:paraId="44C1DC99">
            <w:pPr>
              <w:spacing w:line="329" w:lineRule="auto"/>
              <w:rPr>
                <w:rFonts w:hint="eastAsia" w:ascii="仿宋" w:hAnsi="仿宋" w:eastAsia="仿宋" w:cs="仿宋"/>
                <w:sz w:val="21"/>
                <w:highlight w:val="none"/>
              </w:rPr>
            </w:pPr>
          </w:p>
          <w:p w14:paraId="59006771">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53F105D0">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25DC840E">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泡脚、修剪趾甲 等手足清理</w:t>
            </w:r>
            <w:r>
              <w:rPr>
                <w:rFonts w:hint="eastAsia" w:ascii="仿宋" w:hAnsi="仿宋" w:eastAsia="仿宋" w:cs="仿宋"/>
                <w:spacing w:val="7"/>
                <w:sz w:val="21"/>
                <w:szCs w:val="21"/>
                <w:highlight w:val="none"/>
                <w:lang w:eastAsia="zh-CN"/>
              </w:rPr>
              <w:t>。</w:t>
            </w:r>
          </w:p>
        </w:tc>
        <w:tc>
          <w:tcPr>
            <w:tcW w:w="3786" w:type="dxa"/>
            <w:vAlign w:val="center"/>
          </w:tcPr>
          <w:p w14:paraId="21F6DDAE">
            <w:pPr>
              <w:pStyle w:val="348"/>
              <w:spacing w:before="43" w:line="248" w:lineRule="auto"/>
              <w:ind w:left="118" w:right="45"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准备脚盆、温水、清洁剂、毛巾、修剪</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工具等。手足清洗用具需分开，在适宜</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水温中充分浸泡、擦洗，去除手足污垢，</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使用修剪工具修剪指（趾）</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甲后用。锉</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平指（趾）</w:t>
            </w:r>
            <w:r>
              <w:rPr>
                <w:rFonts w:hint="eastAsia" w:ascii="仿宋" w:hAnsi="仿宋" w:eastAsia="仿宋" w:cs="仿宋"/>
                <w:spacing w:val="-45"/>
                <w:sz w:val="20"/>
                <w:szCs w:val="20"/>
                <w:highlight w:val="none"/>
              </w:rPr>
              <w:t xml:space="preserve"> </w:t>
            </w:r>
            <w:r>
              <w:rPr>
                <w:rFonts w:hint="eastAsia" w:ascii="仿宋" w:hAnsi="仿宋" w:eastAsia="仿宋" w:cs="仿宋"/>
                <w:spacing w:val="7"/>
                <w:sz w:val="20"/>
                <w:szCs w:val="20"/>
                <w:highlight w:val="none"/>
              </w:rPr>
              <w:t>甲边缘。服务后清理现场，</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并对工具进行消毒处理。</w:t>
            </w:r>
          </w:p>
        </w:tc>
        <w:tc>
          <w:tcPr>
            <w:tcW w:w="1050" w:type="dxa"/>
            <w:vAlign w:val="top"/>
          </w:tcPr>
          <w:p w14:paraId="5393D089">
            <w:pPr>
              <w:rPr>
                <w:rFonts w:hint="eastAsia" w:ascii="仿宋" w:hAnsi="仿宋" w:eastAsia="仿宋" w:cs="仿宋"/>
                <w:sz w:val="21"/>
                <w:highlight w:val="none"/>
              </w:rPr>
            </w:pPr>
          </w:p>
        </w:tc>
      </w:tr>
      <w:tr w14:paraId="79357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3" w:type="dxa"/>
            <w:vMerge w:val="continue"/>
            <w:tcBorders>
              <w:top w:val="nil"/>
              <w:bottom w:val="nil"/>
            </w:tcBorders>
            <w:vAlign w:val="top"/>
          </w:tcPr>
          <w:p w14:paraId="07FAC940">
            <w:pPr>
              <w:rPr>
                <w:rFonts w:hint="eastAsia" w:ascii="仿宋" w:hAnsi="仿宋" w:eastAsia="仿宋" w:cs="仿宋"/>
                <w:sz w:val="21"/>
                <w:highlight w:val="none"/>
              </w:rPr>
            </w:pPr>
          </w:p>
        </w:tc>
        <w:tc>
          <w:tcPr>
            <w:tcW w:w="1095" w:type="dxa"/>
            <w:vMerge w:val="continue"/>
            <w:tcBorders>
              <w:top w:val="nil"/>
              <w:bottom w:val="nil"/>
            </w:tcBorders>
            <w:vAlign w:val="top"/>
          </w:tcPr>
          <w:p w14:paraId="685712AE">
            <w:pPr>
              <w:rPr>
                <w:rFonts w:hint="eastAsia" w:ascii="仿宋" w:hAnsi="仿宋" w:eastAsia="仿宋" w:cs="仿宋"/>
                <w:sz w:val="21"/>
                <w:highlight w:val="none"/>
              </w:rPr>
            </w:pPr>
          </w:p>
        </w:tc>
        <w:tc>
          <w:tcPr>
            <w:tcW w:w="1082" w:type="dxa"/>
            <w:vAlign w:val="top"/>
          </w:tcPr>
          <w:p w14:paraId="38AFF7A2">
            <w:pPr>
              <w:spacing w:line="374" w:lineRule="auto"/>
              <w:rPr>
                <w:rFonts w:hint="eastAsia" w:ascii="仿宋" w:hAnsi="仿宋" w:eastAsia="仿宋" w:cs="仿宋"/>
                <w:sz w:val="21"/>
                <w:highlight w:val="none"/>
              </w:rPr>
            </w:pPr>
          </w:p>
          <w:p w14:paraId="569C517D">
            <w:pPr>
              <w:pStyle w:val="348"/>
              <w:spacing w:before="65" w:line="231" w:lineRule="auto"/>
              <w:ind w:left="128"/>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排泄清理</w:t>
            </w:r>
          </w:p>
        </w:tc>
        <w:tc>
          <w:tcPr>
            <w:tcW w:w="669" w:type="dxa"/>
            <w:vAlign w:val="top"/>
          </w:tcPr>
          <w:p w14:paraId="3B443A4E">
            <w:pPr>
              <w:pStyle w:val="348"/>
              <w:spacing w:before="304"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5574214B">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27C8DCAA">
            <w:pPr>
              <w:pStyle w:val="348"/>
              <w:spacing w:before="30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C266EB1">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4994F4AE">
            <w:pPr>
              <w:spacing w:line="374" w:lineRule="auto"/>
              <w:rPr>
                <w:rFonts w:hint="eastAsia" w:ascii="仿宋" w:hAnsi="仿宋" w:eastAsia="仿宋" w:cs="仿宋"/>
                <w:sz w:val="21"/>
                <w:highlight w:val="none"/>
              </w:rPr>
            </w:pPr>
          </w:p>
          <w:p w14:paraId="5ED88C2C">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E9F85C6">
            <w:pPr>
              <w:spacing w:line="374" w:lineRule="auto"/>
              <w:rPr>
                <w:rFonts w:hint="eastAsia" w:ascii="仿宋" w:hAnsi="仿宋" w:eastAsia="仿宋" w:cs="仿宋"/>
                <w:sz w:val="21"/>
                <w:highlight w:val="none"/>
              </w:rPr>
            </w:pPr>
          </w:p>
          <w:p w14:paraId="5C2F027F">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center"/>
          </w:tcPr>
          <w:p w14:paraId="1F027527">
            <w:pPr>
              <w:pStyle w:val="348"/>
              <w:spacing w:before="30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57AA3E3F">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为老人开展协</w:t>
            </w:r>
          </w:p>
          <w:p w14:paraId="1EDD5137">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助如厕、更换尿</w:t>
            </w:r>
          </w:p>
          <w:p w14:paraId="18CD3121">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不湿等排泄物</w:t>
            </w:r>
          </w:p>
          <w:p w14:paraId="3AAB37D4">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清理服务</w:t>
            </w:r>
            <w:r>
              <w:rPr>
                <w:rFonts w:hint="eastAsia" w:ascii="仿宋" w:hAnsi="仿宋" w:eastAsia="仿宋" w:cs="仿宋"/>
                <w:spacing w:val="7"/>
                <w:sz w:val="21"/>
                <w:szCs w:val="21"/>
                <w:highlight w:val="none"/>
                <w:lang w:eastAsia="zh-CN"/>
              </w:rPr>
              <w:t>。</w:t>
            </w:r>
          </w:p>
        </w:tc>
        <w:tc>
          <w:tcPr>
            <w:tcW w:w="3786" w:type="dxa"/>
            <w:vAlign w:val="center"/>
          </w:tcPr>
          <w:p w14:paraId="6ED08085">
            <w:pPr>
              <w:pStyle w:val="348"/>
              <w:spacing w:before="167" w:line="252"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协助卧床老人如厕，清理排泄物，帮助</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老人清洁私密处，换尿不湿，换贴身衣</w:t>
            </w:r>
            <w:r>
              <w:rPr>
                <w:rFonts w:hint="eastAsia" w:ascii="仿宋" w:hAnsi="仿宋" w:eastAsia="仿宋" w:cs="仿宋"/>
                <w:spacing w:val="1"/>
                <w:sz w:val="20"/>
                <w:szCs w:val="20"/>
                <w:highlight w:val="none"/>
              </w:rPr>
              <w:t xml:space="preserve"> </w:t>
            </w:r>
            <w:r>
              <w:rPr>
                <w:rFonts w:hint="eastAsia" w:ascii="仿宋" w:hAnsi="仿宋" w:eastAsia="仿宋" w:cs="仿宋"/>
                <w:spacing w:val="-3"/>
                <w:sz w:val="20"/>
                <w:szCs w:val="20"/>
                <w:highlight w:val="none"/>
              </w:rPr>
              <w:t>服。</w:t>
            </w:r>
          </w:p>
        </w:tc>
        <w:tc>
          <w:tcPr>
            <w:tcW w:w="1050" w:type="dxa"/>
            <w:vAlign w:val="top"/>
          </w:tcPr>
          <w:p w14:paraId="03305136">
            <w:pPr>
              <w:rPr>
                <w:rFonts w:hint="eastAsia" w:ascii="仿宋" w:hAnsi="仿宋" w:eastAsia="仿宋" w:cs="仿宋"/>
                <w:sz w:val="21"/>
                <w:highlight w:val="none"/>
              </w:rPr>
            </w:pPr>
          </w:p>
        </w:tc>
      </w:tr>
      <w:tr w14:paraId="45D49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3" w:type="dxa"/>
            <w:vMerge w:val="continue"/>
            <w:tcBorders>
              <w:top w:val="nil"/>
              <w:bottom w:val="nil"/>
            </w:tcBorders>
            <w:vAlign w:val="top"/>
          </w:tcPr>
          <w:p w14:paraId="0BB3B3E6">
            <w:pPr>
              <w:rPr>
                <w:rFonts w:hint="eastAsia" w:ascii="仿宋" w:hAnsi="仿宋" w:eastAsia="仿宋" w:cs="仿宋"/>
                <w:sz w:val="21"/>
                <w:highlight w:val="none"/>
              </w:rPr>
            </w:pPr>
          </w:p>
        </w:tc>
        <w:tc>
          <w:tcPr>
            <w:tcW w:w="1095" w:type="dxa"/>
            <w:vMerge w:val="continue"/>
            <w:tcBorders>
              <w:top w:val="nil"/>
              <w:bottom w:val="nil"/>
            </w:tcBorders>
            <w:vAlign w:val="top"/>
          </w:tcPr>
          <w:p w14:paraId="189EE7B5">
            <w:pPr>
              <w:rPr>
                <w:rFonts w:hint="eastAsia" w:ascii="仿宋" w:hAnsi="仿宋" w:eastAsia="仿宋" w:cs="仿宋"/>
                <w:sz w:val="21"/>
                <w:highlight w:val="none"/>
              </w:rPr>
            </w:pPr>
          </w:p>
        </w:tc>
        <w:tc>
          <w:tcPr>
            <w:tcW w:w="1082" w:type="dxa"/>
            <w:vAlign w:val="top"/>
          </w:tcPr>
          <w:p w14:paraId="2B7B2EA2">
            <w:pPr>
              <w:spacing w:line="255" w:lineRule="auto"/>
              <w:rPr>
                <w:rFonts w:hint="eastAsia" w:ascii="仿宋" w:hAnsi="仿宋" w:eastAsia="仿宋" w:cs="仿宋"/>
                <w:sz w:val="21"/>
                <w:highlight w:val="none"/>
              </w:rPr>
            </w:pPr>
          </w:p>
          <w:p w14:paraId="2E2F8D2B">
            <w:pPr>
              <w:spacing w:line="256" w:lineRule="auto"/>
              <w:rPr>
                <w:rFonts w:hint="eastAsia" w:ascii="仿宋" w:hAnsi="仿宋" w:eastAsia="仿宋" w:cs="仿宋"/>
                <w:sz w:val="21"/>
                <w:highlight w:val="none"/>
              </w:rPr>
            </w:pPr>
          </w:p>
          <w:p w14:paraId="6CCB4116">
            <w:pPr>
              <w:pStyle w:val="348"/>
              <w:spacing w:before="65" w:line="231"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床上清洁</w:t>
            </w:r>
          </w:p>
        </w:tc>
        <w:tc>
          <w:tcPr>
            <w:tcW w:w="669" w:type="dxa"/>
            <w:vAlign w:val="top"/>
          </w:tcPr>
          <w:p w14:paraId="5BC871C5">
            <w:pPr>
              <w:spacing w:line="375" w:lineRule="auto"/>
              <w:rPr>
                <w:rFonts w:hint="eastAsia" w:ascii="仿宋" w:hAnsi="仿宋" w:eastAsia="仿宋" w:cs="仿宋"/>
                <w:sz w:val="21"/>
                <w:highlight w:val="none"/>
              </w:rPr>
            </w:pPr>
          </w:p>
          <w:p w14:paraId="32DC0D7F">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0A215CB2">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6BC4C272">
            <w:pPr>
              <w:spacing w:line="375" w:lineRule="auto"/>
              <w:rPr>
                <w:rFonts w:hint="eastAsia" w:ascii="仿宋" w:hAnsi="仿宋" w:eastAsia="仿宋" w:cs="仿宋"/>
                <w:sz w:val="21"/>
                <w:highlight w:val="none"/>
              </w:rPr>
            </w:pPr>
          </w:p>
          <w:p w14:paraId="2963EEEC">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93EB6F1">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2625707">
            <w:pPr>
              <w:spacing w:line="255" w:lineRule="auto"/>
              <w:rPr>
                <w:rFonts w:hint="eastAsia" w:ascii="仿宋" w:hAnsi="仿宋" w:eastAsia="仿宋" w:cs="仿宋"/>
                <w:sz w:val="21"/>
                <w:highlight w:val="none"/>
              </w:rPr>
            </w:pPr>
          </w:p>
          <w:p w14:paraId="5BAA4B65">
            <w:pPr>
              <w:spacing w:line="256" w:lineRule="auto"/>
              <w:rPr>
                <w:rFonts w:hint="eastAsia" w:ascii="仿宋" w:hAnsi="仿宋" w:eastAsia="仿宋" w:cs="仿宋"/>
                <w:sz w:val="21"/>
                <w:highlight w:val="none"/>
              </w:rPr>
            </w:pPr>
          </w:p>
          <w:p w14:paraId="1161E42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738F081">
            <w:pPr>
              <w:spacing w:line="255" w:lineRule="auto"/>
              <w:rPr>
                <w:rFonts w:hint="eastAsia" w:ascii="仿宋" w:hAnsi="仿宋" w:eastAsia="仿宋" w:cs="仿宋"/>
                <w:sz w:val="21"/>
                <w:highlight w:val="none"/>
              </w:rPr>
            </w:pPr>
          </w:p>
          <w:p w14:paraId="1EF81B13">
            <w:pPr>
              <w:spacing w:line="256" w:lineRule="auto"/>
              <w:rPr>
                <w:rFonts w:hint="eastAsia" w:ascii="仿宋" w:hAnsi="仿宋" w:eastAsia="仿宋" w:cs="仿宋"/>
                <w:sz w:val="21"/>
                <w:highlight w:val="none"/>
              </w:rPr>
            </w:pPr>
          </w:p>
          <w:p w14:paraId="5879E806">
            <w:pPr>
              <w:pStyle w:val="348"/>
              <w:spacing w:before="65" w:line="271"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center"/>
          </w:tcPr>
          <w:p w14:paraId="2EE5D2E1">
            <w:pPr>
              <w:spacing w:line="375" w:lineRule="auto"/>
              <w:jc w:val="center"/>
              <w:rPr>
                <w:rFonts w:hint="eastAsia" w:ascii="仿宋" w:hAnsi="仿宋" w:eastAsia="仿宋" w:cs="仿宋"/>
                <w:sz w:val="21"/>
                <w:highlight w:val="none"/>
              </w:rPr>
            </w:pPr>
          </w:p>
          <w:p w14:paraId="1B22BB07">
            <w:pPr>
              <w:pStyle w:val="348"/>
              <w:spacing w:before="65"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4FDA3F08">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为老年人提供</w:t>
            </w:r>
          </w:p>
          <w:p w14:paraId="671F5172">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更换床单被罩，</w:t>
            </w:r>
          </w:p>
          <w:p w14:paraId="193887D5">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床位清洁，擦拭</w:t>
            </w:r>
          </w:p>
          <w:p w14:paraId="21B622DD">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整理等床上清</w:t>
            </w:r>
          </w:p>
          <w:p w14:paraId="4C53E9A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洁</w:t>
            </w:r>
            <w:r>
              <w:rPr>
                <w:rFonts w:hint="eastAsia" w:ascii="仿宋" w:hAnsi="仿宋" w:eastAsia="仿宋" w:cs="仿宋"/>
                <w:spacing w:val="7"/>
                <w:sz w:val="21"/>
                <w:szCs w:val="21"/>
                <w:highlight w:val="none"/>
                <w:lang w:eastAsia="zh-CN"/>
              </w:rPr>
              <w:t>。</w:t>
            </w:r>
          </w:p>
        </w:tc>
        <w:tc>
          <w:tcPr>
            <w:tcW w:w="3786" w:type="dxa"/>
            <w:vAlign w:val="top"/>
          </w:tcPr>
          <w:p w14:paraId="02CDAABE">
            <w:pPr>
              <w:spacing w:line="376" w:lineRule="auto"/>
              <w:jc w:val="left"/>
              <w:rPr>
                <w:rFonts w:hint="eastAsia" w:ascii="仿宋" w:hAnsi="仿宋" w:eastAsia="仿宋" w:cs="仿宋"/>
                <w:sz w:val="21"/>
                <w:highlight w:val="none"/>
              </w:rPr>
            </w:pPr>
          </w:p>
          <w:p w14:paraId="50D774CD">
            <w:pPr>
              <w:pStyle w:val="348"/>
              <w:spacing w:before="65" w:line="250" w:lineRule="auto"/>
              <w:ind w:left="121" w:right="106"/>
              <w:jc w:val="left"/>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清理老人床上污垢，更换床上用品，保</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持床位干净整洁。</w:t>
            </w:r>
          </w:p>
        </w:tc>
        <w:tc>
          <w:tcPr>
            <w:tcW w:w="1050" w:type="dxa"/>
            <w:vAlign w:val="top"/>
          </w:tcPr>
          <w:p w14:paraId="5EA9D972">
            <w:pPr>
              <w:rPr>
                <w:rFonts w:hint="eastAsia" w:ascii="仿宋" w:hAnsi="仿宋" w:eastAsia="仿宋" w:cs="仿宋"/>
                <w:sz w:val="21"/>
                <w:highlight w:val="none"/>
              </w:rPr>
            </w:pPr>
          </w:p>
        </w:tc>
      </w:tr>
      <w:tr w14:paraId="0EF06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453" w:type="dxa"/>
            <w:vMerge w:val="continue"/>
            <w:tcBorders>
              <w:top w:val="nil"/>
            </w:tcBorders>
            <w:vAlign w:val="top"/>
          </w:tcPr>
          <w:p w14:paraId="0DE7AD84">
            <w:pPr>
              <w:rPr>
                <w:rFonts w:hint="eastAsia" w:ascii="仿宋" w:hAnsi="仿宋" w:eastAsia="仿宋" w:cs="仿宋"/>
                <w:sz w:val="21"/>
                <w:highlight w:val="none"/>
              </w:rPr>
            </w:pPr>
          </w:p>
        </w:tc>
        <w:tc>
          <w:tcPr>
            <w:tcW w:w="1095" w:type="dxa"/>
            <w:vMerge w:val="continue"/>
            <w:tcBorders>
              <w:top w:val="nil"/>
            </w:tcBorders>
            <w:vAlign w:val="top"/>
          </w:tcPr>
          <w:p w14:paraId="5E463A56">
            <w:pPr>
              <w:rPr>
                <w:rFonts w:hint="eastAsia" w:ascii="仿宋" w:hAnsi="仿宋" w:eastAsia="仿宋" w:cs="仿宋"/>
                <w:sz w:val="21"/>
                <w:highlight w:val="none"/>
              </w:rPr>
            </w:pPr>
          </w:p>
        </w:tc>
        <w:tc>
          <w:tcPr>
            <w:tcW w:w="1082" w:type="dxa"/>
            <w:vAlign w:val="top"/>
          </w:tcPr>
          <w:p w14:paraId="601D8FC2">
            <w:pPr>
              <w:spacing w:line="319" w:lineRule="auto"/>
              <w:rPr>
                <w:rFonts w:hint="eastAsia" w:ascii="仿宋" w:hAnsi="仿宋" w:eastAsia="仿宋" w:cs="仿宋"/>
                <w:sz w:val="21"/>
                <w:highlight w:val="none"/>
              </w:rPr>
            </w:pPr>
          </w:p>
          <w:p w14:paraId="4309D094">
            <w:pPr>
              <w:spacing w:line="320" w:lineRule="auto"/>
              <w:rPr>
                <w:rFonts w:hint="eastAsia" w:ascii="仿宋" w:hAnsi="仿宋" w:eastAsia="仿宋" w:cs="仿宋"/>
                <w:sz w:val="21"/>
                <w:highlight w:val="none"/>
              </w:rPr>
            </w:pPr>
          </w:p>
          <w:p w14:paraId="52945ACC">
            <w:pPr>
              <w:pStyle w:val="348"/>
              <w:spacing w:before="65" w:line="231"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洗涤服务</w:t>
            </w:r>
          </w:p>
        </w:tc>
        <w:tc>
          <w:tcPr>
            <w:tcW w:w="669" w:type="dxa"/>
            <w:vAlign w:val="top"/>
          </w:tcPr>
          <w:p w14:paraId="7D07A097">
            <w:pPr>
              <w:spacing w:line="251" w:lineRule="auto"/>
              <w:rPr>
                <w:rFonts w:hint="eastAsia" w:ascii="仿宋" w:hAnsi="仿宋" w:eastAsia="仿宋" w:cs="仿宋"/>
                <w:sz w:val="21"/>
                <w:highlight w:val="none"/>
              </w:rPr>
            </w:pPr>
          </w:p>
          <w:p w14:paraId="5A8B501C">
            <w:pPr>
              <w:spacing w:line="252" w:lineRule="auto"/>
              <w:rPr>
                <w:rFonts w:hint="eastAsia" w:ascii="仿宋" w:hAnsi="仿宋" w:eastAsia="仿宋" w:cs="仿宋"/>
                <w:sz w:val="21"/>
                <w:highlight w:val="none"/>
              </w:rPr>
            </w:pPr>
          </w:p>
          <w:p w14:paraId="6B696F42">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5FF69400">
            <w:pPr>
              <w:pStyle w:val="348"/>
              <w:spacing w:before="22"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5D02A875">
            <w:pPr>
              <w:spacing w:line="252" w:lineRule="auto"/>
              <w:rPr>
                <w:rFonts w:hint="eastAsia" w:ascii="仿宋" w:hAnsi="仿宋" w:eastAsia="仿宋" w:cs="仿宋"/>
                <w:sz w:val="21"/>
                <w:highlight w:val="none"/>
              </w:rPr>
            </w:pPr>
          </w:p>
          <w:p w14:paraId="3DE3828D">
            <w:pPr>
              <w:spacing w:line="252" w:lineRule="auto"/>
              <w:rPr>
                <w:rFonts w:hint="eastAsia" w:ascii="仿宋" w:hAnsi="仿宋" w:eastAsia="仿宋" w:cs="仿宋"/>
                <w:sz w:val="21"/>
                <w:highlight w:val="none"/>
              </w:rPr>
            </w:pPr>
          </w:p>
          <w:p w14:paraId="6397C6E9">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5D99203">
            <w:pPr>
              <w:pStyle w:val="348"/>
              <w:spacing w:before="3"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01013454">
            <w:pPr>
              <w:spacing w:line="319" w:lineRule="auto"/>
              <w:rPr>
                <w:rFonts w:hint="eastAsia" w:ascii="仿宋" w:hAnsi="仿宋" w:eastAsia="仿宋" w:cs="仿宋"/>
                <w:sz w:val="21"/>
                <w:highlight w:val="none"/>
              </w:rPr>
            </w:pPr>
          </w:p>
          <w:p w14:paraId="6956CAA3">
            <w:pPr>
              <w:spacing w:line="320" w:lineRule="auto"/>
              <w:rPr>
                <w:rFonts w:hint="eastAsia" w:ascii="仿宋" w:hAnsi="仿宋" w:eastAsia="仿宋" w:cs="仿宋"/>
                <w:sz w:val="21"/>
                <w:highlight w:val="none"/>
              </w:rPr>
            </w:pPr>
          </w:p>
          <w:p w14:paraId="58505A2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5AFAA6CF">
            <w:pPr>
              <w:spacing w:line="320" w:lineRule="auto"/>
              <w:rPr>
                <w:rFonts w:hint="eastAsia" w:ascii="仿宋" w:hAnsi="仿宋" w:eastAsia="仿宋" w:cs="仿宋"/>
                <w:sz w:val="21"/>
                <w:highlight w:val="none"/>
              </w:rPr>
            </w:pPr>
          </w:p>
          <w:p w14:paraId="41F1ED20">
            <w:pPr>
              <w:spacing w:line="320" w:lineRule="auto"/>
              <w:rPr>
                <w:rFonts w:hint="eastAsia" w:ascii="仿宋" w:hAnsi="仿宋" w:eastAsia="仿宋" w:cs="仿宋"/>
                <w:sz w:val="21"/>
                <w:highlight w:val="none"/>
              </w:rPr>
            </w:pPr>
          </w:p>
          <w:p w14:paraId="29DC54D1">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1D768387">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center"/>
          </w:tcPr>
          <w:p w14:paraId="715E72DE">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为老年人提供</w:t>
            </w:r>
          </w:p>
          <w:p w14:paraId="5538543B">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衣物、床上用</w:t>
            </w:r>
          </w:p>
          <w:p w14:paraId="4F73526C">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品、窗帘等物品</w:t>
            </w:r>
          </w:p>
          <w:p w14:paraId="07FAA068">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洗涤及晾晒服</w:t>
            </w:r>
          </w:p>
          <w:p w14:paraId="11983FAF">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务。</w:t>
            </w:r>
          </w:p>
        </w:tc>
        <w:tc>
          <w:tcPr>
            <w:tcW w:w="3786" w:type="dxa"/>
            <w:vAlign w:val="top"/>
          </w:tcPr>
          <w:p w14:paraId="5B8C2655">
            <w:pPr>
              <w:pStyle w:val="348"/>
              <w:spacing w:before="161" w:line="252" w:lineRule="auto"/>
              <w:ind w:left="102" w:right="106" w:firstLine="18"/>
              <w:jc w:val="left"/>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使用老年人家中设备分类洗涤老年人衣</w:t>
            </w:r>
            <w:r>
              <w:rPr>
                <w:rFonts w:hint="eastAsia" w:ascii="仿宋" w:hAnsi="仿宋" w:eastAsia="仿宋" w:cs="仿宋"/>
                <w:sz w:val="20"/>
                <w:szCs w:val="20"/>
                <w:highlight w:val="none"/>
              </w:rPr>
              <w:t xml:space="preserve"> </w:t>
            </w:r>
            <w:r>
              <w:rPr>
                <w:rFonts w:hint="eastAsia" w:ascii="仿宋" w:hAnsi="仿宋" w:eastAsia="仿宋" w:cs="仿宋"/>
                <w:spacing w:val="10"/>
                <w:sz w:val="20"/>
                <w:szCs w:val="20"/>
                <w:highlight w:val="none"/>
              </w:rPr>
              <w:t>物、床上用品、窗帘等物品，贴身衣物</w:t>
            </w:r>
            <w:r>
              <w:rPr>
                <w:rFonts w:hint="eastAsia" w:ascii="仿宋" w:hAnsi="仿宋" w:eastAsia="仿宋" w:cs="仿宋"/>
                <w:spacing w:val="1"/>
                <w:sz w:val="20"/>
                <w:szCs w:val="20"/>
                <w:highlight w:val="none"/>
              </w:rPr>
              <w:t xml:space="preserve"> </w:t>
            </w:r>
            <w:r>
              <w:rPr>
                <w:rFonts w:hint="eastAsia" w:ascii="仿宋" w:hAnsi="仿宋" w:eastAsia="仿宋" w:cs="仿宋"/>
                <w:spacing w:val="10"/>
                <w:sz w:val="20"/>
                <w:szCs w:val="20"/>
                <w:highlight w:val="none"/>
              </w:rPr>
              <w:t>需进行适度消毒。如无清洗环境或者其</w:t>
            </w:r>
            <w:r>
              <w:rPr>
                <w:rFonts w:hint="eastAsia" w:ascii="仿宋" w:hAnsi="仿宋" w:eastAsia="仿宋" w:cs="仿宋"/>
                <w:spacing w:val="1"/>
                <w:sz w:val="20"/>
                <w:szCs w:val="20"/>
                <w:highlight w:val="none"/>
              </w:rPr>
              <w:t xml:space="preserve"> </w:t>
            </w:r>
            <w:r>
              <w:rPr>
                <w:rFonts w:hint="eastAsia" w:ascii="仿宋" w:hAnsi="仿宋" w:eastAsia="仿宋" w:cs="仿宋"/>
                <w:spacing w:val="10"/>
                <w:sz w:val="20"/>
                <w:szCs w:val="20"/>
                <w:highlight w:val="none"/>
              </w:rPr>
              <w:t>他原因需在非老年人家中清洗，可叠加</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“代办代购</w:t>
            </w:r>
            <w:r>
              <w:rPr>
                <w:rFonts w:hint="eastAsia" w:ascii="仿宋" w:hAnsi="仿宋" w:eastAsia="仿宋" w:cs="仿宋"/>
                <w:spacing w:val="-66"/>
                <w:sz w:val="20"/>
                <w:szCs w:val="20"/>
                <w:highlight w:val="none"/>
              </w:rPr>
              <w:t xml:space="preserve"> </w:t>
            </w:r>
            <w:r>
              <w:rPr>
                <w:rFonts w:hint="eastAsia" w:ascii="仿宋" w:hAnsi="仿宋" w:eastAsia="仿宋" w:cs="仿宋"/>
                <w:spacing w:val="6"/>
                <w:sz w:val="20"/>
                <w:szCs w:val="20"/>
                <w:highlight w:val="none"/>
              </w:rPr>
              <w:t>”收取费用。</w:t>
            </w:r>
          </w:p>
        </w:tc>
        <w:tc>
          <w:tcPr>
            <w:tcW w:w="1050" w:type="dxa"/>
            <w:vAlign w:val="top"/>
          </w:tcPr>
          <w:p w14:paraId="4BDC0B1E">
            <w:pPr>
              <w:rPr>
                <w:rFonts w:hint="eastAsia" w:ascii="仿宋" w:hAnsi="仿宋" w:eastAsia="仿宋" w:cs="仿宋"/>
                <w:sz w:val="21"/>
                <w:highlight w:val="none"/>
              </w:rPr>
            </w:pPr>
          </w:p>
        </w:tc>
      </w:tr>
    </w:tbl>
    <w:p w14:paraId="6B9F9913">
      <w:pPr>
        <w:pStyle w:val="25"/>
        <w:rPr>
          <w:highlight w:val="none"/>
        </w:rPr>
      </w:pPr>
    </w:p>
    <w:p w14:paraId="57184DB8">
      <w:pPr>
        <w:rPr>
          <w:highlight w:val="none"/>
        </w:rPr>
        <w:sectPr>
          <w:footerReference r:id="rId13" w:type="default"/>
          <w:pgSz w:w="16840" w:h="11907"/>
          <w:pgMar w:top="1447" w:right="1297" w:bottom="1371" w:left="1452" w:header="1115" w:footer="1134" w:gutter="0"/>
          <w:pgNumType w:fmt="decimal"/>
          <w:cols w:space="720" w:num="1"/>
        </w:sectPr>
      </w:pPr>
    </w:p>
    <w:p w14:paraId="0A9988D6">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366DA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7176F17E">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70643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69026575">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75760C32">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2722BA3">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5AA442ED">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0C434F1E">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17372CA3">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6AD624E7">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57FF0112">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355B3008">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0EBCDA0E">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189C48A7">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031FEF47">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2AF687C0">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2207E9DE">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16DD62D2">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5467ED5F">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1338C0BF">
            <w:pPr>
              <w:rPr>
                <w:rFonts w:hint="eastAsia" w:ascii="仿宋" w:hAnsi="仿宋" w:eastAsia="仿宋" w:cs="仿宋"/>
                <w:sz w:val="21"/>
                <w:highlight w:val="none"/>
              </w:rPr>
            </w:pPr>
          </w:p>
          <w:p w14:paraId="1128B2F9">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45CE7112">
            <w:pPr>
              <w:rPr>
                <w:rFonts w:hint="eastAsia" w:ascii="仿宋" w:hAnsi="仿宋" w:eastAsia="仿宋" w:cs="仿宋"/>
                <w:sz w:val="21"/>
                <w:highlight w:val="none"/>
              </w:rPr>
            </w:pPr>
          </w:p>
          <w:p w14:paraId="2D675189">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087505EB">
            <w:pPr>
              <w:rPr>
                <w:rFonts w:hint="eastAsia" w:ascii="仿宋" w:hAnsi="仿宋" w:eastAsia="仿宋" w:cs="仿宋"/>
                <w:sz w:val="21"/>
                <w:highlight w:val="none"/>
              </w:rPr>
            </w:pPr>
          </w:p>
          <w:p w14:paraId="20CD492A">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01188BD3">
            <w:pPr>
              <w:rPr>
                <w:rFonts w:hint="eastAsia" w:ascii="仿宋" w:hAnsi="仿宋" w:eastAsia="仿宋" w:cs="仿宋"/>
                <w:sz w:val="21"/>
                <w:highlight w:val="none"/>
              </w:rPr>
            </w:pPr>
          </w:p>
          <w:p w14:paraId="10CA053C">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34757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453" w:type="dxa"/>
            <w:vAlign w:val="top"/>
          </w:tcPr>
          <w:p w14:paraId="4E5AA403">
            <w:pPr>
              <w:rPr>
                <w:rFonts w:hint="eastAsia" w:ascii="仿宋" w:hAnsi="仿宋" w:eastAsia="仿宋" w:cs="仿宋"/>
                <w:sz w:val="21"/>
                <w:highlight w:val="none"/>
              </w:rPr>
            </w:pPr>
          </w:p>
        </w:tc>
        <w:tc>
          <w:tcPr>
            <w:tcW w:w="1095" w:type="dxa"/>
            <w:vAlign w:val="top"/>
          </w:tcPr>
          <w:p w14:paraId="4BE53991">
            <w:pPr>
              <w:rPr>
                <w:rFonts w:hint="eastAsia" w:ascii="仿宋" w:hAnsi="仿宋" w:eastAsia="仿宋" w:cs="仿宋"/>
                <w:sz w:val="21"/>
                <w:highlight w:val="none"/>
              </w:rPr>
            </w:pPr>
          </w:p>
        </w:tc>
        <w:tc>
          <w:tcPr>
            <w:tcW w:w="1082" w:type="dxa"/>
            <w:vAlign w:val="top"/>
          </w:tcPr>
          <w:p w14:paraId="09ECA8DB">
            <w:pPr>
              <w:spacing w:line="264" w:lineRule="auto"/>
              <w:rPr>
                <w:rFonts w:hint="eastAsia" w:ascii="仿宋" w:hAnsi="仿宋" w:eastAsia="仿宋" w:cs="仿宋"/>
                <w:sz w:val="21"/>
                <w:highlight w:val="none"/>
              </w:rPr>
            </w:pPr>
          </w:p>
          <w:p w14:paraId="7D842A77">
            <w:pPr>
              <w:spacing w:line="265" w:lineRule="auto"/>
              <w:rPr>
                <w:rFonts w:hint="eastAsia" w:ascii="仿宋" w:hAnsi="仿宋" w:eastAsia="仿宋" w:cs="仿宋"/>
                <w:sz w:val="21"/>
                <w:highlight w:val="none"/>
              </w:rPr>
            </w:pPr>
          </w:p>
          <w:p w14:paraId="5B453A51">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居室基础</w:t>
            </w:r>
          </w:p>
          <w:p w14:paraId="5CC98D6B">
            <w:pPr>
              <w:pStyle w:val="348"/>
              <w:spacing w:before="20" w:line="231" w:lineRule="auto"/>
              <w:ind w:left="342"/>
              <w:rPr>
                <w:rFonts w:hint="eastAsia" w:ascii="仿宋" w:hAnsi="仿宋" w:eastAsia="仿宋" w:cs="仿宋"/>
                <w:sz w:val="20"/>
                <w:szCs w:val="20"/>
                <w:highlight w:val="none"/>
              </w:rPr>
            </w:pPr>
            <w:r>
              <w:rPr>
                <w:rFonts w:hint="eastAsia" w:ascii="仿宋" w:hAnsi="仿宋" w:eastAsia="仿宋" w:cs="仿宋"/>
                <w:sz w:val="20"/>
                <w:szCs w:val="20"/>
                <w:highlight w:val="none"/>
              </w:rPr>
              <w:t>清洁</w:t>
            </w:r>
          </w:p>
        </w:tc>
        <w:tc>
          <w:tcPr>
            <w:tcW w:w="669" w:type="dxa"/>
            <w:vAlign w:val="top"/>
          </w:tcPr>
          <w:p w14:paraId="0A26A109">
            <w:pPr>
              <w:spacing w:line="264" w:lineRule="auto"/>
              <w:rPr>
                <w:rFonts w:hint="eastAsia" w:ascii="仿宋" w:hAnsi="仿宋" w:eastAsia="仿宋" w:cs="仿宋"/>
                <w:sz w:val="21"/>
                <w:highlight w:val="none"/>
              </w:rPr>
            </w:pPr>
          </w:p>
          <w:p w14:paraId="1DE9B2D4">
            <w:pPr>
              <w:spacing w:line="264" w:lineRule="auto"/>
              <w:rPr>
                <w:rFonts w:hint="eastAsia" w:ascii="仿宋" w:hAnsi="仿宋" w:eastAsia="仿宋" w:cs="仿宋"/>
                <w:sz w:val="21"/>
                <w:highlight w:val="none"/>
              </w:rPr>
            </w:pPr>
          </w:p>
          <w:p w14:paraId="586FCF64">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102325ED">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FE41C41">
            <w:pPr>
              <w:spacing w:line="264" w:lineRule="auto"/>
              <w:rPr>
                <w:rFonts w:hint="eastAsia" w:ascii="仿宋" w:hAnsi="仿宋" w:eastAsia="仿宋" w:cs="仿宋"/>
                <w:sz w:val="21"/>
                <w:highlight w:val="none"/>
              </w:rPr>
            </w:pPr>
          </w:p>
          <w:p w14:paraId="175AB2FB">
            <w:pPr>
              <w:spacing w:line="265" w:lineRule="auto"/>
              <w:rPr>
                <w:rFonts w:hint="eastAsia" w:ascii="仿宋" w:hAnsi="仿宋" w:eastAsia="仿宋" w:cs="仿宋"/>
                <w:sz w:val="21"/>
                <w:highlight w:val="none"/>
              </w:rPr>
            </w:pPr>
          </w:p>
          <w:p w14:paraId="6A31E21D">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4721993">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C3F6BE6">
            <w:pPr>
              <w:spacing w:line="332" w:lineRule="auto"/>
              <w:rPr>
                <w:rFonts w:hint="eastAsia" w:ascii="仿宋" w:hAnsi="仿宋" w:eastAsia="仿宋" w:cs="仿宋"/>
                <w:sz w:val="21"/>
                <w:highlight w:val="none"/>
              </w:rPr>
            </w:pPr>
          </w:p>
          <w:p w14:paraId="1F065D37">
            <w:pPr>
              <w:spacing w:line="333" w:lineRule="auto"/>
              <w:rPr>
                <w:rFonts w:hint="eastAsia" w:ascii="仿宋" w:hAnsi="仿宋" w:eastAsia="仿宋" w:cs="仿宋"/>
                <w:sz w:val="21"/>
                <w:highlight w:val="none"/>
              </w:rPr>
            </w:pPr>
          </w:p>
          <w:p w14:paraId="6A1E6E8E">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50DEC1F7">
            <w:pPr>
              <w:spacing w:line="332" w:lineRule="auto"/>
              <w:rPr>
                <w:rFonts w:hint="eastAsia" w:ascii="仿宋" w:hAnsi="仿宋" w:eastAsia="仿宋" w:cs="仿宋"/>
                <w:sz w:val="21"/>
                <w:highlight w:val="none"/>
              </w:rPr>
            </w:pPr>
          </w:p>
          <w:p w14:paraId="79681BF5">
            <w:pPr>
              <w:spacing w:line="333" w:lineRule="auto"/>
              <w:rPr>
                <w:rFonts w:hint="eastAsia" w:ascii="仿宋" w:hAnsi="仿宋" w:eastAsia="仿宋" w:cs="仿宋"/>
                <w:sz w:val="21"/>
                <w:highlight w:val="none"/>
              </w:rPr>
            </w:pPr>
          </w:p>
          <w:p w14:paraId="5EF3A490">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05C48250">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center"/>
          </w:tcPr>
          <w:p w14:paraId="36DF5CC9">
            <w:pPr>
              <w:pStyle w:val="348"/>
              <w:spacing w:before="65" w:line="229" w:lineRule="auto"/>
              <w:ind w:left="0" w:right="0" w:firstLine="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为老年人提供  居室、卫生间、 厨房、客厅等房 间的日常清洁</w:t>
            </w:r>
            <w:r>
              <w:rPr>
                <w:rFonts w:hint="eastAsia" w:ascii="仿宋" w:hAnsi="仿宋" w:eastAsia="仿宋" w:cs="仿宋"/>
                <w:spacing w:val="7"/>
                <w:sz w:val="21"/>
                <w:szCs w:val="21"/>
                <w:highlight w:val="none"/>
                <w:lang w:eastAsia="zh-CN"/>
              </w:rPr>
              <w:t>。</w:t>
            </w:r>
          </w:p>
        </w:tc>
        <w:tc>
          <w:tcPr>
            <w:tcW w:w="3786" w:type="dxa"/>
            <w:vAlign w:val="center"/>
          </w:tcPr>
          <w:p w14:paraId="6B9E3AC6">
            <w:pPr>
              <w:pStyle w:val="348"/>
              <w:spacing w:before="55" w:line="248" w:lineRule="auto"/>
              <w:ind w:right="106"/>
              <w:jc w:val="both"/>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自带清洁工具，上门清洁老年人家中环</w:t>
            </w:r>
            <w:r>
              <w:rPr>
                <w:rFonts w:hint="eastAsia" w:ascii="仿宋" w:hAnsi="仿宋" w:eastAsia="仿宋" w:cs="仿宋"/>
                <w:spacing w:val="12"/>
                <w:sz w:val="20"/>
                <w:szCs w:val="20"/>
                <w:highlight w:val="none"/>
              </w:rPr>
              <w:t xml:space="preserve"> </w:t>
            </w:r>
            <w:r>
              <w:rPr>
                <w:rFonts w:hint="eastAsia" w:ascii="仿宋" w:hAnsi="仿宋" w:eastAsia="仿宋" w:cs="仿宋"/>
                <w:spacing w:val="8"/>
                <w:sz w:val="20"/>
                <w:szCs w:val="20"/>
                <w:highlight w:val="none"/>
              </w:rPr>
              <w:t>境卫生，包含居室、客厅、卫生间、厨</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房、阳台等区域，清洁不同区域需使用</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不同的工具以及毛巾，避免造成交叉污</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染。卫生间需要适度消毒，服务完成后</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带走居室所有垃圾。</w:t>
            </w:r>
          </w:p>
        </w:tc>
        <w:tc>
          <w:tcPr>
            <w:tcW w:w="1050" w:type="dxa"/>
            <w:vAlign w:val="top"/>
          </w:tcPr>
          <w:p w14:paraId="4DD9AC8A">
            <w:pPr>
              <w:rPr>
                <w:rFonts w:hint="eastAsia" w:ascii="仿宋" w:hAnsi="仿宋" w:eastAsia="仿宋" w:cs="仿宋"/>
                <w:sz w:val="21"/>
                <w:highlight w:val="none"/>
              </w:rPr>
            </w:pPr>
          </w:p>
        </w:tc>
      </w:tr>
      <w:tr w14:paraId="1FD7A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3" w:type="dxa"/>
            <w:vMerge w:val="restart"/>
            <w:tcBorders>
              <w:bottom w:val="nil"/>
            </w:tcBorders>
            <w:vAlign w:val="top"/>
          </w:tcPr>
          <w:p w14:paraId="48712510">
            <w:pPr>
              <w:spacing w:line="268" w:lineRule="auto"/>
              <w:rPr>
                <w:rFonts w:hint="eastAsia" w:ascii="仿宋" w:hAnsi="仿宋" w:eastAsia="仿宋" w:cs="仿宋"/>
                <w:sz w:val="21"/>
                <w:highlight w:val="none"/>
              </w:rPr>
            </w:pPr>
          </w:p>
          <w:p w14:paraId="13C88FB3">
            <w:pPr>
              <w:spacing w:line="269" w:lineRule="auto"/>
              <w:rPr>
                <w:rFonts w:hint="eastAsia" w:ascii="仿宋" w:hAnsi="仿宋" w:eastAsia="仿宋" w:cs="仿宋"/>
                <w:sz w:val="21"/>
                <w:highlight w:val="none"/>
              </w:rPr>
            </w:pPr>
          </w:p>
          <w:p w14:paraId="7581B8D2">
            <w:pPr>
              <w:spacing w:line="269" w:lineRule="auto"/>
              <w:rPr>
                <w:rFonts w:hint="eastAsia" w:ascii="仿宋" w:hAnsi="仿宋" w:eastAsia="仿宋" w:cs="仿宋"/>
                <w:sz w:val="21"/>
                <w:highlight w:val="none"/>
              </w:rPr>
            </w:pPr>
          </w:p>
          <w:p w14:paraId="1976E80E">
            <w:pPr>
              <w:spacing w:line="269" w:lineRule="auto"/>
              <w:rPr>
                <w:rFonts w:hint="eastAsia" w:ascii="仿宋" w:hAnsi="仿宋" w:eastAsia="仿宋" w:cs="仿宋"/>
                <w:sz w:val="21"/>
                <w:highlight w:val="none"/>
              </w:rPr>
            </w:pPr>
          </w:p>
          <w:p w14:paraId="4F346135">
            <w:pPr>
              <w:spacing w:line="269" w:lineRule="auto"/>
              <w:rPr>
                <w:rFonts w:hint="eastAsia" w:ascii="仿宋" w:hAnsi="仿宋" w:eastAsia="仿宋" w:cs="仿宋"/>
                <w:sz w:val="21"/>
                <w:highlight w:val="none"/>
              </w:rPr>
            </w:pPr>
          </w:p>
          <w:p w14:paraId="7579BF06">
            <w:pPr>
              <w:spacing w:line="269" w:lineRule="auto"/>
              <w:rPr>
                <w:rFonts w:hint="eastAsia" w:ascii="仿宋" w:hAnsi="仿宋" w:eastAsia="仿宋" w:cs="仿宋"/>
                <w:sz w:val="21"/>
                <w:highlight w:val="none"/>
              </w:rPr>
            </w:pPr>
          </w:p>
          <w:p w14:paraId="491754A6">
            <w:pPr>
              <w:spacing w:line="269" w:lineRule="auto"/>
              <w:rPr>
                <w:rFonts w:hint="eastAsia" w:ascii="仿宋" w:hAnsi="仿宋" w:eastAsia="仿宋" w:cs="仿宋"/>
                <w:sz w:val="21"/>
                <w:highlight w:val="none"/>
              </w:rPr>
            </w:pPr>
          </w:p>
          <w:p w14:paraId="305C4818">
            <w:pPr>
              <w:pStyle w:val="348"/>
              <w:spacing w:before="65" w:line="272" w:lineRule="exact"/>
              <w:ind w:left="176"/>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4</w:t>
            </w:r>
          </w:p>
        </w:tc>
        <w:tc>
          <w:tcPr>
            <w:tcW w:w="1095" w:type="dxa"/>
            <w:vMerge w:val="restart"/>
            <w:tcBorders>
              <w:bottom w:val="nil"/>
            </w:tcBorders>
            <w:vAlign w:val="top"/>
          </w:tcPr>
          <w:p w14:paraId="6E8110FC">
            <w:pPr>
              <w:spacing w:line="268" w:lineRule="auto"/>
              <w:rPr>
                <w:rFonts w:hint="eastAsia" w:ascii="仿宋" w:hAnsi="仿宋" w:eastAsia="仿宋" w:cs="仿宋"/>
                <w:sz w:val="21"/>
                <w:highlight w:val="none"/>
              </w:rPr>
            </w:pPr>
          </w:p>
          <w:p w14:paraId="24CBEB2C">
            <w:pPr>
              <w:spacing w:line="269" w:lineRule="auto"/>
              <w:rPr>
                <w:rFonts w:hint="eastAsia" w:ascii="仿宋" w:hAnsi="仿宋" w:eastAsia="仿宋" w:cs="仿宋"/>
                <w:sz w:val="21"/>
                <w:highlight w:val="none"/>
              </w:rPr>
            </w:pPr>
          </w:p>
          <w:p w14:paraId="245C2FBF">
            <w:pPr>
              <w:spacing w:line="269" w:lineRule="auto"/>
              <w:rPr>
                <w:rFonts w:hint="eastAsia" w:ascii="仿宋" w:hAnsi="仿宋" w:eastAsia="仿宋" w:cs="仿宋"/>
                <w:sz w:val="21"/>
                <w:highlight w:val="none"/>
              </w:rPr>
            </w:pPr>
          </w:p>
          <w:p w14:paraId="6049B67E">
            <w:pPr>
              <w:spacing w:line="269" w:lineRule="auto"/>
              <w:rPr>
                <w:rFonts w:hint="eastAsia" w:ascii="仿宋" w:hAnsi="仿宋" w:eastAsia="仿宋" w:cs="仿宋"/>
                <w:sz w:val="21"/>
                <w:highlight w:val="none"/>
              </w:rPr>
            </w:pPr>
          </w:p>
          <w:p w14:paraId="7A3FBBB6">
            <w:pPr>
              <w:spacing w:line="269" w:lineRule="auto"/>
              <w:rPr>
                <w:rFonts w:hint="eastAsia" w:ascii="仿宋" w:hAnsi="仿宋" w:eastAsia="仿宋" w:cs="仿宋"/>
                <w:sz w:val="21"/>
                <w:highlight w:val="none"/>
              </w:rPr>
            </w:pPr>
          </w:p>
          <w:p w14:paraId="26B5F0A0">
            <w:pPr>
              <w:spacing w:line="269" w:lineRule="auto"/>
              <w:rPr>
                <w:rFonts w:hint="eastAsia" w:ascii="仿宋" w:hAnsi="仿宋" w:eastAsia="仿宋" w:cs="仿宋"/>
                <w:sz w:val="21"/>
                <w:highlight w:val="none"/>
              </w:rPr>
            </w:pPr>
          </w:p>
          <w:p w14:paraId="29ECF485">
            <w:pPr>
              <w:spacing w:line="269" w:lineRule="auto"/>
              <w:rPr>
                <w:rFonts w:hint="eastAsia" w:ascii="仿宋" w:hAnsi="仿宋" w:eastAsia="仿宋" w:cs="仿宋"/>
                <w:sz w:val="21"/>
                <w:highlight w:val="none"/>
              </w:rPr>
            </w:pPr>
          </w:p>
          <w:p w14:paraId="17240B72">
            <w:pPr>
              <w:pStyle w:val="348"/>
              <w:spacing w:before="65" w:line="229"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助行</w:t>
            </w:r>
          </w:p>
        </w:tc>
        <w:tc>
          <w:tcPr>
            <w:tcW w:w="1082" w:type="dxa"/>
            <w:vAlign w:val="top"/>
          </w:tcPr>
          <w:p w14:paraId="72F97B6A">
            <w:pPr>
              <w:pStyle w:val="348"/>
              <w:spacing w:before="174" w:line="251" w:lineRule="auto"/>
              <w:ind w:left="344" w:right="122" w:hanging="21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协助下床</w:t>
            </w:r>
            <w:r>
              <w:rPr>
                <w:rFonts w:hint="eastAsia" w:ascii="仿宋" w:hAnsi="仿宋" w:eastAsia="仿宋" w:cs="仿宋"/>
                <w:spacing w:val="2"/>
                <w:sz w:val="20"/>
                <w:szCs w:val="20"/>
                <w:highlight w:val="none"/>
              </w:rPr>
              <w:t xml:space="preserve"> </w:t>
            </w:r>
            <w:r>
              <w:rPr>
                <w:rFonts w:hint="eastAsia" w:ascii="仿宋" w:hAnsi="仿宋" w:eastAsia="仿宋" w:cs="仿宋"/>
                <w:spacing w:val="-1"/>
                <w:sz w:val="20"/>
                <w:szCs w:val="20"/>
                <w:highlight w:val="none"/>
              </w:rPr>
              <w:t>活动</w:t>
            </w:r>
          </w:p>
        </w:tc>
        <w:tc>
          <w:tcPr>
            <w:tcW w:w="669" w:type="dxa"/>
            <w:vAlign w:val="top"/>
          </w:tcPr>
          <w:p w14:paraId="69F062CB">
            <w:pPr>
              <w:pStyle w:val="348"/>
              <w:spacing w:before="172"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31A4888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58C21C2">
            <w:pPr>
              <w:pStyle w:val="348"/>
              <w:spacing w:before="173"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C357A95">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69BEFF6E">
            <w:pPr>
              <w:rPr>
                <w:rFonts w:hint="eastAsia" w:ascii="仿宋" w:hAnsi="仿宋" w:eastAsia="仿宋" w:cs="仿宋"/>
                <w:sz w:val="21"/>
                <w:highlight w:val="none"/>
              </w:rPr>
            </w:pPr>
          </w:p>
          <w:p w14:paraId="16097105">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2DA4BD7D">
            <w:pPr>
              <w:spacing w:line="241" w:lineRule="auto"/>
              <w:rPr>
                <w:rFonts w:hint="eastAsia" w:ascii="仿宋" w:hAnsi="仿宋" w:eastAsia="仿宋" w:cs="仿宋"/>
                <w:sz w:val="21"/>
                <w:highlight w:val="none"/>
              </w:rPr>
            </w:pPr>
          </w:p>
          <w:p w14:paraId="18439BB8">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center"/>
          </w:tcPr>
          <w:p w14:paraId="25AE6F0E">
            <w:pPr>
              <w:pStyle w:val="348"/>
              <w:spacing w:before="173"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2ACB6E41">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协助老人下床</w:t>
            </w:r>
          </w:p>
          <w:p w14:paraId="3A4F1C06">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活动</w:t>
            </w:r>
            <w:r>
              <w:rPr>
                <w:rFonts w:hint="eastAsia" w:ascii="仿宋" w:hAnsi="仿宋" w:eastAsia="仿宋" w:cs="仿宋"/>
                <w:spacing w:val="7"/>
                <w:sz w:val="21"/>
                <w:szCs w:val="21"/>
                <w:highlight w:val="none"/>
                <w:lang w:eastAsia="zh-CN"/>
              </w:rPr>
              <w:t>。</w:t>
            </w:r>
          </w:p>
        </w:tc>
        <w:tc>
          <w:tcPr>
            <w:tcW w:w="3786" w:type="dxa"/>
            <w:vAlign w:val="center"/>
          </w:tcPr>
          <w:p w14:paraId="6ABB4FF5">
            <w:pPr>
              <w:pStyle w:val="348"/>
              <w:spacing w:before="172" w:line="251" w:lineRule="auto"/>
              <w:ind w:left="121" w:right="317" w:hanging="1"/>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协助身体不便的老人平移下床进行活</w:t>
            </w:r>
            <w:r>
              <w:rPr>
                <w:rFonts w:hint="eastAsia" w:ascii="仿宋" w:hAnsi="仿宋" w:eastAsia="仿宋" w:cs="仿宋"/>
                <w:spacing w:val="14"/>
                <w:sz w:val="20"/>
                <w:szCs w:val="20"/>
                <w:highlight w:val="none"/>
              </w:rPr>
              <w:t xml:space="preserve"> </w:t>
            </w:r>
            <w:r>
              <w:rPr>
                <w:rFonts w:hint="eastAsia" w:ascii="仿宋" w:hAnsi="仿宋" w:eastAsia="仿宋" w:cs="仿宋"/>
                <w:spacing w:val="8"/>
                <w:sz w:val="20"/>
                <w:szCs w:val="20"/>
                <w:highlight w:val="none"/>
              </w:rPr>
              <w:t>动，指导老年人开展适度的锻炼。</w:t>
            </w:r>
          </w:p>
        </w:tc>
        <w:tc>
          <w:tcPr>
            <w:tcW w:w="1050" w:type="dxa"/>
            <w:vAlign w:val="top"/>
          </w:tcPr>
          <w:p w14:paraId="23A9F5BA">
            <w:pPr>
              <w:rPr>
                <w:rFonts w:hint="eastAsia" w:ascii="仿宋" w:hAnsi="仿宋" w:eastAsia="仿宋" w:cs="仿宋"/>
                <w:sz w:val="21"/>
                <w:highlight w:val="none"/>
              </w:rPr>
            </w:pPr>
          </w:p>
        </w:tc>
      </w:tr>
      <w:tr w14:paraId="55D1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3" w:type="dxa"/>
            <w:vMerge w:val="continue"/>
            <w:tcBorders>
              <w:top w:val="nil"/>
              <w:bottom w:val="nil"/>
            </w:tcBorders>
            <w:vAlign w:val="top"/>
          </w:tcPr>
          <w:p w14:paraId="6C7CB294">
            <w:pPr>
              <w:rPr>
                <w:rFonts w:hint="eastAsia" w:ascii="仿宋" w:hAnsi="仿宋" w:eastAsia="仿宋" w:cs="仿宋"/>
                <w:sz w:val="21"/>
                <w:highlight w:val="none"/>
              </w:rPr>
            </w:pPr>
          </w:p>
        </w:tc>
        <w:tc>
          <w:tcPr>
            <w:tcW w:w="1095" w:type="dxa"/>
            <w:vMerge w:val="continue"/>
            <w:tcBorders>
              <w:top w:val="nil"/>
              <w:bottom w:val="nil"/>
            </w:tcBorders>
            <w:vAlign w:val="top"/>
          </w:tcPr>
          <w:p w14:paraId="37F14599">
            <w:pPr>
              <w:rPr>
                <w:rFonts w:hint="eastAsia" w:ascii="仿宋" w:hAnsi="仿宋" w:eastAsia="仿宋" w:cs="仿宋"/>
                <w:sz w:val="21"/>
                <w:highlight w:val="none"/>
              </w:rPr>
            </w:pPr>
          </w:p>
        </w:tc>
        <w:tc>
          <w:tcPr>
            <w:tcW w:w="1082" w:type="dxa"/>
            <w:vAlign w:val="top"/>
          </w:tcPr>
          <w:p w14:paraId="616D9EB1">
            <w:pPr>
              <w:pStyle w:val="348"/>
              <w:spacing w:before="170" w:line="253" w:lineRule="auto"/>
              <w:ind w:left="339" w:right="122" w:hanging="207"/>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借助器具</w:t>
            </w:r>
            <w:r>
              <w:rPr>
                <w:rFonts w:hint="eastAsia" w:ascii="仿宋" w:hAnsi="仿宋" w:eastAsia="仿宋" w:cs="仿宋"/>
                <w:spacing w:val="1"/>
                <w:sz w:val="20"/>
                <w:szCs w:val="20"/>
                <w:highlight w:val="none"/>
              </w:rPr>
              <w:t xml:space="preserve"> </w:t>
            </w:r>
            <w:r>
              <w:rPr>
                <w:rFonts w:hint="eastAsia" w:ascii="仿宋" w:hAnsi="仿宋" w:eastAsia="仿宋" w:cs="仿宋"/>
                <w:spacing w:val="2"/>
                <w:sz w:val="20"/>
                <w:szCs w:val="20"/>
                <w:highlight w:val="none"/>
              </w:rPr>
              <w:t>移动</w:t>
            </w:r>
          </w:p>
        </w:tc>
        <w:tc>
          <w:tcPr>
            <w:tcW w:w="669" w:type="dxa"/>
            <w:vAlign w:val="top"/>
          </w:tcPr>
          <w:p w14:paraId="646DCB56">
            <w:pPr>
              <w:pStyle w:val="348"/>
              <w:spacing w:before="169"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51D86137">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264CACA9">
            <w:pPr>
              <w:pStyle w:val="348"/>
              <w:spacing w:before="170"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4821BAA">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6E903D14">
            <w:pPr>
              <w:rPr>
                <w:rFonts w:hint="eastAsia" w:ascii="仿宋" w:hAnsi="仿宋" w:eastAsia="仿宋" w:cs="仿宋"/>
                <w:sz w:val="21"/>
                <w:highlight w:val="none"/>
              </w:rPr>
            </w:pPr>
          </w:p>
          <w:p w14:paraId="23D36D74">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3A39D028">
            <w:pPr>
              <w:rPr>
                <w:rFonts w:hint="eastAsia" w:ascii="仿宋" w:hAnsi="仿宋" w:eastAsia="仿宋" w:cs="仿宋"/>
                <w:sz w:val="21"/>
                <w:highlight w:val="none"/>
              </w:rPr>
            </w:pPr>
          </w:p>
          <w:p w14:paraId="75A1224A">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center"/>
          </w:tcPr>
          <w:p w14:paraId="462C9B35">
            <w:pPr>
              <w:pStyle w:val="348"/>
              <w:spacing w:before="170" w:line="253"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3381971E">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利用专业辅助</w:t>
            </w:r>
          </w:p>
          <w:p w14:paraId="1977A32B">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工具协助老人</w:t>
            </w:r>
          </w:p>
          <w:p w14:paraId="0F2DE8C4">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下床活动</w:t>
            </w:r>
            <w:r>
              <w:rPr>
                <w:rFonts w:hint="eastAsia" w:ascii="仿宋" w:hAnsi="仿宋" w:eastAsia="仿宋" w:cs="仿宋"/>
                <w:spacing w:val="7"/>
                <w:sz w:val="21"/>
                <w:szCs w:val="21"/>
                <w:highlight w:val="none"/>
                <w:lang w:eastAsia="zh-CN"/>
              </w:rPr>
              <w:t>。</w:t>
            </w:r>
          </w:p>
        </w:tc>
        <w:tc>
          <w:tcPr>
            <w:tcW w:w="3786" w:type="dxa"/>
            <w:vAlign w:val="center"/>
          </w:tcPr>
          <w:p w14:paraId="79D56AE6">
            <w:pPr>
              <w:pStyle w:val="348"/>
              <w:spacing w:before="170" w:line="252" w:lineRule="auto"/>
              <w:ind w:left="118" w:right="211" w:firstLine="1"/>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协助身体不便的老人平移至床边,利用</w:t>
            </w:r>
            <w:r>
              <w:rPr>
                <w:rFonts w:hint="eastAsia" w:ascii="仿宋" w:hAnsi="仿宋" w:eastAsia="仿宋" w:cs="仿宋"/>
                <w:spacing w:val="11"/>
                <w:sz w:val="20"/>
                <w:szCs w:val="20"/>
                <w:highlight w:val="none"/>
              </w:rPr>
              <w:t xml:space="preserve"> </w:t>
            </w:r>
            <w:r>
              <w:rPr>
                <w:rFonts w:hint="eastAsia" w:ascii="仿宋" w:hAnsi="仿宋" w:eastAsia="仿宋" w:cs="仿宋"/>
                <w:spacing w:val="7"/>
                <w:sz w:val="20"/>
                <w:szCs w:val="20"/>
                <w:highlight w:val="none"/>
              </w:rPr>
              <w:t>器具下床进行活动。</w:t>
            </w:r>
          </w:p>
        </w:tc>
        <w:tc>
          <w:tcPr>
            <w:tcW w:w="1050" w:type="dxa"/>
            <w:vAlign w:val="top"/>
          </w:tcPr>
          <w:p w14:paraId="0E877323">
            <w:pPr>
              <w:rPr>
                <w:rFonts w:hint="eastAsia" w:ascii="仿宋" w:hAnsi="仿宋" w:eastAsia="仿宋" w:cs="仿宋"/>
                <w:sz w:val="21"/>
                <w:highlight w:val="none"/>
              </w:rPr>
            </w:pPr>
          </w:p>
        </w:tc>
      </w:tr>
      <w:tr w14:paraId="76339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3" w:type="dxa"/>
            <w:vMerge w:val="continue"/>
            <w:tcBorders>
              <w:top w:val="nil"/>
              <w:bottom w:val="nil"/>
            </w:tcBorders>
            <w:vAlign w:val="top"/>
          </w:tcPr>
          <w:p w14:paraId="1A885CF4">
            <w:pPr>
              <w:rPr>
                <w:rFonts w:hint="eastAsia" w:ascii="仿宋" w:hAnsi="仿宋" w:eastAsia="仿宋" w:cs="仿宋"/>
                <w:sz w:val="21"/>
                <w:highlight w:val="none"/>
              </w:rPr>
            </w:pPr>
          </w:p>
        </w:tc>
        <w:tc>
          <w:tcPr>
            <w:tcW w:w="1095" w:type="dxa"/>
            <w:vMerge w:val="continue"/>
            <w:tcBorders>
              <w:top w:val="nil"/>
              <w:bottom w:val="nil"/>
            </w:tcBorders>
            <w:vAlign w:val="top"/>
          </w:tcPr>
          <w:p w14:paraId="4B4DAEEB">
            <w:pPr>
              <w:rPr>
                <w:rFonts w:hint="eastAsia" w:ascii="仿宋" w:hAnsi="仿宋" w:eastAsia="仿宋" w:cs="仿宋"/>
                <w:sz w:val="21"/>
                <w:highlight w:val="none"/>
              </w:rPr>
            </w:pPr>
          </w:p>
        </w:tc>
        <w:tc>
          <w:tcPr>
            <w:tcW w:w="1082" w:type="dxa"/>
            <w:vAlign w:val="top"/>
          </w:tcPr>
          <w:p w14:paraId="7D0BF966">
            <w:pPr>
              <w:pStyle w:val="348"/>
              <w:spacing w:before="172"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康复服务</w:t>
            </w:r>
          </w:p>
          <w:p w14:paraId="40AA0CAC">
            <w:pPr>
              <w:pStyle w:val="348"/>
              <w:spacing w:before="21" w:line="230" w:lineRule="auto"/>
              <w:ind w:left="340"/>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租赁</w:t>
            </w:r>
          </w:p>
        </w:tc>
        <w:tc>
          <w:tcPr>
            <w:tcW w:w="669" w:type="dxa"/>
            <w:vAlign w:val="top"/>
          </w:tcPr>
          <w:p w14:paraId="40B83C06">
            <w:pPr>
              <w:pStyle w:val="348"/>
              <w:spacing w:before="171"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343DAD5A">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5F55C27F">
            <w:pPr>
              <w:pStyle w:val="348"/>
              <w:spacing w:before="172"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0EC11907">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BBA6BE2">
            <w:pPr>
              <w:spacing w:line="242" w:lineRule="auto"/>
              <w:rPr>
                <w:rFonts w:hint="eastAsia" w:ascii="仿宋" w:hAnsi="仿宋" w:eastAsia="仿宋" w:cs="仿宋"/>
                <w:sz w:val="21"/>
                <w:highlight w:val="none"/>
              </w:rPr>
            </w:pPr>
          </w:p>
          <w:p w14:paraId="6E9B352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35B4BA2A">
            <w:pPr>
              <w:spacing w:line="242" w:lineRule="auto"/>
              <w:rPr>
                <w:rFonts w:hint="eastAsia" w:ascii="仿宋" w:hAnsi="仿宋" w:eastAsia="仿宋" w:cs="仿宋"/>
                <w:sz w:val="21"/>
                <w:highlight w:val="none"/>
              </w:rPr>
            </w:pPr>
          </w:p>
          <w:p w14:paraId="0D0A1A38">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10</w:t>
            </w:r>
          </w:p>
        </w:tc>
        <w:tc>
          <w:tcPr>
            <w:tcW w:w="1546" w:type="dxa"/>
            <w:vAlign w:val="center"/>
          </w:tcPr>
          <w:p w14:paraId="308B6B77">
            <w:pPr>
              <w:pStyle w:val="348"/>
              <w:spacing w:before="173"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10</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/天</w:t>
            </w:r>
          </w:p>
        </w:tc>
        <w:tc>
          <w:tcPr>
            <w:tcW w:w="1635" w:type="dxa"/>
            <w:vAlign w:val="center"/>
          </w:tcPr>
          <w:p w14:paraId="72F748C4">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为有需求的老</w:t>
            </w:r>
          </w:p>
          <w:p w14:paraId="020C9906">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年人提供康复</w:t>
            </w:r>
          </w:p>
          <w:p w14:paraId="43E0764E">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辅具租赁服务</w:t>
            </w:r>
            <w:r>
              <w:rPr>
                <w:rFonts w:hint="eastAsia" w:ascii="仿宋" w:hAnsi="仿宋" w:eastAsia="仿宋" w:cs="仿宋"/>
                <w:spacing w:val="7"/>
                <w:sz w:val="21"/>
                <w:szCs w:val="21"/>
                <w:highlight w:val="none"/>
                <w:lang w:eastAsia="zh-CN"/>
              </w:rPr>
              <w:t>。</w:t>
            </w:r>
          </w:p>
        </w:tc>
        <w:tc>
          <w:tcPr>
            <w:tcW w:w="3786" w:type="dxa"/>
            <w:vAlign w:val="center"/>
          </w:tcPr>
          <w:p w14:paraId="411D048C">
            <w:pPr>
              <w:pStyle w:val="348"/>
              <w:spacing w:before="35" w:line="239" w:lineRule="auto"/>
              <w:ind w:left="121" w:right="106" w:hanging="3"/>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抵扣老年人租赁康复辅具的租金费用，</w:t>
            </w:r>
            <w:r>
              <w:rPr>
                <w:rFonts w:hint="eastAsia" w:ascii="仿宋" w:hAnsi="仿宋" w:eastAsia="仿宋" w:cs="仿宋"/>
                <w:spacing w:val="1"/>
                <w:sz w:val="20"/>
                <w:szCs w:val="20"/>
                <w:highlight w:val="none"/>
              </w:rPr>
              <w:t xml:space="preserve"> </w:t>
            </w:r>
            <w:r>
              <w:rPr>
                <w:rFonts w:hint="eastAsia" w:ascii="仿宋" w:hAnsi="仿宋" w:eastAsia="仿宋" w:cs="仿宋"/>
                <w:spacing w:val="8"/>
                <w:sz w:val="20"/>
                <w:szCs w:val="20"/>
                <w:highlight w:val="none"/>
              </w:rPr>
              <w:t>不包含押金。设备租赁结束后，需进行</w:t>
            </w:r>
            <w:r>
              <w:rPr>
                <w:rFonts w:hint="eastAsia" w:ascii="仿宋" w:hAnsi="仿宋" w:eastAsia="仿宋" w:cs="仿宋"/>
                <w:spacing w:val="15"/>
                <w:sz w:val="20"/>
                <w:szCs w:val="20"/>
                <w:highlight w:val="none"/>
              </w:rPr>
              <w:t xml:space="preserve"> </w:t>
            </w:r>
            <w:r>
              <w:rPr>
                <w:rFonts w:hint="eastAsia" w:ascii="仿宋" w:hAnsi="仿宋" w:eastAsia="仿宋" w:cs="仿宋"/>
                <w:spacing w:val="7"/>
                <w:sz w:val="20"/>
                <w:szCs w:val="20"/>
                <w:highlight w:val="none"/>
              </w:rPr>
              <w:t>安全检查和消毒处理。</w:t>
            </w:r>
          </w:p>
        </w:tc>
        <w:tc>
          <w:tcPr>
            <w:tcW w:w="1050" w:type="dxa"/>
            <w:vAlign w:val="top"/>
          </w:tcPr>
          <w:p w14:paraId="04A554D3">
            <w:pPr>
              <w:rPr>
                <w:rFonts w:hint="eastAsia" w:ascii="仿宋" w:hAnsi="仿宋" w:eastAsia="仿宋" w:cs="仿宋"/>
                <w:sz w:val="21"/>
                <w:highlight w:val="none"/>
              </w:rPr>
            </w:pPr>
          </w:p>
        </w:tc>
      </w:tr>
      <w:tr w14:paraId="334FB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5" w:hRule="atLeast"/>
        </w:trPr>
        <w:tc>
          <w:tcPr>
            <w:tcW w:w="453" w:type="dxa"/>
            <w:vMerge w:val="continue"/>
            <w:tcBorders>
              <w:top w:val="nil"/>
            </w:tcBorders>
            <w:vAlign w:val="top"/>
          </w:tcPr>
          <w:p w14:paraId="5C28C5C0">
            <w:pPr>
              <w:rPr>
                <w:rFonts w:hint="eastAsia" w:ascii="仿宋" w:hAnsi="仿宋" w:eastAsia="仿宋" w:cs="仿宋"/>
                <w:sz w:val="21"/>
                <w:highlight w:val="none"/>
              </w:rPr>
            </w:pPr>
          </w:p>
        </w:tc>
        <w:tc>
          <w:tcPr>
            <w:tcW w:w="1095" w:type="dxa"/>
            <w:vMerge w:val="continue"/>
            <w:tcBorders>
              <w:top w:val="nil"/>
            </w:tcBorders>
            <w:vAlign w:val="top"/>
          </w:tcPr>
          <w:p w14:paraId="7885E6A3">
            <w:pPr>
              <w:rPr>
                <w:rFonts w:hint="eastAsia" w:ascii="仿宋" w:hAnsi="仿宋" w:eastAsia="仿宋" w:cs="仿宋"/>
                <w:sz w:val="21"/>
                <w:highlight w:val="none"/>
              </w:rPr>
            </w:pPr>
          </w:p>
        </w:tc>
        <w:tc>
          <w:tcPr>
            <w:tcW w:w="1082" w:type="dxa"/>
            <w:vAlign w:val="top"/>
          </w:tcPr>
          <w:p w14:paraId="0690A00F">
            <w:pPr>
              <w:spacing w:line="324" w:lineRule="auto"/>
              <w:rPr>
                <w:rFonts w:hint="eastAsia" w:ascii="仿宋" w:hAnsi="仿宋" w:eastAsia="仿宋" w:cs="仿宋"/>
                <w:sz w:val="21"/>
                <w:highlight w:val="none"/>
              </w:rPr>
            </w:pPr>
          </w:p>
          <w:p w14:paraId="5C6C2E49">
            <w:pPr>
              <w:spacing w:line="324" w:lineRule="auto"/>
              <w:rPr>
                <w:rFonts w:hint="eastAsia" w:ascii="仿宋" w:hAnsi="仿宋" w:eastAsia="仿宋" w:cs="仿宋"/>
                <w:sz w:val="21"/>
                <w:highlight w:val="none"/>
              </w:rPr>
            </w:pPr>
          </w:p>
          <w:p w14:paraId="0D0AD36B">
            <w:pPr>
              <w:pStyle w:val="348"/>
              <w:spacing w:before="65" w:line="232" w:lineRule="auto"/>
              <w:ind w:left="13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外出陪同</w:t>
            </w:r>
          </w:p>
        </w:tc>
        <w:tc>
          <w:tcPr>
            <w:tcW w:w="669" w:type="dxa"/>
            <w:vAlign w:val="top"/>
          </w:tcPr>
          <w:p w14:paraId="2DA352AC">
            <w:pPr>
              <w:spacing w:line="256" w:lineRule="auto"/>
              <w:rPr>
                <w:rFonts w:hint="eastAsia" w:ascii="仿宋" w:hAnsi="仿宋" w:eastAsia="仿宋" w:cs="仿宋"/>
                <w:sz w:val="21"/>
                <w:highlight w:val="none"/>
              </w:rPr>
            </w:pPr>
          </w:p>
          <w:p w14:paraId="1D13ED86">
            <w:pPr>
              <w:spacing w:line="256" w:lineRule="auto"/>
              <w:rPr>
                <w:rFonts w:hint="eastAsia" w:ascii="仿宋" w:hAnsi="仿宋" w:eastAsia="仿宋" w:cs="仿宋"/>
                <w:sz w:val="21"/>
                <w:highlight w:val="none"/>
              </w:rPr>
            </w:pPr>
          </w:p>
          <w:p w14:paraId="07F86B07">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62DDB74F">
            <w:pPr>
              <w:pStyle w:val="348"/>
              <w:spacing w:before="20" w:line="231"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十次</w:t>
            </w:r>
          </w:p>
        </w:tc>
        <w:tc>
          <w:tcPr>
            <w:tcW w:w="1039" w:type="dxa"/>
            <w:vAlign w:val="top"/>
          </w:tcPr>
          <w:p w14:paraId="4C9632D8">
            <w:pPr>
              <w:spacing w:line="256" w:lineRule="auto"/>
              <w:rPr>
                <w:rFonts w:hint="eastAsia" w:ascii="仿宋" w:hAnsi="仿宋" w:eastAsia="仿宋" w:cs="仿宋"/>
                <w:sz w:val="21"/>
                <w:highlight w:val="none"/>
              </w:rPr>
            </w:pPr>
          </w:p>
          <w:p w14:paraId="0F4AB30A">
            <w:pPr>
              <w:spacing w:line="257" w:lineRule="auto"/>
              <w:rPr>
                <w:rFonts w:hint="eastAsia" w:ascii="仿宋" w:hAnsi="仿宋" w:eastAsia="仿宋" w:cs="仿宋"/>
                <w:sz w:val="21"/>
                <w:highlight w:val="none"/>
              </w:rPr>
            </w:pPr>
          </w:p>
          <w:p w14:paraId="2C5FC36C">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28ECAB6">
            <w:pPr>
              <w:pStyle w:val="348"/>
              <w:spacing w:before="3"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6F0DED7">
            <w:pPr>
              <w:spacing w:line="324" w:lineRule="auto"/>
              <w:rPr>
                <w:rFonts w:hint="eastAsia" w:ascii="仿宋" w:hAnsi="仿宋" w:eastAsia="仿宋" w:cs="仿宋"/>
                <w:sz w:val="21"/>
                <w:highlight w:val="none"/>
              </w:rPr>
            </w:pPr>
          </w:p>
          <w:p w14:paraId="57732745">
            <w:pPr>
              <w:spacing w:line="324" w:lineRule="auto"/>
              <w:rPr>
                <w:rFonts w:hint="eastAsia" w:ascii="仿宋" w:hAnsi="仿宋" w:eastAsia="仿宋" w:cs="仿宋"/>
                <w:sz w:val="21"/>
                <w:highlight w:val="none"/>
              </w:rPr>
            </w:pPr>
          </w:p>
          <w:p w14:paraId="5A2F7C6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55697892">
            <w:pPr>
              <w:spacing w:line="324" w:lineRule="auto"/>
              <w:rPr>
                <w:rFonts w:hint="eastAsia" w:ascii="仿宋" w:hAnsi="仿宋" w:eastAsia="仿宋" w:cs="仿宋"/>
                <w:sz w:val="21"/>
                <w:highlight w:val="none"/>
              </w:rPr>
            </w:pPr>
          </w:p>
          <w:p w14:paraId="26F3F027">
            <w:pPr>
              <w:spacing w:line="325" w:lineRule="auto"/>
              <w:rPr>
                <w:rFonts w:hint="eastAsia" w:ascii="仿宋" w:hAnsi="仿宋" w:eastAsia="仿宋" w:cs="仿宋"/>
                <w:sz w:val="21"/>
                <w:highlight w:val="none"/>
              </w:rPr>
            </w:pPr>
          </w:p>
          <w:p w14:paraId="4E60A0F1">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32BB40F4">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center"/>
          </w:tcPr>
          <w:p w14:paraId="5B672842">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陪同老人前往</w:t>
            </w:r>
          </w:p>
          <w:p w14:paraId="21A03EF5">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相关地点，以提</w:t>
            </w:r>
          </w:p>
          <w:p w14:paraId="17C2BAA0">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供陪伴和支持</w:t>
            </w:r>
          </w:p>
          <w:p w14:paraId="18CBEB6F">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为主要目的的</w:t>
            </w:r>
          </w:p>
          <w:p w14:paraId="6EE4703F">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服务</w:t>
            </w:r>
            <w:r>
              <w:rPr>
                <w:rFonts w:hint="eastAsia" w:ascii="仿宋" w:hAnsi="仿宋" w:eastAsia="仿宋" w:cs="仿宋"/>
                <w:spacing w:val="7"/>
                <w:sz w:val="21"/>
                <w:szCs w:val="21"/>
                <w:highlight w:val="none"/>
                <w:lang w:eastAsia="zh-CN"/>
              </w:rPr>
              <w:t>。</w:t>
            </w:r>
          </w:p>
        </w:tc>
        <w:tc>
          <w:tcPr>
            <w:tcW w:w="3786" w:type="dxa"/>
            <w:vAlign w:val="center"/>
          </w:tcPr>
          <w:p w14:paraId="3EA68E7C">
            <w:pPr>
              <w:pStyle w:val="348"/>
              <w:spacing w:before="36" w:line="246"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根据老人的体力、活动障碍程度，提供</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助行服务。使用助行器具时应检查各部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件是否完好完备，按助行器具的使用说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明进行操作，助行活动宜在老人住宅周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边区域内进行，注意途中安全，防止意</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外情况发生。</w:t>
            </w:r>
          </w:p>
        </w:tc>
        <w:tc>
          <w:tcPr>
            <w:tcW w:w="1050" w:type="dxa"/>
            <w:vAlign w:val="top"/>
          </w:tcPr>
          <w:p w14:paraId="2FD4A546">
            <w:pPr>
              <w:rPr>
                <w:rFonts w:hint="eastAsia" w:ascii="仿宋" w:hAnsi="仿宋" w:eastAsia="仿宋" w:cs="仿宋"/>
                <w:sz w:val="21"/>
                <w:highlight w:val="none"/>
              </w:rPr>
            </w:pPr>
          </w:p>
        </w:tc>
      </w:tr>
    </w:tbl>
    <w:p w14:paraId="5DE5A8F4">
      <w:pPr>
        <w:pStyle w:val="25"/>
        <w:rPr>
          <w:highlight w:val="none"/>
        </w:rPr>
      </w:pPr>
    </w:p>
    <w:p w14:paraId="6F225196">
      <w:pPr>
        <w:rPr>
          <w:highlight w:val="none"/>
        </w:rPr>
        <w:sectPr>
          <w:footerReference r:id="rId14" w:type="default"/>
          <w:pgSz w:w="16840" w:h="11907"/>
          <w:pgMar w:top="1447" w:right="1297" w:bottom="1371" w:left="1452" w:header="1115" w:footer="1134" w:gutter="0"/>
          <w:pgNumType w:fmt="decimal"/>
          <w:cols w:space="720" w:num="1"/>
        </w:sectPr>
      </w:pPr>
    </w:p>
    <w:p w14:paraId="070A75C5">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785CA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02929E82">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7FFF8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54BC588E">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444B3320">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5998D433">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11D70520">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7731C6C7">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2A56597D">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327F1D24">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7AE94417">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6242680B">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10C96B68">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5A428347">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2BA2615A">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491791D4">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0D513A6C">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7365160F">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33B75B4B">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3533B5F3">
            <w:pPr>
              <w:jc w:val="center"/>
              <w:rPr>
                <w:rFonts w:hint="eastAsia" w:ascii="仿宋" w:hAnsi="仿宋" w:eastAsia="仿宋" w:cs="仿宋"/>
                <w:sz w:val="21"/>
                <w:highlight w:val="none"/>
              </w:rPr>
            </w:pPr>
          </w:p>
          <w:p w14:paraId="4ABA984C">
            <w:pPr>
              <w:pStyle w:val="348"/>
              <w:spacing w:before="65" w:line="231" w:lineRule="auto"/>
              <w:ind w:left="468"/>
              <w:jc w:val="both"/>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67919497">
            <w:pPr>
              <w:rPr>
                <w:rFonts w:hint="eastAsia" w:ascii="仿宋" w:hAnsi="仿宋" w:eastAsia="仿宋" w:cs="仿宋"/>
                <w:sz w:val="21"/>
                <w:highlight w:val="none"/>
              </w:rPr>
            </w:pPr>
          </w:p>
          <w:p w14:paraId="6CD0E0F1">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7C9D7EF2">
            <w:pPr>
              <w:rPr>
                <w:rFonts w:hint="eastAsia" w:ascii="仿宋" w:hAnsi="仿宋" w:eastAsia="仿宋" w:cs="仿宋"/>
                <w:sz w:val="21"/>
                <w:highlight w:val="none"/>
              </w:rPr>
            </w:pPr>
          </w:p>
          <w:p w14:paraId="72653178">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17B0B3B7">
            <w:pPr>
              <w:rPr>
                <w:rFonts w:hint="eastAsia" w:ascii="仿宋" w:hAnsi="仿宋" w:eastAsia="仿宋" w:cs="仿宋"/>
                <w:sz w:val="21"/>
                <w:highlight w:val="none"/>
              </w:rPr>
            </w:pPr>
          </w:p>
          <w:p w14:paraId="556D1C3D">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5EF57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453" w:type="dxa"/>
            <w:vAlign w:val="top"/>
          </w:tcPr>
          <w:p w14:paraId="2C9440EC">
            <w:pPr>
              <w:rPr>
                <w:rFonts w:hint="eastAsia" w:ascii="仿宋" w:hAnsi="仿宋" w:eastAsia="仿宋" w:cs="仿宋"/>
                <w:sz w:val="21"/>
                <w:highlight w:val="none"/>
              </w:rPr>
            </w:pPr>
          </w:p>
        </w:tc>
        <w:tc>
          <w:tcPr>
            <w:tcW w:w="1095" w:type="dxa"/>
            <w:vAlign w:val="top"/>
          </w:tcPr>
          <w:p w14:paraId="6CC10B8F">
            <w:pPr>
              <w:rPr>
                <w:rFonts w:hint="eastAsia" w:ascii="仿宋" w:hAnsi="仿宋" w:eastAsia="仿宋" w:cs="仿宋"/>
                <w:sz w:val="21"/>
                <w:highlight w:val="none"/>
              </w:rPr>
            </w:pPr>
          </w:p>
        </w:tc>
        <w:tc>
          <w:tcPr>
            <w:tcW w:w="1082" w:type="dxa"/>
            <w:vAlign w:val="top"/>
          </w:tcPr>
          <w:p w14:paraId="78702462">
            <w:pPr>
              <w:rPr>
                <w:rFonts w:hint="eastAsia" w:ascii="仿宋" w:hAnsi="仿宋" w:eastAsia="仿宋" w:cs="仿宋"/>
                <w:sz w:val="21"/>
                <w:highlight w:val="none"/>
              </w:rPr>
            </w:pPr>
          </w:p>
          <w:p w14:paraId="168F28A5">
            <w:pPr>
              <w:rPr>
                <w:rFonts w:hint="eastAsia" w:ascii="仿宋" w:hAnsi="仿宋" w:eastAsia="仿宋" w:cs="仿宋"/>
                <w:sz w:val="21"/>
                <w:highlight w:val="none"/>
              </w:rPr>
            </w:pPr>
          </w:p>
          <w:p w14:paraId="7E43CF65">
            <w:pPr>
              <w:rPr>
                <w:rFonts w:hint="eastAsia" w:ascii="仿宋" w:hAnsi="仿宋" w:eastAsia="仿宋" w:cs="仿宋"/>
                <w:sz w:val="21"/>
                <w:highlight w:val="none"/>
              </w:rPr>
            </w:pPr>
          </w:p>
          <w:p w14:paraId="575E1DCA">
            <w:pPr>
              <w:rPr>
                <w:rFonts w:hint="eastAsia" w:ascii="仿宋" w:hAnsi="仿宋" w:eastAsia="仿宋" w:cs="仿宋"/>
                <w:sz w:val="21"/>
                <w:highlight w:val="none"/>
              </w:rPr>
            </w:pPr>
          </w:p>
          <w:p w14:paraId="18DE6BC6">
            <w:pPr>
              <w:spacing w:line="241" w:lineRule="auto"/>
              <w:rPr>
                <w:rFonts w:hint="eastAsia" w:ascii="仿宋" w:hAnsi="仿宋" w:eastAsia="仿宋" w:cs="仿宋"/>
                <w:sz w:val="21"/>
                <w:highlight w:val="none"/>
              </w:rPr>
            </w:pPr>
          </w:p>
          <w:p w14:paraId="0C8DC8E0">
            <w:pPr>
              <w:spacing w:line="241" w:lineRule="auto"/>
              <w:rPr>
                <w:rFonts w:hint="eastAsia" w:ascii="仿宋" w:hAnsi="仿宋" w:eastAsia="仿宋" w:cs="仿宋"/>
                <w:sz w:val="21"/>
                <w:highlight w:val="none"/>
              </w:rPr>
            </w:pPr>
          </w:p>
          <w:p w14:paraId="3C0D34BD">
            <w:pPr>
              <w:pStyle w:val="348"/>
              <w:spacing w:before="65" w:line="232" w:lineRule="auto"/>
              <w:ind w:left="135"/>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代办代购</w:t>
            </w:r>
          </w:p>
        </w:tc>
        <w:tc>
          <w:tcPr>
            <w:tcW w:w="669" w:type="dxa"/>
            <w:vAlign w:val="top"/>
          </w:tcPr>
          <w:p w14:paraId="4E5FD6AA">
            <w:pPr>
              <w:spacing w:line="261" w:lineRule="auto"/>
              <w:rPr>
                <w:rFonts w:hint="eastAsia" w:ascii="仿宋" w:hAnsi="仿宋" w:eastAsia="仿宋" w:cs="仿宋"/>
                <w:sz w:val="21"/>
                <w:highlight w:val="none"/>
              </w:rPr>
            </w:pPr>
          </w:p>
          <w:p w14:paraId="28539C64">
            <w:pPr>
              <w:spacing w:line="261" w:lineRule="auto"/>
              <w:rPr>
                <w:rFonts w:hint="eastAsia" w:ascii="仿宋" w:hAnsi="仿宋" w:eastAsia="仿宋" w:cs="仿宋"/>
                <w:sz w:val="21"/>
                <w:highlight w:val="none"/>
              </w:rPr>
            </w:pPr>
          </w:p>
          <w:p w14:paraId="5F03B953">
            <w:pPr>
              <w:spacing w:line="261" w:lineRule="auto"/>
              <w:rPr>
                <w:rFonts w:hint="eastAsia" w:ascii="仿宋" w:hAnsi="仿宋" w:eastAsia="仿宋" w:cs="仿宋"/>
                <w:sz w:val="21"/>
                <w:highlight w:val="none"/>
              </w:rPr>
            </w:pPr>
          </w:p>
          <w:p w14:paraId="58683343">
            <w:pPr>
              <w:spacing w:line="261" w:lineRule="auto"/>
              <w:rPr>
                <w:rFonts w:hint="eastAsia" w:ascii="仿宋" w:hAnsi="仿宋" w:eastAsia="仿宋" w:cs="仿宋"/>
                <w:sz w:val="21"/>
                <w:highlight w:val="none"/>
              </w:rPr>
            </w:pPr>
          </w:p>
          <w:p w14:paraId="66455F32">
            <w:pPr>
              <w:spacing w:line="262" w:lineRule="auto"/>
              <w:rPr>
                <w:rFonts w:hint="eastAsia" w:ascii="仿宋" w:hAnsi="仿宋" w:eastAsia="仿宋" w:cs="仿宋"/>
                <w:sz w:val="21"/>
                <w:highlight w:val="none"/>
              </w:rPr>
            </w:pPr>
          </w:p>
          <w:p w14:paraId="63976309">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3D53E85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01DB667">
            <w:pPr>
              <w:spacing w:line="261" w:lineRule="auto"/>
              <w:rPr>
                <w:rFonts w:hint="eastAsia" w:ascii="仿宋" w:hAnsi="仿宋" w:eastAsia="仿宋" w:cs="仿宋"/>
                <w:sz w:val="21"/>
                <w:highlight w:val="none"/>
              </w:rPr>
            </w:pPr>
          </w:p>
          <w:p w14:paraId="29FD613B">
            <w:pPr>
              <w:spacing w:line="261" w:lineRule="auto"/>
              <w:rPr>
                <w:rFonts w:hint="eastAsia" w:ascii="仿宋" w:hAnsi="仿宋" w:eastAsia="仿宋" w:cs="仿宋"/>
                <w:sz w:val="21"/>
                <w:highlight w:val="none"/>
              </w:rPr>
            </w:pPr>
          </w:p>
          <w:p w14:paraId="5073930F">
            <w:pPr>
              <w:spacing w:line="261" w:lineRule="auto"/>
              <w:rPr>
                <w:rFonts w:hint="eastAsia" w:ascii="仿宋" w:hAnsi="仿宋" w:eastAsia="仿宋" w:cs="仿宋"/>
                <w:sz w:val="21"/>
                <w:highlight w:val="none"/>
              </w:rPr>
            </w:pPr>
          </w:p>
          <w:p w14:paraId="2EAE8F56">
            <w:pPr>
              <w:spacing w:line="262" w:lineRule="auto"/>
              <w:rPr>
                <w:rFonts w:hint="eastAsia" w:ascii="仿宋" w:hAnsi="仿宋" w:eastAsia="仿宋" w:cs="仿宋"/>
                <w:sz w:val="21"/>
                <w:highlight w:val="none"/>
              </w:rPr>
            </w:pPr>
          </w:p>
          <w:p w14:paraId="2ACC9C22">
            <w:pPr>
              <w:spacing w:line="262" w:lineRule="auto"/>
              <w:rPr>
                <w:rFonts w:hint="eastAsia" w:ascii="仿宋" w:hAnsi="仿宋" w:eastAsia="仿宋" w:cs="仿宋"/>
                <w:sz w:val="21"/>
                <w:highlight w:val="none"/>
              </w:rPr>
            </w:pPr>
          </w:p>
          <w:p w14:paraId="08F394DC">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6E91210">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63E637A">
            <w:pPr>
              <w:rPr>
                <w:rFonts w:hint="eastAsia" w:ascii="仿宋" w:hAnsi="仿宋" w:eastAsia="仿宋" w:cs="仿宋"/>
                <w:sz w:val="21"/>
                <w:highlight w:val="none"/>
              </w:rPr>
            </w:pPr>
          </w:p>
          <w:p w14:paraId="70407F70">
            <w:pPr>
              <w:rPr>
                <w:rFonts w:hint="eastAsia" w:ascii="仿宋" w:hAnsi="仿宋" w:eastAsia="仿宋" w:cs="仿宋"/>
                <w:sz w:val="21"/>
                <w:highlight w:val="none"/>
              </w:rPr>
            </w:pPr>
          </w:p>
          <w:p w14:paraId="51183FCD">
            <w:pPr>
              <w:rPr>
                <w:rFonts w:hint="eastAsia" w:ascii="仿宋" w:hAnsi="仿宋" w:eastAsia="仿宋" w:cs="仿宋"/>
                <w:sz w:val="21"/>
                <w:highlight w:val="none"/>
              </w:rPr>
            </w:pPr>
          </w:p>
          <w:p w14:paraId="0B83673C">
            <w:pPr>
              <w:rPr>
                <w:rFonts w:hint="eastAsia" w:ascii="仿宋" w:hAnsi="仿宋" w:eastAsia="仿宋" w:cs="仿宋"/>
                <w:sz w:val="21"/>
                <w:highlight w:val="none"/>
              </w:rPr>
            </w:pPr>
          </w:p>
          <w:p w14:paraId="1355C8F7">
            <w:pPr>
              <w:spacing w:line="241" w:lineRule="auto"/>
              <w:rPr>
                <w:rFonts w:hint="eastAsia" w:ascii="仿宋" w:hAnsi="仿宋" w:eastAsia="仿宋" w:cs="仿宋"/>
                <w:sz w:val="21"/>
                <w:highlight w:val="none"/>
              </w:rPr>
            </w:pPr>
          </w:p>
          <w:p w14:paraId="62F856DB">
            <w:pPr>
              <w:spacing w:line="241" w:lineRule="auto"/>
              <w:rPr>
                <w:rFonts w:hint="eastAsia" w:ascii="仿宋" w:hAnsi="仿宋" w:eastAsia="仿宋" w:cs="仿宋"/>
                <w:sz w:val="21"/>
                <w:highlight w:val="none"/>
              </w:rPr>
            </w:pPr>
          </w:p>
          <w:p w14:paraId="0CAE63F1">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2F2F1A1">
            <w:pPr>
              <w:rPr>
                <w:rFonts w:hint="eastAsia" w:ascii="仿宋" w:hAnsi="仿宋" w:eastAsia="仿宋" w:cs="仿宋"/>
                <w:sz w:val="21"/>
                <w:highlight w:val="none"/>
              </w:rPr>
            </w:pPr>
          </w:p>
          <w:p w14:paraId="2421AE87">
            <w:pPr>
              <w:rPr>
                <w:rFonts w:hint="eastAsia" w:ascii="仿宋" w:hAnsi="仿宋" w:eastAsia="仿宋" w:cs="仿宋"/>
                <w:sz w:val="21"/>
                <w:highlight w:val="none"/>
              </w:rPr>
            </w:pPr>
          </w:p>
          <w:p w14:paraId="115BCF82">
            <w:pPr>
              <w:rPr>
                <w:rFonts w:hint="eastAsia" w:ascii="仿宋" w:hAnsi="仿宋" w:eastAsia="仿宋" w:cs="仿宋"/>
                <w:sz w:val="21"/>
                <w:highlight w:val="none"/>
              </w:rPr>
            </w:pPr>
          </w:p>
          <w:p w14:paraId="28AAD64C">
            <w:pPr>
              <w:rPr>
                <w:rFonts w:hint="eastAsia" w:ascii="仿宋" w:hAnsi="仿宋" w:eastAsia="仿宋" w:cs="仿宋"/>
                <w:sz w:val="21"/>
                <w:highlight w:val="none"/>
              </w:rPr>
            </w:pPr>
          </w:p>
          <w:p w14:paraId="25C69834">
            <w:pPr>
              <w:spacing w:line="241" w:lineRule="auto"/>
              <w:rPr>
                <w:rFonts w:hint="eastAsia" w:ascii="仿宋" w:hAnsi="仿宋" w:eastAsia="仿宋" w:cs="仿宋"/>
                <w:sz w:val="21"/>
                <w:highlight w:val="none"/>
              </w:rPr>
            </w:pPr>
          </w:p>
          <w:p w14:paraId="65680FC9">
            <w:pPr>
              <w:spacing w:line="241" w:lineRule="auto"/>
              <w:rPr>
                <w:rFonts w:hint="eastAsia" w:ascii="仿宋" w:hAnsi="仿宋" w:eastAsia="仿宋" w:cs="仿宋"/>
                <w:sz w:val="21"/>
                <w:highlight w:val="none"/>
              </w:rPr>
            </w:pPr>
          </w:p>
          <w:p w14:paraId="414BDE45">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center"/>
          </w:tcPr>
          <w:p w14:paraId="1358310A">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524BBC45">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为老年人提供</w:t>
            </w:r>
          </w:p>
          <w:p w14:paraId="10DC5297">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代购、代缴、代</w:t>
            </w:r>
          </w:p>
          <w:p w14:paraId="5F7E449D">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订、代为申请等</w:t>
            </w:r>
          </w:p>
          <w:p w14:paraId="4CCB418B">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相关服务（含交</w:t>
            </w:r>
          </w:p>
          <w:p w14:paraId="72A8AE26">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通费）</w:t>
            </w:r>
            <w:r>
              <w:rPr>
                <w:rFonts w:hint="eastAsia" w:ascii="仿宋" w:hAnsi="仿宋" w:eastAsia="仿宋" w:cs="仿宋"/>
                <w:spacing w:val="7"/>
                <w:sz w:val="21"/>
                <w:szCs w:val="21"/>
                <w:highlight w:val="none"/>
                <w:lang w:eastAsia="zh-CN"/>
              </w:rPr>
              <w:t>。</w:t>
            </w:r>
          </w:p>
        </w:tc>
        <w:tc>
          <w:tcPr>
            <w:tcW w:w="3786" w:type="dxa"/>
            <w:vAlign w:val="center"/>
          </w:tcPr>
          <w:p w14:paraId="729DB9F5">
            <w:pPr>
              <w:pStyle w:val="348"/>
              <w:spacing w:before="158" w:line="251" w:lineRule="auto"/>
              <w:ind w:left="118" w:right="106"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对接受委托的代办事项，应按照口头或</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书面的约定，准确记录所代办事项的内</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容、要求。必要时，应当向委托人口述</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一遍委托事项，请委托人确认。除即时</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清结者外，涉及现金的，应当面清点并</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核实。代办委托服务，应当保护老人隐</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私，不得向他人泄漏老人个人信息。使</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用老人个人物品如手机、社保卡等提供</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代办服务时，应得到老人或相关第三方</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同意，并保证物品安全。应当保留代办</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服务的相关记录。</w:t>
            </w:r>
          </w:p>
        </w:tc>
        <w:tc>
          <w:tcPr>
            <w:tcW w:w="1050" w:type="dxa"/>
            <w:vAlign w:val="top"/>
          </w:tcPr>
          <w:p w14:paraId="249B92E7">
            <w:pPr>
              <w:rPr>
                <w:rFonts w:hint="eastAsia" w:ascii="仿宋" w:hAnsi="仿宋" w:eastAsia="仿宋" w:cs="仿宋"/>
                <w:sz w:val="21"/>
                <w:highlight w:val="none"/>
              </w:rPr>
            </w:pPr>
          </w:p>
        </w:tc>
      </w:tr>
      <w:tr w14:paraId="2C329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453" w:type="dxa"/>
            <w:vMerge w:val="restart"/>
            <w:tcBorders>
              <w:bottom w:val="nil"/>
            </w:tcBorders>
            <w:vAlign w:val="top"/>
          </w:tcPr>
          <w:p w14:paraId="2F156269">
            <w:pPr>
              <w:spacing w:line="268" w:lineRule="auto"/>
              <w:rPr>
                <w:rFonts w:hint="eastAsia" w:ascii="仿宋" w:hAnsi="仿宋" w:eastAsia="仿宋" w:cs="仿宋"/>
                <w:sz w:val="21"/>
                <w:highlight w:val="none"/>
              </w:rPr>
            </w:pPr>
          </w:p>
          <w:p w14:paraId="647DA0D3">
            <w:pPr>
              <w:spacing w:line="268" w:lineRule="auto"/>
              <w:rPr>
                <w:rFonts w:hint="eastAsia" w:ascii="仿宋" w:hAnsi="仿宋" w:eastAsia="仿宋" w:cs="仿宋"/>
                <w:sz w:val="21"/>
                <w:highlight w:val="none"/>
              </w:rPr>
            </w:pPr>
          </w:p>
          <w:p w14:paraId="219BC53C">
            <w:pPr>
              <w:spacing w:line="268" w:lineRule="auto"/>
              <w:rPr>
                <w:rFonts w:hint="eastAsia" w:ascii="仿宋" w:hAnsi="仿宋" w:eastAsia="仿宋" w:cs="仿宋"/>
                <w:sz w:val="21"/>
                <w:highlight w:val="none"/>
              </w:rPr>
            </w:pPr>
          </w:p>
          <w:p w14:paraId="63D30183">
            <w:pPr>
              <w:spacing w:line="269" w:lineRule="auto"/>
              <w:rPr>
                <w:rFonts w:hint="eastAsia" w:ascii="仿宋" w:hAnsi="仿宋" w:eastAsia="仿宋" w:cs="仿宋"/>
                <w:sz w:val="21"/>
                <w:highlight w:val="none"/>
              </w:rPr>
            </w:pPr>
          </w:p>
          <w:p w14:paraId="33E4DA26">
            <w:pPr>
              <w:spacing w:line="269" w:lineRule="auto"/>
              <w:rPr>
                <w:rFonts w:hint="eastAsia" w:ascii="仿宋" w:hAnsi="仿宋" w:eastAsia="仿宋" w:cs="仿宋"/>
                <w:sz w:val="21"/>
                <w:highlight w:val="none"/>
              </w:rPr>
            </w:pPr>
          </w:p>
          <w:p w14:paraId="65FF53C3">
            <w:pPr>
              <w:spacing w:line="269" w:lineRule="auto"/>
              <w:rPr>
                <w:rFonts w:hint="eastAsia" w:ascii="仿宋" w:hAnsi="仿宋" w:eastAsia="仿宋" w:cs="仿宋"/>
                <w:sz w:val="21"/>
                <w:highlight w:val="none"/>
              </w:rPr>
            </w:pPr>
          </w:p>
          <w:p w14:paraId="3E2F44CC">
            <w:pPr>
              <w:pStyle w:val="348"/>
              <w:spacing w:before="65" w:line="270" w:lineRule="exact"/>
              <w:ind w:left="181"/>
              <w:rPr>
                <w:rFonts w:hint="eastAsia" w:ascii="仿宋" w:hAnsi="仿宋" w:eastAsia="仿宋" w:cs="仿宋"/>
                <w:sz w:val="20"/>
                <w:szCs w:val="20"/>
                <w:highlight w:val="none"/>
              </w:rPr>
            </w:pPr>
            <w:r>
              <w:rPr>
                <w:rFonts w:hint="eastAsia" w:ascii="仿宋" w:hAnsi="仿宋" w:eastAsia="仿宋" w:cs="仿宋"/>
                <w:position w:val="2"/>
                <w:sz w:val="20"/>
                <w:szCs w:val="20"/>
                <w:highlight w:val="none"/>
              </w:rPr>
              <w:t>5</w:t>
            </w:r>
          </w:p>
        </w:tc>
        <w:tc>
          <w:tcPr>
            <w:tcW w:w="1095" w:type="dxa"/>
            <w:vMerge w:val="restart"/>
            <w:tcBorders>
              <w:bottom w:val="nil"/>
            </w:tcBorders>
            <w:vAlign w:val="top"/>
          </w:tcPr>
          <w:p w14:paraId="63EC90B9">
            <w:pPr>
              <w:spacing w:line="268" w:lineRule="auto"/>
              <w:rPr>
                <w:rFonts w:hint="eastAsia" w:ascii="仿宋" w:hAnsi="仿宋" w:eastAsia="仿宋" w:cs="仿宋"/>
                <w:sz w:val="21"/>
                <w:highlight w:val="none"/>
              </w:rPr>
            </w:pPr>
          </w:p>
          <w:p w14:paraId="006F1F5E">
            <w:pPr>
              <w:spacing w:line="268" w:lineRule="auto"/>
              <w:rPr>
                <w:rFonts w:hint="eastAsia" w:ascii="仿宋" w:hAnsi="仿宋" w:eastAsia="仿宋" w:cs="仿宋"/>
                <w:sz w:val="21"/>
                <w:highlight w:val="none"/>
              </w:rPr>
            </w:pPr>
          </w:p>
          <w:p w14:paraId="04C2519F">
            <w:pPr>
              <w:spacing w:line="268" w:lineRule="auto"/>
              <w:rPr>
                <w:rFonts w:hint="eastAsia" w:ascii="仿宋" w:hAnsi="仿宋" w:eastAsia="仿宋" w:cs="仿宋"/>
                <w:sz w:val="21"/>
                <w:highlight w:val="none"/>
              </w:rPr>
            </w:pPr>
          </w:p>
          <w:p w14:paraId="6D92C0EC">
            <w:pPr>
              <w:spacing w:line="269" w:lineRule="auto"/>
              <w:rPr>
                <w:rFonts w:hint="eastAsia" w:ascii="仿宋" w:hAnsi="仿宋" w:eastAsia="仿宋" w:cs="仿宋"/>
                <w:sz w:val="21"/>
                <w:highlight w:val="none"/>
              </w:rPr>
            </w:pPr>
          </w:p>
          <w:p w14:paraId="4DD514C2">
            <w:pPr>
              <w:spacing w:line="269" w:lineRule="auto"/>
              <w:rPr>
                <w:rFonts w:hint="eastAsia" w:ascii="仿宋" w:hAnsi="仿宋" w:eastAsia="仿宋" w:cs="仿宋"/>
                <w:sz w:val="21"/>
                <w:highlight w:val="none"/>
              </w:rPr>
            </w:pPr>
          </w:p>
          <w:p w14:paraId="46AD78B8">
            <w:pPr>
              <w:spacing w:line="269" w:lineRule="auto"/>
              <w:rPr>
                <w:rFonts w:hint="eastAsia" w:ascii="仿宋" w:hAnsi="仿宋" w:eastAsia="仿宋" w:cs="仿宋"/>
                <w:sz w:val="21"/>
                <w:highlight w:val="none"/>
              </w:rPr>
            </w:pPr>
          </w:p>
          <w:p w14:paraId="7A39385E">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助医</w:t>
            </w:r>
          </w:p>
        </w:tc>
        <w:tc>
          <w:tcPr>
            <w:tcW w:w="1082" w:type="dxa"/>
            <w:vAlign w:val="top"/>
          </w:tcPr>
          <w:p w14:paraId="0CEAB844">
            <w:pPr>
              <w:spacing w:line="329" w:lineRule="auto"/>
              <w:rPr>
                <w:rFonts w:hint="eastAsia" w:ascii="仿宋" w:hAnsi="仿宋" w:eastAsia="仿宋" w:cs="仿宋"/>
                <w:sz w:val="21"/>
                <w:highlight w:val="none"/>
              </w:rPr>
            </w:pPr>
          </w:p>
          <w:p w14:paraId="7651B588">
            <w:pPr>
              <w:spacing w:line="330" w:lineRule="auto"/>
              <w:rPr>
                <w:rFonts w:hint="eastAsia" w:ascii="仿宋" w:hAnsi="仿宋" w:eastAsia="仿宋" w:cs="仿宋"/>
                <w:sz w:val="21"/>
                <w:highlight w:val="none"/>
              </w:rPr>
            </w:pPr>
          </w:p>
          <w:p w14:paraId="473E3309">
            <w:pPr>
              <w:pStyle w:val="348"/>
              <w:spacing w:before="65" w:line="229" w:lineRule="auto"/>
              <w:ind w:left="131"/>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体征检测</w:t>
            </w:r>
          </w:p>
        </w:tc>
        <w:tc>
          <w:tcPr>
            <w:tcW w:w="669" w:type="dxa"/>
            <w:vAlign w:val="top"/>
          </w:tcPr>
          <w:p w14:paraId="582892F0">
            <w:pPr>
              <w:spacing w:line="262" w:lineRule="auto"/>
              <w:rPr>
                <w:rFonts w:hint="eastAsia" w:ascii="仿宋" w:hAnsi="仿宋" w:eastAsia="仿宋" w:cs="仿宋"/>
                <w:sz w:val="21"/>
                <w:highlight w:val="none"/>
              </w:rPr>
            </w:pPr>
          </w:p>
          <w:p w14:paraId="297F0B94">
            <w:pPr>
              <w:spacing w:line="263" w:lineRule="auto"/>
              <w:rPr>
                <w:rFonts w:hint="eastAsia" w:ascii="仿宋" w:hAnsi="仿宋" w:eastAsia="仿宋" w:cs="仿宋"/>
                <w:sz w:val="21"/>
                <w:highlight w:val="none"/>
              </w:rPr>
            </w:pPr>
          </w:p>
          <w:p w14:paraId="3D7DE62E">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2D0B1E9E">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234B500F">
            <w:pPr>
              <w:spacing w:line="263" w:lineRule="auto"/>
              <w:rPr>
                <w:rFonts w:hint="eastAsia" w:ascii="仿宋" w:hAnsi="仿宋" w:eastAsia="仿宋" w:cs="仿宋"/>
                <w:sz w:val="21"/>
                <w:highlight w:val="none"/>
              </w:rPr>
            </w:pPr>
          </w:p>
          <w:p w14:paraId="6FF77824">
            <w:pPr>
              <w:spacing w:line="263" w:lineRule="auto"/>
              <w:rPr>
                <w:rFonts w:hint="eastAsia" w:ascii="仿宋" w:hAnsi="仿宋" w:eastAsia="仿宋" w:cs="仿宋"/>
                <w:sz w:val="21"/>
                <w:highlight w:val="none"/>
              </w:rPr>
            </w:pPr>
          </w:p>
          <w:p w14:paraId="596252A6">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A40D9DF">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52093ED">
            <w:pPr>
              <w:spacing w:line="329" w:lineRule="auto"/>
              <w:rPr>
                <w:rFonts w:hint="eastAsia" w:ascii="仿宋" w:hAnsi="仿宋" w:eastAsia="仿宋" w:cs="仿宋"/>
                <w:sz w:val="21"/>
                <w:highlight w:val="none"/>
              </w:rPr>
            </w:pPr>
          </w:p>
          <w:p w14:paraId="44852286">
            <w:pPr>
              <w:spacing w:line="330" w:lineRule="auto"/>
              <w:rPr>
                <w:rFonts w:hint="eastAsia" w:ascii="仿宋" w:hAnsi="仿宋" w:eastAsia="仿宋" w:cs="仿宋"/>
                <w:sz w:val="21"/>
                <w:highlight w:val="none"/>
              </w:rPr>
            </w:pPr>
          </w:p>
          <w:p w14:paraId="50992D3A">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2FC42207">
            <w:pPr>
              <w:spacing w:line="329" w:lineRule="auto"/>
              <w:rPr>
                <w:rFonts w:hint="eastAsia" w:ascii="仿宋" w:hAnsi="仿宋" w:eastAsia="仿宋" w:cs="仿宋"/>
                <w:sz w:val="21"/>
                <w:highlight w:val="none"/>
              </w:rPr>
            </w:pPr>
          </w:p>
          <w:p w14:paraId="46787B35">
            <w:pPr>
              <w:spacing w:line="330" w:lineRule="auto"/>
              <w:rPr>
                <w:rFonts w:hint="eastAsia" w:ascii="仿宋" w:hAnsi="仿宋" w:eastAsia="仿宋" w:cs="仿宋"/>
                <w:sz w:val="21"/>
                <w:highlight w:val="none"/>
              </w:rPr>
            </w:pPr>
          </w:p>
          <w:p w14:paraId="76D87863">
            <w:pPr>
              <w:pStyle w:val="348"/>
              <w:spacing w:before="65" w:line="271"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center"/>
          </w:tcPr>
          <w:p w14:paraId="1AD1DC13">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68D17609">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对老人进行全  面身体检查，包 括血压、血糖、 血氧、尿酸、心 跳等常规检查  和监测。</w:t>
            </w:r>
          </w:p>
        </w:tc>
        <w:tc>
          <w:tcPr>
            <w:tcW w:w="3786" w:type="dxa"/>
            <w:vAlign w:val="center"/>
          </w:tcPr>
          <w:p w14:paraId="02955300">
            <w:pPr>
              <w:pStyle w:val="348"/>
              <w:spacing w:before="49" w:line="247" w:lineRule="auto"/>
              <w:ind w:left="117" w:right="106" w:firstLine="3"/>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携带专业医疗设备上门为老年人测量血</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压、血糖、血氧、尿酸、脉搏等生命体</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征，其中血糖、尿酸等破皮检测，需要</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有医疗资质的工作人员操作。测量数据</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需进行记录，为老年人建立健康数字档</w:t>
            </w:r>
            <w:r>
              <w:rPr>
                <w:rFonts w:hint="eastAsia" w:ascii="仿宋" w:hAnsi="仿宋" w:eastAsia="仿宋" w:cs="仿宋"/>
                <w:spacing w:val="3"/>
                <w:sz w:val="20"/>
                <w:szCs w:val="20"/>
                <w:highlight w:val="none"/>
              </w:rPr>
              <w:t xml:space="preserve"> </w:t>
            </w:r>
            <w:r>
              <w:rPr>
                <w:rFonts w:hint="eastAsia" w:ascii="仿宋" w:hAnsi="仿宋" w:eastAsia="仿宋" w:cs="仿宋"/>
                <w:spacing w:val="7"/>
                <w:sz w:val="20"/>
                <w:szCs w:val="20"/>
                <w:highlight w:val="none"/>
              </w:rPr>
              <w:t>案，并提供健康指导。</w:t>
            </w:r>
          </w:p>
        </w:tc>
        <w:tc>
          <w:tcPr>
            <w:tcW w:w="1050" w:type="dxa"/>
            <w:vAlign w:val="top"/>
          </w:tcPr>
          <w:p w14:paraId="47C1116D">
            <w:pPr>
              <w:rPr>
                <w:rFonts w:hint="eastAsia" w:ascii="仿宋" w:hAnsi="仿宋" w:eastAsia="仿宋" w:cs="仿宋"/>
                <w:sz w:val="21"/>
                <w:highlight w:val="none"/>
              </w:rPr>
            </w:pPr>
          </w:p>
        </w:tc>
      </w:tr>
      <w:tr w14:paraId="624EB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453" w:type="dxa"/>
            <w:vMerge w:val="continue"/>
            <w:tcBorders>
              <w:top w:val="nil"/>
            </w:tcBorders>
            <w:vAlign w:val="top"/>
          </w:tcPr>
          <w:p w14:paraId="59EC083F">
            <w:pPr>
              <w:rPr>
                <w:rFonts w:hint="eastAsia" w:ascii="仿宋" w:hAnsi="仿宋" w:eastAsia="仿宋" w:cs="仿宋"/>
                <w:sz w:val="21"/>
                <w:highlight w:val="none"/>
              </w:rPr>
            </w:pPr>
          </w:p>
        </w:tc>
        <w:tc>
          <w:tcPr>
            <w:tcW w:w="1095" w:type="dxa"/>
            <w:vMerge w:val="continue"/>
            <w:tcBorders>
              <w:top w:val="nil"/>
            </w:tcBorders>
            <w:vAlign w:val="top"/>
          </w:tcPr>
          <w:p w14:paraId="05B10D09">
            <w:pPr>
              <w:rPr>
                <w:rFonts w:hint="eastAsia" w:ascii="仿宋" w:hAnsi="仿宋" w:eastAsia="仿宋" w:cs="仿宋"/>
                <w:sz w:val="21"/>
                <w:highlight w:val="none"/>
              </w:rPr>
            </w:pPr>
          </w:p>
        </w:tc>
        <w:tc>
          <w:tcPr>
            <w:tcW w:w="1082" w:type="dxa"/>
            <w:vAlign w:val="top"/>
          </w:tcPr>
          <w:p w14:paraId="42A60467">
            <w:pPr>
              <w:spacing w:line="260" w:lineRule="auto"/>
              <w:rPr>
                <w:rFonts w:hint="eastAsia" w:ascii="仿宋" w:hAnsi="仿宋" w:eastAsia="仿宋" w:cs="仿宋"/>
                <w:sz w:val="21"/>
                <w:highlight w:val="none"/>
              </w:rPr>
            </w:pPr>
          </w:p>
          <w:p w14:paraId="3545FEF8">
            <w:pPr>
              <w:spacing w:line="260" w:lineRule="auto"/>
              <w:rPr>
                <w:rFonts w:hint="eastAsia" w:ascii="仿宋" w:hAnsi="仿宋" w:eastAsia="仿宋" w:cs="仿宋"/>
                <w:sz w:val="21"/>
                <w:highlight w:val="none"/>
              </w:rPr>
            </w:pPr>
          </w:p>
          <w:p w14:paraId="169A5F22">
            <w:pPr>
              <w:spacing w:line="261" w:lineRule="auto"/>
              <w:rPr>
                <w:rFonts w:hint="eastAsia" w:ascii="仿宋" w:hAnsi="仿宋" w:eastAsia="仿宋" w:cs="仿宋"/>
                <w:sz w:val="21"/>
                <w:highlight w:val="none"/>
              </w:rPr>
            </w:pPr>
          </w:p>
          <w:p w14:paraId="75CA8CBB">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康复训练</w:t>
            </w:r>
          </w:p>
        </w:tc>
        <w:tc>
          <w:tcPr>
            <w:tcW w:w="669" w:type="dxa"/>
            <w:vAlign w:val="top"/>
          </w:tcPr>
          <w:p w14:paraId="4C7F0341">
            <w:pPr>
              <w:spacing w:line="324" w:lineRule="auto"/>
              <w:rPr>
                <w:rFonts w:hint="eastAsia" w:ascii="仿宋" w:hAnsi="仿宋" w:eastAsia="仿宋" w:cs="仿宋"/>
                <w:sz w:val="21"/>
                <w:highlight w:val="none"/>
              </w:rPr>
            </w:pPr>
          </w:p>
          <w:p w14:paraId="725F4D79">
            <w:pPr>
              <w:spacing w:line="324" w:lineRule="auto"/>
              <w:rPr>
                <w:rFonts w:hint="eastAsia" w:ascii="仿宋" w:hAnsi="仿宋" w:eastAsia="仿宋" w:cs="仿宋"/>
                <w:sz w:val="21"/>
                <w:highlight w:val="none"/>
              </w:rPr>
            </w:pPr>
          </w:p>
          <w:p w14:paraId="40B8CF5B">
            <w:pPr>
              <w:pStyle w:val="348"/>
              <w:spacing w:before="65" w:line="250" w:lineRule="auto"/>
              <w:ind w:left="239" w:right="126" w:hanging="103"/>
              <w:rPr>
                <w:rFonts w:hint="eastAsia" w:ascii="仿宋" w:hAnsi="仿宋" w:eastAsia="仿宋" w:cs="仿宋"/>
                <w:sz w:val="20"/>
                <w:szCs w:val="20"/>
                <w:highlight w:val="none"/>
              </w:rPr>
            </w:pPr>
            <w:r>
              <w:rPr>
                <w:rFonts w:hint="eastAsia" w:ascii="仿宋" w:hAnsi="仿宋" w:eastAsia="仿宋" w:cs="仿宋"/>
                <w:sz w:val="20"/>
                <w:szCs w:val="20"/>
                <w:highlight w:val="none"/>
              </w:rPr>
              <w:t>无限 制</w:t>
            </w:r>
          </w:p>
        </w:tc>
        <w:tc>
          <w:tcPr>
            <w:tcW w:w="1039" w:type="dxa"/>
            <w:vAlign w:val="top"/>
          </w:tcPr>
          <w:p w14:paraId="5C318A3B">
            <w:pPr>
              <w:spacing w:line="324" w:lineRule="auto"/>
              <w:rPr>
                <w:rFonts w:hint="eastAsia" w:ascii="仿宋" w:hAnsi="仿宋" w:eastAsia="仿宋" w:cs="仿宋"/>
                <w:sz w:val="21"/>
                <w:highlight w:val="none"/>
              </w:rPr>
            </w:pPr>
          </w:p>
          <w:p w14:paraId="27B792E5">
            <w:pPr>
              <w:spacing w:line="324" w:lineRule="auto"/>
              <w:rPr>
                <w:rFonts w:hint="eastAsia" w:ascii="仿宋" w:hAnsi="仿宋" w:eastAsia="仿宋" w:cs="仿宋"/>
                <w:sz w:val="21"/>
                <w:highlight w:val="none"/>
              </w:rPr>
            </w:pPr>
          </w:p>
          <w:p w14:paraId="2EAB3024">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31C9144">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3EB7C114">
            <w:pPr>
              <w:spacing w:line="260" w:lineRule="auto"/>
              <w:rPr>
                <w:rFonts w:hint="eastAsia" w:ascii="仿宋" w:hAnsi="仿宋" w:eastAsia="仿宋" w:cs="仿宋"/>
                <w:sz w:val="21"/>
                <w:highlight w:val="none"/>
              </w:rPr>
            </w:pPr>
          </w:p>
          <w:p w14:paraId="24BD42C4">
            <w:pPr>
              <w:spacing w:line="260" w:lineRule="auto"/>
              <w:rPr>
                <w:rFonts w:hint="eastAsia" w:ascii="仿宋" w:hAnsi="仿宋" w:eastAsia="仿宋" w:cs="仿宋"/>
                <w:sz w:val="21"/>
                <w:highlight w:val="none"/>
              </w:rPr>
            </w:pPr>
          </w:p>
          <w:p w14:paraId="2089F9BC">
            <w:pPr>
              <w:spacing w:line="261" w:lineRule="auto"/>
              <w:rPr>
                <w:rFonts w:hint="eastAsia" w:ascii="仿宋" w:hAnsi="仿宋" w:eastAsia="仿宋" w:cs="仿宋"/>
                <w:sz w:val="21"/>
                <w:highlight w:val="none"/>
              </w:rPr>
            </w:pPr>
          </w:p>
          <w:p w14:paraId="28974D27">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1DB4570">
            <w:pPr>
              <w:spacing w:line="260" w:lineRule="auto"/>
              <w:rPr>
                <w:rFonts w:hint="eastAsia" w:ascii="仿宋" w:hAnsi="仿宋" w:eastAsia="仿宋" w:cs="仿宋"/>
                <w:sz w:val="21"/>
                <w:highlight w:val="none"/>
              </w:rPr>
            </w:pPr>
          </w:p>
          <w:p w14:paraId="45C70DE7">
            <w:pPr>
              <w:spacing w:line="260" w:lineRule="auto"/>
              <w:rPr>
                <w:rFonts w:hint="eastAsia" w:ascii="仿宋" w:hAnsi="仿宋" w:eastAsia="仿宋" w:cs="仿宋"/>
                <w:sz w:val="21"/>
                <w:highlight w:val="none"/>
              </w:rPr>
            </w:pPr>
          </w:p>
          <w:p w14:paraId="5793DA62">
            <w:pPr>
              <w:spacing w:line="261" w:lineRule="auto"/>
              <w:rPr>
                <w:rFonts w:hint="eastAsia" w:ascii="仿宋" w:hAnsi="仿宋" w:eastAsia="仿宋" w:cs="仿宋"/>
                <w:sz w:val="21"/>
                <w:highlight w:val="none"/>
              </w:rPr>
            </w:pPr>
          </w:p>
          <w:p w14:paraId="37470593">
            <w:pPr>
              <w:pStyle w:val="348"/>
              <w:spacing w:before="65" w:line="271"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center"/>
          </w:tcPr>
          <w:p w14:paraId="3F26472F">
            <w:pPr>
              <w:pStyle w:val="348"/>
              <w:spacing w:before="65" w:line="251" w:lineRule="auto"/>
              <w:ind w:left="316" w:right="116" w:hanging="190"/>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70</w:t>
            </w:r>
            <w:r>
              <w:rPr>
                <w:rFonts w:hint="eastAsia" w:ascii="仿宋" w:hAnsi="仿宋" w:eastAsia="仿宋" w:cs="仿宋"/>
                <w:spacing w:val="-24"/>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5EC06970">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提供康复训练  服务帮助此老  年人改善功能  障碍，提高生活 能力和质量。</w:t>
            </w:r>
          </w:p>
        </w:tc>
        <w:tc>
          <w:tcPr>
            <w:tcW w:w="3786" w:type="dxa"/>
            <w:vAlign w:val="center"/>
          </w:tcPr>
          <w:p w14:paraId="0F7900CB">
            <w:pPr>
              <w:pStyle w:val="348"/>
              <w:spacing w:before="37" w:line="246" w:lineRule="auto"/>
              <w:ind w:left="119" w:right="106" w:firstLine="26"/>
              <w:jc w:val="both"/>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由具有专业资质的康复人员，通过不同</w:t>
            </w:r>
            <w:r>
              <w:rPr>
                <w:rFonts w:hint="eastAsia" w:ascii="仿宋" w:hAnsi="仿宋" w:eastAsia="仿宋" w:cs="仿宋"/>
                <w:spacing w:val="8"/>
                <w:sz w:val="20"/>
                <w:szCs w:val="20"/>
                <w:highlight w:val="none"/>
              </w:rPr>
              <w:t xml:space="preserve"> </w:t>
            </w:r>
            <w:r>
              <w:rPr>
                <w:rFonts w:hint="eastAsia" w:ascii="仿宋" w:hAnsi="仿宋" w:eastAsia="仿宋" w:cs="仿宋"/>
                <w:spacing w:val="9"/>
                <w:sz w:val="20"/>
                <w:szCs w:val="20"/>
                <w:highlight w:val="none"/>
              </w:rPr>
              <w:t>的治疗手段，如物理治疗、作业治疗、</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康复工程、康复护理、</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中医治疗、心理</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咨询、文体治疗等方式，结合不同的服</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务，如机构康复治疗、社区康复治疗、</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居家康复治疗等为服务对象改善功能，</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提高生活质量。</w:t>
            </w:r>
          </w:p>
        </w:tc>
        <w:tc>
          <w:tcPr>
            <w:tcW w:w="1050" w:type="dxa"/>
            <w:vAlign w:val="top"/>
          </w:tcPr>
          <w:p w14:paraId="5C62905D">
            <w:pPr>
              <w:rPr>
                <w:rFonts w:hint="eastAsia" w:ascii="仿宋" w:hAnsi="仿宋" w:eastAsia="仿宋" w:cs="仿宋"/>
                <w:sz w:val="21"/>
                <w:highlight w:val="none"/>
              </w:rPr>
            </w:pPr>
          </w:p>
        </w:tc>
      </w:tr>
    </w:tbl>
    <w:p w14:paraId="300EAC73">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4E33A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274331B1">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1A580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2D48F38E">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5A2852E5">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28E44E8">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3EAF9111">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2DDAA1EF">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1B47BE92">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568BA23C">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0A9170DB">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0AB8558D">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60909CD4">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247FF53E">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1FD478F2">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FC7A26D">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60AD30FB">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767BD17E">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7BCD5DB9">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4A3FFBBA">
            <w:pPr>
              <w:rPr>
                <w:rFonts w:hint="eastAsia" w:ascii="仿宋" w:hAnsi="仿宋" w:eastAsia="仿宋" w:cs="仿宋"/>
                <w:sz w:val="21"/>
                <w:highlight w:val="none"/>
              </w:rPr>
            </w:pPr>
          </w:p>
          <w:p w14:paraId="37661066">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2EF8B7D3">
            <w:pPr>
              <w:rPr>
                <w:rFonts w:hint="eastAsia" w:ascii="仿宋" w:hAnsi="仿宋" w:eastAsia="仿宋" w:cs="仿宋"/>
                <w:sz w:val="21"/>
                <w:highlight w:val="none"/>
              </w:rPr>
            </w:pPr>
          </w:p>
          <w:p w14:paraId="686FDA9C">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4BC2623D">
            <w:pPr>
              <w:rPr>
                <w:rFonts w:hint="eastAsia" w:ascii="仿宋" w:hAnsi="仿宋" w:eastAsia="仿宋" w:cs="仿宋"/>
                <w:sz w:val="21"/>
                <w:highlight w:val="none"/>
              </w:rPr>
            </w:pPr>
          </w:p>
          <w:p w14:paraId="60C97553">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60BCDADC">
            <w:pPr>
              <w:rPr>
                <w:rFonts w:hint="eastAsia" w:ascii="仿宋" w:hAnsi="仿宋" w:eastAsia="仿宋" w:cs="仿宋"/>
                <w:sz w:val="21"/>
                <w:highlight w:val="none"/>
              </w:rPr>
            </w:pPr>
          </w:p>
          <w:p w14:paraId="54864794">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0EA28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453" w:type="dxa"/>
            <w:vAlign w:val="top"/>
          </w:tcPr>
          <w:p w14:paraId="218A06BC">
            <w:pPr>
              <w:rPr>
                <w:rFonts w:hint="eastAsia" w:ascii="仿宋" w:hAnsi="仿宋" w:eastAsia="仿宋" w:cs="仿宋"/>
                <w:sz w:val="21"/>
                <w:highlight w:val="none"/>
              </w:rPr>
            </w:pPr>
          </w:p>
        </w:tc>
        <w:tc>
          <w:tcPr>
            <w:tcW w:w="1095" w:type="dxa"/>
            <w:vAlign w:val="top"/>
          </w:tcPr>
          <w:p w14:paraId="18C397BD">
            <w:pPr>
              <w:rPr>
                <w:rFonts w:hint="eastAsia" w:ascii="仿宋" w:hAnsi="仿宋" w:eastAsia="仿宋" w:cs="仿宋"/>
                <w:sz w:val="21"/>
                <w:highlight w:val="none"/>
              </w:rPr>
            </w:pPr>
          </w:p>
        </w:tc>
        <w:tc>
          <w:tcPr>
            <w:tcW w:w="1082" w:type="dxa"/>
            <w:vAlign w:val="top"/>
          </w:tcPr>
          <w:p w14:paraId="18D9AF31">
            <w:pPr>
              <w:spacing w:line="305" w:lineRule="auto"/>
              <w:rPr>
                <w:rFonts w:hint="eastAsia" w:ascii="仿宋" w:hAnsi="仿宋" w:eastAsia="仿宋" w:cs="仿宋"/>
                <w:sz w:val="21"/>
                <w:highlight w:val="none"/>
              </w:rPr>
            </w:pPr>
          </w:p>
          <w:p w14:paraId="60883943">
            <w:pPr>
              <w:spacing w:line="305" w:lineRule="auto"/>
              <w:rPr>
                <w:rFonts w:hint="eastAsia" w:ascii="仿宋" w:hAnsi="仿宋" w:eastAsia="仿宋" w:cs="仿宋"/>
                <w:sz w:val="21"/>
                <w:highlight w:val="none"/>
              </w:rPr>
            </w:pPr>
          </w:p>
          <w:p w14:paraId="253D3123">
            <w:pPr>
              <w:spacing w:line="305" w:lineRule="auto"/>
              <w:rPr>
                <w:rFonts w:hint="eastAsia" w:ascii="仿宋" w:hAnsi="仿宋" w:eastAsia="仿宋" w:cs="仿宋"/>
                <w:sz w:val="21"/>
                <w:highlight w:val="none"/>
              </w:rPr>
            </w:pPr>
          </w:p>
          <w:p w14:paraId="1E3B5719">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按摩理疗</w:t>
            </w:r>
          </w:p>
        </w:tc>
        <w:tc>
          <w:tcPr>
            <w:tcW w:w="669" w:type="dxa"/>
            <w:vAlign w:val="top"/>
          </w:tcPr>
          <w:p w14:paraId="737A4BA1">
            <w:pPr>
              <w:spacing w:line="260" w:lineRule="auto"/>
              <w:rPr>
                <w:rFonts w:hint="eastAsia" w:ascii="仿宋" w:hAnsi="仿宋" w:eastAsia="仿宋" w:cs="仿宋"/>
                <w:sz w:val="21"/>
                <w:highlight w:val="none"/>
              </w:rPr>
            </w:pPr>
          </w:p>
          <w:p w14:paraId="768A77D3">
            <w:pPr>
              <w:spacing w:line="260" w:lineRule="auto"/>
              <w:rPr>
                <w:rFonts w:hint="eastAsia" w:ascii="仿宋" w:hAnsi="仿宋" w:eastAsia="仿宋" w:cs="仿宋"/>
                <w:sz w:val="21"/>
                <w:highlight w:val="none"/>
              </w:rPr>
            </w:pPr>
          </w:p>
          <w:p w14:paraId="52D38D23">
            <w:pPr>
              <w:spacing w:line="260" w:lineRule="auto"/>
              <w:rPr>
                <w:rFonts w:hint="eastAsia" w:ascii="仿宋" w:hAnsi="仿宋" w:eastAsia="仿宋" w:cs="仿宋"/>
                <w:sz w:val="21"/>
                <w:highlight w:val="none"/>
              </w:rPr>
            </w:pPr>
          </w:p>
          <w:p w14:paraId="5BB150A3">
            <w:pPr>
              <w:pStyle w:val="348"/>
              <w:spacing w:before="65" w:line="250" w:lineRule="auto"/>
              <w:ind w:left="239" w:right="126" w:hanging="103"/>
              <w:rPr>
                <w:rFonts w:hint="eastAsia" w:ascii="仿宋" w:hAnsi="仿宋" w:eastAsia="仿宋" w:cs="仿宋"/>
                <w:sz w:val="20"/>
                <w:szCs w:val="20"/>
                <w:highlight w:val="none"/>
              </w:rPr>
            </w:pPr>
            <w:r>
              <w:rPr>
                <w:rFonts w:hint="eastAsia" w:ascii="仿宋" w:hAnsi="仿宋" w:eastAsia="仿宋" w:cs="仿宋"/>
                <w:sz w:val="20"/>
                <w:szCs w:val="20"/>
                <w:highlight w:val="none"/>
              </w:rPr>
              <w:t>无限 制</w:t>
            </w:r>
          </w:p>
        </w:tc>
        <w:tc>
          <w:tcPr>
            <w:tcW w:w="1039" w:type="dxa"/>
            <w:vAlign w:val="top"/>
          </w:tcPr>
          <w:p w14:paraId="66B67405">
            <w:pPr>
              <w:spacing w:line="259" w:lineRule="auto"/>
              <w:rPr>
                <w:rFonts w:hint="eastAsia" w:ascii="仿宋" w:hAnsi="仿宋" w:eastAsia="仿宋" w:cs="仿宋"/>
                <w:sz w:val="21"/>
                <w:highlight w:val="none"/>
              </w:rPr>
            </w:pPr>
          </w:p>
          <w:p w14:paraId="515E86ED">
            <w:pPr>
              <w:spacing w:line="260" w:lineRule="auto"/>
              <w:rPr>
                <w:rFonts w:hint="eastAsia" w:ascii="仿宋" w:hAnsi="仿宋" w:eastAsia="仿宋" w:cs="仿宋"/>
                <w:sz w:val="21"/>
                <w:highlight w:val="none"/>
              </w:rPr>
            </w:pPr>
          </w:p>
          <w:p w14:paraId="704DE89C">
            <w:pPr>
              <w:spacing w:line="260" w:lineRule="auto"/>
              <w:rPr>
                <w:rFonts w:hint="eastAsia" w:ascii="仿宋" w:hAnsi="仿宋" w:eastAsia="仿宋" w:cs="仿宋"/>
                <w:sz w:val="21"/>
                <w:highlight w:val="none"/>
              </w:rPr>
            </w:pPr>
          </w:p>
          <w:p w14:paraId="41153414">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38F20B9">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DA9E4DF">
            <w:pPr>
              <w:spacing w:line="305" w:lineRule="auto"/>
              <w:rPr>
                <w:rFonts w:hint="eastAsia" w:ascii="仿宋" w:hAnsi="仿宋" w:eastAsia="仿宋" w:cs="仿宋"/>
                <w:sz w:val="21"/>
                <w:highlight w:val="none"/>
              </w:rPr>
            </w:pPr>
          </w:p>
          <w:p w14:paraId="2160F4F0">
            <w:pPr>
              <w:spacing w:line="305" w:lineRule="auto"/>
              <w:rPr>
                <w:rFonts w:hint="eastAsia" w:ascii="仿宋" w:hAnsi="仿宋" w:eastAsia="仿宋" w:cs="仿宋"/>
                <w:sz w:val="21"/>
                <w:highlight w:val="none"/>
              </w:rPr>
            </w:pPr>
          </w:p>
          <w:p w14:paraId="438F1E58">
            <w:pPr>
              <w:spacing w:line="305" w:lineRule="auto"/>
              <w:rPr>
                <w:rFonts w:hint="eastAsia" w:ascii="仿宋" w:hAnsi="仿宋" w:eastAsia="仿宋" w:cs="仿宋"/>
                <w:sz w:val="21"/>
                <w:highlight w:val="none"/>
              </w:rPr>
            </w:pPr>
          </w:p>
          <w:p w14:paraId="4D86527A">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439E03BF">
            <w:pPr>
              <w:spacing w:line="305" w:lineRule="auto"/>
              <w:rPr>
                <w:rFonts w:hint="eastAsia" w:ascii="仿宋" w:hAnsi="仿宋" w:eastAsia="仿宋" w:cs="仿宋"/>
                <w:sz w:val="21"/>
                <w:highlight w:val="none"/>
              </w:rPr>
            </w:pPr>
          </w:p>
          <w:p w14:paraId="521629ED">
            <w:pPr>
              <w:spacing w:line="305" w:lineRule="auto"/>
              <w:rPr>
                <w:rFonts w:hint="eastAsia" w:ascii="仿宋" w:hAnsi="仿宋" w:eastAsia="仿宋" w:cs="仿宋"/>
                <w:sz w:val="21"/>
                <w:highlight w:val="none"/>
              </w:rPr>
            </w:pPr>
          </w:p>
          <w:p w14:paraId="5A8127CF">
            <w:pPr>
              <w:spacing w:line="305" w:lineRule="auto"/>
              <w:rPr>
                <w:rFonts w:hint="eastAsia" w:ascii="仿宋" w:hAnsi="仿宋" w:eastAsia="仿宋" w:cs="仿宋"/>
                <w:sz w:val="21"/>
                <w:highlight w:val="none"/>
              </w:rPr>
            </w:pPr>
          </w:p>
          <w:p w14:paraId="60FFDDE0">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center"/>
          </w:tcPr>
          <w:p w14:paraId="440072F7">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7FB828A4">
            <w:pPr>
              <w:pStyle w:val="348"/>
              <w:spacing w:before="65" w:line="229" w:lineRule="auto"/>
              <w:ind w:left="0" w:right="0" w:firstLine="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为老年人提供  头面部、 四肢、 腹部、腰背等部 位按摩；通过专 业设备，为老年 人提供中频电  治疗，红外线治 疗等理疗服务。</w:t>
            </w:r>
          </w:p>
        </w:tc>
        <w:tc>
          <w:tcPr>
            <w:tcW w:w="3786" w:type="dxa"/>
            <w:vAlign w:val="center"/>
          </w:tcPr>
          <w:p w14:paraId="0570DAF1">
            <w:pPr>
              <w:pStyle w:val="348"/>
              <w:spacing w:before="65" w:line="250" w:lineRule="auto"/>
              <w:ind w:left="122" w:right="32"/>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必须由拥有专业资质的医疗人员提供服</w:t>
            </w:r>
            <w:r>
              <w:rPr>
                <w:rFonts w:hint="eastAsia" w:ascii="仿宋" w:hAnsi="仿宋" w:eastAsia="仿宋" w:cs="仿宋"/>
                <w:spacing w:val="14"/>
                <w:sz w:val="20"/>
                <w:szCs w:val="20"/>
                <w:highlight w:val="none"/>
              </w:rPr>
              <w:t xml:space="preserve"> </w:t>
            </w:r>
            <w:r>
              <w:rPr>
                <w:rFonts w:hint="eastAsia" w:ascii="仿宋" w:hAnsi="仿宋" w:eastAsia="仿宋" w:cs="仿宋"/>
                <w:spacing w:val="8"/>
                <w:sz w:val="20"/>
                <w:szCs w:val="20"/>
                <w:highlight w:val="none"/>
              </w:rPr>
              <w:t>务。按摩需要轻柔缓慢，操作人员需要</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手套之类的卫生措施。理疗需要有适应</w:t>
            </w:r>
            <w:r>
              <w:rPr>
                <w:rFonts w:hint="eastAsia" w:ascii="仿宋" w:hAnsi="仿宋" w:eastAsia="仿宋" w:cs="仿宋"/>
                <w:spacing w:val="15"/>
                <w:sz w:val="20"/>
                <w:szCs w:val="20"/>
                <w:highlight w:val="none"/>
              </w:rPr>
              <w:t xml:space="preserve"> </w:t>
            </w:r>
            <w:r>
              <w:rPr>
                <w:rFonts w:hint="eastAsia" w:ascii="仿宋" w:hAnsi="仿宋" w:eastAsia="仿宋" w:cs="仿宋"/>
                <w:spacing w:val="4"/>
                <w:sz w:val="20"/>
                <w:szCs w:val="20"/>
                <w:highlight w:val="none"/>
              </w:rPr>
              <w:t>症才可治疗，时间均控制在</w:t>
            </w:r>
            <w:r>
              <w:rPr>
                <w:rFonts w:hint="eastAsia" w:ascii="仿宋" w:hAnsi="仿宋" w:eastAsia="仿宋" w:cs="仿宋"/>
                <w:spacing w:val="-18"/>
                <w:sz w:val="20"/>
                <w:szCs w:val="20"/>
                <w:highlight w:val="none"/>
              </w:rPr>
              <w:t xml:space="preserve"> </w:t>
            </w:r>
            <w:r>
              <w:rPr>
                <w:rFonts w:hint="eastAsia" w:ascii="仿宋" w:hAnsi="仿宋" w:eastAsia="仿宋" w:cs="仿宋"/>
                <w:spacing w:val="4"/>
                <w:sz w:val="20"/>
                <w:szCs w:val="20"/>
                <w:highlight w:val="none"/>
              </w:rPr>
              <w:t>30</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分钟内。</w:t>
            </w:r>
          </w:p>
        </w:tc>
        <w:tc>
          <w:tcPr>
            <w:tcW w:w="1050" w:type="dxa"/>
            <w:vAlign w:val="top"/>
          </w:tcPr>
          <w:p w14:paraId="6F977BAA">
            <w:pPr>
              <w:rPr>
                <w:rFonts w:hint="eastAsia" w:ascii="仿宋" w:hAnsi="仿宋" w:eastAsia="仿宋" w:cs="仿宋"/>
                <w:sz w:val="21"/>
                <w:highlight w:val="none"/>
              </w:rPr>
            </w:pPr>
          </w:p>
        </w:tc>
      </w:tr>
      <w:tr w14:paraId="58384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53" w:type="dxa"/>
            <w:vMerge w:val="restart"/>
            <w:tcBorders>
              <w:bottom w:val="nil"/>
            </w:tcBorders>
            <w:vAlign w:val="top"/>
          </w:tcPr>
          <w:p w14:paraId="0898F27C">
            <w:pPr>
              <w:spacing w:line="258" w:lineRule="auto"/>
              <w:rPr>
                <w:rFonts w:hint="eastAsia" w:ascii="仿宋" w:hAnsi="仿宋" w:eastAsia="仿宋" w:cs="仿宋"/>
                <w:sz w:val="21"/>
                <w:highlight w:val="none"/>
              </w:rPr>
            </w:pPr>
          </w:p>
          <w:p w14:paraId="68AA9B43">
            <w:pPr>
              <w:spacing w:line="259" w:lineRule="auto"/>
              <w:rPr>
                <w:rFonts w:hint="eastAsia" w:ascii="仿宋" w:hAnsi="仿宋" w:eastAsia="仿宋" w:cs="仿宋"/>
                <w:sz w:val="21"/>
                <w:highlight w:val="none"/>
              </w:rPr>
            </w:pPr>
          </w:p>
          <w:p w14:paraId="322F5C2D">
            <w:pPr>
              <w:spacing w:line="259" w:lineRule="auto"/>
              <w:rPr>
                <w:rFonts w:hint="eastAsia" w:ascii="仿宋" w:hAnsi="仿宋" w:eastAsia="仿宋" w:cs="仿宋"/>
                <w:sz w:val="21"/>
                <w:highlight w:val="none"/>
              </w:rPr>
            </w:pPr>
          </w:p>
          <w:p w14:paraId="125FE97B">
            <w:pPr>
              <w:spacing w:line="259" w:lineRule="auto"/>
              <w:rPr>
                <w:rFonts w:hint="eastAsia" w:ascii="仿宋" w:hAnsi="仿宋" w:eastAsia="仿宋" w:cs="仿宋"/>
                <w:sz w:val="21"/>
                <w:highlight w:val="none"/>
              </w:rPr>
            </w:pPr>
          </w:p>
          <w:p w14:paraId="4E9617EC">
            <w:pPr>
              <w:spacing w:line="259" w:lineRule="auto"/>
              <w:rPr>
                <w:rFonts w:hint="eastAsia" w:ascii="仿宋" w:hAnsi="仿宋" w:eastAsia="仿宋" w:cs="仿宋"/>
                <w:sz w:val="21"/>
                <w:highlight w:val="none"/>
              </w:rPr>
            </w:pPr>
          </w:p>
          <w:p w14:paraId="14DFD01C">
            <w:pPr>
              <w:pStyle w:val="348"/>
              <w:spacing w:before="65" w:line="270" w:lineRule="exact"/>
              <w:ind w:left="1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w:t>
            </w:r>
          </w:p>
        </w:tc>
        <w:tc>
          <w:tcPr>
            <w:tcW w:w="1095" w:type="dxa"/>
            <w:vMerge w:val="restart"/>
            <w:tcBorders>
              <w:bottom w:val="nil"/>
            </w:tcBorders>
            <w:vAlign w:val="top"/>
          </w:tcPr>
          <w:p w14:paraId="298E9D5B">
            <w:pPr>
              <w:spacing w:line="258" w:lineRule="auto"/>
              <w:rPr>
                <w:rFonts w:hint="eastAsia" w:ascii="仿宋" w:hAnsi="仿宋" w:eastAsia="仿宋" w:cs="仿宋"/>
                <w:sz w:val="21"/>
                <w:highlight w:val="none"/>
              </w:rPr>
            </w:pPr>
          </w:p>
          <w:p w14:paraId="1DEB44EB">
            <w:pPr>
              <w:spacing w:line="258" w:lineRule="auto"/>
              <w:rPr>
                <w:rFonts w:hint="eastAsia" w:ascii="仿宋" w:hAnsi="仿宋" w:eastAsia="仿宋" w:cs="仿宋"/>
                <w:sz w:val="21"/>
                <w:highlight w:val="none"/>
              </w:rPr>
            </w:pPr>
          </w:p>
          <w:p w14:paraId="03EA224B">
            <w:pPr>
              <w:spacing w:line="259" w:lineRule="auto"/>
              <w:rPr>
                <w:rFonts w:hint="eastAsia" w:ascii="仿宋" w:hAnsi="仿宋" w:eastAsia="仿宋" w:cs="仿宋"/>
                <w:sz w:val="21"/>
                <w:highlight w:val="none"/>
              </w:rPr>
            </w:pPr>
          </w:p>
          <w:p w14:paraId="7109FD30">
            <w:pPr>
              <w:spacing w:line="259" w:lineRule="auto"/>
              <w:rPr>
                <w:rFonts w:hint="eastAsia" w:ascii="仿宋" w:hAnsi="仿宋" w:eastAsia="仿宋" w:cs="仿宋"/>
                <w:sz w:val="21"/>
                <w:highlight w:val="none"/>
              </w:rPr>
            </w:pPr>
          </w:p>
          <w:p w14:paraId="53158EBB">
            <w:pPr>
              <w:spacing w:line="259" w:lineRule="auto"/>
              <w:rPr>
                <w:rFonts w:hint="eastAsia" w:ascii="仿宋" w:hAnsi="仿宋" w:eastAsia="仿宋" w:cs="仿宋"/>
                <w:sz w:val="21"/>
                <w:highlight w:val="none"/>
              </w:rPr>
            </w:pPr>
          </w:p>
          <w:p w14:paraId="49959DE5">
            <w:pPr>
              <w:pStyle w:val="348"/>
              <w:spacing w:before="66"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助急</w:t>
            </w:r>
          </w:p>
        </w:tc>
        <w:tc>
          <w:tcPr>
            <w:tcW w:w="1082" w:type="dxa"/>
            <w:vAlign w:val="top"/>
          </w:tcPr>
          <w:p w14:paraId="6C6AF6D8">
            <w:pPr>
              <w:spacing w:line="303" w:lineRule="auto"/>
              <w:rPr>
                <w:rFonts w:hint="eastAsia" w:ascii="仿宋" w:hAnsi="仿宋" w:eastAsia="仿宋" w:cs="仿宋"/>
                <w:sz w:val="21"/>
                <w:highlight w:val="none"/>
              </w:rPr>
            </w:pPr>
          </w:p>
          <w:p w14:paraId="28AE1DF8">
            <w:pPr>
              <w:spacing w:line="304" w:lineRule="auto"/>
              <w:rPr>
                <w:rFonts w:hint="eastAsia" w:ascii="仿宋" w:hAnsi="仿宋" w:eastAsia="仿宋" w:cs="仿宋"/>
                <w:sz w:val="21"/>
                <w:highlight w:val="none"/>
              </w:rPr>
            </w:pPr>
          </w:p>
          <w:p w14:paraId="5095F5E4">
            <w:pPr>
              <w:pStyle w:val="348"/>
              <w:spacing w:before="65" w:line="232"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紧急援助</w:t>
            </w:r>
          </w:p>
        </w:tc>
        <w:tc>
          <w:tcPr>
            <w:tcW w:w="669" w:type="dxa"/>
            <w:vAlign w:val="top"/>
          </w:tcPr>
          <w:p w14:paraId="361D5F1E">
            <w:pPr>
              <w:spacing w:line="474" w:lineRule="auto"/>
              <w:rPr>
                <w:rFonts w:hint="eastAsia" w:ascii="仿宋" w:hAnsi="仿宋" w:eastAsia="仿宋" w:cs="仿宋"/>
                <w:sz w:val="21"/>
                <w:highlight w:val="none"/>
              </w:rPr>
            </w:pPr>
          </w:p>
          <w:p w14:paraId="6E07B5BE">
            <w:pPr>
              <w:pStyle w:val="348"/>
              <w:spacing w:before="65" w:line="250" w:lineRule="auto"/>
              <w:ind w:left="239" w:right="126" w:hanging="101"/>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不限</w:t>
            </w:r>
            <w:r>
              <w:rPr>
                <w:rFonts w:hint="eastAsia" w:ascii="仿宋" w:hAnsi="仿宋" w:eastAsia="仿宋" w:cs="仿宋"/>
                <w:sz w:val="20"/>
                <w:szCs w:val="20"/>
                <w:highlight w:val="none"/>
              </w:rPr>
              <w:t xml:space="preserve"> 制</w:t>
            </w:r>
          </w:p>
        </w:tc>
        <w:tc>
          <w:tcPr>
            <w:tcW w:w="1039" w:type="dxa"/>
            <w:vAlign w:val="top"/>
          </w:tcPr>
          <w:p w14:paraId="32372B09">
            <w:pPr>
              <w:spacing w:line="473" w:lineRule="auto"/>
              <w:rPr>
                <w:rFonts w:hint="eastAsia" w:ascii="仿宋" w:hAnsi="仿宋" w:eastAsia="仿宋" w:cs="仿宋"/>
                <w:sz w:val="21"/>
                <w:highlight w:val="none"/>
              </w:rPr>
            </w:pPr>
          </w:p>
          <w:p w14:paraId="6DBA6888">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0FAF6897">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479A07B8">
            <w:pPr>
              <w:spacing w:line="303" w:lineRule="auto"/>
              <w:rPr>
                <w:rFonts w:hint="eastAsia" w:ascii="仿宋" w:hAnsi="仿宋" w:eastAsia="仿宋" w:cs="仿宋"/>
                <w:sz w:val="21"/>
                <w:highlight w:val="none"/>
              </w:rPr>
            </w:pPr>
          </w:p>
          <w:p w14:paraId="1B7249CB">
            <w:pPr>
              <w:spacing w:line="304" w:lineRule="auto"/>
              <w:rPr>
                <w:rFonts w:hint="eastAsia" w:ascii="仿宋" w:hAnsi="仿宋" w:eastAsia="仿宋" w:cs="仿宋"/>
                <w:sz w:val="21"/>
                <w:highlight w:val="none"/>
              </w:rPr>
            </w:pPr>
          </w:p>
          <w:p w14:paraId="038C7B4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667F5AC">
            <w:pPr>
              <w:spacing w:line="303" w:lineRule="auto"/>
              <w:rPr>
                <w:rFonts w:hint="eastAsia" w:ascii="仿宋" w:hAnsi="仿宋" w:eastAsia="仿宋" w:cs="仿宋"/>
                <w:sz w:val="21"/>
                <w:highlight w:val="none"/>
              </w:rPr>
            </w:pPr>
          </w:p>
          <w:p w14:paraId="11EE6087">
            <w:pPr>
              <w:spacing w:line="304" w:lineRule="auto"/>
              <w:rPr>
                <w:rFonts w:hint="eastAsia" w:ascii="仿宋" w:hAnsi="仿宋" w:eastAsia="仿宋" w:cs="仿宋"/>
                <w:sz w:val="21"/>
                <w:highlight w:val="none"/>
              </w:rPr>
            </w:pPr>
          </w:p>
          <w:p w14:paraId="734EB578">
            <w:pPr>
              <w:pStyle w:val="348"/>
              <w:spacing w:before="65" w:line="272" w:lineRule="exact"/>
              <w:ind w:left="4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546" w:type="dxa"/>
            <w:vAlign w:val="center"/>
          </w:tcPr>
          <w:p w14:paraId="146F691B">
            <w:pPr>
              <w:pStyle w:val="348"/>
              <w:spacing w:before="65" w:line="251" w:lineRule="auto"/>
              <w:ind w:left="315" w:right="106" w:hanging="200"/>
              <w:jc w:val="center"/>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300</w:t>
            </w:r>
            <w:r>
              <w:rPr>
                <w:rFonts w:hint="eastAsia" w:ascii="仿宋" w:hAnsi="仿宋" w:eastAsia="仿宋" w:cs="仿宋"/>
                <w:spacing w:val="-27"/>
                <w:sz w:val="20"/>
                <w:szCs w:val="20"/>
                <w:highlight w:val="none"/>
              </w:rPr>
              <w:t xml:space="preserve"> </w:t>
            </w:r>
            <w:r>
              <w:rPr>
                <w:rFonts w:hint="eastAsia" w:ascii="仿宋" w:hAnsi="仿宋" w:eastAsia="仿宋" w:cs="仿宋"/>
                <w:spacing w:val="-7"/>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0084F0D6">
            <w:pPr>
              <w:pStyle w:val="348"/>
              <w:spacing w:before="65" w:line="229" w:lineRule="auto"/>
              <w:ind w:left="0" w:righ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老年人生命、财 产遇到危险时， 提供紧急帮助和上门救援。</w:t>
            </w:r>
          </w:p>
        </w:tc>
        <w:tc>
          <w:tcPr>
            <w:tcW w:w="3786" w:type="dxa"/>
            <w:vAlign w:val="center"/>
          </w:tcPr>
          <w:p w14:paraId="1844034A">
            <w:pPr>
              <w:pStyle w:val="348"/>
              <w:spacing w:before="65" w:line="250" w:lineRule="auto"/>
              <w:ind w:left="130" w:right="106" w:hanging="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为老年人提供紧急救援服务，包含走失</w:t>
            </w:r>
            <w:r>
              <w:rPr>
                <w:rFonts w:hint="eastAsia" w:ascii="仿宋" w:hAnsi="仿宋" w:eastAsia="仿宋" w:cs="仿宋"/>
                <w:spacing w:val="10"/>
                <w:sz w:val="20"/>
                <w:szCs w:val="20"/>
                <w:highlight w:val="none"/>
              </w:rPr>
              <w:t xml:space="preserve"> </w:t>
            </w:r>
            <w:r>
              <w:rPr>
                <w:rFonts w:hint="eastAsia" w:ascii="仿宋" w:hAnsi="仿宋" w:eastAsia="仿宋" w:cs="仿宋"/>
                <w:spacing w:val="7"/>
                <w:sz w:val="20"/>
                <w:szCs w:val="20"/>
                <w:highlight w:val="none"/>
              </w:rPr>
              <w:t>带回，上门急救，紧急送医等。</w:t>
            </w:r>
          </w:p>
        </w:tc>
        <w:tc>
          <w:tcPr>
            <w:tcW w:w="1050" w:type="dxa"/>
            <w:vAlign w:val="top"/>
          </w:tcPr>
          <w:p w14:paraId="6F7FD5C9">
            <w:pPr>
              <w:rPr>
                <w:rFonts w:hint="eastAsia" w:ascii="仿宋" w:hAnsi="仿宋" w:eastAsia="仿宋" w:cs="仿宋"/>
                <w:sz w:val="21"/>
                <w:highlight w:val="none"/>
              </w:rPr>
            </w:pPr>
          </w:p>
        </w:tc>
      </w:tr>
      <w:tr w14:paraId="35703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453" w:type="dxa"/>
            <w:vMerge w:val="continue"/>
            <w:tcBorders>
              <w:top w:val="nil"/>
            </w:tcBorders>
            <w:vAlign w:val="top"/>
          </w:tcPr>
          <w:p w14:paraId="7840D023">
            <w:pPr>
              <w:rPr>
                <w:rFonts w:hint="eastAsia" w:ascii="仿宋" w:hAnsi="仿宋" w:eastAsia="仿宋" w:cs="仿宋"/>
                <w:sz w:val="21"/>
                <w:highlight w:val="none"/>
              </w:rPr>
            </w:pPr>
          </w:p>
        </w:tc>
        <w:tc>
          <w:tcPr>
            <w:tcW w:w="1095" w:type="dxa"/>
            <w:vMerge w:val="continue"/>
            <w:tcBorders>
              <w:top w:val="nil"/>
            </w:tcBorders>
            <w:vAlign w:val="top"/>
          </w:tcPr>
          <w:p w14:paraId="63B15B24">
            <w:pPr>
              <w:rPr>
                <w:rFonts w:hint="eastAsia" w:ascii="仿宋" w:hAnsi="仿宋" w:eastAsia="仿宋" w:cs="仿宋"/>
                <w:sz w:val="21"/>
                <w:highlight w:val="none"/>
              </w:rPr>
            </w:pPr>
          </w:p>
        </w:tc>
        <w:tc>
          <w:tcPr>
            <w:tcW w:w="1082" w:type="dxa"/>
            <w:vAlign w:val="top"/>
          </w:tcPr>
          <w:p w14:paraId="6C6F1C1B">
            <w:pPr>
              <w:spacing w:line="257" w:lineRule="auto"/>
              <w:rPr>
                <w:rFonts w:hint="eastAsia" w:ascii="仿宋" w:hAnsi="仿宋" w:eastAsia="仿宋" w:cs="仿宋"/>
                <w:sz w:val="21"/>
                <w:highlight w:val="none"/>
              </w:rPr>
            </w:pPr>
          </w:p>
          <w:p w14:paraId="734BF0A4">
            <w:pPr>
              <w:spacing w:line="258" w:lineRule="auto"/>
              <w:rPr>
                <w:rFonts w:hint="eastAsia" w:ascii="仿宋" w:hAnsi="仿宋" w:eastAsia="仿宋" w:cs="仿宋"/>
                <w:sz w:val="21"/>
                <w:highlight w:val="none"/>
              </w:rPr>
            </w:pPr>
          </w:p>
          <w:p w14:paraId="18ADB04C">
            <w:pPr>
              <w:pStyle w:val="348"/>
              <w:spacing w:before="65" w:line="230" w:lineRule="auto"/>
              <w:ind w:left="175"/>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日常维修</w:t>
            </w:r>
          </w:p>
        </w:tc>
        <w:tc>
          <w:tcPr>
            <w:tcW w:w="669" w:type="dxa"/>
            <w:vAlign w:val="top"/>
          </w:tcPr>
          <w:p w14:paraId="22511B53">
            <w:pPr>
              <w:spacing w:line="378" w:lineRule="auto"/>
              <w:rPr>
                <w:rFonts w:hint="eastAsia" w:ascii="仿宋" w:hAnsi="仿宋" w:eastAsia="仿宋" w:cs="仿宋"/>
                <w:sz w:val="21"/>
                <w:highlight w:val="none"/>
              </w:rPr>
            </w:pPr>
          </w:p>
          <w:p w14:paraId="3937C13D">
            <w:pPr>
              <w:pStyle w:val="348"/>
              <w:spacing w:before="65" w:line="232" w:lineRule="auto"/>
              <w:ind w:left="14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每周</w:t>
            </w:r>
          </w:p>
          <w:p w14:paraId="14BE4C1B">
            <w:pPr>
              <w:pStyle w:val="348"/>
              <w:spacing w:before="19" w:line="232" w:lineRule="auto"/>
              <w:ind w:left="144"/>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两次</w:t>
            </w:r>
          </w:p>
        </w:tc>
        <w:tc>
          <w:tcPr>
            <w:tcW w:w="1039" w:type="dxa"/>
            <w:vAlign w:val="top"/>
          </w:tcPr>
          <w:p w14:paraId="5BE28CB4">
            <w:pPr>
              <w:spacing w:line="379" w:lineRule="auto"/>
              <w:rPr>
                <w:rFonts w:hint="eastAsia" w:ascii="仿宋" w:hAnsi="仿宋" w:eastAsia="仿宋" w:cs="仿宋"/>
                <w:sz w:val="21"/>
                <w:highlight w:val="none"/>
              </w:rPr>
            </w:pPr>
          </w:p>
          <w:p w14:paraId="49E2C0D6">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20A1EBAF">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CE1A161">
            <w:pPr>
              <w:spacing w:line="257" w:lineRule="auto"/>
              <w:rPr>
                <w:rFonts w:hint="eastAsia" w:ascii="仿宋" w:hAnsi="仿宋" w:eastAsia="仿宋" w:cs="仿宋"/>
                <w:sz w:val="21"/>
                <w:highlight w:val="none"/>
              </w:rPr>
            </w:pPr>
          </w:p>
          <w:p w14:paraId="45F4C0DE">
            <w:pPr>
              <w:spacing w:line="257" w:lineRule="auto"/>
              <w:rPr>
                <w:rFonts w:hint="eastAsia" w:ascii="仿宋" w:hAnsi="仿宋" w:eastAsia="仿宋" w:cs="仿宋"/>
                <w:sz w:val="21"/>
                <w:highlight w:val="none"/>
              </w:rPr>
            </w:pPr>
          </w:p>
          <w:p w14:paraId="38D3DBF4">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F2E6359">
            <w:pPr>
              <w:spacing w:line="257" w:lineRule="auto"/>
              <w:rPr>
                <w:rFonts w:hint="eastAsia" w:ascii="仿宋" w:hAnsi="仿宋" w:eastAsia="仿宋" w:cs="仿宋"/>
                <w:sz w:val="21"/>
                <w:highlight w:val="none"/>
              </w:rPr>
            </w:pPr>
          </w:p>
          <w:p w14:paraId="1802273A">
            <w:pPr>
              <w:spacing w:line="258" w:lineRule="auto"/>
              <w:rPr>
                <w:rFonts w:hint="eastAsia" w:ascii="仿宋" w:hAnsi="仿宋" w:eastAsia="仿宋" w:cs="仿宋"/>
                <w:sz w:val="21"/>
                <w:highlight w:val="none"/>
              </w:rPr>
            </w:pPr>
          </w:p>
          <w:p w14:paraId="68AE3BA0">
            <w:pPr>
              <w:pStyle w:val="348"/>
              <w:spacing w:before="65" w:line="270"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center"/>
          </w:tcPr>
          <w:p w14:paraId="5A755CFA">
            <w:pPr>
              <w:pStyle w:val="348"/>
              <w:spacing w:before="65" w:line="251" w:lineRule="auto"/>
              <w:ind w:left="316" w:right="116" w:hanging="196"/>
              <w:jc w:val="center"/>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40</w:t>
            </w:r>
            <w:r>
              <w:rPr>
                <w:rFonts w:hint="eastAsia" w:ascii="仿宋" w:hAnsi="仿宋" w:eastAsia="仿宋" w:cs="仿宋"/>
                <w:spacing w:val="-25"/>
                <w:sz w:val="20"/>
                <w:szCs w:val="20"/>
                <w:highlight w:val="none"/>
              </w:rPr>
              <w:t xml:space="preserve"> </w:t>
            </w:r>
            <w:r>
              <w:rPr>
                <w:rFonts w:hint="eastAsia" w:ascii="仿宋" w:hAnsi="仿宋" w:eastAsia="仿宋" w:cs="仿宋"/>
                <w:spacing w:val="4"/>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469D7250">
            <w:pPr>
              <w:pStyle w:val="348"/>
              <w:spacing w:before="65" w:line="229" w:lineRule="auto"/>
              <w:ind w:left="0"/>
              <w:jc w:val="center"/>
              <w:rPr>
                <w:rFonts w:hint="eastAsia" w:ascii="仿宋" w:hAnsi="仿宋" w:eastAsia="仿宋" w:cs="仿宋"/>
                <w:spacing w:val="7"/>
                <w:sz w:val="21"/>
                <w:szCs w:val="21"/>
                <w:highlight w:val="none"/>
                <w:lang w:eastAsia="zh-CN"/>
              </w:rPr>
            </w:pPr>
            <w:r>
              <w:rPr>
                <w:rFonts w:hint="eastAsia" w:ascii="仿宋" w:hAnsi="仿宋" w:eastAsia="仿宋" w:cs="仿宋"/>
                <w:spacing w:val="7"/>
                <w:sz w:val="21"/>
                <w:szCs w:val="21"/>
                <w:highlight w:val="none"/>
              </w:rPr>
              <w:t>为有需求的老年人提供各类入户维修服务</w:t>
            </w:r>
            <w:r>
              <w:rPr>
                <w:rFonts w:hint="eastAsia" w:ascii="仿宋" w:hAnsi="仿宋" w:eastAsia="仿宋" w:cs="仿宋"/>
                <w:spacing w:val="7"/>
                <w:sz w:val="21"/>
                <w:szCs w:val="21"/>
                <w:highlight w:val="none"/>
                <w:lang w:eastAsia="zh-CN"/>
              </w:rPr>
              <w:t>。</w:t>
            </w:r>
          </w:p>
        </w:tc>
        <w:tc>
          <w:tcPr>
            <w:tcW w:w="3786" w:type="dxa"/>
            <w:vAlign w:val="center"/>
          </w:tcPr>
          <w:p w14:paraId="5FB14987">
            <w:pPr>
              <w:pStyle w:val="348"/>
              <w:spacing w:before="37" w:line="245" w:lineRule="auto"/>
              <w:ind w:left="118" w:right="106"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上门为老年人提供水电、小家电的维修</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服务。含水龙头、马桶水箱、阀门、浴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缸、水管、面盆的防水堵漏。插座、灯</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具维修、</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电线短路检查与维修。此费用</w:t>
            </w:r>
            <w:r>
              <w:rPr>
                <w:rFonts w:hint="eastAsia" w:ascii="仿宋" w:hAnsi="仿宋" w:eastAsia="仿宋" w:cs="仿宋"/>
                <w:sz w:val="20"/>
                <w:szCs w:val="20"/>
                <w:highlight w:val="none"/>
              </w:rPr>
              <w:t xml:space="preserve"> </w:t>
            </w:r>
            <w:r>
              <w:rPr>
                <w:rFonts w:hint="eastAsia" w:ascii="仿宋" w:hAnsi="仿宋" w:eastAsia="仿宋" w:cs="仿宋"/>
                <w:spacing w:val="8"/>
                <w:sz w:val="20"/>
                <w:szCs w:val="20"/>
                <w:highlight w:val="none"/>
              </w:rPr>
              <w:t>仅包含上门维修人工费用，不含材料。</w:t>
            </w:r>
          </w:p>
        </w:tc>
        <w:tc>
          <w:tcPr>
            <w:tcW w:w="1050" w:type="dxa"/>
            <w:vAlign w:val="top"/>
          </w:tcPr>
          <w:p w14:paraId="1B17467F">
            <w:pPr>
              <w:rPr>
                <w:rFonts w:hint="eastAsia" w:ascii="仿宋" w:hAnsi="仿宋" w:eastAsia="仿宋" w:cs="仿宋"/>
                <w:sz w:val="21"/>
                <w:highlight w:val="none"/>
              </w:rPr>
            </w:pPr>
          </w:p>
        </w:tc>
      </w:tr>
    </w:tbl>
    <w:p w14:paraId="6651ABD8">
      <w:pPr>
        <w:pStyle w:val="25"/>
        <w:rPr>
          <w:highlight w:val="none"/>
        </w:rPr>
      </w:pPr>
    </w:p>
    <w:p w14:paraId="59BE68B7">
      <w:pPr>
        <w:rPr>
          <w:highlight w:val="none"/>
        </w:rPr>
        <w:sectPr>
          <w:footerReference r:id="rId15" w:type="default"/>
          <w:pgSz w:w="16840" w:h="11907"/>
          <w:pgMar w:top="1447" w:right="1297" w:bottom="1371" w:left="1452" w:header="1115" w:footer="1134" w:gutter="0"/>
          <w:pgNumType w:fmt="decimal"/>
          <w:cols w:space="720" w:num="1"/>
        </w:sectPr>
      </w:pPr>
    </w:p>
    <w:p w14:paraId="6D776A9E">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5C54F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49D5151D">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3DF6B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4C9E95B6">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49E48C94">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3BA29644">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08CBC3D7">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367C484E">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529DB53">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10959FDE">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472A2986">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57A4224C">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0FB62330">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2EF33BD2">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6C8E1ED4">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E870B2D">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0ED6405E">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581EABB4">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3C074604">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31155F83">
            <w:pPr>
              <w:rPr>
                <w:rFonts w:hint="eastAsia" w:ascii="仿宋" w:hAnsi="仿宋" w:eastAsia="仿宋" w:cs="仿宋"/>
                <w:sz w:val="21"/>
                <w:highlight w:val="none"/>
              </w:rPr>
            </w:pPr>
          </w:p>
          <w:p w14:paraId="219257BD">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7B795F34">
            <w:pPr>
              <w:rPr>
                <w:rFonts w:hint="eastAsia" w:ascii="仿宋" w:hAnsi="仿宋" w:eastAsia="仿宋" w:cs="仿宋"/>
                <w:sz w:val="21"/>
                <w:highlight w:val="none"/>
              </w:rPr>
            </w:pPr>
          </w:p>
          <w:p w14:paraId="5365A057">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543B78AE">
            <w:pPr>
              <w:rPr>
                <w:rFonts w:hint="eastAsia" w:ascii="仿宋" w:hAnsi="仿宋" w:eastAsia="仿宋" w:cs="仿宋"/>
                <w:sz w:val="21"/>
                <w:highlight w:val="none"/>
              </w:rPr>
            </w:pPr>
          </w:p>
          <w:p w14:paraId="37FB580B">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41725952">
            <w:pPr>
              <w:rPr>
                <w:rFonts w:hint="eastAsia" w:ascii="仿宋" w:hAnsi="仿宋" w:eastAsia="仿宋" w:cs="仿宋"/>
                <w:sz w:val="21"/>
                <w:highlight w:val="none"/>
              </w:rPr>
            </w:pPr>
          </w:p>
          <w:p w14:paraId="3FDBD523">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0FB67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8" w:hRule="atLeast"/>
        </w:trPr>
        <w:tc>
          <w:tcPr>
            <w:tcW w:w="453" w:type="dxa"/>
            <w:vMerge w:val="restart"/>
            <w:tcBorders>
              <w:bottom w:val="nil"/>
            </w:tcBorders>
            <w:vAlign w:val="top"/>
          </w:tcPr>
          <w:p w14:paraId="138D471B">
            <w:pPr>
              <w:spacing w:line="273" w:lineRule="auto"/>
              <w:rPr>
                <w:rFonts w:hint="eastAsia" w:ascii="仿宋" w:hAnsi="仿宋" w:eastAsia="仿宋" w:cs="仿宋"/>
                <w:sz w:val="21"/>
                <w:szCs w:val="21"/>
                <w:highlight w:val="none"/>
              </w:rPr>
            </w:pPr>
          </w:p>
          <w:p w14:paraId="3A4A0647">
            <w:pPr>
              <w:spacing w:line="273" w:lineRule="auto"/>
              <w:rPr>
                <w:rFonts w:hint="eastAsia" w:ascii="仿宋" w:hAnsi="仿宋" w:eastAsia="仿宋" w:cs="仿宋"/>
                <w:sz w:val="21"/>
                <w:szCs w:val="21"/>
                <w:highlight w:val="none"/>
              </w:rPr>
            </w:pPr>
          </w:p>
          <w:p w14:paraId="1BE60DD3">
            <w:pPr>
              <w:spacing w:line="273" w:lineRule="auto"/>
              <w:rPr>
                <w:rFonts w:hint="eastAsia" w:ascii="仿宋" w:hAnsi="仿宋" w:eastAsia="仿宋" w:cs="仿宋"/>
                <w:sz w:val="21"/>
                <w:szCs w:val="21"/>
                <w:highlight w:val="none"/>
              </w:rPr>
            </w:pPr>
          </w:p>
          <w:p w14:paraId="3E11A9F5">
            <w:pPr>
              <w:spacing w:line="273" w:lineRule="auto"/>
              <w:rPr>
                <w:rFonts w:hint="eastAsia" w:ascii="仿宋" w:hAnsi="仿宋" w:eastAsia="仿宋" w:cs="仿宋"/>
                <w:sz w:val="21"/>
                <w:szCs w:val="21"/>
                <w:highlight w:val="none"/>
              </w:rPr>
            </w:pPr>
          </w:p>
          <w:p w14:paraId="15D2FE60">
            <w:pPr>
              <w:spacing w:line="273" w:lineRule="auto"/>
              <w:rPr>
                <w:rFonts w:hint="eastAsia" w:ascii="仿宋" w:hAnsi="仿宋" w:eastAsia="仿宋" w:cs="仿宋"/>
                <w:sz w:val="21"/>
                <w:szCs w:val="21"/>
                <w:highlight w:val="none"/>
              </w:rPr>
            </w:pPr>
          </w:p>
          <w:p w14:paraId="772875CC">
            <w:pPr>
              <w:spacing w:line="273" w:lineRule="auto"/>
              <w:rPr>
                <w:rFonts w:hint="eastAsia" w:ascii="仿宋" w:hAnsi="仿宋" w:eastAsia="仿宋" w:cs="仿宋"/>
                <w:sz w:val="21"/>
                <w:szCs w:val="21"/>
                <w:highlight w:val="none"/>
              </w:rPr>
            </w:pPr>
          </w:p>
          <w:p w14:paraId="2C58754D">
            <w:pPr>
              <w:pStyle w:val="348"/>
              <w:spacing w:before="65" w:line="270" w:lineRule="exact"/>
              <w:ind w:left="182"/>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7</w:t>
            </w:r>
          </w:p>
        </w:tc>
        <w:tc>
          <w:tcPr>
            <w:tcW w:w="1095" w:type="dxa"/>
            <w:vMerge w:val="restart"/>
            <w:tcBorders>
              <w:bottom w:val="nil"/>
            </w:tcBorders>
            <w:vAlign w:val="top"/>
          </w:tcPr>
          <w:p w14:paraId="494B8880">
            <w:pPr>
              <w:spacing w:line="273" w:lineRule="auto"/>
              <w:rPr>
                <w:rFonts w:hint="eastAsia" w:ascii="仿宋" w:hAnsi="仿宋" w:eastAsia="仿宋" w:cs="仿宋"/>
                <w:sz w:val="21"/>
                <w:szCs w:val="21"/>
                <w:highlight w:val="none"/>
              </w:rPr>
            </w:pPr>
          </w:p>
          <w:p w14:paraId="147F8904">
            <w:pPr>
              <w:spacing w:line="273" w:lineRule="auto"/>
              <w:rPr>
                <w:rFonts w:hint="eastAsia" w:ascii="仿宋" w:hAnsi="仿宋" w:eastAsia="仿宋" w:cs="仿宋"/>
                <w:sz w:val="21"/>
                <w:szCs w:val="21"/>
                <w:highlight w:val="none"/>
              </w:rPr>
            </w:pPr>
          </w:p>
          <w:p w14:paraId="134C9A0B">
            <w:pPr>
              <w:spacing w:line="273" w:lineRule="auto"/>
              <w:rPr>
                <w:rFonts w:hint="eastAsia" w:ascii="仿宋" w:hAnsi="仿宋" w:eastAsia="仿宋" w:cs="仿宋"/>
                <w:sz w:val="21"/>
                <w:szCs w:val="21"/>
                <w:highlight w:val="none"/>
              </w:rPr>
            </w:pPr>
          </w:p>
          <w:p w14:paraId="685188FF">
            <w:pPr>
              <w:spacing w:line="273" w:lineRule="auto"/>
              <w:rPr>
                <w:rFonts w:hint="eastAsia" w:ascii="仿宋" w:hAnsi="仿宋" w:eastAsia="仿宋" w:cs="仿宋"/>
                <w:sz w:val="21"/>
                <w:szCs w:val="21"/>
                <w:highlight w:val="none"/>
              </w:rPr>
            </w:pPr>
          </w:p>
          <w:p w14:paraId="04FBBD1F">
            <w:pPr>
              <w:spacing w:line="273" w:lineRule="auto"/>
              <w:rPr>
                <w:rFonts w:hint="eastAsia" w:ascii="仿宋" w:hAnsi="仿宋" w:eastAsia="仿宋" w:cs="仿宋"/>
                <w:sz w:val="21"/>
                <w:szCs w:val="21"/>
                <w:highlight w:val="none"/>
              </w:rPr>
            </w:pPr>
          </w:p>
          <w:p w14:paraId="19F34C31">
            <w:pPr>
              <w:spacing w:line="273" w:lineRule="auto"/>
              <w:rPr>
                <w:rFonts w:hint="eastAsia" w:ascii="仿宋" w:hAnsi="仿宋" w:eastAsia="仿宋" w:cs="仿宋"/>
                <w:sz w:val="21"/>
                <w:szCs w:val="21"/>
                <w:highlight w:val="none"/>
              </w:rPr>
            </w:pPr>
          </w:p>
          <w:p w14:paraId="1EEFC4F6">
            <w:pPr>
              <w:pStyle w:val="348"/>
              <w:spacing w:before="65" w:line="233" w:lineRule="auto"/>
              <w:ind w:left="349"/>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其它</w:t>
            </w:r>
          </w:p>
        </w:tc>
        <w:tc>
          <w:tcPr>
            <w:tcW w:w="1082" w:type="dxa"/>
            <w:vAlign w:val="top"/>
          </w:tcPr>
          <w:p w14:paraId="6BB8D11A">
            <w:pPr>
              <w:spacing w:line="337" w:lineRule="auto"/>
              <w:rPr>
                <w:rFonts w:hint="eastAsia" w:ascii="仿宋" w:hAnsi="仿宋" w:eastAsia="仿宋" w:cs="仿宋"/>
                <w:sz w:val="21"/>
                <w:szCs w:val="21"/>
                <w:highlight w:val="none"/>
              </w:rPr>
            </w:pPr>
          </w:p>
          <w:p w14:paraId="31A2F7F7">
            <w:pPr>
              <w:spacing w:line="337" w:lineRule="auto"/>
              <w:rPr>
                <w:rFonts w:hint="eastAsia" w:ascii="仿宋" w:hAnsi="仿宋" w:eastAsia="仿宋" w:cs="仿宋"/>
                <w:sz w:val="21"/>
                <w:szCs w:val="21"/>
                <w:highlight w:val="none"/>
              </w:rPr>
            </w:pPr>
          </w:p>
          <w:p w14:paraId="0EEA139F">
            <w:pPr>
              <w:pStyle w:val="348"/>
              <w:spacing w:before="65" w:line="252" w:lineRule="auto"/>
              <w:ind w:left="345" w:right="122" w:hanging="210"/>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定期探访</w:t>
            </w:r>
            <w:r>
              <w:rPr>
                <w:rFonts w:hint="eastAsia" w:ascii="仿宋" w:hAnsi="仿宋" w:eastAsia="仿宋" w:cs="仿宋"/>
                <w:spacing w:val="2"/>
                <w:sz w:val="21"/>
                <w:szCs w:val="21"/>
                <w:highlight w:val="none"/>
              </w:rPr>
              <w:t xml:space="preserve"> </w:t>
            </w:r>
            <w:r>
              <w:rPr>
                <w:rFonts w:hint="eastAsia" w:ascii="仿宋" w:hAnsi="仿宋" w:eastAsia="仿宋" w:cs="仿宋"/>
                <w:spacing w:val="-1"/>
                <w:sz w:val="21"/>
                <w:szCs w:val="21"/>
                <w:highlight w:val="none"/>
              </w:rPr>
              <w:t>关爱</w:t>
            </w:r>
          </w:p>
        </w:tc>
        <w:tc>
          <w:tcPr>
            <w:tcW w:w="669" w:type="dxa"/>
            <w:vAlign w:val="top"/>
          </w:tcPr>
          <w:p w14:paraId="5873ED19">
            <w:pPr>
              <w:spacing w:line="337" w:lineRule="auto"/>
              <w:rPr>
                <w:rFonts w:hint="eastAsia" w:ascii="仿宋" w:hAnsi="仿宋" w:eastAsia="仿宋" w:cs="仿宋"/>
                <w:sz w:val="21"/>
                <w:szCs w:val="21"/>
                <w:highlight w:val="none"/>
              </w:rPr>
            </w:pPr>
          </w:p>
          <w:p w14:paraId="54E07F66">
            <w:pPr>
              <w:spacing w:line="337" w:lineRule="auto"/>
              <w:rPr>
                <w:rFonts w:hint="eastAsia" w:ascii="仿宋" w:hAnsi="仿宋" w:eastAsia="仿宋" w:cs="仿宋"/>
                <w:sz w:val="21"/>
                <w:szCs w:val="21"/>
                <w:highlight w:val="none"/>
              </w:rPr>
            </w:pPr>
          </w:p>
          <w:p w14:paraId="654AB1AF">
            <w:pPr>
              <w:pStyle w:val="348"/>
              <w:spacing w:before="65" w:line="234"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一天</w:t>
            </w:r>
          </w:p>
          <w:p w14:paraId="5CD1121E">
            <w:pPr>
              <w:pStyle w:val="348"/>
              <w:spacing w:before="17" w:line="232"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一次</w:t>
            </w:r>
          </w:p>
        </w:tc>
        <w:tc>
          <w:tcPr>
            <w:tcW w:w="1039" w:type="dxa"/>
            <w:vAlign w:val="top"/>
          </w:tcPr>
          <w:p w14:paraId="5D5DB2D5">
            <w:pPr>
              <w:spacing w:line="337" w:lineRule="auto"/>
              <w:rPr>
                <w:rFonts w:hint="eastAsia" w:ascii="仿宋" w:hAnsi="仿宋" w:eastAsia="仿宋" w:cs="仿宋"/>
                <w:sz w:val="21"/>
                <w:szCs w:val="21"/>
                <w:highlight w:val="none"/>
              </w:rPr>
            </w:pPr>
          </w:p>
          <w:p w14:paraId="199FCA81">
            <w:pPr>
              <w:spacing w:line="337" w:lineRule="auto"/>
              <w:rPr>
                <w:rFonts w:hint="eastAsia" w:ascii="仿宋" w:hAnsi="仿宋" w:eastAsia="仿宋" w:cs="仿宋"/>
                <w:sz w:val="21"/>
                <w:szCs w:val="21"/>
                <w:highlight w:val="none"/>
              </w:rPr>
            </w:pPr>
          </w:p>
          <w:p w14:paraId="24CD31BF">
            <w:pPr>
              <w:pStyle w:val="348"/>
              <w:spacing w:before="65" w:line="270" w:lineRule="exact"/>
              <w:ind w:left="158"/>
              <w:rPr>
                <w:rFonts w:hint="eastAsia" w:ascii="仿宋" w:hAnsi="仿宋" w:eastAsia="仿宋" w:cs="仿宋"/>
                <w:sz w:val="21"/>
                <w:szCs w:val="21"/>
                <w:highlight w:val="none"/>
              </w:rPr>
            </w:pPr>
            <w:r>
              <w:rPr>
                <w:rFonts w:hint="eastAsia" w:ascii="仿宋" w:hAnsi="仿宋" w:eastAsia="仿宋" w:cs="仿宋"/>
                <w:spacing w:val="3"/>
                <w:position w:val="1"/>
                <w:sz w:val="21"/>
                <w:szCs w:val="21"/>
                <w:highlight w:val="none"/>
              </w:rPr>
              <w:t>05:00-2</w:t>
            </w:r>
          </w:p>
          <w:p w14:paraId="4FD68A3B">
            <w:pPr>
              <w:pStyle w:val="348"/>
              <w:spacing w:before="1" w:line="270" w:lineRule="exact"/>
              <w:ind w:left="315"/>
              <w:rPr>
                <w:rFonts w:hint="eastAsia" w:ascii="仿宋" w:hAnsi="仿宋" w:eastAsia="仿宋" w:cs="仿宋"/>
                <w:sz w:val="21"/>
                <w:szCs w:val="21"/>
                <w:highlight w:val="none"/>
              </w:rPr>
            </w:pPr>
            <w:r>
              <w:rPr>
                <w:rFonts w:hint="eastAsia" w:ascii="仿宋" w:hAnsi="仿宋" w:eastAsia="仿宋" w:cs="仿宋"/>
                <w:spacing w:val="2"/>
                <w:position w:val="1"/>
                <w:sz w:val="21"/>
                <w:szCs w:val="21"/>
                <w:highlight w:val="none"/>
              </w:rPr>
              <w:t>2:00</w:t>
            </w:r>
          </w:p>
        </w:tc>
        <w:tc>
          <w:tcPr>
            <w:tcW w:w="704" w:type="dxa"/>
            <w:vAlign w:val="top"/>
          </w:tcPr>
          <w:p w14:paraId="1E142BD7">
            <w:pPr>
              <w:spacing w:line="269" w:lineRule="auto"/>
              <w:rPr>
                <w:rFonts w:hint="eastAsia" w:ascii="仿宋" w:hAnsi="仿宋" w:eastAsia="仿宋" w:cs="仿宋"/>
                <w:sz w:val="21"/>
                <w:szCs w:val="21"/>
                <w:highlight w:val="none"/>
              </w:rPr>
            </w:pPr>
          </w:p>
          <w:p w14:paraId="2354C1A1">
            <w:pPr>
              <w:spacing w:line="269" w:lineRule="auto"/>
              <w:rPr>
                <w:rFonts w:hint="eastAsia" w:ascii="仿宋" w:hAnsi="仿宋" w:eastAsia="仿宋" w:cs="仿宋"/>
                <w:sz w:val="21"/>
                <w:szCs w:val="21"/>
                <w:highlight w:val="none"/>
              </w:rPr>
            </w:pPr>
          </w:p>
          <w:p w14:paraId="10962CFC">
            <w:pPr>
              <w:spacing w:line="270" w:lineRule="auto"/>
              <w:rPr>
                <w:rFonts w:hint="eastAsia" w:ascii="仿宋" w:hAnsi="仿宋" w:eastAsia="仿宋" w:cs="仿宋"/>
                <w:sz w:val="21"/>
                <w:szCs w:val="21"/>
                <w:highlight w:val="none"/>
              </w:rPr>
            </w:pPr>
          </w:p>
          <w:p w14:paraId="51B951BA">
            <w:pPr>
              <w:pStyle w:val="348"/>
              <w:spacing w:before="65" w:line="231" w:lineRule="auto"/>
              <w:ind w:left="151"/>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计次</w:t>
            </w:r>
          </w:p>
        </w:tc>
        <w:tc>
          <w:tcPr>
            <w:tcW w:w="1026" w:type="dxa"/>
            <w:vAlign w:val="top"/>
          </w:tcPr>
          <w:p w14:paraId="0FD53A9A">
            <w:pPr>
              <w:spacing w:line="269" w:lineRule="auto"/>
              <w:rPr>
                <w:rFonts w:hint="eastAsia" w:ascii="仿宋" w:hAnsi="仿宋" w:eastAsia="仿宋" w:cs="仿宋"/>
                <w:sz w:val="21"/>
                <w:szCs w:val="21"/>
                <w:highlight w:val="none"/>
              </w:rPr>
            </w:pPr>
          </w:p>
          <w:p w14:paraId="46C43713">
            <w:pPr>
              <w:spacing w:line="269" w:lineRule="auto"/>
              <w:rPr>
                <w:rFonts w:hint="eastAsia" w:ascii="仿宋" w:hAnsi="仿宋" w:eastAsia="仿宋" w:cs="仿宋"/>
                <w:sz w:val="21"/>
                <w:szCs w:val="21"/>
                <w:highlight w:val="none"/>
              </w:rPr>
            </w:pPr>
          </w:p>
          <w:p w14:paraId="02D1ABAE">
            <w:pPr>
              <w:spacing w:line="270" w:lineRule="auto"/>
              <w:rPr>
                <w:rFonts w:hint="eastAsia" w:ascii="仿宋" w:hAnsi="仿宋" w:eastAsia="仿宋" w:cs="仿宋"/>
                <w:sz w:val="21"/>
                <w:szCs w:val="21"/>
                <w:highlight w:val="none"/>
              </w:rPr>
            </w:pPr>
          </w:p>
          <w:p w14:paraId="27C50A9F">
            <w:pPr>
              <w:pStyle w:val="348"/>
              <w:spacing w:before="65" w:line="270" w:lineRule="exact"/>
              <w:ind w:left="428"/>
              <w:rPr>
                <w:rFonts w:hint="eastAsia" w:ascii="仿宋" w:hAnsi="仿宋" w:eastAsia="仿宋" w:cs="仿宋"/>
                <w:sz w:val="21"/>
                <w:szCs w:val="21"/>
                <w:highlight w:val="none"/>
              </w:rPr>
            </w:pPr>
            <w:r>
              <w:rPr>
                <w:rFonts w:hint="eastAsia" w:ascii="仿宋" w:hAnsi="仿宋" w:eastAsia="仿宋" w:cs="仿宋"/>
                <w:spacing w:val="-7"/>
                <w:position w:val="1"/>
                <w:sz w:val="21"/>
                <w:szCs w:val="21"/>
                <w:highlight w:val="none"/>
              </w:rPr>
              <w:t>10</w:t>
            </w:r>
          </w:p>
        </w:tc>
        <w:tc>
          <w:tcPr>
            <w:tcW w:w="1546" w:type="dxa"/>
            <w:vAlign w:val="center"/>
          </w:tcPr>
          <w:p w14:paraId="1B69F392">
            <w:pPr>
              <w:pStyle w:val="348"/>
              <w:spacing w:before="19" w:line="232" w:lineRule="auto"/>
              <w:ind w:left="0" w:firstLine="192" w:firstLineChars="100"/>
              <w:jc w:val="center"/>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5</w:t>
            </w:r>
            <w:r>
              <w:rPr>
                <w:rFonts w:hint="eastAsia" w:ascii="仿宋" w:hAnsi="仿宋" w:eastAsia="仿宋" w:cs="仿宋"/>
                <w:spacing w:val="-20"/>
                <w:sz w:val="21"/>
                <w:szCs w:val="21"/>
                <w:highlight w:val="none"/>
              </w:rPr>
              <w:t xml:space="preserve"> </w:t>
            </w:r>
            <w:r>
              <w:rPr>
                <w:rFonts w:hint="eastAsia" w:ascii="仿宋" w:hAnsi="仿宋" w:eastAsia="仿宋" w:cs="仿宋"/>
                <w:spacing w:val="-9"/>
                <w:sz w:val="21"/>
                <w:szCs w:val="21"/>
                <w:highlight w:val="none"/>
                <w:lang w:eastAsia="zh-CN"/>
              </w:rPr>
              <w:t>爱心分</w:t>
            </w:r>
            <w:r>
              <w:rPr>
                <w:rFonts w:hint="eastAsia" w:ascii="仿宋" w:hAnsi="仿宋" w:eastAsia="仿宋" w:cs="仿宋"/>
                <w:spacing w:val="4"/>
                <w:sz w:val="21"/>
                <w:szCs w:val="21"/>
                <w:highlight w:val="none"/>
              </w:rPr>
              <w:t>/次</w:t>
            </w:r>
          </w:p>
        </w:tc>
        <w:tc>
          <w:tcPr>
            <w:tcW w:w="1635" w:type="dxa"/>
            <w:vAlign w:val="top"/>
          </w:tcPr>
          <w:p w14:paraId="1CB10BCD">
            <w:pPr>
              <w:pStyle w:val="348"/>
              <w:spacing w:before="65" w:line="229" w:lineRule="auto"/>
              <w:jc w:val="both"/>
              <w:rPr>
                <w:rFonts w:hint="eastAsia" w:ascii="仿宋" w:hAnsi="仿宋" w:eastAsia="仿宋" w:cs="仿宋"/>
                <w:sz w:val="21"/>
                <w:szCs w:val="21"/>
                <w:highlight w:val="none"/>
              </w:rPr>
            </w:pPr>
          </w:p>
          <w:p w14:paraId="12DE5D11">
            <w:pPr>
              <w:pStyle w:val="348"/>
              <w:spacing w:before="65" w:line="229" w:lineRule="auto"/>
              <w:ind w:left="0" w:right="0" w:firstLine="0"/>
              <w:jc w:val="center"/>
              <w:rPr>
                <w:rFonts w:hint="eastAsia" w:ascii="仿宋" w:hAnsi="仿宋" w:eastAsia="仿宋" w:cs="仿宋"/>
                <w:sz w:val="21"/>
                <w:szCs w:val="21"/>
                <w:highlight w:val="none"/>
                <w:lang w:eastAsia="zh-CN"/>
              </w:rPr>
            </w:pPr>
            <w:r>
              <w:rPr>
                <w:rFonts w:hint="eastAsia" w:ascii="仿宋" w:hAnsi="仿宋" w:eastAsia="仿宋" w:cs="仿宋"/>
                <w:spacing w:val="7"/>
                <w:sz w:val="21"/>
                <w:szCs w:val="21"/>
                <w:highlight w:val="none"/>
              </w:rPr>
              <w:t>根据老年人或者其家庭成员的意愿，定期上门探访老年人。</w:t>
            </w:r>
          </w:p>
        </w:tc>
        <w:tc>
          <w:tcPr>
            <w:tcW w:w="3786" w:type="dxa"/>
            <w:vAlign w:val="center"/>
          </w:tcPr>
          <w:p w14:paraId="34715965">
            <w:pPr>
              <w:pStyle w:val="348"/>
              <w:spacing w:before="62" w:line="250" w:lineRule="auto"/>
              <w:ind w:left="119" w:right="106" w:hanging="1"/>
              <w:jc w:val="both"/>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服务人员定期上门，通过探访，</w:t>
            </w:r>
            <w:r>
              <w:rPr>
                <w:rFonts w:hint="eastAsia" w:ascii="仿宋" w:hAnsi="仿宋" w:eastAsia="仿宋" w:cs="仿宋"/>
                <w:spacing w:val="-48"/>
                <w:sz w:val="21"/>
                <w:szCs w:val="21"/>
                <w:highlight w:val="none"/>
              </w:rPr>
              <w:t xml:space="preserve"> </w:t>
            </w:r>
            <w:r>
              <w:rPr>
                <w:rFonts w:hint="eastAsia" w:ascii="仿宋" w:hAnsi="仿宋" w:eastAsia="仿宋" w:cs="仿宋"/>
                <w:spacing w:val="6"/>
                <w:sz w:val="21"/>
                <w:szCs w:val="21"/>
                <w:highlight w:val="none"/>
              </w:rPr>
              <w:t>了解老</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年人表达能力、行动能力、反应能力、</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疾病情况、精神状况等健康方面情况，</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评估老年人身体状态，协助老年人获取</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福利待遇，检查并提醒安全隐患，收集</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老年人服务需求，帮助对接养老服务和</w:t>
            </w:r>
            <w:r>
              <w:rPr>
                <w:rFonts w:hint="eastAsia" w:ascii="仿宋" w:hAnsi="仿宋" w:eastAsia="仿宋" w:cs="仿宋"/>
                <w:sz w:val="21"/>
                <w:szCs w:val="21"/>
                <w:highlight w:val="none"/>
              </w:rPr>
              <w:t xml:space="preserve"> </w:t>
            </w:r>
            <w:r>
              <w:rPr>
                <w:rFonts w:hint="eastAsia" w:ascii="仿宋" w:hAnsi="仿宋" w:eastAsia="仿宋" w:cs="仿宋"/>
                <w:spacing w:val="7"/>
                <w:sz w:val="21"/>
                <w:szCs w:val="21"/>
                <w:highlight w:val="none"/>
              </w:rPr>
              <w:t>医疗健康等服务资源。</w:t>
            </w:r>
          </w:p>
        </w:tc>
        <w:tc>
          <w:tcPr>
            <w:tcW w:w="1050" w:type="dxa"/>
            <w:vAlign w:val="top"/>
          </w:tcPr>
          <w:p w14:paraId="75A23B58">
            <w:pPr>
              <w:rPr>
                <w:rFonts w:hint="eastAsia" w:ascii="仿宋" w:hAnsi="仿宋" w:eastAsia="仿宋" w:cs="仿宋"/>
                <w:sz w:val="21"/>
                <w:highlight w:val="none"/>
              </w:rPr>
            </w:pPr>
          </w:p>
        </w:tc>
      </w:tr>
      <w:tr w14:paraId="440E6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453" w:type="dxa"/>
            <w:vMerge w:val="continue"/>
            <w:tcBorders>
              <w:top w:val="nil"/>
            </w:tcBorders>
            <w:vAlign w:val="top"/>
          </w:tcPr>
          <w:p w14:paraId="43355416">
            <w:pPr>
              <w:rPr>
                <w:rFonts w:hint="eastAsia" w:ascii="仿宋" w:hAnsi="仿宋" w:eastAsia="仿宋" w:cs="仿宋"/>
                <w:sz w:val="21"/>
                <w:szCs w:val="21"/>
                <w:highlight w:val="none"/>
              </w:rPr>
            </w:pPr>
          </w:p>
        </w:tc>
        <w:tc>
          <w:tcPr>
            <w:tcW w:w="1095" w:type="dxa"/>
            <w:vMerge w:val="continue"/>
            <w:tcBorders>
              <w:top w:val="nil"/>
            </w:tcBorders>
            <w:vAlign w:val="top"/>
          </w:tcPr>
          <w:p w14:paraId="76BA8DD2">
            <w:pPr>
              <w:rPr>
                <w:rFonts w:hint="eastAsia" w:ascii="仿宋" w:hAnsi="仿宋" w:eastAsia="仿宋" w:cs="仿宋"/>
                <w:sz w:val="21"/>
                <w:szCs w:val="21"/>
                <w:highlight w:val="none"/>
              </w:rPr>
            </w:pPr>
          </w:p>
        </w:tc>
        <w:tc>
          <w:tcPr>
            <w:tcW w:w="1082" w:type="dxa"/>
            <w:vAlign w:val="top"/>
          </w:tcPr>
          <w:p w14:paraId="76D68B2D">
            <w:pPr>
              <w:spacing w:line="330" w:lineRule="auto"/>
              <w:rPr>
                <w:rFonts w:hint="eastAsia" w:ascii="仿宋" w:hAnsi="仿宋" w:eastAsia="仿宋" w:cs="仿宋"/>
                <w:sz w:val="21"/>
                <w:szCs w:val="21"/>
                <w:highlight w:val="none"/>
              </w:rPr>
            </w:pPr>
          </w:p>
          <w:p w14:paraId="797583A2">
            <w:pPr>
              <w:spacing w:line="330" w:lineRule="auto"/>
              <w:rPr>
                <w:rFonts w:hint="eastAsia" w:ascii="仿宋" w:hAnsi="仿宋" w:eastAsia="仿宋" w:cs="仿宋"/>
                <w:sz w:val="21"/>
                <w:szCs w:val="21"/>
                <w:highlight w:val="none"/>
              </w:rPr>
            </w:pPr>
          </w:p>
          <w:p w14:paraId="18B1358B">
            <w:pPr>
              <w:pStyle w:val="348"/>
              <w:spacing w:before="65" w:line="230" w:lineRule="auto"/>
              <w:ind w:left="130"/>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精神慰藉</w:t>
            </w:r>
          </w:p>
        </w:tc>
        <w:tc>
          <w:tcPr>
            <w:tcW w:w="669" w:type="dxa"/>
            <w:vAlign w:val="top"/>
          </w:tcPr>
          <w:p w14:paraId="1C8AE1E8">
            <w:pPr>
              <w:spacing w:line="262" w:lineRule="auto"/>
              <w:rPr>
                <w:rFonts w:hint="eastAsia" w:ascii="仿宋" w:hAnsi="仿宋" w:eastAsia="仿宋" w:cs="仿宋"/>
                <w:sz w:val="21"/>
                <w:szCs w:val="21"/>
                <w:highlight w:val="none"/>
              </w:rPr>
            </w:pPr>
          </w:p>
          <w:p w14:paraId="66D63CFC">
            <w:pPr>
              <w:spacing w:line="262" w:lineRule="auto"/>
              <w:rPr>
                <w:rFonts w:hint="eastAsia" w:ascii="仿宋" w:hAnsi="仿宋" w:eastAsia="仿宋" w:cs="仿宋"/>
                <w:sz w:val="21"/>
                <w:szCs w:val="21"/>
                <w:highlight w:val="none"/>
              </w:rPr>
            </w:pPr>
          </w:p>
          <w:p w14:paraId="73447099">
            <w:pPr>
              <w:pStyle w:val="348"/>
              <w:spacing w:before="65" w:line="234"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一天</w:t>
            </w:r>
          </w:p>
          <w:p w14:paraId="5656AD95">
            <w:pPr>
              <w:pStyle w:val="348"/>
              <w:spacing w:before="17" w:line="232" w:lineRule="auto"/>
              <w:ind w:left="144"/>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两次</w:t>
            </w:r>
          </w:p>
        </w:tc>
        <w:tc>
          <w:tcPr>
            <w:tcW w:w="1039" w:type="dxa"/>
            <w:vAlign w:val="top"/>
          </w:tcPr>
          <w:p w14:paraId="0746D6B4">
            <w:pPr>
              <w:spacing w:line="262" w:lineRule="auto"/>
              <w:rPr>
                <w:rFonts w:hint="eastAsia" w:ascii="仿宋" w:hAnsi="仿宋" w:eastAsia="仿宋" w:cs="仿宋"/>
                <w:sz w:val="21"/>
                <w:szCs w:val="21"/>
                <w:highlight w:val="none"/>
              </w:rPr>
            </w:pPr>
          </w:p>
          <w:p w14:paraId="7DB00814">
            <w:pPr>
              <w:spacing w:line="262" w:lineRule="auto"/>
              <w:rPr>
                <w:rFonts w:hint="eastAsia" w:ascii="仿宋" w:hAnsi="仿宋" w:eastAsia="仿宋" w:cs="仿宋"/>
                <w:sz w:val="21"/>
                <w:szCs w:val="21"/>
                <w:highlight w:val="none"/>
              </w:rPr>
            </w:pPr>
          </w:p>
          <w:p w14:paraId="703EFE8E">
            <w:pPr>
              <w:pStyle w:val="348"/>
              <w:spacing w:before="65" w:line="270" w:lineRule="exact"/>
              <w:ind w:left="158"/>
              <w:rPr>
                <w:rFonts w:hint="eastAsia" w:ascii="仿宋" w:hAnsi="仿宋" w:eastAsia="仿宋" w:cs="仿宋"/>
                <w:sz w:val="21"/>
                <w:szCs w:val="21"/>
                <w:highlight w:val="none"/>
              </w:rPr>
            </w:pPr>
            <w:r>
              <w:rPr>
                <w:rFonts w:hint="eastAsia" w:ascii="仿宋" w:hAnsi="仿宋" w:eastAsia="仿宋" w:cs="仿宋"/>
                <w:spacing w:val="3"/>
                <w:position w:val="1"/>
                <w:sz w:val="21"/>
                <w:szCs w:val="21"/>
                <w:highlight w:val="none"/>
              </w:rPr>
              <w:t>05:00-2</w:t>
            </w:r>
          </w:p>
          <w:p w14:paraId="1B9B7344">
            <w:pPr>
              <w:pStyle w:val="348"/>
              <w:spacing w:before="1" w:line="270" w:lineRule="exact"/>
              <w:ind w:left="315"/>
              <w:rPr>
                <w:rFonts w:hint="eastAsia" w:ascii="仿宋" w:hAnsi="仿宋" w:eastAsia="仿宋" w:cs="仿宋"/>
                <w:sz w:val="21"/>
                <w:szCs w:val="21"/>
                <w:highlight w:val="none"/>
              </w:rPr>
            </w:pPr>
            <w:r>
              <w:rPr>
                <w:rFonts w:hint="eastAsia" w:ascii="仿宋" w:hAnsi="仿宋" w:eastAsia="仿宋" w:cs="仿宋"/>
                <w:spacing w:val="2"/>
                <w:position w:val="1"/>
                <w:sz w:val="21"/>
                <w:szCs w:val="21"/>
                <w:highlight w:val="none"/>
              </w:rPr>
              <w:t>2:00</w:t>
            </w:r>
          </w:p>
        </w:tc>
        <w:tc>
          <w:tcPr>
            <w:tcW w:w="704" w:type="dxa"/>
            <w:vAlign w:val="top"/>
          </w:tcPr>
          <w:p w14:paraId="2B1BBA30">
            <w:pPr>
              <w:spacing w:line="330" w:lineRule="auto"/>
              <w:rPr>
                <w:rFonts w:hint="eastAsia" w:ascii="仿宋" w:hAnsi="仿宋" w:eastAsia="仿宋" w:cs="仿宋"/>
                <w:sz w:val="21"/>
                <w:szCs w:val="21"/>
                <w:highlight w:val="none"/>
              </w:rPr>
            </w:pPr>
          </w:p>
          <w:p w14:paraId="3822DF8D">
            <w:pPr>
              <w:spacing w:line="330" w:lineRule="auto"/>
              <w:rPr>
                <w:rFonts w:hint="eastAsia" w:ascii="仿宋" w:hAnsi="仿宋" w:eastAsia="仿宋" w:cs="仿宋"/>
                <w:sz w:val="21"/>
                <w:szCs w:val="21"/>
                <w:highlight w:val="none"/>
              </w:rPr>
            </w:pPr>
          </w:p>
          <w:p w14:paraId="61C71E1A">
            <w:pPr>
              <w:pStyle w:val="348"/>
              <w:spacing w:before="65" w:line="231" w:lineRule="auto"/>
              <w:ind w:left="151"/>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计时</w:t>
            </w:r>
          </w:p>
        </w:tc>
        <w:tc>
          <w:tcPr>
            <w:tcW w:w="1026" w:type="dxa"/>
            <w:vAlign w:val="top"/>
          </w:tcPr>
          <w:p w14:paraId="4B88FC9E">
            <w:pPr>
              <w:spacing w:line="330" w:lineRule="auto"/>
              <w:rPr>
                <w:rFonts w:hint="eastAsia" w:ascii="仿宋" w:hAnsi="仿宋" w:eastAsia="仿宋" w:cs="仿宋"/>
                <w:sz w:val="21"/>
                <w:szCs w:val="21"/>
                <w:highlight w:val="none"/>
              </w:rPr>
            </w:pPr>
          </w:p>
          <w:p w14:paraId="43494410">
            <w:pPr>
              <w:spacing w:line="330" w:lineRule="auto"/>
              <w:rPr>
                <w:rFonts w:hint="eastAsia" w:ascii="仿宋" w:hAnsi="仿宋" w:eastAsia="仿宋" w:cs="仿宋"/>
                <w:sz w:val="21"/>
                <w:szCs w:val="21"/>
                <w:highlight w:val="none"/>
              </w:rPr>
            </w:pPr>
          </w:p>
          <w:p w14:paraId="77BAC75B">
            <w:pPr>
              <w:pStyle w:val="348"/>
              <w:spacing w:before="65" w:line="270" w:lineRule="exact"/>
              <w:ind w:left="414"/>
              <w:rPr>
                <w:rFonts w:hint="eastAsia" w:ascii="仿宋" w:hAnsi="仿宋" w:eastAsia="仿宋" w:cs="仿宋"/>
                <w:sz w:val="21"/>
                <w:szCs w:val="21"/>
                <w:highlight w:val="none"/>
              </w:rPr>
            </w:pPr>
            <w:r>
              <w:rPr>
                <w:rFonts w:hint="eastAsia" w:ascii="仿宋" w:hAnsi="仿宋" w:eastAsia="仿宋" w:cs="仿宋"/>
                <w:position w:val="1"/>
                <w:sz w:val="21"/>
                <w:szCs w:val="21"/>
                <w:highlight w:val="none"/>
              </w:rPr>
              <w:t>60</w:t>
            </w:r>
          </w:p>
        </w:tc>
        <w:tc>
          <w:tcPr>
            <w:tcW w:w="1546" w:type="dxa"/>
            <w:vAlign w:val="center"/>
          </w:tcPr>
          <w:p w14:paraId="58514240">
            <w:pPr>
              <w:pStyle w:val="348"/>
              <w:spacing w:before="65" w:line="251" w:lineRule="auto"/>
              <w:ind w:left="210" w:right="116" w:hanging="85"/>
              <w:jc w:val="center"/>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35</w:t>
            </w:r>
            <w:r>
              <w:rPr>
                <w:rFonts w:hint="eastAsia" w:ascii="仿宋" w:hAnsi="仿宋" w:eastAsia="仿宋" w:cs="仿宋"/>
                <w:spacing w:val="-23"/>
                <w:sz w:val="21"/>
                <w:szCs w:val="21"/>
                <w:highlight w:val="none"/>
              </w:rPr>
              <w:t xml:space="preserve"> </w:t>
            </w:r>
            <w:r>
              <w:rPr>
                <w:rFonts w:hint="eastAsia" w:ascii="仿宋" w:hAnsi="仿宋" w:eastAsia="仿宋" w:cs="仿宋"/>
                <w:spacing w:val="3"/>
                <w:sz w:val="21"/>
                <w:szCs w:val="21"/>
                <w:highlight w:val="none"/>
                <w:lang w:eastAsia="zh-CN"/>
              </w:rPr>
              <w:t>爱心分</w:t>
            </w:r>
            <w:r>
              <w:rPr>
                <w:rFonts w:hint="eastAsia" w:ascii="仿宋" w:hAnsi="仿宋" w:eastAsia="仿宋" w:cs="仿宋"/>
                <w:spacing w:val="5"/>
                <w:sz w:val="21"/>
                <w:szCs w:val="21"/>
                <w:highlight w:val="none"/>
              </w:rPr>
              <w:t>/小时</w:t>
            </w:r>
          </w:p>
        </w:tc>
        <w:tc>
          <w:tcPr>
            <w:tcW w:w="1635" w:type="dxa"/>
            <w:vAlign w:val="top"/>
          </w:tcPr>
          <w:p w14:paraId="3B912BA4">
            <w:pPr>
              <w:spacing w:line="254" w:lineRule="auto"/>
              <w:jc w:val="center"/>
              <w:rPr>
                <w:rFonts w:hint="eastAsia" w:ascii="仿宋" w:hAnsi="仿宋" w:eastAsia="仿宋" w:cs="仿宋"/>
                <w:sz w:val="21"/>
                <w:szCs w:val="21"/>
                <w:highlight w:val="none"/>
              </w:rPr>
            </w:pPr>
          </w:p>
          <w:p w14:paraId="4F15D7F4">
            <w:pPr>
              <w:pStyle w:val="348"/>
              <w:spacing w:before="65" w:line="229" w:lineRule="auto"/>
              <w:ind w:left="0"/>
              <w:jc w:val="center"/>
              <w:rPr>
                <w:rFonts w:hint="eastAsia" w:ascii="仿宋" w:hAnsi="仿宋" w:eastAsia="仿宋" w:cs="仿宋"/>
                <w:spacing w:val="7"/>
                <w:sz w:val="21"/>
                <w:szCs w:val="21"/>
                <w:highlight w:val="none"/>
              </w:rPr>
            </w:pPr>
            <w:r>
              <w:rPr>
                <w:rFonts w:hint="eastAsia" w:ascii="仿宋" w:hAnsi="仿宋" w:eastAsia="仿宋" w:cs="仿宋"/>
                <w:spacing w:val="7"/>
                <w:sz w:val="21"/>
                <w:szCs w:val="21"/>
                <w:highlight w:val="none"/>
              </w:rPr>
              <w:t>为老年人提供</w:t>
            </w:r>
          </w:p>
          <w:p w14:paraId="67E10388">
            <w:pPr>
              <w:pStyle w:val="348"/>
              <w:spacing w:before="65" w:line="229" w:lineRule="auto"/>
              <w:ind w:left="0" w:right="0" w:firstLine="0"/>
              <w:jc w:val="center"/>
              <w:rPr>
                <w:rFonts w:hint="eastAsia" w:ascii="仿宋" w:hAnsi="仿宋" w:eastAsia="仿宋" w:cs="仿宋"/>
                <w:sz w:val="21"/>
                <w:szCs w:val="21"/>
                <w:highlight w:val="none"/>
              </w:rPr>
            </w:pPr>
            <w:r>
              <w:rPr>
                <w:rFonts w:hint="eastAsia" w:ascii="仿宋" w:hAnsi="仿宋" w:eastAsia="仿宋" w:cs="仿宋"/>
                <w:spacing w:val="7"/>
                <w:sz w:val="21"/>
                <w:szCs w:val="21"/>
                <w:highlight w:val="none"/>
              </w:rPr>
              <w:t>心灵需求和情  感状态的关注、 支持和关怀</w:t>
            </w:r>
            <w:r>
              <w:rPr>
                <w:rFonts w:hint="eastAsia" w:ascii="仿宋" w:hAnsi="仿宋" w:eastAsia="仿宋" w:cs="仿宋"/>
                <w:spacing w:val="18"/>
                <w:sz w:val="21"/>
                <w:szCs w:val="21"/>
                <w:highlight w:val="none"/>
              </w:rPr>
              <w:t>。</w:t>
            </w:r>
          </w:p>
        </w:tc>
        <w:tc>
          <w:tcPr>
            <w:tcW w:w="3786" w:type="dxa"/>
            <w:vAlign w:val="center"/>
          </w:tcPr>
          <w:p w14:paraId="6D81F28D">
            <w:pPr>
              <w:pStyle w:val="348"/>
              <w:spacing w:before="45" w:line="248" w:lineRule="auto"/>
              <w:ind w:left="118" w:right="106" w:firstLine="3"/>
              <w:jc w:val="both"/>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采取读书读报帮助老年人了解时事，</w:t>
            </w:r>
            <w:r>
              <w:rPr>
                <w:rFonts w:hint="eastAsia" w:ascii="仿宋" w:hAnsi="仿宋" w:eastAsia="仿宋" w:cs="仿宋"/>
                <w:spacing w:val="-50"/>
                <w:sz w:val="21"/>
                <w:szCs w:val="21"/>
                <w:highlight w:val="none"/>
              </w:rPr>
              <w:t xml:space="preserve"> </w:t>
            </w:r>
            <w:r>
              <w:rPr>
                <w:rFonts w:hint="eastAsia" w:ascii="仿宋" w:hAnsi="仿宋" w:eastAsia="仿宋" w:cs="仿宋"/>
                <w:spacing w:val="6"/>
                <w:sz w:val="21"/>
                <w:szCs w:val="21"/>
                <w:highlight w:val="none"/>
              </w:rPr>
              <w:t>向</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老年人讲授智能电子设备使用方法，与</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老人谈心聊天、提供心理沟通安慰，帮</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助老年人与亲属进行在线交流、视频探</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视等，促进老年人身心健康和保持积极</w:t>
            </w:r>
            <w:r>
              <w:rPr>
                <w:rFonts w:hint="eastAsia" w:ascii="仿宋" w:hAnsi="仿宋" w:eastAsia="仿宋" w:cs="仿宋"/>
                <w:spacing w:val="2"/>
                <w:sz w:val="21"/>
                <w:szCs w:val="21"/>
                <w:highlight w:val="none"/>
              </w:rPr>
              <w:t xml:space="preserve"> </w:t>
            </w:r>
            <w:r>
              <w:rPr>
                <w:rFonts w:hint="eastAsia" w:ascii="仿宋" w:hAnsi="仿宋" w:eastAsia="仿宋" w:cs="仿宋"/>
                <w:spacing w:val="6"/>
                <w:sz w:val="21"/>
                <w:szCs w:val="21"/>
                <w:highlight w:val="none"/>
              </w:rPr>
              <w:t>的生活态度。</w:t>
            </w:r>
          </w:p>
        </w:tc>
        <w:tc>
          <w:tcPr>
            <w:tcW w:w="1050" w:type="dxa"/>
            <w:vAlign w:val="top"/>
          </w:tcPr>
          <w:p w14:paraId="27BEE744">
            <w:pPr>
              <w:rPr>
                <w:rFonts w:hint="eastAsia" w:ascii="仿宋" w:hAnsi="仿宋" w:eastAsia="仿宋" w:cs="仿宋"/>
                <w:sz w:val="21"/>
                <w:highlight w:val="none"/>
              </w:rPr>
            </w:pPr>
          </w:p>
        </w:tc>
      </w:tr>
    </w:tbl>
    <w:p w14:paraId="69D38658">
      <w:pPr>
        <w:pStyle w:val="348"/>
        <w:spacing w:before="170" w:line="229" w:lineRule="auto"/>
        <w:ind w:left="214"/>
        <w:rPr>
          <w:rFonts w:hint="eastAsia" w:ascii="仿宋" w:hAnsi="仿宋" w:eastAsia="仿宋" w:cs="仿宋"/>
          <w:b/>
          <w:bCs/>
          <w:spacing w:val="3"/>
          <w:sz w:val="20"/>
          <w:szCs w:val="20"/>
          <w:highlight w:val="none"/>
        </w:rPr>
      </w:pPr>
      <w:r>
        <w:rPr>
          <w:rFonts w:hint="eastAsia" w:ascii="仿宋" w:hAnsi="仿宋" w:eastAsia="仿宋" w:cs="仿宋"/>
          <w:b/>
          <w:bCs/>
          <w:spacing w:val="3"/>
          <w:sz w:val="20"/>
          <w:szCs w:val="20"/>
          <w:highlight w:val="none"/>
        </w:rPr>
        <w:t>特别说明：</w:t>
      </w:r>
    </w:p>
    <w:p w14:paraId="22431087">
      <w:pPr>
        <w:pStyle w:val="348"/>
        <w:spacing w:before="170" w:line="229" w:lineRule="auto"/>
        <w:ind w:left="214"/>
        <w:rPr>
          <w:rFonts w:hint="eastAsia" w:ascii="仿宋" w:hAnsi="仿宋" w:eastAsia="仿宋" w:cs="仿宋"/>
          <w:b/>
          <w:bCs/>
          <w:spacing w:val="3"/>
          <w:sz w:val="20"/>
          <w:szCs w:val="20"/>
          <w:highlight w:val="none"/>
        </w:rPr>
      </w:pPr>
      <w:r>
        <w:rPr>
          <w:rFonts w:hint="eastAsia" w:ascii="仿宋" w:hAnsi="仿宋" w:eastAsia="仿宋" w:cs="仿宋"/>
          <w:b/>
          <w:bCs/>
          <w:spacing w:val="3"/>
          <w:sz w:val="20"/>
          <w:szCs w:val="20"/>
          <w:highlight w:val="none"/>
        </w:rPr>
        <w:t>1、以上服务项目及标准可根据上级</w:t>
      </w:r>
      <w:r>
        <w:rPr>
          <w:rFonts w:hint="eastAsia" w:ascii="仿宋" w:hAnsi="仿宋" w:eastAsia="仿宋" w:cs="仿宋"/>
          <w:b/>
          <w:bCs/>
          <w:spacing w:val="3"/>
          <w:sz w:val="20"/>
          <w:szCs w:val="20"/>
          <w:highlight w:val="none"/>
          <w:lang w:val="en-US" w:eastAsia="zh-CN"/>
        </w:rPr>
        <w:t>文件</w:t>
      </w:r>
      <w:r>
        <w:rPr>
          <w:rFonts w:hint="eastAsia" w:ascii="仿宋" w:hAnsi="仿宋" w:eastAsia="仿宋" w:cs="仿宋"/>
          <w:b/>
          <w:bCs/>
          <w:spacing w:val="3"/>
          <w:sz w:val="20"/>
          <w:szCs w:val="20"/>
          <w:highlight w:val="none"/>
        </w:rPr>
        <w:t>要求和实际需求实时调整。</w:t>
      </w:r>
    </w:p>
    <w:p w14:paraId="48A88137">
      <w:pPr>
        <w:pStyle w:val="348"/>
        <w:spacing w:before="170" w:line="229" w:lineRule="auto"/>
        <w:ind w:left="214"/>
        <w:rPr>
          <w:rFonts w:hint="eastAsia" w:ascii="仿宋" w:hAnsi="仿宋" w:eastAsia="仿宋" w:cs="仿宋"/>
          <w:b/>
          <w:bCs/>
          <w:spacing w:val="3"/>
          <w:sz w:val="20"/>
          <w:szCs w:val="20"/>
          <w:highlight w:val="none"/>
        </w:rPr>
      </w:pPr>
      <w:r>
        <w:rPr>
          <w:rFonts w:hint="eastAsia" w:ascii="仿宋" w:hAnsi="仿宋" w:eastAsia="仿宋" w:cs="仿宋"/>
          <w:b/>
          <w:bCs/>
          <w:spacing w:val="3"/>
          <w:sz w:val="20"/>
          <w:szCs w:val="20"/>
          <w:highlight w:val="none"/>
        </w:rPr>
        <w:t xml:space="preserve">2、1 </w:t>
      </w:r>
      <w:r>
        <w:rPr>
          <w:rFonts w:hint="eastAsia" w:ascii="仿宋" w:hAnsi="仿宋" w:eastAsia="仿宋" w:cs="仿宋"/>
          <w:b/>
          <w:bCs/>
          <w:spacing w:val="3"/>
          <w:sz w:val="20"/>
          <w:szCs w:val="20"/>
          <w:highlight w:val="none"/>
          <w:lang w:eastAsia="zh-CN"/>
        </w:rPr>
        <w:t>爱心分</w:t>
      </w:r>
      <w:r>
        <w:rPr>
          <w:rFonts w:hint="eastAsia" w:ascii="仿宋" w:hAnsi="仿宋" w:eastAsia="仿宋" w:cs="仿宋"/>
          <w:b/>
          <w:bCs/>
          <w:spacing w:val="3"/>
          <w:sz w:val="20"/>
          <w:szCs w:val="20"/>
          <w:highlight w:val="none"/>
        </w:rPr>
        <w:t>等值 1 元人民币。</w:t>
      </w:r>
    </w:p>
    <w:p w14:paraId="481851A3">
      <w:pPr>
        <w:rPr>
          <w:szCs w:val="21"/>
          <w:highlight w:val="none"/>
        </w:rPr>
      </w:pPr>
    </w:p>
    <w:p w14:paraId="540E420E">
      <w:pPr>
        <w:keepNext w:val="0"/>
        <w:keepLines w:val="0"/>
        <w:pageBreakBefore w:val="0"/>
        <w:widowControl/>
        <w:numPr>
          <w:ilvl w:val="0"/>
          <w:numId w:val="0"/>
        </w:numPr>
        <w:kinsoku/>
        <w:wordWrap w:val="0"/>
        <w:topLinePunct/>
        <w:bidi w:val="0"/>
        <w:adjustRightInd w:val="0"/>
        <w:snapToGrid/>
        <w:spacing w:line="440" w:lineRule="exact"/>
        <w:ind w:firstLine="480" w:firstLineChars="200"/>
        <w:textAlignment w:val="baseline"/>
        <w:rPr>
          <w:rFonts w:hint="eastAsia" w:ascii="仿宋" w:hAnsi="仿宋" w:eastAsia="仿宋" w:cs="仿宋"/>
          <w:bCs/>
          <w:color w:val="auto"/>
          <w:kern w:val="0"/>
          <w:sz w:val="24"/>
          <w:szCs w:val="24"/>
          <w:highlight w:val="none"/>
          <w:lang w:val="en-US" w:eastAsia="zh-CN"/>
        </w:rPr>
      </w:pPr>
    </w:p>
    <w:p w14:paraId="59738239">
      <w:pPr>
        <w:keepNext w:val="0"/>
        <w:keepLines w:val="0"/>
        <w:pageBreakBefore w:val="0"/>
        <w:widowControl/>
        <w:numPr>
          <w:ilvl w:val="0"/>
          <w:numId w:val="0"/>
        </w:numPr>
        <w:kinsoku/>
        <w:wordWrap w:val="0"/>
        <w:topLinePunct/>
        <w:bidi w:val="0"/>
        <w:adjustRightInd w:val="0"/>
        <w:snapToGrid/>
        <w:spacing w:line="440" w:lineRule="exact"/>
        <w:ind w:firstLine="480" w:firstLineChars="200"/>
        <w:textAlignment w:val="baseline"/>
        <w:rPr>
          <w:rFonts w:hint="eastAsia" w:ascii="仿宋" w:hAnsi="仿宋" w:eastAsia="仿宋" w:cs="仿宋"/>
          <w:bCs/>
          <w:color w:val="auto"/>
          <w:kern w:val="0"/>
          <w:sz w:val="24"/>
          <w:szCs w:val="24"/>
          <w:highlight w:val="none"/>
          <w:lang w:val="en-US" w:eastAsia="zh-CN"/>
        </w:rPr>
      </w:pPr>
    </w:p>
    <w:p w14:paraId="54DAAE9A">
      <w:pPr>
        <w:keepNext w:val="0"/>
        <w:keepLines w:val="0"/>
        <w:pageBreakBefore w:val="0"/>
        <w:widowControl/>
        <w:numPr>
          <w:ilvl w:val="0"/>
          <w:numId w:val="0"/>
        </w:numPr>
        <w:kinsoku/>
        <w:wordWrap w:val="0"/>
        <w:topLinePunct/>
        <w:bidi w:val="0"/>
        <w:adjustRightInd w:val="0"/>
        <w:snapToGrid/>
        <w:spacing w:line="440" w:lineRule="exact"/>
        <w:ind w:firstLine="480" w:firstLineChars="200"/>
        <w:textAlignment w:val="baseline"/>
        <w:rPr>
          <w:rFonts w:hint="eastAsia" w:ascii="仿宋" w:hAnsi="仿宋" w:eastAsia="仿宋" w:cs="仿宋"/>
          <w:bCs/>
          <w:color w:val="auto"/>
          <w:kern w:val="0"/>
          <w:sz w:val="24"/>
          <w:szCs w:val="24"/>
          <w:highlight w:val="none"/>
          <w:lang w:val="en-US" w:eastAsia="zh-CN"/>
        </w:rPr>
        <w:sectPr>
          <w:pgSz w:w="16838" w:h="11906" w:orient="landscape"/>
          <w:pgMar w:top="1588" w:right="1418" w:bottom="1418" w:left="1418" w:header="851" w:footer="992" w:gutter="0"/>
          <w:pgNumType w:fmt="decimal"/>
          <w:cols w:space="0" w:num="1"/>
          <w:docGrid w:linePitch="312" w:charSpace="0"/>
        </w:sectPr>
      </w:pPr>
    </w:p>
    <w:p w14:paraId="107629A1">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服务要求</w:t>
      </w:r>
    </w:p>
    <w:p w14:paraId="27136A3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（一）基本要求</w:t>
      </w:r>
    </w:p>
    <w:p w14:paraId="01EB31B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rPr>
        <w:t>1.</w:t>
      </w:r>
      <w:r>
        <w:rPr>
          <w:rFonts w:hint="eastAsia" w:ascii="仿宋" w:hAnsi="仿宋" w:eastAsia="仿宋" w:cs="仿宋"/>
          <w:bCs/>
          <w:color w:val="auto"/>
          <w:sz w:val="24"/>
          <w:szCs w:val="24"/>
          <w:highlight w:val="none"/>
          <w:lang w:val="en-US" w:eastAsia="zh-CN"/>
        </w:rPr>
        <w:t>入围供应商</w:t>
      </w:r>
      <w:r>
        <w:rPr>
          <w:rFonts w:hint="eastAsia" w:ascii="仿宋" w:hAnsi="仿宋" w:eastAsia="仿宋" w:cs="仿宋"/>
          <w:bCs/>
          <w:color w:val="auto"/>
          <w:kern w:val="0"/>
          <w:sz w:val="24"/>
          <w:szCs w:val="24"/>
          <w:highlight w:val="none"/>
        </w:rPr>
        <w:t>应有老年人的服务预案，明确服务内容</w:t>
      </w:r>
      <w:r>
        <w:rPr>
          <w:rFonts w:hint="eastAsia" w:ascii="仿宋" w:hAnsi="仿宋" w:eastAsia="仿宋" w:cs="仿宋"/>
          <w:bCs/>
          <w:color w:val="auto"/>
          <w:kern w:val="0"/>
          <w:sz w:val="24"/>
          <w:szCs w:val="24"/>
          <w:highlight w:val="none"/>
          <w:lang w:eastAsia="zh-CN"/>
        </w:rPr>
        <w:t>，并向征集人备案。</w:t>
      </w:r>
    </w:p>
    <w:p w14:paraId="5A07EAE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2.</w:t>
      </w:r>
      <w:r>
        <w:rPr>
          <w:rFonts w:hint="eastAsia" w:ascii="仿宋" w:hAnsi="仿宋" w:eastAsia="仿宋" w:cs="仿宋"/>
          <w:bCs/>
          <w:color w:val="auto"/>
          <w:sz w:val="24"/>
          <w:szCs w:val="24"/>
          <w:highlight w:val="none"/>
          <w:lang w:val="en-US" w:eastAsia="zh-CN"/>
        </w:rPr>
        <w:t>入围供应商要</w:t>
      </w:r>
      <w:r>
        <w:rPr>
          <w:rFonts w:hint="eastAsia" w:ascii="仿宋" w:hAnsi="仿宋" w:eastAsia="仿宋" w:cs="仿宋"/>
          <w:bCs/>
          <w:color w:val="auto"/>
          <w:kern w:val="0"/>
          <w:sz w:val="24"/>
          <w:szCs w:val="24"/>
          <w:highlight w:val="none"/>
        </w:rPr>
        <w:t>定期进行</w:t>
      </w:r>
      <w:r>
        <w:rPr>
          <w:rFonts w:hint="eastAsia" w:ascii="仿宋" w:hAnsi="仿宋" w:eastAsia="仿宋" w:cs="仿宋"/>
          <w:bCs/>
          <w:color w:val="auto"/>
          <w:kern w:val="0"/>
          <w:sz w:val="24"/>
          <w:szCs w:val="24"/>
          <w:highlight w:val="none"/>
          <w:lang w:eastAsia="zh-CN"/>
        </w:rPr>
        <w:t>服务质量</w:t>
      </w:r>
      <w:r>
        <w:rPr>
          <w:rFonts w:hint="eastAsia" w:ascii="仿宋" w:hAnsi="仿宋" w:eastAsia="仿宋" w:cs="仿宋"/>
          <w:bCs/>
          <w:color w:val="auto"/>
          <w:kern w:val="0"/>
          <w:sz w:val="24"/>
          <w:szCs w:val="24"/>
          <w:highlight w:val="none"/>
        </w:rPr>
        <w:t>检查，并记录检查结果（包含内容、时间、地点、人员、落实情况等）</w:t>
      </w:r>
      <w:r>
        <w:rPr>
          <w:rFonts w:hint="eastAsia" w:ascii="仿宋" w:hAnsi="仿宋" w:eastAsia="仿宋" w:cs="仿宋"/>
          <w:bCs/>
          <w:color w:val="auto"/>
          <w:kern w:val="0"/>
          <w:sz w:val="24"/>
          <w:szCs w:val="24"/>
          <w:highlight w:val="none"/>
          <w:lang w:eastAsia="zh-CN"/>
        </w:rPr>
        <w:t>。</w:t>
      </w:r>
    </w:p>
    <w:p w14:paraId="2E7B19B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3.入围</w:t>
      </w:r>
      <w:r>
        <w:rPr>
          <w:rFonts w:hint="eastAsia" w:ascii="仿宋" w:hAnsi="仿宋" w:eastAsia="仿宋" w:cs="仿宋"/>
          <w:bCs/>
          <w:color w:val="auto"/>
          <w:kern w:val="0"/>
          <w:sz w:val="24"/>
          <w:szCs w:val="24"/>
          <w:highlight w:val="none"/>
          <w:lang w:val="en-US" w:eastAsia="zh-CN"/>
        </w:rPr>
        <w:t>供应商</w:t>
      </w:r>
      <w:r>
        <w:rPr>
          <w:rFonts w:hint="eastAsia" w:ascii="仿宋" w:hAnsi="仿宋" w:eastAsia="仿宋" w:cs="仿宋"/>
          <w:bCs/>
          <w:color w:val="auto"/>
          <w:kern w:val="0"/>
          <w:sz w:val="24"/>
          <w:szCs w:val="24"/>
          <w:highlight w:val="none"/>
        </w:rPr>
        <w:t>为老年人提供的服务完成率</w:t>
      </w:r>
      <w:r>
        <w:rPr>
          <w:rFonts w:hint="eastAsia" w:ascii="仿宋" w:hAnsi="仿宋" w:eastAsia="仿宋" w:cs="仿宋"/>
          <w:bCs/>
          <w:color w:val="auto"/>
          <w:kern w:val="0"/>
          <w:sz w:val="24"/>
          <w:szCs w:val="24"/>
          <w:highlight w:val="none"/>
          <w:lang w:val="en-US" w:eastAsia="zh-CN"/>
        </w:rPr>
        <w:t>应</w:t>
      </w:r>
      <w:r>
        <w:rPr>
          <w:rFonts w:hint="eastAsia" w:ascii="仿宋" w:hAnsi="仿宋" w:eastAsia="仿宋" w:cs="仿宋"/>
          <w:bCs/>
          <w:color w:val="auto"/>
          <w:kern w:val="0"/>
          <w:sz w:val="24"/>
          <w:szCs w:val="24"/>
          <w:highlight w:val="none"/>
        </w:rPr>
        <w:t>达100%，老年人或监护人的</w:t>
      </w:r>
      <w:r>
        <w:rPr>
          <w:rFonts w:hint="eastAsia" w:ascii="仿宋" w:hAnsi="仿宋" w:eastAsia="仿宋" w:cs="仿宋"/>
          <w:bCs/>
          <w:color w:val="auto"/>
          <w:kern w:val="0"/>
          <w:sz w:val="24"/>
          <w:szCs w:val="24"/>
          <w:highlight w:val="none"/>
          <w:lang w:eastAsia="zh-CN"/>
        </w:rPr>
        <w:t>服务质量</w:t>
      </w:r>
      <w:r>
        <w:rPr>
          <w:rFonts w:hint="eastAsia" w:ascii="仿宋" w:hAnsi="仿宋" w:eastAsia="仿宋" w:cs="仿宋"/>
          <w:bCs/>
          <w:color w:val="auto"/>
          <w:kern w:val="0"/>
          <w:sz w:val="24"/>
          <w:szCs w:val="24"/>
          <w:highlight w:val="none"/>
        </w:rPr>
        <w:t>满意度</w:t>
      </w:r>
      <w:r>
        <w:rPr>
          <w:rFonts w:hint="eastAsia" w:ascii="仿宋" w:hAnsi="仿宋" w:eastAsia="仿宋" w:cs="仿宋"/>
          <w:bCs/>
          <w:color w:val="auto"/>
          <w:kern w:val="0"/>
          <w:sz w:val="24"/>
          <w:szCs w:val="24"/>
          <w:highlight w:val="none"/>
          <w:lang w:val="en-US" w:eastAsia="zh-CN"/>
        </w:rPr>
        <w:t>应</w:t>
      </w:r>
      <w:r>
        <w:rPr>
          <w:rFonts w:hint="eastAsia" w:ascii="仿宋" w:hAnsi="仿宋" w:eastAsia="仿宋" w:cs="仿宋"/>
          <w:bCs/>
          <w:color w:val="auto"/>
          <w:kern w:val="0"/>
          <w:sz w:val="24"/>
          <w:szCs w:val="24"/>
          <w:highlight w:val="none"/>
        </w:rPr>
        <w:t>达到</w:t>
      </w:r>
      <w:r>
        <w:rPr>
          <w:rFonts w:hint="eastAsia" w:ascii="仿宋" w:hAnsi="仿宋" w:eastAsia="仿宋" w:cs="仿宋"/>
          <w:bCs/>
          <w:color w:val="auto"/>
          <w:kern w:val="0"/>
          <w:sz w:val="24"/>
          <w:szCs w:val="24"/>
          <w:highlight w:val="none"/>
          <w:lang w:val="en-US" w:eastAsia="zh-CN"/>
        </w:rPr>
        <w:t>90</w:t>
      </w:r>
      <w:r>
        <w:rPr>
          <w:rFonts w:hint="eastAsia" w:ascii="仿宋" w:hAnsi="仿宋" w:eastAsia="仿宋" w:cs="仿宋"/>
          <w:bCs/>
          <w:color w:val="auto"/>
          <w:kern w:val="0"/>
          <w:sz w:val="24"/>
          <w:szCs w:val="24"/>
          <w:highlight w:val="none"/>
        </w:rPr>
        <w:t>%。</w:t>
      </w:r>
    </w:p>
    <w:p w14:paraId="0262D89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（二）具体</w:t>
      </w:r>
      <w:r>
        <w:rPr>
          <w:rFonts w:hint="eastAsia" w:ascii="仿宋" w:hAnsi="仿宋" w:eastAsia="仿宋" w:cs="仿宋"/>
          <w:bCs/>
          <w:color w:val="auto"/>
          <w:kern w:val="0"/>
          <w:sz w:val="24"/>
          <w:szCs w:val="24"/>
          <w:highlight w:val="none"/>
          <w:lang w:val="en-US" w:eastAsia="zh-CN"/>
        </w:rPr>
        <w:t>要求</w:t>
      </w:r>
    </w:p>
    <w:p w14:paraId="023F1AEC">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kern w:val="2"/>
          <w:sz w:val="24"/>
          <w:szCs w:val="24"/>
          <w:highlight w:val="none"/>
          <w:lang w:val="en-US" w:eastAsia="zh-CN" w:bidi="ar-SA"/>
        </w:rPr>
        <w:t>1.</w:t>
      </w:r>
      <w:r>
        <w:rPr>
          <w:rFonts w:hint="eastAsia" w:ascii="仿宋" w:hAnsi="仿宋" w:eastAsia="仿宋" w:cs="仿宋"/>
          <w:bCs/>
          <w:color w:val="auto"/>
          <w:sz w:val="24"/>
          <w:szCs w:val="24"/>
          <w:highlight w:val="none"/>
          <w:lang w:val="en-US" w:eastAsia="zh-CN"/>
        </w:rPr>
        <w:t>入围供应商需</w:t>
      </w:r>
      <w:r>
        <w:rPr>
          <w:rFonts w:hint="eastAsia" w:ascii="仿宋" w:hAnsi="仿宋" w:eastAsia="仿宋" w:cs="仿宋"/>
          <w:bCs/>
          <w:color w:val="auto"/>
          <w:sz w:val="24"/>
          <w:szCs w:val="24"/>
          <w:highlight w:val="none"/>
        </w:rPr>
        <w:t>设立本项目服务的管理职能部门、成立专业管理团队、建立管理制度；配备一定数量的全职人员，实行</w:t>
      </w:r>
      <w:r>
        <w:rPr>
          <w:rFonts w:hint="eastAsia" w:ascii="仿宋" w:hAnsi="仿宋" w:eastAsia="仿宋" w:cs="仿宋"/>
          <w:bCs/>
          <w:color w:val="auto"/>
          <w:sz w:val="24"/>
          <w:szCs w:val="24"/>
          <w:highlight w:val="none"/>
          <w:lang w:eastAsia="zh-CN"/>
        </w:rPr>
        <w:t>管理</w:t>
      </w:r>
      <w:r>
        <w:rPr>
          <w:rFonts w:hint="eastAsia" w:ascii="仿宋" w:hAnsi="仿宋" w:eastAsia="仿宋" w:cs="仿宋"/>
          <w:bCs/>
          <w:color w:val="auto"/>
          <w:sz w:val="24"/>
          <w:szCs w:val="24"/>
          <w:highlight w:val="none"/>
        </w:rPr>
        <w:t>人员、护理人员实名信息化管理；为本项目配备所需的场所及与工作量相适应的办公设施设备等</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承担政策宣传、办理咨询等相关业务。</w:t>
      </w:r>
    </w:p>
    <w:p w14:paraId="7570A88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highlight w:val="none"/>
          <w:lang w:eastAsia="zh-CN"/>
        </w:rPr>
      </w:pPr>
      <w:r>
        <w:rPr>
          <w:rFonts w:hint="eastAsia" w:ascii="仿宋" w:hAnsi="仿宋" w:eastAsia="仿宋" w:cs="仿宋"/>
          <w:bCs/>
          <w:color w:val="auto"/>
          <w:kern w:val="0"/>
          <w:sz w:val="24"/>
          <w:szCs w:val="24"/>
          <w:highlight w:val="none"/>
          <w:lang w:val="en-US" w:eastAsia="zh-CN"/>
        </w:rPr>
        <w:t>2.入围供应商应按照杭州市养老服务爱心卡等有关文件要求制定相关的服务标准并向社会公开承诺，对外公布联系电话，主动接受社会监督，切实做好各项服务工作。    3.入围供应商应加强服务人员管理，不得出现“爱心卡”套刷、盗刷、服务未达到相应时长、实际服务内容与所下服务订单不符合等非法骗取套取政府财政资金行为。      4.入围</w:t>
      </w:r>
      <w:r>
        <w:rPr>
          <w:rFonts w:hint="eastAsia" w:ascii="仿宋" w:hAnsi="仿宋" w:eastAsia="仿宋" w:cs="仿宋"/>
          <w:bCs/>
          <w:color w:val="auto"/>
          <w:kern w:val="0"/>
          <w:sz w:val="24"/>
          <w:highlight w:val="none"/>
        </w:rPr>
        <w:t>供应商应依据老人需求选派符合条件的服务员，进行上门专业服务。在服务开始前应使用移动式服务终端中查看老年人“爱心卡”账户余额是否满足此次消费，如余额不足，应在服务前提醒老年人。在服务结束后对服务结果进行跟踪反馈</w:t>
      </w:r>
      <w:r>
        <w:rPr>
          <w:rFonts w:hint="eastAsia" w:ascii="仿宋" w:hAnsi="仿宋" w:eastAsia="仿宋" w:cs="仿宋"/>
          <w:bCs/>
          <w:color w:val="auto"/>
          <w:kern w:val="0"/>
          <w:sz w:val="24"/>
          <w:highlight w:val="none"/>
          <w:lang w:eastAsia="zh-CN"/>
        </w:rPr>
        <w:t>。</w:t>
      </w:r>
    </w:p>
    <w:p w14:paraId="0039C9B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val="en-US" w:eastAsia="zh-CN"/>
        </w:rPr>
        <w:t>5.入围供应商应督促服务人员</w:t>
      </w:r>
      <w:r>
        <w:rPr>
          <w:rFonts w:hint="eastAsia" w:ascii="仿宋" w:hAnsi="仿宋" w:eastAsia="仿宋" w:cs="仿宋"/>
          <w:bCs/>
          <w:color w:val="auto"/>
          <w:kern w:val="0"/>
          <w:sz w:val="24"/>
          <w:highlight w:val="none"/>
        </w:rPr>
        <w:t>做好服务时间、服务次数、服务项目等记录</w:t>
      </w:r>
      <w:r>
        <w:rPr>
          <w:rFonts w:hint="eastAsia" w:ascii="仿宋" w:hAnsi="仿宋" w:eastAsia="仿宋" w:cs="仿宋"/>
          <w:bCs/>
          <w:color w:val="auto"/>
          <w:kern w:val="0"/>
          <w:sz w:val="24"/>
          <w:highlight w:val="none"/>
          <w:lang w:eastAsia="zh-CN"/>
        </w:rPr>
        <w:t>，</w:t>
      </w:r>
      <w:r>
        <w:rPr>
          <w:rFonts w:hint="eastAsia" w:ascii="仿宋" w:hAnsi="仿宋" w:eastAsia="仿宋" w:cs="仿宋"/>
          <w:bCs/>
          <w:color w:val="auto"/>
          <w:kern w:val="0"/>
          <w:sz w:val="24"/>
          <w:szCs w:val="24"/>
          <w:highlight w:val="none"/>
          <w:lang w:val="en-US" w:eastAsia="zh-CN"/>
        </w:rPr>
        <w:t xml:space="preserve">做到服务时长和服务质量到位，不得迟到、早退、拖拉、推诿。 </w:t>
      </w:r>
    </w:p>
    <w:p w14:paraId="59D0731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highlight w:val="none"/>
        </w:rPr>
      </w:pPr>
      <w:r>
        <w:rPr>
          <w:rFonts w:hint="eastAsia" w:ascii="仿宋" w:hAnsi="仿宋" w:eastAsia="仿宋" w:cs="仿宋"/>
          <w:bCs/>
          <w:color w:val="auto"/>
          <w:kern w:val="0"/>
          <w:sz w:val="24"/>
          <w:szCs w:val="24"/>
          <w:highlight w:val="none"/>
          <w:lang w:val="en-US" w:eastAsia="zh-CN"/>
        </w:rPr>
        <w:t xml:space="preserve">6.入围供应商应及时处理服务对象或家属、监护人的投诉和建议，及时处理各种纠纷，处理期限不得超过5个工作日，要求做到件件有回复、处理结果有记录，并及时将处理结果上报街道及征集人。 </w:t>
      </w:r>
    </w:p>
    <w:p w14:paraId="23A4855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bidi="ar-SA"/>
        </w:rPr>
        <w:t>7.</w:t>
      </w:r>
      <w:r>
        <w:rPr>
          <w:rFonts w:hint="eastAsia" w:ascii="仿宋" w:hAnsi="仿宋" w:eastAsia="仿宋" w:cs="仿宋"/>
          <w:bCs/>
          <w:color w:val="auto"/>
          <w:sz w:val="24"/>
          <w:szCs w:val="24"/>
          <w:highlight w:val="none"/>
          <w:lang w:eastAsia="zh-CN"/>
        </w:rPr>
        <w:t>入围供应商应</w:t>
      </w:r>
      <w:r>
        <w:rPr>
          <w:rFonts w:hint="eastAsia" w:ascii="仿宋" w:hAnsi="仿宋" w:eastAsia="仿宋" w:cs="仿宋"/>
          <w:bCs/>
          <w:color w:val="auto"/>
          <w:sz w:val="24"/>
          <w:szCs w:val="24"/>
          <w:highlight w:val="none"/>
        </w:rPr>
        <w:t>对服务质量进行跟踪回访，</w:t>
      </w:r>
      <w:r>
        <w:rPr>
          <w:rFonts w:hint="eastAsia" w:ascii="仿宋" w:hAnsi="仿宋" w:eastAsia="仿宋" w:cs="仿宋"/>
          <w:bCs/>
          <w:color w:val="auto"/>
          <w:kern w:val="0"/>
          <w:sz w:val="24"/>
          <w:szCs w:val="24"/>
          <w:highlight w:val="none"/>
          <w:lang w:val="en-US" w:eastAsia="zh-CN"/>
        </w:rPr>
        <w:t>建立服务回访和满意度调查机制，月度回访率保持在30%以上，做好回访记录，并形成年度总结报告。</w:t>
      </w:r>
    </w:p>
    <w:p w14:paraId="2146E9A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bidi="ar-SA"/>
        </w:rPr>
        <w:t>8.入围供应商应对日常收集的服务监督、考核信息等进行分类分析，对发现的问题及时改进，不断提高服务质量。</w:t>
      </w:r>
    </w:p>
    <w:p w14:paraId="5D5AC7A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bidi="ar-SA"/>
        </w:rPr>
        <w:t>9.入围供应商应建立居家养老服务意外事件处置应急预案，在服务过程中如发生意外情况，应启动应急预案。</w:t>
      </w:r>
    </w:p>
    <w:p w14:paraId="5614D1CA">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10.入围供应商</w:t>
      </w:r>
      <w:r>
        <w:rPr>
          <w:rFonts w:hint="eastAsia" w:ascii="仿宋" w:hAnsi="仿宋" w:eastAsia="仿宋" w:cs="仿宋"/>
          <w:bCs/>
          <w:color w:val="auto"/>
          <w:sz w:val="24"/>
          <w:szCs w:val="24"/>
          <w:highlight w:val="none"/>
          <w:lang w:eastAsia="zh-CN"/>
        </w:rPr>
        <w:t>应使用</w:t>
      </w:r>
      <w:r>
        <w:rPr>
          <w:rStyle w:val="83"/>
          <w:rFonts w:hint="eastAsia" w:ascii="仿宋" w:hAnsi="仿宋" w:eastAsia="仿宋" w:cs="仿宋"/>
          <w:bCs/>
          <w:kern w:val="0"/>
          <w:sz w:val="24"/>
          <w:szCs w:val="24"/>
          <w:highlight w:val="none"/>
          <w:lang w:val="en-US" w:eastAsia="zh-CN"/>
        </w:rPr>
        <w:t>征集人</w:t>
      </w:r>
      <w:r>
        <w:rPr>
          <w:rStyle w:val="83"/>
          <w:rFonts w:hint="eastAsia" w:ascii="仿宋" w:hAnsi="仿宋" w:eastAsia="仿宋" w:cs="仿宋"/>
          <w:bCs/>
          <w:kern w:val="0"/>
          <w:sz w:val="24"/>
          <w:szCs w:val="24"/>
          <w:highlight w:val="none"/>
        </w:rPr>
        <w:t>现有的老年人相关</w:t>
      </w:r>
      <w:r>
        <w:rPr>
          <w:rStyle w:val="83"/>
          <w:rFonts w:hint="eastAsia" w:ascii="仿宋" w:hAnsi="仿宋" w:eastAsia="仿宋" w:cs="仿宋"/>
          <w:bCs/>
          <w:kern w:val="0"/>
          <w:sz w:val="24"/>
          <w:szCs w:val="24"/>
          <w:highlight w:val="none"/>
          <w:lang w:eastAsia="zh-CN"/>
        </w:rPr>
        <w:t>的信息</w:t>
      </w:r>
      <w:r>
        <w:rPr>
          <w:rStyle w:val="83"/>
          <w:rFonts w:hint="eastAsia" w:ascii="仿宋" w:hAnsi="仿宋" w:eastAsia="仿宋" w:cs="仿宋"/>
          <w:bCs/>
          <w:kern w:val="0"/>
          <w:sz w:val="24"/>
          <w:szCs w:val="24"/>
          <w:highlight w:val="none"/>
        </w:rPr>
        <w:t>管理系统</w:t>
      </w:r>
      <w:r>
        <w:rPr>
          <w:rFonts w:hint="eastAsia" w:ascii="仿宋" w:hAnsi="仿宋" w:eastAsia="仿宋" w:cs="仿宋"/>
          <w:bCs/>
          <w:color w:val="auto"/>
          <w:sz w:val="24"/>
          <w:szCs w:val="24"/>
          <w:highlight w:val="none"/>
        </w:rPr>
        <w:t>，能够有效地完整支撑</w:t>
      </w:r>
      <w:r>
        <w:rPr>
          <w:rFonts w:hint="eastAsia" w:ascii="仿宋" w:hAnsi="仿宋" w:eastAsia="仿宋" w:cs="仿宋"/>
          <w:bCs/>
          <w:color w:val="auto"/>
          <w:sz w:val="24"/>
          <w:szCs w:val="24"/>
          <w:highlight w:val="none"/>
          <w:lang w:val="en-US" w:eastAsia="zh-CN"/>
        </w:rPr>
        <w:t>拱墅区</w:t>
      </w:r>
      <w:r>
        <w:rPr>
          <w:rFonts w:hint="eastAsia" w:ascii="仿宋" w:hAnsi="仿宋" w:eastAsia="仿宋" w:cs="仿宋"/>
          <w:bCs/>
          <w:color w:val="auto"/>
          <w:sz w:val="24"/>
          <w:szCs w:val="24"/>
          <w:highlight w:val="none"/>
        </w:rPr>
        <w:t>老年人照护保障委托业务流程，能够在移动终端实现必要的业务功能，如服务派单</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监督稽核</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计划制定等业务</w:t>
      </w:r>
      <w:r>
        <w:rPr>
          <w:rFonts w:hint="eastAsia" w:ascii="仿宋" w:hAnsi="仿宋" w:eastAsia="仿宋" w:cs="仿宋"/>
          <w:bCs/>
          <w:color w:val="auto"/>
          <w:sz w:val="24"/>
          <w:szCs w:val="24"/>
          <w:highlight w:val="none"/>
          <w:lang w:eastAsia="zh-CN"/>
        </w:rPr>
        <w:t>，要严格执行保密要求。</w:t>
      </w:r>
    </w:p>
    <w:p w14:paraId="1F7B77BD">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11.</w:t>
      </w:r>
      <w:r>
        <w:rPr>
          <w:rFonts w:hint="default" w:ascii="仿宋" w:hAnsi="仿宋" w:eastAsia="仿宋" w:cs="仿宋"/>
          <w:bCs/>
          <w:color w:val="auto"/>
          <w:sz w:val="24"/>
          <w:szCs w:val="24"/>
          <w:highlight w:val="none"/>
          <w:lang w:val="en-US" w:eastAsia="zh-CN"/>
        </w:rPr>
        <w:t>入围</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应建立</w:t>
      </w:r>
      <w:r>
        <w:rPr>
          <w:rFonts w:hint="eastAsia" w:ascii="仿宋" w:hAnsi="仿宋" w:eastAsia="仿宋" w:cs="仿宋"/>
          <w:bCs/>
          <w:color w:val="auto"/>
          <w:sz w:val="24"/>
          <w:szCs w:val="24"/>
          <w:highlight w:val="none"/>
          <w:lang w:eastAsia="zh-CN"/>
        </w:rPr>
        <w:t>老年人上门服务工作制度、养老护理员管理与培训等相关管理制度，并在签订合同时一并向征集人备案；建立</w:t>
      </w:r>
      <w:r>
        <w:rPr>
          <w:rFonts w:hint="eastAsia" w:ascii="仿宋" w:hAnsi="仿宋" w:eastAsia="仿宋" w:cs="仿宋"/>
          <w:bCs/>
          <w:color w:val="auto"/>
          <w:sz w:val="24"/>
          <w:szCs w:val="24"/>
          <w:highlight w:val="none"/>
        </w:rPr>
        <w:t>自我评价机制，定期进行运行分析、风险评估、风险预测，对业务承办过程中出现的各种问题和可能出现的风险进行分析汇总并从专业角度提出合理化意见</w:t>
      </w:r>
      <w:r>
        <w:rPr>
          <w:rFonts w:hint="default" w:ascii="仿宋" w:hAnsi="仿宋" w:eastAsia="仿宋" w:cs="仿宋"/>
          <w:bCs/>
          <w:color w:val="auto"/>
          <w:sz w:val="24"/>
          <w:szCs w:val="24"/>
          <w:highlight w:val="none"/>
          <w:lang w:val="en-US"/>
        </w:rPr>
        <w:t>，</w:t>
      </w:r>
      <w:r>
        <w:rPr>
          <w:rFonts w:hint="eastAsia" w:ascii="仿宋" w:hAnsi="仿宋" w:eastAsia="仿宋" w:cs="仿宋"/>
          <w:bCs/>
          <w:color w:val="auto"/>
          <w:sz w:val="24"/>
          <w:szCs w:val="24"/>
          <w:highlight w:val="none"/>
        </w:rPr>
        <w:t>向</w:t>
      </w:r>
      <w:r>
        <w:rPr>
          <w:rFonts w:hint="eastAsia" w:ascii="仿宋" w:hAnsi="仿宋" w:eastAsia="仿宋" w:cs="仿宋"/>
          <w:bCs/>
          <w:color w:val="auto"/>
          <w:sz w:val="24"/>
          <w:szCs w:val="24"/>
          <w:highlight w:val="none"/>
          <w:lang w:val="en-US" w:eastAsia="zh-CN"/>
        </w:rPr>
        <w:t>征集人</w:t>
      </w:r>
      <w:r>
        <w:rPr>
          <w:rFonts w:hint="eastAsia" w:ascii="仿宋" w:hAnsi="仿宋" w:eastAsia="仿宋" w:cs="仿宋"/>
          <w:bCs/>
          <w:color w:val="auto"/>
          <w:sz w:val="24"/>
          <w:szCs w:val="24"/>
          <w:highlight w:val="none"/>
        </w:rPr>
        <w:t>提交</w:t>
      </w:r>
      <w:r>
        <w:rPr>
          <w:rFonts w:hint="default" w:ascii="仿宋" w:hAnsi="仿宋" w:eastAsia="仿宋" w:cs="仿宋"/>
          <w:bCs/>
          <w:color w:val="auto"/>
          <w:sz w:val="24"/>
          <w:szCs w:val="24"/>
          <w:highlight w:val="none"/>
          <w:lang w:val="en-US"/>
        </w:rPr>
        <w:t>年度服务项目运行报告</w:t>
      </w:r>
      <w:r>
        <w:rPr>
          <w:rFonts w:hint="eastAsia" w:ascii="仿宋" w:hAnsi="仿宋" w:eastAsia="仿宋" w:cs="仿宋"/>
          <w:bCs/>
          <w:color w:val="auto"/>
          <w:sz w:val="24"/>
          <w:szCs w:val="24"/>
          <w:highlight w:val="none"/>
        </w:rPr>
        <w:t>。</w:t>
      </w:r>
    </w:p>
    <w:p w14:paraId="14FBF94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12.</w:t>
      </w:r>
      <w:r>
        <w:rPr>
          <w:rFonts w:hint="default" w:ascii="仿宋" w:hAnsi="仿宋" w:eastAsia="仿宋" w:cs="仿宋"/>
          <w:bCs/>
          <w:color w:val="auto"/>
          <w:sz w:val="24"/>
          <w:szCs w:val="24"/>
          <w:highlight w:val="none"/>
          <w:lang w:val="en-US" w:eastAsia="zh-CN"/>
        </w:rPr>
        <w:t>入围</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负责对老年人</w:t>
      </w:r>
      <w:r>
        <w:rPr>
          <w:rFonts w:hint="default" w:ascii="仿宋" w:hAnsi="仿宋" w:eastAsia="仿宋" w:cs="仿宋"/>
          <w:bCs/>
          <w:color w:val="auto"/>
          <w:sz w:val="24"/>
          <w:szCs w:val="24"/>
          <w:highlight w:val="none"/>
          <w:lang w:val="en-US"/>
        </w:rPr>
        <w:t>服务</w:t>
      </w:r>
      <w:r>
        <w:rPr>
          <w:rFonts w:hint="eastAsia" w:ascii="仿宋" w:hAnsi="仿宋" w:eastAsia="仿宋" w:cs="仿宋"/>
          <w:bCs/>
          <w:color w:val="auto"/>
          <w:sz w:val="24"/>
          <w:szCs w:val="24"/>
          <w:highlight w:val="none"/>
        </w:rPr>
        <w:t>保障项目宣传工作，</w:t>
      </w:r>
      <w:r>
        <w:rPr>
          <w:rFonts w:hint="default" w:ascii="仿宋" w:hAnsi="仿宋" w:eastAsia="仿宋" w:cs="仿宋"/>
          <w:bCs/>
          <w:color w:val="auto"/>
          <w:sz w:val="24"/>
          <w:szCs w:val="24"/>
          <w:highlight w:val="none"/>
          <w:lang w:val="en-US"/>
        </w:rPr>
        <w:t>及时</w:t>
      </w:r>
      <w:r>
        <w:rPr>
          <w:rFonts w:hint="eastAsia" w:ascii="仿宋" w:hAnsi="仿宋" w:eastAsia="仿宋" w:cs="仿宋"/>
          <w:bCs/>
          <w:color w:val="auto"/>
          <w:sz w:val="24"/>
          <w:szCs w:val="24"/>
          <w:highlight w:val="none"/>
          <w:lang w:eastAsia="zh-CN"/>
        </w:rPr>
        <w:t>将</w:t>
      </w:r>
      <w:r>
        <w:rPr>
          <w:rFonts w:hint="eastAsia" w:ascii="仿宋" w:hAnsi="仿宋" w:eastAsia="仿宋" w:cs="仿宋"/>
          <w:bCs/>
          <w:color w:val="auto"/>
          <w:sz w:val="24"/>
          <w:szCs w:val="24"/>
          <w:highlight w:val="none"/>
          <w:lang w:val="en-US" w:eastAsia="zh-CN"/>
        </w:rPr>
        <w:t>爱心卡</w:t>
      </w:r>
      <w:r>
        <w:rPr>
          <w:rFonts w:hint="eastAsia" w:ascii="仿宋" w:hAnsi="仿宋" w:eastAsia="仿宋" w:cs="仿宋"/>
          <w:bCs/>
          <w:color w:val="auto"/>
          <w:sz w:val="24"/>
          <w:szCs w:val="24"/>
          <w:highlight w:val="none"/>
          <w:lang w:eastAsia="zh-CN"/>
        </w:rPr>
        <w:t>政策宣传到保障人群，</w:t>
      </w:r>
      <w:r>
        <w:rPr>
          <w:rFonts w:hint="eastAsia" w:ascii="仿宋" w:hAnsi="仿宋" w:eastAsia="仿宋" w:cs="仿宋"/>
          <w:bCs/>
          <w:color w:val="auto"/>
          <w:sz w:val="24"/>
          <w:szCs w:val="24"/>
          <w:highlight w:val="none"/>
        </w:rPr>
        <w:t>包括但不限于印刷派发、宣传单张，在媒体、报纸上发布项目工作动态，相关费用由</w:t>
      </w:r>
      <w:r>
        <w:rPr>
          <w:rFonts w:hint="eastAsia" w:ascii="仿宋" w:hAnsi="仿宋" w:eastAsia="仿宋" w:cs="仿宋"/>
          <w:bCs/>
          <w:color w:val="auto"/>
          <w:sz w:val="24"/>
          <w:szCs w:val="24"/>
          <w:highlight w:val="none"/>
          <w:lang w:val="en-US" w:eastAsia="zh-CN"/>
        </w:rPr>
        <w:t>入围供应商</w:t>
      </w:r>
      <w:r>
        <w:rPr>
          <w:rFonts w:hint="eastAsia" w:ascii="仿宋" w:hAnsi="仿宋" w:eastAsia="仿宋" w:cs="仿宋"/>
          <w:bCs/>
          <w:color w:val="auto"/>
          <w:sz w:val="24"/>
          <w:szCs w:val="24"/>
          <w:highlight w:val="none"/>
        </w:rPr>
        <w:t>负担</w:t>
      </w:r>
      <w:r>
        <w:rPr>
          <w:rFonts w:hint="eastAsia" w:ascii="仿宋" w:hAnsi="仿宋" w:eastAsia="仿宋" w:cs="仿宋"/>
          <w:bCs/>
          <w:color w:val="auto"/>
          <w:sz w:val="24"/>
          <w:szCs w:val="24"/>
          <w:highlight w:val="none"/>
          <w:lang w:eastAsia="zh-CN"/>
        </w:rPr>
        <w:t>，并畅通保障人群反映服务需求的渠道。</w:t>
      </w:r>
    </w:p>
    <w:p w14:paraId="303A5DCB">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13.</w:t>
      </w:r>
      <w:r>
        <w:rPr>
          <w:rFonts w:hint="eastAsia" w:ascii="仿宋" w:hAnsi="仿宋" w:eastAsia="仿宋" w:cs="仿宋"/>
          <w:bCs/>
          <w:color w:val="auto"/>
          <w:sz w:val="24"/>
          <w:szCs w:val="24"/>
          <w:highlight w:val="none"/>
        </w:rPr>
        <w:t>为本项目开通专门的</w:t>
      </w:r>
      <w:r>
        <w:rPr>
          <w:rFonts w:hint="eastAsia" w:ascii="仿宋" w:hAnsi="仿宋" w:eastAsia="仿宋" w:cs="仿宋"/>
          <w:bCs/>
          <w:color w:val="auto"/>
          <w:sz w:val="24"/>
          <w:szCs w:val="24"/>
          <w:highlight w:val="none"/>
          <w:lang w:val="en-US" w:eastAsia="zh-CN"/>
        </w:rPr>
        <w:t>24小时</w:t>
      </w:r>
      <w:r>
        <w:rPr>
          <w:rFonts w:hint="eastAsia" w:ascii="仿宋" w:hAnsi="仿宋" w:eastAsia="仿宋" w:cs="仿宋"/>
          <w:bCs/>
          <w:color w:val="auto"/>
          <w:sz w:val="24"/>
          <w:szCs w:val="24"/>
          <w:highlight w:val="none"/>
        </w:rPr>
        <w:t>咨询投诉热线电话，</w:t>
      </w:r>
      <w:r>
        <w:rPr>
          <w:rFonts w:hint="eastAsia" w:ascii="仿宋" w:hAnsi="仿宋" w:eastAsia="仿宋" w:cs="仿宋"/>
          <w:bCs/>
          <w:color w:val="auto"/>
          <w:sz w:val="24"/>
          <w:szCs w:val="24"/>
          <w:highlight w:val="none"/>
          <w:lang w:val="en-US" w:eastAsia="zh-CN"/>
        </w:rPr>
        <w:t>并</w:t>
      </w:r>
      <w:r>
        <w:rPr>
          <w:rFonts w:hint="eastAsia" w:ascii="仿宋" w:hAnsi="仿宋" w:eastAsia="仿宋" w:cs="仿宋"/>
          <w:bCs/>
          <w:color w:val="auto"/>
          <w:sz w:val="24"/>
          <w:szCs w:val="24"/>
          <w:highlight w:val="none"/>
        </w:rPr>
        <w:t>对外公布</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服务期间</w:t>
      </w:r>
      <w:r>
        <w:rPr>
          <w:rFonts w:hint="eastAsia" w:ascii="仿宋" w:hAnsi="仿宋" w:eastAsia="仿宋" w:cs="仿宋"/>
          <w:bCs/>
          <w:color w:val="auto"/>
          <w:sz w:val="24"/>
          <w:szCs w:val="24"/>
          <w:highlight w:val="none"/>
        </w:rPr>
        <w:t>组织人员向服务对象宣传服务内容、服务方法</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服务开始与结束时间</w:t>
      </w:r>
      <w:r>
        <w:rPr>
          <w:rFonts w:hint="eastAsia" w:ascii="仿宋" w:hAnsi="仿宋" w:eastAsia="仿宋" w:cs="仿宋"/>
          <w:bCs/>
          <w:color w:val="auto"/>
          <w:sz w:val="24"/>
          <w:szCs w:val="24"/>
          <w:highlight w:val="none"/>
        </w:rPr>
        <w:t>以及维权方式</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便于服务对象及时了解</w:t>
      </w:r>
      <w:r>
        <w:rPr>
          <w:rFonts w:hint="eastAsia" w:ascii="仿宋" w:hAnsi="仿宋" w:eastAsia="仿宋" w:cs="仿宋"/>
          <w:bCs/>
          <w:color w:val="auto"/>
          <w:sz w:val="24"/>
          <w:szCs w:val="24"/>
          <w:highlight w:val="none"/>
          <w:lang w:eastAsia="zh-CN"/>
        </w:rPr>
        <w:t>。</w:t>
      </w:r>
    </w:p>
    <w:p w14:paraId="4A013FC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 w:val="0"/>
          <w:bCs/>
          <w:color w:val="auto"/>
          <w:kern w:val="0"/>
          <w:sz w:val="24"/>
          <w:szCs w:val="24"/>
          <w:highlight w:val="none"/>
          <w:lang w:val="en-US" w:eastAsia="zh-CN"/>
        </w:rPr>
        <w:t>14.入围供应商的服务人员需经专业培训，掌握相关专业知识。服务期间，</w:t>
      </w:r>
      <w:r>
        <w:rPr>
          <w:rFonts w:hint="eastAsia" w:ascii="仿宋" w:hAnsi="仿宋" w:eastAsia="仿宋" w:cs="仿宋"/>
          <w:bCs/>
          <w:color w:val="auto"/>
          <w:sz w:val="24"/>
          <w:szCs w:val="24"/>
          <w:highlight w:val="none"/>
          <w:lang w:val="en-US" w:eastAsia="zh-CN"/>
        </w:rPr>
        <w:t>若</w:t>
      </w:r>
      <w:r>
        <w:rPr>
          <w:rFonts w:hint="eastAsia" w:ascii="仿宋" w:hAnsi="仿宋" w:eastAsia="仿宋" w:cs="仿宋"/>
          <w:bCs/>
          <w:color w:val="auto"/>
          <w:sz w:val="24"/>
          <w:szCs w:val="24"/>
          <w:highlight w:val="none"/>
        </w:rPr>
        <w:t>本项目政策规定及政策调整</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入围供应商应</w:t>
      </w:r>
      <w:r>
        <w:rPr>
          <w:rFonts w:hint="eastAsia" w:ascii="仿宋" w:hAnsi="仿宋" w:eastAsia="仿宋" w:cs="仿宋"/>
          <w:bCs/>
          <w:color w:val="auto"/>
          <w:sz w:val="24"/>
          <w:szCs w:val="24"/>
          <w:highlight w:val="none"/>
        </w:rPr>
        <w:t>及时做好本项目的政策和业务培训</w:t>
      </w:r>
      <w:r>
        <w:rPr>
          <w:rFonts w:hint="eastAsia" w:ascii="仿宋" w:hAnsi="仿宋" w:eastAsia="仿宋" w:cs="仿宋"/>
          <w:bCs/>
          <w:color w:val="auto"/>
          <w:sz w:val="24"/>
          <w:szCs w:val="24"/>
          <w:highlight w:val="none"/>
          <w:lang w:eastAsia="zh-CN"/>
        </w:rPr>
        <w:t>。</w:t>
      </w:r>
    </w:p>
    <w:p w14:paraId="3ECFA7C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15.入围供应商服务人员上门服务时必须穿统一的工作服、佩戴工作证，在约定服务时间前5分钟到达服务岗位。</w:t>
      </w:r>
    </w:p>
    <w:p w14:paraId="32A1112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16.入围供应商服务人员进行服务时，应做好自身安全防护措施，离开后不得给服务对象家中遗留任何安全隐患。</w:t>
      </w:r>
    </w:p>
    <w:p w14:paraId="2ACF93A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17.服务期间禁止服务人员接受或向服务对象索取任何形式的馈赠（金钱或物品）。</w:t>
      </w:r>
    </w:p>
    <w:p w14:paraId="2B6E1A2F">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18.</w:t>
      </w:r>
      <w:r>
        <w:rPr>
          <w:rFonts w:hint="eastAsia" w:ascii="仿宋" w:hAnsi="仿宋" w:eastAsia="仿宋" w:cs="仿宋"/>
          <w:snapToGrid w:val="0"/>
          <w:color w:val="auto"/>
          <w:kern w:val="0"/>
          <w:sz w:val="24"/>
          <w:highlight w:val="none"/>
          <w:lang w:val="en-US" w:eastAsia="zh-CN"/>
        </w:rPr>
        <w:t>入围</w:t>
      </w:r>
      <w:r>
        <w:rPr>
          <w:rFonts w:hint="eastAsia" w:ascii="仿宋" w:hAnsi="仿宋" w:eastAsia="仿宋" w:cs="仿宋"/>
          <w:snapToGrid w:val="0"/>
          <w:color w:val="auto"/>
          <w:kern w:val="0"/>
          <w:sz w:val="24"/>
          <w:highlight w:val="none"/>
        </w:rPr>
        <w:t>供应商必须保障</w:t>
      </w:r>
      <w:r>
        <w:rPr>
          <w:rFonts w:hint="eastAsia" w:ascii="仿宋" w:hAnsi="仿宋" w:eastAsia="仿宋" w:cs="仿宋"/>
          <w:snapToGrid w:val="0"/>
          <w:color w:val="auto"/>
          <w:kern w:val="0"/>
          <w:sz w:val="24"/>
          <w:highlight w:val="none"/>
          <w:lang w:val="en-US" w:eastAsia="zh-CN"/>
        </w:rPr>
        <w:t>国家</w:t>
      </w:r>
      <w:r>
        <w:rPr>
          <w:rFonts w:hint="eastAsia" w:ascii="仿宋" w:hAnsi="仿宋" w:eastAsia="仿宋" w:cs="仿宋"/>
          <w:snapToGrid w:val="0"/>
          <w:color w:val="auto"/>
          <w:kern w:val="0"/>
          <w:sz w:val="24"/>
          <w:highlight w:val="none"/>
        </w:rPr>
        <w:t>法定节假日服务不间断，严禁以</w:t>
      </w:r>
      <w:r>
        <w:rPr>
          <w:rFonts w:hint="eastAsia" w:ascii="仿宋" w:hAnsi="仿宋" w:eastAsia="仿宋" w:cs="仿宋"/>
          <w:snapToGrid w:val="0"/>
          <w:color w:val="auto"/>
          <w:kern w:val="0"/>
          <w:sz w:val="24"/>
          <w:highlight w:val="none"/>
          <w:lang w:val="en-US" w:eastAsia="zh-CN"/>
        </w:rPr>
        <w:t>国家法定节假日及调休日（如春节、国庆节、元旦、中秋等）“</w:t>
      </w:r>
      <w:r>
        <w:rPr>
          <w:rFonts w:hint="eastAsia" w:ascii="仿宋" w:hAnsi="仿宋" w:eastAsia="仿宋" w:cs="仿宋"/>
          <w:snapToGrid w:val="0"/>
          <w:color w:val="auto"/>
          <w:kern w:val="0"/>
          <w:sz w:val="24"/>
          <w:highlight w:val="none"/>
        </w:rPr>
        <w:t>人力不足”</w:t>
      </w:r>
      <w:r>
        <w:rPr>
          <w:rFonts w:hint="eastAsia" w:ascii="仿宋" w:hAnsi="仿宋" w:eastAsia="仿宋" w:cs="仿宋"/>
          <w:snapToGrid w:val="0"/>
          <w:color w:val="auto"/>
          <w:kern w:val="0"/>
          <w:sz w:val="24"/>
          <w:highlight w:val="none"/>
          <w:lang w:eastAsia="zh-CN"/>
        </w:rPr>
        <w:t>、</w:t>
      </w:r>
      <w:r>
        <w:rPr>
          <w:rFonts w:hint="eastAsia" w:ascii="仿宋" w:hAnsi="仿宋" w:eastAsia="仿宋" w:cs="仿宋"/>
          <w:snapToGrid w:val="0"/>
          <w:color w:val="auto"/>
          <w:kern w:val="0"/>
          <w:sz w:val="24"/>
          <w:highlight w:val="none"/>
        </w:rPr>
        <w:t>“节日资源调配困难”等理由拒绝接单或延迟服务</w:t>
      </w:r>
      <w:r>
        <w:rPr>
          <w:rFonts w:hint="eastAsia" w:ascii="仿宋" w:hAnsi="仿宋" w:eastAsia="仿宋" w:cs="仿宋"/>
          <w:snapToGrid w:val="0"/>
          <w:color w:val="auto"/>
          <w:kern w:val="0"/>
          <w:sz w:val="24"/>
          <w:highlight w:val="none"/>
          <w:lang w:val="en-US" w:eastAsia="zh-CN"/>
        </w:rPr>
        <w:t>，服务期间出现上述情况且经核实后，由征集人按照考核办法进行扣分。</w:t>
      </w:r>
    </w:p>
    <w:p w14:paraId="36D3904A">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19.入围供应商违反约定，未能达到服务标准，征集人有权要求入围供应商进行整改，并扣取相应的服务费用；由于入围供应商造成服务对象经济损失或政府形象受损的，征集人应扣取相关服务费用，视情解除合同并追究入围供应商相关法律责任。</w:t>
      </w:r>
    </w:p>
    <w:p w14:paraId="44A918E0">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20.入围供应商</w:t>
      </w:r>
      <w:r>
        <w:rPr>
          <w:rFonts w:hint="eastAsia" w:ascii="仿宋" w:hAnsi="仿宋" w:eastAsia="仿宋" w:cs="仿宋"/>
          <w:bCs/>
          <w:color w:val="auto"/>
          <w:sz w:val="24"/>
          <w:szCs w:val="24"/>
          <w:highlight w:val="none"/>
        </w:rPr>
        <w:t>须完成投标</w:t>
      </w:r>
      <w:r>
        <w:rPr>
          <w:rFonts w:hint="eastAsia" w:ascii="仿宋" w:hAnsi="仿宋" w:eastAsia="仿宋" w:cs="仿宋"/>
          <w:bCs/>
          <w:color w:val="auto"/>
          <w:sz w:val="24"/>
          <w:szCs w:val="24"/>
          <w:highlight w:val="none"/>
          <w:lang w:val="en-US" w:eastAsia="zh-CN"/>
        </w:rPr>
        <w:t>响应</w:t>
      </w:r>
      <w:r>
        <w:rPr>
          <w:rFonts w:hint="eastAsia" w:ascii="仿宋" w:hAnsi="仿宋" w:eastAsia="仿宋" w:cs="仿宋"/>
          <w:bCs/>
          <w:color w:val="auto"/>
          <w:sz w:val="24"/>
          <w:szCs w:val="24"/>
          <w:highlight w:val="none"/>
        </w:rPr>
        <w:t>时承诺的其他服务。</w:t>
      </w:r>
    </w:p>
    <w:p w14:paraId="65472C4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eastAsia="zh-CN"/>
        </w:rPr>
      </w:pPr>
      <w:r>
        <w:rPr>
          <w:rFonts w:hint="eastAsia" w:ascii="仿宋" w:hAnsi="仿宋" w:eastAsia="仿宋" w:cs="仿宋"/>
          <w:b w:val="0"/>
          <w:bCs/>
          <w:color w:val="auto"/>
          <w:kern w:val="0"/>
          <w:sz w:val="24"/>
          <w:szCs w:val="24"/>
          <w:highlight w:val="none"/>
          <w:lang w:val="en-US" w:eastAsia="zh-CN"/>
        </w:rPr>
        <w:t>（三）</w:t>
      </w:r>
      <w:r>
        <w:rPr>
          <w:rFonts w:hint="eastAsia" w:ascii="仿宋" w:hAnsi="仿宋" w:eastAsia="仿宋" w:cs="仿宋"/>
          <w:b w:val="0"/>
          <w:bCs/>
          <w:color w:val="auto"/>
          <w:kern w:val="0"/>
          <w:sz w:val="24"/>
          <w:szCs w:val="24"/>
          <w:highlight w:val="none"/>
        </w:rPr>
        <w:t>其他</w:t>
      </w:r>
      <w:r>
        <w:rPr>
          <w:rFonts w:hint="eastAsia" w:ascii="仿宋" w:hAnsi="仿宋" w:eastAsia="仿宋" w:cs="仿宋"/>
          <w:b w:val="0"/>
          <w:bCs/>
          <w:color w:val="auto"/>
          <w:kern w:val="0"/>
          <w:sz w:val="24"/>
          <w:szCs w:val="24"/>
          <w:highlight w:val="none"/>
          <w:lang w:val="en-US" w:eastAsia="zh-CN"/>
        </w:rPr>
        <w:t>要求</w:t>
      </w:r>
    </w:p>
    <w:p w14:paraId="50F3A4B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1.本次采购最终按</w:t>
      </w:r>
      <w:r>
        <w:rPr>
          <w:rFonts w:hint="eastAsia" w:ascii="仿宋" w:hAnsi="仿宋" w:eastAsia="仿宋" w:cs="仿宋"/>
          <w:bCs/>
          <w:color w:val="auto"/>
          <w:kern w:val="0"/>
          <w:sz w:val="24"/>
          <w:szCs w:val="24"/>
          <w:highlight w:val="none"/>
          <w:lang w:val="en-US" w:eastAsia="zh-CN"/>
        </w:rPr>
        <w:t>成交供应商</w:t>
      </w:r>
      <w:r>
        <w:rPr>
          <w:rFonts w:hint="eastAsia" w:ascii="仿宋" w:hAnsi="仿宋" w:eastAsia="仿宋" w:cs="仿宋"/>
          <w:bCs/>
          <w:color w:val="auto"/>
          <w:kern w:val="0"/>
          <w:sz w:val="24"/>
          <w:szCs w:val="24"/>
          <w:highlight w:val="none"/>
        </w:rPr>
        <w:t>实际服务内容结算；</w:t>
      </w:r>
    </w:p>
    <w:p w14:paraId="6459CB6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r>
        <w:rPr>
          <w:rFonts w:hint="eastAsia" w:ascii="仿宋" w:hAnsi="仿宋" w:eastAsia="仿宋" w:cs="仿宋"/>
          <w:bCs/>
          <w:color w:val="auto"/>
          <w:kern w:val="0"/>
          <w:sz w:val="24"/>
          <w:szCs w:val="24"/>
          <w:highlight w:val="none"/>
          <w:lang w:val="en-US" w:eastAsia="zh-CN"/>
        </w:rPr>
        <w:t>成交供应商</w:t>
      </w:r>
      <w:r>
        <w:rPr>
          <w:rFonts w:hint="eastAsia" w:ascii="仿宋" w:hAnsi="仿宋" w:eastAsia="仿宋" w:cs="仿宋"/>
          <w:bCs/>
          <w:color w:val="auto"/>
          <w:kern w:val="0"/>
          <w:sz w:val="24"/>
          <w:szCs w:val="24"/>
          <w:highlight w:val="none"/>
        </w:rPr>
        <w:t>按《中华人民共和国劳动合同法》等法律法规要求开展员工管理；</w:t>
      </w:r>
    </w:p>
    <w:p w14:paraId="7518877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3.规定服务项目之外的服务内容，</w:t>
      </w:r>
      <w:r>
        <w:rPr>
          <w:rFonts w:hint="eastAsia" w:ascii="仿宋" w:hAnsi="仿宋" w:eastAsia="仿宋" w:cs="仿宋"/>
          <w:bCs/>
          <w:color w:val="auto"/>
          <w:kern w:val="0"/>
          <w:sz w:val="24"/>
          <w:szCs w:val="24"/>
          <w:highlight w:val="none"/>
          <w:lang w:val="en-US" w:eastAsia="zh-CN"/>
        </w:rPr>
        <w:t>供应商</w:t>
      </w:r>
      <w:r>
        <w:rPr>
          <w:rFonts w:hint="eastAsia" w:ascii="仿宋" w:hAnsi="仿宋" w:eastAsia="仿宋" w:cs="仿宋"/>
          <w:bCs/>
          <w:color w:val="auto"/>
          <w:kern w:val="0"/>
          <w:sz w:val="24"/>
          <w:szCs w:val="24"/>
          <w:highlight w:val="none"/>
        </w:rPr>
        <w:t>需在</w:t>
      </w:r>
      <w:r>
        <w:rPr>
          <w:rFonts w:hint="eastAsia" w:ascii="仿宋" w:hAnsi="仿宋" w:eastAsia="仿宋" w:cs="仿宋"/>
          <w:bCs/>
          <w:color w:val="auto"/>
          <w:kern w:val="0"/>
          <w:sz w:val="24"/>
          <w:szCs w:val="24"/>
          <w:highlight w:val="none"/>
          <w:lang w:val="en-US" w:eastAsia="zh-CN"/>
        </w:rPr>
        <w:t>响应</w:t>
      </w:r>
      <w:r>
        <w:rPr>
          <w:rFonts w:hint="eastAsia" w:ascii="仿宋" w:hAnsi="仿宋" w:eastAsia="仿宋" w:cs="仿宋"/>
          <w:bCs/>
          <w:color w:val="auto"/>
          <w:kern w:val="0"/>
          <w:sz w:val="24"/>
          <w:szCs w:val="24"/>
          <w:highlight w:val="none"/>
        </w:rPr>
        <w:t>文件中提供具体服务项目的收费价目表。</w:t>
      </w:r>
    </w:p>
    <w:p w14:paraId="7E2E5E2F">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bCs w:val="0"/>
          <w:color w:val="auto"/>
          <w:kern w:val="0"/>
          <w:sz w:val="24"/>
          <w:szCs w:val="24"/>
          <w:highlight w:val="none"/>
          <w:lang w:eastAsia="zh-CN"/>
        </w:rPr>
      </w:pPr>
      <w:r>
        <w:rPr>
          <w:rFonts w:hint="eastAsia" w:ascii="仿宋" w:hAnsi="仿宋" w:eastAsia="仿宋" w:cs="仿宋"/>
          <w:b/>
          <w:bCs w:val="0"/>
          <w:color w:val="auto"/>
          <w:kern w:val="0"/>
          <w:sz w:val="24"/>
          <w:szCs w:val="24"/>
          <w:highlight w:val="none"/>
          <w:lang w:val="en-US" w:eastAsia="zh-CN"/>
        </w:rPr>
        <w:t>七</w:t>
      </w:r>
      <w:r>
        <w:rPr>
          <w:rFonts w:hint="eastAsia" w:ascii="仿宋" w:hAnsi="仿宋" w:eastAsia="仿宋" w:cs="仿宋"/>
          <w:b/>
          <w:bCs w:val="0"/>
          <w:color w:val="auto"/>
          <w:kern w:val="0"/>
          <w:sz w:val="24"/>
          <w:szCs w:val="24"/>
          <w:highlight w:val="none"/>
        </w:rPr>
        <w:t>、</w:t>
      </w:r>
      <w:r>
        <w:rPr>
          <w:rFonts w:hint="eastAsia" w:ascii="仿宋" w:hAnsi="仿宋" w:eastAsia="仿宋" w:cs="仿宋"/>
          <w:b/>
          <w:bCs w:val="0"/>
          <w:color w:val="auto"/>
          <w:kern w:val="0"/>
          <w:sz w:val="24"/>
          <w:szCs w:val="24"/>
          <w:highlight w:val="none"/>
          <w:lang w:val="en-US" w:eastAsia="zh-CN"/>
        </w:rPr>
        <w:t>机构与人员</w:t>
      </w:r>
      <w:r>
        <w:rPr>
          <w:rFonts w:hint="eastAsia" w:ascii="仿宋" w:hAnsi="仿宋" w:eastAsia="仿宋" w:cs="仿宋"/>
          <w:b/>
          <w:bCs w:val="0"/>
          <w:color w:val="auto"/>
          <w:kern w:val="0"/>
          <w:sz w:val="24"/>
          <w:szCs w:val="24"/>
          <w:highlight w:val="none"/>
          <w:lang w:eastAsia="zh-CN"/>
        </w:rPr>
        <w:t>要求</w:t>
      </w:r>
    </w:p>
    <w:p w14:paraId="0A397FB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一</w:t>
      </w: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人员配备要求</w:t>
      </w:r>
    </w:p>
    <w:p w14:paraId="5BFD774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拟派项目负责人1名，具有专科及以上学历和养老护理员五级/初级及以上职业技能证书，负责本项目全流程沟通对接、各类突发情况处理、统筹各环节人员安排及其他工作，提供连续3个月内任意一个月供应商为其缴纳的社保证明。</w:t>
      </w:r>
    </w:p>
    <w:p w14:paraId="22FAA8C4">
      <w:pPr>
        <w:pStyle w:val="88"/>
        <w:keepNext w:val="0"/>
        <w:keepLines w:val="0"/>
        <w:pageBreakBefore w:val="0"/>
        <w:widowControl/>
        <w:kinsoku/>
        <w:overflowPunct/>
        <w:autoSpaceDE/>
        <w:autoSpaceDN/>
        <w:bidi w:val="0"/>
        <w:adjustRightInd w:val="0"/>
        <w:snapToGrid w:val="0"/>
        <w:spacing w:line="360" w:lineRule="auto"/>
        <w:ind w:left="0" w:firstLine="480"/>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2.专职管理人员：要求在服务的街道配备专职管理员，实行专人专管，要求提供承诺函。</w:t>
      </w:r>
    </w:p>
    <w:p w14:paraId="4AC07E38">
      <w:pPr>
        <w:pStyle w:val="88"/>
        <w:keepNext w:val="0"/>
        <w:keepLines w:val="0"/>
        <w:pageBreakBefore w:val="0"/>
        <w:widowControl/>
        <w:kinsoku/>
        <w:overflowPunct/>
        <w:autoSpaceDE/>
        <w:autoSpaceDN/>
        <w:bidi w:val="0"/>
        <w:adjustRightInd w:val="0"/>
        <w:snapToGrid w:val="0"/>
        <w:spacing w:line="360" w:lineRule="auto"/>
        <w:ind w:left="0" w:firstLine="480"/>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3.居家养老服务员：具有养老护理员证书的人数不少于8人，</w:t>
      </w:r>
      <w:r>
        <w:rPr>
          <w:rFonts w:hint="eastAsia" w:ascii="仿宋" w:hAnsi="仿宋" w:eastAsia="仿宋" w:cs="仿宋"/>
          <w:snapToGrid w:val="0"/>
          <w:kern w:val="0"/>
          <w:sz w:val="24"/>
          <w:szCs w:val="24"/>
          <w:highlight w:val="none"/>
          <w:lang w:val="en-US" w:eastAsia="zh-CN"/>
        </w:rPr>
        <w:t>提供</w:t>
      </w:r>
      <w:r>
        <w:rPr>
          <w:rFonts w:hint="eastAsia" w:ascii="仿宋" w:hAnsi="仿宋" w:eastAsia="仿宋" w:cs="仿宋"/>
          <w:snapToGrid w:val="0"/>
          <w:kern w:val="0"/>
          <w:sz w:val="24"/>
          <w:szCs w:val="24"/>
          <w:highlight w:val="none"/>
        </w:rPr>
        <w:t>人员连续3个月内</w:t>
      </w:r>
      <w:r>
        <w:rPr>
          <w:rFonts w:hint="eastAsia" w:ascii="仿宋" w:hAnsi="仿宋" w:eastAsia="仿宋" w:cs="仿宋"/>
          <w:snapToGrid w:val="0"/>
          <w:kern w:val="0"/>
          <w:sz w:val="24"/>
          <w:szCs w:val="24"/>
          <w:highlight w:val="none"/>
          <w:lang w:val="en-US" w:eastAsia="zh-CN"/>
        </w:rPr>
        <w:t>任意一个月供应商为其缴纳的</w:t>
      </w:r>
      <w:r>
        <w:rPr>
          <w:rFonts w:hint="eastAsia" w:ascii="仿宋" w:hAnsi="仿宋" w:eastAsia="仿宋" w:cs="仿宋"/>
          <w:snapToGrid w:val="0"/>
          <w:kern w:val="0"/>
          <w:sz w:val="24"/>
          <w:szCs w:val="24"/>
          <w:highlight w:val="none"/>
        </w:rPr>
        <w:t>社保证明</w:t>
      </w:r>
      <w:r>
        <w:rPr>
          <w:rFonts w:hint="eastAsia" w:ascii="仿宋" w:hAnsi="仿宋" w:eastAsia="仿宋" w:cs="仿宋"/>
          <w:snapToGrid w:val="0"/>
          <w:kern w:val="0"/>
          <w:sz w:val="24"/>
          <w:szCs w:val="24"/>
          <w:highlight w:val="none"/>
          <w:lang w:eastAsia="zh-CN"/>
        </w:rPr>
        <w:t>或</w:t>
      </w:r>
      <w:r>
        <w:rPr>
          <w:rFonts w:hint="eastAsia" w:ascii="仿宋" w:hAnsi="仿宋" w:eastAsia="仿宋" w:cs="仿宋"/>
          <w:snapToGrid w:val="0"/>
          <w:kern w:val="0"/>
          <w:sz w:val="24"/>
          <w:szCs w:val="24"/>
          <w:highlight w:val="none"/>
        </w:rPr>
        <w:t>劳动合同</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lang w:val="en-US" w:eastAsia="zh-CN"/>
        </w:rPr>
        <w:t>或合作协议或聘用协议</w:t>
      </w:r>
      <w:r>
        <w:rPr>
          <w:rFonts w:hint="eastAsia" w:ascii="仿宋" w:hAnsi="仿宋" w:eastAsia="仿宋" w:cs="仿宋"/>
          <w:snapToGrid w:val="0"/>
          <w:kern w:val="0"/>
          <w:sz w:val="24"/>
          <w:szCs w:val="24"/>
          <w:highlight w:val="none"/>
          <w:lang w:eastAsia="zh-CN"/>
        </w:rPr>
        <w:t>）。</w:t>
      </w:r>
    </w:p>
    <w:p w14:paraId="0D28511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二</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人员素质要求</w:t>
      </w:r>
    </w:p>
    <w:p w14:paraId="27E354B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1.基本要求：</w:t>
      </w:r>
    </w:p>
    <w:p w14:paraId="5E491EE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（1）具备合法的劳动从业资格；</w:t>
      </w:r>
    </w:p>
    <w:p w14:paraId="18BCE75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（2）信守职业道德，遵纪守法，熟悉居家养老服务程序和规范要求；</w:t>
      </w:r>
    </w:p>
    <w:p w14:paraId="6E6ABF2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（3）具有符合工程岗位要求的文化程度、健康状况证明及语言表达能力。</w:t>
      </w:r>
    </w:p>
    <w:p w14:paraId="65A4A1E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2.管理人员</w:t>
      </w:r>
      <w:r>
        <w:rPr>
          <w:rFonts w:hint="eastAsia" w:ascii="仿宋" w:hAnsi="仿宋" w:eastAsia="仿宋" w:cs="仿宋"/>
          <w:bCs/>
          <w:color w:val="auto"/>
          <w:kern w:val="0"/>
          <w:sz w:val="24"/>
          <w:szCs w:val="24"/>
          <w:highlight w:val="none"/>
          <w:lang w:val="en-US" w:eastAsia="zh-CN"/>
        </w:rPr>
        <w:t>要求</w:t>
      </w:r>
      <w:r>
        <w:rPr>
          <w:rFonts w:hint="eastAsia" w:ascii="仿宋" w:hAnsi="仿宋" w:eastAsia="仿宋" w:cs="仿宋"/>
          <w:bCs/>
          <w:color w:val="auto"/>
          <w:kern w:val="0"/>
          <w:sz w:val="24"/>
          <w:szCs w:val="24"/>
          <w:highlight w:val="none"/>
        </w:rPr>
        <w:t>：</w:t>
      </w:r>
    </w:p>
    <w:p w14:paraId="41BE0C4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（1）了解国家和行业主管部门有关居家养老服务的法律、法规和规定；</w:t>
      </w:r>
    </w:p>
    <w:p w14:paraId="1D18FDB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（2）掌握企业管理、经营项目的有关专业知识及专业技术；</w:t>
      </w:r>
    </w:p>
    <w:p w14:paraId="05A7A43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（3）具有高中以上文化程度和一定年限的管理工作经历；</w:t>
      </w:r>
    </w:p>
    <w:p w14:paraId="47DC1EE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（4）每年至少参加1次以上管理培训活动。</w:t>
      </w:r>
    </w:p>
    <w:p w14:paraId="69AB4D3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3.居家养老服务员</w:t>
      </w:r>
      <w:r>
        <w:rPr>
          <w:rFonts w:hint="eastAsia" w:ascii="仿宋" w:hAnsi="仿宋" w:eastAsia="仿宋" w:cs="仿宋"/>
          <w:bCs/>
          <w:color w:val="auto"/>
          <w:kern w:val="0"/>
          <w:sz w:val="24"/>
          <w:szCs w:val="24"/>
          <w:highlight w:val="none"/>
          <w:lang w:val="en-US" w:eastAsia="zh-CN"/>
        </w:rPr>
        <w:t>要求</w:t>
      </w:r>
      <w:r>
        <w:rPr>
          <w:rFonts w:hint="eastAsia" w:ascii="仿宋" w:hAnsi="仿宋" w:eastAsia="仿宋" w:cs="仿宋"/>
          <w:bCs/>
          <w:color w:val="auto"/>
          <w:kern w:val="0"/>
          <w:sz w:val="24"/>
          <w:szCs w:val="24"/>
          <w:highlight w:val="none"/>
        </w:rPr>
        <w:t>：</w:t>
      </w:r>
    </w:p>
    <w:p w14:paraId="5B78998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（1）具备与服务内容相适应的岗位技能；</w:t>
      </w:r>
    </w:p>
    <w:p w14:paraId="750C6DB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2</w:t>
      </w:r>
      <w:r>
        <w:rPr>
          <w:rFonts w:hint="eastAsia" w:ascii="仿宋" w:hAnsi="仿宋" w:eastAsia="仿宋" w:cs="仿宋"/>
          <w:bCs/>
          <w:color w:val="auto"/>
          <w:kern w:val="0"/>
          <w:sz w:val="24"/>
          <w:szCs w:val="24"/>
          <w:highlight w:val="none"/>
        </w:rPr>
        <w:t>）无精神病史和各类传染病</w:t>
      </w:r>
      <w:r>
        <w:rPr>
          <w:rFonts w:hint="eastAsia" w:ascii="仿宋" w:hAnsi="仿宋" w:eastAsia="仿宋" w:cs="仿宋"/>
          <w:bCs/>
          <w:color w:val="auto"/>
          <w:kern w:val="0"/>
          <w:sz w:val="24"/>
          <w:szCs w:val="24"/>
          <w:highlight w:val="none"/>
          <w:lang w:eastAsia="zh-CN"/>
        </w:rPr>
        <w:t>，具备有效期内的健康证；</w:t>
      </w:r>
    </w:p>
    <w:p w14:paraId="008233B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3</w:t>
      </w:r>
      <w:r>
        <w:rPr>
          <w:rFonts w:hint="eastAsia" w:ascii="仿宋" w:hAnsi="仿宋" w:eastAsia="仿宋" w:cs="仿宋"/>
          <w:bCs/>
          <w:color w:val="auto"/>
          <w:kern w:val="0"/>
          <w:sz w:val="24"/>
          <w:szCs w:val="24"/>
          <w:highlight w:val="none"/>
        </w:rPr>
        <w:t>）每年在岗培训不少于</w:t>
      </w:r>
      <w:r>
        <w:rPr>
          <w:rFonts w:hint="eastAsia" w:ascii="仿宋" w:hAnsi="仿宋" w:eastAsia="仿宋" w:cs="仿宋"/>
          <w:bCs/>
          <w:color w:val="auto"/>
          <w:kern w:val="0"/>
          <w:sz w:val="24"/>
          <w:szCs w:val="24"/>
          <w:highlight w:val="none"/>
          <w:lang w:val="en-US" w:eastAsia="zh-CN"/>
        </w:rPr>
        <w:t>8</w:t>
      </w:r>
      <w:r>
        <w:rPr>
          <w:rFonts w:hint="eastAsia" w:ascii="仿宋" w:hAnsi="仿宋" w:eastAsia="仿宋" w:cs="仿宋"/>
          <w:bCs/>
          <w:color w:val="auto"/>
          <w:kern w:val="0"/>
          <w:sz w:val="24"/>
          <w:szCs w:val="24"/>
          <w:highlight w:val="none"/>
        </w:rPr>
        <w:t>学时；</w:t>
      </w:r>
    </w:p>
    <w:p w14:paraId="16471A2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4</w:t>
      </w:r>
      <w:r>
        <w:rPr>
          <w:rFonts w:hint="eastAsia" w:ascii="仿宋" w:hAnsi="仿宋" w:eastAsia="仿宋" w:cs="仿宋"/>
          <w:bCs/>
          <w:color w:val="auto"/>
          <w:kern w:val="0"/>
          <w:sz w:val="24"/>
          <w:szCs w:val="24"/>
          <w:highlight w:val="none"/>
        </w:rPr>
        <w:t>）服务人员持有养老护理职业资格证或技能等级证</w:t>
      </w:r>
      <w:r>
        <w:rPr>
          <w:rFonts w:hint="eastAsia" w:ascii="仿宋" w:hAnsi="仿宋" w:eastAsia="仿宋" w:cs="仿宋"/>
          <w:bCs/>
          <w:color w:val="auto"/>
          <w:kern w:val="0"/>
          <w:sz w:val="24"/>
          <w:szCs w:val="24"/>
          <w:highlight w:val="none"/>
          <w:lang w:eastAsia="zh-CN"/>
        </w:rPr>
        <w:t>。</w:t>
      </w:r>
    </w:p>
    <w:p w14:paraId="17497B4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4.行为规范</w:t>
      </w:r>
      <w:r>
        <w:rPr>
          <w:rFonts w:hint="eastAsia" w:ascii="仿宋" w:hAnsi="仿宋" w:eastAsia="仿宋" w:cs="仿宋"/>
          <w:bCs/>
          <w:color w:val="auto"/>
          <w:kern w:val="0"/>
          <w:sz w:val="24"/>
          <w:szCs w:val="24"/>
          <w:highlight w:val="none"/>
          <w:lang w:val="en-US" w:eastAsia="zh-CN"/>
        </w:rPr>
        <w:t>要求</w:t>
      </w:r>
      <w:r>
        <w:rPr>
          <w:rFonts w:hint="eastAsia" w:ascii="仿宋" w:hAnsi="仿宋" w:eastAsia="仿宋" w:cs="仿宋"/>
          <w:bCs/>
          <w:color w:val="auto"/>
          <w:kern w:val="0"/>
          <w:sz w:val="24"/>
          <w:szCs w:val="24"/>
          <w:highlight w:val="none"/>
        </w:rPr>
        <w:t>：</w:t>
      </w:r>
    </w:p>
    <w:p w14:paraId="60C5DBF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（1）仪表仪容端庄、大方、整洁；</w:t>
      </w:r>
    </w:p>
    <w:p w14:paraId="3EDED71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（2）统一着装、配备工号牌；</w:t>
      </w:r>
    </w:p>
    <w:p w14:paraId="397552D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（3）提倡使用普通话，语言文明、简洁、清晰；</w:t>
      </w:r>
    </w:p>
    <w:p w14:paraId="0E5A7AB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（4）主动服务，符合相应岗位的服务礼仪规范；</w:t>
      </w:r>
    </w:p>
    <w:p w14:paraId="1B915C7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（5）尊老敬老，对老年人富有爱心。</w:t>
      </w:r>
    </w:p>
    <w:p w14:paraId="7B597C7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三</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机构资质</w:t>
      </w:r>
    </w:p>
    <w:p w14:paraId="09B8462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val="en-US" w:eastAsia="zh-CN"/>
        </w:rPr>
        <w:t>1.入围供应商</w:t>
      </w:r>
      <w:r>
        <w:rPr>
          <w:rFonts w:hint="eastAsia" w:ascii="仿宋" w:hAnsi="仿宋" w:eastAsia="仿宋" w:cs="仿宋"/>
          <w:bCs/>
          <w:color w:val="auto"/>
          <w:kern w:val="0"/>
          <w:sz w:val="24"/>
          <w:szCs w:val="24"/>
          <w:highlight w:val="none"/>
          <w:lang w:eastAsia="zh-CN"/>
        </w:rPr>
        <w:t>具有生活照料、护理服务、家政服务等能力，并配有较强的服务队伍，能提供快捷的服务响应。</w:t>
      </w:r>
    </w:p>
    <w:p w14:paraId="59DD9EA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val="en-US" w:eastAsia="zh-CN"/>
        </w:rPr>
        <w:t>2.入围供应商</w:t>
      </w:r>
      <w:r>
        <w:rPr>
          <w:rFonts w:hint="eastAsia" w:ascii="仿宋" w:hAnsi="仿宋" w:eastAsia="仿宋" w:cs="仿宋"/>
          <w:bCs/>
          <w:color w:val="auto"/>
          <w:kern w:val="0"/>
          <w:sz w:val="24"/>
          <w:szCs w:val="24"/>
          <w:highlight w:val="none"/>
          <w:lang w:eastAsia="zh-CN"/>
        </w:rPr>
        <w:t>具有履行</w:t>
      </w:r>
      <w:r>
        <w:rPr>
          <w:rFonts w:hint="eastAsia" w:ascii="仿宋" w:hAnsi="仿宋" w:eastAsia="仿宋" w:cs="仿宋"/>
          <w:bCs/>
          <w:color w:val="auto"/>
          <w:kern w:val="0"/>
          <w:sz w:val="24"/>
          <w:szCs w:val="24"/>
          <w:highlight w:val="none"/>
          <w:lang w:val="en-US" w:eastAsia="zh-CN"/>
        </w:rPr>
        <w:t>协议</w:t>
      </w:r>
      <w:r>
        <w:rPr>
          <w:rFonts w:hint="eastAsia" w:ascii="仿宋" w:hAnsi="仿宋" w:eastAsia="仿宋" w:cs="仿宋"/>
          <w:bCs/>
          <w:color w:val="auto"/>
          <w:kern w:val="0"/>
          <w:sz w:val="24"/>
          <w:szCs w:val="24"/>
          <w:highlight w:val="none"/>
          <w:lang w:eastAsia="zh-CN"/>
        </w:rPr>
        <w:t>所必需的设备、专业技术能力和经营场所，能够提供完善的售后服务，在服务辖区内设有办公场地</w:t>
      </w:r>
      <w:r>
        <w:rPr>
          <w:rFonts w:hint="eastAsia" w:ascii="仿宋" w:hAnsi="仿宋" w:eastAsia="仿宋" w:cs="仿宋"/>
          <w:bCs/>
          <w:color w:val="auto"/>
          <w:kern w:val="0"/>
          <w:sz w:val="24"/>
          <w:szCs w:val="24"/>
          <w:highlight w:val="none"/>
          <w:lang w:val="en-US" w:eastAsia="zh-CN"/>
        </w:rPr>
        <w:t>或</w:t>
      </w:r>
      <w:r>
        <w:rPr>
          <w:rFonts w:hint="eastAsia" w:ascii="仿宋" w:hAnsi="仿宋" w:eastAsia="仿宋" w:cs="仿宋"/>
          <w:bCs/>
          <w:color w:val="auto"/>
          <w:kern w:val="0"/>
          <w:sz w:val="24"/>
          <w:szCs w:val="24"/>
          <w:highlight w:val="none"/>
          <w:lang w:eastAsia="zh-CN"/>
        </w:rPr>
        <w:t>线下服务站点。</w:t>
      </w:r>
    </w:p>
    <w:p w14:paraId="024A622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eastAsia="zh-CN"/>
        </w:rPr>
        <w:t>3.</w:t>
      </w:r>
      <w:r>
        <w:rPr>
          <w:rFonts w:hint="eastAsia" w:ascii="仿宋" w:hAnsi="仿宋" w:eastAsia="仿宋" w:cs="仿宋"/>
          <w:bCs/>
          <w:color w:val="auto"/>
          <w:kern w:val="0"/>
          <w:sz w:val="24"/>
          <w:szCs w:val="24"/>
          <w:highlight w:val="none"/>
          <w:lang w:val="en-US" w:eastAsia="zh-CN"/>
        </w:rPr>
        <w:t>入围供应商</w:t>
      </w:r>
      <w:r>
        <w:rPr>
          <w:rFonts w:hint="eastAsia" w:ascii="仿宋" w:hAnsi="仿宋" w:eastAsia="仿宋" w:cs="仿宋"/>
          <w:bCs/>
          <w:color w:val="auto"/>
          <w:kern w:val="0"/>
          <w:sz w:val="24"/>
          <w:szCs w:val="24"/>
          <w:highlight w:val="none"/>
          <w:lang w:eastAsia="zh-CN"/>
        </w:rPr>
        <w:t>具备较强的社会责任感和公益帮扶精神，能为低保等特殊困难老年人提供必要的兜底或增值服务，切实提升困难老年人的居家生活质量和安全保障。</w:t>
      </w:r>
    </w:p>
    <w:p w14:paraId="5B74C57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bCs w:val="0"/>
          <w:color w:val="auto"/>
          <w:kern w:val="0"/>
          <w:sz w:val="24"/>
          <w:szCs w:val="24"/>
          <w:highlight w:val="none"/>
          <w:lang w:val="en-US" w:eastAsia="zh-CN" w:bidi="ar-SA"/>
        </w:rPr>
      </w:pPr>
      <w:r>
        <w:rPr>
          <w:rFonts w:hint="eastAsia" w:ascii="仿宋" w:hAnsi="仿宋" w:eastAsia="仿宋" w:cs="仿宋"/>
          <w:b/>
          <w:bCs w:val="0"/>
          <w:color w:val="auto"/>
          <w:kern w:val="0"/>
          <w:sz w:val="24"/>
          <w:szCs w:val="24"/>
          <w:highlight w:val="none"/>
          <w:lang w:val="en-US" w:eastAsia="zh-CN" w:bidi="ar-SA"/>
        </w:rPr>
        <w:t>八、服务质量标准</w:t>
      </w:r>
    </w:p>
    <w:p w14:paraId="43C86A8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bCs w:val="0"/>
          <w:color w:val="auto"/>
          <w:kern w:val="0"/>
          <w:sz w:val="24"/>
          <w:szCs w:val="24"/>
          <w:highlight w:val="none"/>
          <w:lang w:val="en-US" w:eastAsia="zh-CN" w:bidi="ar-SA"/>
        </w:rPr>
      </w:pPr>
      <w:r>
        <w:rPr>
          <w:rFonts w:hint="eastAsia" w:ascii="仿宋" w:hAnsi="仿宋" w:eastAsia="仿宋" w:cs="仿宋"/>
          <w:b/>
          <w:bCs w:val="0"/>
          <w:color w:val="auto"/>
          <w:kern w:val="0"/>
          <w:sz w:val="24"/>
          <w:szCs w:val="24"/>
          <w:highlight w:val="none"/>
          <w:lang w:val="en-US" w:eastAsia="zh-CN" w:bidi="ar-SA"/>
        </w:rPr>
        <w:t>符合杭州市养老服务爱心卡等有关文件规定和征集人要求。</w:t>
      </w:r>
    </w:p>
    <w:p w14:paraId="0EA1013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lang w:val="en-US" w:eastAsia="zh-CN" w:bidi="ar-SA"/>
        </w:rPr>
        <w:t>九、</w:t>
      </w:r>
      <w:r>
        <w:rPr>
          <w:rFonts w:hint="eastAsia" w:ascii="仿宋" w:hAnsi="仿宋" w:eastAsia="仿宋" w:cs="仿宋"/>
          <w:b/>
          <w:bCs w:val="0"/>
          <w:color w:val="auto"/>
          <w:sz w:val="24"/>
          <w:szCs w:val="24"/>
          <w:highlight w:val="none"/>
          <w:lang w:val="en-US" w:eastAsia="zh-CN"/>
        </w:rPr>
        <w:t>框架协议有效</w:t>
      </w:r>
      <w:r>
        <w:rPr>
          <w:rFonts w:hint="eastAsia" w:ascii="仿宋" w:hAnsi="仿宋" w:eastAsia="仿宋" w:cs="仿宋"/>
          <w:b/>
          <w:bCs w:val="0"/>
          <w:color w:val="auto"/>
          <w:sz w:val="24"/>
          <w:szCs w:val="24"/>
          <w:highlight w:val="none"/>
        </w:rPr>
        <w:t>期限</w:t>
      </w:r>
    </w:p>
    <w:p w14:paraId="6EF2891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lang w:val="en-US" w:eastAsia="zh-CN"/>
        </w:rPr>
        <w:t>自框架协议生效之日起1</w:t>
      </w:r>
      <w:r>
        <w:rPr>
          <w:rFonts w:hint="eastAsia" w:ascii="仿宋" w:hAnsi="仿宋" w:eastAsia="仿宋" w:cs="仿宋"/>
          <w:bCs/>
          <w:color w:val="auto"/>
          <w:sz w:val="24"/>
          <w:szCs w:val="24"/>
          <w:highlight w:val="none"/>
        </w:rPr>
        <w:t>年。</w:t>
      </w:r>
      <w:r>
        <w:rPr>
          <w:rFonts w:hint="eastAsia" w:ascii="仿宋" w:hAnsi="仿宋" w:eastAsia="仿宋" w:cs="仿宋"/>
          <w:bCs/>
          <w:color w:val="auto"/>
          <w:kern w:val="0"/>
          <w:sz w:val="24"/>
          <w:szCs w:val="24"/>
          <w:highlight w:val="none"/>
        </w:rPr>
        <w:t>如合同有效期间因国家、省、市养老政策</w:t>
      </w:r>
      <w:r>
        <w:rPr>
          <w:rFonts w:hint="eastAsia" w:ascii="仿宋" w:hAnsi="仿宋" w:eastAsia="仿宋" w:cs="仿宋"/>
          <w:bCs/>
          <w:color w:val="auto"/>
          <w:kern w:val="0"/>
          <w:sz w:val="24"/>
          <w:szCs w:val="24"/>
          <w:highlight w:val="none"/>
          <w:lang w:eastAsia="zh-CN"/>
        </w:rPr>
        <w:t>发生</w:t>
      </w:r>
      <w:r>
        <w:rPr>
          <w:rFonts w:hint="eastAsia" w:ascii="仿宋" w:hAnsi="仿宋" w:eastAsia="仿宋" w:cs="仿宋"/>
          <w:bCs/>
          <w:color w:val="auto"/>
          <w:kern w:val="0"/>
          <w:sz w:val="24"/>
          <w:szCs w:val="24"/>
          <w:highlight w:val="none"/>
        </w:rPr>
        <w:t>重大调整，导致本项目合同无法继续履行的，则合同终止。在服务期限</w:t>
      </w:r>
      <w:r>
        <w:rPr>
          <w:rFonts w:hint="eastAsia" w:ascii="仿宋" w:hAnsi="仿宋" w:eastAsia="仿宋" w:cs="仿宋"/>
          <w:bCs/>
          <w:color w:val="auto"/>
          <w:kern w:val="0"/>
          <w:sz w:val="24"/>
          <w:szCs w:val="24"/>
          <w:highlight w:val="none"/>
          <w:lang w:val="en-US" w:eastAsia="zh-CN"/>
        </w:rPr>
        <w:t>内</w:t>
      </w:r>
      <w:r>
        <w:rPr>
          <w:rFonts w:hint="eastAsia" w:ascii="仿宋" w:hAnsi="仿宋" w:eastAsia="仿宋" w:cs="仿宋"/>
          <w:bCs/>
          <w:color w:val="auto"/>
          <w:kern w:val="0"/>
          <w:sz w:val="24"/>
          <w:szCs w:val="24"/>
          <w:highlight w:val="none"/>
        </w:rPr>
        <w:t>，如</w:t>
      </w:r>
      <w:r>
        <w:rPr>
          <w:rFonts w:hint="eastAsia" w:ascii="仿宋" w:hAnsi="仿宋" w:eastAsia="仿宋" w:cs="仿宋"/>
          <w:bCs/>
          <w:color w:val="auto"/>
          <w:kern w:val="0"/>
          <w:sz w:val="24"/>
          <w:szCs w:val="24"/>
          <w:highlight w:val="none"/>
          <w:lang w:val="en-US" w:eastAsia="zh-CN"/>
        </w:rPr>
        <w:t>供应商</w:t>
      </w:r>
      <w:r>
        <w:rPr>
          <w:rFonts w:hint="eastAsia" w:ascii="仿宋" w:hAnsi="仿宋" w:eastAsia="仿宋" w:cs="仿宋"/>
          <w:bCs/>
          <w:color w:val="auto"/>
          <w:kern w:val="0"/>
          <w:sz w:val="24"/>
          <w:szCs w:val="24"/>
          <w:highlight w:val="none"/>
        </w:rPr>
        <w:t>考核不通过的，</w:t>
      </w:r>
      <w:r>
        <w:rPr>
          <w:rFonts w:hint="eastAsia" w:ascii="仿宋" w:hAnsi="仿宋" w:eastAsia="仿宋" w:cs="仿宋"/>
          <w:bCs/>
          <w:color w:val="auto"/>
          <w:kern w:val="0"/>
          <w:sz w:val="24"/>
          <w:szCs w:val="24"/>
          <w:highlight w:val="none"/>
          <w:lang w:val="en-US" w:eastAsia="zh-CN"/>
        </w:rPr>
        <w:t>征集人</w:t>
      </w:r>
      <w:r>
        <w:rPr>
          <w:rFonts w:hint="eastAsia" w:ascii="仿宋" w:hAnsi="仿宋" w:eastAsia="仿宋" w:cs="仿宋"/>
          <w:bCs/>
          <w:color w:val="auto"/>
          <w:kern w:val="0"/>
          <w:sz w:val="24"/>
          <w:szCs w:val="24"/>
          <w:highlight w:val="none"/>
        </w:rPr>
        <w:t>有权无责终止合同履行，重新组织采购活动。</w:t>
      </w:r>
    </w:p>
    <w:p w14:paraId="5F3BC30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2" w:firstLineChars="200"/>
        <w:textAlignment w:val="baseline"/>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bidi="ar-SA"/>
        </w:rPr>
        <w:t>十、</w:t>
      </w:r>
      <w:r>
        <w:rPr>
          <w:rFonts w:hint="eastAsia" w:ascii="仿宋" w:hAnsi="仿宋" w:eastAsia="仿宋" w:cs="仿宋"/>
          <w:b/>
          <w:bCs w:val="0"/>
          <w:color w:val="auto"/>
          <w:kern w:val="0"/>
          <w:sz w:val="24"/>
          <w:szCs w:val="24"/>
          <w:highlight w:val="none"/>
          <w:lang w:val="en-US" w:eastAsia="zh-CN"/>
        </w:rPr>
        <w:t>服务工作量的计量方式</w:t>
      </w:r>
    </w:p>
    <w:p w14:paraId="1BAC52B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按分数计[1爱心分]按1元人民币结算），“爱心卡”实行动态调整，</w:t>
      </w:r>
      <w:r>
        <w:rPr>
          <w:rFonts w:hint="default" w:ascii="仿宋" w:hAnsi="仿宋" w:eastAsia="仿宋" w:cs="仿宋"/>
          <w:b w:val="0"/>
          <w:bCs/>
          <w:color w:val="auto"/>
          <w:kern w:val="0"/>
          <w:sz w:val="24"/>
          <w:szCs w:val="24"/>
          <w:highlight w:val="none"/>
          <w:lang w:val="en-US" w:eastAsia="zh-CN"/>
        </w:rPr>
        <w:t>按省、市文件要求</w:t>
      </w:r>
      <w:r>
        <w:rPr>
          <w:rFonts w:hint="eastAsia" w:ascii="仿宋" w:hAnsi="仿宋" w:eastAsia="仿宋" w:cs="仿宋"/>
          <w:b w:val="0"/>
          <w:bCs/>
          <w:color w:val="auto"/>
          <w:kern w:val="0"/>
          <w:sz w:val="24"/>
          <w:szCs w:val="24"/>
          <w:highlight w:val="none"/>
          <w:lang w:val="en-US" w:eastAsia="zh-CN"/>
        </w:rPr>
        <w:t>作相应调整。</w:t>
      </w:r>
    </w:p>
    <w:p w14:paraId="61A5C121">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十一</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商务要求</w:t>
      </w:r>
      <w:r>
        <w:rPr>
          <w:rFonts w:hint="eastAsia" w:ascii="仿宋" w:hAnsi="仿宋" w:eastAsia="仿宋" w:cs="仿宋"/>
          <w:b/>
          <w:color w:val="auto"/>
          <w:sz w:val="24"/>
          <w:szCs w:val="24"/>
          <w:highlight w:val="none"/>
        </w:rPr>
        <w:t>资金拨付方式</w:t>
      </w:r>
    </w:p>
    <w:p w14:paraId="2684784C">
      <w:pPr>
        <w:pStyle w:val="3"/>
        <w:pageBreakBefore w:val="0"/>
        <w:kinsoku/>
        <w:overflowPunct/>
        <w:bidi w:val="0"/>
        <w:adjustRightInd w:val="0"/>
        <w:snapToGrid w:val="0"/>
        <w:spacing w:line="360" w:lineRule="auto"/>
        <w:ind w:left="0" w:leftChars="0" w:firstLine="480" w:firstLineChars="200"/>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按照老年人实际使用情况进行结算，每月结算一次。按“浙里康养”系统生成的结算清单，由</w:t>
      </w:r>
      <w:r>
        <w:rPr>
          <w:rFonts w:hint="eastAsia" w:ascii="仿宋" w:eastAsia="仿宋" w:cs="仿宋"/>
          <w:b w:val="0"/>
          <w:bCs w:val="0"/>
          <w:snapToGrid w:val="0"/>
          <w:color w:val="auto"/>
          <w:kern w:val="0"/>
          <w:sz w:val="24"/>
          <w:szCs w:val="24"/>
          <w:highlight w:val="none"/>
          <w:lang w:val="en-US" w:eastAsia="zh-CN" w:bidi="ar-SA"/>
        </w:rPr>
        <w:t>区</w:t>
      </w:r>
      <w:r>
        <w:rPr>
          <w:rFonts w:hint="eastAsia" w:ascii="仿宋" w:hAnsi="仿宋" w:eastAsia="仿宋" w:cs="仿宋"/>
          <w:b w:val="0"/>
          <w:bCs w:val="0"/>
          <w:snapToGrid w:val="0"/>
          <w:color w:val="auto"/>
          <w:kern w:val="0"/>
          <w:sz w:val="24"/>
          <w:szCs w:val="24"/>
          <w:highlight w:val="none"/>
          <w:lang w:val="en-US" w:eastAsia="zh-CN" w:bidi="ar-SA"/>
        </w:rPr>
        <w:t>民政局向财政部门申请</w:t>
      </w:r>
      <w:r>
        <w:rPr>
          <w:rFonts w:hint="eastAsia" w:ascii="仿宋" w:eastAsia="仿宋" w:cs="仿宋"/>
          <w:b w:val="0"/>
          <w:bCs w:val="0"/>
          <w:snapToGrid w:val="0"/>
          <w:color w:val="auto"/>
          <w:kern w:val="0"/>
          <w:sz w:val="24"/>
          <w:szCs w:val="24"/>
          <w:highlight w:val="none"/>
          <w:lang w:val="en-US" w:eastAsia="zh-CN" w:bidi="ar-SA"/>
        </w:rPr>
        <w:t>后</w:t>
      </w:r>
      <w:r>
        <w:rPr>
          <w:rFonts w:hint="eastAsia" w:ascii="仿宋" w:hAnsi="仿宋" w:eastAsia="仿宋" w:cs="仿宋"/>
          <w:b w:val="0"/>
          <w:bCs w:val="0"/>
          <w:snapToGrid w:val="0"/>
          <w:color w:val="auto"/>
          <w:kern w:val="0"/>
          <w:sz w:val="24"/>
          <w:szCs w:val="24"/>
          <w:highlight w:val="none"/>
          <w:lang w:val="en-US" w:eastAsia="zh-CN" w:bidi="ar-SA"/>
        </w:rPr>
        <w:t>，支付给</w:t>
      </w:r>
      <w:r>
        <w:rPr>
          <w:rFonts w:hint="eastAsia" w:ascii="仿宋" w:eastAsia="仿宋" w:cs="仿宋"/>
          <w:b w:val="0"/>
          <w:bCs w:val="0"/>
          <w:snapToGrid w:val="0"/>
          <w:color w:val="auto"/>
          <w:kern w:val="0"/>
          <w:sz w:val="24"/>
          <w:szCs w:val="24"/>
          <w:highlight w:val="none"/>
          <w:lang w:val="en-US" w:eastAsia="zh-CN" w:bidi="ar-SA"/>
        </w:rPr>
        <w:t>实际服务供应商</w:t>
      </w:r>
      <w:r>
        <w:rPr>
          <w:rFonts w:hint="eastAsia" w:ascii="仿宋" w:hAnsi="仿宋" w:eastAsia="仿宋" w:cs="仿宋"/>
          <w:b w:val="0"/>
          <w:bCs w:val="0"/>
          <w:snapToGrid w:val="0"/>
          <w:color w:val="auto"/>
          <w:kern w:val="0"/>
          <w:sz w:val="24"/>
          <w:szCs w:val="24"/>
          <w:highlight w:val="none"/>
          <w:lang w:val="en-US" w:eastAsia="zh-CN" w:bidi="ar-SA"/>
        </w:rPr>
        <w:t>。本项目为政府采购项目，因财政行政审批流程而产生的支付时限问题，采购人对此并不承担违约责任。</w:t>
      </w:r>
    </w:p>
    <w:p w14:paraId="27302C8C">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w:t>
      </w:r>
      <w:r>
        <w:rPr>
          <w:rFonts w:hint="eastAsia" w:ascii="仿宋" w:hAnsi="仿宋" w:eastAsia="仿宋" w:cs="仿宋"/>
          <w:b/>
          <w:color w:val="auto"/>
          <w:sz w:val="24"/>
          <w:szCs w:val="24"/>
          <w:highlight w:val="none"/>
          <w:lang w:val="en-US" w:eastAsia="zh-CN"/>
        </w:rPr>
        <w:t>二</w:t>
      </w:r>
      <w:r>
        <w:rPr>
          <w:rFonts w:hint="eastAsia" w:ascii="仿宋" w:hAnsi="仿宋" w:eastAsia="仿宋" w:cs="仿宋"/>
          <w:b/>
          <w:color w:val="auto"/>
          <w:sz w:val="24"/>
          <w:szCs w:val="24"/>
          <w:highlight w:val="none"/>
        </w:rPr>
        <w:t>、报价说明</w:t>
      </w:r>
    </w:p>
    <w:p w14:paraId="10D3B2CE">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1.响应最高限制价：1元/1爱心分。</w:t>
      </w:r>
    </w:p>
    <w:p w14:paraId="57528D04">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2"/>
          <w:sz w:val="24"/>
          <w:szCs w:val="24"/>
          <w:highlight w:val="none"/>
          <w:lang w:val="en-US" w:eastAsia="zh-CN"/>
        </w:rPr>
        <w:t>2.</w:t>
      </w:r>
      <w:r>
        <w:rPr>
          <w:rFonts w:hint="eastAsia" w:ascii="仿宋" w:hAnsi="仿宋" w:eastAsia="仿宋" w:cs="仿宋"/>
          <w:b/>
          <w:bCs/>
          <w:color w:val="auto"/>
          <w:kern w:val="2"/>
          <w:sz w:val="24"/>
          <w:szCs w:val="24"/>
          <w:highlight w:val="none"/>
        </w:rPr>
        <w:t>本项目采用单价报价，</w:t>
      </w:r>
      <w:r>
        <w:rPr>
          <w:rFonts w:hint="eastAsia" w:ascii="仿宋" w:hAnsi="仿宋" w:eastAsia="仿宋" w:cs="仿宋"/>
          <w:b/>
          <w:bCs/>
          <w:color w:val="auto"/>
          <w:sz w:val="24"/>
          <w:szCs w:val="24"/>
          <w:highlight w:val="none"/>
        </w:rPr>
        <w:t>报价</w:t>
      </w:r>
      <w:r>
        <w:rPr>
          <w:rFonts w:hint="eastAsia" w:ascii="仿宋" w:hAnsi="仿宋" w:eastAsia="仿宋" w:cs="仿宋"/>
          <w:b/>
          <w:bCs w:val="0"/>
          <w:sz w:val="24"/>
          <w:szCs w:val="24"/>
          <w:highlight w:val="none"/>
          <w:lang w:val="en-US" w:eastAsia="zh-CN"/>
        </w:rPr>
        <w:t>根据《杭州市养老服务“爱心卡”实施方案》（杭老办字〔2024〕6 号）、《杭州市民政局、杭州市财政局&lt;关于提升全市智慧养老综合服务工作的通知&gt;》(杭民发[2019]100 号)相关规定，</w:t>
      </w:r>
      <w:r>
        <w:rPr>
          <w:rFonts w:hint="eastAsia" w:ascii="仿宋" w:hAnsi="仿宋" w:eastAsia="仿宋" w:cs="仿宋"/>
          <w:b/>
          <w:bCs/>
          <w:color w:val="auto"/>
          <w:sz w:val="24"/>
          <w:szCs w:val="24"/>
          <w:highlight w:val="none"/>
        </w:rPr>
        <w:t>供应商在响应文件及政采云系统统一填</w:t>
      </w:r>
      <w:r>
        <w:rPr>
          <w:rFonts w:hint="eastAsia" w:ascii="仿宋" w:hAnsi="仿宋" w:eastAsia="仿宋" w:cs="仿宋"/>
          <w:b/>
          <w:bCs/>
          <w:color w:val="auto"/>
          <w:sz w:val="24"/>
          <w:szCs w:val="24"/>
          <w:highlight w:val="none"/>
          <w:lang w:val="en-US" w:eastAsia="zh-CN"/>
        </w:rPr>
        <w:t>报</w:t>
      </w:r>
      <w:r>
        <w:rPr>
          <w:rFonts w:hint="eastAsia" w:ascii="仿宋" w:hAnsi="仿宋" w:eastAsia="仿宋" w:cs="仿宋"/>
          <w:b/>
          <w:bCs/>
          <w:color w:val="auto"/>
          <w:sz w:val="24"/>
          <w:szCs w:val="24"/>
          <w:highlight w:val="none"/>
          <w:u w:val="single"/>
          <w:lang w:val="en-US" w:eastAsia="zh-CN"/>
        </w:rPr>
        <w:t>1元/1爱心分</w:t>
      </w:r>
      <w:r>
        <w:rPr>
          <w:rFonts w:hint="eastAsia" w:ascii="仿宋" w:hAnsi="仿宋" w:eastAsia="仿宋" w:cs="仿宋"/>
          <w:b/>
          <w:bCs/>
          <w:color w:val="auto"/>
          <w:sz w:val="24"/>
          <w:szCs w:val="24"/>
          <w:highlight w:val="none"/>
        </w:rPr>
        <w:t>，如未按要求填报，由评标委员会进行修正，供应商不接受修正的，做无效标处理。</w:t>
      </w:r>
    </w:p>
    <w:p w14:paraId="1D65346E">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3.响应</w:t>
      </w:r>
      <w:r>
        <w:rPr>
          <w:rFonts w:hint="eastAsia" w:ascii="仿宋" w:hAnsi="仿宋" w:eastAsia="仿宋" w:cs="仿宋"/>
          <w:bCs/>
          <w:color w:val="auto"/>
          <w:sz w:val="24"/>
          <w:szCs w:val="24"/>
          <w:highlight w:val="none"/>
        </w:rPr>
        <w:t>报价</w:t>
      </w:r>
      <w:r>
        <w:rPr>
          <w:rFonts w:hint="eastAsia" w:ascii="仿宋" w:hAnsi="仿宋" w:eastAsia="仿宋" w:cs="仿宋"/>
          <w:bCs/>
          <w:color w:val="auto"/>
          <w:sz w:val="24"/>
          <w:szCs w:val="24"/>
          <w:highlight w:val="none"/>
          <w:lang w:val="en-US" w:eastAsia="zh-CN"/>
        </w:rPr>
        <w:t>包括</w:t>
      </w:r>
      <w:r>
        <w:rPr>
          <w:rFonts w:hint="eastAsia" w:ascii="仿宋" w:hAnsi="仿宋" w:eastAsia="仿宋" w:cs="仿宋"/>
          <w:bCs/>
          <w:color w:val="auto"/>
          <w:sz w:val="24"/>
          <w:szCs w:val="24"/>
          <w:highlight w:val="none"/>
        </w:rPr>
        <w:t>但不限</w:t>
      </w:r>
      <w:r>
        <w:rPr>
          <w:rFonts w:hint="eastAsia" w:ascii="仿宋" w:hAnsi="仿宋" w:eastAsia="仿宋" w:cs="仿宋"/>
          <w:bCs/>
          <w:color w:val="auto"/>
          <w:sz w:val="24"/>
          <w:szCs w:val="24"/>
          <w:highlight w:val="none"/>
          <w:lang w:eastAsia="zh-CN"/>
        </w:rPr>
        <w:t>于</w:t>
      </w:r>
      <w:r>
        <w:rPr>
          <w:rFonts w:hint="eastAsia" w:ascii="仿宋" w:hAnsi="仿宋" w:eastAsia="仿宋" w:cs="仿宋"/>
          <w:bCs/>
          <w:color w:val="auto"/>
          <w:sz w:val="24"/>
          <w:szCs w:val="24"/>
          <w:highlight w:val="none"/>
        </w:rPr>
        <w:t>：人</w:t>
      </w:r>
      <w:r>
        <w:rPr>
          <w:rFonts w:hint="eastAsia" w:ascii="仿宋" w:hAnsi="仿宋" w:eastAsia="仿宋" w:cs="仿宋"/>
          <w:bCs/>
          <w:color w:val="auto"/>
          <w:sz w:val="24"/>
          <w:szCs w:val="24"/>
          <w:highlight w:val="none"/>
          <w:lang w:val="en-US" w:eastAsia="zh-CN"/>
        </w:rPr>
        <w:t>工</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用餐</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交通、</w:t>
      </w:r>
      <w:r>
        <w:rPr>
          <w:rFonts w:hint="eastAsia" w:ascii="仿宋" w:hAnsi="仿宋" w:eastAsia="仿宋" w:cs="仿宋"/>
          <w:bCs/>
          <w:color w:val="auto"/>
          <w:sz w:val="24"/>
          <w:szCs w:val="24"/>
          <w:highlight w:val="none"/>
        </w:rPr>
        <w:t>日常管理、保险、印刷、利润税金</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风险</w:t>
      </w:r>
      <w:r>
        <w:rPr>
          <w:rFonts w:hint="eastAsia" w:ascii="仿宋" w:hAnsi="仿宋" w:eastAsia="仿宋" w:cs="仿宋"/>
          <w:bCs/>
          <w:color w:val="auto"/>
          <w:sz w:val="24"/>
          <w:szCs w:val="24"/>
          <w:highlight w:val="none"/>
        </w:rPr>
        <w:t>等实现本项目所包含的一切费用，</w:t>
      </w:r>
      <w:r>
        <w:rPr>
          <w:rFonts w:hint="eastAsia" w:ascii="仿宋" w:hAnsi="仿宋" w:eastAsia="仿宋" w:cs="仿宋"/>
          <w:bCs/>
          <w:color w:val="auto"/>
          <w:sz w:val="24"/>
          <w:szCs w:val="24"/>
          <w:highlight w:val="none"/>
          <w:lang w:val="en-US" w:eastAsia="zh-CN"/>
        </w:rPr>
        <w:t>征集人</w:t>
      </w:r>
      <w:r>
        <w:rPr>
          <w:rFonts w:hint="eastAsia" w:ascii="仿宋" w:hAnsi="仿宋" w:eastAsia="仿宋" w:cs="仿宋"/>
          <w:bCs/>
          <w:color w:val="auto"/>
          <w:sz w:val="24"/>
          <w:szCs w:val="24"/>
          <w:highlight w:val="none"/>
        </w:rPr>
        <w:t>不再另行支付任何费用。</w:t>
      </w:r>
    </w:p>
    <w:p w14:paraId="53EAFC2C">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w:t>
      </w: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、履约保证金</w:t>
      </w:r>
    </w:p>
    <w:p w14:paraId="4B826B4A">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入围本项目的供应商无需缴纳履约保证金</w:t>
      </w:r>
    </w:p>
    <w:p w14:paraId="45DE51C1">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十四、清退机制</w:t>
      </w:r>
    </w:p>
    <w:p w14:paraId="21F64BA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入围供应商有下列情形之一，尚未签订框架协议的，取消其入围资格；已经签订框架协议的，解除与其签订的框架协议：</w:t>
      </w:r>
    </w:p>
    <w:p w14:paraId="5C58725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lang w:eastAsia="zh-CN"/>
        </w:rPr>
        <w:t>恶意串通谋取入围或者合同成交的；</w:t>
      </w:r>
    </w:p>
    <w:p w14:paraId="68F56EC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2.提供虚假材料谋取入围或者合同成交的；</w:t>
      </w:r>
    </w:p>
    <w:p w14:paraId="6834CB0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3.无正当理由拒不接受合同授予的；</w:t>
      </w:r>
    </w:p>
    <w:p w14:paraId="23A9E864">
      <w:pPr>
        <w:pageBreakBefore w:val="0"/>
        <w:kinsoku/>
        <w:overflowPunct/>
        <w:bidi w:val="0"/>
        <w:adjustRightInd w:val="0"/>
        <w:snapToGrid w:val="0"/>
        <w:spacing w:line="360" w:lineRule="auto"/>
        <w:ind w:left="0"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4.不履行合同义务或者履行合同义务不符合约定，经征集人请求履行后仍不履行或者仍未按约定履行的；</w:t>
      </w:r>
    </w:p>
    <w:p w14:paraId="7162C2DD">
      <w:pPr>
        <w:pageBreakBefore w:val="0"/>
        <w:kinsoku/>
        <w:overflowPunct/>
        <w:bidi w:val="0"/>
        <w:adjustRightInd w:val="0"/>
        <w:snapToGrid w:val="0"/>
        <w:spacing w:line="360" w:lineRule="auto"/>
        <w:ind w:left="0"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5.框架协议有效期内，因违法行为被禁止或限制参加政府采购活动的；</w:t>
      </w:r>
    </w:p>
    <w:p w14:paraId="3644F15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未经</w:t>
      </w:r>
      <w:r>
        <w:rPr>
          <w:rFonts w:hint="eastAsia" w:ascii="仿宋" w:hAnsi="仿宋" w:eastAsia="仿宋" w:cs="仿宋"/>
          <w:sz w:val="24"/>
          <w:szCs w:val="24"/>
          <w:highlight w:val="none"/>
          <w:lang w:val="en-US" w:eastAsia="zh-CN"/>
        </w:rPr>
        <w:t>征集人</w:t>
      </w:r>
      <w:r>
        <w:rPr>
          <w:rFonts w:hint="eastAsia" w:ascii="仿宋" w:hAnsi="仿宋" w:eastAsia="仿宋" w:cs="仿宋"/>
          <w:sz w:val="24"/>
          <w:szCs w:val="24"/>
          <w:highlight w:val="none"/>
        </w:rPr>
        <w:t>同意擅自将服务私自外包</w:t>
      </w:r>
      <w:r>
        <w:rPr>
          <w:rFonts w:hint="eastAsia" w:ascii="仿宋" w:hAnsi="仿宋" w:eastAsia="仿宋" w:cs="仿宋"/>
          <w:sz w:val="24"/>
          <w:szCs w:val="24"/>
          <w:highlight w:val="none"/>
          <w:lang w:val="en-US" w:eastAsia="zh-CN"/>
        </w:rPr>
        <w:t>或转包的</w:t>
      </w:r>
      <w:r>
        <w:rPr>
          <w:rFonts w:hint="eastAsia" w:ascii="仿宋" w:hAnsi="仿宋" w:eastAsia="仿宋" w:cs="仿宋"/>
          <w:sz w:val="24"/>
          <w:szCs w:val="24"/>
          <w:highlight w:val="none"/>
        </w:rPr>
        <w:t>；</w:t>
      </w:r>
    </w:p>
    <w:p w14:paraId="6773286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i w:val="0"/>
          <w:iCs w:val="0"/>
          <w:sz w:val="24"/>
          <w:szCs w:val="24"/>
          <w:highlight w:val="none"/>
          <w:lang w:eastAsia="zh-CN"/>
        </w:rPr>
      </w:pPr>
      <w:r>
        <w:rPr>
          <w:rFonts w:hint="eastAsia" w:ascii="仿宋" w:hAnsi="仿宋" w:eastAsia="仿宋" w:cs="仿宋"/>
          <w:i w:val="0"/>
          <w:iCs w:val="0"/>
          <w:sz w:val="24"/>
          <w:szCs w:val="24"/>
          <w:highlight w:val="none"/>
          <w:lang w:val="en-US" w:eastAsia="zh-CN"/>
        </w:rPr>
        <w:t>7.</w:t>
      </w:r>
      <w:r>
        <w:rPr>
          <w:rFonts w:hint="eastAsia" w:ascii="仿宋" w:hAnsi="仿宋" w:eastAsia="仿宋" w:cs="仿宋"/>
          <w:i w:val="0"/>
          <w:iCs w:val="0"/>
          <w:sz w:val="24"/>
          <w:szCs w:val="24"/>
          <w:highlight w:val="none"/>
        </w:rPr>
        <w:t>发生欺老虐老情况的</w:t>
      </w:r>
      <w:r>
        <w:rPr>
          <w:rFonts w:hint="eastAsia" w:ascii="仿宋" w:hAnsi="仿宋" w:eastAsia="仿宋" w:cs="仿宋"/>
          <w:i w:val="0"/>
          <w:iCs w:val="0"/>
          <w:sz w:val="24"/>
          <w:szCs w:val="24"/>
          <w:highlight w:val="none"/>
          <w:lang w:eastAsia="zh-CN"/>
        </w:rPr>
        <w:t>；</w:t>
      </w:r>
    </w:p>
    <w:p w14:paraId="733028A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8.供应商拖欠员工工资，工资发放不及时的；</w:t>
      </w:r>
    </w:p>
    <w:p w14:paraId="4F2528B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不按规定提供服务、不执行服务价格等虚假违规行为的；</w:t>
      </w:r>
    </w:p>
    <w:p w14:paraId="64AE804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sz w:val="24"/>
          <w:szCs w:val="24"/>
          <w:highlight w:val="none"/>
          <w:lang w:val="en-US" w:eastAsia="zh-CN"/>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发生重大安全责任事故或存在重大安全隐患</w:t>
      </w:r>
      <w:r>
        <w:rPr>
          <w:rFonts w:hint="eastAsia" w:ascii="仿宋" w:hAnsi="仿宋" w:eastAsia="仿宋" w:cs="仿宋"/>
          <w:sz w:val="24"/>
          <w:szCs w:val="24"/>
          <w:highlight w:val="none"/>
          <w:lang w:val="en-US" w:eastAsia="zh-CN"/>
        </w:rPr>
        <w:t>被职能部门勒令停业</w:t>
      </w:r>
      <w:r>
        <w:rPr>
          <w:rFonts w:hint="eastAsia" w:ascii="仿宋" w:hAnsi="仿宋" w:eastAsia="仿宋" w:cs="仿宋"/>
          <w:sz w:val="24"/>
          <w:szCs w:val="24"/>
          <w:highlight w:val="none"/>
        </w:rPr>
        <w:t>的；</w:t>
      </w:r>
    </w:p>
    <w:p w14:paraId="7B4F9893">
      <w:pPr>
        <w:pageBreakBefore w:val="0"/>
        <w:kinsoku/>
        <w:overflowPunct/>
        <w:bidi w:val="0"/>
        <w:adjustRightInd w:val="0"/>
        <w:snapToGrid w:val="0"/>
        <w:spacing w:line="360" w:lineRule="auto"/>
        <w:ind w:left="0"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val="en-US" w:eastAsia="zh-CN"/>
        </w:rPr>
        <w:t>11</w:t>
      </w:r>
      <w:r>
        <w:rPr>
          <w:rFonts w:hint="eastAsia" w:ascii="仿宋" w:hAnsi="仿宋" w:eastAsia="仿宋" w:cs="仿宋"/>
          <w:snapToGrid w:val="0"/>
          <w:color w:val="000000"/>
          <w:kern w:val="0"/>
          <w:sz w:val="24"/>
          <w:highlight w:val="none"/>
          <w:lang w:eastAsia="zh-CN"/>
        </w:rPr>
        <w:t>.框架协议约定的其他情形。</w:t>
      </w:r>
    </w:p>
    <w:p w14:paraId="7F088984">
      <w:pPr>
        <w:pageBreakBefore w:val="0"/>
        <w:kinsoku/>
        <w:overflowPunct/>
        <w:bidi w:val="0"/>
        <w:adjustRightInd w:val="0"/>
        <w:snapToGrid w:val="0"/>
        <w:spacing w:line="360" w:lineRule="auto"/>
        <w:ind w:left="0" w:firstLine="482" w:firstLineChars="200"/>
        <w:rPr>
          <w:rFonts w:hint="eastAsia" w:ascii="仿宋" w:hAnsi="仿宋" w:eastAsia="仿宋" w:cs="仿宋"/>
          <w:b/>
          <w:bCs/>
          <w:snapToGrid w:val="0"/>
          <w:color w:val="000000"/>
          <w:kern w:val="0"/>
          <w:sz w:val="24"/>
          <w:highlight w:val="none"/>
          <w:lang w:eastAsia="zh-CN"/>
        </w:rPr>
      </w:pPr>
      <w:r>
        <w:rPr>
          <w:rFonts w:hint="eastAsia" w:ascii="仿宋" w:hAnsi="仿宋" w:eastAsia="仿宋" w:cs="仿宋"/>
          <w:b/>
          <w:bCs/>
          <w:snapToGrid w:val="0"/>
          <w:color w:val="000000"/>
          <w:kern w:val="0"/>
          <w:sz w:val="24"/>
          <w:highlight w:val="none"/>
          <w:lang w:val="en-US" w:eastAsia="zh-CN"/>
        </w:rPr>
        <w:t>十五、</w:t>
      </w:r>
      <w:r>
        <w:rPr>
          <w:rFonts w:hint="eastAsia" w:ascii="仿宋" w:hAnsi="仿宋" w:eastAsia="仿宋" w:cs="仿宋"/>
          <w:b/>
          <w:bCs/>
          <w:snapToGrid w:val="0"/>
          <w:color w:val="000000"/>
          <w:kern w:val="0"/>
          <w:sz w:val="24"/>
          <w:highlight w:val="none"/>
          <w:lang w:eastAsia="zh-CN"/>
        </w:rPr>
        <w:t>补充规则</w:t>
      </w:r>
    </w:p>
    <w:p w14:paraId="004AC4B2">
      <w:pPr>
        <w:pageBreakBefore w:val="0"/>
        <w:kinsoku/>
        <w:overflowPunct/>
        <w:bidi w:val="0"/>
        <w:adjustRightInd w:val="0"/>
        <w:snapToGrid w:val="0"/>
        <w:spacing w:line="360" w:lineRule="auto"/>
        <w:ind w:left="0"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val="en-US" w:eastAsia="zh-CN"/>
        </w:rPr>
        <w:t>1.</w:t>
      </w:r>
      <w:r>
        <w:rPr>
          <w:rFonts w:hint="eastAsia" w:ascii="仿宋" w:hAnsi="仿宋" w:eastAsia="仿宋" w:cs="仿宋"/>
          <w:snapToGrid w:val="0"/>
          <w:color w:val="000000"/>
          <w:kern w:val="0"/>
          <w:sz w:val="24"/>
          <w:highlight w:val="none"/>
          <w:lang w:eastAsia="zh-CN"/>
        </w:rPr>
        <w:t>清退后，剩余入围供应商不足入围供应商总数70%且影响框架协议执行的，框架协议有效期内，征集人将补充征集供应商。</w:t>
      </w:r>
    </w:p>
    <w:p w14:paraId="65EF4521">
      <w:pPr>
        <w:pageBreakBefore w:val="0"/>
        <w:kinsoku/>
        <w:overflowPunct/>
        <w:bidi w:val="0"/>
        <w:adjustRightInd w:val="0"/>
        <w:snapToGrid w:val="0"/>
        <w:spacing w:line="360" w:lineRule="auto"/>
        <w:ind w:left="0"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val="en-US" w:eastAsia="zh-CN"/>
        </w:rPr>
        <w:t>2.</w:t>
      </w:r>
      <w:r>
        <w:rPr>
          <w:rFonts w:hint="eastAsia" w:ascii="仿宋" w:hAnsi="仿宋" w:eastAsia="仿宋" w:cs="仿宋"/>
          <w:snapToGrid w:val="0"/>
          <w:color w:val="000000"/>
          <w:kern w:val="0"/>
          <w:sz w:val="24"/>
          <w:highlight w:val="none"/>
          <w:lang w:eastAsia="zh-CN"/>
        </w:rPr>
        <w:t>征集人补充征集供应商的，补充征集的条件、程序、评审方法和淘汰比例与初次征集相同。补充征集应当遵守原框架协议的有效期。补充征集期间，原框架协议继续履行。</w:t>
      </w:r>
    </w:p>
    <w:p w14:paraId="53B38645">
      <w:pPr>
        <w:pStyle w:val="87"/>
        <w:pageBreakBefore w:val="0"/>
        <w:kinsoku/>
        <w:overflowPunct/>
        <w:bidi w:val="0"/>
        <w:adjustRightInd w:val="0"/>
        <w:snapToGrid w:val="0"/>
        <w:spacing w:line="360" w:lineRule="auto"/>
        <w:ind w:left="0"/>
        <w:rPr>
          <w:rFonts w:hint="default"/>
          <w:highlight w:val="none"/>
          <w:lang w:val="en-US" w:eastAsia="zh-CN"/>
        </w:rPr>
      </w:pPr>
      <w:r>
        <w:rPr>
          <w:rFonts w:hint="eastAsia" w:ascii="仿宋" w:hAnsi="仿宋" w:eastAsia="仿宋" w:cs="仿宋"/>
          <w:snapToGrid w:val="0"/>
          <w:color w:val="000000"/>
          <w:kern w:val="0"/>
          <w:sz w:val="24"/>
          <w:highlight w:val="none"/>
          <w:lang w:val="en-US" w:eastAsia="zh-CN"/>
        </w:rPr>
        <w:t>3.</w:t>
      </w:r>
      <w:r>
        <w:rPr>
          <w:rFonts w:hint="eastAsia" w:ascii="仿宋" w:hAnsi="仿宋" w:eastAsia="仿宋" w:cs="仿宋"/>
          <w:snapToGrid w:val="0"/>
          <w:color w:val="000000"/>
          <w:kern w:val="0"/>
          <w:sz w:val="24"/>
          <w:highlight w:val="none"/>
          <w:lang w:eastAsia="zh-CN"/>
        </w:rPr>
        <w:t>经补充征集后，入围供应商总数不超过原入围供应商总数。被取消入围资格或者被解除框架协议的供应商不得参加同一封闭式框架协议补充征集。</w:t>
      </w:r>
    </w:p>
    <w:p w14:paraId="73DF2522">
      <w:pPr>
        <w:keepNext w:val="0"/>
        <w:keepLines w:val="0"/>
        <w:pageBreakBefore w:val="0"/>
        <w:widowControl/>
        <w:kinsoku/>
        <w:wordWrap w:val="0"/>
        <w:overflowPunct/>
        <w:topLinePunct/>
        <w:autoSpaceDE/>
        <w:autoSpaceDN/>
        <w:bidi w:val="0"/>
        <w:adjustRightInd w:val="0"/>
        <w:snapToGrid w:val="0"/>
        <w:spacing w:line="360" w:lineRule="auto"/>
        <w:ind w:left="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w:t>
      </w: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、转让和分包</w:t>
      </w:r>
    </w:p>
    <w:p w14:paraId="5EA85B6E">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本项目不得以任何形式进行转包和分</w:t>
      </w:r>
      <w:r>
        <w:rPr>
          <w:rFonts w:hint="eastAsia" w:ascii="仿宋" w:hAnsi="仿宋" w:eastAsia="仿宋" w:cs="仿宋"/>
          <w:color w:val="auto"/>
          <w:sz w:val="24"/>
          <w:szCs w:val="24"/>
          <w:highlight w:val="none"/>
          <w:lang w:val="en-US" w:eastAsia="zh-CN"/>
        </w:rPr>
        <w:t>包。</w:t>
      </w:r>
    </w:p>
    <w:p w14:paraId="141ADD3D">
      <w:pPr>
        <w:pStyle w:val="243"/>
        <w:pageBreakBefore w:val="0"/>
        <w:numPr>
          <w:ilvl w:val="0"/>
          <w:numId w:val="0"/>
        </w:numPr>
        <w:kinsoku/>
        <w:overflowPunct/>
        <w:bidi w:val="0"/>
        <w:adjustRightInd w:val="0"/>
        <w:snapToGrid w:val="0"/>
        <w:spacing w:line="360" w:lineRule="auto"/>
        <w:ind w:left="0" w:leftChars="0" w:firstLine="482"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bidi="ar-SA"/>
        </w:rPr>
        <w:t>十七、</w:t>
      </w:r>
      <w:r>
        <w:rPr>
          <w:rFonts w:hint="eastAsia" w:ascii="仿宋" w:hAnsi="仿宋" w:eastAsia="仿宋" w:cs="仿宋"/>
          <w:b/>
          <w:bCs/>
          <w:color w:val="auto"/>
          <w:sz w:val="24"/>
          <w:szCs w:val="24"/>
          <w:highlight w:val="none"/>
          <w:lang w:val="en-US" w:eastAsia="zh-CN"/>
        </w:rPr>
        <w:t>监管</w:t>
      </w:r>
    </w:p>
    <w:p w14:paraId="51F1469D">
      <w:pPr>
        <w:pStyle w:val="243"/>
        <w:pageBreakBefore w:val="0"/>
        <w:numPr>
          <w:ilvl w:val="-1"/>
          <w:numId w:val="0"/>
        </w:numPr>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征集人或征集人委托的第三方监管单位将对入围服务期间的订单进行监管，监管结果作为资金拨付的依据。征集人、征集人委托的第三方监管单位或相关部门提出的异常订单，入围供应商可以提出申诉，相关申诉经审核通过后可正常结算；若审核不通过，则该订单不予结算或作退款处理，入围供应商应在三个工作日内将相关费用退还至征集人账户。异常订单类型包括但不限于以下几种情况：</w:t>
      </w:r>
    </w:p>
    <w:p w14:paraId="680C6052">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1.单个服务人员，单日服务时间超过10小时的；</w:t>
      </w:r>
    </w:p>
    <w:p w14:paraId="2A7A1C6A">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2.单个服务人员，单月服务总时长，超过200小时的；</w:t>
      </w:r>
    </w:p>
    <w:p w14:paraId="5B79C7C8">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3.两笔订单支付时间间隔，小于10分钟的；</w:t>
      </w:r>
    </w:p>
    <w:p w14:paraId="220BE908">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4.服务结束后支付时间超过2天及以上的订单；</w:t>
      </w:r>
    </w:p>
    <w:p w14:paraId="73E7851B">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5.同个服务人员，上一单结束服务后下一单开始服务之间间隔小于7分钟的；</w:t>
      </w:r>
    </w:p>
    <w:p w14:paraId="49FD35C5">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6.服务人员多次结算中间间隔较短（结算间隔小于5分钟）；</w:t>
      </w:r>
    </w:p>
    <w:p w14:paraId="080E4E41">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7.老人死亡当天及死亡后仍有刷卡结算的；</w:t>
      </w:r>
    </w:p>
    <w:p w14:paraId="4E683167">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8.同一服务人员同一天服务人数超过8个老人；</w:t>
      </w:r>
    </w:p>
    <w:p w14:paraId="7851E2B4">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9.同一服务人员同一天结算超过10个老人；</w:t>
      </w:r>
    </w:p>
    <w:p w14:paraId="3C074BDE">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10.同一个老人同一月份超过20天享受服务；</w:t>
      </w:r>
    </w:p>
    <w:p w14:paraId="79B69F85">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11.同一老人同一个月消费超过1800分；</w:t>
      </w:r>
    </w:p>
    <w:p w14:paraId="54653986">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12.同个订单内，服务项目超过3项的订单；</w:t>
      </w:r>
    </w:p>
    <w:p w14:paraId="71BAE83E">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13.22：00至次日05：00之间的服务的订单；</w:t>
      </w:r>
    </w:p>
    <w:p w14:paraId="6570C698">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14.支付人与下单人不一致的订单；</w:t>
      </w:r>
    </w:p>
    <w:p w14:paraId="5B89A6A6">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15.服务超时订单；</w:t>
      </w:r>
    </w:p>
    <w:p w14:paraId="3946794A">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16.定位异常的订单；</w:t>
      </w:r>
    </w:p>
    <w:p w14:paraId="4AA92E3D">
      <w:pPr>
        <w:pStyle w:val="243"/>
        <w:pageBreakBefore w:val="0"/>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17.其他可能存在的异常情况。</w:t>
      </w:r>
    </w:p>
    <w:p w14:paraId="6A811671">
      <w:pPr>
        <w:pStyle w:val="243"/>
        <w:pageBreakBefore w:val="0"/>
        <w:kinsoku/>
        <w:overflowPunct/>
        <w:bidi w:val="0"/>
        <w:adjustRightInd w:val="0"/>
        <w:snapToGrid w:val="0"/>
        <w:spacing w:line="360" w:lineRule="auto"/>
        <w:ind w:left="0" w:firstLine="482" w:firstLineChars="200"/>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十八、考核细则</w:t>
      </w:r>
    </w:p>
    <w:p w14:paraId="6C847DB4">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征集人或征集人委托的第三方监管单位对入围供应商进行考核，在</w:t>
      </w:r>
      <w:r>
        <w:rPr>
          <w:rFonts w:hint="eastAsia" w:ascii="仿宋" w:hAnsi="仿宋" w:eastAsia="仿宋" w:cs="仿宋"/>
          <w:b w:val="0"/>
          <w:bCs w:val="0"/>
          <w:color w:val="auto"/>
          <w:sz w:val="24"/>
          <w:highlight w:val="none"/>
          <w:lang w:val="en-US" w:eastAsia="zh-CN"/>
        </w:rPr>
        <w:t>服务期限内</w:t>
      </w:r>
      <w:r>
        <w:rPr>
          <w:rFonts w:hint="eastAsia" w:ascii="仿宋" w:hAnsi="仿宋" w:eastAsia="仿宋" w:cs="仿宋"/>
          <w:b w:val="0"/>
          <w:bCs w:val="0"/>
          <w:color w:val="auto"/>
          <w:sz w:val="24"/>
          <w:highlight w:val="none"/>
        </w:rPr>
        <w:t>给予100分的基础信用分，得分低于90分的，暂停服务资格一周；得分低于80分的，</w:t>
      </w:r>
      <w:r>
        <w:rPr>
          <w:rFonts w:hint="eastAsia" w:ascii="仿宋" w:hAnsi="仿宋" w:eastAsia="仿宋" w:cs="仿宋"/>
          <w:b w:val="0"/>
          <w:bCs w:val="0"/>
          <w:color w:val="auto"/>
          <w:sz w:val="24"/>
          <w:highlight w:val="none"/>
          <w:lang w:eastAsia="zh-CN"/>
        </w:rPr>
        <w:t>暂停</w:t>
      </w:r>
      <w:r>
        <w:rPr>
          <w:rFonts w:hint="eastAsia" w:ascii="仿宋" w:hAnsi="仿宋" w:eastAsia="仿宋" w:cs="仿宋"/>
          <w:b w:val="0"/>
          <w:bCs w:val="0"/>
          <w:color w:val="auto"/>
          <w:sz w:val="24"/>
          <w:highlight w:val="none"/>
        </w:rPr>
        <w:t>服务资格一个月；得分低于70分的，暂停服务资格两个月；得分低于60分时，直接取消服</w:t>
      </w:r>
      <w:r>
        <w:rPr>
          <w:rFonts w:hint="eastAsia" w:ascii="仿宋" w:hAnsi="仿宋" w:eastAsia="仿宋" w:cs="仿宋"/>
          <w:bCs/>
          <w:color w:val="auto"/>
          <w:sz w:val="24"/>
          <w:highlight w:val="none"/>
        </w:rPr>
        <w:t>务资格</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入围供应商连续六个月未开展服务的，直接取消服务资格。</w:t>
      </w:r>
      <w:r>
        <w:rPr>
          <w:rFonts w:hint="eastAsia" w:ascii="仿宋" w:hAnsi="仿宋" w:eastAsia="仿宋" w:cs="仿宋"/>
          <w:b w:val="0"/>
          <w:bCs w:val="0"/>
          <w:color w:val="auto"/>
          <w:sz w:val="24"/>
          <w:szCs w:val="24"/>
          <w:highlight w:val="none"/>
          <w:lang w:val="en-US" w:eastAsia="zh-CN"/>
        </w:rPr>
        <w:t>考核细则如下：</w:t>
      </w:r>
    </w:p>
    <w:p w14:paraId="227FFD5B">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出现盗刷行为（在老年人不知情的情况下，以非法占有为目的，采用一定手段非法刷取爱心卡），出现辱骂、殴打老人等恶劣行为的，每核实一次（一个订单涉及多个项目按项目总数计算次数）扣除5分；</w:t>
      </w:r>
    </w:p>
    <w:p w14:paraId="67CB340B">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出现套刷行为（未提供实际服务）、兑换商品的行为（以提供米油等商品代理服务），强制消费行为（老人未叫服务，服务人员自行上门服务）等情形的，在不予结算的基础上，每核实一次（一个订单涉及多个项目按项目总数计算次数）扣除3分；</w:t>
      </w:r>
    </w:p>
    <w:p w14:paraId="2A858AA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出现寄存日后服务（先刷卡后服务的行为），服务未达到相应服务时长（如实际服务2小时，刷卡3小时，路上时间应不计算在服务时长内），每核实一次（一个订单涉及多个项目按项目总数计算次数）扣除2分；</w:t>
      </w:r>
    </w:p>
    <w:p w14:paraId="49E3FAED">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出现刷卡项目与实际服务不一致的，服务人员未进行健康管理（没有进行上岗体检，无健康证），服务人员未着工作服且未佩戴工作标牌进行服务，完成订单支付后未向老人提供交易小票或其他有效证明等情形的，每核实一次（一个订单涉及多个项目按项目总数计算次数）扣除1分；</w:t>
      </w:r>
    </w:p>
    <w:p w14:paraId="4BF345D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出现服务人员在服务后违规收取老人现金（重复收取，不合理收取等），服务人员违法违规开展上门推销、外呼宣传，话术不当、方式不当造成老人投诉，服务人员冒充其他组织开展服务，服务人员违法违规开展非业务范围服务等情形的，每核实一次（一个订单涉及多个项目按项目总数计算次数）扣除1分；</w:t>
      </w:r>
    </w:p>
    <w:p w14:paraId="555194CE">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6.出现</w:t>
      </w:r>
      <w:r>
        <w:rPr>
          <w:rFonts w:hint="eastAsia" w:ascii="仿宋" w:hAnsi="仿宋" w:eastAsia="仿宋" w:cs="仿宋"/>
          <w:bCs/>
          <w:color w:val="auto"/>
          <w:sz w:val="24"/>
          <w:highlight w:val="none"/>
        </w:rPr>
        <w:t>以</w:t>
      </w:r>
      <w:r>
        <w:rPr>
          <w:rFonts w:hint="eastAsia" w:ascii="仿宋" w:hAnsi="仿宋" w:eastAsia="仿宋" w:cs="仿宋"/>
          <w:bCs/>
          <w:color w:val="auto"/>
          <w:sz w:val="24"/>
          <w:highlight w:val="none"/>
          <w:lang w:val="en-US" w:eastAsia="zh-CN"/>
        </w:rPr>
        <w:t>国家</w:t>
      </w:r>
      <w:r>
        <w:rPr>
          <w:rFonts w:hint="eastAsia" w:ascii="仿宋" w:hAnsi="仿宋" w:eastAsia="仿宋" w:cs="仿宋"/>
          <w:bCs/>
          <w:color w:val="auto"/>
          <w:sz w:val="24"/>
          <w:highlight w:val="none"/>
        </w:rPr>
        <w:t>法定节假日</w:t>
      </w:r>
      <w:r>
        <w:rPr>
          <w:rFonts w:hint="eastAsia" w:ascii="仿宋" w:hAnsi="仿宋" w:eastAsia="仿宋" w:cs="仿宋"/>
          <w:bCs/>
          <w:color w:val="auto"/>
          <w:sz w:val="24"/>
          <w:highlight w:val="none"/>
          <w:lang w:val="en-US" w:eastAsia="zh-CN"/>
        </w:rPr>
        <w:t>及调休日</w:t>
      </w:r>
      <w:r>
        <w:rPr>
          <w:rFonts w:hint="eastAsia" w:ascii="仿宋" w:hAnsi="仿宋" w:eastAsia="仿宋" w:cs="仿宋"/>
          <w:bCs/>
          <w:color w:val="auto"/>
          <w:sz w:val="24"/>
          <w:highlight w:val="none"/>
        </w:rPr>
        <w:t>“人力不足”、“节日资源调配困难”等理由拒绝接单或延迟服务</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每核实1次扣除3分，若及时提供替代方案的视情况扣分与否；</w:t>
      </w:r>
    </w:p>
    <w:p w14:paraId="21ACE11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出现服务</w:t>
      </w:r>
      <w:r>
        <w:rPr>
          <w:rFonts w:hint="eastAsia" w:ascii="仿宋" w:hAnsi="仿宋" w:eastAsia="仿宋" w:cs="仿宋"/>
          <w:bCs/>
          <w:color w:val="auto"/>
          <w:sz w:val="24"/>
          <w:highlight w:val="none"/>
          <w:lang w:val="en-US" w:eastAsia="zh-CN"/>
        </w:rPr>
        <w:t>机构</w:t>
      </w:r>
      <w:r>
        <w:rPr>
          <w:rFonts w:hint="eastAsia" w:ascii="仿宋" w:hAnsi="仿宋" w:eastAsia="仿宋" w:cs="仿宋"/>
          <w:bCs/>
          <w:color w:val="auto"/>
          <w:sz w:val="24"/>
          <w:highlight w:val="none"/>
        </w:rPr>
        <w:t>开展恶意竞争，出售服务对象个人隐私信息等情形的，每核实一次扣除3分；</w:t>
      </w:r>
    </w:p>
    <w:p w14:paraId="7F480561">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出现因服务不到位产生违反国家和省市区相关规定明确</w:t>
      </w:r>
      <w:r>
        <w:rPr>
          <w:rFonts w:hint="eastAsia" w:ascii="仿宋" w:hAnsi="仿宋" w:eastAsia="仿宋" w:cs="仿宋"/>
          <w:bCs/>
          <w:color w:val="auto"/>
          <w:sz w:val="24"/>
          <w:highlight w:val="none"/>
          <w:lang w:eastAsia="zh-CN"/>
        </w:rPr>
        <w:t>的</w:t>
      </w:r>
      <w:r>
        <w:rPr>
          <w:rFonts w:hint="eastAsia" w:ascii="仿宋" w:hAnsi="仿宋" w:eastAsia="仿宋" w:cs="仿宋"/>
          <w:bCs/>
          <w:color w:val="auto"/>
          <w:sz w:val="24"/>
          <w:highlight w:val="none"/>
        </w:rPr>
        <w:t>情形的，每核实一次扣除3分；</w:t>
      </w:r>
    </w:p>
    <w:p w14:paraId="4422F678">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被</w:t>
      </w:r>
      <w:r>
        <w:rPr>
          <w:rFonts w:hint="eastAsia" w:ascii="仿宋" w:hAnsi="仿宋" w:eastAsia="仿宋" w:cs="仿宋"/>
          <w:bCs/>
          <w:color w:val="auto"/>
          <w:sz w:val="24"/>
          <w:highlight w:val="none"/>
          <w:lang w:val="en-US" w:eastAsia="zh-CN"/>
        </w:rPr>
        <w:t>有关</w:t>
      </w:r>
      <w:r>
        <w:rPr>
          <w:rFonts w:hint="eastAsia" w:ascii="仿宋" w:hAnsi="仿宋" w:eastAsia="仿宋" w:cs="仿宋"/>
          <w:bCs/>
          <w:color w:val="auto"/>
          <w:sz w:val="24"/>
          <w:highlight w:val="none"/>
        </w:rPr>
        <w:t>部门查处或有其他违法违规情况，视情况严重程度酌情扣分</w:t>
      </w:r>
      <w:r>
        <w:rPr>
          <w:rFonts w:hint="eastAsia" w:ascii="仿宋" w:hAnsi="仿宋" w:eastAsia="仿宋" w:cs="仿宋"/>
          <w:bCs/>
          <w:color w:val="auto"/>
          <w:sz w:val="24"/>
          <w:highlight w:val="none"/>
          <w:lang w:eastAsia="zh-CN"/>
        </w:rPr>
        <w:t>；</w:t>
      </w:r>
    </w:p>
    <w:p w14:paraId="47B69878">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因服务质量引发重大安全责任事故，因服务纠纷造成群体性事件或不良社会舆论等情形的，经核实后直接取消服务资格</w:t>
      </w:r>
      <w:r>
        <w:rPr>
          <w:rFonts w:hint="eastAsia" w:ascii="仿宋" w:hAnsi="仿宋" w:eastAsia="仿宋" w:cs="仿宋"/>
          <w:bCs/>
          <w:color w:val="auto"/>
          <w:sz w:val="24"/>
          <w:highlight w:val="none"/>
          <w:lang w:eastAsia="zh-CN"/>
        </w:rPr>
        <w:t>；</w:t>
      </w:r>
    </w:p>
    <w:p w14:paraId="5E26AB75">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11.服务</w:t>
      </w:r>
      <w:r>
        <w:rPr>
          <w:rFonts w:hint="eastAsia" w:ascii="仿宋" w:hAnsi="仿宋" w:eastAsia="仿宋" w:cs="仿宋"/>
          <w:bCs/>
          <w:color w:val="auto"/>
          <w:sz w:val="24"/>
          <w:highlight w:val="none"/>
        </w:rPr>
        <w:t>机构应加强内部管理，定期组织政策文件内容培训学习，定期组织管理人员自查自检</w:t>
      </w:r>
      <w:r>
        <w:rPr>
          <w:rFonts w:hint="eastAsia" w:ascii="仿宋" w:hAnsi="仿宋" w:eastAsia="仿宋" w:cs="仿宋"/>
          <w:bCs/>
          <w:color w:val="auto"/>
          <w:sz w:val="24"/>
          <w:highlight w:val="none"/>
          <w:lang w:eastAsia="zh-CN"/>
        </w:rPr>
        <w:t>；</w:t>
      </w:r>
    </w:p>
    <w:p w14:paraId="69601EC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12.服务机构</w:t>
      </w:r>
      <w:r>
        <w:rPr>
          <w:rFonts w:hint="eastAsia" w:ascii="仿宋" w:hAnsi="仿宋" w:eastAsia="仿宋" w:cs="仿宋"/>
          <w:bCs/>
          <w:color w:val="auto"/>
          <w:sz w:val="24"/>
          <w:highlight w:val="none"/>
        </w:rPr>
        <w:t>未按服务要求严格执行,未达到服务标准要求的，</w:t>
      </w:r>
      <w:r>
        <w:rPr>
          <w:rFonts w:hint="eastAsia" w:ascii="仿宋" w:hAnsi="仿宋" w:eastAsia="仿宋" w:cs="仿宋"/>
          <w:bCs/>
          <w:color w:val="auto"/>
          <w:sz w:val="24"/>
          <w:highlight w:val="none"/>
          <w:lang w:val="en-US" w:eastAsia="zh-CN"/>
        </w:rPr>
        <w:t>征集人</w:t>
      </w:r>
      <w:r>
        <w:rPr>
          <w:rFonts w:hint="eastAsia" w:ascii="仿宋" w:hAnsi="仿宋" w:eastAsia="仿宋" w:cs="仿宋"/>
          <w:bCs/>
          <w:color w:val="auto"/>
          <w:sz w:val="24"/>
          <w:highlight w:val="none"/>
        </w:rPr>
        <w:t>可与服务</w:t>
      </w:r>
      <w:r>
        <w:rPr>
          <w:rFonts w:hint="eastAsia" w:ascii="仿宋" w:hAnsi="仿宋" w:eastAsia="仿宋" w:cs="仿宋"/>
          <w:bCs/>
          <w:color w:val="auto"/>
          <w:sz w:val="24"/>
          <w:highlight w:val="none"/>
          <w:lang w:val="en-US" w:eastAsia="zh-CN"/>
        </w:rPr>
        <w:t>机构</w:t>
      </w:r>
      <w:r>
        <w:rPr>
          <w:rFonts w:hint="eastAsia" w:ascii="仿宋" w:hAnsi="仿宋" w:eastAsia="仿宋" w:cs="仿宋"/>
          <w:bCs/>
          <w:color w:val="auto"/>
          <w:sz w:val="24"/>
          <w:highlight w:val="none"/>
        </w:rPr>
        <w:t>解除协议。</w:t>
      </w:r>
    </w:p>
    <w:p w14:paraId="66837935">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highlight w:val="none"/>
          <w:lang w:val="en-US" w:eastAsia="zh-CN"/>
        </w:rPr>
        <w:t>本项目有效期限内的</w:t>
      </w:r>
      <w:r>
        <w:rPr>
          <w:rFonts w:hint="eastAsia" w:ascii="仿宋" w:hAnsi="仿宋" w:eastAsia="仿宋" w:cs="仿宋"/>
          <w:bCs/>
          <w:color w:val="auto"/>
          <w:sz w:val="24"/>
          <w:highlight w:val="none"/>
        </w:rPr>
        <w:t>考核细则</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征集人有权</w:t>
      </w:r>
      <w:r>
        <w:rPr>
          <w:rFonts w:hint="eastAsia" w:ascii="仿宋" w:hAnsi="仿宋" w:eastAsia="仿宋" w:cs="仿宋"/>
          <w:bCs/>
          <w:color w:val="auto"/>
          <w:sz w:val="24"/>
          <w:highlight w:val="none"/>
        </w:rPr>
        <w:t>根据项目情况</w:t>
      </w:r>
      <w:r>
        <w:rPr>
          <w:rFonts w:hint="eastAsia" w:ascii="仿宋" w:hAnsi="仿宋" w:eastAsia="仿宋" w:cs="仿宋"/>
          <w:bCs/>
          <w:color w:val="auto"/>
          <w:sz w:val="24"/>
          <w:highlight w:val="none"/>
          <w:lang w:val="en-US" w:eastAsia="zh-CN"/>
        </w:rPr>
        <w:t>进行</w:t>
      </w:r>
      <w:r>
        <w:rPr>
          <w:rFonts w:hint="eastAsia" w:ascii="仿宋" w:hAnsi="仿宋" w:eastAsia="仿宋" w:cs="仿宋"/>
          <w:bCs/>
          <w:color w:val="auto"/>
          <w:sz w:val="24"/>
          <w:highlight w:val="none"/>
        </w:rPr>
        <w:t>调整</w:t>
      </w:r>
      <w:r>
        <w:rPr>
          <w:rFonts w:hint="eastAsia" w:ascii="仿宋" w:hAnsi="仿宋" w:eastAsia="仿宋" w:cs="仿宋"/>
          <w:bCs/>
          <w:color w:val="auto"/>
          <w:sz w:val="24"/>
          <w:highlight w:val="none"/>
          <w:lang w:eastAsia="zh-CN"/>
        </w:rPr>
        <w:t>。</w:t>
      </w:r>
    </w:p>
    <w:p w14:paraId="30BC14E4">
      <w:pPr>
        <w:snapToGrid w:val="0"/>
        <w:spacing w:line="300" w:lineRule="auto"/>
        <w:jc w:val="center"/>
        <w:outlineLvl w:val="0"/>
        <w:rPr>
          <w:rFonts w:hint="eastAsia" w:ascii="仿宋" w:hAnsi="仿宋" w:eastAsia="仿宋" w:cs="仿宋"/>
          <w:b/>
          <w:sz w:val="36"/>
          <w:szCs w:val="36"/>
          <w:highlight w:val="none"/>
        </w:rPr>
      </w:pPr>
    </w:p>
    <w:p w14:paraId="5E6627FC">
      <w:pPr>
        <w:snapToGrid w:val="0"/>
        <w:spacing w:line="300" w:lineRule="auto"/>
        <w:jc w:val="center"/>
        <w:outlineLvl w:val="0"/>
        <w:rPr>
          <w:rFonts w:hint="eastAsia" w:ascii="仿宋" w:hAnsi="仿宋" w:eastAsia="仿宋" w:cs="仿宋"/>
          <w:b/>
          <w:sz w:val="36"/>
          <w:szCs w:val="36"/>
          <w:highlight w:val="none"/>
        </w:rPr>
      </w:pPr>
    </w:p>
    <w:p w14:paraId="29F154F3">
      <w:pPr>
        <w:snapToGrid w:val="0"/>
        <w:spacing w:line="300" w:lineRule="auto"/>
        <w:jc w:val="center"/>
        <w:outlineLvl w:val="0"/>
        <w:rPr>
          <w:rFonts w:hint="eastAsia" w:ascii="仿宋" w:hAnsi="仿宋" w:eastAsia="仿宋" w:cs="仿宋"/>
          <w:b/>
          <w:sz w:val="36"/>
          <w:szCs w:val="36"/>
          <w:highlight w:val="none"/>
        </w:rPr>
      </w:pPr>
    </w:p>
    <w:p w14:paraId="4B02990F">
      <w:pPr>
        <w:snapToGrid w:val="0"/>
        <w:spacing w:line="300" w:lineRule="auto"/>
        <w:jc w:val="center"/>
        <w:outlineLvl w:val="0"/>
        <w:rPr>
          <w:rFonts w:hint="eastAsia" w:ascii="仿宋" w:hAnsi="仿宋" w:eastAsia="仿宋" w:cs="仿宋"/>
          <w:b/>
          <w:sz w:val="36"/>
          <w:szCs w:val="36"/>
          <w:highlight w:val="none"/>
        </w:rPr>
      </w:pPr>
    </w:p>
    <w:p w14:paraId="2D74A3B9">
      <w:pPr>
        <w:snapToGrid w:val="0"/>
        <w:spacing w:line="300" w:lineRule="auto"/>
        <w:jc w:val="center"/>
        <w:outlineLvl w:val="0"/>
        <w:rPr>
          <w:rFonts w:hint="eastAsia" w:ascii="仿宋" w:hAnsi="仿宋" w:eastAsia="仿宋" w:cs="仿宋"/>
          <w:b/>
          <w:sz w:val="36"/>
          <w:szCs w:val="36"/>
          <w:highlight w:val="none"/>
        </w:rPr>
      </w:pPr>
    </w:p>
    <w:p w14:paraId="0BCBE643">
      <w:pPr>
        <w:snapToGrid w:val="0"/>
        <w:spacing w:line="300" w:lineRule="auto"/>
        <w:jc w:val="center"/>
        <w:outlineLvl w:val="0"/>
        <w:rPr>
          <w:rFonts w:hint="eastAsia" w:ascii="仿宋" w:hAnsi="仿宋" w:eastAsia="仿宋" w:cs="仿宋"/>
          <w:b/>
          <w:sz w:val="36"/>
          <w:szCs w:val="36"/>
          <w:highlight w:val="none"/>
        </w:rPr>
      </w:pPr>
    </w:p>
    <w:p w14:paraId="2186CF4C">
      <w:pPr>
        <w:snapToGrid w:val="0"/>
        <w:spacing w:line="300" w:lineRule="auto"/>
        <w:jc w:val="center"/>
        <w:outlineLvl w:val="0"/>
        <w:rPr>
          <w:rFonts w:hint="eastAsia" w:ascii="仿宋" w:hAnsi="仿宋" w:eastAsia="仿宋" w:cs="仿宋"/>
          <w:b/>
          <w:sz w:val="36"/>
          <w:szCs w:val="36"/>
          <w:highlight w:val="none"/>
        </w:rPr>
      </w:pPr>
    </w:p>
    <w:p w14:paraId="65160540">
      <w:pPr>
        <w:snapToGrid w:val="0"/>
        <w:spacing w:line="300" w:lineRule="auto"/>
        <w:jc w:val="center"/>
        <w:outlineLvl w:val="0"/>
        <w:rPr>
          <w:rFonts w:hint="eastAsia" w:ascii="仿宋" w:hAnsi="仿宋" w:eastAsia="仿宋" w:cs="仿宋"/>
          <w:b/>
          <w:sz w:val="36"/>
          <w:szCs w:val="36"/>
          <w:highlight w:val="none"/>
        </w:rPr>
      </w:pPr>
    </w:p>
    <w:p w14:paraId="0F7921C5">
      <w:pPr>
        <w:snapToGrid w:val="0"/>
        <w:spacing w:line="300" w:lineRule="auto"/>
        <w:jc w:val="center"/>
        <w:outlineLvl w:val="0"/>
        <w:rPr>
          <w:rFonts w:hint="eastAsia" w:ascii="仿宋" w:hAnsi="仿宋" w:eastAsia="仿宋" w:cs="仿宋"/>
          <w:b/>
          <w:sz w:val="36"/>
          <w:szCs w:val="36"/>
          <w:highlight w:val="none"/>
        </w:rPr>
      </w:pPr>
    </w:p>
    <w:p w14:paraId="7B62FDCD">
      <w:pPr>
        <w:snapToGrid w:val="0"/>
        <w:spacing w:line="300" w:lineRule="auto"/>
        <w:jc w:val="center"/>
        <w:outlineLvl w:val="0"/>
        <w:rPr>
          <w:rFonts w:hint="eastAsia" w:ascii="仿宋" w:hAnsi="仿宋" w:eastAsia="仿宋" w:cs="仿宋"/>
          <w:b/>
          <w:sz w:val="36"/>
          <w:szCs w:val="36"/>
          <w:highlight w:val="none"/>
        </w:rPr>
      </w:pPr>
    </w:p>
    <w:p w14:paraId="55E894D5">
      <w:pPr>
        <w:snapToGrid w:val="0"/>
        <w:spacing w:line="300" w:lineRule="auto"/>
        <w:jc w:val="center"/>
        <w:outlineLvl w:val="0"/>
        <w:rPr>
          <w:rFonts w:hint="eastAsia" w:ascii="仿宋" w:hAnsi="仿宋" w:eastAsia="仿宋" w:cs="仿宋"/>
          <w:b/>
          <w:sz w:val="36"/>
          <w:szCs w:val="36"/>
          <w:highlight w:val="none"/>
        </w:rPr>
      </w:pPr>
    </w:p>
    <w:p w14:paraId="4EEC587A">
      <w:pPr>
        <w:snapToGrid w:val="0"/>
        <w:spacing w:line="300" w:lineRule="auto"/>
        <w:jc w:val="center"/>
        <w:outlineLvl w:val="0"/>
        <w:rPr>
          <w:rFonts w:hint="eastAsia" w:ascii="仿宋" w:hAnsi="仿宋" w:eastAsia="仿宋" w:cs="仿宋"/>
          <w:b/>
          <w:sz w:val="36"/>
          <w:szCs w:val="36"/>
          <w:highlight w:val="none"/>
        </w:rPr>
      </w:pPr>
    </w:p>
    <w:p w14:paraId="41F410F5">
      <w:pPr>
        <w:snapToGrid w:val="0"/>
        <w:spacing w:line="300" w:lineRule="auto"/>
        <w:jc w:val="center"/>
        <w:outlineLvl w:val="0"/>
        <w:rPr>
          <w:rFonts w:hint="eastAsia" w:ascii="仿宋" w:hAnsi="仿宋" w:eastAsia="仿宋" w:cs="仿宋"/>
          <w:b/>
          <w:sz w:val="36"/>
          <w:szCs w:val="36"/>
          <w:highlight w:val="none"/>
        </w:rPr>
      </w:pPr>
    </w:p>
    <w:p w14:paraId="6B3E5963">
      <w:pPr>
        <w:snapToGrid w:val="0"/>
        <w:spacing w:line="300" w:lineRule="auto"/>
        <w:jc w:val="center"/>
        <w:outlineLvl w:val="0"/>
        <w:rPr>
          <w:rFonts w:hint="eastAsia" w:ascii="仿宋" w:hAnsi="仿宋" w:eastAsia="仿宋" w:cs="仿宋"/>
          <w:b/>
          <w:sz w:val="36"/>
          <w:szCs w:val="36"/>
          <w:highlight w:val="none"/>
        </w:rPr>
      </w:pPr>
    </w:p>
    <w:p w14:paraId="4592CA22">
      <w:pPr>
        <w:snapToGrid w:val="0"/>
        <w:spacing w:line="300" w:lineRule="auto"/>
        <w:jc w:val="center"/>
        <w:outlineLvl w:val="0"/>
        <w:rPr>
          <w:rFonts w:hint="eastAsia" w:ascii="仿宋" w:hAnsi="仿宋" w:eastAsia="仿宋" w:cs="仿宋"/>
          <w:b/>
          <w:sz w:val="36"/>
          <w:szCs w:val="36"/>
          <w:highlight w:val="none"/>
        </w:rPr>
      </w:pPr>
    </w:p>
    <w:p w14:paraId="361044F3">
      <w:pPr>
        <w:snapToGrid w:val="0"/>
        <w:spacing w:line="300" w:lineRule="auto"/>
        <w:jc w:val="center"/>
        <w:outlineLvl w:val="0"/>
        <w:rPr>
          <w:rFonts w:hint="eastAsia" w:ascii="仿宋" w:hAnsi="仿宋" w:eastAsia="仿宋" w:cs="仿宋"/>
          <w:b/>
          <w:sz w:val="36"/>
          <w:szCs w:val="36"/>
          <w:highlight w:val="none"/>
        </w:rPr>
      </w:pPr>
    </w:p>
    <w:p w14:paraId="22EA52C1">
      <w:pPr>
        <w:snapToGrid w:val="0"/>
        <w:spacing w:line="300" w:lineRule="auto"/>
        <w:jc w:val="center"/>
        <w:outlineLvl w:val="0"/>
        <w:rPr>
          <w:rFonts w:hint="eastAsia" w:ascii="仿宋" w:hAnsi="仿宋" w:eastAsia="仿宋" w:cs="仿宋"/>
          <w:b/>
          <w:sz w:val="36"/>
          <w:szCs w:val="36"/>
          <w:highlight w:val="none"/>
        </w:rPr>
      </w:pPr>
    </w:p>
    <w:p w14:paraId="5056B18C">
      <w:pPr>
        <w:snapToGrid w:val="0"/>
        <w:spacing w:line="300" w:lineRule="auto"/>
        <w:jc w:val="center"/>
        <w:outlineLvl w:val="0"/>
        <w:rPr>
          <w:rFonts w:hint="eastAsia" w:ascii="仿宋" w:hAnsi="仿宋" w:eastAsia="仿宋" w:cs="仿宋"/>
          <w:b/>
          <w:sz w:val="36"/>
          <w:szCs w:val="36"/>
          <w:highlight w:val="none"/>
        </w:rPr>
      </w:pPr>
    </w:p>
    <w:p w14:paraId="0E71A05B">
      <w:pPr>
        <w:snapToGrid w:val="0"/>
        <w:spacing w:line="30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w:t>
      </w:r>
      <w:bookmarkStart w:id="29" w:name="_Toc184308068"/>
      <w:bookmarkEnd w:id="29"/>
      <w:bookmarkStart w:id="30" w:name="_Toc184310289"/>
      <w:bookmarkEnd w:id="30"/>
      <w:bookmarkStart w:id="31" w:name="_Toc184308059"/>
      <w:bookmarkEnd w:id="31"/>
      <w:bookmarkStart w:id="32" w:name="_Toc184308056"/>
      <w:bookmarkEnd w:id="32"/>
      <w:bookmarkStart w:id="33" w:name="_Toc184312071"/>
      <w:bookmarkEnd w:id="33"/>
      <w:bookmarkStart w:id="34" w:name="_Toc184310332"/>
      <w:bookmarkEnd w:id="34"/>
      <w:bookmarkStart w:id="35" w:name="_Toc184313259"/>
      <w:bookmarkEnd w:id="35"/>
      <w:bookmarkStart w:id="36" w:name="_Toc184313265"/>
      <w:bookmarkEnd w:id="36"/>
      <w:bookmarkStart w:id="37" w:name="_Toc184313267"/>
      <w:bookmarkEnd w:id="37"/>
      <w:bookmarkStart w:id="38" w:name="_Toc184310323"/>
      <w:bookmarkEnd w:id="38"/>
      <w:bookmarkStart w:id="39" w:name="_Toc184310296"/>
      <w:bookmarkEnd w:id="39"/>
      <w:bookmarkStart w:id="40" w:name="_Toc184308062"/>
      <w:bookmarkEnd w:id="40"/>
      <w:bookmarkStart w:id="41" w:name="_Toc184314413"/>
      <w:bookmarkEnd w:id="41"/>
      <w:bookmarkStart w:id="42" w:name="_Toc184314454"/>
      <w:bookmarkEnd w:id="42"/>
      <w:bookmarkStart w:id="43" w:name="_Toc184314453"/>
      <w:bookmarkEnd w:id="43"/>
      <w:bookmarkStart w:id="44" w:name="_Toc184310283"/>
      <w:bookmarkEnd w:id="44"/>
      <w:bookmarkStart w:id="45" w:name="_Toc184314431"/>
      <w:bookmarkEnd w:id="45"/>
      <w:bookmarkStart w:id="46" w:name="_Toc184308067"/>
      <w:bookmarkEnd w:id="46"/>
      <w:bookmarkStart w:id="47" w:name="_Toc184308040"/>
      <w:bookmarkEnd w:id="47"/>
      <w:bookmarkStart w:id="48" w:name="_Toc184313251"/>
      <w:bookmarkEnd w:id="48"/>
      <w:bookmarkStart w:id="49" w:name="_Toc184313282"/>
      <w:bookmarkEnd w:id="49"/>
      <w:bookmarkStart w:id="50" w:name="_Toc184310305"/>
      <w:bookmarkEnd w:id="50"/>
      <w:bookmarkStart w:id="51" w:name="_Toc184312132"/>
      <w:bookmarkEnd w:id="51"/>
      <w:bookmarkStart w:id="52" w:name="_Toc184313254"/>
      <w:bookmarkEnd w:id="52"/>
      <w:bookmarkStart w:id="53" w:name="_Toc184312087"/>
      <w:bookmarkEnd w:id="53"/>
      <w:bookmarkStart w:id="54" w:name="_Toc184310316"/>
      <w:bookmarkEnd w:id="54"/>
      <w:bookmarkStart w:id="55" w:name="_Toc184308065"/>
      <w:bookmarkEnd w:id="55"/>
      <w:bookmarkStart w:id="56" w:name="_Toc184310343"/>
      <w:bookmarkEnd w:id="56"/>
      <w:bookmarkStart w:id="57" w:name="_Toc184312070"/>
      <w:bookmarkEnd w:id="57"/>
      <w:bookmarkStart w:id="58" w:name="_Toc184313309"/>
      <w:bookmarkEnd w:id="58"/>
      <w:bookmarkStart w:id="59" w:name="_Toc184312076"/>
      <w:bookmarkEnd w:id="59"/>
      <w:bookmarkStart w:id="60" w:name="_Toc184314424"/>
      <w:bookmarkEnd w:id="60"/>
      <w:bookmarkStart w:id="61" w:name="_Toc184314473"/>
      <w:bookmarkEnd w:id="61"/>
      <w:bookmarkStart w:id="62" w:name="_Toc184312137"/>
      <w:bookmarkEnd w:id="62"/>
      <w:bookmarkStart w:id="63" w:name="_Toc184313258"/>
      <w:bookmarkEnd w:id="63"/>
      <w:bookmarkStart w:id="64" w:name="_Toc184313249"/>
      <w:bookmarkEnd w:id="64"/>
      <w:bookmarkStart w:id="65" w:name="_Toc184308082"/>
      <w:bookmarkEnd w:id="65"/>
      <w:bookmarkStart w:id="66" w:name="_Toc184314440"/>
      <w:bookmarkEnd w:id="66"/>
      <w:bookmarkStart w:id="67" w:name="_Toc184310318"/>
      <w:bookmarkEnd w:id="67"/>
      <w:bookmarkStart w:id="68" w:name="_Toc184310299"/>
      <w:bookmarkEnd w:id="68"/>
      <w:bookmarkStart w:id="69" w:name="_Toc184313289"/>
      <w:bookmarkEnd w:id="69"/>
      <w:bookmarkStart w:id="70" w:name="_Toc184313250"/>
      <w:bookmarkEnd w:id="70"/>
      <w:bookmarkStart w:id="71" w:name="_Toc184312117"/>
      <w:bookmarkEnd w:id="71"/>
      <w:bookmarkStart w:id="72" w:name="_Toc184308091"/>
      <w:bookmarkEnd w:id="72"/>
      <w:bookmarkStart w:id="73" w:name="_Toc184308084"/>
      <w:bookmarkEnd w:id="73"/>
      <w:bookmarkStart w:id="74" w:name="_Toc184308066"/>
      <w:bookmarkEnd w:id="74"/>
      <w:bookmarkStart w:id="75" w:name="_Toc184312120"/>
      <w:bookmarkEnd w:id="75"/>
      <w:bookmarkStart w:id="76" w:name="_Toc184314482"/>
      <w:bookmarkEnd w:id="76"/>
      <w:bookmarkStart w:id="77" w:name="_Toc184310322"/>
      <w:bookmarkEnd w:id="77"/>
      <w:bookmarkStart w:id="78" w:name="_Toc184313294"/>
      <w:bookmarkEnd w:id="78"/>
      <w:bookmarkStart w:id="79" w:name="_Toc184310275"/>
      <w:bookmarkEnd w:id="79"/>
      <w:bookmarkStart w:id="80" w:name="_Toc184310303"/>
      <w:bookmarkEnd w:id="80"/>
      <w:bookmarkStart w:id="81" w:name="_Toc184313241"/>
      <w:bookmarkEnd w:id="81"/>
      <w:bookmarkStart w:id="82" w:name="_Toc184310336"/>
      <w:bookmarkEnd w:id="82"/>
      <w:bookmarkStart w:id="83" w:name="_Toc184310300"/>
      <w:bookmarkEnd w:id="83"/>
      <w:bookmarkStart w:id="84" w:name="_Toc184314434"/>
      <w:bookmarkEnd w:id="84"/>
      <w:bookmarkStart w:id="85" w:name="_Toc184314456"/>
      <w:bookmarkEnd w:id="85"/>
      <w:bookmarkStart w:id="86" w:name="_Toc184310290"/>
      <w:bookmarkEnd w:id="86"/>
      <w:bookmarkStart w:id="87" w:name="_Toc184310298"/>
      <w:bookmarkEnd w:id="87"/>
      <w:bookmarkStart w:id="88" w:name="_Toc184312086"/>
      <w:bookmarkEnd w:id="88"/>
      <w:bookmarkStart w:id="89" w:name="_Toc184313247"/>
      <w:bookmarkEnd w:id="89"/>
      <w:bookmarkStart w:id="90" w:name="_Toc184312125"/>
      <w:bookmarkEnd w:id="90"/>
      <w:bookmarkStart w:id="91" w:name="_Toc184314435"/>
      <w:bookmarkEnd w:id="91"/>
      <w:bookmarkStart w:id="92" w:name="_Toc184310314"/>
      <w:bookmarkEnd w:id="92"/>
      <w:bookmarkStart w:id="93" w:name="_Toc184313266"/>
      <w:bookmarkEnd w:id="93"/>
      <w:bookmarkStart w:id="94" w:name="_Toc184313257"/>
      <w:bookmarkEnd w:id="94"/>
      <w:bookmarkStart w:id="95" w:name="_Toc184313285"/>
      <w:bookmarkEnd w:id="95"/>
      <w:bookmarkStart w:id="96" w:name="_Toc184314449"/>
      <w:bookmarkEnd w:id="96"/>
      <w:bookmarkStart w:id="97" w:name="_Toc184314480"/>
      <w:bookmarkEnd w:id="97"/>
      <w:bookmarkStart w:id="98" w:name="_Toc184312123"/>
      <w:bookmarkEnd w:id="98"/>
      <w:bookmarkStart w:id="99" w:name="_Toc184314415"/>
      <w:bookmarkEnd w:id="99"/>
      <w:bookmarkStart w:id="100" w:name="_Toc184313262"/>
      <w:bookmarkEnd w:id="100"/>
      <w:bookmarkStart w:id="101" w:name="_Toc184310338"/>
      <w:bookmarkEnd w:id="101"/>
      <w:bookmarkStart w:id="102" w:name="_Toc184312101"/>
      <w:bookmarkEnd w:id="102"/>
      <w:bookmarkStart w:id="103" w:name="_Toc184310294"/>
      <w:bookmarkEnd w:id="103"/>
      <w:bookmarkStart w:id="104" w:name="_Toc184310279"/>
      <w:bookmarkEnd w:id="104"/>
      <w:bookmarkStart w:id="105" w:name="_Toc184313292"/>
      <w:bookmarkEnd w:id="105"/>
      <w:bookmarkStart w:id="106" w:name="_Toc184312096"/>
      <w:bookmarkEnd w:id="106"/>
      <w:bookmarkStart w:id="107" w:name="_Toc184312124"/>
      <w:bookmarkEnd w:id="107"/>
      <w:bookmarkStart w:id="108" w:name="_Toc184314414"/>
      <w:bookmarkEnd w:id="108"/>
      <w:bookmarkStart w:id="109" w:name="_Toc184314446"/>
      <w:bookmarkEnd w:id="109"/>
      <w:bookmarkStart w:id="110" w:name="_Toc184308048"/>
      <w:bookmarkEnd w:id="110"/>
      <w:bookmarkStart w:id="111" w:name="_Toc184312121"/>
      <w:bookmarkEnd w:id="111"/>
      <w:bookmarkStart w:id="112" w:name="_Toc184314419"/>
      <w:bookmarkEnd w:id="112"/>
      <w:bookmarkStart w:id="113" w:name="_Toc184310344"/>
      <w:bookmarkEnd w:id="113"/>
      <w:bookmarkStart w:id="114" w:name="_Toc184312072"/>
      <w:bookmarkEnd w:id="114"/>
      <w:bookmarkStart w:id="115" w:name="_Toc184310277"/>
      <w:bookmarkEnd w:id="115"/>
      <w:bookmarkStart w:id="116" w:name="_Toc184313264"/>
      <w:bookmarkEnd w:id="116"/>
      <w:bookmarkStart w:id="117" w:name="_Toc184312081"/>
      <w:bookmarkEnd w:id="117"/>
      <w:bookmarkStart w:id="118" w:name="_Toc184312133"/>
      <w:bookmarkEnd w:id="118"/>
      <w:bookmarkStart w:id="119" w:name="_Toc184314445"/>
      <w:bookmarkEnd w:id="119"/>
      <w:bookmarkStart w:id="120" w:name="_Toc184312104"/>
      <w:bookmarkEnd w:id="120"/>
      <w:bookmarkStart w:id="121" w:name="_Toc184308078"/>
      <w:bookmarkEnd w:id="121"/>
      <w:bookmarkStart w:id="122" w:name="_Toc184310276"/>
      <w:bookmarkEnd w:id="122"/>
      <w:bookmarkStart w:id="123" w:name="_Toc184314471"/>
      <w:bookmarkEnd w:id="123"/>
      <w:bookmarkStart w:id="124" w:name="_Toc184314461"/>
      <w:bookmarkEnd w:id="124"/>
      <w:bookmarkStart w:id="125" w:name="_Toc184308090"/>
      <w:bookmarkEnd w:id="125"/>
      <w:bookmarkStart w:id="126" w:name="_Toc184308046"/>
      <w:bookmarkEnd w:id="126"/>
      <w:bookmarkStart w:id="127" w:name="_Toc184310308"/>
      <w:bookmarkEnd w:id="127"/>
      <w:bookmarkStart w:id="128" w:name="_Toc184308105"/>
      <w:bookmarkEnd w:id="128"/>
      <w:bookmarkStart w:id="129" w:name="_Toc184313296"/>
      <w:bookmarkEnd w:id="129"/>
      <w:bookmarkStart w:id="130" w:name="_Toc184312108"/>
      <w:bookmarkEnd w:id="130"/>
      <w:bookmarkStart w:id="131" w:name="_Toc184308055"/>
      <w:bookmarkEnd w:id="131"/>
      <w:bookmarkStart w:id="132" w:name="_Toc184314450"/>
      <w:bookmarkEnd w:id="132"/>
      <w:bookmarkStart w:id="133" w:name="_Toc184308039"/>
      <w:bookmarkEnd w:id="133"/>
      <w:bookmarkStart w:id="134" w:name="_Toc184310281"/>
      <w:bookmarkEnd w:id="134"/>
      <w:bookmarkStart w:id="135" w:name="_Toc184312126"/>
      <w:bookmarkEnd w:id="135"/>
      <w:bookmarkStart w:id="136" w:name="_Toc184314451"/>
      <w:bookmarkEnd w:id="136"/>
      <w:bookmarkStart w:id="137" w:name="_Toc184313256"/>
      <w:bookmarkEnd w:id="137"/>
      <w:bookmarkStart w:id="138" w:name="_Toc184310284"/>
      <w:bookmarkEnd w:id="138"/>
      <w:bookmarkStart w:id="139" w:name="_Toc184314455"/>
      <w:bookmarkEnd w:id="139"/>
      <w:bookmarkStart w:id="140" w:name="_Toc184312134"/>
      <w:bookmarkEnd w:id="140"/>
      <w:bookmarkStart w:id="141" w:name="_Toc184308069"/>
      <w:bookmarkEnd w:id="141"/>
      <w:bookmarkStart w:id="142" w:name="_Toc184312113"/>
      <w:bookmarkEnd w:id="142"/>
      <w:bookmarkStart w:id="143" w:name="_Toc184310272"/>
      <w:bookmarkEnd w:id="143"/>
      <w:bookmarkStart w:id="144" w:name="_Toc184308099"/>
      <w:bookmarkEnd w:id="144"/>
      <w:bookmarkStart w:id="145" w:name="_Toc184313248"/>
      <w:bookmarkEnd w:id="145"/>
      <w:bookmarkStart w:id="146" w:name="_Toc184310315"/>
      <w:bookmarkEnd w:id="146"/>
      <w:bookmarkStart w:id="147" w:name="_Toc184314481"/>
      <w:bookmarkEnd w:id="147"/>
      <w:bookmarkStart w:id="148" w:name="_Toc184313281"/>
      <w:bookmarkEnd w:id="148"/>
      <w:bookmarkStart w:id="149" w:name="_Toc184313303"/>
      <w:bookmarkEnd w:id="149"/>
      <w:bookmarkStart w:id="150" w:name="_Toc184312105"/>
      <w:bookmarkEnd w:id="150"/>
      <w:bookmarkStart w:id="151" w:name="_Toc184313238"/>
      <w:bookmarkEnd w:id="151"/>
      <w:bookmarkStart w:id="152" w:name="_Toc184313261"/>
      <w:bookmarkEnd w:id="152"/>
      <w:bookmarkStart w:id="153" w:name="_Toc184313263"/>
      <w:bookmarkEnd w:id="153"/>
      <w:bookmarkStart w:id="154" w:name="_Toc184312136"/>
      <w:bookmarkEnd w:id="154"/>
      <w:bookmarkStart w:id="155" w:name="_Toc184313299"/>
      <w:bookmarkEnd w:id="155"/>
      <w:bookmarkStart w:id="156" w:name="_Toc184313278"/>
      <w:bookmarkEnd w:id="156"/>
      <w:bookmarkStart w:id="157" w:name="_Toc184314416"/>
      <w:bookmarkEnd w:id="157"/>
      <w:bookmarkStart w:id="158" w:name="_Toc184308096"/>
      <w:bookmarkEnd w:id="158"/>
      <w:bookmarkStart w:id="159" w:name="_Toc184314418"/>
      <w:bookmarkEnd w:id="159"/>
      <w:bookmarkStart w:id="160" w:name="_Toc184313273"/>
      <w:bookmarkEnd w:id="160"/>
      <w:bookmarkStart w:id="161" w:name="_Toc184313308"/>
      <w:bookmarkEnd w:id="161"/>
      <w:bookmarkStart w:id="162" w:name="_Toc184312068"/>
      <w:bookmarkEnd w:id="162"/>
      <w:bookmarkStart w:id="163" w:name="_Toc184308047"/>
      <w:bookmarkEnd w:id="163"/>
      <w:bookmarkStart w:id="164" w:name="_Toc184310307"/>
      <w:bookmarkEnd w:id="164"/>
      <w:bookmarkStart w:id="165" w:name="_Toc184310341"/>
      <w:bookmarkEnd w:id="165"/>
      <w:bookmarkStart w:id="166" w:name="_Toc184312095"/>
      <w:bookmarkEnd w:id="166"/>
      <w:bookmarkStart w:id="167" w:name="_Toc184308088"/>
      <w:bookmarkEnd w:id="167"/>
      <w:bookmarkStart w:id="168" w:name="_Toc184314425"/>
      <w:bookmarkEnd w:id="168"/>
      <w:bookmarkStart w:id="169" w:name="_Toc184308093"/>
      <w:bookmarkEnd w:id="169"/>
      <w:bookmarkStart w:id="170" w:name="_Toc184312075"/>
      <w:bookmarkEnd w:id="170"/>
      <w:bookmarkStart w:id="171" w:name="_Toc184313305"/>
      <w:bookmarkEnd w:id="171"/>
      <w:bookmarkStart w:id="172" w:name="_Toc184313284"/>
      <w:bookmarkEnd w:id="172"/>
      <w:bookmarkStart w:id="173" w:name="_Toc184314470"/>
      <w:bookmarkEnd w:id="173"/>
      <w:bookmarkStart w:id="174" w:name="_Toc184310311"/>
      <w:bookmarkEnd w:id="174"/>
      <w:bookmarkStart w:id="175" w:name="_Toc184313301"/>
      <w:bookmarkEnd w:id="175"/>
      <w:bookmarkStart w:id="176" w:name="_Toc184308083"/>
      <w:bookmarkEnd w:id="176"/>
      <w:bookmarkStart w:id="177" w:name="_Toc184310339"/>
      <w:bookmarkEnd w:id="177"/>
      <w:bookmarkStart w:id="178" w:name="_Toc184310301"/>
      <w:bookmarkEnd w:id="178"/>
      <w:bookmarkStart w:id="179" w:name="_Toc184310302"/>
      <w:bookmarkEnd w:id="179"/>
      <w:bookmarkStart w:id="180" w:name="_Toc184308108"/>
      <w:bookmarkEnd w:id="180"/>
      <w:bookmarkStart w:id="181" w:name="_Toc184313274"/>
      <w:bookmarkEnd w:id="181"/>
      <w:bookmarkStart w:id="182" w:name="_Toc184308103"/>
      <w:bookmarkEnd w:id="182"/>
      <w:bookmarkStart w:id="183" w:name="_Toc184312130"/>
      <w:bookmarkEnd w:id="183"/>
      <w:bookmarkStart w:id="184" w:name="_Toc184308086"/>
      <w:bookmarkEnd w:id="184"/>
      <w:bookmarkStart w:id="185" w:name="_Toc184312069"/>
      <w:bookmarkEnd w:id="185"/>
      <w:bookmarkStart w:id="186" w:name="_Toc184314412"/>
      <w:bookmarkEnd w:id="186"/>
      <w:bookmarkStart w:id="187" w:name="_Toc184314467"/>
      <w:bookmarkEnd w:id="187"/>
      <w:bookmarkStart w:id="188" w:name="_Toc184310288"/>
      <w:bookmarkEnd w:id="188"/>
      <w:bookmarkStart w:id="189" w:name="_Toc184312089"/>
      <w:bookmarkEnd w:id="189"/>
      <w:bookmarkStart w:id="190" w:name="_Toc184310280"/>
      <w:bookmarkEnd w:id="190"/>
      <w:bookmarkStart w:id="191" w:name="_Toc184314439"/>
      <w:bookmarkEnd w:id="191"/>
      <w:bookmarkStart w:id="192" w:name="_Toc184310334"/>
      <w:bookmarkEnd w:id="192"/>
      <w:bookmarkStart w:id="193" w:name="_Toc184314427"/>
      <w:bookmarkEnd w:id="193"/>
      <w:bookmarkStart w:id="194" w:name="_Toc184312116"/>
      <w:bookmarkEnd w:id="194"/>
      <w:bookmarkStart w:id="195" w:name="_Toc184308058"/>
      <w:bookmarkEnd w:id="195"/>
      <w:bookmarkStart w:id="196" w:name="_Toc184312129"/>
      <w:bookmarkEnd w:id="196"/>
      <w:bookmarkStart w:id="197" w:name="_Toc184313276"/>
      <w:bookmarkEnd w:id="197"/>
      <w:bookmarkStart w:id="198" w:name="_Toc184313245"/>
      <w:bookmarkEnd w:id="198"/>
      <w:bookmarkStart w:id="199" w:name="_Toc184314466"/>
      <w:bookmarkEnd w:id="199"/>
      <w:bookmarkStart w:id="200" w:name="_Toc184312067"/>
      <w:bookmarkEnd w:id="200"/>
      <w:bookmarkStart w:id="201" w:name="_Toc184314437"/>
      <w:bookmarkEnd w:id="201"/>
      <w:bookmarkStart w:id="202" w:name="_Toc184308071"/>
      <w:bookmarkEnd w:id="202"/>
      <w:bookmarkStart w:id="203" w:name="_Toc184314478"/>
      <w:bookmarkEnd w:id="203"/>
      <w:bookmarkStart w:id="204" w:name="_Toc184312092"/>
      <w:bookmarkEnd w:id="204"/>
      <w:bookmarkStart w:id="205" w:name="_Toc184308077"/>
      <w:bookmarkEnd w:id="205"/>
      <w:bookmarkStart w:id="206" w:name="_Toc184312079"/>
      <w:bookmarkEnd w:id="206"/>
      <w:bookmarkStart w:id="207" w:name="_Toc184308085"/>
      <w:bookmarkEnd w:id="207"/>
      <w:bookmarkStart w:id="208" w:name="_Toc184312074"/>
      <w:bookmarkEnd w:id="208"/>
      <w:bookmarkStart w:id="209" w:name="_Toc184308101"/>
      <w:bookmarkEnd w:id="209"/>
      <w:bookmarkStart w:id="210" w:name="_Toc184314474"/>
      <w:bookmarkEnd w:id="210"/>
      <w:bookmarkStart w:id="211" w:name="_Toc184313288"/>
      <w:bookmarkEnd w:id="211"/>
      <w:bookmarkStart w:id="212" w:name="_Toc184314468"/>
      <w:bookmarkEnd w:id="212"/>
      <w:bookmarkStart w:id="213" w:name="_Toc184312128"/>
      <w:bookmarkEnd w:id="213"/>
      <w:bookmarkStart w:id="214" w:name="_Toc184308051"/>
      <w:bookmarkEnd w:id="214"/>
      <w:bookmarkStart w:id="215" w:name="_Toc184314477"/>
      <w:bookmarkEnd w:id="215"/>
      <w:bookmarkStart w:id="216" w:name="_Toc184308081"/>
      <w:bookmarkEnd w:id="216"/>
      <w:bookmarkStart w:id="217" w:name="_Toc184308036"/>
      <w:bookmarkEnd w:id="217"/>
      <w:bookmarkStart w:id="218" w:name="_Toc184308074"/>
      <w:bookmarkEnd w:id="218"/>
      <w:bookmarkStart w:id="219" w:name="_Toc184308044"/>
      <w:bookmarkEnd w:id="219"/>
      <w:bookmarkStart w:id="220" w:name="_Toc184313287"/>
      <w:bookmarkEnd w:id="220"/>
      <w:bookmarkStart w:id="221" w:name="_Toc184308076"/>
      <w:bookmarkEnd w:id="221"/>
      <w:bookmarkStart w:id="222" w:name="_Toc184310325"/>
      <w:bookmarkEnd w:id="222"/>
      <w:bookmarkStart w:id="223" w:name="_Toc184310310"/>
      <w:bookmarkEnd w:id="223"/>
      <w:bookmarkStart w:id="224" w:name="_Toc184308097"/>
      <w:bookmarkEnd w:id="224"/>
      <w:bookmarkStart w:id="225" w:name="_Toc184312110"/>
      <w:bookmarkEnd w:id="225"/>
      <w:bookmarkStart w:id="226" w:name="_Toc184310340"/>
      <w:bookmarkEnd w:id="226"/>
      <w:bookmarkStart w:id="227" w:name="_Toc184308098"/>
      <w:bookmarkEnd w:id="227"/>
      <w:bookmarkStart w:id="228" w:name="_Toc184314447"/>
      <w:bookmarkEnd w:id="228"/>
      <w:bookmarkStart w:id="229" w:name="_Toc184314469"/>
      <w:bookmarkEnd w:id="229"/>
      <w:bookmarkStart w:id="230" w:name="_Toc184312091"/>
      <w:bookmarkEnd w:id="230"/>
      <w:bookmarkStart w:id="231" w:name="_Toc184310327"/>
      <w:bookmarkEnd w:id="231"/>
      <w:bookmarkStart w:id="232" w:name="_Toc184314438"/>
      <w:bookmarkEnd w:id="232"/>
      <w:bookmarkStart w:id="233" w:name="_Toc184313298"/>
      <w:bookmarkEnd w:id="233"/>
      <w:bookmarkStart w:id="234" w:name="_Toc184310321"/>
      <w:bookmarkEnd w:id="234"/>
      <w:bookmarkStart w:id="235" w:name="_Toc184313268"/>
      <w:bookmarkEnd w:id="235"/>
      <w:bookmarkStart w:id="236" w:name="_Toc184312139"/>
      <w:bookmarkEnd w:id="236"/>
      <w:bookmarkStart w:id="237" w:name="_Toc184310319"/>
      <w:bookmarkEnd w:id="237"/>
      <w:bookmarkStart w:id="238" w:name="_Toc184314423"/>
      <w:bookmarkEnd w:id="238"/>
      <w:bookmarkStart w:id="239" w:name="_Toc184313253"/>
      <w:bookmarkEnd w:id="239"/>
      <w:bookmarkStart w:id="240" w:name="_Toc184314433"/>
      <w:bookmarkEnd w:id="240"/>
      <w:bookmarkStart w:id="241" w:name="_Toc184312114"/>
      <w:bookmarkEnd w:id="241"/>
      <w:bookmarkStart w:id="242" w:name="_Toc184313283"/>
      <w:bookmarkEnd w:id="242"/>
      <w:bookmarkStart w:id="243" w:name="_Toc184308063"/>
      <w:bookmarkEnd w:id="243"/>
      <w:bookmarkStart w:id="244" w:name="_Toc184310320"/>
      <w:bookmarkEnd w:id="244"/>
      <w:bookmarkStart w:id="245" w:name="_Toc184314422"/>
      <w:bookmarkEnd w:id="245"/>
      <w:bookmarkStart w:id="246" w:name="_Toc184312127"/>
      <w:bookmarkEnd w:id="246"/>
      <w:bookmarkStart w:id="247" w:name="_Toc184313300"/>
      <w:bookmarkEnd w:id="247"/>
      <w:bookmarkStart w:id="248" w:name="_Toc184308104"/>
      <w:bookmarkEnd w:id="248"/>
      <w:bookmarkStart w:id="249" w:name="_Toc184314436"/>
      <w:bookmarkEnd w:id="249"/>
      <w:bookmarkStart w:id="250" w:name="_Toc184313240"/>
      <w:bookmarkEnd w:id="250"/>
      <w:bookmarkStart w:id="251" w:name="_Toc184308064"/>
      <w:bookmarkEnd w:id="251"/>
      <w:bookmarkStart w:id="252" w:name="_Toc184308060"/>
      <w:bookmarkEnd w:id="252"/>
      <w:bookmarkStart w:id="253" w:name="_Toc184313290"/>
      <w:bookmarkEnd w:id="253"/>
      <w:bookmarkStart w:id="254" w:name="_Toc184313243"/>
      <w:bookmarkEnd w:id="254"/>
      <w:bookmarkStart w:id="255" w:name="_Toc184308052"/>
      <w:bookmarkEnd w:id="255"/>
      <w:bookmarkStart w:id="256" w:name="_Toc184310331"/>
      <w:bookmarkEnd w:id="256"/>
      <w:bookmarkStart w:id="257" w:name="_Toc184312111"/>
      <w:bookmarkEnd w:id="257"/>
      <w:bookmarkStart w:id="258" w:name="_Toc184308073"/>
      <w:bookmarkEnd w:id="258"/>
      <w:bookmarkStart w:id="259" w:name="_Toc184312107"/>
      <w:bookmarkEnd w:id="259"/>
      <w:bookmarkStart w:id="260" w:name="_Toc184308038"/>
      <w:bookmarkEnd w:id="260"/>
      <w:bookmarkStart w:id="261" w:name="_Toc184313302"/>
      <w:bookmarkEnd w:id="261"/>
      <w:bookmarkStart w:id="262" w:name="_Toc184314448"/>
      <w:bookmarkEnd w:id="262"/>
      <w:bookmarkStart w:id="263" w:name="_Toc184313275"/>
      <w:bookmarkEnd w:id="263"/>
      <w:bookmarkStart w:id="264" w:name="_Toc184308070"/>
      <w:bookmarkEnd w:id="264"/>
      <w:bookmarkStart w:id="265" w:name="_Toc184310328"/>
      <w:bookmarkEnd w:id="265"/>
      <w:bookmarkStart w:id="266" w:name="_Toc184312109"/>
      <w:bookmarkEnd w:id="266"/>
      <w:bookmarkStart w:id="267" w:name="_Toc184312084"/>
      <w:bookmarkEnd w:id="267"/>
      <w:bookmarkStart w:id="268" w:name="_Toc184312100"/>
      <w:bookmarkEnd w:id="268"/>
      <w:bookmarkStart w:id="269" w:name="_Toc184312135"/>
      <w:bookmarkEnd w:id="269"/>
      <w:bookmarkStart w:id="270" w:name="_Toc184313252"/>
      <w:bookmarkEnd w:id="270"/>
      <w:bookmarkStart w:id="271" w:name="_Toc184313306"/>
      <w:bookmarkEnd w:id="271"/>
      <w:bookmarkStart w:id="272" w:name="_Toc184310326"/>
      <w:bookmarkEnd w:id="272"/>
      <w:bookmarkStart w:id="273" w:name="_Toc184312093"/>
      <w:bookmarkEnd w:id="273"/>
      <w:bookmarkStart w:id="274" w:name="_Toc184313297"/>
      <w:bookmarkEnd w:id="274"/>
      <w:bookmarkStart w:id="275" w:name="_Toc184313293"/>
      <w:bookmarkEnd w:id="275"/>
      <w:bookmarkStart w:id="276" w:name="_Toc184314411"/>
      <w:bookmarkEnd w:id="276"/>
      <w:bookmarkStart w:id="277" w:name="_Toc184308072"/>
      <w:bookmarkEnd w:id="277"/>
      <w:bookmarkStart w:id="278" w:name="_Toc184308100"/>
      <w:bookmarkEnd w:id="278"/>
      <w:bookmarkStart w:id="279" w:name="_Toc184310333"/>
      <w:bookmarkEnd w:id="279"/>
      <w:bookmarkStart w:id="280" w:name="_Toc184308049"/>
      <w:bookmarkEnd w:id="280"/>
      <w:bookmarkStart w:id="281" w:name="_Toc184310282"/>
      <w:bookmarkEnd w:id="281"/>
      <w:bookmarkStart w:id="282" w:name="_Toc184312078"/>
      <w:bookmarkEnd w:id="282"/>
      <w:bookmarkStart w:id="283" w:name="_Toc184312088"/>
      <w:bookmarkEnd w:id="283"/>
      <w:bookmarkStart w:id="284" w:name="_Toc184308092"/>
      <w:bookmarkEnd w:id="284"/>
      <w:bookmarkStart w:id="285" w:name="_Toc184313270"/>
      <w:bookmarkEnd w:id="285"/>
      <w:bookmarkStart w:id="286" w:name="_Toc184312090"/>
      <w:bookmarkEnd w:id="286"/>
      <w:bookmarkStart w:id="287" w:name="_Toc184310278"/>
      <w:bookmarkEnd w:id="287"/>
      <w:bookmarkStart w:id="288" w:name="_Toc184314475"/>
      <w:bookmarkEnd w:id="288"/>
      <w:bookmarkStart w:id="289" w:name="_Toc184312080"/>
      <w:bookmarkEnd w:id="289"/>
      <w:bookmarkStart w:id="290" w:name="_Toc184310329"/>
      <w:bookmarkEnd w:id="290"/>
      <w:bookmarkStart w:id="291" w:name="_Toc184308106"/>
      <w:bookmarkEnd w:id="291"/>
      <w:bookmarkStart w:id="292" w:name="_Toc184310291"/>
      <w:bookmarkEnd w:id="292"/>
      <w:bookmarkStart w:id="293" w:name="_Toc184312073"/>
      <w:bookmarkEnd w:id="293"/>
      <w:bookmarkStart w:id="294" w:name="_Toc184312103"/>
      <w:bookmarkEnd w:id="294"/>
      <w:bookmarkStart w:id="295" w:name="_Toc184314479"/>
      <w:bookmarkEnd w:id="295"/>
      <w:bookmarkStart w:id="296" w:name="_Toc184310312"/>
      <w:bookmarkEnd w:id="296"/>
      <w:bookmarkStart w:id="297" w:name="_Toc184313242"/>
      <w:bookmarkEnd w:id="297"/>
      <w:bookmarkStart w:id="298" w:name="_Toc184308054"/>
      <w:bookmarkEnd w:id="298"/>
      <w:bookmarkStart w:id="299" w:name="_Toc184312094"/>
      <w:bookmarkEnd w:id="299"/>
      <w:bookmarkStart w:id="300" w:name="_Toc184312122"/>
      <w:bookmarkEnd w:id="300"/>
      <w:bookmarkStart w:id="301" w:name="_Toc184310306"/>
      <w:bookmarkEnd w:id="301"/>
      <w:bookmarkStart w:id="302" w:name="_Toc184312102"/>
      <w:bookmarkEnd w:id="302"/>
      <w:bookmarkStart w:id="303" w:name="_Toc184313295"/>
      <w:bookmarkEnd w:id="303"/>
      <w:bookmarkStart w:id="304" w:name="_Toc184313272"/>
      <w:bookmarkEnd w:id="304"/>
      <w:bookmarkStart w:id="305" w:name="_Toc184313310"/>
      <w:bookmarkEnd w:id="305"/>
      <w:bookmarkStart w:id="306" w:name="_Toc184314420"/>
      <w:bookmarkEnd w:id="306"/>
      <w:bookmarkStart w:id="307" w:name="_Toc184310309"/>
      <w:bookmarkEnd w:id="307"/>
      <w:bookmarkStart w:id="308" w:name="_Toc184308043"/>
      <w:bookmarkEnd w:id="308"/>
      <w:bookmarkStart w:id="309" w:name="_Toc184314462"/>
      <w:bookmarkEnd w:id="309"/>
      <w:bookmarkStart w:id="310" w:name="_Toc184313286"/>
      <w:bookmarkEnd w:id="310"/>
      <w:bookmarkStart w:id="311" w:name="_Toc184312097"/>
      <w:bookmarkEnd w:id="311"/>
      <w:bookmarkStart w:id="312" w:name="_Toc184314443"/>
      <w:bookmarkEnd w:id="312"/>
      <w:bookmarkStart w:id="313" w:name="_Toc184310317"/>
      <w:bookmarkEnd w:id="313"/>
      <w:bookmarkStart w:id="314" w:name="_Toc184308061"/>
      <w:bookmarkEnd w:id="314"/>
      <w:bookmarkStart w:id="315" w:name="_Toc184313307"/>
      <w:bookmarkEnd w:id="315"/>
      <w:bookmarkStart w:id="316" w:name="_Toc184312115"/>
      <w:bookmarkEnd w:id="316"/>
      <w:bookmarkStart w:id="317" w:name="_Toc184313269"/>
      <w:bookmarkEnd w:id="317"/>
      <w:bookmarkStart w:id="318" w:name="_Toc184314430"/>
      <w:bookmarkEnd w:id="318"/>
      <w:bookmarkStart w:id="319" w:name="_Toc184312077"/>
      <w:bookmarkEnd w:id="319"/>
      <w:bookmarkStart w:id="320" w:name="_Toc184308094"/>
      <w:bookmarkEnd w:id="320"/>
      <w:bookmarkStart w:id="321" w:name="_Toc184314452"/>
      <w:bookmarkEnd w:id="321"/>
      <w:bookmarkStart w:id="322" w:name="_Toc184308089"/>
      <w:bookmarkEnd w:id="322"/>
      <w:bookmarkStart w:id="323" w:name="_Toc184314472"/>
      <w:bookmarkEnd w:id="323"/>
      <w:bookmarkStart w:id="324" w:name="_Toc184308080"/>
      <w:bookmarkEnd w:id="324"/>
      <w:bookmarkStart w:id="325" w:name="_Toc184312082"/>
      <w:bookmarkEnd w:id="325"/>
      <w:bookmarkStart w:id="326" w:name="_Toc184308079"/>
      <w:bookmarkEnd w:id="326"/>
      <w:bookmarkStart w:id="327" w:name="_Toc184313260"/>
      <w:bookmarkEnd w:id="327"/>
      <w:bookmarkStart w:id="328" w:name="_Toc184314432"/>
      <w:bookmarkEnd w:id="328"/>
      <w:bookmarkStart w:id="329" w:name="_Toc184312085"/>
      <w:bookmarkEnd w:id="329"/>
      <w:bookmarkStart w:id="330" w:name="_Toc184313304"/>
      <w:bookmarkEnd w:id="330"/>
      <w:bookmarkStart w:id="331" w:name="_Toc184310287"/>
      <w:bookmarkEnd w:id="331"/>
      <w:bookmarkStart w:id="332" w:name="_Toc184314442"/>
      <w:bookmarkEnd w:id="332"/>
      <w:bookmarkStart w:id="333" w:name="_Toc184308075"/>
      <w:bookmarkEnd w:id="333"/>
      <w:bookmarkStart w:id="334" w:name="_Toc184310273"/>
      <w:bookmarkEnd w:id="334"/>
      <w:bookmarkStart w:id="335" w:name="_Toc184310274"/>
      <w:bookmarkEnd w:id="335"/>
      <w:bookmarkStart w:id="336" w:name="_Toc184314410"/>
      <w:bookmarkEnd w:id="336"/>
      <w:bookmarkStart w:id="337" w:name="_Toc184314417"/>
      <w:bookmarkEnd w:id="337"/>
      <w:bookmarkStart w:id="338" w:name="_Toc184312138"/>
      <w:bookmarkEnd w:id="338"/>
      <w:bookmarkStart w:id="339" w:name="_Toc184314464"/>
      <w:bookmarkEnd w:id="339"/>
      <w:bookmarkStart w:id="340" w:name="_Toc184313291"/>
      <w:bookmarkEnd w:id="340"/>
      <w:bookmarkStart w:id="341" w:name="_Toc184313246"/>
      <w:bookmarkEnd w:id="341"/>
      <w:bookmarkStart w:id="342" w:name="_Toc184314457"/>
      <w:bookmarkEnd w:id="342"/>
      <w:bookmarkStart w:id="343" w:name="_Toc184312118"/>
      <w:bookmarkEnd w:id="343"/>
      <w:bookmarkStart w:id="344" w:name="_Toc184310297"/>
      <w:bookmarkEnd w:id="344"/>
      <w:bookmarkStart w:id="345" w:name="_Toc184310286"/>
      <w:bookmarkEnd w:id="345"/>
      <w:bookmarkStart w:id="346" w:name="_Toc184314463"/>
      <w:bookmarkEnd w:id="346"/>
      <w:bookmarkStart w:id="347" w:name="_Toc184308107"/>
      <w:bookmarkEnd w:id="347"/>
      <w:bookmarkStart w:id="348" w:name="_Toc184308102"/>
      <w:bookmarkEnd w:id="348"/>
      <w:bookmarkStart w:id="349" w:name="_Toc184310335"/>
      <w:bookmarkEnd w:id="349"/>
      <w:bookmarkStart w:id="350" w:name="_Toc184310313"/>
      <w:bookmarkEnd w:id="350"/>
      <w:bookmarkStart w:id="351" w:name="_Toc184314428"/>
      <w:bookmarkEnd w:id="351"/>
      <w:bookmarkStart w:id="352" w:name="_Toc184313244"/>
      <w:bookmarkEnd w:id="352"/>
      <w:bookmarkStart w:id="353" w:name="_Toc184313280"/>
      <w:bookmarkEnd w:id="353"/>
      <w:bookmarkStart w:id="354" w:name="_Toc184314476"/>
      <w:bookmarkEnd w:id="354"/>
      <w:bookmarkStart w:id="355" w:name="_Toc184310293"/>
      <w:bookmarkEnd w:id="355"/>
      <w:bookmarkStart w:id="356" w:name="_Toc184312099"/>
      <w:bookmarkEnd w:id="356"/>
      <w:bookmarkStart w:id="357" w:name="_Toc184314459"/>
      <w:bookmarkEnd w:id="357"/>
      <w:bookmarkStart w:id="358" w:name="_Toc184313239"/>
      <w:bookmarkEnd w:id="358"/>
      <w:bookmarkStart w:id="359" w:name="_Toc184313277"/>
      <w:bookmarkEnd w:id="359"/>
      <w:bookmarkStart w:id="360" w:name="_Toc184312106"/>
      <w:bookmarkEnd w:id="360"/>
      <w:bookmarkStart w:id="361" w:name="_Toc184310342"/>
      <w:bookmarkEnd w:id="361"/>
      <w:bookmarkStart w:id="362" w:name="_Toc184314458"/>
      <w:bookmarkEnd w:id="362"/>
      <w:bookmarkStart w:id="363" w:name="_Toc184314465"/>
      <w:bookmarkEnd w:id="363"/>
      <w:bookmarkStart w:id="364" w:name="_Toc184310304"/>
      <w:bookmarkEnd w:id="364"/>
      <w:bookmarkStart w:id="365" w:name="_Toc184308087"/>
      <w:bookmarkEnd w:id="365"/>
      <w:bookmarkStart w:id="366" w:name="_Toc184310330"/>
      <w:bookmarkEnd w:id="366"/>
      <w:bookmarkStart w:id="367" w:name="_Toc184313255"/>
      <w:bookmarkEnd w:id="367"/>
      <w:bookmarkStart w:id="368" w:name="_Toc184314421"/>
      <w:bookmarkEnd w:id="368"/>
      <w:bookmarkStart w:id="369" w:name="_Toc184314429"/>
      <w:bookmarkEnd w:id="369"/>
      <w:bookmarkStart w:id="370" w:name="_Toc184308037"/>
      <w:bookmarkEnd w:id="370"/>
      <w:bookmarkStart w:id="371" w:name="_Toc184308042"/>
      <w:bookmarkEnd w:id="371"/>
      <w:bookmarkStart w:id="372" w:name="_Toc184308050"/>
      <w:bookmarkEnd w:id="372"/>
      <w:bookmarkStart w:id="373" w:name="_Toc184313271"/>
      <w:bookmarkEnd w:id="373"/>
      <w:bookmarkStart w:id="374" w:name="_Toc184308053"/>
      <w:bookmarkEnd w:id="374"/>
      <w:bookmarkStart w:id="375" w:name="_Toc184313279"/>
      <w:bookmarkEnd w:id="375"/>
      <w:bookmarkStart w:id="376" w:name="_Toc184310285"/>
      <w:bookmarkEnd w:id="376"/>
      <w:bookmarkStart w:id="377" w:name="_Toc184314441"/>
      <w:bookmarkEnd w:id="377"/>
      <w:bookmarkStart w:id="378" w:name="_Toc184314460"/>
      <w:bookmarkEnd w:id="378"/>
      <w:bookmarkStart w:id="379" w:name="_Toc184310324"/>
      <w:bookmarkEnd w:id="379"/>
      <w:bookmarkStart w:id="380" w:name="_Toc184312119"/>
      <w:bookmarkEnd w:id="380"/>
      <w:bookmarkStart w:id="381" w:name="_Toc184312112"/>
      <w:bookmarkEnd w:id="381"/>
      <w:bookmarkStart w:id="382" w:name="_Toc184308057"/>
      <w:bookmarkEnd w:id="382"/>
      <w:bookmarkStart w:id="383" w:name="_Toc184312098"/>
      <w:bookmarkEnd w:id="383"/>
      <w:bookmarkStart w:id="384" w:name="_Toc184310292"/>
      <w:bookmarkEnd w:id="384"/>
      <w:bookmarkStart w:id="385" w:name="_Toc184308041"/>
      <w:bookmarkEnd w:id="385"/>
      <w:bookmarkStart w:id="386" w:name="_Toc184310295"/>
      <w:bookmarkEnd w:id="386"/>
      <w:bookmarkStart w:id="387" w:name="_Toc184310337"/>
      <w:bookmarkEnd w:id="387"/>
      <w:bookmarkStart w:id="388" w:name="_Toc184308045"/>
      <w:bookmarkEnd w:id="388"/>
      <w:bookmarkStart w:id="389" w:name="_Toc184312083"/>
      <w:bookmarkEnd w:id="389"/>
      <w:bookmarkStart w:id="390" w:name="_Toc184314444"/>
      <w:bookmarkEnd w:id="390"/>
      <w:bookmarkStart w:id="391" w:name="_Toc184314426"/>
      <w:bookmarkEnd w:id="391"/>
      <w:bookmarkStart w:id="392" w:name="_Toc184308095"/>
      <w:bookmarkEnd w:id="392"/>
      <w:bookmarkStart w:id="393" w:name="_Toc184312131"/>
      <w:bookmarkEnd w:id="393"/>
      <w:r>
        <w:rPr>
          <w:rFonts w:hint="eastAsia" w:ascii="仿宋" w:hAnsi="仿宋" w:eastAsia="仿宋" w:cs="仿宋"/>
          <w:b/>
          <w:sz w:val="36"/>
          <w:szCs w:val="36"/>
          <w:highlight w:val="none"/>
        </w:rPr>
        <w:t xml:space="preserve">  评标办法</w:t>
      </w:r>
    </w:p>
    <w:p w14:paraId="142950A7">
      <w:pPr>
        <w:keepNext w:val="0"/>
        <w:keepLines w:val="0"/>
        <w:pageBreakBefore w:val="0"/>
        <w:widowControl w:val="0"/>
        <w:kinsoku/>
        <w:wordWrap w:val="0"/>
        <w:overflowPunct/>
        <w:topLinePunct/>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根据《中华人民共和国政府采购法》等有关法律法规，遵循“公开、公平、公正”的原则，结合本项目的实际需求，制定本办法。</w:t>
      </w:r>
    </w:p>
    <w:p w14:paraId="0FB3CEAC">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一、总则</w:t>
      </w:r>
    </w:p>
    <w:p w14:paraId="4B8B2EC0">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rPr>
        <w:t>1.本项目采用质量优先法。</w:t>
      </w:r>
      <w:r>
        <w:rPr>
          <w:rFonts w:hint="eastAsia" w:ascii="仿宋" w:hAnsi="仿宋" w:eastAsia="仿宋" w:cs="仿宋"/>
          <w:kern w:val="0"/>
          <w:sz w:val="24"/>
          <w:szCs w:val="24"/>
          <w:highlight w:val="none"/>
        </w:rPr>
        <w:t>质量优先法是指对满足采购需求且响应报价不超过最高限制单价的货物、服务进行质量综合评分，按照质量评分从高到低排序，根据征集文件规定的淘汰率或者入围供应商数量上限，确定入围供应商的评审方法。</w:t>
      </w:r>
    </w:p>
    <w:p w14:paraId="5CEB220A">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outlineLvl w:val="1"/>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2.入围评审标准：详见前附表。</w:t>
      </w:r>
    </w:p>
    <w:p w14:paraId="0894B7C9">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outlineLvl w:val="1"/>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3.</w:t>
      </w:r>
      <w:r>
        <w:rPr>
          <w:rFonts w:hint="eastAsia" w:ascii="仿宋" w:hAnsi="仿宋" w:eastAsia="仿宋" w:cs="仿宋"/>
          <w:b/>
          <w:sz w:val="24"/>
          <w:szCs w:val="24"/>
          <w:highlight w:val="none"/>
        </w:rPr>
        <w:t>评标程序</w:t>
      </w:r>
    </w:p>
    <w:p w14:paraId="1D435B61">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lang w:val="en-US" w:eastAsia="zh-CN"/>
        </w:rPr>
        <w:t>3</w:t>
      </w:r>
      <w:r>
        <w:rPr>
          <w:rFonts w:hint="eastAsia" w:ascii="仿宋" w:hAnsi="仿宋" w:eastAsia="仿宋" w:cs="仿宋"/>
          <w:b/>
          <w:kern w:val="0"/>
          <w:sz w:val="24"/>
          <w:szCs w:val="24"/>
          <w:highlight w:val="none"/>
        </w:rPr>
        <w:t>.1符合性审查。</w:t>
      </w:r>
      <w:r>
        <w:rPr>
          <w:rFonts w:hint="eastAsia" w:ascii="仿宋" w:hAnsi="仿宋" w:eastAsia="仿宋" w:cs="仿宋"/>
          <w:kern w:val="0"/>
          <w:sz w:val="24"/>
          <w:szCs w:val="24"/>
          <w:highlight w:val="none"/>
        </w:rPr>
        <w:t>评标委员会应当对符合资格的供应商的响应文件进行符合性审查，以确定其是否满足征集文件的实质性要求。不满足征集文件的实质性要求的，响应无效。</w:t>
      </w:r>
    </w:p>
    <w:p w14:paraId="0F0680D9">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lang w:val="en-US" w:eastAsia="zh-CN"/>
        </w:rPr>
        <w:t>3</w:t>
      </w:r>
      <w:r>
        <w:rPr>
          <w:rFonts w:hint="eastAsia" w:ascii="仿宋" w:hAnsi="仿宋" w:eastAsia="仿宋" w:cs="仿宋"/>
          <w:b/>
          <w:kern w:val="0"/>
          <w:sz w:val="24"/>
          <w:szCs w:val="24"/>
          <w:highlight w:val="none"/>
        </w:rPr>
        <w:t>.2 比较与评价。</w:t>
      </w:r>
      <w:r>
        <w:rPr>
          <w:rFonts w:hint="eastAsia" w:ascii="仿宋" w:hAnsi="仿宋" w:eastAsia="仿宋" w:cs="仿宋"/>
          <w:kern w:val="0"/>
          <w:sz w:val="24"/>
          <w:szCs w:val="24"/>
          <w:highlight w:val="none"/>
        </w:rPr>
        <w:t>评标委员会应当按照征集文件中规定的评标方法和标准，对符合性审查合格的响应文件进行商务和技术评估，综合比较与评价。</w:t>
      </w:r>
    </w:p>
    <w:p w14:paraId="09B3CA03">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kern w:val="0"/>
          <w:sz w:val="24"/>
          <w:szCs w:val="24"/>
          <w:highlight w:val="none"/>
        </w:rPr>
      </w:pPr>
      <w:r>
        <w:rPr>
          <w:rFonts w:hint="eastAsia" w:ascii="仿宋" w:hAnsi="仿宋" w:eastAsia="仿宋" w:cs="仿宋"/>
          <w:b/>
          <w:kern w:val="0"/>
          <w:sz w:val="24"/>
          <w:szCs w:val="24"/>
          <w:highlight w:val="none"/>
          <w:lang w:val="en-US" w:eastAsia="zh-CN"/>
        </w:rPr>
        <w:t>3</w:t>
      </w:r>
      <w:r>
        <w:rPr>
          <w:rFonts w:hint="eastAsia" w:ascii="仿宋" w:hAnsi="仿宋" w:eastAsia="仿宋" w:cs="仿宋"/>
          <w:b/>
          <w:kern w:val="0"/>
          <w:sz w:val="24"/>
          <w:szCs w:val="24"/>
          <w:highlight w:val="none"/>
        </w:rPr>
        <w:t>.3汇总商务技术得分。</w:t>
      </w:r>
      <w:r>
        <w:rPr>
          <w:rFonts w:hint="eastAsia" w:ascii="仿宋" w:hAnsi="仿宋" w:eastAsia="仿宋" w:cs="仿宋"/>
          <w:kern w:val="0"/>
          <w:sz w:val="24"/>
          <w:szCs w:val="24"/>
          <w:highlight w:val="none"/>
        </w:rPr>
        <w:t>评标委员会各成员应当独立对每个供应商的商务和技术文件进行评价，并汇总商务技术得分情况。</w:t>
      </w:r>
    </w:p>
    <w:p w14:paraId="21663056">
      <w:pPr>
        <w:keepNext w:val="0"/>
        <w:keepLines w:val="0"/>
        <w:pageBreakBefore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3.4报价评审。</w:t>
      </w:r>
    </w:p>
    <w:p w14:paraId="63630C3F">
      <w:pPr>
        <w:pStyle w:val="139"/>
        <w:keepNext w:val="0"/>
        <w:keepLines w:val="0"/>
        <w:pageBreakBefore w:val="0"/>
        <w:kinsoku/>
        <w:overflowPunct/>
        <w:autoSpaceDE/>
        <w:autoSpaceDN/>
        <w:bidi w:val="0"/>
        <w:adjustRightInd w:val="0"/>
        <w:snapToGrid w:val="0"/>
        <w:spacing w:before="0" w:line="360" w:lineRule="auto"/>
        <w:ind w:left="0" w:leftChars="0" w:firstLine="508" w:firstLineChars="212"/>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w:t>
      </w:r>
      <w:r>
        <w:rPr>
          <w:rFonts w:hint="eastAsia" w:ascii="仿宋" w:hAnsi="仿宋" w:eastAsia="仿宋" w:cs="仿宋"/>
          <w:kern w:val="0"/>
          <w:sz w:val="24"/>
          <w:szCs w:val="24"/>
          <w:highlight w:val="none"/>
          <w:lang w:eastAsia="zh-CN"/>
        </w:rPr>
        <w:t>响应文件</w:t>
      </w:r>
      <w:r>
        <w:rPr>
          <w:rFonts w:hint="eastAsia" w:ascii="仿宋" w:hAnsi="仿宋" w:eastAsia="仿宋" w:cs="仿宋"/>
          <w:kern w:val="0"/>
          <w:sz w:val="24"/>
          <w:szCs w:val="24"/>
          <w:highlight w:val="none"/>
        </w:rPr>
        <w:t>报价出现前后不一致的，按照下列规定修正：</w:t>
      </w:r>
    </w:p>
    <w:p w14:paraId="63D15829">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3.4.1.1</w:t>
      </w:r>
      <w:r>
        <w:rPr>
          <w:rFonts w:hint="eastAsia" w:ascii="仿宋" w:hAnsi="仿宋" w:eastAsia="仿宋" w:cs="仿宋"/>
          <w:kern w:val="0"/>
          <w:sz w:val="24"/>
          <w:szCs w:val="24"/>
          <w:highlight w:val="none"/>
          <w:lang w:eastAsia="zh-CN"/>
        </w:rPr>
        <w:t>响应文件</w:t>
      </w:r>
      <w:r>
        <w:rPr>
          <w:rFonts w:hint="eastAsia" w:ascii="仿宋" w:hAnsi="仿宋" w:eastAsia="仿宋" w:cs="仿宋"/>
          <w:kern w:val="0"/>
          <w:sz w:val="24"/>
          <w:szCs w:val="24"/>
          <w:highlight w:val="none"/>
        </w:rPr>
        <w:t>中开标一览表(报价表)内容与</w:t>
      </w:r>
      <w:r>
        <w:rPr>
          <w:rFonts w:hint="eastAsia" w:ascii="仿宋" w:hAnsi="仿宋" w:eastAsia="仿宋" w:cs="仿宋"/>
          <w:kern w:val="0"/>
          <w:sz w:val="24"/>
          <w:szCs w:val="24"/>
          <w:highlight w:val="none"/>
          <w:lang w:eastAsia="zh-CN"/>
        </w:rPr>
        <w:t>响应文件</w:t>
      </w:r>
      <w:r>
        <w:rPr>
          <w:rFonts w:hint="eastAsia" w:ascii="仿宋" w:hAnsi="仿宋" w:eastAsia="仿宋" w:cs="仿宋"/>
          <w:kern w:val="0"/>
          <w:sz w:val="24"/>
          <w:szCs w:val="24"/>
          <w:highlight w:val="none"/>
        </w:rPr>
        <w:t>中相应内容不一致的，以开标一览表(报价表)为准；</w:t>
      </w:r>
    </w:p>
    <w:p w14:paraId="3BEE4290">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3.4.1.2大写金额和小写金额不一致的，以大写金额为准；</w:t>
      </w:r>
    </w:p>
    <w:p w14:paraId="7AC82D9E">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3.4.1.3单价金额小数点或者百分比有明显错位的，以开标一览表的总价为准，并修改单价；</w:t>
      </w:r>
    </w:p>
    <w:p w14:paraId="43708F66">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3.4.1.4总价金额与按单价汇总金额不一致的，以单价金额计算结果为准；</w:t>
      </w:r>
    </w:p>
    <w:p w14:paraId="178E2DF2">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3.4.1.5同时出现两种以上不一致的，按照3.4.1规定的顺序修正经</w:t>
      </w:r>
      <w:r>
        <w:rPr>
          <w:rFonts w:hint="eastAsia" w:ascii="仿宋" w:hAnsi="仿宋" w:eastAsia="仿宋" w:cs="仿宋"/>
          <w:kern w:val="0"/>
          <w:sz w:val="24"/>
          <w:szCs w:val="24"/>
          <w:highlight w:val="none"/>
          <w:lang w:eastAsia="zh-CN"/>
        </w:rPr>
        <w:t>供应商</w:t>
      </w:r>
      <w:r>
        <w:rPr>
          <w:rFonts w:hint="eastAsia" w:ascii="仿宋" w:hAnsi="仿宋" w:eastAsia="仿宋" w:cs="仿宋"/>
          <w:kern w:val="0"/>
          <w:sz w:val="24"/>
          <w:szCs w:val="24"/>
          <w:highlight w:val="none"/>
        </w:rPr>
        <w:t>确认后产生约束力。</w:t>
      </w:r>
    </w:p>
    <w:p w14:paraId="6C66C5A4">
      <w:pPr>
        <w:keepNext w:val="0"/>
        <w:keepLines w:val="0"/>
        <w:pageBreakBefore w:val="0"/>
        <w:kinsoku/>
        <w:overflowPunct/>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3.4.2</w:t>
      </w:r>
      <w:r>
        <w:rPr>
          <w:rFonts w:hint="eastAsia" w:ascii="仿宋" w:hAnsi="仿宋" w:eastAsia="仿宋" w:cs="仿宋"/>
          <w:kern w:val="0"/>
          <w:sz w:val="24"/>
          <w:szCs w:val="24"/>
          <w:highlight w:val="none"/>
          <w:lang w:eastAsia="zh-CN"/>
        </w:rPr>
        <w:t>响应文件</w:t>
      </w:r>
      <w:r>
        <w:rPr>
          <w:rFonts w:hint="eastAsia" w:ascii="仿宋" w:hAnsi="仿宋" w:eastAsia="仿宋" w:cs="仿宋"/>
          <w:kern w:val="0"/>
          <w:sz w:val="24"/>
          <w:szCs w:val="24"/>
          <w:highlight w:val="none"/>
        </w:rPr>
        <w:t>出现不是唯一的、有选择性</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报价的，</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无效。</w:t>
      </w:r>
    </w:p>
    <w:p w14:paraId="5EE57789">
      <w:pPr>
        <w:keepNext w:val="0"/>
        <w:keepLines w:val="0"/>
        <w:pageBreakBefore w:val="0"/>
        <w:kinsoku/>
        <w:overflowPunct/>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3.4.3</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报价超过</w:t>
      </w:r>
      <w:r>
        <w:rPr>
          <w:rFonts w:hint="eastAsia" w:ascii="仿宋" w:hAnsi="仿宋" w:eastAsia="仿宋" w:cs="仿宋"/>
          <w:kern w:val="0"/>
          <w:sz w:val="24"/>
          <w:szCs w:val="24"/>
          <w:highlight w:val="none"/>
          <w:lang w:eastAsia="zh-CN"/>
        </w:rPr>
        <w:t>征集文件</w:t>
      </w:r>
      <w:r>
        <w:rPr>
          <w:rFonts w:hint="eastAsia" w:ascii="仿宋" w:hAnsi="仿宋" w:eastAsia="仿宋" w:cs="仿宋"/>
          <w:kern w:val="0"/>
          <w:sz w:val="24"/>
          <w:szCs w:val="24"/>
          <w:highlight w:val="none"/>
        </w:rPr>
        <w:t>中规定的最高</w:t>
      </w:r>
      <w:r>
        <w:rPr>
          <w:rFonts w:hint="eastAsia" w:ascii="仿宋" w:hAnsi="仿宋" w:eastAsia="仿宋" w:cs="仿宋"/>
          <w:kern w:val="0"/>
          <w:sz w:val="24"/>
          <w:szCs w:val="24"/>
          <w:highlight w:val="none"/>
          <w:lang w:val="en-US" w:eastAsia="zh-CN"/>
        </w:rPr>
        <w:t>限制单价</w:t>
      </w:r>
      <w:r>
        <w:rPr>
          <w:rFonts w:hint="eastAsia" w:ascii="仿宋" w:hAnsi="仿宋" w:eastAsia="仿宋" w:cs="仿宋"/>
          <w:kern w:val="0"/>
          <w:sz w:val="24"/>
          <w:szCs w:val="24"/>
          <w:highlight w:val="none"/>
        </w:rPr>
        <w:t>的，</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无效。</w:t>
      </w:r>
    </w:p>
    <w:p w14:paraId="4F6CBF30">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3.4.4评标委员会认为</w:t>
      </w:r>
      <w:r>
        <w:rPr>
          <w:rFonts w:hint="eastAsia" w:ascii="仿宋" w:hAnsi="仿宋" w:eastAsia="仿宋" w:cs="仿宋"/>
          <w:kern w:val="0"/>
          <w:sz w:val="24"/>
          <w:szCs w:val="24"/>
          <w:highlight w:val="none"/>
          <w:lang w:eastAsia="zh-CN"/>
        </w:rPr>
        <w:t>供应商</w:t>
      </w:r>
      <w:r>
        <w:rPr>
          <w:rFonts w:hint="eastAsia" w:ascii="仿宋" w:hAnsi="仿宋" w:eastAsia="仿宋" w:cs="仿宋"/>
          <w:kern w:val="0"/>
          <w:sz w:val="24"/>
          <w:szCs w:val="24"/>
          <w:highlight w:val="none"/>
        </w:rPr>
        <w:t>的报价明显低于其他通过符合性审查</w:t>
      </w:r>
      <w:r>
        <w:rPr>
          <w:rFonts w:hint="eastAsia" w:ascii="仿宋" w:hAnsi="仿宋" w:eastAsia="仿宋" w:cs="仿宋"/>
          <w:kern w:val="0"/>
          <w:sz w:val="24"/>
          <w:szCs w:val="24"/>
          <w:highlight w:val="none"/>
          <w:lang w:eastAsia="zh-CN"/>
        </w:rPr>
        <w:t>供应商</w:t>
      </w:r>
      <w:r>
        <w:rPr>
          <w:rFonts w:hint="eastAsia" w:ascii="仿宋" w:hAnsi="仿宋" w:eastAsia="仿宋" w:cs="仿宋"/>
          <w:kern w:val="0"/>
          <w:sz w:val="24"/>
          <w:szCs w:val="24"/>
          <w:highlight w:val="none"/>
        </w:rPr>
        <w:t>的报价，有可能影响产品质量或者不能诚信履约的，应当要求其在合理的时间内提供书面说明，必要时提交相关证明材料;</w:t>
      </w:r>
      <w:r>
        <w:rPr>
          <w:rFonts w:hint="eastAsia" w:ascii="仿宋" w:hAnsi="仿宋" w:eastAsia="仿宋" w:cs="仿宋"/>
          <w:kern w:val="0"/>
          <w:sz w:val="24"/>
          <w:szCs w:val="24"/>
          <w:highlight w:val="none"/>
          <w:lang w:eastAsia="zh-CN"/>
        </w:rPr>
        <w:t>供应商</w:t>
      </w:r>
      <w:r>
        <w:rPr>
          <w:rFonts w:hint="eastAsia" w:ascii="仿宋" w:hAnsi="仿宋" w:eastAsia="仿宋" w:cs="仿宋"/>
          <w:kern w:val="0"/>
          <w:sz w:val="24"/>
          <w:szCs w:val="24"/>
          <w:highlight w:val="none"/>
        </w:rPr>
        <w:t>不能证明其报价合理性的，评标委员会应当将其作为无效</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处理。</w:t>
      </w:r>
    </w:p>
    <w:p w14:paraId="5C382636">
      <w:pPr>
        <w:pStyle w:val="139"/>
        <w:keepNext w:val="0"/>
        <w:keepLines w:val="0"/>
        <w:pageBreakBefore w:val="0"/>
        <w:kinsoku/>
        <w:overflowPunct/>
        <w:autoSpaceDE/>
        <w:autoSpaceDN/>
        <w:bidi w:val="0"/>
        <w:adjustRightInd w:val="0"/>
        <w:snapToGrid w:val="0"/>
        <w:spacing w:before="0" w:line="360" w:lineRule="auto"/>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3.4.5对于未预留份额专门面向中小企业的政府采购货物项目，以及预留份额政府采购货物项目中的非预留部分标项，对小型和微型企业的</w:t>
      </w:r>
      <w:r>
        <w:rPr>
          <w:rFonts w:hint="eastAsia" w:ascii="仿宋" w:hAnsi="仿宋" w:eastAsia="仿宋" w:cs="仿宋"/>
          <w:kern w:val="0"/>
          <w:sz w:val="24"/>
          <w:szCs w:val="24"/>
          <w:highlight w:val="none"/>
          <w:lang w:eastAsia="zh-CN"/>
        </w:rPr>
        <w:t>响应</w:t>
      </w:r>
      <w:r>
        <w:rPr>
          <w:rFonts w:hint="eastAsia" w:ascii="仿宋" w:hAnsi="仿宋" w:eastAsia="仿宋" w:cs="仿宋"/>
          <w:kern w:val="0"/>
          <w:sz w:val="24"/>
          <w:szCs w:val="24"/>
          <w:highlight w:val="none"/>
        </w:rPr>
        <w:t>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70965F6F">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3</w:t>
      </w: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val="en-US" w:eastAsia="zh-CN"/>
        </w:rPr>
        <w:t>5</w:t>
      </w:r>
      <w:r>
        <w:rPr>
          <w:rFonts w:hint="eastAsia" w:ascii="仿宋" w:hAnsi="仿宋" w:eastAsia="仿宋" w:cs="仿宋"/>
          <w:b/>
          <w:color w:val="auto"/>
          <w:kern w:val="0"/>
          <w:sz w:val="24"/>
          <w:szCs w:val="24"/>
          <w:highlight w:val="none"/>
        </w:rPr>
        <w:t>排序与入围。</w:t>
      </w:r>
    </w:p>
    <w:p w14:paraId="06C76986">
      <w:pPr>
        <w:keepNext w:val="0"/>
        <w:keepLines w:val="0"/>
        <w:pageBreakBefore w:val="0"/>
        <w:widowControl w:val="0"/>
        <w:kinsoku/>
        <w:overflowPunct/>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.1根据淘汰率、入围供应商数量上限确定入围供应商。</w:t>
      </w:r>
    </w:p>
    <w:p w14:paraId="45BD7167">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本项目淘汰率为进入排序单位数量的20%（淘汰率为进入排序单位数量的20%，向上取整数20%。例如：</w:t>
      </w:r>
      <w:r>
        <w:rPr>
          <w:rFonts w:hint="eastAsia" w:ascii="仿宋" w:hAnsi="仿宋" w:eastAsia="仿宋" w:cs="仿宋"/>
          <w:b/>
          <w:bCs/>
          <w:color w:val="auto"/>
          <w:kern w:val="0"/>
          <w:sz w:val="24"/>
          <w:szCs w:val="24"/>
          <w:highlight w:val="none"/>
          <w:lang w:val="en-US" w:eastAsia="zh-CN"/>
        </w:rPr>
        <w:t>26</w:t>
      </w:r>
      <w:r>
        <w:rPr>
          <w:rFonts w:hint="eastAsia" w:ascii="仿宋" w:hAnsi="仿宋" w:eastAsia="仿宋" w:cs="仿宋"/>
          <w:b/>
          <w:bCs/>
          <w:color w:val="auto"/>
          <w:kern w:val="0"/>
          <w:sz w:val="24"/>
          <w:szCs w:val="24"/>
          <w:highlight w:val="none"/>
        </w:rPr>
        <w:t>*20%=</w:t>
      </w:r>
      <w:r>
        <w:rPr>
          <w:rFonts w:hint="eastAsia" w:ascii="仿宋" w:hAnsi="仿宋" w:eastAsia="仿宋" w:cs="仿宋"/>
          <w:b/>
          <w:bCs/>
          <w:color w:val="auto"/>
          <w:kern w:val="0"/>
          <w:sz w:val="24"/>
          <w:szCs w:val="24"/>
          <w:highlight w:val="none"/>
          <w:lang w:val="en-US" w:eastAsia="zh-CN"/>
        </w:rPr>
        <w:t>5.2</w:t>
      </w:r>
      <w:r>
        <w:rPr>
          <w:rFonts w:hint="eastAsia" w:ascii="仿宋" w:hAnsi="仿宋" w:eastAsia="仿宋" w:cs="仿宋"/>
          <w:b/>
          <w:bCs/>
          <w:color w:val="auto"/>
          <w:kern w:val="0"/>
          <w:sz w:val="24"/>
          <w:szCs w:val="24"/>
          <w:highlight w:val="none"/>
        </w:rPr>
        <w:t>，淘汰</w:t>
      </w:r>
      <w:r>
        <w:rPr>
          <w:rFonts w:hint="eastAsia" w:ascii="仿宋" w:hAnsi="仿宋" w:eastAsia="仿宋" w:cs="仿宋"/>
          <w:b/>
          <w:bCs/>
          <w:color w:val="auto"/>
          <w:kern w:val="0"/>
          <w:sz w:val="24"/>
          <w:szCs w:val="24"/>
          <w:highlight w:val="none"/>
          <w:lang w:val="en-US" w:eastAsia="zh-CN"/>
        </w:rPr>
        <w:t>6</w:t>
      </w:r>
      <w:r>
        <w:rPr>
          <w:rFonts w:hint="eastAsia" w:ascii="仿宋" w:hAnsi="仿宋" w:eastAsia="仿宋" w:cs="仿宋"/>
          <w:b/>
          <w:bCs/>
          <w:color w:val="auto"/>
          <w:kern w:val="0"/>
          <w:sz w:val="24"/>
          <w:szCs w:val="24"/>
          <w:highlight w:val="none"/>
        </w:rPr>
        <w:t>家；</w:t>
      </w:r>
      <w:r>
        <w:rPr>
          <w:rFonts w:hint="eastAsia" w:ascii="仿宋" w:hAnsi="仿宋" w:eastAsia="仿宋" w:cs="仿宋"/>
          <w:b/>
          <w:bCs/>
          <w:color w:val="auto"/>
          <w:kern w:val="0"/>
          <w:sz w:val="24"/>
          <w:szCs w:val="24"/>
          <w:highlight w:val="none"/>
          <w:lang w:val="en-US" w:eastAsia="zh-CN"/>
        </w:rPr>
        <w:t>18</w:t>
      </w:r>
      <w:r>
        <w:rPr>
          <w:rFonts w:hint="eastAsia" w:ascii="仿宋" w:hAnsi="仿宋" w:eastAsia="仿宋" w:cs="仿宋"/>
          <w:b/>
          <w:bCs/>
          <w:color w:val="auto"/>
          <w:kern w:val="0"/>
          <w:sz w:val="24"/>
          <w:szCs w:val="24"/>
          <w:highlight w:val="none"/>
        </w:rPr>
        <w:t>*20%=</w:t>
      </w:r>
      <w:r>
        <w:rPr>
          <w:rFonts w:hint="eastAsia" w:ascii="仿宋" w:hAnsi="仿宋" w:eastAsia="仿宋" w:cs="仿宋"/>
          <w:b/>
          <w:bCs/>
          <w:color w:val="auto"/>
          <w:kern w:val="0"/>
          <w:sz w:val="24"/>
          <w:szCs w:val="24"/>
          <w:highlight w:val="none"/>
          <w:lang w:val="en-US" w:eastAsia="zh-CN"/>
        </w:rPr>
        <w:t>3.6</w:t>
      </w:r>
      <w:r>
        <w:rPr>
          <w:rFonts w:hint="eastAsia" w:ascii="仿宋" w:hAnsi="仿宋" w:eastAsia="仿宋" w:cs="仿宋"/>
          <w:b/>
          <w:bCs/>
          <w:color w:val="auto"/>
          <w:kern w:val="0"/>
          <w:sz w:val="24"/>
          <w:szCs w:val="24"/>
          <w:highlight w:val="none"/>
        </w:rPr>
        <w:t>，淘汰</w:t>
      </w:r>
      <w:r>
        <w:rPr>
          <w:rFonts w:hint="eastAsia" w:ascii="仿宋" w:hAnsi="仿宋" w:eastAsia="仿宋" w:cs="仿宋"/>
          <w:b/>
          <w:bCs/>
          <w:color w:val="auto"/>
          <w:kern w:val="0"/>
          <w:sz w:val="24"/>
          <w:szCs w:val="24"/>
          <w:highlight w:val="none"/>
          <w:lang w:val="en-US" w:eastAsia="zh-CN"/>
        </w:rPr>
        <w:t>4</w:t>
      </w:r>
      <w:r>
        <w:rPr>
          <w:rFonts w:hint="eastAsia" w:ascii="仿宋" w:hAnsi="仿宋" w:eastAsia="仿宋" w:cs="仿宋"/>
          <w:b/>
          <w:bCs/>
          <w:color w:val="auto"/>
          <w:kern w:val="0"/>
          <w:sz w:val="24"/>
          <w:szCs w:val="24"/>
          <w:highlight w:val="none"/>
        </w:rPr>
        <w:t>家），推荐上限为</w:t>
      </w:r>
      <w:r>
        <w:rPr>
          <w:rFonts w:hint="eastAsia" w:ascii="仿宋" w:hAnsi="仿宋" w:eastAsia="仿宋" w:cs="仿宋"/>
          <w:b/>
          <w:bCs/>
          <w:color w:val="auto"/>
          <w:kern w:val="0"/>
          <w:sz w:val="24"/>
          <w:szCs w:val="24"/>
          <w:highlight w:val="none"/>
          <w:lang w:val="en-US" w:eastAsia="zh-CN"/>
        </w:rPr>
        <w:t>40家</w:t>
      </w:r>
      <w:r>
        <w:rPr>
          <w:rFonts w:hint="eastAsia" w:ascii="仿宋" w:hAnsi="仿宋" w:eastAsia="仿宋" w:cs="仿宋"/>
          <w:b/>
          <w:bCs/>
          <w:color w:val="auto"/>
          <w:kern w:val="0"/>
          <w:sz w:val="24"/>
          <w:szCs w:val="24"/>
          <w:highlight w:val="none"/>
        </w:rPr>
        <w:t>入围供应商。即：评审委员会根据综合得分高到低排序从后往前按比例（淘汰率）淘汰单位，淘汰后剩余单位多于</w:t>
      </w:r>
      <w:r>
        <w:rPr>
          <w:rFonts w:hint="eastAsia" w:ascii="仿宋" w:hAnsi="仿宋" w:eastAsia="仿宋" w:cs="仿宋"/>
          <w:b/>
          <w:bCs/>
          <w:color w:val="auto"/>
          <w:kern w:val="0"/>
          <w:sz w:val="24"/>
          <w:szCs w:val="24"/>
          <w:highlight w:val="none"/>
          <w:lang w:val="en-US" w:eastAsia="zh-CN"/>
        </w:rPr>
        <w:t>40家</w:t>
      </w:r>
      <w:r>
        <w:rPr>
          <w:rFonts w:hint="eastAsia" w:ascii="仿宋" w:hAnsi="仿宋" w:eastAsia="仿宋" w:cs="仿宋"/>
          <w:b/>
          <w:bCs/>
          <w:color w:val="auto"/>
          <w:kern w:val="0"/>
          <w:sz w:val="24"/>
          <w:szCs w:val="24"/>
          <w:highlight w:val="none"/>
        </w:rPr>
        <w:t>的，按照排序先后选择</w:t>
      </w:r>
      <w:r>
        <w:rPr>
          <w:rFonts w:hint="eastAsia" w:ascii="仿宋" w:hAnsi="仿宋" w:eastAsia="仿宋" w:cs="仿宋"/>
          <w:b/>
          <w:bCs/>
          <w:color w:val="auto"/>
          <w:kern w:val="0"/>
          <w:sz w:val="24"/>
          <w:szCs w:val="24"/>
          <w:highlight w:val="none"/>
          <w:lang w:val="en-US" w:eastAsia="zh-CN"/>
        </w:rPr>
        <w:t>40家</w:t>
      </w:r>
      <w:r>
        <w:rPr>
          <w:rFonts w:hint="eastAsia" w:ascii="仿宋" w:hAnsi="仿宋" w:eastAsia="仿宋" w:cs="仿宋"/>
          <w:b/>
          <w:bCs/>
          <w:color w:val="auto"/>
          <w:kern w:val="0"/>
          <w:sz w:val="24"/>
          <w:szCs w:val="24"/>
          <w:highlight w:val="none"/>
        </w:rPr>
        <w:t>单位；淘汰后剩余单位小于等于</w:t>
      </w:r>
      <w:r>
        <w:rPr>
          <w:rFonts w:hint="eastAsia" w:ascii="仿宋" w:hAnsi="仿宋" w:eastAsia="仿宋" w:cs="仿宋"/>
          <w:b/>
          <w:bCs/>
          <w:color w:val="auto"/>
          <w:kern w:val="0"/>
          <w:sz w:val="24"/>
          <w:szCs w:val="24"/>
          <w:highlight w:val="none"/>
          <w:lang w:val="en-US" w:eastAsia="zh-CN"/>
        </w:rPr>
        <w:t>40家</w:t>
      </w:r>
      <w:r>
        <w:rPr>
          <w:rFonts w:hint="eastAsia" w:ascii="仿宋" w:hAnsi="仿宋" w:eastAsia="仿宋" w:cs="仿宋"/>
          <w:b/>
          <w:bCs/>
          <w:color w:val="auto"/>
          <w:kern w:val="0"/>
          <w:sz w:val="24"/>
          <w:szCs w:val="24"/>
          <w:highlight w:val="none"/>
        </w:rPr>
        <w:t>的，全部入围。</w:t>
      </w:r>
    </w:p>
    <w:p w14:paraId="4634BEB0">
      <w:pPr>
        <w:keepNext w:val="0"/>
        <w:keepLines w:val="0"/>
        <w:pageBreakBefore w:val="0"/>
        <w:widowControl w:val="0"/>
        <w:kinsoku/>
        <w:overflowPunct/>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.2评审委员会根据得分高到低排序，综合评分得分相同时，按照客观分总计得分由高到低排序；综合评分得分、客观分总计得分均相同的，则由评审委员会投票表决确定排序。</w:t>
      </w:r>
    </w:p>
    <w:p w14:paraId="40F62071">
      <w:pPr>
        <w:keepNext w:val="0"/>
        <w:keepLines w:val="0"/>
        <w:pageBreakBefore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w:t>
      </w:r>
      <w:r>
        <w:rPr>
          <w:rFonts w:hint="eastAsia" w:ascii="仿宋" w:hAnsi="仿宋" w:eastAsia="仿宋" w:cs="仿宋"/>
          <w:b/>
          <w:color w:val="auto"/>
          <w:kern w:val="0"/>
          <w:sz w:val="24"/>
          <w:szCs w:val="24"/>
          <w:highlight w:val="none"/>
          <w:lang w:val="en-US" w:eastAsia="zh-CN"/>
        </w:rPr>
        <w:t>6</w:t>
      </w:r>
      <w:r>
        <w:rPr>
          <w:rFonts w:hint="eastAsia" w:ascii="仿宋" w:hAnsi="仿宋" w:eastAsia="仿宋" w:cs="仿宋"/>
          <w:b/>
          <w:color w:val="auto"/>
          <w:kern w:val="0"/>
          <w:sz w:val="24"/>
          <w:szCs w:val="24"/>
          <w:highlight w:val="none"/>
        </w:rPr>
        <w:t>编写</w:t>
      </w:r>
      <w:r>
        <w:rPr>
          <w:rFonts w:hint="eastAsia" w:ascii="仿宋" w:hAnsi="仿宋" w:eastAsia="仿宋" w:cs="仿宋"/>
          <w:b/>
          <w:color w:val="auto"/>
          <w:kern w:val="0"/>
          <w:sz w:val="24"/>
          <w:szCs w:val="24"/>
          <w:highlight w:val="none"/>
          <w:lang w:eastAsia="zh-CN"/>
        </w:rPr>
        <w:t>评审</w:t>
      </w:r>
      <w:r>
        <w:rPr>
          <w:rFonts w:hint="eastAsia" w:ascii="仿宋" w:hAnsi="仿宋" w:eastAsia="仿宋" w:cs="仿宋"/>
          <w:b/>
          <w:color w:val="auto"/>
          <w:kern w:val="0"/>
          <w:sz w:val="24"/>
          <w:szCs w:val="24"/>
          <w:highlight w:val="none"/>
        </w:rPr>
        <w:t>报告。</w:t>
      </w:r>
      <w:r>
        <w:rPr>
          <w:rFonts w:hint="eastAsia" w:ascii="仿宋" w:hAnsi="仿宋" w:eastAsia="仿宋" w:cs="仿宋"/>
          <w:color w:val="auto"/>
          <w:kern w:val="0"/>
          <w:sz w:val="24"/>
          <w:szCs w:val="24"/>
          <w:highlight w:val="none"/>
          <w:lang w:eastAsia="zh-CN"/>
        </w:rPr>
        <w:t>评审小组</w:t>
      </w:r>
      <w:r>
        <w:rPr>
          <w:rFonts w:hint="eastAsia" w:ascii="仿宋" w:hAnsi="仿宋" w:eastAsia="仿宋" w:cs="仿宋"/>
          <w:color w:val="auto"/>
          <w:kern w:val="0"/>
          <w:sz w:val="24"/>
          <w:szCs w:val="24"/>
          <w:highlight w:val="none"/>
        </w:rPr>
        <w:t>根据全体</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成员签字的</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记录和</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结果编写</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报告。</w:t>
      </w:r>
      <w:r>
        <w:rPr>
          <w:rFonts w:hint="eastAsia" w:ascii="仿宋" w:hAnsi="仿宋" w:eastAsia="仿宋" w:cs="仿宋"/>
          <w:color w:val="auto"/>
          <w:kern w:val="0"/>
          <w:sz w:val="24"/>
          <w:szCs w:val="24"/>
          <w:highlight w:val="none"/>
          <w:lang w:eastAsia="zh-CN"/>
        </w:rPr>
        <w:t>评审小组</w:t>
      </w:r>
      <w:r>
        <w:rPr>
          <w:rFonts w:hint="eastAsia" w:ascii="仿宋" w:hAnsi="仿宋" w:eastAsia="仿宋" w:cs="仿宋"/>
          <w:color w:val="auto"/>
          <w:kern w:val="0"/>
          <w:sz w:val="24"/>
          <w:szCs w:val="24"/>
          <w:highlight w:val="none"/>
        </w:rPr>
        <w:t>成员对需要共同认定的事项存在争议的，应当按照少数服从多数的原则作出结论。持不同意见的</w:t>
      </w:r>
      <w:r>
        <w:rPr>
          <w:rFonts w:hint="eastAsia" w:ascii="仿宋" w:hAnsi="仿宋" w:eastAsia="仿宋" w:cs="仿宋"/>
          <w:color w:val="auto"/>
          <w:kern w:val="0"/>
          <w:sz w:val="24"/>
          <w:szCs w:val="24"/>
          <w:highlight w:val="none"/>
          <w:lang w:eastAsia="zh-CN"/>
        </w:rPr>
        <w:t>评审小组</w:t>
      </w:r>
      <w:r>
        <w:rPr>
          <w:rFonts w:hint="eastAsia" w:ascii="仿宋" w:hAnsi="仿宋" w:eastAsia="仿宋" w:cs="仿宋"/>
          <w:color w:val="auto"/>
          <w:kern w:val="0"/>
          <w:sz w:val="24"/>
          <w:szCs w:val="24"/>
          <w:highlight w:val="none"/>
        </w:rPr>
        <w:t>成员应当在</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报告上签署不同意见及理由，否则视为同意</w:t>
      </w:r>
      <w:r>
        <w:rPr>
          <w:rFonts w:hint="eastAsia" w:ascii="仿宋" w:hAnsi="仿宋" w:eastAsia="仿宋" w:cs="仿宋"/>
          <w:color w:val="auto"/>
          <w:kern w:val="0"/>
          <w:sz w:val="24"/>
          <w:szCs w:val="24"/>
          <w:highlight w:val="none"/>
          <w:lang w:eastAsia="zh-CN"/>
        </w:rPr>
        <w:t>评审</w:t>
      </w:r>
      <w:r>
        <w:rPr>
          <w:rFonts w:hint="eastAsia" w:ascii="仿宋" w:hAnsi="仿宋" w:eastAsia="仿宋" w:cs="仿宋"/>
          <w:color w:val="auto"/>
          <w:kern w:val="0"/>
          <w:sz w:val="24"/>
          <w:szCs w:val="24"/>
          <w:highlight w:val="none"/>
        </w:rPr>
        <w:t>报告。</w:t>
      </w:r>
    </w:p>
    <w:p w14:paraId="78506342">
      <w:pPr>
        <w:keepNext w:val="0"/>
        <w:keepLines w:val="0"/>
        <w:pageBreakBefore w:val="0"/>
        <w:widowControl/>
        <w:shd w:val="clear" w:color="auto"/>
        <w:kinsoku/>
        <w:overflowPunct/>
        <w:autoSpaceDE/>
        <w:autoSpaceDN/>
        <w:bidi w:val="0"/>
        <w:adjustRightInd w:val="0"/>
        <w:snapToGrid w:val="0"/>
        <w:spacing w:line="360" w:lineRule="auto"/>
        <w:ind w:left="0" w:leftChars="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二</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评审</w:t>
      </w:r>
      <w:r>
        <w:rPr>
          <w:rFonts w:hint="eastAsia" w:ascii="仿宋" w:hAnsi="仿宋" w:eastAsia="仿宋" w:cs="仿宋"/>
          <w:b/>
          <w:color w:val="auto"/>
          <w:sz w:val="24"/>
          <w:szCs w:val="24"/>
          <w:highlight w:val="none"/>
        </w:rPr>
        <w:t>中的其他事项</w:t>
      </w:r>
    </w:p>
    <w:p w14:paraId="0CEF5545">
      <w:pPr>
        <w:pStyle w:val="139"/>
        <w:keepNext w:val="0"/>
        <w:keepLines w:val="0"/>
        <w:pageBreakBefore w:val="0"/>
        <w:kinsoku/>
        <w:overflowPunct/>
        <w:autoSpaceDE/>
        <w:autoSpaceDN/>
        <w:bidi w:val="0"/>
        <w:adjustRightInd w:val="0"/>
        <w:snapToGrid w:val="0"/>
        <w:spacing w:before="0" w:line="360" w:lineRule="auto"/>
        <w:ind w:left="0" w:leftChars="0" w:firstLine="472" w:firstLineChars="196"/>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1.</w:t>
      </w:r>
      <w:r>
        <w:rPr>
          <w:rFonts w:hint="eastAsia" w:ascii="仿宋" w:hAnsi="仿宋" w:eastAsia="仿宋" w:cs="仿宋"/>
          <w:b/>
          <w:color w:val="auto"/>
          <w:kern w:val="0"/>
          <w:sz w:val="24"/>
          <w:szCs w:val="24"/>
          <w:highlight w:val="none"/>
          <w:lang w:eastAsia="zh-CN"/>
        </w:rPr>
        <w:t>供应商</w:t>
      </w:r>
      <w:r>
        <w:rPr>
          <w:rFonts w:hint="eastAsia" w:ascii="仿宋" w:hAnsi="仿宋" w:eastAsia="仿宋" w:cs="仿宋"/>
          <w:b/>
          <w:color w:val="auto"/>
          <w:kern w:val="0"/>
          <w:sz w:val="24"/>
          <w:szCs w:val="24"/>
          <w:highlight w:val="none"/>
        </w:rPr>
        <w:t>澄清、说明或者补正。</w:t>
      </w:r>
    </w:p>
    <w:p w14:paraId="4754EF32">
      <w:pPr>
        <w:pStyle w:val="139"/>
        <w:keepNext w:val="0"/>
        <w:keepLines w:val="0"/>
        <w:pageBreakBefore w:val="0"/>
        <w:kinsoku/>
        <w:overflowPunct/>
        <w:autoSpaceDE/>
        <w:autoSpaceDN/>
        <w:bidi w:val="0"/>
        <w:adjustRightInd w:val="0"/>
        <w:snapToGrid w:val="0"/>
        <w:spacing w:before="0" w:line="360" w:lineRule="auto"/>
        <w:ind w:left="0" w:leftChars="0"/>
        <w:textAlignment w:val="auto"/>
        <w:rPr>
          <w:rFonts w:hint="eastAsia" w:ascii="仿宋" w:hAnsi="仿宋" w:eastAsia="仿宋" w:cs="仿宋"/>
          <w:color w:val="auto"/>
          <w:kern w:val="0"/>
          <w:sz w:val="24"/>
          <w:szCs w:val="24"/>
          <w:highlight w:val="none"/>
        </w:rPr>
      </w:pPr>
      <w:r>
        <w:rPr>
          <w:rFonts w:hint="eastAsia" w:ascii="仿宋" w:hAnsi="仿宋" w:eastAsia="仿宋" w:cs="仿宋"/>
          <w:b w:val="0"/>
          <w:bCs/>
          <w:color w:val="auto"/>
          <w:kern w:val="0"/>
          <w:sz w:val="24"/>
          <w:szCs w:val="24"/>
          <w:highlight w:val="none"/>
          <w:lang w:val="en-US" w:eastAsia="zh-CN"/>
        </w:rPr>
        <w:t>1.1</w:t>
      </w:r>
      <w:r>
        <w:rPr>
          <w:rFonts w:hint="eastAsia" w:ascii="仿宋" w:hAnsi="仿宋" w:eastAsia="仿宋" w:cs="仿宋"/>
          <w:color w:val="auto"/>
          <w:kern w:val="0"/>
          <w:sz w:val="24"/>
          <w:szCs w:val="24"/>
          <w:highlight w:val="none"/>
        </w:rPr>
        <w:t>对于</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中含义不明确、同类问题表述不一致或者有明显文字和计算错误的内容</w:t>
      </w:r>
      <w:r>
        <w:rPr>
          <w:rFonts w:hint="eastAsia" w:ascii="仿宋" w:hAnsi="仿宋" w:eastAsia="仿宋" w:cs="仿宋"/>
          <w:color w:val="auto"/>
          <w:kern w:val="0"/>
          <w:sz w:val="24"/>
          <w:szCs w:val="24"/>
          <w:highlight w:val="none"/>
          <w:lang w:eastAsia="zh-CN"/>
        </w:rPr>
        <w:t>，评审小组应当要求响应供应商作出必要的澄清、说明或者补正。评审小组</w:t>
      </w:r>
      <w:r>
        <w:rPr>
          <w:rFonts w:hint="eastAsia" w:ascii="仿宋" w:hAnsi="仿宋" w:eastAsia="仿宋" w:cs="仿宋"/>
          <w:color w:val="auto"/>
          <w:kern w:val="0"/>
          <w:sz w:val="24"/>
          <w:szCs w:val="24"/>
          <w:highlight w:val="none"/>
        </w:rPr>
        <w:t>和</w:t>
      </w:r>
      <w:r>
        <w:rPr>
          <w:rFonts w:hint="eastAsia" w:ascii="仿宋" w:hAnsi="仿宋" w:eastAsia="仿宋" w:cs="仿宋"/>
          <w:color w:val="auto"/>
          <w:kern w:val="0"/>
          <w:sz w:val="24"/>
          <w:szCs w:val="24"/>
          <w:highlight w:val="none"/>
          <w:lang w:eastAsia="zh-CN"/>
        </w:rPr>
        <w:t>响应供应商</w:t>
      </w:r>
      <w:r>
        <w:rPr>
          <w:rFonts w:hint="eastAsia" w:ascii="仿宋" w:hAnsi="仿宋" w:eastAsia="仿宋" w:cs="仿宋"/>
          <w:color w:val="auto"/>
          <w:kern w:val="0"/>
          <w:sz w:val="24"/>
          <w:szCs w:val="24"/>
          <w:highlight w:val="none"/>
        </w:rPr>
        <w:t>通过电子交易平台交换数据电文，</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提交</w:t>
      </w:r>
      <w:r>
        <w:rPr>
          <w:rFonts w:hint="eastAsia" w:ascii="仿宋" w:hAnsi="仿宋" w:eastAsia="仿宋" w:cs="仿宋"/>
          <w:color w:val="auto"/>
          <w:kern w:val="0"/>
          <w:sz w:val="24"/>
          <w:szCs w:val="24"/>
          <w:highlight w:val="none"/>
          <w:lang w:eastAsia="zh-CN"/>
        </w:rPr>
        <w:t>的</w:t>
      </w:r>
      <w:r>
        <w:rPr>
          <w:rFonts w:hint="eastAsia" w:ascii="仿宋" w:hAnsi="仿宋" w:eastAsia="仿宋" w:cs="仿宋"/>
          <w:color w:val="auto"/>
          <w:kern w:val="0"/>
          <w:sz w:val="24"/>
          <w:szCs w:val="24"/>
          <w:highlight w:val="none"/>
        </w:rPr>
        <w:t>澄清、说明或补正</w:t>
      </w:r>
      <w:r>
        <w:rPr>
          <w:rFonts w:hint="eastAsia" w:ascii="仿宋" w:hAnsi="仿宋" w:eastAsia="仿宋" w:cs="仿宋"/>
          <w:color w:val="auto"/>
          <w:kern w:val="0"/>
          <w:sz w:val="24"/>
          <w:szCs w:val="24"/>
          <w:highlight w:val="none"/>
          <w:lang w:eastAsia="zh-CN"/>
        </w:rPr>
        <w:t>以</w:t>
      </w:r>
      <w:r>
        <w:rPr>
          <w:rFonts w:hint="eastAsia" w:ascii="仿宋" w:hAnsi="仿宋" w:eastAsia="仿宋" w:cs="仿宋"/>
          <w:color w:val="auto"/>
          <w:kern w:val="0"/>
          <w:sz w:val="24"/>
          <w:szCs w:val="24"/>
          <w:highlight w:val="none"/>
        </w:rPr>
        <w:t>使用电子签名的相关数据电文或通过平台上传加盖公章的扫描件</w:t>
      </w:r>
      <w:r>
        <w:rPr>
          <w:rFonts w:hint="eastAsia" w:ascii="仿宋" w:hAnsi="仿宋" w:eastAsia="仿宋" w:cs="仿宋"/>
          <w:color w:val="auto"/>
          <w:kern w:val="0"/>
          <w:sz w:val="24"/>
          <w:szCs w:val="24"/>
          <w:highlight w:val="none"/>
          <w:lang w:eastAsia="zh-CN"/>
        </w:rPr>
        <w:t>为准</w:t>
      </w:r>
      <w:r>
        <w:rPr>
          <w:rFonts w:hint="eastAsia" w:ascii="仿宋" w:hAnsi="仿宋" w:eastAsia="仿宋" w:cs="仿宋"/>
          <w:color w:val="auto"/>
          <w:kern w:val="0"/>
          <w:sz w:val="24"/>
          <w:szCs w:val="24"/>
          <w:highlight w:val="none"/>
        </w:rPr>
        <w:t>。给予</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提交澄清、说明或补正的时间不得少于半小时，</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已经明确表示澄清</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说明或补正完毕的除外。</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的澄清、说明或者补正不得超出</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的范围或者改变</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的实质性内容。</w:t>
      </w:r>
    </w:p>
    <w:p w14:paraId="5F39DBEA">
      <w:pPr>
        <w:pStyle w:val="139"/>
        <w:keepNext w:val="0"/>
        <w:keepLines w:val="0"/>
        <w:pageBreakBefore w:val="0"/>
        <w:kinsoku/>
        <w:overflowPunct/>
        <w:autoSpaceDE/>
        <w:autoSpaceDN/>
        <w:bidi w:val="0"/>
        <w:adjustRightInd w:val="0"/>
        <w:snapToGrid w:val="0"/>
        <w:spacing w:before="0" w:line="360" w:lineRule="auto"/>
        <w:ind w:left="0" w:leftChars="0"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1.2 供应商在政采云系统中填报的响应内容与上传的加盖电子签名的响应文件内容有不一致或者矛盾的，以加盖电子签名的响应文件内容为准，并对政采云系统填报的响应内容进行修正。</w:t>
      </w:r>
    </w:p>
    <w:p w14:paraId="672483A0">
      <w:pPr>
        <w:pStyle w:val="26"/>
        <w:keepNext w:val="0"/>
        <w:keepLines w:val="0"/>
        <w:pageBreakBefore w:val="0"/>
        <w:kinsoku/>
        <w:overflowPunct/>
        <w:autoSpaceDE/>
        <w:autoSpaceDN/>
        <w:bidi w:val="0"/>
        <w:adjustRightInd w:val="0"/>
        <w:snapToGrid w:val="0"/>
        <w:spacing w:line="360" w:lineRule="auto"/>
        <w:ind w:left="544" w:leftChars="228" w:hanging="65" w:hangingChars="27"/>
        <w:textAlignment w:val="auto"/>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lang w:val="en-US" w:eastAsia="zh-CN"/>
        </w:rPr>
        <w:t>2.</w:t>
      </w:r>
      <w:r>
        <w:rPr>
          <w:rFonts w:hint="eastAsia" w:ascii="仿宋" w:hAnsi="仿宋" w:eastAsia="仿宋" w:cs="仿宋"/>
          <w:b/>
          <w:color w:val="auto"/>
          <w:kern w:val="0"/>
          <w:sz w:val="24"/>
          <w:szCs w:val="24"/>
          <w:highlight w:val="none"/>
          <w:lang w:eastAsia="zh-CN"/>
        </w:rPr>
        <w:t>响应</w:t>
      </w:r>
      <w:r>
        <w:rPr>
          <w:rFonts w:hint="eastAsia" w:ascii="仿宋" w:hAnsi="仿宋" w:eastAsia="仿宋" w:cs="仿宋"/>
          <w:b/>
          <w:color w:val="auto"/>
          <w:kern w:val="0"/>
          <w:sz w:val="24"/>
          <w:szCs w:val="24"/>
          <w:highlight w:val="none"/>
        </w:rPr>
        <w:t>无效。</w:t>
      </w:r>
      <w:r>
        <w:rPr>
          <w:rFonts w:hint="eastAsia" w:ascii="仿宋" w:hAnsi="仿宋" w:eastAsia="仿宋" w:cs="仿宋"/>
          <w:color w:val="auto"/>
          <w:sz w:val="24"/>
          <w:szCs w:val="24"/>
          <w:highlight w:val="none"/>
        </w:rPr>
        <w:t>有下列情形之一的，</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无效：</w:t>
      </w:r>
    </w:p>
    <w:p w14:paraId="6CAD7D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2.1</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不具备</w:t>
      </w:r>
      <w:r>
        <w:rPr>
          <w:rFonts w:hint="eastAsia" w:ascii="仿宋" w:hAnsi="仿宋" w:eastAsia="仿宋" w:cs="仿宋"/>
          <w:color w:val="auto"/>
          <w:kern w:val="0"/>
          <w:sz w:val="24"/>
          <w:szCs w:val="24"/>
          <w:highlight w:val="none"/>
          <w:lang w:eastAsia="zh-CN"/>
        </w:rPr>
        <w:t>征集文件</w:t>
      </w:r>
      <w:r>
        <w:rPr>
          <w:rFonts w:hint="eastAsia" w:ascii="仿宋" w:hAnsi="仿宋" w:eastAsia="仿宋" w:cs="仿宋"/>
          <w:color w:val="auto"/>
          <w:kern w:val="0"/>
          <w:sz w:val="24"/>
          <w:szCs w:val="24"/>
          <w:highlight w:val="none"/>
        </w:rPr>
        <w:t>中规定的资格要求的（</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未提供有效的资格</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文件的，视为</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不具备</w:t>
      </w:r>
      <w:r>
        <w:rPr>
          <w:rFonts w:hint="eastAsia" w:ascii="仿宋" w:hAnsi="仿宋" w:eastAsia="仿宋" w:cs="仿宋"/>
          <w:color w:val="auto"/>
          <w:kern w:val="0"/>
          <w:sz w:val="24"/>
          <w:szCs w:val="24"/>
          <w:highlight w:val="none"/>
          <w:lang w:eastAsia="zh-CN"/>
        </w:rPr>
        <w:t>征集文件</w:t>
      </w:r>
      <w:r>
        <w:rPr>
          <w:rFonts w:hint="eastAsia" w:ascii="仿宋" w:hAnsi="仿宋" w:eastAsia="仿宋" w:cs="仿宋"/>
          <w:color w:val="auto"/>
          <w:kern w:val="0"/>
          <w:sz w:val="24"/>
          <w:szCs w:val="24"/>
          <w:highlight w:val="none"/>
        </w:rPr>
        <w:t>中规定的资格要求）；</w:t>
      </w:r>
    </w:p>
    <w:p w14:paraId="6F53AE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2.2</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未按照</w:t>
      </w:r>
      <w:r>
        <w:rPr>
          <w:rFonts w:hint="eastAsia" w:ascii="仿宋" w:hAnsi="仿宋" w:eastAsia="仿宋" w:cs="仿宋"/>
          <w:color w:val="auto"/>
          <w:kern w:val="0"/>
          <w:sz w:val="24"/>
          <w:szCs w:val="24"/>
          <w:highlight w:val="none"/>
          <w:lang w:eastAsia="zh-CN"/>
        </w:rPr>
        <w:t>征集文件</w:t>
      </w:r>
      <w:r>
        <w:rPr>
          <w:rFonts w:hint="eastAsia" w:ascii="仿宋" w:hAnsi="仿宋" w:eastAsia="仿宋" w:cs="仿宋"/>
          <w:color w:val="auto"/>
          <w:kern w:val="0"/>
          <w:sz w:val="24"/>
          <w:szCs w:val="24"/>
          <w:highlight w:val="none"/>
        </w:rPr>
        <w:t>要求签署、盖章的；</w:t>
      </w:r>
    </w:p>
    <w:p w14:paraId="2787B2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含有</w:t>
      </w:r>
      <w:r>
        <w:rPr>
          <w:rFonts w:hint="eastAsia" w:ascii="仿宋" w:hAnsi="仿宋" w:eastAsia="仿宋" w:cs="仿宋"/>
          <w:color w:val="auto"/>
          <w:kern w:val="0"/>
          <w:sz w:val="24"/>
          <w:szCs w:val="24"/>
          <w:highlight w:val="none"/>
          <w:lang w:eastAsia="zh-CN"/>
        </w:rPr>
        <w:t>征集人</w:t>
      </w:r>
      <w:r>
        <w:rPr>
          <w:rFonts w:hint="eastAsia" w:ascii="仿宋" w:hAnsi="仿宋" w:eastAsia="仿宋" w:cs="仿宋"/>
          <w:color w:val="auto"/>
          <w:kern w:val="0"/>
          <w:sz w:val="24"/>
          <w:szCs w:val="24"/>
          <w:highlight w:val="none"/>
        </w:rPr>
        <w:t>不能接受的附加条件的；</w:t>
      </w:r>
    </w:p>
    <w:p w14:paraId="033DEE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中承诺的</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有效期少于</w:t>
      </w:r>
      <w:r>
        <w:rPr>
          <w:rFonts w:hint="eastAsia" w:ascii="仿宋" w:hAnsi="仿宋" w:eastAsia="仿宋" w:cs="仿宋"/>
          <w:color w:val="auto"/>
          <w:kern w:val="0"/>
          <w:sz w:val="24"/>
          <w:szCs w:val="24"/>
          <w:highlight w:val="none"/>
          <w:lang w:eastAsia="zh-CN"/>
        </w:rPr>
        <w:t>征集文件</w:t>
      </w:r>
      <w:r>
        <w:rPr>
          <w:rFonts w:hint="eastAsia" w:ascii="仿宋" w:hAnsi="仿宋" w:eastAsia="仿宋" w:cs="仿宋"/>
          <w:color w:val="auto"/>
          <w:kern w:val="0"/>
          <w:sz w:val="24"/>
          <w:szCs w:val="24"/>
          <w:highlight w:val="none"/>
        </w:rPr>
        <w:t>中载明的</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有效期的；</w:t>
      </w:r>
    </w:p>
    <w:p w14:paraId="6482DD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文件出现不是唯一的、有选择性</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报价的</w:t>
      </w:r>
      <w:r>
        <w:rPr>
          <w:rFonts w:hint="eastAsia" w:ascii="仿宋" w:hAnsi="仿宋" w:eastAsia="仿宋" w:cs="仿宋"/>
          <w:color w:val="auto"/>
          <w:kern w:val="0"/>
          <w:sz w:val="24"/>
          <w:szCs w:val="24"/>
          <w:highlight w:val="none"/>
          <w:lang w:eastAsia="zh-CN"/>
        </w:rPr>
        <w:t>；</w:t>
      </w:r>
    </w:p>
    <w:p w14:paraId="67712A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2.6</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报价超过</w:t>
      </w:r>
      <w:r>
        <w:rPr>
          <w:rFonts w:hint="eastAsia" w:ascii="仿宋" w:hAnsi="仿宋" w:eastAsia="仿宋" w:cs="仿宋"/>
          <w:color w:val="auto"/>
          <w:kern w:val="0"/>
          <w:sz w:val="24"/>
          <w:szCs w:val="24"/>
          <w:highlight w:val="none"/>
          <w:lang w:eastAsia="zh-CN"/>
        </w:rPr>
        <w:t>征集</w:t>
      </w:r>
      <w:r>
        <w:rPr>
          <w:rFonts w:hint="eastAsia" w:ascii="仿宋" w:hAnsi="仿宋" w:eastAsia="仿宋" w:cs="仿宋"/>
          <w:color w:val="auto"/>
          <w:kern w:val="0"/>
          <w:sz w:val="24"/>
          <w:szCs w:val="24"/>
          <w:highlight w:val="none"/>
        </w:rPr>
        <w:t>文件中规定的最高</w:t>
      </w:r>
      <w:r>
        <w:rPr>
          <w:rFonts w:hint="eastAsia" w:ascii="仿宋" w:hAnsi="仿宋" w:eastAsia="仿宋" w:cs="仿宋"/>
          <w:color w:val="auto"/>
          <w:kern w:val="0"/>
          <w:sz w:val="24"/>
          <w:szCs w:val="24"/>
          <w:highlight w:val="none"/>
          <w:lang w:val="en-US" w:eastAsia="zh-CN"/>
        </w:rPr>
        <w:t>限制单价</w:t>
      </w:r>
      <w:r>
        <w:rPr>
          <w:rFonts w:hint="eastAsia" w:ascii="仿宋" w:hAnsi="仿宋" w:eastAsia="仿宋" w:cs="仿宋"/>
          <w:color w:val="auto"/>
          <w:kern w:val="0"/>
          <w:sz w:val="24"/>
          <w:szCs w:val="24"/>
          <w:highlight w:val="none"/>
        </w:rPr>
        <w:t>的</w:t>
      </w:r>
      <w:r>
        <w:rPr>
          <w:rFonts w:hint="eastAsia" w:ascii="仿宋" w:hAnsi="仿宋" w:eastAsia="仿宋" w:cs="仿宋"/>
          <w:color w:val="auto"/>
          <w:kern w:val="0"/>
          <w:sz w:val="24"/>
          <w:szCs w:val="24"/>
          <w:highlight w:val="none"/>
          <w:lang w:eastAsia="zh-CN"/>
        </w:rPr>
        <w:t>；</w:t>
      </w:r>
    </w:p>
    <w:p w14:paraId="672E30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2.7</w:t>
      </w:r>
      <w:r>
        <w:rPr>
          <w:rFonts w:hint="eastAsia" w:ascii="仿宋" w:hAnsi="仿宋" w:eastAsia="仿宋" w:cs="仿宋"/>
          <w:color w:val="auto"/>
          <w:kern w:val="0"/>
          <w:sz w:val="24"/>
          <w:szCs w:val="24"/>
          <w:highlight w:val="none"/>
        </w:rPr>
        <w:t>报价明显低于其他通过符合性审查</w:t>
      </w:r>
      <w:r>
        <w:rPr>
          <w:rFonts w:hint="eastAsia" w:ascii="仿宋" w:hAnsi="仿宋" w:eastAsia="仿宋" w:cs="仿宋"/>
          <w:color w:val="auto"/>
          <w:kern w:val="0"/>
          <w:sz w:val="24"/>
          <w:szCs w:val="24"/>
          <w:highlight w:val="none"/>
          <w:lang w:eastAsia="zh-CN"/>
        </w:rPr>
        <w:t>响应供应商</w:t>
      </w:r>
      <w:r>
        <w:rPr>
          <w:rFonts w:hint="eastAsia" w:ascii="仿宋" w:hAnsi="仿宋" w:eastAsia="仿宋" w:cs="仿宋"/>
          <w:color w:val="auto"/>
          <w:kern w:val="0"/>
          <w:sz w:val="24"/>
          <w:szCs w:val="24"/>
          <w:highlight w:val="none"/>
        </w:rPr>
        <w:t>的报价，有可能不能诚信履约的，未能按要求提供书面说明或者提交相关证明材料，不能证明其报价合理性的</w:t>
      </w:r>
      <w:r>
        <w:rPr>
          <w:rFonts w:hint="eastAsia" w:ascii="仿宋" w:hAnsi="仿宋" w:eastAsia="仿宋" w:cs="仿宋"/>
          <w:color w:val="auto"/>
          <w:kern w:val="0"/>
          <w:sz w:val="24"/>
          <w:szCs w:val="24"/>
          <w:highlight w:val="none"/>
          <w:lang w:eastAsia="zh-CN"/>
        </w:rPr>
        <w:t>；</w:t>
      </w:r>
    </w:p>
    <w:p w14:paraId="2E8A37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提供虚假材料</w:t>
      </w:r>
      <w:r>
        <w:rPr>
          <w:rFonts w:hint="eastAsia" w:ascii="仿宋" w:hAnsi="仿宋" w:eastAsia="仿宋" w:cs="仿宋"/>
          <w:color w:val="auto"/>
          <w:kern w:val="0"/>
          <w:sz w:val="24"/>
          <w:szCs w:val="24"/>
          <w:highlight w:val="none"/>
          <w:lang w:eastAsia="zh-CN"/>
        </w:rPr>
        <w:t>响应</w:t>
      </w:r>
      <w:r>
        <w:rPr>
          <w:rFonts w:hint="eastAsia" w:ascii="仿宋" w:hAnsi="仿宋" w:eastAsia="仿宋" w:cs="仿宋"/>
          <w:color w:val="auto"/>
          <w:kern w:val="0"/>
          <w:sz w:val="24"/>
          <w:szCs w:val="24"/>
          <w:highlight w:val="none"/>
        </w:rPr>
        <w:t>的；</w:t>
      </w:r>
    </w:p>
    <w:p w14:paraId="60F828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有恶意串通、妨碍其他</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的竞争行为</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损害</w:t>
      </w:r>
      <w:r>
        <w:rPr>
          <w:rFonts w:hint="eastAsia" w:ascii="仿宋" w:hAnsi="仿宋" w:eastAsia="仿宋" w:cs="仿宋"/>
          <w:color w:val="auto"/>
          <w:kern w:val="0"/>
          <w:sz w:val="24"/>
          <w:szCs w:val="24"/>
          <w:highlight w:val="none"/>
          <w:lang w:eastAsia="zh-CN"/>
        </w:rPr>
        <w:t>征集人、采购人</w:t>
      </w:r>
      <w:r>
        <w:rPr>
          <w:rFonts w:hint="eastAsia" w:ascii="仿宋" w:hAnsi="仿宋" w:eastAsia="仿宋" w:cs="仿宋"/>
          <w:color w:val="auto"/>
          <w:kern w:val="0"/>
          <w:sz w:val="24"/>
          <w:szCs w:val="24"/>
          <w:highlight w:val="none"/>
        </w:rPr>
        <w:t>或者其他</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的合法权益情形的；</w:t>
      </w:r>
    </w:p>
    <w:p w14:paraId="13BEB3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仅提交备份</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，未在电子交易平台传输递交</w:t>
      </w:r>
      <w:r>
        <w:rPr>
          <w:rFonts w:hint="eastAsia" w:ascii="仿宋" w:hAnsi="仿宋" w:eastAsia="仿宋" w:cs="仿宋"/>
          <w:color w:val="auto"/>
          <w:kern w:val="0"/>
          <w:sz w:val="24"/>
          <w:szCs w:val="24"/>
          <w:highlight w:val="none"/>
          <w:lang w:eastAsia="zh-CN"/>
        </w:rPr>
        <w:t>响应文件</w:t>
      </w:r>
      <w:r>
        <w:rPr>
          <w:rFonts w:hint="eastAsia" w:ascii="仿宋" w:hAnsi="仿宋" w:eastAsia="仿宋" w:cs="仿宋"/>
          <w:color w:val="auto"/>
          <w:kern w:val="0"/>
          <w:sz w:val="24"/>
          <w:szCs w:val="24"/>
          <w:highlight w:val="none"/>
        </w:rPr>
        <w:t>的；</w:t>
      </w:r>
    </w:p>
    <w:p w14:paraId="5C89FB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2.11响应文件</w:t>
      </w:r>
      <w:r>
        <w:rPr>
          <w:rFonts w:hint="eastAsia" w:ascii="仿宋" w:hAnsi="仿宋" w:eastAsia="仿宋" w:cs="仿宋"/>
          <w:color w:val="auto"/>
          <w:kern w:val="0"/>
          <w:sz w:val="24"/>
          <w:szCs w:val="24"/>
          <w:highlight w:val="none"/>
          <w:lang w:val="en-US"/>
        </w:rPr>
        <w:t>不满足</w:t>
      </w:r>
      <w:r>
        <w:rPr>
          <w:rFonts w:hint="eastAsia" w:ascii="仿宋" w:hAnsi="仿宋" w:eastAsia="仿宋" w:cs="仿宋"/>
          <w:color w:val="auto"/>
          <w:kern w:val="0"/>
          <w:sz w:val="24"/>
          <w:szCs w:val="24"/>
          <w:highlight w:val="none"/>
          <w:lang w:val="en-US" w:eastAsia="zh-CN"/>
        </w:rPr>
        <w:t>征集文件</w:t>
      </w:r>
      <w:r>
        <w:rPr>
          <w:rFonts w:hint="eastAsia" w:ascii="仿宋" w:hAnsi="仿宋" w:eastAsia="仿宋" w:cs="仿宋"/>
          <w:color w:val="auto"/>
          <w:kern w:val="0"/>
          <w:sz w:val="24"/>
          <w:szCs w:val="24"/>
          <w:highlight w:val="none"/>
          <w:lang w:val="en-US"/>
        </w:rPr>
        <w:t>的实质性要求的；</w:t>
      </w:r>
    </w:p>
    <w:p w14:paraId="1155E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2.12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3F114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val="en-US" w:eastAsia="zh-CN"/>
        </w:rPr>
        <w:t>13</w:t>
      </w:r>
      <w:r>
        <w:rPr>
          <w:rFonts w:hint="eastAsia" w:ascii="仿宋" w:hAnsi="仿宋" w:eastAsia="仿宋" w:cs="仿宋"/>
          <w:color w:val="auto"/>
          <w:kern w:val="0"/>
          <w:sz w:val="24"/>
          <w:szCs w:val="24"/>
          <w:highlight w:val="none"/>
        </w:rPr>
        <w:t>法律、法规、规章及省级以上规范性文件（适用本省级、本市</w:t>
      </w:r>
      <w:r>
        <w:rPr>
          <w:rFonts w:hint="eastAsia" w:ascii="仿宋" w:hAnsi="仿宋" w:eastAsia="仿宋" w:cs="仿宋"/>
          <w:color w:val="auto"/>
          <w:kern w:val="0"/>
          <w:sz w:val="24"/>
          <w:szCs w:val="24"/>
          <w:highlight w:val="none"/>
          <w:lang w:eastAsia="zh-CN"/>
        </w:rPr>
        <w:t>的</w:t>
      </w:r>
      <w:r>
        <w:rPr>
          <w:rFonts w:hint="eastAsia" w:ascii="仿宋" w:hAnsi="仿宋" w:eastAsia="仿宋" w:cs="仿宋"/>
          <w:color w:val="auto"/>
          <w:kern w:val="0"/>
          <w:sz w:val="24"/>
          <w:szCs w:val="24"/>
          <w:highlight w:val="none"/>
        </w:rPr>
        <w:t>）规定的其他无效情形。</w:t>
      </w:r>
    </w:p>
    <w:p w14:paraId="75AC5832">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征集失败</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出现下列情形之一的，</w:t>
      </w:r>
      <w:r>
        <w:rPr>
          <w:rFonts w:hint="eastAsia" w:ascii="仿宋" w:hAnsi="仿宋" w:eastAsia="仿宋" w:cs="仿宋"/>
          <w:color w:val="auto"/>
          <w:sz w:val="24"/>
          <w:szCs w:val="24"/>
          <w:highlight w:val="none"/>
          <w:lang w:eastAsia="zh-CN"/>
        </w:rPr>
        <w:t>征集失败</w:t>
      </w:r>
      <w:r>
        <w:rPr>
          <w:rFonts w:hint="eastAsia" w:ascii="仿宋" w:hAnsi="仿宋" w:eastAsia="仿宋" w:cs="仿宋"/>
          <w:color w:val="auto"/>
          <w:sz w:val="24"/>
          <w:szCs w:val="24"/>
          <w:highlight w:val="none"/>
        </w:rPr>
        <w:t>：</w:t>
      </w:r>
    </w:p>
    <w:p w14:paraId="1EF42DCE">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rPr>
        <w:t>1提交响应文件</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rPr>
        <w:t>符合资格条件、实质性要求的供应商</w:t>
      </w:r>
      <w:r>
        <w:rPr>
          <w:rFonts w:hint="eastAsia" w:ascii="仿宋" w:hAnsi="仿宋" w:eastAsia="仿宋" w:cs="仿宋"/>
          <w:color w:val="auto"/>
          <w:sz w:val="24"/>
          <w:szCs w:val="24"/>
          <w:highlight w:val="none"/>
          <w:lang w:eastAsia="zh-CN"/>
        </w:rPr>
        <w:t>不足</w:t>
      </w:r>
      <w:r>
        <w:rPr>
          <w:rFonts w:hint="eastAsia" w:ascii="仿宋" w:hAnsi="仿宋" w:eastAsia="仿宋" w:cs="仿宋"/>
          <w:color w:val="auto"/>
          <w:sz w:val="24"/>
          <w:szCs w:val="24"/>
          <w:highlight w:val="none"/>
        </w:rPr>
        <w:t>2家</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w:t>
      </w:r>
    </w:p>
    <w:p w14:paraId="0591FBEB">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color w:val="auto"/>
          <w:sz w:val="24"/>
          <w:szCs w:val="24"/>
          <w:highlight w:val="none"/>
        </w:rPr>
        <w:t>.2出现影响采购公正的违法、违规行为的；</w:t>
      </w:r>
    </w:p>
    <w:p w14:paraId="391D1ABF">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因重大变故，采购任务取消的</w:t>
      </w:r>
      <w:r>
        <w:rPr>
          <w:rFonts w:hint="eastAsia" w:ascii="仿宋" w:hAnsi="仿宋" w:eastAsia="仿宋" w:cs="仿宋"/>
          <w:color w:val="auto"/>
          <w:sz w:val="24"/>
          <w:szCs w:val="24"/>
          <w:highlight w:val="none"/>
          <w:lang w:eastAsia="zh-CN"/>
        </w:rPr>
        <w:t>；</w:t>
      </w:r>
    </w:p>
    <w:p w14:paraId="44B9060B">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color w:val="auto"/>
          <w:sz w:val="24"/>
          <w:szCs w:val="24"/>
          <w:highlight w:val="none"/>
          <w:lang w:val="en-US" w:eastAsia="zh-CN"/>
        </w:rPr>
        <w:t>.4法律、法规、规章及省级以上规范性文件（适用本省级、本市的）规定的其他</w:t>
      </w:r>
      <w:r>
        <w:rPr>
          <w:rFonts w:hint="eastAsia" w:ascii="仿宋" w:hAnsi="仿宋" w:eastAsia="仿宋" w:cs="仿宋"/>
          <w:color w:val="auto"/>
          <w:sz w:val="24"/>
          <w:szCs w:val="24"/>
          <w:highlight w:val="none"/>
        </w:rPr>
        <w:t>情形</w:t>
      </w:r>
      <w:r>
        <w:rPr>
          <w:rFonts w:hint="eastAsia" w:ascii="仿宋" w:hAnsi="仿宋" w:eastAsia="仿宋" w:cs="仿宋"/>
          <w:color w:val="auto"/>
          <w:sz w:val="24"/>
          <w:szCs w:val="24"/>
          <w:highlight w:val="none"/>
          <w:lang w:val="en-US" w:eastAsia="zh-CN"/>
        </w:rPr>
        <w:t>。</w:t>
      </w:r>
    </w:p>
    <w:p w14:paraId="7F47AD11">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征集失败</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征集人</w:t>
      </w:r>
      <w:r>
        <w:rPr>
          <w:rFonts w:hint="eastAsia" w:ascii="仿宋" w:hAnsi="仿宋" w:eastAsia="仿宋" w:cs="仿宋"/>
          <w:color w:val="auto"/>
          <w:sz w:val="24"/>
          <w:szCs w:val="24"/>
          <w:highlight w:val="none"/>
        </w:rPr>
        <w:t>应当将</w:t>
      </w:r>
      <w:r>
        <w:rPr>
          <w:rFonts w:hint="eastAsia" w:ascii="仿宋" w:hAnsi="仿宋" w:eastAsia="仿宋" w:cs="仿宋"/>
          <w:color w:val="auto"/>
          <w:sz w:val="24"/>
          <w:szCs w:val="24"/>
          <w:highlight w:val="none"/>
          <w:lang w:eastAsia="zh-CN"/>
        </w:rPr>
        <w:t>失败</w:t>
      </w:r>
      <w:r>
        <w:rPr>
          <w:rFonts w:hint="eastAsia" w:ascii="仿宋" w:hAnsi="仿宋" w:eastAsia="仿宋" w:cs="仿宋"/>
          <w:color w:val="auto"/>
          <w:sz w:val="24"/>
          <w:szCs w:val="24"/>
          <w:highlight w:val="none"/>
        </w:rPr>
        <w:t>理由通知所有</w:t>
      </w:r>
      <w:r>
        <w:rPr>
          <w:rFonts w:hint="eastAsia" w:ascii="仿宋" w:hAnsi="仿宋" w:eastAsia="仿宋" w:cs="仿宋"/>
          <w:color w:val="auto"/>
          <w:sz w:val="24"/>
          <w:szCs w:val="24"/>
          <w:highlight w:val="none"/>
          <w:lang w:eastAsia="zh-CN"/>
        </w:rPr>
        <w:t>响应供应商</w:t>
      </w:r>
      <w:r>
        <w:rPr>
          <w:rFonts w:hint="eastAsia" w:ascii="仿宋" w:hAnsi="仿宋" w:eastAsia="仿宋" w:cs="仿宋"/>
          <w:color w:val="auto"/>
          <w:sz w:val="24"/>
          <w:szCs w:val="24"/>
          <w:highlight w:val="none"/>
        </w:rPr>
        <w:t>。</w:t>
      </w:r>
    </w:p>
    <w:p w14:paraId="3A97F69D">
      <w:pPr>
        <w:pStyle w:val="26"/>
        <w:keepNext w:val="0"/>
        <w:keepLines w:val="0"/>
        <w:pageBreakBefore w:val="0"/>
        <w:kinsoku/>
        <w:overflowPunct/>
        <w:autoSpaceDE/>
        <w:autoSpaceDN/>
        <w:bidi w:val="0"/>
        <w:adjustRightInd w:val="0"/>
        <w:snapToGrid w:val="0"/>
        <w:spacing w:line="360" w:lineRule="auto"/>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重新组织采购活动。</w:t>
      </w:r>
      <w:r>
        <w:rPr>
          <w:rFonts w:hint="eastAsia" w:ascii="仿宋" w:hAnsi="仿宋" w:eastAsia="仿宋" w:cs="仿宋"/>
          <w:color w:val="auto"/>
          <w:sz w:val="24"/>
          <w:szCs w:val="24"/>
          <w:highlight w:val="none"/>
          <w:lang w:eastAsia="zh-CN"/>
        </w:rPr>
        <w:t>评审小组</w:t>
      </w:r>
      <w:r>
        <w:rPr>
          <w:rFonts w:hint="eastAsia" w:ascii="仿宋" w:hAnsi="仿宋" w:eastAsia="仿宋" w:cs="仿宋"/>
          <w:color w:val="auto"/>
          <w:sz w:val="24"/>
          <w:szCs w:val="24"/>
          <w:highlight w:val="none"/>
        </w:rPr>
        <w:t>发现</w:t>
      </w:r>
      <w:r>
        <w:rPr>
          <w:rFonts w:hint="eastAsia" w:ascii="仿宋" w:hAnsi="仿宋" w:eastAsia="仿宋" w:cs="仿宋"/>
          <w:color w:val="auto"/>
          <w:sz w:val="24"/>
          <w:szCs w:val="24"/>
          <w:highlight w:val="none"/>
          <w:lang w:eastAsia="zh-CN"/>
        </w:rPr>
        <w:t>征集文件</w:t>
      </w:r>
      <w:r>
        <w:rPr>
          <w:rFonts w:hint="eastAsia" w:ascii="仿宋" w:hAnsi="仿宋" w:eastAsia="仿宋" w:cs="仿宋"/>
          <w:color w:val="auto"/>
          <w:sz w:val="24"/>
          <w:szCs w:val="24"/>
          <w:highlight w:val="none"/>
        </w:rPr>
        <w:t>存在歧义、重大缺陷导致</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工作无法进行，或者</w:t>
      </w:r>
      <w:r>
        <w:rPr>
          <w:rFonts w:hint="eastAsia" w:ascii="仿宋" w:hAnsi="仿宋" w:eastAsia="仿宋" w:cs="仿宋"/>
          <w:color w:val="auto"/>
          <w:sz w:val="24"/>
          <w:szCs w:val="24"/>
          <w:highlight w:val="none"/>
          <w:lang w:eastAsia="zh-CN"/>
        </w:rPr>
        <w:t>征集文件</w:t>
      </w:r>
      <w:r>
        <w:rPr>
          <w:rFonts w:hint="eastAsia" w:ascii="仿宋" w:hAnsi="仿宋" w:eastAsia="仿宋" w:cs="仿宋"/>
          <w:color w:val="auto"/>
          <w:sz w:val="24"/>
          <w:szCs w:val="24"/>
          <w:highlight w:val="none"/>
        </w:rPr>
        <w:t>内容违反国家有关强制性规定的，将停止</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工作，与采购机构</w:t>
      </w:r>
      <w:r>
        <w:rPr>
          <w:rFonts w:hint="eastAsia" w:ascii="仿宋" w:hAnsi="仿宋" w:eastAsia="仿宋" w:cs="仿宋"/>
          <w:color w:val="auto"/>
          <w:sz w:val="24"/>
          <w:szCs w:val="24"/>
          <w:highlight w:val="none"/>
          <w:lang w:eastAsia="zh-CN"/>
        </w:rPr>
        <w:t>（征集人）</w:t>
      </w:r>
      <w:r>
        <w:rPr>
          <w:rFonts w:hint="eastAsia" w:ascii="仿宋" w:hAnsi="仿宋" w:eastAsia="仿宋" w:cs="仿宋"/>
          <w:color w:val="auto"/>
          <w:sz w:val="24"/>
          <w:szCs w:val="24"/>
          <w:highlight w:val="none"/>
        </w:rPr>
        <w:t>沟通并作书面记录。采购机构</w:t>
      </w:r>
      <w:r>
        <w:rPr>
          <w:rFonts w:hint="eastAsia" w:ascii="仿宋" w:hAnsi="仿宋" w:eastAsia="仿宋" w:cs="仿宋"/>
          <w:color w:val="auto"/>
          <w:sz w:val="24"/>
          <w:szCs w:val="24"/>
          <w:highlight w:val="none"/>
          <w:lang w:eastAsia="zh-CN"/>
        </w:rPr>
        <w:t>（征集人）</w:t>
      </w:r>
      <w:r>
        <w:rPr>
          <w:rFonts w:hint="eastAsia" w:ascii="仿宋" w:hAnsi="仿宋" w:eastAsia="仿宋" w:cs="仿宋"/>
          <w:color w:val="auto"/>
          <w:sz w:val="24"/>
          <w:szCs w:val="24"/>
          <w:highlight w:val="none"/>
        </w:rPr>
        <w:t>确认后，将修改</w:t>
      </w:r>
      <w:r>
        <w:rPr>
          <w:rFonts w:hint="eastAsia" w:ascii="仿宋" w:hAnsi="仿宋" w:eastAsia="仿宋" w:cs="仿宋"/>
          <w:color w:val="auto"/>
          <w:sz w:val="24"/>
          <w:szCs w:val="24"/>
          <w:highlight w:val="none"/>
          <w:lang w:eastAsia="zh-CN"/>
        </w:rPr>
        <w:t>征集文件</w:t>
      </w:r>
      <w:r>
        <w:rPr>
          <w:rFonts w:hint="eastAsia" w:ascii="仿宋" w:hAnsi="仿宋" w:eastAsia="仿宋" w:cs="仿宋"/>
          <w:color w:val="auto"/>
          <w:sz w:val="24"/>
          <w:szCs w:val="24"/>
          <w:highlight w:val="none"/>
        </w:rPr>
        <w:t>，重新组织采购活动。</w:t>
      </w:r>
    </w:p>
    <w:p w14:paraId="621F8E9D">
      <w:pPr>
        <w:keepNext w:val="0"/>
        <w:keepLines w:val="0"/>
        <w:pageBreakBefore w:val="0"/>
        <w:widowControl w:val="0"/>
        <w:kinsoku/>
        <w:overflowPunct/>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、评分内容及标准</w:t>
      </w:r>
    </w:p>
    <w:p w14:paraId="391BA76F">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商务及技术评分（100分）</w:t>
      </w:r>
    </w:p>
    <w:p w14:paraId="3F5AAA82">
      <w:pPr>
        <w:keepNext w:val="0"/>
        <w:keepLines w:val="0"/>
        <w:pageBreakBefore w:val="0"/>
        <w:widowControl w:val="0"/>
        <w:kinsoku/>
        <w:overflowPunct/>
        <w:autoSpaceDE/>
        <w:autoSpaceDN/>
        <w:bidi w:val="0"/>
        <w:adjustRightInd w:val="0"/>
        <w:snapToGrid w:val="0"/>
        <w:spacing w:line="360" w:lineRule="auto"/>
        <w:ind w:left="0" w:leftChars="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1.商务及技术分的计算。</w:t>
      </w:r>
    </w:p>
    <w:p w14:paraId="07F85178">
      <w:pPr>
        <w:keepNext w:val="0"/>
        <w:keepLines w:val="0"/>
        <w:pageBreakBefore w:val="0"/>
        <w:widowControl w:val="0"/>
        <w:kinsoku/>
        <w:overflowPunct/>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商务及技术评分按照评标委员会成员的独立评分结果汇总后的算术平均分计算，计算公式为：商务及技术评分＝评标委员会所有成员评分合计数/评标委员会组成人员数。</w:t>
      </w:r>
    </w:p>
    <w:p w14:paraId="5FBFE20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评分细则</w:t>
      </w:r>
    </w:p>
    <w:tbl>
      <w:tblPr>
        <w:tblStyle w:val="66"/>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266"/>
        <w:gridCol w:w="5113"/>
        <w:gridCol w:w="929"/>
        <w:gridCol w:w="1223"/>
      </w:tblGrid>
      <w:tr w14:paraId="0DED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78" w:type="pct"/>
            <w:vAlign w:val="center"/>
          </w:tcPr>
          <w:p w14:paraId="75C587A3">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序号</w:t>
            </w:r>
          </w:p>
        </w:tc>
        <w:tc>
          <w:tcPr>
            <w:tcW w:w="671" w:type="pct"/>
            <w:vAlign w:val="center"/>
          </w:tcPr>
          <w:p w14:paraId="5D63DB49">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评审内容</w:t>
            </w:r>
          </w:p>
        </w:tc>
        <w:tc>
          <w:tcPr>
            <w:tcW w:w="2709" w:type="pct"/>
            <w:vAlign w:val="center"/>
          </w:tcPr>
          <w:p w14:paraId="1047AD78">
            <w:pPr>
              <w:autoSpaceDE w:val="0"/>
              <w:autoSpaceDN w:val="0"/>
              <w:ind w:firstLine="480" w:firstLineChars="20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评审因素</w:t>
            </w:r>
          </w:p>
        </w:tc>
        <w:tc>
          <w:tcPr>
            <w:tcW w:w="492" w:type="pct"/>
            <w:vAlign w:val="center"/>
          </w:tcPr>
          <w:p w14:paraId="6BBAB59D">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分值</w:t>
            </w:r>
          </w:p>
        </w:tc>
        <w:tc>
          <w:tcPr>
            <w:tcW w:w="648" w:type="pct"/>
            <w:vAlign w:val="center"/>
          </w:tcPr>
          <w:p w14:paraId="197A0C67">
            <w:pPr>
              <w:autoSpaceDE w:val="0"/>
              <w:autoSpaceDN w:val="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客观分/主观分</w:t>
            </w:r>
          </w:p>
        </w:tc>
      </w:tr>
      <w:tr w14:paraId="13B4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78" w:type="pct"/>
            <w:vMerge w:val="restart"/>
            <w:vAlign w:val="center"/>
          </w:tcPr>
          <w:p w14:paraId="56E3F562">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1</w:t>
            </w:r>
          </w:p>
        </w:tc>
        <w:tc>
          <w:tcPr>
            <w:tcW w:w="671" w:type="pct"/>
            <w:vMerge w:val="restart"/>
            <w:vAlign w:val="center"/>
          </w:tcPr>
          <w:p w14:paraId="329BA0F5">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服务理念、组织架构及管理制度情况</w:t>
            </w:r>
          </w:p>
        </w:tc>
        <w:tc>
          <w:tcPr>
            <w:tcW w:w="2709" w:type="pct"/>
            <w:vAlign w:val="center"/>
          </w:tcPr>
          <w:p w14:paraId="4531C56F">
            <w:pPr>
              <w:autoSpaceDE w:val="0"/>
              <w:autoSpaceDN w:val="0"/>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服务理念：根据本项目服务特点提出</w:t>
            </w:r>
            <w:r>
              <w:rPr>
                <w:rStyle w:val="83"/>
                <w:rFonts w:hint="eastAsia" w:ascii="仿宋" w:hAnsi="仿宋" w:eastAsia="仿宋" w:cs="仿宋"/>
                <w:bCs/>
                <w:sz w:val="24"/>
                <w:szCs w:val="24"/>
                <w:highlight w:val="none"/>
                <w:lang w:val="en-US" w:eastAsia="zh-CN"/>
              </w:rPr>
              <w:t>的</w:t>
            </w:r>
            <w:r>
              <w:rPr>
                <w:rStyle w:val="83"/>
                <w:rFonts w:hint="eastAsia" w:ascii="仿宋" w:hAnsi="仿宋" w:eastAsia="仿宋" w:cs="仿宋"/>
                <w:bCs/>
                <w:sz w:val="24"/>
                <w:szCs w:val="24"/>
                <w:highlight w:val="none"/>
              </w:rPr>
              <w:t>服务理念</w:t>
            </w:r>
            <w:r>
              <w:rPr>
                <w:rStyle w:val="83"/>
                <w:rFonts w:hint="eastAsia" w:ascii="仿宋" w:hAnsi="仿宋" w:eastAsia="仿宋" w:cs="仿宋"/>
                <w:bCs/>
                <w:sz w:val="24"/>
                <w:szCs w:val="24"/>
                <w:highlight w:val="none"/>
                <w:lang w:eastAsia="zh-CN"/>
              </w:rPr>
              <w:t>、</w:t>
            </w:r>
            <w:r>
              <w:rPr>
                <w:rStyle w:val="83"/>
                <w:rFonts w:hint="eastAsia" w:ascii="仿宋" w:hAnsi="仿宋" w:eastAsia="仿宋" w:cs="仿宋"/>
                <w:bCs/>
                <w:sz w:val="24"/>
                <w:szCs w:val="24"/>
                <w:highlight w:val="none"/>
              </w:rPr>
              <w:t>服务定位</w:t>
            </w:r>
            <w:r>
              <w:rPr>
                <w:rStyle w:val="83"/>
                <w:rFonts w:hint="eastAsia" w:ascii="仿宋" w:hAnsi="仿宋" w:eastAsia="仿宋" w:cs="仿宋"/>
                <w:bCs/>
                <w:sz w:val="24"/>
                <w:szCs w:val="24"/>
                <w:highlight w:val="none"/>
                <w:lang w:eastAsia="zh-CN"/>
              </w:rPr>
              <w:t>是否</w:t>
            </w:r>
            <w:r>
              <w:rPr>
                <w:rStyle w:val="83"/>
                <w:rFonts w:hint="eastAsia" w:ascii="仿宋" w:hAnsi="仿宋" w:eastAsia="仿宋" w:cs="仿宋"/>
                <w:bCs/>
                <w:sz w:val="24"/>
                <w:szCs w:val="24"/>
                <w:highlight w:val="none"/>
              </w:rPr>
              <w:t>目标</w:t>
            </w:r>
            <w:r>
              <w:rPr>
                <w:rStyle w:val="83"/>
                <w:rFonts w:hint="eastAsia" w:ascii="仿宋" w:hAnsi="仿宋" w:eastAsia="仿宋" w:cs="仿宋"/>
                <w:bCs/>
                <w:sz w:val="24"/>
                <w:szCs w:val="24"/>
                <w:highlight w:val="none"/>
                <w:lang w:val="en-US" w:eastAsia="zh-CN"/>
              </w:rPr>
              <w:t>清晰、准确，内容是否完整齐全，表述是否准确、条理清晰等进行评分。（评分范围：4,3,2,1,0）</w:t>
            </w:r>
          </w:p>
        </w:tc>
        <w:tc>
          <w:tcPr>
            <w:tcW w:w="492" w:type="pct"/>
            <w:vAlign w:val="center"/>
          </w:tcPr>
          <w:p w14:paraId="356A309D">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bCs/>
                <w:sz w:val="24"/>
                <w:szCs w:val="24"/>
                <w:highlight w:val="none"/>
                <w:lang w:val="en-US" w:eastAsia="zh-CN"/>
              </w:rPr>
              <w:t>4</w:t>
            </w:r>
          </w:p>
        </w:tc>
        <w:tc>
          <w:tcPr>
            <w:tcW w:w="648" w:type="pct"/>
            <w:vAlign w:val="center"/>
          </w:tcPr>
          <w:p w14:paraId="5B236E36">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主观分</w:t>
            </w:r>
          </w:p>
        </w:tc>
      </w:tr>
      <w:tr w14:paraId="3519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vAlign w:val="center"/>
          </w:tcPr>
          <w:p w14:paraId="7C6A9CFF">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2D593AF7">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6048DCEA">
            <w:pPr>
              <w:autoSpaceDE w:val="0"/>
              <w:autoSpaceDN w:val="0"/>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组织架构：有完善的组织架构，清晰简练地列出主要管理流程，</w:t>
            </w:r>
            <w:r>
              <w:rPr>
                <w:rStyle w:val="83"/>
                <w:rFonts w:hint="eastAsia" w:ascii="仿宋" w:hAnsi="仿宋" w:eastAsia="仿宋" w:cs="仿宋"/>
                <w:bCs/>
                <w:sz w:val="24"/>
                <w:szCs w:val="24"/>
                <w:highlight w:val="none"/>
                <w:lang w:eastAsia="zh-CN"/>
              </w:rPr>
              <w:t>包括</w:t>
            </w:r>
            <w:r>
              <w:rPr>
                <w:rStyle w:val="83"/>
                <w:rFonts w:hint="eastAsia" w:ascii="仿宋" w:hAnsi="仿宋" w:eastAsia="仿宋" w:cs="仿宋"/>
                <w:bCs/>
                <w:sz w:val="24"/>
                <w:szCs w:val="24"/>
                <w:highlight w:val="none"/>
              </w:rPr>
              <w:t>运作流程图、激励机制、监督机制、自我约束机制、信息反馈渠道及处理机制</w:t>
            </w:r>
            <w:r>
              <w:rPr>
                <w:rStyle w:val="83"/>
                <w:rFonts w:hint="eastAsia" w:ascii="仿宋" w:hAnsi="仿宋" w:eastAsia="仿宋" w:cs="仿宋"/>
                <w:bCs/>
                <w:sz w:val="24"/>
                <w:szCs w:val="24"/>
                <w:highlight w:val="none"/>
                <w:lang w:eastAsia="zh-CN"/>
              </w:rPr>
              <w:t>等</w:t>
            </w:r>
            <w:r>
              <w:rPr>
                <w:rStyle w:val="83"/>
                <w:rFonts w:hint="eastAsia" w:ascii="仿宋" w:hAnsi="仿宋" w:eastAsia="仿宋" w:cs="仿宋"/>
                <w:bCs/>
                <w:sz w:val="24"/>
                <w:szCs w:val="24"/>
                <w:highlight w:val="none"/>
              </w:rPr>
              <w:t>，管理指标承诺达到居家养老标准</w:t>
            </w:r>
            <w:r>
              <w:rPr>
                <w:rStyle w:val="83"/>
                <w:rFonts w:hint="eastAsia" w:ascii="仿宋" w:hAnsi="仿宋" w:eastAsia="仿宋" w:cs="仿宋"/>
                <w:bCs/>
                <w:sz w:val="24"/>
                <w:szCs w:val="24"/>
                <w:highlight w:val="none"/>
                <w:lang w:eastAsia="zh-CN"/>
              </w:rPr>
              <w:t>，根据</w:t>
            </w:r>
            <w:r>
              <w:rPr>
                <w:rStyle w:val="83"/>
                <w:rFonts w:hint="eastAsia" w:ascii="仿宋" w:hAnsi="仿宋" w:eastAsia="仿宋" w:cs="仿宋"/>
                <w:bCs/>
                <w:sz w:val="24"/>
                <w:szCs w:val="24"/>
                <w:highlight w:val="none"/>
              </w:rPr>
              <w:t>规范性、合理性、全面性</w:t>
            </w:r>
            <w:r>
              <w:rPr>
                <w:rStyle w:val="83"/>
                <w:rFonts w:hint="eastAsia" w:ascii="仿宋" w:hAnsi="仿宋" w:eastAsia="仿宋" w:cs="仿宋"/>
                <w:bCs/>
                <w:sz w:val="24"/>
                <w:szCs w:val="24"/>
                <w:highlight w:val="none"/>
                <w:lang w:eastAsia="zh-CN"/>
              </w:rPr>
              <w:t>的程序进行打分。</w:t>
            </w:r>
            <w:r>
              <w:rPr>
                <w:rStyle w:val="83"/>
                <w:rFonts w:hint="eastAsia" w:ascii="仿宋" w:hAnsi="仿宋" w:eastAsia="仿宋" w:cs="仿宋"/>
                <w:bCs/>
                <w:sz w:val="24"/>
                <w:szCs w:val="24"/>
                <w:highlight w:val="none"/>
                <w:lang w:val="en-US" w:eastAsia="zh-CN"/>
              </w:rPr>
              <w:t>（评分范围：4,3,2,1,0）</w:t>
            </w:r>
          </w:p>
        </w:tc>
        <w:tc>
          <w:tcPr>
            <w:tcW w:w="492" w:type="pct"/>
            <w:vAlign w:val="center"/>
          </w:tcPr>
          <w:p w14:paraId="2DB26278">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bCs/>
                <w:sz w:val="24"/>
                <w:szCs w:val="24"/>
                <w:highlight w:val="none"/>
                <w:lang w:val="en-US" w:eastAsia="zh-CN"/>
              </w:rPr>
              <w:t>4</w:t>
            </w:r>
          </w:p>
        </w:tc>
        <w:tc>
          <w:tcPr>
            <w:tcW w:w="648" w:type="pct"/>
            <w:vAlign w:val="center"/>
          </w:tcPr>
          <w:p w14:paraId="3B4B3DA1">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0DEC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vAlign w:val="center"/>
          </w:tcPr>
          <w:p w14:paraId="68DE788B">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21130D64">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43D8DF07">
            <w:pPr>
              <w:autoSpaceDE w:val="0"/>
              <w:autoSpaceDN w:val="0"/>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管理制度：</w:t>
            </w:r>
            <w:r>
              <w:rPr>
                <w:rStyle w:val="83"/>
                <w:rFonts w:hint="eastAsia" w:ascii="仿宋" w:hAnsi="仿宋" w:eastAsia="仿宋" w:cs="仿宋"/>
                <w:bCs/>
                <w:sz w:val="24"/>
                <w:szCs w:val="24"/>
                <w:highlight w:val="none"/>
                <w:lang w:val="en-US" w:eastAsia="zh-CN"/>
              </w:rPr>
              <w:t>具有①</w:t>
            </w:r>
            <w:r>
              <w:rPr>
                <w:rStyle w:val="83"/>
                <w:rFonts w:hint="eastAsia" w:ascii="仿宋" w:hAnsi="仿宋" w:eastAsia="仿宋" w:cs="仿宋"/>
                <w:bCs/>
                <w:sz w:val="24"/>
                <w:szCs w:val="24"/>
                <w:highlight w:val="none"/>
              </w:rPr>
              <w:t>员工日常行为规范管理制度</w:t>
            </w:r>
            <w:r>
              <w:rPr>
                <w:rStyle w:val="83"/>
                <w:rFonts w:hint="eastAsia" w:ascii="仿宋" w:hAnsi="仿宋" w:eastAsia="仿宋" w:cs="仿宋"/>
                <w:bCs/>
                <w:sz w:val="24"/>
                <w:szCs w:val="24"/>
                <w:highlight w:val="none"/>
                <w:lang w:eastAsia="zh-CN"/>
              </w:rPr>
              <w:t>、</w:t>
            </w:r>
            <w:r>
              <w:rPr>
                <w:rStyle w:val="83"/>
                <w:rFonts w:hint="eastAsia" w:ascii="仿宋" w:hAnsi="仿宋" w:eastAsia="仿宋" w:cs="仿宋"/>
                <w:bCs/>
                <w:sz w:val="24"/>
                <w:szCs w:val="24"/>
                <w:highlight w:val="none"/>
                <w:lang w:val="en-US" w:eastAsia="zh-CN"/>
              </w:rPr>
              <w:t>②</w:t>
            </w:r>
            <w:r>
              <w:rPr>
                <w:rStyle w:val="83"/>
                <w:rFonts w:hint="eastAsia" w:ascii="仿宋" w:hAnsi="仿宋" w:eastAsia="仿宋" w:cs="仿宋"/>
                <w:bCs/>
                <w:sz w:val="24"/>
                <w:szCs w:val="24"/>
                <w:highlight w:val="none"/>
              </w:rPr>
              <w:t>内部岗位责任制度</w:t>
            </w:r>
            <w:r>
              <w:rPr>
                <w:rStyle w:val="83"/>
                <w:rFonts w:hint="eastAsia" w:ascii="仿宋" w:hAnsi="仿宋" w:eastAsia="仿宋" w:cs="仿宋"/>
                <w:bCs/>
                <w:sz w:val="24"/>
                <w:szCs w:val="24"/>
                <w:highlight w:val="none"/>
                <w:lang w:eastAsia="zh-CN"/>
              </w:rPr>
              <w:t>、</w:t>
            </w:r>
            <w:r>
              <w:rPr>
                <w:rStyle w:val="83"/>
                <w:rFonts w:hint="eastAsia" w:ascii="仿宋" w:hAnsi="仿宋" w:eastAsia="仿宋" w:cs="仿宋"/>
                <w:bCs/>
                <w:sz w:val="24"/>
                <w:szCs w:val="24"/>
                <w:highlight w:val="none"/>
                <w:lang w:val="en-US" w:eastAsia="zh-CN"/>
              </w:rPr>
              <w:t>③</w:t>
            </w:r>
            <w:r>
              <w:rPr>
                <w:rFonts w:hint="eastAsia" w:ascii="仿宋" w:hAnsi="仿宋" w:eastAsia="仿宋" w:cs="仿宋"/>
                <w:color w:val="000000"/>
                <w:kern w:val="0"/>
                <w:sz w:val="24"/>
                <w:szCs w:val="24"/>
                <w:highlight w:val="none"/>
                <w:lang w:val="en-US" w:eastAsia="zh-CN" w:bidi="ar"/>
              </w:rPr>
              <w:t>激励机制、监督机制、约束机制</w:t>
            </w:r>
            <w:r>
              <w:rPr>
                <w:rFonts w:hint="eastAsia" w:ascii="仿宋" w:hAnsi="仿宋" w:eastAsia="仿宋" w:cs="仿宋"/>
                <w:sz w:val="24"/>
                <w:highlight w:val="none"/>
                <w:lang w:eastAsia="zh-CN"/>
              </w:rPr>
              <w:t>、</w:t>
            </w:r>
            <w:r>
              <w:rPr>
                <w:rStyle w:val="83"/>
                <w:rFonts w:hint="eastAsia" w:ascii="仿宋" w:hAnsi="仿宋" w:eastAsia="仿宋" w:cs="仿宋"/>
                <w:bCs/>
                <w:sz w:val="24"/>
                <w:szCs w:val="24"/>
                <w:highlight w:val="none"/>
                <w:lang w:val="en-US" w:eastAsia="zh-CN"/>
              </w:rPr>
              <w:t>④</w:t>
            </w:r>
            <w:r>
              <w:rPr>
                <w:rFonts w:ascii="仿宋" w:hAnsi="仿宋" w:eastAsia="仿宋" w:cs="仿宋"/>
                <w:color w:val="000000"/>
                <w:kern w:val="0"/>
                <w:sz w:val="24"/>
                <w:szCs w:val="24"/>
                <w:highlight w:val="none"/>
                <w:lang w:val="en-US" w:eastAsia="zh-CN" w:bidi="ar"/>
              </w:rPr>
              <w:t>来电来访投诉制度</w:t>
            </w:r>
            <w:r>
              <w:rPr>
                <w:rFonts w:hint="eastAsia" w:ascii="仿宋" w:hAnsi="仿宋" w:eastAsia="仿宋" w:cs="仿宋"/>
                <w:sz w:val="24"/>
                <w:highlight w:val="none"/>
                <w:lang w:eastAsia="zh-CN"/>
              </w:rPr>
              <w:t>、</w:t>
            </w:r>
            <w:r>
              <w:rPr>
                <w:rStyle w:val="83"/>
                <w:rFonts w:hint="eastAsia" w:ascii="仿宋" w:hAnsi="仿宋" w:eastAsia="仿宋" w:cs="仿宋"/>
                <w:bCs/>
                <w:sz w:val="24"/>
                <w:szCs w:val="24"/>
                <w:highlight w:val="none"/>
                <w:lang w:val="en-US" w:eastAsia="zh-CN"/>
              </w:rPr>
              <w:t>⑤</w:t>
            </w:r>
            <w:r>
              <w:rPr>
                <w:rStyle w:val="83"/>
                <w:rFonts w:hint="eastAsia" w:ascii="仿宋" w:hAnsi="仿宋" w:eastAsia="仿宋" w:cs="仿宋"/>
                <w:bCs/>
                <w:sz w:val="24"/>
                <w:szCs w:val="24"/>
                <w:highlight w:val="none"/>
              </w:rPr>
              <w:t>台账与档案管理制度</w:t>
            </w:r>
            <w:r>
              <w:rPr>
                <w:rStyle w:val="83"/>
                <w:rFonts w:hint="eastAsia" w:ascii="仿宋" w:hAnsi="仿宋" w:eastAsia="仿宋" w:cs="仿宋"/>
                <w:bCs/>
                <w:sz w:val="24"/>
                <w:szCs w:val="24"/>
                <w:highlight w:val="none"/>
                <w:lang w:eastAsia="zh-CN"/>
              </w:rPr>
              <w:t>。</w:t>
            </w:r>
            <w:r>
              <w:rPr>
                <w:rStyle w:val="83"/>
                <w:rFonts w:hint="eastAsia" w:ascii="仿宋" w:hAnsi="仿宋" w:eastAsia="仿宋" w:cs="仿宋"/>
                <w:bCs/>
                <w:sz w:val="24"/>
                <w:szCs w:val="24"/>
                <w:highlight w:val="none"/>
                <w:lang w:val="en-US" w:eastAsia="zh-CN"/>
              </w:rPr>
              <w:t>完全满足得3分，有一项不满足或缺失扣1分，扣完为止。</w:t>
            </w:r>
          </w:p>
        </w:tc>
        <w:tc>
          <w:tcPr>
            <w:tcW w:w="492" w:type="pct"/>
            <w:shd w:val="clear" w:color="auto" w:fill="auto"/>
            <w:vAlign w:val="center"/>
          </w:tcPr>
          <w:p w14:paraId="70119A7C">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3</w:t>
            </w:r>
          </w:p>
        </w:tc>
        <w:tc>
          <w:tcPr>
            <w:tcW w:w="648" w:type="pct"/>
            <w:vAlign w:val="center"/>
          </w:tcPr>
          <w:p w14:paraId="7DDEC083">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lang w:val="en-US" w:eastAsia="zh-CN"/>
              </w:rPr>
              <w:t>客</w:t>
            </w:r>
            <w:r>
              <w:rPr>
                <w:rStyle w:val="83"/>
                <w:rFonts w:hint="eastAsia" w:ascii="仿宋" w:hAnsi="仿宋" w:eastAsia="仿宋" w:cs="仿宋"/>
                <w:sz w:val="24"/>
                <w:szCs w:val="24"/>
                <w:highlight w:val="none"/>
              </w:rPr>
              <w:t>观分</w:t>
            </w:r>
          </w:p>
        </w:tc>
      </w:tr>
      <w:tr w14:paraId="3032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78" w:type="pct"/>
            <w:vMerge w:val="restart"/>
            <w:vAlign w:val="center"/>
          </w:tcPr>
          <w:p w14:paraId="78B35310">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2</w:t>
            </w:r>
          </w:p>
        </w:tc>
        <w:tc>
          <w:tcPr>
            <w:tcW w:w="671" w:type="pct"/>
            <w:vMerge w:val="restart"/>
            <w:vAlign w:val="center"/>
          </w:tcPr>
          <w:p w14:paraId="09E628C3">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服务方案与流程</w:t>
            </w:r>
          </w:p>
        </w:tc>
        <w:tc>
          <w:tcPr>
            <w:tcW w:w="2709" w:type="pct"/>
            <w:vAlign w:val="center"/>
          </w:tcPr>
          <w:p w14:paraId="5F7B165D">
            <w:pPr>
              <w:autoSpaceDE w:val="0"/>
              <w:autoSpaceDN w:val="0"/>
              <w:rPr>
                <w:rFonts w:hint="eastAsia" w:ascii="仿宋" w:hAnsi="仿宋" w:eastAsia="仿宋" w:cs="仿宋"/>
                <w:sz w:val="24"/>
                <w:szCs w:val="24"/>
                <w:highlight w:val="none"/>
                <w:lang w:eastAsia="zh-CN"/>
              </w:rPr>
            </w:pPr>
            <w:r>
              <w:rPr>
                <w:rStyle w:val="83"/>
                <w:rFonts w:hint="eastAsia" w:ascii="仿宋" w:hAnsi="仿宋" w:eastAsia="仿宋" w:cs="仿宋"/>
                <w:bCs/>
                <w:sz w:val="24"/>
                <w:szCs w:val="24"/>
                <w:highlight w:val="none"/>
                <w:lang w:val="en-US" w:eastAsia="zh-CN"/>
              </w:rPr>
              <w:t>重难点分析：根据供应商对项目现状、存在的问题、各街道的实际情况</w:t>
            </w:r>
            <w:r>
              <w:rPr>
                <w:rStyle w:val="83"/>
                <w:rFonts w:hint="eastAsia" w:ascii="仿宋" w:hAnsi="仿宋" w:eastAsia="仿宋" w:cs="仿宋"/>
                <w:bCs/>
                <w:sz w:val="24"/>
                <w:szCs w:val="24"/>
                <w:highlight w:val="none"/>
                <w:lang w:eastAsia="zh-CN"/>
              </w:rPr>
              <w:t>、养老</w:t>
            </w:r>
            <w:r>
              <w:rPr>
                <w:rStyle w:val="83"/>
                <w:rFonts w:hint="eastAsia" w:ascii="仿宋" w:hAnsi="仿宋" w:eastAsia="仿宋" w:cs="仿宋"/>
                <w:bCs/>
                <w:sz w:val="24"/>
                <w:szCs w:val="24"/>
                <w:highlight w:val="none"/>
              </w:rPr>
              <w:t>服务</w:t>
            </w:r>
            <w:r>
              <w:rPr>
                <w:rStyle w:val="83"/>
                <w:rFonts w:hint="eastAsia" w:ascii="仿宋" w:hAnsi="仿宋" w:eastAsia="仿宋" w:cs="仿宋"/>
                <w:bCs/>
                <w:sz w:val="24"/>
                <w:szCs w:val="24"/>
                <w:highlight w:val="none"/>
                <w:lang w:eastAsia="zh-CN"/>
              </w:rPr>
              <w:t>的</w:t>
            </w:r>
            <w:r>
              <w:rPr>
                <w:rStyle w:val="83"/>
                <w:rFonts w:hint="eastAsia" w:ascii="仿宋" w:hAnsi="仿宋" w:eastAsia="仿宋" w:cs="仿宋"/>
                <w:bCs/>
                <w:sz w:val="24"/>
                <w:szCs w:val="24"/>
                <w:highlight w:val="none"/>
              </w:rPr>
              <w:t>重点、难点</w:t>
            </w:r>
            <w:r>
              <w:rPr>
                <w:rStyle w:val="83"/>
                <w:rFonts w:hint="eastAsia" w:ascii="仿宋" w:hAnsi="仿宋" w:eastAsia="仿宋" w:cs="仿宋"/>
                <w:bCs/>
                <w:sz w:val="24"/>
                <w:szCs w:val="24"/>
                <w:highlight w:val="none"/>
                <w:lang w:eastAsia="zh-CN"/>
              </w:rPr>
              <w:t>、要点进行调查剖析，并提出相应的解决措施和技术方案。根据剖析的准确性、合理性，方案的可行性，与需求的贴合性进行评分。</w:t>
            </w:r>
            <w:r>
              <w:rPr>
                <w:rStyle w:val="83"/>
                <w:rFonts w:hint="eastAsia" w:ascii="仿宋" w:hAnsi="仿宋" w:eastAsia="仿宋" w:cs="仿宋"/>
                <w:bCs/>
                <w:sz w:val="24"/>
                <w:szCs w:val="24"/>
                <w:highlight w:val="none"/>
                <w:lang w:val="en-US" w:eastAsia="zh-CN"/>
              </w:rPr>
              <w:t>（评分范围：5,4,3,2,1,0）</w:t>
            </w:r>
          </w:p>
        </w:tc>
        <w:tc>
          <w:tcPr>
            <w:tcW w:w="492" w:type="pct"/>
            <w:shd w:val="clear" w:color="auto" w:fill="auto"/>
            <w:vAlign w:val="center"/>
          </w:tcPr>
          <w:p w14:paraId="522E37C8">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5</w:t>
            </w:r>
          </w:p>
        </w:tc>
        <w:tc>
          <w:tcPr>
            <w:tcW w:w="648" w:type="pct"/>
            <w:vAlign w:val="center"/>
          </w:tcPr>
          <w:p w14:paraId="129273F6">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1DEA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vAlign w:val="center"/>
          </w:tcPr>
          <w:p w14:paraId="5E2D188E">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1D877372">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7E64BC35">
            <w:pPr>
              <w:autoSpaceDE w:val="0"/>
              <w:autoSpaceDN w:val="0"/>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lang w:eastAsia="zh-CN"/>
              </w:rPr>
              <w:t>生活照料</w:t>
            </w:r>
            <w:r>
              <w:rPr>
                <w:rStyle w:val="83"/>
                <w:rFonts w:hint="eastAsia" w:ascii="仿宋" w:hAnsi="仿宋" w:eastAsia="仿宋" w:cs="仿宋"/>
                <w:bCs/>
                <w:sz w:val="24"/>
                <w:szCs w:val="24"/>
                <w:highlight w:val="none"/>
              </w:rPr>
              <w:t>类的专项服务方案：</w:t>
            </w:r>
            <w:r>
              <w:rPr>
                <w:rStyle w:val="83"/>
                <w:rFonts w:hint="eastAsia" w:ascii="仿宋" w:hAnsi="仿宋" w:eastAsia="仿宋" w:cs="仿宋"/>
                <w:bCs/>
                <w:sz w:val="24"/>
                <w:szCs w:val="24"/>
                <w:highlight w:val="none"/>
                <w:lang w:val="en-US" w:eastAsia="zh-CN"/>
              </w:rPr>
              <w:t>内容涵盖送餐上门、上门烹饪、协助进食、鼻饲进食、上门洗浴、定点助浴、擦洗身体、中医疗足浴、头部清洁、口腔清洁、手足清理等。</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sz w:val="24"/>
                <w:szCs w:val="24"/>
                <w:highlight w:val="none"/>
                <w:lang w:val="en-US" w:eastAsia="zh-CN"/>
              </w:rPr>
              <w:t>（评分范围：5,4,3,2,1,0）</w:t>
            </w:r>
          </w:p>
        </w:tc>
        <w:tc>
          <w:tcPr>
            <w:tcW w:w="492" w:type="pct"/>
            <w:shd w:val="clear" w:color="auto" w:fill="auto"/>
            <w:vAlign w:val="center"/>
          </w:tcPr>
          <w:p w14:paraId="0F3F766C">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sz w:val="24"/>
                <w:szCs w:val="24"/>
                <w:highlight w:val="none"/>
              </w:rPr>
              <w:t>5</w:t>
            </w:r>
          </w:p>
        </w:tc>
        <w:tc>
          <w:tcPr>
            <w:tcW w:w="648" w:type="pct"/>
            <w:vAlign w:val="center"/>
          </w:tcPr>
          <w:p w14:paraId="32E11794">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主观分</w:t>
            </w:r>
          </w:p>
        </w:tc>
      </w:tr>
      <w:tr w14:paraId="7691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78" w:type="pct"/>
            <w:vMerge w:val="continue"/>
            <w:vAlign w:val="center"/>
          </w:tcPr>
          <w:p w14:paraId="21151B21">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200F3495">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6CAC1568">
            <w:pPr>
              <w:autoSpaceDE w:val="0"/>
              <w:autoSpaceDN w:val="0"/>
              <w:rPr>
                <w:rStyle w:val="83"/>
                <w:rFonts w:hint="eastAsia" w:ascii="仿宋" w:hAnsi="仿宋" w:eastAsia="仿宋" w:cs="仿宋"/>
                <w:bCs/>
                <w:sz w:val="24"/>
                <w:szCs w:val="24"/>
                <w:highlight w:val="none"/>
                <w:lang w:eastAsia="zh-CN"/>
              </w:rPr>
            </w:pPr>
            <w:r>
              <w:rPr>
                <w:rStyle w:val="83"/>
                <w:rFonts w:hint="eastAsia" w:ascii="仿宋" w:hAnsi="仿宋" w:eastAsia="仿宋" w:cs="仿宋"/>
                <w:bCs/>
                <w:sz w:val="24"/>
                <w:szCs w:val="24"/>
                <w:highlight w:val="none"/>
                <w:lang w:eastAsia="zh-CN"/>
              </w:rPr>
              <w:t>家政服务类的专项服务方案：</w:t>
            </w:r>
            <w:r>
              <w:rPr>
                <w:rStyle w:val="83"/>
                <w:rFonts w:hint="eastAsia" w:ascii="仿宋" w:hAnsi="仿宋" w:eastAsia="仿宋" w:cs="仿宋"/>
                <w:bCs/>
                <w:sz w:val="24"/>
                <w:szCs w:val="24"/>
                <w:highlight w:val="none"/>
                <w:lang w:val="en-US" w:eastAsia="zh-CN"/>
              </w:rPr>
              <w:t>内容涵盖排泄清理、床上清洁、洗涤服务、居室基础清洁等。</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sz w:val="24"/>
                <w:szCs w:val="24"/>
                <w:highlight w:val="none"/>
                <w:lang w:val="en-US" w:eastAsia="zh-CN"/>
              </w:rPr>
              <w:t>（评分范围：5,4,3,2,1,0）</w:t>
            </w:r>
          </w:p>
        </w:tc>
        <w:tc>
          <w:tcPr>
            <w:tcW w:w="492" w:type="pct"/>
            <w:shd w:val="clear" w:color="auto" w:fill="auto"/>
            <w:vAlign w:val="center"/>
          </w:tcPr>
          <w:p w14:paraId="7BEA8D76">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rPr>
              <w:t>5</w:t>
            </w:r>
          </w:p>
        </w:tc>
        <w:tc>
          <w:tcPr>
            <w:tcW w:w="648" w:type="pct"/>
            <w:vAlign w:val="center"/>
          </w:tcPr>
          <w:p w14:paraId="40CABFDD">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主观分</w:t>
            </w:r>
          </w:p>
        </w:tc>
      </w:tr>
      <w:tr w14:paraId="7783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478" w:type="pct"/>
            <w:vMerge w:val="continue"/>
            <w:vAlign w:val="center"/>
          </w:tcPr>
          <w:p w14:paraId="3D89C1B3">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3F8B5778">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03E20E58">
            <w:pPr>
              <w:autoSpaceDE w:val="0"/>
              <w:autoSpaceDN w:val="0"/>
              <w:rPr>
                <w:rStyle w:val="83"/>
                <w:rFonts w:hint="eastAsia" w:ascii="仿宋" w:hAnsi="仿宋" w:eastAsia="仿宋" w:cs="仿宋"/>
                <w:bCs/>
                <w:sz w:val="24"/>
                <w:szCs w:val="24"/>
                <w:highlight w:val="none"/>
                <w:lang w:eastAsia="zh-CN"/>
              </w:rPr>
            </w:pPr>
            <w:r>
              <w:rPr>
                <w:rStyle w:val="83"/>
                <w:rFonts w:hint="eastAsia" w:ascii="仿宋" w:hAnsi="仿宋" w:eastAsia="仿宋" w:cs="仿宋"/>
                <w:bCs/>
                <w:sz w:val="24"/>
                <w:szCs w:val="24"/>
                <w:highlight w:val="none"/>
                <w:lang w:eastAsia="zh-CN"/>
              </w:rPr>
              <w:t>助行或外出代办类的专项服务方案：</w:t>
            </w:r>
            <w:r>
              <w:rPr>
                <w:rStyle w:val="83"/>
                <w:rFonts w:hint="eastAsia" w:ascii="仿宋" w:hAnsi="仿宋" w:eastAsia="仿宋" w:cs="仿宋"/>
                <w:bCs/>
                <w:sz w:val="24"/>
                <w:szCs w:val="24"/>
                <w:highlight w:val="none"/>
                <w:lang w:val="en-US" w:eastAsia="zh-CN"/>
              </w:rPr>
              <w:t>内容涵盖</w:t>
            </w:r>
            <w:r>
              <w:rPr>
                <w:rFonts w:hint="eastAsia" w:ascii="仿宋" w:hAnsi="仿宋" w:eastAsia="仿宋" w:cs="仿宋"/>
                <w:i w:val="0"/>
                <w:iCs w:val="0"/>
                <w:color w:val="000000"/>
                <w:kern w:val="0"/>
                <w:sz w:val="24"/>
                <w:szCs w:val="24"/>
                <w:highlight w:val="none"/>
                <w:u w:val="none"/>
                <w:lang w:val="en-US" w:eastAsia="zh-CN"/>
              </w:rPr>
              <w:t>协助下床活动、借助器具移动、康复服务租赁、外出陪同、代办代购等。</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sz w:val="24"/>
                <w:szCs w:val="24"/>
                <w:highlight w:val="none"/>
                <w:lang w:val="en-US" w:eastAsia="zh-CN"/>
              </w:rPr>
              <w:t>（评分范围：5,4,3,2,1,0）</w:t>
            </w:r>
          </w:p>
        </w:tc>
        <w:tc>
          <w:tcPr>
            <w:tcW w:w="492" w:type="pct"/>
            <w:shd w:val="clear" w:color="auto" w:fill="auto"/>
            <w:vAlign w:val="center"/>
          </w:tcPr>
          <w:p w14:paraId="5AC0A57A">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5</w:t>
            </w:r>
          </w:p>
        </w:tc>
        <w:tc>
          <w:tcPr>
            <w:tcW w:w="648" w:type="pct"/>
            <w:vAlign w:val="center"/>
          </w:tcPr>
          <w:p w14:paraId="26B8F6CC">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65E4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478" w:type="pct"/>
            <w:vMerge w:val="continue"/>
            <w:vAlign w:val="center"/>
          </w:tcPr>
          <w:p w14:paraId="0FC3D71D">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58B41395">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2D3478EF">
            <w:pPr>
              <w:keepNext w:val="0"/>
              <w:keepLines w:val="0"/>
              <w:widowControl/>
              <w:suppressLineNumbers w:val="0"/>
              <w:jc w:val="left"/>
              <w:rPr>
                <w:rStyle w:val="83"/>
                <w:rFonts w:hint="eastAsia" w:ascii="仿宋" w:hAnsi="仿宋" w:eastAsia="仿宋" w:cs="仿宋"/>
                <w:bCs/>
                <w:sz w:val="24"/>
                <w:szCs w:val="24"/>
                <w:highlight w:val="none"/>
                <w:lang w:eastAsia="zh-CN"/>
              </w:rPr>
            </w:pPr>
            <w:r>
              <w:rPr>
                <w:rStyle w:val="83"/>
                <w:rFonts w:hint="eastAsia" w:ascii="仿宋" w:hAnsi="仿宋" w:eastAsia="仿宋" w:cs="仿宋"/>
                <w:bCs/>
                <w:sz w:val="24"/>
                <w:szCs w:val="24"/>
                <w:highlight w:val="none"/>
                <w:lang w:eastAsia="zh-CN"/>
              </w:rPr>
              <w:t>康复护理类的专项服务方案：</w:t>
            </w:r>
            <w:r>
              <w:rPr>
                <w:rStyle w:val="83"/>
                <w:rFonts w:hint="eastAsia" w:ascii="仿宋" w:hAnsi="仿宋" w:eastAsia="仿宋" w:cs="仿宋"/>
                <w:bCs/>
                <w:sz w:val="24"/>
                <w:szCs w:val="24"/>
                <w:highlight w:val="none"/>
                <w:lang w:val="en-US" w:eastAsia="zh-CN"/>
              </w:rPr>
              <w:t>内容涵盖体征检测、康复训练、按摩理疗等。</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sz w:val="24"/>
                <w:szCs w:val="24"/>
                <w:highlight w:val="none"/>
                <w:lang w:val="en-US" w:eastAsia="zh-CN"/>
              </w:rPr>
              <w:t>（评分范围：5,4,3,2,1,0）</w:t>
            </w:r>
          </w:p>
        </w:tc>
        <w:tc>
          <w:tcPr>
            <w:tcW w:w="492" w:type="pct"/>
            <w:shd w:val="clear" w:color="auto" w:fill="auto"/>
            <w:vAlign w:val="center"/>
          </w:tcPr>
          <w:p w14:paraId="20C646B9">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rPr>
              <w:t>5</w:t>
            </w:r>
          </w:p>
        </w:tc>
        <w:tc>
          <w:tcPr>
            <w:tcW w:w="648" w:type="pct"/>
            <w:vAlign w:val="center"/>
          </w:tcPr>
          <w:p w14:paraId="222057C5">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主观分</w:t>
            </w:r>
          </w:p>
        </w:tc>
      </w:tr>
      <w:tr w14:paraId="1BC1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78" w:type="pct"/>
            <w:vMerge w:val="continue"/>
            <w:vAlign w:val="center"/>
          </w:tcPr>
          <w:p w14:paraId="0C647410">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42D2542F">
            <w:pPr>
              <w:autoSpaceDE w:val="0"/>
              <w:autoSpaceDN w:val="0"/>
              <w:jc w:val="center"/>
              <w:rPr>
                <w:rStyle w:val="83"/>
                <w:rFonts w:hint="eastAsia" w:ascii="仿宋" w:hAnsi="仿宋" w:eastAsia="仿宋" w:cs="仿宋"/>
                <w:bCs/>
                <w:sz w:val="24"/>
                <w:szCs w:val="24"/>
                <w:highlight w:val="none"/>
              </w:rPr>
            </w:pPr>
          </w:p>
        </w:tc>
        <w:tc>
          <w:tcPr>
            <w:tcW w:w="2709" w:type="pct"/>
            <w:vAlign w:val="center"/>
          </w:tcPr>
          <w:p w14:paraId="75CAF622">
            <w:pPr>
              <w:autoSpaceDE w:val="0"/>
              <w:autoSpaceDN w:val="0"/>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助急类或需要紧急服务的专项服务方案：</w:t>
            </w:r>
            <w:r>
              <w:rPr>
                <w:rStyle w:val="83"/>
                <w:rFonts w:hint="eastAsia" w:ascii="仿宋" w:hAnsi="仿宋" w:eastAsia="仿宋" w:cs="仿宋"/>
                <w:bCs/>
                <w:sz w:val="24"/>
                <w:szCs w:val="24"/>
                <w:highlight w:val="none"/>
                <w:lang w:val="en-US" w:eastAsia="zh-CN"/>
              </w:rPr>
              <w:t>内容涵盖</w:t>
            </w:r>
            <w:r>
              <w:rPr>
                <w:rStyle w:val="83"/>
                <w:rFonts w:hint="eastAsia" w:ascii="仿宋" w:hAnsi="仿宋" w:eastAsia="仿宋" w:cs="仿宋"/>
                <w:bCs/>
                <w:sz w:val="24"/>
                <w:szCs w:val="24"/>
                <w:highlight w:val="none"/>
              </w:rPr>
              <w:t>紧急援助</w:t>
            </w:r>
            <w:r>
              <w:rPr>
                <w:rStyle w:val="83"/>
                <w:rFonts w:hint="eastAsia" w:ascii="仿宋" w:hAnsi="仿宋" w:eastAsia="仿宋" w:cs="仿宋"/>
                <w:bCs/>
                <w:sz w:val="24"/>
                <w:szCs w:val="24"/>
                <w:highlight w:val="none"/>
                <w:lang w:eastAsia="zh-CN"/>
              </w:rPr>
              <w:t>、</w:t>
            </w:r>
            <w:r>
              <w:rPr>
                <w:rStyle w:val="83"/>
                <w:rFonts w:hint="eastAsia" w:ascii="仿宋" w:hAnsi="仿宋" w:eastAsia="仿宋" w:cs="仿宋"/>
                <w:bCs/>
                <w:sz w:val="24"/>
                <w:szCs w:val="24"/>
                <w:highlight w:val="none"/>
              </w:rPr>
              <w:t>日常维修</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color w:val="auto"/>
                <w:sz w:val="24"/>
                <w:szCs w:val="24"/>
                <w:highlight w:val="none"/>
                <w:lang w:val="en-US" w:eastAsia="zh-CN"/>
              </w:rPr>
              <w:t>（评分范围：4,3,2,1,0）</w:t>
            </w:r>
          </w:p>
        </w:tc>
        <w:tc>
          <w:tcPr>
            <w:tcW w:w="492" w:type="pct"/>
            <w:shd w:val="clear" w:color="auto" w:fill="auto"/>
            <w:vAlign w:val="center"/>
          </w:tcPr>
          <w:p w14:paraId="34D44B16">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4</w:t>
            </w:r>
          </w:p>
        </w:tc>
        <w:tc>
          <w:tcPr>
            <w:tcW w:w="648" w:type="pct"/>
            <w:vAlign w:val="center"/>
          </w:tcPr>
          <w:p w14:paraId="667AF401">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0EBD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78" w:type="pct"/>
            <w:vMerge w:val="continue"/>
            <w:vAlign w:val="center"/>
          </w:tcPr>
          <w:p w14:paraId="63CE0981">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30F70B44">
            <w:pPr>
              <w:autoSpaceDE w:val="0"/>
              <w:autoSpaceDN w:val="0"/>
              <w:jc w:val="center"/>
              <w:rPr>
                <w:rStyle w:val="83"/>
                <w:rFonts w:hint="eastAsia" w:ascii="仿宋" w:hAnsi="仿宋" w:eastAsia="仿宋" w:cs="仿宋"/>
                <w:bCs/>
                <w:sz w:val="24"/>
                <w:szCs w:val="24"/>
                <w:highlight w:val="none"/>
              </w:rPr>
            </w:pPr>
          </w:p>
        </w:tc>
        <w:tc>
          <w:tcPr>
            <w:tcW w:w="2709" w:type="pct"/>
            <w:shd w:val="clear" w:color="auto" w:fill="auto"/>
            <w:vAlign w:val="center"/>
          </w:tcPr>
          <w:p w14:paraId="6229DCAA">
            <w:pPr>
              <w:autoSpaceDE w:val="0"/>
              <w:autoSpaceDN w:val="0"/>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eastAsia="zh-CN"/>
              </w:rPr>
              <w:t>精神慰藉类的专项服务方案：</w:t>
            </w:r>
            <w:r>
              <w:rPr>
                <w:rStyle w:val="83"/>
                <w:rFonts w:hint="eastAsia" w:ascii="仿宋" w:hAnsi="仿宋" w:eastAsia="仿宋" w:cs="仿宋"/>
                <w:bCs/>
                <w:sz w:val="24"/>
                <w:szCs w:val="24"/>
                <w:highlight w:val="none"/>
                <w:lang w:val="en-US" w:eastAsia="zh-CN"/>
              </w:rPr>
              <w:t>为老年人提供心灵需求和情感状态的关注、支持和关怀，提供定期探访关爱，提供具体的实施计划及实施方案。</w:t>
            </w:r>
            <w:r>
              <w:rPr>
                <w:rStyle w:val="83"/>
                <w:rFonts w:hint="eastAsia" w:ascii="仿宋" w:hAnsi="仿宋" w:eastAsia="仿宋" w:cs="仿宋"/>
                <w:bCs/>
                <w:sz w:val="24"/>
                <w:szCs w:val="24"/>
                <w:highlight w:val="none"/>
                <w:lang w:eastAsia="zh-CN"/>
              </w:rPr>
              <w:t>根据服务内容的完整性、齐全性；服务流程的标准化、规范化；服务水平的专业化，服务质量的保障程度</w:t>
            </w:r>
            <w:r>
              <w:rPr>
                <w:rStyle w:val="83"/>
                <w:rFonts w:hint="eastAsia" w:ascii="仿宋" w:hAnsi="仿宋" w:eastAsia="仿宋" w:cs="仿宋"/>
                <w:bCs/>
                <w:sz w:val="24"/>
                <w:szCs w:val="24"/>
                <w:highlight w:val="none"/>
                <w:lang w:val="en-US" w:eastAsia="zh-CN"/>
              </w:rPr>
              <w:t>等</w:t>
            </w:r>
            <w:r>
              <w:rPr>
                <w:rStyle w:val="83"/>
                <w:rFonts w:hint="eastAsia" w:ascii="仿宋" w:hAnsi="仿宋" w:eastAsia="仿宋" w:cs="仿宋"/>
                <w:bCs/>
                <w:sz w:val="24"/>
                <w:szCs w:val="24"/>
                <w:highlight w:val="none"/>
                <w:lang w:eastAsia="zh-CN"/>
              </w:rPr>
              <w:t>进行打分。</w:t>
            </w:r>
            <w:r>
              <w:rPr>
                <w:rStyle w:val="83"/>
                <w:rFonts w:hint="eastAsia" w:ascii="仿宋" w:hAnsi="仿宋" w:eastAsia="仿宋" w:cs="仿宋"/>
                <w:bCs/>
                <w:sz w:val="24"/>
                <w:szCs w:val="24"/>
                <w:highlight w:val="none"/>
                <w:lang w:val="en-US" w:eastAsia="zh-CN"/>
              </w:rPr>
              <w:t>（评分范围：4,3,2,1,0）</w:t>
            </w:r>
          </w:p>
        </w:tc>
        <w:tc>
          <w:tcPr>
            <w:tcW w:w="492" w:type="pct"/>
            <w:shd w:val="clear" w:color="auto" w:fill="auto"/>
            <w:vAlign w:val="center"/>
          </w:tcPr>
          <w:p w14:paraId="39274388">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4</w:t>
            </w:r>
          </w:p>
        </w:tc>
        <w:tc>
          <w:tcPr>
            <w:tcW w:w="648" w:type="pct"/>
            <w:vAlign w:val="center"/>
          </w:tcPr>
          <w:p w14:paraId="74CB678E">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6C13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jc w:val="center"/>
        </w:trPr>
        <w:tc>
          <w:tcPr>
            <w:tcW w:w="478" w:type="pct"/>
            <w:vAlign w:val="center"/>
          </w:tcPr>
          <w:p w14:paraId="56AD361A">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3</w:t>
            </w:r>
          </w:p>
        </w:tc>
        <w:tc>
          <w:tcPr>
            <w:tcW w:w="671" w:type="pct"/>
            <w:vAlign w:val="center"/>
          </w:tcPr>
          <w:p w14:paraId="64FB2FFF">
            <w:pPr>
              <w:autoSpaceDE w:val="0"/>
              <w:autoSpaceDN w:val="0"/>
              <w:jc w:val="center"/>
              <w:rPr>
                <w:rFonts w:hint="eastAsia" w:ascii="仿宋" w:hAnsi="仿宋" w:eastAsia="仿宋" w:cs="仿宋"/>
                <w:snapToGrid w:val="0"/>
                <w:kern w:val="0"/>
                <w:sz w:val="24"/>
                <w:szCs w:val="24"/>
                <w:highlight w:val="none"/>
              </w:rPr>
            </w:pPr>
            <w:r>
              <w:rPr>
                <w:rStyle w:val="83"/>
                <w:rFonts w:hint="eastAsia" w:ascii="仿宋" w:hAnsi="仿宋" w:eastAsia="仿宋" w:cs="仿宋"/>
                <w:bCs/>
                <w:sz w:val="24"/>
                <w:szCs w:val="24"/>
                <w:highlight w:val="none"/>
              </w:rPr>
              <w:t>材料工具配备情况</w:t>
            </w:r>
          </w:p>
        </w:tc>
        <w:tc>
          <w:tcPr>
            <w:tcW w:w="2709" w:type="pct"/>
            <w:vAlign w:val="center"/>
          </w:tcPr>
          <w:p w14:paraId="23901AC6">
            <w:pPr>
              <w:autoSpaceDE w:val="0"/>
              <w:autoSpaceDN w:val="0"/>
              <w:jc w:val="both"/>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服务所需的全部工具</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rPr>
              <w:t>材料</w:t>
            </w:r>
            <w:r>
              <w:rPr>
                <w:rFonts w:hint="eastAsia" w:ascii="仿宋" w:hAnsi="仿宋" w:eastAsia="仿宋" w:cs="仿宋"/>
                <w:snapToGrid w:val="0"/>
                <w:kern w:val="0"/>
                <w:sz w:val="24"/>
                <w:szCs w:val="24"/>
                <w:highlight w:val="none"/>
                <w:lang w:eastAsia="zh-CN"/>
              </w:rPr>
              <w:t>等均</w:t>
            </w:r>
            <w:r>
              <w:rPr>
                <w:rFonts w:hint="eastAsia" w:ascii="仿宋" w:hAnsi="仿宋" w:eastAsia="仿宋" w:cs="仿宋"/>
                <w:snapToGrid w:val="0"/>
                <w:kern w:val="0"/>
                <w:sz w:val="24"/>
                <w:szCs w:val="24"/>
                <w:highlight w:val="none"/>
              </w:rPr>
              <w:t>由供应商自行配备：</w:t>
            </w:r>
          </w:p>
          <w:p w14:paraId="036DFF23">
            <w:pPr>
              <w:autoSpaceDE w:val="0"/>
              <w:autoSpaceDN w:val="0"/>
              <w:jc w:val="both"/>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lang w:val="en-US" w:eastAsia="zh-CN"/>
              </w:rPr>
              <w:t>1.</w:t>
            </w:r>
            <w:r>
              <w:rPr>
                <w:rFonts w:hint="eastAsia" w:ascii="仿宋" w:hAnsi="仿宋" w:eastAsia="仿宋" w:cs="仿宋"/>
                <w:snapToGrid w:val="0"/>
                <w:kern w:val="0"/>
                <w:sz w:val="24"/>
                <w:szCs w:val="24"/>
                <w:highlight w:val="none"/>
              </w:rPr>
              <w:t>供应商具有送餐的保温保鲜工具的得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rPr>
              <w:t>分；</w:t>
            </w:r>
          </w:p>
          <w:p w14:paraId="24CD0607">
            <w:pPr>
              <w:autoSpaceDE w:val="0"/>
              <w:autoSpaceDN w:val="0"/>
              <w:jc w:val="both"/>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rPr>
              <w:t>供应商具有体温计、血压计、血糖测试仪、理发工具、</w:t>
            </w:r>
            <w:r>
              <w:rPr>
                <w:rFonts w:hint="eastAsia" w:ascii="仿宋" w:hAnsi="仿宋" w:eastAsia="仿宋" w:cs="仿宋"/>
                <w:snapToGrid w:val="0"/>
                <w:kern w:val="0"/>
                <w:sz w:val="24"/>
                <w:szCs w:val="24"/>
                <w:highlight w:val="none"/>
                <w:lang w:val="en-US" w:eastAsia="zh-CN"/>
              </w:rPr>
              <w:t>维修</w:t>
            </w:r>
            <w:r>
              <w:rPr>
                <w:rFonts w:hint="eastAsia" w:ascii="仿宋" w:hAnsi="仿宋" w:eastAsia="仿宋" w:cs="仿宋"/>
                <w:snapToGrid w:val="0"/>
                <w:kern w:val="0"/>
                <w:sz w:val="24"/>
                <w:szCs w:val="24"/>
                <w:highlight w:val="none"/>
              </w:rPr>
              <w:t>工具包的得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rPr>
              <w:t>分，不齐全的不得分；</w:t>
            </w:r>
          </w:p>
          <w:p w14:paraId="2BD59DD0">
            <w:pPr>
              <w:autoSpaceDE w:val="0"/>
              <w:autoSpaceDN w:val="0"/>
              <w:jc w:val="both"/>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lang w:val="en-US" w:eastAsia="zh-CN"/>
              </w:rPr>
              <w:t>3.</w:t>
            </w:r>
            <w:r>
              <w:rPr>
                <w:rFonts w:hint="eastAsia" w:ascii="仿宋" w:hAnsi="仿宋" w:eastAsia="仿宋" w:cs="仿宋"/>
                <w:snapToGrid w:val="0"/>
                <w:kern w:val="0"/>
                <w:sz w:val="24"/>
                <w:szCs w:val="24"/>
                <w:highlight w:val="none"/>
              </w:rPr>
              <w:t>供应商服务人员具有统一的工作服（或马甲）、工作牌的得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rPr>
              <w:t>分，不齐全的不得分。</w:t>
            </w:r>
          </w:p>
          <w:p w14:paraId="1087391E">
            <w:pPr>
              <w:numPr>
                <w:ilvl w:val="255"/>
                <w:numId w:val="0"/>
              </w:numPr>
              <w:autoSpaceDE w:val="0"/>
              <w:autoSpaceDN w:val="0"/>
              <w:jc w:val="both"/>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证明材料</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rPr>
              <w:t>提供购买发票及材料工具照片，未提供不得分。</w:t>
            </w:r>
          </w:p>
        </w:tc>
        <w:tc>
          <w:tcPr>
            <w:tcW w:w="492" w:type="pct"/>
            <w:shd w:val="clear" w:color="auto" w:fill="auto"/>
            <w:vAlign w:val="center"/>
          </w:tcPr>
          <w:p w14:paraId="6C610B60">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6</w:t>
            </w:r>
          </w:p>
        </w:tc>
        <w:tc>
          <w:tcPr>
            <w:tcW w:w="648" w:type="pct"/>
            <w:vAlign w:val="center"/>
          </w:tcPr>
          <w:p w14:paraId="0C258D9D">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客观分</w:t>
            </w:r>
          </w:p>
        </w:tc>
      </w:tr>
      <w:tr w14:paraId="638C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78" w:type="pct"/>
            <w:vMerge w:val="restart"/>
            <w:vAlign w:val="center"/>
          </w:tcPr>
          <w:p w14:paraId="63CC695D">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4</w:t>
            </w:r>
          </w:p>
        </w:tc>
        <w:tc>
          <w:tcPr>
            <w:tcW w:w="671" w:type="pct"/>
            <w:vMerge w:val="restart"/>
            <w:vAlign w:val="center"/>
          </w:tcPr>
          <w:p w14:paraId="3645A1CA">
            <w:pPr>
              <w:autoSpaceDE w:val="0"/>
              <w:autoSpaceDN w:val="0"/>
              <w:jc w:val="cente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人员配置情况</w:t>
            </w:r>
          </w:p>
        </w:tc>
        <w:tc>
          <w:tcPr>
            <w:tcW w:w="2709" w:type="pct"/>
            <w:vAlign w:val="center"/>
          </w:tcPr>
          <w:p w14:paraId="4CD0FDD6">
            <w:pPr>
              <w:jc w:val="both"/>
              <w:rPr>
                <w:rFonts w:hint="eastAsia" w:ascii="仿宋" w:hAnsi="仿宋" w:eastAsia="仿宋" w:cs="仿宋"/>
                <w:snapToGrid w:val="0"/>
                <w:kern w:val="0"/>
                <w:sz w:val="24"/>
                <w:szCs w:val="24"/>
                <w:highlight w:val="none"/>
                <w:lang w:eastAsia="zh-CN"/>
              </w:rPr>
            </w:pPr>
            <w:r>
              <w:rPr>
                <w:rFonts w:hint="eastAsia" w:ascii="仿宋" w:hAnsi="仿宋" w:eastAsia="仿宋" w:cs="仿宋"/>
                <w:snapToGrid w:val="0"/>
                <w:kern w:val="0"/>
                <w:sz w:val="24"/>
                <w:szCs w:val="24"/>
                <w:highlight w:val="none"/>
              </w:rPr>
              <w:t>项目负责人：</w:t>
            </w:r>
            <w:r>
              <w:rPr>
                <w:rFonts w:hint="eastAsia" w:ascii="仿宋" w:hAnsi="仿宋" w:eastAsia="仿宋" w:cs="仿宋"/>
                <w:snapToGrid w:val="0"/>
                <w:kern w:val="0"/>
                <w:sz w:val="24"/>
                <w:szCs w:val="24"/>
                <w:highlight w:val="none"/>
                <w:lang w:eastAsia="zh-CN"/>
              </w:rPr>
              <w:t>具有</w:t>
            </w:r>
            <w:r>
              <w:rPr>
                <w:rFonts w:hint="eastAsia" w:ascii="仿宋" w:hAnsi="仿宋" w:eastAsia="仿宋" w:cs="仿宋"/>
                <w:snapToGrid w:val="0"/>
                <w:kern w:val="0"/>
                <w:sz w:val="24"/>
                <w:szCs w:val="24"/>
                <w:highlight w:val="none"/>
                <w:lang w:val="en-US" w:eastAsia="zh-CN"/>
              </w:rPr>
              <w:t>专</w:t>
            </w:r>
            <w:r>
              <w:rPr>
                <w:rFonts w:hint="eastAsia" w:ascii="仿宋" w:hAnsi="仿宋" w:eastAsia="仿宋" w:cs="仿宋"/>
                <w:snapToGrid w:val="0"/>
                <w:kern w:val="0"/>
                <w:sz w:val="24"/>
                <w:szCs w:val="24"/>
                <w:highlight w:val="none"/>
              </w:rPr>
              <w:t>科及以上学历且具有养老护理员四级/中级及以上职业技能证书的得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rPr>
              <w:t>分，</w:t>
            </w:r>
            <w:r>
              <w:rPr>
                <w:rFonts w:hint="eastAsia" w:ascii="仿宋" w:hAnsi="仿宋" w:eastAsia="仿宋" w:cs="仿宋"/>
                <w:snapToGrid w:val="0"/>
                <w:kern w:val="0"/>
                <w:sz w:val="24"/>
                <w:szCs w:val="24"/>
                <w:highlight w:val="none"/>
                <w:lang w:eastAsia="zh-CN"/>
              </w:rPr>
              <w:t>具有</w:t>
            </w:r>
            <w:r>
              <w:rPr>
                <w:rFonts w:hint="eastAsia" w:ascii="仿宋" w:hAnsi="仿宋" w:eastAsia="仿宋" w:cs="仿宋"/>
                <w:snapToGrid w:val="0"/>
                <w:kern w:val="0"/>
                <w:sz w:val="24"/>
                <w:szCs w:val="24"/>
                <w:highlight w:val="none"/>
                <w:lang w:val="en-US" w:eastAsia="zh-CN"/>
              </w:rPr>
              <w:t>专</w:t>
            </w:r>
            <w:r>
              <w:rPr>
                <w:rFonts w:hint="eastAsia" w:ascii="仿宋" w:hAnsi="仿宋" w:eastAsia="仿宋" w:cs="仿宋"/>
                <w:snapToGrid w:val="0"/>
                <w:kern w:val="0"/>
                <w:sz w:val="24"/>
                <w:szCs w:val="24"/>
                <w:highlight w:val="none"/>
              </w:rPr>
              <w:t>科及以上学历且具有五级/初级的得</w:t>
            </w:r>
            <w:r>
              <w:rPr>
                <w:rFonts w:hint="eastAsia" w:ascii="仿宋" w:hAnsi="仿宋" w:eastAsia="仿宋" w:cs="仿宋"/>
                <w:snapToGrid w:val="0"/>
                <w:kern w:val="0"/>
                <w:sz w:val="24"/>
                <w:szCs w:val="24"/>
                <w:highlight w:val="none"/>
                <w:lang w:val="en-US" w:eastAsia="zh-CN"/>
              </w:rPr>
              <w:t>1</w:t>
            </w:r>
            <w:r>
              <w:rPr>
                <w:rFonts w:hint="eastAsia" w:ascii="仿宋" w:hAnsi="仿宋" w:eastAsia="仿宋" w:cs="仿宋"/>
                <w:snapToGrid w:val="0"/>
                <w:kern w:val="0"/>
                <w:sz w:val="24"/>
                <w:szCs w:val="24"/>
                <w:highlight w:val="none"/>
              </w:rPr>
              <w:t>分</w:t>
            </w:r>
            <w:r>
              <w:rPr>
                <w:rFonts w:hint="eastAsia" w:ascii="仿宋" w:hAnsi="仿宋" w:eastAsia="仿宋" w:cs="仿宋"/>
                <w:snapToGrid w:val="0"/>
                <w:kern w:val="0"/>
                <w:sz w:val="24"/>
                <w:szCs w:val="24"/>
                <w:highlight w:val="none"/>
                <w:lang w:eastAsia="zh-CN"/>
              </w:rPr>
              <w:t>，没有不得分。</w:t>
            </w:r>
          </w:p>
          <w:p w14:paraId="782364FB">
            <w:pPr>
              <w:jc w:val="both"/>
              <w:rPr>
                <w:rFonts w:hint="eastAsia" w:ascii="仿宋" w:hAnsi="仿宋" w:eastAsia="仿宋" w:cs="仿宋"/>
                <w:snapToGrid w:val="0"/>
                <w:kern w:val="0"/>
                <w:sz w:val="24"/>
                <w:szCs w:val="24"/>
                <w:highlight w:val="none"/>
                <w:lang w:eastAsia="zh-CN"/>
              </w:rPr>
            </w:pPr>
            <w:r>
              <w:rPr>
                <w:rFonts w:hint="eastAsia" w:ascii="仿宋" w:hAnsi="仿宋" w:eastAsia="仿宋" w:cs="仿宋"/>
                <w:snapToGrid w:val="0"/>
                <w:kern w:val="0"/>
                <w:sz w:val="24"/>
                <w:szCs w:val="24"/>
                <w:highlight w:val="none"/>
              </w:rPr>
              <w:t>证明材料</w:t>
            </w:r>
            <w:r>
              <w:rPr>
                <w:rFonts w:hint="eastAsia" w:ascii="仿宋" w:hAnsi="仿宋" w:eastAsia="仿宋" w:cs="仿宋"/>
                <w:snapToGrid w:val="0"/>
                <w:kern w:val="0"/>
                <w:sz w:val="24"/>
                <w:szCs w:val="24"/>
                <w:highlight w:val="none"/>
                <w:lang w:eastAsia="zh-CN"/>
              </w:rPr>
              <w:t>：提供</w:t>
            </w:r>
            <w:r>
              <w:rPr>
                <w:rFonts w:hint="eastAsia" w:ascii="仿宋" w:hAnsi="仿宋" w:eastAsia="仿宋" w:cs="仿宋"/>
                <w:snapToGrid w:val="0"/>
                <w:kern w:val="0"/>
                <w:sz w:val="24"/>
                <w:szCs w:val="24"/>
                <w:highlight w:val="none"/>
              </w:rPr>
              <w:t>学历证书、职业技能证书</w:t>
            </w:r>
            <w:r>
              <w:rPr>
                <w:rFonts w:hint="eastAsia" w:ascii="仿宋" w:hAnsi="仿宋" w:eastAsia="仿宋" w:cs="仿宋"/>
                <w:snapToGrid w:val="0"/>
                <w:kern w:val="0"/>
                <w:sz w:val="24"/>
                <w:szCs w:val="24"/>
                <w:highlight w:val="none"/>
                <w:lang w:val="en-US" w:eastAsia="zh-CN"/>
              </w:rPr>
              <w:t>复印件</w:t>
            </w:r>
            <w:r>
              <w:rPr>
                <w:rFonts w:hint="eastAsia" w:ascii="仿宋" w:hAnsi="仿宋" w:eastAsia="仿宋" w:cs="仿宋"/>
                <w:snapToGrid w:val="0"/>
                <w:kern w:val="0"/>
                <w:sz w:val="24"/>
                <w:szCs w:val="24"/>
                <w:highlight w:val="none"/>
              </w:rPr>
              <w:t>及相应人员连续3个月内</w:t>
            </w:r>
            <w:r>
              <w:rPr>
                <w:rFonts w:hint="eastAsia" w:ascii="仿宋" w:hAnsi="仿宋" w:eastAsia="仿宋" w:cs="仿宋"/>
                <w:snapToGrid w:val="0"/>
                <w:kern w:val="0"/>
                <w:sz w:val="24"/>
                <w:szCs w:val="24"/>
                <w:highlight w:val="none"/>
                <w:lang w:val="en-US" w:eastAsia="zh-CN"/>
              </w:rPr>
              <w:t>任意一个月</w:t>
            </w:r>
            <w:r>
              <w:rPr>
                <w:rFonts w:hint="eastAsia" w:ascii="仿宋" w:hAnsi="仿宋" w:eastAsia="仿宋" w:cs="仿宋"/>
                <w:snapToGrid w:val="0"/>
                <w:kern w:val="0"/>
                <w:sz w:val="24"/>
                <w:szCs w:val="24"/>
                <w:highlight w:val="none"/>
              </w:rPr>
              <w:t>本单位社保证明（近一个月新成立的公司提供说明），</w:t>
            </w:r>
            <w:r>
              <w:rPr>
                <w:rFonts w:hint="eastAsia" w:ascii="仿宋" w:hAnsi="仿宋" w:eastAsia="仿宋" w:cs="仿宋"/>
                <w:snapToGrid w:val="0"/>
                <w:kern w:val="0"/>
                <w:sz w:val="24"/>
                <w:szCs w:val="24"/>
                <w:highlight w:val="none"/>
                <w:lang w:eastAsia="zh-CN"/>
              </w:rPr>
              <w:t>证明材料不齐全或</w:t>
            </w:r>
            <w:r>
              <w:rPr>
                <w:rFonts w:hint="eastAsia" w:ascii="仿宋" w:hAnsi="仿宋" w:eastAsia="仿宋" w:cs="仿宋"/>
                <w:snapToGrid w:val="0"/>
                <w:kern w:val="0"/>
                <w:sz w:val="24"/>
                <w:szCs w:val="24"/>
                <w:highlight w:val="none"/>
              </w:rPr>
              <w:t>未提供</w:t>
            </w:r>
            <w:r>
              <w:rPr>
                <w:rFonts w:hint="eastAsia" w:ascii="仿宋" w:hAnsi="仿宋" w:eastAsia="仿宋" w:cs="仿宋"/>
                <w:snapToGrid w:val="0"/>
                <w:kern w:val="0"/>
                <w:sz w:val="24"/>
                <w:szCs w:val="24"/>
                <w:highlight w:val="none"/>
                <w:lang w:eastAsia="zh-CN"/>
              </w:rPr>
              <w:t>的</w:t>
            </w:r>
            <w:r>
              <w:rPr>
                <w:rFonts w:hint="eastAsia" w:ascii="仿宋" w:hAnsi="仿宋" w:eastAsia="仿宋" w:cs="仿宋"/>
                <w:snapToGrid w:val="0"/>
                <w:kern w:val="0"/>
                <w:sz w:val="24"/>
                <w:szCs w:val="24"/>
                <w:highlight w:val="none"/>
              </w:rPr>
              <w:t>不得分</w:t>
            </w:r>
            <w:r>
              <w:rPr>
                <w:rFonts w:hint="eastAsia" w:ascii="仿宋" w:hAnsi="仿宋" w:eastAsia="仿宋" w:cs="仿宋"/>
                <w:snapToGrid w:val="0"/>
                <w:kern w:val="0"/>
                <w:sz w:val="24"/>
                <w:szCs w:val="24"/>
                <w:highlight w:val="none"/>
                <w:lang w:eastAsia="zh-CN"/>
              </w:rPr>
              <w:t>。</w:t>
            </w:r>
          </w:p>
        </w:tc>
        <w:tc>
          <w:tcPr>
            <w:tcW w:w="492" w:type="pct"/>
            <w:shd w:val="clear" w:color="auto" w:fill="auto"/>
            <w:vAlign w:val="center"/>
          </w:tcPr>
          <w:p w14:paraId="1956CE73">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2</w:t>
            </w:r>
          </w:p>
        </w:tc>
        <w:tc>
          <w:tcPr>
            <w:tcW w:w="648" w:type="pct"/>
            <w:vAlign w:val="center"/>
          </w:tcPr>
          <w:p w14:paraId="3072E57A">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客观分</w:t>
            </w:r>
          </w:p>
        </w:tc>
      </w:tr>
      <w:tr w14:paraId="2159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478" w:type="pct"/>
            <w:vMerge w:val="continue"/>
            <w:vAlign w:val="center"/>
          </w:tcPr>
          <w:p w14:paraId="62240B6E">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2DEBB8E1">
            <w:pPr>
              <w:autoSpaceDE w:val="0"/>
              <w:autoSpaceDN w:val="0"/>
              <w:jc w:val="center"/>
              <w:rPr>
                <w:rFonts w:hint="eastAsia" w:ascii="仿宋" w:hAnsi="仿宋" w:eastAsia="仿宋" w:cs="仿宋"/>
                <w:snapToGrid w:val="0"/>
                <w:kern w:val="0"/>
                <w:sz w:val="24"/>
                <w:szCs w:val="24"/>
                <w:highlight w:val="none"/>
              </w:rPr>
            </w:pPr>
          </w:p>
        </w:tc>
        <w:tc>
          <w:tcPr>
            <w:tcW w:w="2709" w:type="pct"/>
            <w:vAlign w:val="center"/>
          </w:tcPr>
          <w:p w14:paraId="045E167D">
            <w:pPr>
              <w:jc w:val="left"/>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供应商承诺</w:t>
            </w:r>
            <w:r>
              <w:rPr>
                <w:rFonts w:hint="eastAsia" w:ascii="仿宋" w:hAnsi="仿宋" w:eastAsia="仿宋" w:cs="仿宋"/>
                <w:bCs/>
                <w:color w:val="auto"/>
                <w:kern w:val="0"/>
                <w:sz w:val="24"/>
                <w:szCs w:val="24"/>
                <w:highlight w:val="none"/>
                <w:lang w:val="en-US" w:eastAsia="zh-CN"/>
              </w:rPr>
              <w:t>在提供服务的街道配备专职管理员，实行专人专管</w:t>
            </w:r>
            <w:r>
              <w:rPr>
                <w:rFonts w:hint="eastAsia" w:ascii="仿宋" w:hAnsi="仿宋" w:eastAsia="仿宋" w:cs="仿宋"/>
                <w:snapToGrid w:val="0"/>
                <w:kern w:val="0"/>
                <w:sz w:val="24"/>
                <w:szCs w:val="24"/>
                <w:highlight w:val="none"/>
                <w:lang w:val="en-US" w:eastAsia="zh-CN"/>
              </w:rPr>
              <w:t>的得2分。</w:t>
            </w:r>
          </w:p>
          <w:p w14:paraId="0B9DB955">
            <w:pPr>
              <w:jc w:val="left"/>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lang w:eastAsia="zh-CN"/>
              </w:rPr>
              <w:t>证明材料：提供承诺函，加盖公章，格式自拟。</w:t>
            </w:r>
          </w:p>
        </w:tc>
        <w:tc>
          <w:tcPr>
            <w:tcW w:w="492" w:type="pct"/>
            <w:vAlign w:val="center"/>
          </w:tcPr>
          <w:p w14:paraId="3A46AFB8">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bCs/>
                <w:sz w:val="24"/>
                <w:szCs w:val="24"/>
                <w:highlight w:val="none"/>
              </w:rPr>
              <w:t>2</w:t>
            </w:r>
          </w:p>
        </w:tc>
        <w:tc>
          <w:tcPr>
            <w:tcW w:w="648" w:type="pct"/>
            <w:vAlign w:val="center"/>
          </w:tcPr>
          <w:p w14:paraId="1B160068">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客观分</w:t>
            </w:r>
          </w:p>
        </w:tc>
      </w:tr>
      <w:tr w14:paraId="0119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478" w:type="pct"/>
            <w:vMerge w:val="continue"/>
            <w:vAlign w:val="center"/>
          </w:tcPr>
          <w:p w14:paraId="1871C115">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0B4C81EC">
            <w:pPr>
              <w:autoSpaceDE w:val="0"/>
              <w:autoSpaceDN w:val="0"/>
              <w:jc w:val="center"/>
              <w:rPr>
                <w:rFonts w:hint="eastAsia" w:ascii="仿宋" w:hAnsi="仿宋" w:eastAsia="仿宋" w:cs="仿宋"/>
                <w:snapToGrid w:val="0"/>
                <w:kern w:val="0"/>
                <w:sz w:val="24"/>
                <w:szCs w:val="24"/>
                <w:highlight w:val="none"/>
              </w:rPr>
            </w:pPr>
          </w:p>
        </w:tc>
        <w:tc>
          <w:tcPr>
            <w:tcW w:w="2709" w:type="pct"/>
            <w:vAlign w:val="center"/>
          </w:tcPr>
          <w:p w14:paraId="4ADE76A3">
            <w:pPr>
              <w:jc w:val="left"/>
              <w:rPr>
                <w:rFonts w:hint="default" w:ascii="仿宋" w:hAnsi="仿宋" w:eastAsia="仿宋" w:cs="仿宋"/>
                <w:snapToGrid w:val="0"/>
                <w:kern w:val="0"/>
                <w:sz w:val="24"/>
                <w:szCs w:val="24"/>
                <w:highlight w:val="none"/>
                <w:lang w:val="en-US"/>
              </w:rPr>
            </w:pPr>
            <w:r>
              <w:rPr>
                <w:rFonts w:hint="eastAsia" w:ascii="仿宋" w:hAnsi="仿宋" w:eastAsia="仿宋" w:cs="仿宋"/>
                <w:snapToGrid w:val="0"/>
                <w:kern w:val="0"/>
                <w:sz w:val="24"/>
                <w:szCs w:val="24"/>
                <w:highlight w:val="none"/>
              </w:rPr>
              <w:t>居家养老服务员（除</w:t>
            </w:r>
            <w:r>
              <w:rPr>
                <w:rFonts w:hint="eastAsia" w:ascii="仿宋" w:hAnsi="仿宋" w:eastAsia="仿宋" w:cs="仿宋"/>
                <w:snapToGrid w:val="0"/>
                <w:kern w:val="0"/>
                <w:sz w:val="24"/>
                <w:szCs w:val="24"/>
                <w:highlight w:val="none"/>
                <w:lang w:eastAsia="zh-CN"/>
              </w:rPr>
              <w:t>项目负责人</w:t>
            </w:r>
            <w:r>
              <w:rPr>
                <w:rFonts w:hint="eastAsia" w:ascii="仿宋" w:hAnsi="仿宋" w:eastAsia="仿宋" w:cs="仿宋"/>
                <w:snapToGrid w:val="0"/>
                <w:kern w:val="0"/>
                <w:sz w:val="24"/>
                <w:szCs w:val="24"/>
                <w:highlight w:val="none"/>
              </w:rPr>
              <w:t>）资质：拟派居家养老服务员中具有养老护理员证书的</w:t>
            </w:r>
            <w:r>
              <w:rPr>
                <w:rFonts w:hint="eastAsia" w:ascii="仿宋" w:hAnsi="仿宋" w:eastAsia="仿宋" w:cs="仿宋"/>
                <w:snapToGrid w:val="0"/>
                <w:kern w:val="0"/>
                <w:sz w:val="24"/>
                <w:szCs w:val="24"/>
                <w:highlight w:val="none"/>
                <w:lang w:eastAsia="zh-CN"/>
              </w:rPr>
              <w:t>人数足</w:t>
            </w:r>
            <w:r>
              <w:rPr>
                <w:rFonts w:hint="eastAsia" w:ascii="仿宋" w:hAnsi="仿宋" w:eastAsia="仿宋" w:cs="仿宋"/>
                <w:snapToGrid w:val="0"/>
                <w:kern w:val="0"/>
                <w:sz w:val="24"/>
                <w:szCs w:val="24"/>
                <w:highlight w:val="none"/>
                <w:lang w:val="en-US" w:eastAsia="zh-CN"/>
              </w:rPr>
              <w:t>8人的得8分，在此基础上每增加一人加0.5分，最高加3分。本项最高得11分。</w:t>
            </w:r>
          </w:p>
          <w:p w14:paraId="2D648FEE">
            <w:pPr>
              <w:jc w:val="left"/>
              <w:rPr>
                <w:rFonts w:hint="eastAsia" w:ascii="仿宋" w:hAnsi="仿宋" w:eastAsia="仿宋" w:cs="仿宋"/>
                <w:snapToGrid w:val="0"/>
                <w:kern w:val="0"/>
                <w:sz w:val="24"/>
                <w:szCs w:val="24"/>
                <w:highlight w:val="none"/>
                <w:lang w:eastAsia="zh-CN"/>
              </w:rPr>
            </w:pPr>
            <w:r>
              <w:rPr>
                <w:rFonts w:hint="eastAsia" w:ascii="仿宋" w:hAnsi="仿宋" w:eastAsia="仿宋" w:cs="仿宋"/>
                <w:snapToGrid w:val="0"/>
                <w:kern w:val="0"/>
                <w:sz w:val="24"/>
                <w:szCs w:val="24"/>
                <w:highlight w:val="none"/>
              </w:rPr>
              <w:t>证明材料</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rPr>
              <w:t>证书</w:t>
            </w:r>
            <w:r>
              <w:rPr>
                <w:rFonts w:hint="eastAsia" w:ascii="仿宋" w:hAnsi="仿宋" w:eastAsia="仿宋" w:cs="仿宋"/>
                <w:snapToGrid w:val="0"/>
                <w:kern w:val="0"/>
                <w:sz w:val="24"/>
                <w:szCs w:val="24"/>
                <w:highlight w:val="none"/>
                <w:lang w:val="en-US" w:eastAsia="zh-CN"/>
              </w:rPr>
              <w:t>复印件</w:t>
            </w:r>
            <w:r>
              <w:rPr>
                <w:rFonts w:hint="eastAsia" w:ascii="仿宋" w:hAnsi="仿宋" w:eastAsia="仿宋" w:cs="仿宋"/>
                <w:snapToGrid w:val="0"/>
                <w:kern w:val="0"/>
                <w:sz w:val="24"/>
                <w:szCs w:val="24"/>
                <w:highlight w:val="none"/>
                <w:lang w:eastAsia="zh-CN"/>
              </w:rPr>
              <w:t>和</w:t>
            </w:r>
            <w:r>
              <w:rPr>
                <w:rFonts w:hint="eastAsia" w:ascii="仿宋" w:hAnsi="仿宋" w:eastAsia="仿宋" w:cs="仿宋"/>
                <w:snapToGrid w:val="0"/>
                <w:kern w:val="0"/>
                <w:sz w:val="24"/>
                <w:szCs w:val="24"/>
                <w:highlight w:val="none"/>
              </w:rPr>
              <w:t>相应人员连续3个月内</w:t>
            </w:r>
            <w:r>
              <w:rPr>
                <w:rFonts w:hint="eastAsia" w:ascii="仿宋" w:hAnsi="仿宋" w:eastAsia="仿宋" w:cs="仿宋"/>
                <w:snapToGrid w:val="0"/>
                <w:kern w:val="0"/>
                <w:sz w:val="24"/>
                <w:szCs w:val="24"/>
                <w:highlight w:val="none"/>
                <w:lang w:val="en-US" w:eastAsia="zh-CN"/>
              </w:rPr>
              <w:t>任意一个月</w:t>
            </w:r>
            <w:r>
              <w:rPr>
                <w:rFonts w:hint="eastAsia" w:ascii="仿宋" w:hAnsi="仿宋" w:eastAsia="仿宋" w:cs="仿宋"/>
                <w:snapToGrid w:val="0"/>
                <w:kern w:val="0"/>
                <w:sz w:val="24"/>
                <w:szCs w:val="24"/>
                <w:highlight w:val="none"/>
              </w:rPr>
              <w:t>本单位社保证明（近一个月新成立的公司提供说明）</w:t>
            </w:r>
            <w:r>
              <w:rPr>
                <w:rFonts w:hint="eastAsia" w:ascii="仿宋" w:hAnsi="仿宋" w:eastAsia="仿宋" w:cs="仿宋"/>
                <w:snapToGrid w:val="0"/>
                <w:kern w:val="0"/>
                <w:sz w:val="24"/>
                <w:szCs w:val="24"/>
                <w:highlight w:val="none"/>
                <w:lang w:eastAsia="zh-CN"/>
              </w:rPr>
              <w:t>，或</w:t>
            </w:r>
            <w:r>
              <w:rPr>
                <w:rFonts w:hint="eastAsia" w:ascii="仿宋" w:hAnsi="仿宋" w:eastAsia="仿宋" w:cs="仿宋"/>
                <w:snapToGrid w:val="0"/>
                <w:kern w:val="0"/>
                <w:sz w:val="24"/>
                <w:szCs w:val="24"/>
                <w:highlight w:val="none"/>
                <w:lang w:val="en-US" w:eastAsia="zh-CN"/>
              </w:rPr>
              <w:t>证书复印件和</w:t>
            </w:r>
            <w:r>
              <w:rPr>
                <w:rFonts w:hint="eastAsia" w:ascii="仿宋" w:hAnsi="仿宋" w:eastAsia="仿宋" w:cs="仿宋"/>
                <w:snapToGrid w:val="0"/>
                <w:kern w:val="0"/>
                <w:sz w:val="24"/>
                <w:szCs w:val="24"/>
                <w:highlight w:val="none"/>
              </w:rPr>
              <w:t>劳动合同</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lang w:val="en-US" w:eastAsia="zh-CN"/>
              </w:rPr>
              <w:t>合作协议、聘用协议</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lang w:val="en-US" w:eastAsia="zh-CN"/>
              </w:rPr>
              <w:t>复印件</w:t>
            </w:r>
            <w:r>
              <w:rPr>
                <w:rFonts w:hint="eastAsia" w:ascii="仿宋" w:hAnsi="仿宋" w:eastAsia="仿宋" w:cs="仿宋"/>
                <w:snapToGrid w:val="0"/>
                <w:kern w:val="0"/>
                <w:sz w:val="24"/>
                <w:szCs w:val="24"/>
                <w:highlight w:val="none"/>
              </w:rPr>
              <w:t>并加盖公章，未提供不得分</w:t>
            </w:r>
            <w:r>
              <w:rPr>
                <w:rFonts w:hint="eastAsia" w:ascii="仿宋" w:hAnsi="仿宋" w:eastAsia="仿宋" w:cs="仿宋"/>
                <w:snapToGrid w:val="0"/>
                <w:kern w:val="0"/>
                <w:sz w:val="24"/>
                <w:szCs w:val="24"/>
                <w:highlight w:val="none"/>
                <w:lang w:eastAsia="zh-CN"/>
              </w:rPr>
              <w:t>。</w:t>
            </w:r>
          </w:p>
        </w:tc>
        <w:tc>
          <w:tcPr>
            <w:tcW w:w="492" w:type="pct"/>
            <w:vAlign w:val="center"/>
          </w:tcPr>
          <w:p w14:paraId="6BBD49F2">
            <w:pPr>
              <w:autoSpaceDE w:val="0"/>
              <w:autoSpaceDN w:val="0"/>
              <w:jc w:val="center"/>
              <w:rPr>
                <w:rStyle w:val="83"/>
                <w:rFonts w:hint="default" w:ascii="仿宋" w:hAnsi="仿宋" w:eastAsia="仿宋" w:cs="仿宋"/>
                <w:sz w:val="24"/>
                <w:szCs w:val="24"/>
                <w:highlight w:val="none"/>
                <w:lang w:val="en-US" w:eastAsia="zh-CN"/>
              </w:rPr>
            </w:pPr>
            <w:r>
              <w:rPr>
                <w:rStyle w:val="83"/>
                <w:rFonts w:hint="eastAsia" w:ascii="仿宋" w:hAnsi="仿宋" w:eastAsia="仿宋" w:cs="仿宋"/>
                <w:bCs/>
                <w:sz w:val="24"/>
                <w:szCs w:val="24"/>
                <w:highlight w:val="none"/>
                <w:lang w:val="en-US" w:eastAsia="zh-CN"/>
              </w:rPr>
              <w:t>11</w:t>
            </w:r>
          </w:p>
        </w:tc>
        <w:tc>
          <w:tcPr>
            <w:tcW w:w="648" w:type="pct"/>
            <w:vAlign w:val="center"/>
          </w:tcPr>
          <w:p w14:paraId="0C9E796D">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客观分</w:t>
            </w:r>
          </w:p>
        </w:tc>
      </w:tr>
      <w:tr w14:paraId="35D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478" w:type="pct"/>
            <w:vMerge w:val="restart"/>
            <w:vAlign w:val="center"/>
          </w:tcPr>
          <w:p w14:paraId="420CB76E">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5</w:t>
            </w:r>
          </w:p>
        </w:tc>
        <w:tc>
          <w:tcPr>
            <w:tcW w:w="671" w:type="pct"/>
            <w:vMerge w:val="restart"/>
            <w:vAlign w:val="center"/>
          </w:tcPr>
          <w:p w14:paraId="75C95C4D">
            <w:pPr>
              <w:autoSpaceDE w:val="0"/>
              <w:autoSpaceDN w:val="0"/>
              <w:jc w:val="cente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培训方案</w:t>
            </w:r>
          </w:p>
        </w:tc>
        <w:tc>
          <w:tcPr>
            <w:tcW w:w="2709" w:type="pct"/>
            <w:vAlign w:val="center"/>
          </w:tcPr>
          <w:p w14:paraId="67723AA2">
            <w:pPr>
              <w:autoSpaceDE w:val="0"/>
              <w:autoSpaceDN w:val="0"/>
              <w:rPr>
                <w:rFonts w:hint="default"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rPr>
              <w:t>定期培训：</w:t>
            </w:r>
            <w:r>
              <w:rPr>
                <w:rFonts w:hint="default" w:ascii="仿宋" w:hAnsi="仿宋" w:eastAsia="仿宋" w:cs="仿宋"/>
                <w:snapToGrid w:val="0"/>
                <w:kern w:val="0"/>
                <w:sz w:val="24"/>
                <w:szCs w:val="24"/>
                <w:highlight w:val="none"/>
                <w:lang w:val="en-US" w:eastAsia="zh-CN"/>
              </w:rPr>
              <w:t>供应商承诺拟派本项目的居家养老服务员每年进行不少于四次的在岗继续培训，总培训时长不少于8学时，满足得3分。</w:t>
            </w:r>
          </w:p>
          <w:p w14:paraId="73E3705D">
            <w:pPr>
              <w:autoSpaceDE w:val="0"/>
              <w:autoSpaceDN w:val="0"/>
              <w:rPr>
                <w:rFonts w:hint="eastAsia" w:ascii="仿宋" w:hAnsi="仿宋" w:eastAsia="仿宋" w:cs="仿宋"/>
                <w:snapToGrid w:val="0"/>
                <w:kern w:val="0"/>
                <w:sz w:val="24"/>
                <w:szCs w:val="24"/>
                <w:highlight w:val="none"/>
                <w:lang w:eastAsia="zh-CN"/>
              </w:rPr>
            </w:pPr>
            <w:r>
              <w:rPr>
                <w:rFonts w:hint="eastAsia" w:ascii="仿宋" w:hAnsi="仿宋" w:eastAsia="仿宋" w:cs="仿宋"/>
                <w:snapToGrid w:val="0"/>
                <w:kern w:val="0"/>
                <w:sz w:val="24"/>
                <w:szCs w:val="24"/>
                <w:highlight w:val="none"/>
              </w:rPr>
              <w:t>证明材料</w:t>
            </w:r>
            <w:r>
              <w:rPr>
                <w:rFonts w:hint="eastAsia" w:ascii="仿宋" w:hAnsi="仿宋" w:eastAsia="仿宋" w:cs="仿宋"/>
                <w:snapToGrid w:val="0"/>
                <w:kern w:val="0"/>
                <w:sz w:val="24"/>
                <w:szCs w:val="24"/>
                <w:highlight w:val="none"/>
                <w:lang w:eastAsia="zh-CN"/>
              </w:rPr>
              <w:t>：提供</w:t>
            </w:r>
            <w:r>
              <w:rPr>
                <w:rFonts w:hint="eastAsia" w:ascii="仿宋" w:hAnsi="仿宋" w:eastAsia="仿宋" w:cs="仿宋"/>
                <w:snapToGrid w:val="0"/>
                <w:kern w:val="0"/>
                <w:sz w:val="24"/>
                <w:szCs w:val="24"/>
                <w:highlight w:val="none"/>
              </w:rPr>
              <w:t>承诺书</w:t>
            </w:r>
            <w:r>
              <w:rPr>
                <w:rFonts w:hint="eastAsia" w:ascii="仿宋" w:hAnsi="仿宋" w:eastAsia="仿宋" w:cs="仿宋"/>
                <w:snapToGrid w:val="0"/>
                <w:kern w:val="0"/>
                <w:sz w:val="24"/>
                <w:szCs w:val="24"/>
                <w:highlight w:val="none"/>
                <w:lang w:eastAsia="zh-CN"/>
              </w:rPr>
              <w:t>，</w:t>
            </w:r>
            <w:r>
              <w:rPr>
                <w:rFonts w:hint="eastAsia" w:ascii="仿宋" w:hAnsi="仿宋" w:eastAsia="仿宋" w:cs="仿宋"/>
                <w:snapToGrid w:val="0"/>
                <w:kern w:val="0"/>
                <w:sz w:val="24"/>
                <w:szCs w:val="24"/>
                <w:highlight w:val="none"/>
              </w:rPr>
              <w:t>加盖公章，</w:t>
            </w:r>
            <w:r>
              <w:rPr>
                <w:rFonts w:hint="eastAsia" w:ascii="仿宋" w:hAnsi="仿宋" w:eastAsia="仿宋" w:cs="仿宋"/>
                <w:snapToGrid w:val="0"/>
                <w:kern w:val="0"/>
                <w:sz w:val="24"/>
                <w:szCs w:val="24"/>
                <w:highlight w:val="none"/>
                <w:lang w:eastAsia="zh-CN"/>
              </w:rPr>
              <w:t>格式自拟，</w:t>
            </w:r>
            <w:r>
              <w:rPr>
                <w:rFonts w:hint="eastAsia" w:ascii="仿宋" w:hAnsi="仿宋" w:eastAsia="仿宋" w:cs="仿宋"/>
                <w:snapToGrid w:val="0"/>
                <w:kern w:val="0"/>
                <w:sz w:val="24"/>
                <w:szCs w:val="24"/>
                <w:highlight w:val="none"/>
              </w:rPr>
              <w:t>未提供不得分</w:t>
            </w:r>
            <w:r>
              <w:rPr>
                <w:rFonts w:hint="eastAsia" w:ascii="仿宋" w:hAnsi="仿宋" w:eastAsia="仿宋" w:cs="仿宋"/>
                <w:snapToGrid w:val="0"/>
                <w:kern w:val="0"/>
                <w:sz w:val="24"/>
                <w:szCs w:val="24"/>
                <w:highlight w:val="none"/>
                <w:lang w:eastAsia="zh-CN"/>
              </w:rPr>
              <w:t>。</w:t>
            </w:r>
          </w:p>
        </w:tc>
        <w:tc>
          <w:tcPr>
            <w:tcW w:w="492" w:type="pct"/>
            <w:vAlign w:val="center"/>
          </w:tcPr>
          <w:p w14:paraId="0B052B20">
            <w:pPr>
              <w:autoSpaceDE w:val="0"/>
              <w:autoSpaceDN w:val="0"/>
              <w:jc w:val="center"/>
              <w:rPr>
                <w:rStyle w:val="83"/>
                <w:rFonts w:hint="eastAsia" w:ascii="仿宋" w:hAnsi="仿宋" w:eastAsia="仿宋" w:cs="仿宋"/>
                <w:sz w:val="24"/>
                <w:szCs w:val="24"/>
                <w:highlight w:val="none"/>
                <w:lang w:eastAsia="zh-CN"/>
              </w:rPr>
            </w:pPr>
            <w:r>
              <w:rPr>
                <w:rStyle w:val="83"/>
                <w:rFonts w:hint="eastAsia" w:ascii="仿宋" w:hAnsi="仿宋" w:eastAsia="仿宋" w:cs="仿宋"/>
                <w:bCs/>
                <w:sz w:val="24"/>
                <w:szCs w:val="24"/>
                <w:highlight w:val="none"/>
                <w:lang w:val="en-US" w:eastAsia="zh-CN"/>
              </w:rPr>
              <w:t>3</w:t>
            </w:r>
          </w:p>
        </w:tc>
        <w:tc>
          <w:tcPr>
            <w:tcW w:w="648" w:type="pct"/>
            <w:vAlign w:val="center"/>
          </w:tcPr>
          <w:p w14:paraId="2DAA8D3C">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客观分</w:t>
            </w:r>
          </w:p>
        </w:tc>
      </w:tr>
      <w:tr w14:paraId="58D0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478" w:type="pct"/>
            <w:vMerge w:val="continue"/>
            <w:vAlign w:val="center"/>
          </w:tcPr>
          <w:p w14:paraId="63AA7EEF">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7028FB98">
            <w:pPr>
              <w:autoSpaceDE w:val="0"/>
              <w:autoSpaceDN w:val="0"/>
              <w:jc w:val="center"/>
              <w:rPr>
                <w:rFonts w:hint="eastAsia" w:ascii="仿宋" w:hAnsi="仿宋" w:eastAsia="仿宋" w:cs="仿宋"/>
                <w:snapToGrid w:val="0"/>
                <w:kern w:val="0"/>
                <w:sz w:val="24"/>
                <w:szCs w:val="24"/>
                <w:highlight w:val="none"/>
              </w:rPr>
            </w:pPr>
          </w:p>
        </w:tc>
        <w:tc>
          <w:tcPr>
            <w:tcW w:w="2709" w:type="pct"/>
            <w:vAlign w:val="center"/>
          </w:tcPr>
          <w:p w14:paraId="2D812BE2">
            <w:pPr>
              <w:autoSpaceDE w:val="0"/>
              <w:autoSpaceDN w:val="0"/>
              <w:rPr>
                <w:rStyle w:val="83"/>
                <w:rFonts w:hint="eastAsia" w:ascii="仿宋" w:hAnsi="仿宋" w:eastAsia="仿宋" w:cs="仿宋"/>
                <w:bCs/>
                <w:sz w:val="24"/>
                <w:szCs w:val="24"/>
                <w:highlight w:val="none"/>
              </w:rPr>
            </w:pPr>
            <w:r>
              <w:rPr>
                <w:rFonts w:hint="eastAsia" w:ascii="仿宋" w:hAnsi="仿宋" w:eastAsia="仿宋" w:cs="仿宋"/>
                <w:snapToGrid w:val="0"/>
                <w:kern w:val="0"/>
                <w:sz w:val="24"/>
                <w:szCs w:val="24"/>
                <w:highlight w:val="none"/>
                <w:lang w:eastAsia="zh-CN"/>
              </w:rPr>
              <w:t>培训方案：</w:t>
            </w:r>
            <w:r>
              <w:rPr>
                <w:rStyle w:val="83"/>
                <w:rFonts w:hint="eastAsia" w:ascii="仿宋" w:hAnsi="仿宋" w:eastAsia="仿宋" w:cs="仿宋"/>
                <w:bCs/>
                <w:sz w:val="24"/>
                <w:szCs w:val="24"/>
                <w:highlight w:val="none"/>
              </w:rPr>
              <w:t>培训内容、培训师资力量、培训</w:t>
            </w:r>
            <w:r>
              <w:rPr>
                <w:rStyle w:val="83"/>
                <w:rFonts w:hint="eastAsia" w:ascii="仿宋" w:hAnsi="仿宋" w:eastAsia="仿宋" w:cs="仿宋"/>
                <w:bCs/>
                <w:sz w:val="24"/>
                <w:szCs w:val="24"/>
                <w:highlight w:val="none"/>
                <w:lang w:eastAsia="zh-CN"/>
              </w:rPr>
              <w:t>材料</w:t>
            </w:r>
            <w:r>
              <w:rPr>
                <w:rStyle w:val="83"/>
                <w:rFonts w:hint="eastAsia" w:ascii="仿宋" w:hAnsi="仿宋" w:eastAsia="仿宋" w:cs="仿宋"/>
                <w:bCs/>
                <w:sz w:val="24"/>
                <w:szCs w:val="24"/>
                <w:highlight w:val="none"/>
              </w:rPr>
              <w:t>等</w:t>
            </w:r>
            <w:r>
              <w:rPr>
                <w:rStyle w:val="83"/>
                <w:rFonts w:hint="eastAsia" w:ascii="仿宋" w:hAnsi="仿宋" w:eastAsia="仿宋" w:cs="仿宋"/>
                <w:bCs/>
                <w:sz w:val="24"/>
                <w:szCs w:val="24"/>
                <w:highlight w:val="none"/>
                <w:lang w:eastAsia="zh-CN"/>
              </w:rPr>
              <w:t>。根据</w:t>
            </w:r>
            <w:r>
              <w:rPr>
                <w:rStyle w:val="83"/>
                <w:rFonts w:hint="eastAsia" w:ascii="仿宋" w:hAnsi="仿宋" w:eastAsia="仿宋" w:cs="仿宋"/>
                <w:bCs/>
                <w:sz w:val="24"/>
                <w:szCs w:val="24"/>
                <w:highlight w:val="none"/>
              </w:rPr>
              <w:t>方案详实、针对性、可行</w:t>
            </w:r>
            <w:r>
              <w:rPr>
                <w:rStyle w:val="83"/>
                <w:rFonts w:hint="eastAsia" w:ascii="仿宋" w:hAnsi="仿宋" w:eastAsia="仿宋" w:cs="仿宋"/>
                <w:bCs/>
                <w:sz w:val="24"/>
                <w:szCs w:val="24"/>
                <w:highlight w:val="none"/>
                <w:lang w:eastAsia="zh-CN"/>
              </w:rPr>
              <w:t>性等进行打分。</w:t>
            </w:r>
            <w:r>
              <w:rPr>
                <w:rStyle w:val="83"/>
                <w:rFonts w:hint="eastAsia" w:ascii="仿宋" w:hAnsi="仿宋" w:eastAsia="仿宋" w:cs="仿宋"/>
                <w:bCs/>
                <w:sz w:val="24"/>
                <w:szCs w:val="24"/>
                <w:highlight w:val="none"/>
                <w:lang w:val="en-US" w:eastAsia="zh-CN"/>
              </w:rPr>
              <w:t>（评分范围：3,2,1,0）</w:t>
            </w:r>
          </w:p>
        </w:tc>
        <w:tc>
          <w:tcPr>
            <w:tcW w:w="492" w:type="pct"/>
            <w:vAlign w:val="center"/>
          </w:tcPr>
          <w:p w14:paraId="53D966DB">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bCs/>
                <w:sz w:val="24"/>
                <w:szCs w:val="24"/>
                <w:highlight w:val="none"/>
                <w:lang w:val="en-US" w:eastAsia="zh-CN"/>
              </w:rPr>
              <w:t>3</w:t>
            </w:r>
          </w:p>
        </w:tc>
        <w:tc>
          <w:tcPr>
            <w:tcW w:w="648" w:type="pct"/>
            <w:vAlign w:val="center"/>
          </w:tcPr>
          <w:p w14:paraId="1D85959C">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033F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78" w:type="pct"/>
            <w:vAlign w:val="center"/>
          </w:tcPr>
          <w:p w14:paraId="51767A36">
            <w:pPr>
              <w:autoSpaceDE w:val="0"/>
              <w:autoSpaceDN w:val="0"/>
              <w:jc w:val="center"/>
              <w:rPr>
                <w:rStyle w:val="83"/>
                <w:rFonts w:hint="eastAsia" w:ascii="仿宋" w:hAnsi="仿宋" w:eastAsia="仿宋" w:cs="仿宋"/>
                <w:bCs/>
                <w:sz w:val="24"/>
                <w:szCs w:val="24"/>
                <w:highlight w:val="none"/>
              </w:rPr>
            </w:pPr>
            <w:r>
              <w:rPr>
                <w:rStyle w:val="83"/>
                <w:rFonts w:hint="eastAsia" w:ascii="仿宋" w:hAnsi="仿宋" w:eastAsia="仿宋" w:cs="仿宋"/>
                <w:bCs/>
                <w:sz w:val="24"/>
                <w:szCs w:val="24"/>
                <w:highlight w:val="none"/>
              </w:rPr>
              <w:t>6</w:t>
            </w:r>
          </w:p>
        </w:tc>
        <w:tc>
          <w:tcPr>
            <w:tcW w:w="671" w:type="pct"/>
            <w:vAlign w:val="center"/>
          </w:tcPr>
          <w:p w14:paraId="2D9F6C5E">
            <w:pPr>
              <w:autoSpaceDE w:val="0"/>
              <w:autoSpaceDN w:val="0"/>
              <w:jc w:val="cente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宣传方案</w:t>
            </w:r>
          </w:p>
        </w:tc>
        <w:tc>
          <w:tcPr>
            <w:tcW w:w="2709" w:type="pct"/>
            <w:vAlign w:val="center"/>
          </w:tcPr>
          <w:p w14:paraId="05AD7A4F">
            <w:pPr>
              <w:autoSpaceDE w:val="0"/>
              <w:autoSpaceDN w:val="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lang w:eastAsia="zh-CN"/>
              </w:rPr>
              <w:t>根据供应商</w:t>
            </w:r>
            <w:r>
              <w:rPr>
                <w:rFonts w:hint="eastAsia" w:ascii="仿宋" w:hAnsi="仿宋" w:eastAsia="仿宋" w:cs="仿宋"/>
                <w:snapToGrid w:val="0"/>
                <w:kern w:val="0"/>
                <w:sz w:val="24"/>
                <w:szCs w:val="24"/>
                <w:highlight w:val="none"/>
              </w:rPr>
              <w:t>提供的政策宣传方案，包括宣传内容、宣传对象、宣传方式、宣传落实方案、咨询管理，根据方案的完整性、清晰性、科学可行性进行综合评定</w:t>
            </w:r>
            <w:r>
              <w:rPr>
                <w:rFonts w:hint="eastAsia" w:ascii="仿宋" w:hAnsi="仿宋" w:eastAsia="仿宋" w:cs="仿宋"/>
                <w:snapToGrid w:val="0"/>
                <w:kern w:val="0"/>
                <w:sz w:val="24"/>
                <w:szCs w:val="24"/>
                <w:highlight w:val="none"/>
                <w:lang w:eastAsia="zh-CN"/>
              </w:rPr>
              <w:t>。</w:t>
            </w:r>
            <w:r>
              <w:rPr>
                <w:rStyle w:val="83"/>
                <w:rFonts w:hint="eastAsia" w:ascii="仿宋" w:hAnsi="仿宋" w:eastAsia="仿宋" w:cs="仿宋"/>
                <w:bCs/>
                <w:sz w:val="24"/>
                <w:szCs w:val="24"/>
                <w:highlight w:val="none"/>
                <w:lang w:val="en-US" w:eastAsia="zh-CN"/>
              </w:rPr>
              <w:t>（评分范围：3,2,1,0）</w:t>
            </w:r>
          </w:p>
        </w:tc>
        <w:tc>
          <w:tcPr>
            <w:tcW w:w="492" w:type="pct"/>
            <w:vAlign w:val="center"/>
          </w:tcPr>
          <w:p w14:paraId="34E39A82">
            <w:pPr>
              <w:autoSpaceDE w:val="0"/>
              <w:autoSpaceDN w:val="0"/>
              <w:jc w:val="center"/>
              <w:rPr>
                <w:rStyle w:val="83"/>
                <w:rFonts w:hint="eastAsia" w:ascii="仿宋" w:hAnsi="仿宋" w:eastAsia="仿宋" w:cs="仿宋"/>
                <w:sz w:val="24"/>
                <w:szCs w:val="24"/>
                <w:highlight w:val="none"/>
              </w:rPr>
            </w:pPr>
            <w:r>
              <w:rPr>
                <w:rFonts w:hint="eastAsia" w:ascii="仿宋" w:hAnsi="仿宋" w:eastAsia="仿宋" w:cs="仿宋"/>
                <w:bCs/>
                <w:sz w:val="24"/>
                <w:szCs w:val="24"/>
                <w:highlight w:val="none"/>
              </w:rPr>
              <w:t>3</w:t>
            </w:r>
          </w:p>
        </w:tc>
        <w:tc>
          <w:tcPr>
            <w:tcW w:w="648" w:type="pct"/>
            <w:vAlign w:val="center"/>
          </w:tcPr>
          <w:p w14:paraId="7A6DA3A9">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6BBC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restart"/>
            <w:vAlign w:val="center"/>
          </w:tcPr>
          <w:p w14:paraId="35051958">
            <w:pPr>
              <w:autoSpaceDE w:val="0"/>
              <w:autoSpaceDN w:val="0"/>
              <w:jc w:val="center"/>
              <w:rPr>
                <w:rStyle w:val="83"/>
                <w:rFonts w:hint="eastAsia" w:ascii="仿宋" w:hAnsi="仿宋" w:eastAsia="仿宋" w:cs="仿宋"/>
                <w:bCs/>
                <w:sz w:val="24"/>
                <w:szCs w:val="24"/>
                <w:highlight w:val="none"/>
                <w:lang w:eastAsia="zh-CN"/>
              </w:rPr>
            </w:pPr>
            <w:r>
              <w:rPr>
                <w:rStyle w:val="83"/>
                <w:rFonts w:hint="eastAsia" w:ascii="仿宋" w:hAnsi="仿宋" w:eastAsia="仿宋" w:cs="仿宋"/>
                <w:bCs/>
                <w:sz w:val="24"/>
                <w:szCs w:val="24"/>
                <w:highlight w:val="none"/>
                <w:lang w:val="en-US" w:eastAsia="zh-CN"/>
              </w:rPr>
              <w:t>7</w:t>
            </w:r>
          </w:p>
        </w:tc>
        <w:tc>
          <w:tcPr>
            <w:tcW w:w="671" w:type="pct"/>
            <w:vMerge w:val="restart"/>
            <w:vAlign w:val="center"/>
          </w:tcPr>
          <w:p w14:paraId="58C4C637">
            <w:pPr>
              <w:autoSpaceDE w:val="0"/>
              <w:autoSpaceDN w:val="0"/>
              <w:jc w:val="cente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应急预案</w:t>
            </w:r>
          </w:p>
        </w:tc>
        <w:tc>
          <w:tcPr>
            <w:tcW w:w="2709" w:type="pct"/>
            <w:vAlign w:val="center"/>
          </w:tcPr>
          <w:p w14:paraId="1EFA6083">
            <w:pPr>
              <w:autoSpaceDE w:val="0"/>
              <w:autoSpaceDN w:val="0"/>
              <w:rPr>
                <w:rFonts w:hint="eastAsia"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lang w:eastAsia="zh-CN"/>
              </w:rPr>
              <w:t>服务过程中短时间内集中出现大量需求时的应急预案：对此情况的响应时间、处理时间的承诺情况，防范措施、应对措施的合理性、有效性程度，应急人员配备的充足性情况进行打分。</w:t>
            </w:r>
            <w:r>
              <w:rPr>
                <w:rFonts w:hint="eastAsia" w:ascii="仿宋" w:hAnsi="仿宋" w:eastAsia="仿宋" w:cs="仿宋"/>
                <w:snapToGrid w:val="0"/>
                <w:kern w:val="0"/>
                <w:sz w:val="24"/>
                <w:szCs w:val="24"/>
                <w:highlight w:val="none"/>
                <w:lang w:val="en-US" w:eastAsia="zh-CN"/>
              </w:rPr>
              <w:t>（评分范围：4,3,2,1,0）</w:t>
            </w:r>
          </w:p>
        </w:tc>
        <w:tc>
          <w:tcPr>
            <w:tcW w:w="492" w:type="pct"/>
            <w:vAlign w:val="center"/>
          </w:tcPr>
          <w:p w14:paraId="0DD6C4D6">
            <w:pPr>
              <w:autoSpaceDE w:val="0"/>
              <w:autoSpaceDN w:val="0"/>
              <w:jc w:val="center"/>
              <w:rPr>
                <w:rStyle w:val="83"/>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val="en-US" w:eastAsia="zh-CN"/>
              </w:rPr>
              <w:t>4</w:t>
            </w:r>
          </w:p>
        </w:tc>
        <w:tc>
          <w:tcPr>
            <w:tcW w:w="648" w:type="pct"/>
            <w:vAlign w:val="center"/>
          </w:tcPr>
          <w:p w14:paraId="1FBFBFC9">
            <w:pPr>
              <w:autoSpaceDE w:val="0"/>
              <w:autoSpaceDN w:val="0"/>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311F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78" w:type="pct"/>
            <w:vMerge w:val="continue"/>
            <w:vAlign w:val="center"/>
          </w:tcPr>
          <w:p w14:paraId="7AC7313E">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38B3C5E3">
            <w:pPr>
              <w:autoSpaceDE w:val="0"/>
              <w:autoSpaceDN w:val="0"/>
              <w:jc w:val="center"/>
              <w:rPr>
                <w:rFonts w:hint="eastAsia" w:ascii="仿宋" w:hAnsi="仿宋" w:eastAsia="仿宋" w:cs="仿宋"/>
                <w:snapToGrid w:val="0"/>
                <w:kern w:val="0"/>
                <w:sz w:val="24"/>
                <w:szCs w:val="24"/>
                <w:highlight w:val="none"/>
              </w:rPr>
            </w:pPr>
          </w:p>
        </w:tc>
        <w:tc>
          <w:tcPr>
            <w:tcW w:w="2709" w:type="pct"/>
            <w:vAlign w:val="center"/>
          </w:tcPr>
          <w:p w14:paraId="7059D080">
            <w:pPr>
              <w:autoSpaceDE w:val="0"/>
              <w:autoSpaceDN w:val="0"/>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服务过程中老年人遇到生命危险时</w:t>
            </w:r>
            <w:r>
              <w:rPr>
                <w:rFonts w:hint="eastAsia" w:ascii="仿宋" w:hAnsi="仿宋" w:eastAsia="仿宋" w:cs="仿宋"/>
                <w:snapToGrid w:val="0"/>
                <w:kern w:val="0"/>
                <w:sz w:val="24"/>
                <w:szCs w:val="24"/>
                <w:highlight w:val="none"/>
                <w:lang w:eastAsia="zh-CN"/>
              </w:rPr>
              <w:t>的</w:t>
            </w:r>
            <w:r>
              <w:rPr>
                <w:rFonts w:hint="eastAsia" w:ascii="仿宋" w:hAnsi="仿宋" w:eastAsia="仿宋" w:cs="仿宋"/>
                <w:snapToGrid w:val="0"/>
                <w:kern w:val="0"/>
                <w:sz w:val="24"/>
                <w:szCs w:val="24"/>
                <w:highlight w:val="none"/>
              </w:rPr>
              <w:t>应急预案</w:t>
            </w:r>
            <w:r>
              <w:rPr>
                <w:rFonts w:hint="eastAsia" w:ascii="仿宋" w:hAnsi="仿宋" w:eastAsia="仿宋" w:cs="仿宋"/>
                <w:snapToGrid w:val="0"/>
                <w:kern w:val="0"/>
                <w:sz w:val="24"/>
                <w:szCs w:val="24"/>
                <w:highlight w:val="none"/>
                <w:lang w:eastAsia="zh-CN"/>
              </w:rPr>
              <w:t>：对此情况的响应时间、处理时间的承诺情况，防范措施、应对措施的合理性、有效性程度进行打分。</w:t>
            </w:r>
            <w:r>
              <w:rPr>
                <w:rFonts w:hint="eastAsia" w:ascii="仿宋" w:hAnsi="仿宋" w:eastAsia="仿宋" w:cs="仿宋"/>
                <w:snapToGrid w:val="0"/>
                <w:kern w:val="0"/>
                <w:sz w:val="24"/>
                <w:szCs w:val="24"/>
                <w:highlight w:val="none"/>
                <w:lang w:val="en-US" w:eastAsia="zh-CN"/>
              </w:rPr>
              <w:t>（评分范围：4,3,2,1,0）</w:t>
            </w:r>
          </w:p>
        </w:tc>
        <w:tc>
          <w:tcPr>
            <w:tcW w:w="492" w:type="pct"/>
            <w:vAlign w:val="center"/>
          </w:tcPr>
          <w:p w14:paraId="16DC323B">
            <w:pPr>
              <w:autoSpaceDE w:val="0"/>
              <w:autoSpaceDN w:val="0"/>
              <w:jc w:val="center"/>
              <w:rPr>
                <w:rStyle w:val="83"/>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lang w:val="en-US" w:eastAsia="zh-CN"/>
              </w:rPr>
              <w:t>4</w:t>
            </w:r>
          </w:p>
        </w:tc>
        <w:tc>
          <w:tcPr>
            <w:tcW w:w="648" w:type="pct"/>
            <w:vAlign w:val="center"/>
          </w:tcPr>
          <w:p w14:paraId="68DE7FFF">
            <w:pPr>
              <w:autoSpaceDE w:val="0"/>
              <w:autoSpaceDN w:val="0"/>
              <w:jc w:val="center"/>
              <w:rPr>
                <w:rFonts w:hint="eastAsia" w:ascii="仿宋" w:hAnsi="仿宋" w:eastAsia="仿宋" w:cs="仿宋"/>
                <w:sz w:val="24"/>
                <w:szCs w:val="24"/>
                <w:highlight w:val="none"/>
              </w:rPr>
            </w:pPr>
            <w:r>
              <w:rPr>
                <w:rStyle w:val="83"/>
                <w:rFonts w:hint="eastAsia" w:ascii="仿宋" w:hAnsi="仿宋" w:eastAsia="仿宋" w:cs="仿宋"/>
                <w:sz w:val="24"/>
                <w:szCs w:val="24"/>
                <w:highlight w:val="none"/>
              </w:rPr>
              <w:t>主观分</w:t>
            </w:r>
          </w:p>
        </w:tc>
      </w:tr>
      <w:tr w14:paraId="3E0B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78" w:type="pct"/>
            <w:vMerge w:val="continue"/>
            <w:vAlign w:val="center"/>
          </w:tcPr>
          <w:p w14:paraId="52E2B606">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1E5AE85A">
            <w:pPr>
              <w:autoSpaceDE w:val="0"/>
              <w:autoSpaceDN w:val="0"/>
              <w:jc w:val="center"/>
              <w:rPr>
                <w:rFonts w:hint="eastAsia" w:ascii="仿宋" w:hAnsi="仿宋" w:eastAsia="仿宋" w:cs="仿宋"/>
                <w:snapToGrid w:val="0"/>
                <w:kern w:val="0"/>
                <w:sz w:val="24"/>
                <w:szCs w:val="24"/>
                <w:highlight w:val="none"/>
              </w:rPr>
            </w:pPr>
          </w:p>
        </w:tc>
        <w:tc>
          <w:tcPr>
            <w:tcW w:w="2709" w:type="pct"/>
            <w:shd w:val="clear" w:color="auto" w:fill="auto"/>
            <w:vAlign w:val="center"/>
          </w:tcPr>
          <w:p w14:paraId="243E0A36">
            <w:pPr>
              <w:autoSpaceDE w:val="0"/>
              <w:autoSpaceDN w:val="0"/>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rPr>
              <w:t>服务过程中避免与老年人及其家属发生争吵、产生纠纷的预防措施</w:t>
            </w:r>
            <w:r>
              <w:rPr>
                <w:rFonts w:hint="eastAsia" w:ascii="仿宋" w:hAnsi="仿宋" w:eastAsia="仿宋" w:cs="仿宋"/>
                <w:snapToGrid w:val="0"/>
                <w:kern w:val="0"/>
                <w:sz w:val="24"/>
                <w:szCs w:val="24"/>
                <w:highlight w:val="none"/>
                <w:lang w:eastAsia="zh-CN"/>
              </w:rPr>
              <w:t>和方案：针对此类事件提供防范、应对以及处理措施，根据措施的针对性、合理性、可行性</w:t>
            </w:r>
            <w:r>
              <w:rPr>
                <w:rFonts w:hint="eastAsia" w:ascii="仿宋" w:hAnsi="仿宋" w:eastAsia="仿宋" w:cs="仿宋"/>
                <w:snapToGrid w:val="0"/>
                <w:kern w:val="0"/>
                <w:sz w:val="24"/>
                <w:szCs w:val="24"/>
                <w:highlight w:val="none"/>
                <w:lang w:val="en-US" w:eastAsia="zh-CN"/>
              </w:rPr>
              <w:t>程度</w:t>
            </w:r>
            <w:r>
              <w:rPr>
                <w:rFonts w:hint="eastAsia" w:ascii="仿宋" w:hAnsi="仿宋" w:eastAsia="仿宋" w:cs="仿宋"/>
                <w:snapToGrid w:val="0"/>
                <w:kern w:val="0"/>
                <w:sz w:val="24"/>
                <w:szCs w:val="24"/>
                <w:highlight w:val="none"/>
                <w:lang w:eastAsia="zh-CN"/>
              </w:rPr>
              <w:t>进行打分。</w:t>
            </w:r>
            <w:r>
              <w:rPr>
                <w:rFonts w:hint="eastAsia" w:ascii="仿宋" w:hAnsi="仿宋" w:eastAsia="仿宋" w:cs="仿宋"/>
                <w:snapToGrid w:val="0"/>
                <w:kern w:val="0"/>
                <w:sz w:val="24"/>
                <w:szCs w:val="24"/>
                <w:highlight w:val="none"/>
                <w:lang w:val="en-US" w:eastAsia="zh-CN"/>
              </w:rPr>
              <w:t>（评分范围：4,3,2,1,0）</w:t>
            </w:r>
          </w:p>
        </w:tc>
        <w:tc>
          <w:tcPr>
            <w:tcW w:w="492" w:type="pct"/>
            <w:shd w:val="clear" w:color="auto" w:fill="auto"/>
            <w:vAlign w:val="center"/>
          </w:tcPr>
          <w:p w14:paraId="0705C35D">
            <w:pPr>
              <w:autoSpaceDE w:val="0"/>
              <w:autoSpaceDN w:val="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bCs/>
                <w:sz w:val="24"/>
                <w:szCs w:val="24"/>
                <w:highlight w:val="none"/>
                <w:lang w:val="en-US" w:eastAsia="zh-CN"/>
              </w:rPr>
              <w:t>4</w:t>
            </w:r>
          </w:p>
        </w:tc>
        <w:tc>
          <w:tcPr>
            <w:tcW w:w="648" w:type="pct"/>
            <w:shd w:val="clear" w:color="auto" w:fill="auto"/>
            <w:vAlign w:val="center"/>
          </w:tcPr>
          <w:p w14:paraId="7632D724">
            <w:pPr>
              <w:autoSpaceDE w:val="0"/>
              <w:autoSpaceDN w:val="0"/>
              <w:jc w:val="center"/>
              <w:rPr>
                <w:rFonts w:hint="eastAsia" w:ascii="仿宋" w:hAnsi="仿宋" w:eastAsia="仿宋" w:cs="仿宋"/>
                <w:kern w:val="2"/>
                <w:sz w:val="24"/>
                <w:szCs w:val="24"/>
                <w:highlight w:val="none"/>
                <w:lang w:val="en-US" w:eastAsia="zh-CN" w:bidi="ar-SA"/>
              </w:rPr>
            </w:pPr>
            <w:r>
              <w:rPr>
                <w:rStyle w:val="83"/>
                <w:rFonts w:hint="eastAsia" w:ascii="仿宋" w:hAnsi="仿宋" w:eastAsia="仿宋" w:cs="仿宋"/>
                <w:sz w:val="24"/>
                <w:szCs w:val="24"/>
                <w:highlight w:val="none"/>
              </w:rPr>
              <w:t>主观分</w:t>
            </w:r>
          </w:p>
        </w:tc>
      </w:tr>
      <w:tr w14:paraId="27BE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78" w:type="pct"/>
            <w:vMerge w:val="continue"/>
            <w:vAlign w:val="center"/>
          </w:tcPr>
          <w:p w14:paraId="7F96BC74">
            <w:pPr>
              <w:autoSpaceDE w:val="0"/>
              <w:autoSpaceDN w:val="0"/>
              <w:jc w:val="center"/>
              <w:rPr>
                <w:rStyle w:val="83"/>
                <w:rFonts w:hint="eastAsia" w:ascii="仿宋" w:hAnsi="仿宋" w:eastAsia="仿宋" w:cs="仿宋"/>
                <w:bCs/>
                <w:sz w:val="24"/>
                <w:szCs w:val="24"/>
                <w:highlight w:val="none"/>
              </w:rPr>
            </w:pPr>
          </w:p>
        </w:tc>
        <w:tc>
          <w:tcPr>
            <w:tcW w:w="671" w:type="pct"/>
            <w:vMerge w:val="continue"/>
            <w:vAlign w:val="center"/>
          </w:tcPr>
          <w:p w14:paraId="7382FBF3">
            <w:pPr>
              <w:autoSpaceDE w:val="0"/>
              <w:autoSpaceDN w:val="0"/>
              <w:jc w:val="center"/>
              <w:rPr>
                <w:rFonts w:hint="eastAsia" w:ascii="仿宋" w:hAnsi="仿宋" w:eastAsia="仿宋" w:cs="仿宋"/>
                <w:snapToGrid w:val="0"/>
                <w:kern w:val="0"/>
                <w:sz w:val="24"/>
                <w:szCs w:val="24"/>
                <w:highlight w:val="none"/>
              </w:rPr>
            </w:pPr>
          </w:p>
        </w:tc>
        <w:tc>
          <w:tcPr>
            <w:tcW w:w="2709" w:type="pct"/>
            <w:vAlign w:val="center"/>
          </w:tcPr>
          <w:p w14:paraId="4F9029D6">
            <w:pPr>
              <w:autoSpaceDE w:val="0"/>
              <w:autoSpaceDN w:val="0"/>
              <w:rPr>
                <w:rFonts w:hint="eastAsia" w:ascii="仿宋" w:hAnsi="仿宋" w:eastAsia="仿宋" w:cs="仿宋"/>
                <w:snapToGrid w:val="0"/>
                <w:kern w:val="0"/>
                <w:sz w:val="24"/>
                <w:szCs w:val="24"/>
                <w:highlight w:val="none"/>
              </w:rPr>
            </w:pPr>
            <w:r>
              <w:rPr>
                <w:rFonts w:hint="eastAsia" w:ascii="仿宋" w:hAnsi="仿宋" w:eastAsia="仿宋" w:cs="仿宋"/>
                <w:bCs w:val="0"/>
                <w:snapToGrid w:val="0"/>
                <w:color w:val="auto"/>
                <w:kern w:val="0"/>
                <w:sz w:val="24"/>
                <w:szCs w:val="24"/>
                <w:highlight w:val="none"/>
                <w:lang w:val="en-US" w:eastAsia="zh-CN"/>
              </w:rPr>
              <w:t>服务期间如遇国家法定节假日及调休日的应对措施和方案：包含人力储备、资源调配措施；需求响应时效、处理流程与服务标准；确保服务连续性的保障措施（值班计划、紧急联络渠道）；服务期间如遇上述情形不以</w:t>
            </w:r>
            <w:r>
              <w:rPr>
                <w:rFonts w:hint="eastAsia" w:ascii="仿宋" w:hAnsi="仿宋" w:eastAsia="仿宋" w:cs="仿宋"/>
                <w:snapToGrid w:val="0"/>
                <w:color w:val="auto"/>
                <w:kern w:val="0"/>
                <w:sz w:val="24"/>
                <w:highlight w:val="none"/>
                <w:lang w:val="en-US" w:eastAsia="zh-CN"/>
              </w:rPr>
              <w:t>“</w:t>
            </w:r>
            <w:r>
              <w:rPr>
                <w:rFonts w:hint="eastAsia" w:ascii="仿宋" w:hAnsi="仿宋" w:eastAsia="仿宋" w:cs="仿宋"/>
                <w:snapToGrid w:val="0"/>
                <w:color w:val="auto"/>
                <w:kern w:val="0"/>
                <w:sz w:val="24"/>
                <w:highlight w:val="none"/>
              </w:rPr>
              <w:t>人力不足”</w:t>
            </w:r>
            <w:r>
              <w:rPr>
                <w:rFonts w:hint="eastAsia" w:ascii="仿宋" w:hAnsi="仿宋" w:eastAsia="仿宋" w:cs="仿宋"/>
                <w:snapToGrid w:val="0"/>
                <w:color w:val="auto"/>
                <w:kern w:val="0"/>
                <w:sz w:val="24"/>
                <w:highlight w:val="none"/>
                <w:lang w:eastAsia="zh-CN"/>
              </w:rPr>
              <w:t>、</w:t>
            </w:r>
            <w:r>
              <w:rPr>
                <w:rFonts w:hint="eastAsia" w:ascii="仿宋" w:hAnsi="仿宋" w:eastAsia="仿宋" w:cs="仿宋"/>
                <w:snapToGrid w:val="0"/>
                <w:color w:val="auto"/>
                <w:kern w:val="0"/>
                <w:sz w:val="24"/>
                <w:highlight w:val="none"/>
              </w:rPr>
              <w:t>“节日资源调配困难”等理由拒绝接单或延迟服务</w:t>
            </w:r>
            <w:r>
              <w:rPr>
                <w:rFonts w:hint="eastAsia" w:ascii="仿宋" w:hAnsi="仿宋" w:eastAsia="仿宋" w:cs="仿宋"/>
                <w:bCs w:val="0"/>
                <w:snapToGrid w:val="0"/>
                <w:color w:val="auto"/>
                <w:kern w:val="0"/>
                <w:sz w:val="24"/>
                <w:szCs w:val="24"/>
                <w:highlight w:val="none"/>
                <w:lang w:val="en-US" w:eastAsia="zh-CN"/>
              </w:rPr>
              <w:t>。</w:t>
            </w:r>
            <w:r>
              <w:rPr>
                <w:rFonts w:hint="eastAsia" w:ascii="仿宋" w:hAnsi="仿宋" w:eastAsia="仿宋" w:cs="仿宋"/>
                <w:bCs w:val="0"/>
                <w:snapToGrid w:val="0"/>
                <w:color w:val="auto"/>
                <w:kern w:val="0"/>
                <w:sz w:val="24"/>
                <w:szCs w:val="24"/>
                <w:highlight w:val="none"/>
                <w:lang w:eastAsia="zh-CN"/>
              </w:rPr>
              <w:t>根据内容的完整性、齐全性；流程的标准化、规范化；</w:t>
            </w:r>
            <w:r>
              <w:rPr>
                <w:rFonts w:hint="eastAsia" w:ascii="仿宋" w:hAnsi="仿宋" w:eastAsia="仿宋" w:cs="仿宋"/>
                <w:bCs w:val="0"/>
                <w:snapToGrid w:val="0"/>
                <w:color w:val="auto"/>
                <w:kern w:val="0"/>
                <w:sz w:val="24"/>
                <w:szCs w:val="24"/>
                <w:highlight w:val="none"/>
                <w:lang w:val="en-US" w:eastAsia="zh-CN"/>
              </w:rPr>
              <w:t>措施的有效性、针对性情况</w:t>
            </w:r>
            <w:r>
              <w:rPr>
                <w:rFonts w:hint="eastAsia" w:ascii="仿宋" w:hAnsi="仿宋" w:eastAsia="仿宋" w:cs="仿宋"/>
                <w:bCs w:val="0"/>
                <w:snapToGrid w:val="0"/>
                <w:color w:val="auto"/>
                <w:kern w:val="0"/>
                <w:sz w:val="24"/>
                <w:szCs w:val="24"/>
                <w:highlight w:val="none"/>
                <w:lang w:eastAsia="zh-CN"/>
              </w:rPr>
              <w:t>进行打分。</w:t>
            </w:r>
            <w:r>
              <w:rPr>
                <w:rFonts w:hint="eastAsia" w:ascii="仿宋" w:hAnsi="仿宋" w:eastAsia="仿宋" w:cs="仿宋"/>
                <w:bCs w:val="0"/>
                <w:snapToGrid w:val="0"/>
                <w:color w:val="auto"/>
                <w:kern w:val="0"/>
                <w:sz w:val="24"/>
                <w:szCs w:val="24"/>
                <w:highlight w:val="none"/>
                <w:lang w:val="en-US" w:eastAsia="zh-CN"/>
              </w:rPr>
              <w:t>（评分范围：</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bCs w:val="0"/>
                <w:snapToGrid w:val="0"/>
                <w:color w:val="auto"/>
                <w:kern w:val="0"/>
                <w:sz w:val="24"/>
                <w:szCs w:val="24"/>
                <w:highlight w:val="none"/>
                <w:lang w:val="en-US" w:eastAsia="zh-CN"/>
              </w:rPr>
              <w:t>3,2,1,0）</w:t>
            </w:r>
          </w:p>
        </w:tc>
        <w:tc>
          <w:tcPr>
            <w:tcW w:w="492" w:type="pct"/>
            <w:vAlign w:val="center"/>
          </w:tcPr>
          <w:p w14:paraId="04B7BDD8">
            <w:pPr>
              <w:autoSpaceDE w:val="0"/>
              <w:autoSpaceDN w:val="0"/>
              <w:jc w:val="center"/>
              <w:rPr>
                <w:rFonts w:hint="eastAsia" w:ascii="仿宋" w:hAnsi="仿宋" w:eastAsia="仿宋" w:cs="仿宋"/>
                <w:snapToGrid w:val="0"/>
                <w:kern w:val="0"/>
                <w:sz w:val="24"/>
                <w:szCs w:val="24"/>
                <w:highlight w:val="none"/>
                <w:lang w:eastAsia="zh-CN"/>
              </w:rPr>
            </w:pPr>
            <w:r>
              <w:rPr>
                <w:rFonts w:hint="eastAsia" w:ascii="仿宋" w:hAnsi="仿宋" w:eastAsia="仿宋" w:cs="仿宋"/>
                <w:bCs w:val="0"/>
                <w:snapToGrid w:val="0"/>
                <w:kern w:val="0"/>
                <w:sz w:val="24"/>
                <w:szCs w:val="24"/>
                <w:highlight w:val="none"/>
                <w:lang w:val="en-US" w:eastAsia="zh-CN"/>
              </w:rPr>
              <w:t>4</w:t>
            </w:r>
          </w:p>
        </w:tc>
        <w:tc>
          <w:tcPr>
            <w:tcW w:w="648" w:type="pct"/>
            <w:vAlign w:val="center"/>
          </w:tcPr>
          <w:p w14:paraId="53C609BB">
            <w:pPr>
              <w:autoSpaceDE w:val="0"/>
              <w:autoSpaceDN w:val="0"/>
              <w:jc w:val="center"/>
              <w:rPr>
                <w:rFonts w:hint="eastAsia" w:ascii="仿宋" w:hAnsi="仿宋" w:eastAsia="仿宋" w:cs="仿宋"/>
                <w:sz w:val="24"/>
                <w:szCs w:val="24"/>
                <w:highlight w:val="none"/>
              </w:rPr>
            </w:pPr>
            <w:r>
              <w:rPr>
                <w:rFonts w:hint="eastAsia" w:ascii="仿宋" w:hAnsi="仿宋" w:eastAsia="仿宋" w:cs="仿宋"/>
                <w:snapToGrid w:val="0"/>
                <w:kern w:val="0"/>
                <w:sz w:val="24"/>
                <w:szCs w:val="24"/>
                <w:highlight w:val="none"/>
              </w:rPr>
              <w:t>主观分</w:t>
            </w:r>
          </w:p>
        </w:tc>
      </w:tr>
      <w:tr w14:paraId="5E33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478" w:type="pct"/>
            <w:vAlign w:val="center"/>
          </w:tcPr>
          <w:p w14:paraId="2104C411">
            <w:pPr>
              <w:autoSpaceDE w:val="0"/>
              <w:autoSpaceDN w:val="0"/>
              <w:jc w:val="center"/>
              <w:rPr>
                <w:rStyle w:val="83"/>
                <w:rFonts w:hint="eastAsia" w:ascii="仿宋" w:hAnsi="仿宋" w:eastAsia="仿宋" w:cs="仿宋"/>
                <w:bCs/>
                <w:sz w:val="24"/>
                <w:szCs w:val="24"/>
                <w:highlight w:val="none"/>
                <w:lang w:eastAsia="zh-CN"/>
              </w:rPr>
            </w:pPr>
            <w:r>
              <w:rPr>
                <w:rStyle w:val="83"/>
                <w:rFonts w:hint="eastAsia" w:ascii="仿宋" w:hAnsi="仿宋" w:eastAsia="仿宋" w:cs="仿宋"/>
                <w:bCs/>
                <w:sz w:val="24"/>
                <w:szCs w:val="24"/>
                <w:highlight w:val="none"/>
                <w:lang w:val="en-US" w:eastAsia="zh-CN"/>
              </w:rPr>
              <w:t>8</w:t>
            </w:r>
          </w:p>
        </w:tc>
        <w:tc>
          <w:tcPr>
            <w:tcW w:w="671" w:type="pct"/>
            <w:vAlign w:val="center"/>
          </w:tcPr>
          <w:p w14:paraId="335E20F6">
            <w:pPr>
              <w:autoSpaceDE w:val="0"/>
              <w:autoSpaceDN w:val="0"/>
              <w:jc w:val="center"/>
              <w:rPr>
                <w:rFonts w:hint="eastAsia" w:ascii="仿宋" w:hAnsi="仿宋" w:eastAsia="仿宋" w:cs="仿宋"/>
                <w:snapToGrid w:val="0"/>
                <w:kern w:val="0"/>
                <w:sz w:val="24"/>
                <w:szCs w:val="24"/>
                <w:highlight w:val="none"/>
              </w:rPr>
            </w:pPr>
            <w:r>
              <w:rPr>
                <w:rFonts w:hint="eastAsia" w:ascii="仿宋" w:hAnsi="仿宋" w:eastAsia="仿宋" w:cs="仿宋"/>
                <w:snapToGrid w:val="0"/>
                <w:kern w:val="0"/>
                <w:sz w:val="24"/>
                <w:szCs w:val="24"/>
                <w:highlight w:val="none"/>
              </w:rPr>
              <w:t>响应时间承诺</w:t>
            </w:r>
          </w:p>
        </w:tc>
        <w:tc>
          <w:tcPr>
            <w:tcW w:w="2709" w:type="pct"/>
            <w:vAlign w:val="center"/>
          </w:tcPr>
          <w:p w14:paraId="0FB601BC">
            <w:pPr>
              <w:autoSpaceDE w:val="0"/>
              <w:autoSpaceDN w:val="0"/>
              <w:rPr>
                <w:rFonts w:hint="default"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lang w:eastAsia="zh-CN"/>
              </w:rPr>
              <w:t>供应商承诺：接到老年人需求后及时响应，响应率达100%，并能够在</w:t>
            </w:r>
            <w:r>
              <w:rPr>
                <w:rFonts w:hint="eastAsia" w:ascii="仿宋" w:hAnsi="仿宋" w:eastAsia="仿宋" w:cs="仿宋"/>
                <w:snapToGrid w:val="0"/>
                <w:kern w:val="0"/>
                <w:sz w:val="24"/>
                <w:szCs w:val="24"/>
                <w:highlight w:val="none"/>
                <w:lang w:val="en-US" w:eastAsia="zh-CN"/>
              </w:rPr>
              <w:t>60</w:t>
            </w:r>
            <w:r>
              <w:rPr>
                <w:rFonts w:hint="eastAsia" w:ascii="仿宋" w:hAnsi="仿宋" w:eastAsia="仿宋" w:cs="仿宋"/>
                <w:snapToGrid w:val="0"/>
                <w:kern w:val="0"/>
                <w:sz w:val="24"/>
                <w:szCs w:val="24"/>
                <w:highlight w:val="none"/>
                <w:lang w:eastAsia="zh-CN"/>
              </w:rPr>
              <w:t>分钟（含）内到达服务地点的得</w:t>
            </w:r>
            <w:r>
              <w:rPr>
                <w:rFonts w:hint="eastAsia" w:ascii="仿宋" w:hAnsi="仿宋" w:eastAsia="仿宋" w:cs="仿宋"/>
                <w:snapToGrid w:val="0"/>
                <w:kern w:val="0"/>
                <w:sz w:val="24"/>
                <w:szCs w:val="24"/>
                <w:highlight w:val="none"/>
                <w:lang w:val="en-US" w:eastAsia="zh-CN"/>
              </w:rPr>
              <w:t>3</w:t>
            </w:r>
            <w:r>
              <w:rPr>
                <w:rFonts w:hint="eastAsia" w:ascii="仿宋" w:hAnsi="仿宋" w:eastAsia="仿宋" w:cs="仿宋"/>
                <w:snapToGrid w:val="0"/>
                <w:kern w:val="0"/>
                <w:sz w:val="24"/>
                <w:szCs w:val="24"/>
                <w:highlight w:val="none"/>
                <w:lang w:eastAsia="zh-CN"/>
              </w:rPr>
              <w:t>分；9</w:t>
            </w:r>
            <w:r>
              <w:rPr>
                <w:rFonts w:hint="eastAsia" w:ascii="仿宋" w:hAnsi="仿宋" w:eastAsia="仿宋" w:cs="仿宋"/>
                <w:snapToGrid w:val="0"/>
                <w:kern w:val="0"/>
                <w:sz w:val="24"/>
                <w:szCs w:val="24"/>
                <w:highlight w:val="none"/>
                <w:lang w:val="en-US" w:eastAsia="zh-CN"/>
              </w:rPr>
              <w:t>0</w:t>
            </w:r>
            <w:r>
              <w:rPr>
                <w:rFonts w:hint="eastAsia" w:ascii="仿宋" w:hAnsi="仿宋" w:eastAsia="仿宋" w:cs="仿宋"/>
                <w:snapToGrid w:val="0"/>
                <w:kern w:val="0"/>
                <w:sz w:val="24"/>
                <w:szCs w:val="24"/>
                <w:highlight w:val="none"/>
                <w:lang w:eastAsia="zh-CN"/>
              </w:rPr>
              <w:t>分钟（含）内到达服务现场的得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lang w:eastAsia="zh-CN"/>
              </w:rPr>
              <w:t>分；1</w:t>
            </w:r>
            <w:r>
              <w:rPr>
                <w:rFonts w:hint="eastAsia" w:ascii="仿宋" w:hAnsi="仿宋" w:eastAsia="仿宋" w:cs="仿宋"/>
                <w:snapToGrid w:val="0"/>
                <w:kern w:val="0"/>
                <w:sz w:val="24"/>
                <w:szCs w:val="24"/>
                <w:highlight w:val="none"/>
                <w:lang w:val="en-US" w:eastAsia="zh-CN"/>
              </w:rPr>
              <w:t>20</w:t>
            </w:r>
            <w:r>
              <w:rPr>
                <w:rFonts w:hint="eastAsia" w:ascii="仿宋" w:hAnsi="仿宋" w:eastAsia="仿宋" w:cs="仿宋"/>
                <w:snapToGrid w:val="0"/>
                <w:kern w:val="0"/>
                <w:sz w:val="24"/>
                <w:szCs w:val="24"/>
                <w:highlight w:val="none"/>
                <w:lang w:eastAsia="zh-CN"/>
              </w:rPr>
              <w:t>分钟（含）内到达服务现场的得</w:t>
            </w:r>
            <w:r>
              <w:rPr>
                <w:rFonts w:hint="eastAsia" w:ascii="仿宋" w:hAnsi="仿宋" w:eastAsia="仿宋" w:cs="仿宋"/>
                <w:snapToGrid w:val="0"/>
                <w:kern w:val="0"/>
                <w:sz w:val="24"/>
                <w:szCs w:val="24"/>
                <w:highlight w:val="none"/>
                <w:lang w:val="en-US" w:eastAsia="zh-CN"/>
              </w:rPr>
              <w:t>1</w:t>
            </w:r>
            <w:r>
              <w:rPr>
                <w:rFonts w:hint="eastAsia" w:ascii="仿宋" w:hAnsi="仿宋" w:eastAsia="仿宋" w:cs="仿宋"/>
                <w:snapToGrid w:val="0"/>
                <w:kern w:val="0"/>
                <w:sz w:val="24"/>
                <w:szCs w:val="24"/>
                <w:highlight w:val="none"/>
                <w:lang w:eastAsia="zh-CN"/>
              </w:rPr>
              <w:t>分。承诺函中需列出服务热线电话（固定电话）、监督投诉电话（固定电话）</w:t>
            </w:r>
            <w:r>
              <w:rPr>
                <w:rFonts w:hint="eastAsia" w:ascii="仿宋" w:hAnsi="仿宋" w:eastAsia="仿宋" w:cs="仿宋"/>
                <w:snapToGrid w:val="0"/>
                <w:kern w:val="0"/>
                <w:sz w:val="24"/>
                <w:szCs w:val="24"/>
                <w:highlight w:val="none"/>
                <w:lang w:val="en-US" w:eastAsia="zh-CN"/>
              </w:rPr>
              <w:t>。</w:t>
            </w:r>
          </w:p>
          <w:p w14:paraId="6798327F">
            <w:pPr>
              <w:rPr>
                <w:rFonts w:hint="default"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lang w:eastAsia="zh-CN"/>
              </w:rPr>
              <w:t>证明材料：提供承诺函，加盖公章，格式自拟，内容不齐全或未提供的不得分。</w:t>
            </w:r>
          </w:p>
        </w:tc>
        <w:tc>
          <w:tcPr>
            <w:tcW w:w="492" w:type="pct"/>
            <w:vAlign w:val="center"/>
          </w:tcPr>
          <w:p w14:paraId="189C61FF">
            <w:pPr>
              <w:autoSpaceDE w:val="0"/>
              <w:autoSpaceDN w:val="0"/>
              <w:jc w:val="center"/>
              <w:rPr>
                <w:rStyle w:val="83"/>
                <w:rFonts w:hint="eastAsia" w:ascii="仿宋" w:hAnsi="仿宋" w:eastAsia="仿宋" w:cs="仿宋"/>
                <w:sz w:val="24"/>
                <w:szCs w:val="24"/>
                <w:highlight w:val="none"/>
              </w:rPr>
            </w:pPr>
            <w:r>
              <w:rPr>
                <w:rFonts w:hint="eastAsia" w:ascii="仿宋" w:hAnsi="仿宋" w:eastAsia="仿宋" w:cs="仿宋"/>
                <w:snapToGrid w:val="0"/>
                <w:kern w:val="0"/>
                <w:sz w:val="24"/>
                <w:szCs w:val="24"/>
                <w:highlight w:val="none"/>
                <w:lang w:val="en-US" w:eastAsia="zh-CN"/>
              </w:rPr>
              <w:t>3</w:t>
            </w:r>
          </w:p>
        </w:tc>
        <w:tc>
          <w:tcPr>
            <w:tcW w:w="648" w:type="pct"/>
            <w:vAlign w:val="center"/>
          </w:tcPr>
          <w:p w14:paraId="09994849">
            <w:pPr>
              <w:autoSpaceDE w:val="0"/>
              <w:autoSpaceDN w:val="0"/>
              <w:jc w:val="center"/>
              <w:rPr>
                <w:rFonts w:hint="eastAsia" w:ascii="仿宋" w:hAnsi="仿宋" w:eastAsia="仿宋" w:cs="仿宋"/>
                <w:bCs/>
                <w:sz w:val="24"/>
                <w:szCs w:val="24"/>
                <w:highlight w:val="none"/>
              </w:rPr>
            </w:pPr>
            <w:r>
              <w:rPr>
                <w:rStyle w:val="83"/>
                <w:rFonts w:hint="eastAsia" w:ascii="仿宋" w:hAnsi="仿宋" w:eastAsia="仿宋" w:cs="仿宋"/>
                <w:sz w:val="24"/>
                <w:szCs w:val="24"/>
                <w:highlight w:val="none"/>
              </w:rPr>
              <w:t>客观分</w:t>
            </w:r>
          </w:p>
        </w:tc>
      </w:tr>
      <w:tr w14:paraId="148E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478" w:type="pct"/>
            <w:shd w:val="clear" w:color="auto" w:fill="auto"/>
            <w:vAlign w:val="center"/>
          </w:tcPr>
          <w:p w14:paraId="29D5869C">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9</w:t>
            </w:r>
          </w:p>
        </w:tc>
        <w:tc>
          <w:tcPr>
            <w:tcW w:w="671" w:type="pct"/>
            <w:shd w:val="clear" w:color="auto" w:fill="auto"/>
            <w:vAlign w:val="center"/>
          </w:tcPr>
          <w:p w14:paraId="69DF09D0">
            <w:pPr>
              <w:autoSpaceDE w:val="0"/>
              <w:autoSpaceDN w:val="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eastAsia="zh-CN"/>
              </w:rPr>
              <w:t>信息化服务能力</w:t>
            </w:r>
          </w:p>
        </w:tc>
        <w:tc>
          <w:tcPr>
            <w:tcW w:w="2709" w:type="pct"/>
            <w:shd w:val="clear" w:color="auto" w:fill="auto"/>
            <w:vAlign w:val="center"/>
          </w:tcPr>
          <w:p w14:paraId="6085722D">
            <w:pPr>
              <w:widowControl/>
              <w:autoSpaceDE w:val="0"/>
              <w:autoSpaceDN w:val="0"/>
              <w:jc w:val="left"/>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eastAsia="zh-CN"/>
              </w:rPr>
              <w:t>供应商能够主动借助信息化工具完成日常信息录入、修改、查询、删除等工作；能够借助信息化工具进行统计、分析，生成各类报表。提供相关图文等佐证材料。全部满足得</w:t>
            </w:r>
            <w:r>
              <w:rPr>
                <w:rFonts w:hint="eastAsia" w:ascii="仿宋" w:hAnsi="仿宋" w:eastAsia="仿宋" w:cs="仿宋"/>
                <w:snapToGrid w:val="0"/>
                <w:kern w:val="0"/>
                <w:sz w:val="24"/>
                <w:szCs w:val="24"/>
                <w:highlight w:val="none"/>
                <w:lang w:val="en-US" w:eastAsia="zh-CN"/>
              </w:rPr>
              <w:t>2分，部分满足得1分，不满足不得分。</w:t>
            </w:r>
          </w:p>
        </w:tc>
        <w:tc>
          <w:tcPr>
            <w:tcW w:w="492" w:type="pct"/>
            <w:shd w:val="clear" w:color="auto" w:fill="auto"/>
            <w:vAlign w:val="center"/>
          </w:tcPr>
          <w:p w14:paraId="54C7BB3D">
            <w:pPr>
              <w:autoSpaceDE w:val="0"/>
              <w:autoSpaceDN w:val="0"/>
              <w:jc w:val="center"/>
              <w:rPr>
                <w:rFonts w:hint="eastAsia" w:ascii="仿宋" w:hAnsi="仿宋" w:eastAsia="仿宋" w:cs="仿宋"/>
                <w:bCs/>
                <w:kern w:val="2"/>
                <w:sz w:val="24"/>
                <w:szCs w:val="24"/>
                <w:highlight w:val="none"/>
                <w:lang w:val="en-US" w:eastAsia="zh-CN" w:bidi="ar-SA"/>
              </w:rPr>
            </w:pPr>
            <w:r>
              <w:rPr>
                <w:rStyle w:val="83"/>
                <w:rFonts w:hint="eastAsia" w:ascii="仿宋" w:hAnsi="仿宋" w:eastAsia="仿宋" w:cs="仿宋"/>
                <w:bCs/>
                <w:sz w:val="24"/>
                <w:szCs w:val="24"/>
                <w:highlight w:val="none"/>
                <w:lang w:val="en-US" w:eastAsia="zh-CN"/>
              </w:rPr>
              <w:t>2</w:t>
            </w:r>
          </w:p>
        </w:tc>
        <w:tc>
          <w:tcPr>
            <w:tcW w:w="648" w:type="pct"/>
            <w:shd w:val="clear" w:color="auto" w:fill="auto"/>
            <w:vAlign w:val="center"/>
          </w:tcPr>
          <w:p w14:paraId="5903A2BB">
            <w:pPr>
              <w:tabs>
                <w:tab w:val="left" w:pos="0"/>
              </w:tabs>
              <w:adjustRightInd/>
              <w:jc w:val="center"/>
              <w:rPr>
                <w:rFonts w:hint="eastAsia" w:ascii="仿宋" w:hAnsi="仿宋" w:eastAsia="仿宋" w:cs="仿宋"/>
                <w:kern w:val="2"/>
                <w:sz w:val="24"/>
                <w:szCs w:val="24"/>
                <w:highlight w:val="none"/>
                <w:lang w:val="en-US" w:eastAsia="zh-CN" w:bidi="ar-SA"/>
              </w:rPr>
            </w:pPr>
            <w:r>
              <w:rPr>
                <w:rStyle w:val="83"/>
                <w:rFonts w:hint="eastAsia" w:ascii="仿宋" w:hAnsi="仿宋" w:eastAsia="仿宋" w:cs="仿宋"/>
                <w:sz w:val="24"/>
                <w:szCs w:val="24"/>
                <w:highlight w:val="none"/>
                <w:lang w:eastAsia="zh-CN"/>
              </w:rPr>
              <w:t>主观分</w:t>
            </w:r>
          </w:p>
        </w:tc>
      </w:tr>
      <w:tr w14:paraId="4E0A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478" w:type="pct"/>
            <w:vAlign w:val="center"/>
          </w:tcPr>
          <w:p w14:paraId="5BAC1083">
            <w:pPr>
              <w:autoSpaceDE w:val="0"/>
              <w:autoSpaceDN w:val="0"/>
              <w:jc w:val="center"/>
              <w:rPr>
                <w:rStyle w:val="83"/>
                <w:rFonts w:hint="default" w:ascii="仿宋" w:hAnsi="仿宋" w:eastAsia="仿宋" w:cs="仿宋"/>
                <w:bCs/>
                <w:sz w:val="24"/>
                <w:szCs w:val="24"/>
                <w:highlight w:val="none"/>
                <w:lang w:val="en-US" w:eastAsia="zh-CN"/>
              </w:rPr>
            </w:pPr>
            <w:r>
              <w:rPr>
                <w:rStyle w:val="83"/>
                <w:rFonts w:hint="eastAsia" w:ascii="仿宋" w:hAnsi="仿宋" w:eastAsia="仿宋" w:cs="仿宋"/>
                <w:bCs/>
                <w:sz w:val="24"/>
                <w:szCs w:val="24"/>
                <w:highlight w:val="none"/>
                <w:lang w:val="en-US" w:eastAsia="zh-CN"/>
              </w:rPr>
              <w:t>10</w:t>
            </w:r>
          </w:p>
        </w:tc>
        <w:tc>
          <w:tcPr>
            <w:tcW w:w="671" w:type="pct"/>
            <w:vAlign w:val="center"/>
          </w:tcPr>
          <w:p w14:paraId="1AA311EC">
            <w:pPr>
              <w:autoSpaceDE w:val="0"/>
              <w:autoSpaceDN w:val="0"/>
              <w:jc w:val="center"/>
              <w:rPr>
                <w:rFonts w:hint="eastAsia" w:ascii="仿宋" w:hAnsi="仿宋" w:eastAsia="仿宋" w:cs="仿宋"/>
                <w:sz w:val="24"/>
                <w:szCs w:val="24"/>
                <w:highlight w:val="none"/>
                <w:lang w:eastAsia="zh-CN"/>
              </w:rPr>
            </w:pPr>
            <w:r>
              <w:rPr>
                <w:rFonts w:hint="eastAsia" w:ascii="仿宋" w:hAnsi="仿宋" w:eastAsia="仿宋" w:cs="仿宋"/>
                <w:snapToGrid w:val="0"/>
                <w:kern w:val="0"/>
                <w:sz w:val="24"/>
                <w:szCs w:val="24"/>
                <w:highlight w:val="none"/>
                <w:lang w:eastAsia="zh-CN"/>
              </w:rPr>
              <w:t>增值服务承诺</w:t>
            </w:r>
          </w:p>
        </w:tc>
        <w:tc>
          <w:tcPr>
            <w:tcW w:w="2709" w:type="pct"/>
            <w:vAlign w:val="center"/>
          </w:tcPr>
          <w:p w14:paraId="266FABDF">
            <w:pPr>
              <w:widowControl/>
              <w:autoSpaceDE w:val="0"/>
              <w:autoSpaceDN w:val="0"/>
              <w:jc w:val="left"/>
              <w:rPr>
                <w:rFonts w:hint="eastAsia"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lang w:val="en-US" w:eastAsia="zh-CN"/>
              </w:rPr>
              <w:t>供应商承诺服务期间按采购人要求为低保等特殊困难老年人提供必要的增值服务，切实提升困难老年人的居家生活质量和安全保障。承诺函中列举详细的服务项目、服务价格等信息，</w:t>
            </w:r>
            <w:r>
              <w:rPr>
                <w:rFonts w:hint="eastAsia" w:ascii="仿宋" w:hAnsi="仿宋" w:eastAsia="仿宋" w:cs="仿宋"/>
                <w:snapToGrid w:val="0"/>
                <w:kern w:val="0"/>
                <w:sz w:val="24"/>
                <w:szCs w:val="24"/>
                <w:highlight w:val="none"/>
                <w:lang w:eastAsia="zh-CN"/>
              </w:rPr>
              <w:t>列出服务热线电话（固定电话）、监督投诉电话（固定电话）</w:t>
            </w:r>
            <w:r>
              <w:rPr>
                <w:rFonts w:hint="eastAsia" w:ascii="仿宋" w:hAnsi="仿宋" w:eastAsia="仿宋" w:cs="仿宋"/>
                <w:snapToGrid w:val="0"/>
                <w:kern w:val="0"/>
                <w:sz w:val="24"/>
                <w:szCs w:val="24"/>
                <w:highlight w:val="none"/>
                <w:lang w:val="en-US" w:eastAsia="zh-CN"/>
              </w:rPr>
              <w:t>。</w:t>
            </w:r>
          </w:p>
          <w:p w14:paraId="1A082023">
            <w:pPr>
              <w:widowControl/>
              <w:autoSpaceDE w:val="0"/>
              <w:autoSpaceDN w:val="0"/>
              <w:jc w:val="left"/>
              <w:rPr>
                <w:rFonts w:hint="default" w:ascii="仿宋" w:hAnsi="仿宋" w:eastAsia="仿宋" w:cs="仿宋"/>
                <w:snapToGrid w:val="0"/>
                <w:kern w:val="0"/>
                <w:sz w:val="24"/>
                <w:szCs w:val="24"/>
                <w:highlight w:val="none"/>
                <w:lang w:val="en-US" w:eastAsia="zh-CN"/>
              </w:rPr>
            </w:pPr>
            <w:r>
              <w:rPr>
                <w:rFonts w:hint="eastAsia" w:ascii="仿宋" w:hAnsi="仿宋" w:eastAsia="仿宋" w:cs="仿宋"/>
                <w:snapToGrid w:val="0"/>
                <w:kern w:val="0"/>
                <w:sz w:val="24"/>
                <w:szCs w:val="24"/>
                <w:highlight w:val="none"/>
                <w:lang w:val="en-US" w:eastAsia="zh-CN"/>
              </w:rPr>
              <w:t>内容详细完整的得3分，内容有缺失的得2分，</w:t>
            </w:r>
            <w:r>
              <w:rPr>
                <w:rFonts w:hint="eastAsia" w:ascii="仿宋" w:hAnsi="仿宋" w:eastAsia="仿宋" w:cs="仿宋"/>
                <w:snapToGrid w:val="0"/>
                <w:kern w:val="0"/>
                <w:sz w:val="24"/>
                <w:szCs w:val="24"/>
                <w:highlight w:val="none"/>
                <w:lang w:eastAsia="zh-CN"/>
              </w:rPr>
              <w:t>未提供的不得分</w:t>
            </w:r>
            <w:r>
              <w:rPr>
                <w:rFonts w:hint="eastAsia" w:ascii="仿宋" w:hAnsi="仿宋" w:eastAsia="仿宋" w:cs="仿宋"/>
                <w:snapToGrid w:val="0"/>
                <w:kern w:val="0"/>
                <w:sz w:val="24"/>
                <w:szCs w:val="24"/>
                <w:highlight w:val="none"/>
                <w:lang w:val="en-US" w:eastAsia="zh-CN"/>
              </w:rPr>
              <w:t>。</w:t>
            </w:r>
            <w:r>
              <w:rPr>
                <w:rFonts w:hint="eastAsia" w:ascii="仿宋" w:hAnsi="仿宋" w:eastAsia="仿宋" w:cs="仿宋"/>
                <w:snapToGrid w:val="0"/>
                <w:kern w:val="0"/>
                <w:sz w:val="24"/>
                <w:szCs w:val="24"/>
                <w:highlight w:val="none"/>
                <w:lang w:eastAsia="zh-CN"/>
              </w:rPr>
              <w:t>提供承诺函，加盖公章，格式自拟。</w:t>
            </w:r>
          </w:p>
        </w:tc>
        <w:tc>
          <w:tcPr>
            <w:tcW w:w="492" w:type="pct"/>
            <w:vAlign w:val="center"/>
          </w:tcPr>
          <w:p w14:paraId="0E63C40E">
            <w:pPr>
              <w:autoSpaceDE w:val="0"/>
              <w:autoSpaceDN w:val="0"/>
              <w:jc w:val="center"/>
              <w:rPr>
                <w:rStyle w:val="83"/>
                <w:rFonts w:hint="eastAsia" w:ascii="仿宋" w:hAnsi="仿宋" w:eastAsia="仿宋" w:cs="仿宋"/>
                <w:bCs/>
                <w:sz w:val="24"/>
                <w:szCs w:val="24"/>
                <w:highlight w:val="none"/>
                <w:lang w:val="en-US" w:eastAsia="zh-CN"/>
              </w:rPr>
            </w:pPr>
            <w:r>
              <w:rPr>
                <w:rStyle w:val="83"/>
                <w:rFonts w:hint="eastAsia" w:ascii="仿宋" w:hAnsi="仿宋" w:eastAsia="仿宋" w:cs="仿宋"/>
                <w:bCs/>
                <w:sz w:val="24"/>
                <w:szCs w:val="24"/>
                <w:highlight w:val="none"/>
                <w:lang w:val="en-US" w:eastAsia="zh-CN"/>
              </w:rPr>
              <w:t>3</w:t>
            </w:r>
          </w:p>
        </w:tc>
        <w:tc>
          <w:tcPr>
            <w:tcW w:w="648" w:type="pct"/>
            <w:vAlign w:val="center"/>
          </w:tcPr>
          <w:p w14:paraId="687283F7">
            <w:pPr>
              <w:autoSpaceDE w:val="0"/>
              <w:autoSpaceDN w:val="0"/>
              <w:jc w:val="center"/>
              <w:rPr>
                <w:rStyle w:val="83"/>
                <w:rFonts w:hint="eastAsia" w:ascii="仿宋" w:hAnsi="仿宋" w:eastAsia="仿宋" w:cs="仿宋"/>
                <w:sz w:val="24"/>
                <w:szCs w:val="24"/>
                <w:highlight w:val="none"/>
                <w:lang w:eastAsia="zh-CN"/>
              </w:rPr>
            </w:pPr>
            <w:r>
              <w:rPr>
                <w:rFonts w:hint="eastAsia" w:ascii="仿宋" w:hAnsi="仿宋" w:eastAsia="仿宋" w:cs="仿宋"/>
                <w:snapToGrid w:val="0"/>
                <w:kern w:val="0"/>
                <w:sz w:val="24"/>
                <w:szCs w:val="24"/>
                <w:highlight w:val="none"/>
                <w:lang w:val="en-US" w:eastAsia="zh-CN"/>
              </w:rPr>
              <w:t>主</w:t>
            </w:r>
            <w:r>
              <w:rPr>
                <w:rFonts w:hint="eastAsia" w:ascii="仿宋" w:hAnsi="仿宋" w:eastAsia="仿宋" w:cs="仿宋"/>
                <w:snapToGrid w:val="0"/>
                <w:kern w:val="0"/>
                <w:sz w:val="24"/>
                <w:szCs w:val="24"/>
                <w:highlight w:val="none"/>
                <w:lang w:eastAsia="zh-CN"/>
              </w:rPr>
              <w:t>观分</w:t>
            </w:r>
          </w:p>
        </w:tc>
      </w:tr>
      <w:tr w14:paraId="19B1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478" w:type="pct"/>
            <w:vAlign w:val="center"/>
          </w:tcPr>
          <w:p w14:paraId="0CC9DA28">
            <w:pPr>
              <w:autoSpaceDE w:val="0"/>
              <w:autoSpaceDN w:val="0"/>
              <w:jc w:val="center"/>
              <w:rPr>
                <w:rStyle w:val="83"/>
                <w:rFonts w:hint="default" w:ascii="仿宋" w:hAnsi="仿宋" w:eastAsia="仿宋" w:cs="仿宋"/>
                <w:bCs/>
                <w:sz w:val="24"/>
                <w:szCs w:val="24"/>
                <w:highlight w:val="none"/>
                <w:lang w:val="en-US" w:eastAsia="zh-CN"/>
              </w:rPr>
            </w:pPr>
            <w:r>
              <w:rPr>
                <w:rStyle w:val="83"/>
                <w:rFonts w:hint="eastAsia" w:ascii="仿宋" w:hAnsi="仿宋" w:eastAsia="仿宋" w:cs="仿宋"/>
                <w:bCs/>
                <w:sz w:val="24"/>
                <w:szCs w:val="24"/>
                <w:highlight w:val="none"/>
                <w:lang w:val="en-US" w:eastAsia="zh-CN"/>
              </w:rPr>
              <w:t>11</w:t>
            </w:r>
          </w:p>
        </w:tc>
        <w:tc>
          <w:tcPr>
            <w:tcW w:w="671" w:type="pct"/>
            <w:vAlign w:val="center"/>
          </w:tcPr>
          <w:p w14:paraId="584E3E80">
            <w:pPr>
              <w:autoSpaceDE w:val="0"/>
              <w:autoSpaceDN w:val="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类似业绩</w:t>
            </w:r>
          </w:p>
        </w:tc>
        <w:tc>
          <w:tcPr>
            <w:tcW w:w="2709" w:type="pct"/>
            <w:vAlign w:val="center"/>
          </w:tcPr>
          <w:p w14:paraId="138685B6">
            <w:pPr>
              <w:widowControl/>
              <w:autoSpaceDE w:val="0"/>
              <w:autoSpaceDN w:val="0"/>
              <w:jc w:val="left"/>
              <w:rPr>
                <w:rFonts w:hint="eastAsia" w:ascii="仿宋" w:hAnsi="仿宋" w:eastAsia="仿宋" w:cs="仿宋"/>
                <w:snapToGrid w:val="0"/>
                <w:kern w:val="0"/>
                <w:sz w:val="24"/>
                <w:szCs w:val="24"/>
                <w:highlight w:val="none"/>
                <w:lang w:eastAsia="zh-CN"/>
              </w:rPr>
            </w:pPr>
            <w:r>
              <w:rPr>
                <w:rFonts w:hint="eastAsia" w:ascii="仿宋" w:hAnsi="仿宋" w:eastAsia="仿宋" w:cs="仿宋"/>
                <w:snapToGrid w:val="0"/>
                <w:kern w:val="0"/>
                <w:sz w:val="24"/>
                <w:szCs w:val="24"/>
                <w:highlight w:val="none"/>
                <w:lang w:eastAsia="zh-CN"/>
              </w:rPr>
              <w:t>供应商2021年1月1日（以合同签订日期为准）至投标截止时间具有类似业绩的，每具有1例得</w:t>
            </w:r>
            <w:r>
              <w:rPr>
                <w:rFonts w:hint="eastAsia" w:ascii="仿宋" w:hAnsi="仿宋" w:eastAsia="仿宋" w:cs="仿宋"/>
                <w:snapToGrid w:val="0"/>
                <w:kern w:val="0"/>
                <w:sz w:val="24"/>
                <w:szCs w:val="24"/>
                <w:highlight w:val="none"/>
                <w:lang w:val="en-US" w:eastAsia="zh-CN"/>
              </w:rPr>
              <w:t>1</w:t>
            </w:r>
            <w:r>
              <w:rPr>
                <w:rFonts w:hint="eastAsia" w:ascii="仿宋" w:hAnsi="仿宋" w:eastAsia="仿宋" w:cs="仿宋"/>
                <w:snapToGrid w:val="0"/>
                <w:kern w:val="0"/>
                <w:sz w:val="24"/>
                <w:szCs w:val="24"/>
                <w:highlight w:val="none"/>
                <w:lang w:eastAsia="zh-CN"/>
              </w:rPr>
              <w:t>分，最高得</w:t>
            </w:r>
            <w:r>
              <w:rPr>
                <w:rFonts w:hint="eastAsia" w:ascii="仿宋" w:hAnsi="仿宋" w:eastAsia="仿宋" w:cs="仿宋"/>
                <w:snapToGrid w:val="0"/>
                <w:kern w:val="0"/>
                <w:sz w:val="24"/>
                <w:szCs w:val="24"/>
                <w:highlight w:val="none"/>
                <w:lang w:val="en-US" w:eastAsia="zh-CN"/>
              </w:rPr>
              <w:t>2</w:t>
            </w:r>
            <w:r>
              <w:rPr>
                <w:rFonts w:hint="eastAsia" w:ascii="仿宋" w:hAnsi="仿宋" w:eastAsia="仿宋" w:cs="仿宋"/>
                <w:snapToGrid w:val="0"/>
                <w:kern w:val="0"/>
                <w:sz w:val="24"/>
                <w:szCs w:val="24"/>
                <w:highlight w:val="none"/>
                <w:lang w:eastAsia="zh-CN"/>
              </w:rPr>
              <w:t>分，没有不得分。</w:t>
            </w:r>
          </w:p>
          <w:p w14:paraId="2135EE83">
            <w:pPr>
              <w:widowControl/>
              <w:autoSpaceDE w:val="0"/>
              <w:autoSpaceDN w:val="0"/>
              <w:jc w:val="left"/>
              <w:rPr>
                <w:rStyle w:val="83"/>
                <w:rFonts w:hint="eastAsia" w:ascii="仿宋" w:hAnsi="仿宋" w:eastAsia="仿宋" w:cs="仿宋"/>
                <w:bCs/>
                <w:kern w:val="0"/>
                <w:sz w:val="24"/>
                <w:szCs w:val="24"/>
                <w:highlight w:val="none"/>
              </w:rPr>
            </w:pPr>
            <w:r>
              <w:rPr>
                <w:rFonts w:hint="eastAsia" w:ascii="仿宋" w:hAnsi="仿宋" w:eastAsia="仿宋" w:cs="仿宋"/>
                <w:snapToGrid w:val="0"/>
                <w:kern w:val="0"/>
                <w:sz w:val="24"/>
                <w:szCs w:val="24"/>
                <w:highlight w:val="none"/>
                <w:lang w:eastAsia="zh-CN"/>
              </w:rPr>
              <w:t>证明材料：合同或协议复印件，加盖公章。</w:t>
            </w:r>
          </w:p>
        </w:tc>
        <w:tc>
          <w:tcPr>
            <w:tcW w:w="492" w:type="pct"/>
            <w:vAlign w:val="center"/>
          </w:tcPr>
          <w:p w14:paraId="67D219A9">
            <w:pPr>
              <w:autoSpaceDE w:val="0"/>
              <w:autoSpaceDN w:val="0"/>
              <w:jc w:val="center"/>
              <w:rPr>
                <w:rStyle w:val="83"/>
                <w:rFonts w:hint="eastAsia" w:ascii="仿宋" w:hAnsi="仿宋" w:eastAsia="仿宋" w:cs="仿宋"/>
                <w:sz w:val="24"/>
                <w:szCs w:val="24"/>
                <w:highlight w:val="none"/>
                <w:lang w:eastAsia="zh-CN"/>
              </w:rPr>
            </w:pPr>
            <w:r>
              <w:rPr>
                <w:rStyle w:val="83"/>
                <w:rFonts w:hint="eastAsia" w:ascii="仿宋" w:hAnsi="仿宋" w:eastAsia="仿宋" w:cs="仿宋"/>
                <w:bCs/>
                <w:sz w:val="24"/>
                <w:szCs w:val="24"/>
                <w:highlight w:val="none"/>
                <w:lang w:val="en-US" w:eastAsia="zh-CN"/>
              </w:rPr>
              <w:t>2</w:t>
            </w:r>
          </w:p>
        </w:tc>
        <w:tc>
          <w:tcPr>
            <w:tcW w:w="648" w:type="pct"/>
            <w:vAlign w:val="center"/>
          </w:tcPr>
          <w:p w14:paraId="11B1E279">
            <w:pPr>
              <w:tabs>
                <w:tab w:val="left" w:pos="0"/>
              </w:tabs>
              <w:adjustRightInd/>
              <w:jc w:val="center"/>
              <w:rPr>
                <w:rStyle w:val="83"/>
                <w:rFonts w:hint="eastAsia" w:ascii="仿宋" w:hAnsi="仿宋" w:eastAsia="仿宋" w:cs="仿宋"/>
                <w:sz w:val="24"/>
                <w:szCs w:val="24"/>
                <w:highlight w:val="none"/>
              </w:rPr>
            </w:pPr>
            <w:r>
              <w:rPr>
                <w:rStyle w:val="83"/>
                <w:rFonts w:hint="eastAsia" w:ascii="仿宋" w:hAnsi="仿宋" w:eastAsia="仿宋" w:cs="仿宋"/>
                <w:sz w:val="24"/>
                <w:szCs w:val="24"/>
                <w:highlight w:val="none"/>
              </w:rPr>
              <w:t>客观分</w:t>
            </w:r>
          </w:p>
        </w:tc>
      </w:tr>
    </w:tbl>
    <w:p w14:paraId="46858D7A">
      <w:pPr>
        <w:snapToGrid w:val="0"/>
        <w:spacing w:line="360" w:lineRule="auto"/>
        <w:rPr>
          <w:rFonts w:hint="eastAsia" w:ascii="仿宋" w:hAnsi="仿宋" w:eastAsia="仿宋" w:cs="仿宋"/>
          <w:b/>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sz w:val="24"/>
          <w:highlight w:val="none"/>
          <w:shd w:val="clear" w:color="auto" w:fill="FFFFFF"/>
        </w:rPr>
        <w:t>*</w:t>
      </w:r>
      <w:r>
        <w:rPr>
          <w:rFonts w:hint="eastAsia" w:ascii="仿宋" w:hAnsi="仿宋" w:eastAsia="仿宋" w:cs="仿宋"/>
          <w:b/>
          <w:sz w:val="24"/>
          <w:highlight w:val="none"/>
        </w:rPr>
        <w:t>备注：</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编制</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（商务技术文件部分）时，建议按此目录（序号和内容）提供评标标准相应的商务技术资料。 </w:t>
      </w:r>
    </w:p>
    <w:bookmarkEnd w:id="27"/>
    <w:p w14:paraId="3A40B889">
      <w:pPr>
        <w:spacing w:line="360" w:lineRule="auto"/>
        <w:jc w:val="center"/>
        <w:outlineLvl w:val="0"/>
        <w:rPr>
          <w:rFonts w:hint="eastAsia" w:ascii="仿宋" w:hAnsi="仿宋" w:eastAsia="仿宋" w:cs="仿宋"/>
          <w:b/>
          <w:sz w:val="36"/>
          <w:szCs w:val="36"/>
          <w:highlight w:val="none"/>
        </w:rPr>
      </w:pPr>
      <w:bookmarkStart w:id="394" w:name="第五部分"/>
      <w:bookmarkStart w:id="395" w:name="_Toc86217003"/>
    </w:p>
    <w:p w14:paraId="33BF88A2">
      <w:pPr>
        <w:spacing w:line="360" w:lineRule="auto"/>
        <w:jc w:val="center"/>
        <w:outlineLvl w:val="0"/>
        <w:rPr>
          <w:rFonts w:hint="eastAsia" w:ascii="仿宋" w:hAnsi="仿宋" w:eastAsia="仿宋" w:cs="仿宋"/>
          <w:b/>
          <w:sz w:val="36"/>
          <w:szCs w:val="36"/>
          <w:highlight w:val="none"/>
        </w:rPr>
      </w:pPr>
    </w:p>
    <w:p w14:paraId="730DCD83">
      <w:pPr>
        <w:spacing w:line="360" w:lineRule="auto"/>
        <w:jc w:val="center"/>
        <w:outlineLvl w:val="0"/>
        <w:rPr>
          <w:rFonts w:hint="eastAsia" w:ascii="仿宋" w:hAnsi="仿宋" w:eastAsia="仿宋" w:cs="仿宋"/>
          <w:b/>
          <w:sz w:val="36"/>
          <w:szCs w:val="36"/>
          <w:highlight w:val="none"/>
        </w:rPr>
      </w:pPr>
    </w:p>
    <w:p w14:paraId="48C79E2B">
      <w:pPr>
        <w:spacing w:line="360" w:lineRule="auto"/>
        <w:jc w:val="center"/>
        <w:outlineLvl w:val="0"/>
        <w:rPr>
          <w:rFonts w:hint="eastAsia" w:ascii="仿宋" w:hAnsi="仿宋" w:eastAsia="仿宋" w:cs="仿宋"/>
          <w:b/>
          <w:sz w:val="36"/>
          <w:szCs w:val="36"/>
          <w:highlight w:val="none"/>
        </w:rPr>
      </w:pPr>
    </w:p>
    <w:p w14:paraId="59206482">
      <w:pPr>
        <w:spacing w:line="360" w:lineRule="auto"/>
        <w:jc w:val="center"/>
        <w:outlineLvl w:val="0"/>
        <w:rPr>
          <w:rFonts w:hint="eastAsia" w:ascii="仿宋" w:hAnsi="仿宋" w:eastAsia="仿宋" w:cs="仿宋"/>
          <w:b/>
          <w:sz w:val="36"/>
          <w:szCs w:val="36"/>
          <w:highlight w:val="none"/>
        </w:rPr>
      </w:pPr>
    </w:p>
    <w:p w14:paraId="74955C61">
      <w:pPr>
        <w:spacing w:line="360" w:lineRule="auto"/>
        <w:jc w:val="center"/>
        <w:outlineLvl w:val="0"/>
        <w:rPr>
          <w:rFonts w:hint="eastAsia" w:ascii="仿宋" w:hAnsi="仿宋" w:eastAsia="仿宋" w:cs="仿宋"/>
          <w:b/>
          <w:sz w:val="36"/>
          <w:szCs w:val="36"/>
          <w:highlight w:val="none"/>
        </w:rPr>
      </w:pPr>
    </w:p>
    <w:p w14:paraId="66DEF6A0">
      <w:pPr>
        <w:spacing w:line="360" w:lineRule="auto"/>
        <w:jc w:val="center"/>
        <w:outlineLvl w:val="0"/>
        <w:rPr>
          <w:rFonts w:hint="eastAsia" w:ascii="仿宋" w:hAnsi="仿宋" w:eastAsia="仿宋" w:cs="仿宋"/>
          <w:b/>
          <w:sz w:val="36"/>
          <w:szCs w:val="36"/>
          <w:highlight w:val="none"/>
        </w:rPr>
      </w:pPr>
    </w:p>
    <w:p w14:paraId="59D4D96B">
      <w:pPr>
        <w:spacing w:line="360" w:lineRule="auto"/>
        <w:jc w:val="center"/>
        <w:outlineLvl w:val="0"/>
        <w:rPr>
          <w:rFonts w:hint="eastAsia" w:ascii="仿宋" w:hAnsi="仿宋" w:eastAsia="仿宋" w:cs="仿宋"/>
          <w:b/>
          <w:sz w:val="36"/>
          <w:szCs w:val="36"/>
          <w:highlight w:val="none"/>
        </w:rPr>
      </w:pPr>
    </w:p>
    <w:p w14:paraId="3991441D">
      <w:pPr>
        <w:spacing w:line="360" w:lineRule="auto"/>
        <w:jc w:val="center"/>
        <w:outlineLvl w:val="0"/>
        <w:rPr>
          <w:rFonts w:hint="eastAsia" w:ascii="仿宋" w:hAnsi="仿宋" w:eastAsia="仿宋" w:cs="仿宋"/>
          <w:b/>
          <w:sz w:val="36"/>
          <w:szCs w:val="36"/>
          <w:highlight w:val="none"/>
        </w:rPr>
      </w:pPr>
    </w:p>
    <w:p w14:paraId="448143AA">
      <w:pPr>
        <w:spacing w:line="360" w:lineRule="auto"/>
        <w:jc w:val="center"/>
        <w:outlineLvl w:val="0"/>
        <w:rPr>
          <w:rFonts w:hint="eastAsia" w:ascii="仿宋" w:hAnsi="仿宋" w:eastAsia="仿宋" w:cs="仿宋"/>
          <w:b/>
          <w:sz w:val="36"/>
          <w:szCs w:val="36"/>
          <w:highlight w:val="none"/>
        </w:rPr>
      </w:pPr>
    </w:p>
    <w:p w14:paraId="74C5B923">
      <w:pPr>
        <w:spacing w:line="360" w:lineRule="auto"/>
        <w:jc w:val="center"/>
        <w:outlineLvl w:val="0"/>
        <w:rPr>
          <w:rFonts w:hint="eastAsia" w:ascii="仿宋" w:hAnsi="仿宋" w:eastAsia="仿宋" w:cs="仿宋"/>
          <w:b/>
          <w:sz w:val="36"/>
          <w:szCs w:val="36"/>
          <w:highlight w:val="none"/>
        </w:rPr>
      </w:pPr>
    </w:p>
    <w:p w14:paraId="5BDB19B3">
      <w:pPr>
        <w:spacing w:line="360" w:lineRule="auto"/>
        <w:jc w:val="center"/>
        <w:outlineLvl w:val="0"/>
        <w:rPr>
          <w:rFonts w:hint="eastAsia" w:ascii="仿宋" w:hAnsi="仿宋" w:eastAsia="仿宋" w:cs="仿宋"/>
          <w:b/>
          <w:sz w:val="36"/>
          <w:szCs w:val="36"/>
          <w:highlight w:val="none"/>
        </w:rPr>
      </w:pPr>
    </w:p>
    <w:p w14:paraId="29B642FD">
      <w:pPr>
        <w:pageBreakBefore w:val="0"/>
        <w:kinsoku/>
        <w:overflowPunct/>
        <w:bidi w:val="0"/>
        <w:adjustRightInd w:val="0"/>
        <w:snapToGrid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拟签订的框架协议文本和采购合同文本</w:t>
      </w:r>
    </w:p>
    <w:p w14:paraId="2A052437">
      <w:pPr>
        <w:pageBreakBefore w:val="0"/>
        <w:kinsoku/>
        <w:overflowPunct/>
        <w:autoSpaceDE/>
        <w:autoSpaceDN/>
        <w:bidi w:val="0"/>
        <w:adjustRightInd w:val="0"/>
        <w:snapToGrid w:val="0"/>
        <w:spacing w:line="360" w:lineRule="auto"/>
        <w:jc w:val="center"/>
        <w:rPr>
          <w:rFonts w:hint="eastAsia" w:ascii="仿宋" w:hAnsi="仿宋" w:eastAsia="仿宋" w:cs="仿宋"/>
          <w:sz w:val="28"/>
          <w:szCs w:val="28"/>
          <w:highlight w:val="none"/>
        </w:rPr>
      </w:pPr>
      <w:bookmarkStart w:id="396" w:name="_Toc331685783"/>
      <w:r>
        <w:rPr>
          <w:rFonts w:hint="eastAsia" w:ascii="仿宋" w:hAnsi="仿宋" w:eastAsia="仿宋" w:cs="仿宋"/>
          <w:sz w:val="28"/>
          <w:szCs w:val="28"/>
          <w:highlight w:val="none"/>
        </w:rPr>
        <w:t xml:space="preserve"> </w:t>
      </w:r>
      <w:r>
        <w:rPr>
          <w:rFonts w:hint="eastAsia" w:ascii="仿宋" w:hAnsi="仿宋" w:eastAsia="仿宋" w:cs="仿宋"/>
          <w:b/>
          <w:bCs/>
          <w:sz w:val="28"/>
          <w:szCs w:val="28"/>
          <w:highlight w:val="none"/>
          <w:lang w:eastAsia="zh-CN"/>
        </w:rPr>
        <w:t>2025年-2026年养老服务“爱心卡”项目</w:t>
      </w:r>
      <w:r>
        <w:rPr>
          <w:rFonts w:hint="eastAsia" w:ascii="仿宋" w:hAnsi="仿宋" w:eastAsia="仿宋" w:cs="仿宋"/>
          <w:b/>
          <w:bCs/>
          <w:color w:val="auto"/>
          <w:sz w:val="28"/>
          <w:szCs w:val="28"/>
          <w:highlight w:val="none"/>
          <w:lang w:eastAsia="zh-CN"/>
        </w:rPr>
        <w:t>封闭式框架协议</w:t>
      </w:r>
    </w:p>
    <w:bookmarkEnd w:id="396"/>
    <w:p w14:paraId="1706CEDB">
      <w:pPr>
        <w:keepNext w:val="0"/>
        <w:keepLines w:val="0"/>
        <w:pageBreakBefore w:val="0"/>
        <w:kinsoku/>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甲方（征集人）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杭州市拱墅区民政局</w:t>
      </w:r>
      <w:r>
        <w:rPr>
          <w:rFonts w:hint="eastAsia" w:ascii="仿宋" w:hAnsi="仿宋" w:eastAsia="仿宋" w:cs="仿宋"/>
          <w:sz w:val="24"/>
          <w:szCs w:val="24"/>
          <w:highlight w:val="none"/>
          <w:lang w:val="en-US" w:eastAsia="zh-CN"/>
        </w:rPr>
        <w:t xml:space="preserve"> </w:t>
      </w:r>
    </w:p>
    <w:p w14:paraId="749185FC">
      <w:pPr>
        <w:keepNext w:val="0"/>
        <w:keepLines w:val="0"/>
        <w:pageBreakBefore w:val="0"/>
        <w:kinsoku/>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乙方（入围供应商）</w:t>
      </w:r>
      <w:r>
        <w:rPr>
          <w:rFonts w:hint="eastAsia" w:ascii="仿宋" w:hAnsi="仿宋" w:eastAsia="仿宋" w:cs="仿宋"/>
          <w:sz w:val="24"/>
          <w:szCs w:val="24"/>
          <w:highlight w:val="none"/>
        </w:rPr>
        <w:t>：</w:t>
      </w:r>
    </w:p>
    <w:p w14:paraId="6AE40F02">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经过公开征集，确定乙方</w:t>
      </w:r>
      <w:r>
        <w:rPr>
          <w:rFonts w:hint="eastAsia" w:ascii="仿宋" w:hAnsi="仿宋" w:eastAsia="仿宋" w:cs="仿宋"/>
          <w:color w:val="000000"/>
          <w:sz w:val="24"/>
          <w:szCs w:val="24"/>
          <w:highlight w:val="none"/>
          <w:lang w:val="en-US" w:eastAsia="zh-CN"/>
        </w:rPr>
        <w:t>为</w:t>
      </w:r>
      <w:r>
        <w:rPr>
          <w:rFonts w:hint="eastAsia" w:ascii="仿宋" w:hAnsi="仿宋" w:eastAsia="仿宋" w:cs="仿宋"/>
          <w:color w:val="000000"/>
          <w:sz w:val="24"/>
          <w:szCs w:val="24"/>
          <w:highlight w:val="none"/>
          <w:lang w:eastAsia="zh-CN"/>
        </w:rPr>
        <w:t xml:space="preserve">2025年-2026年养老服务“爱心卡”项目 </w:t>
      </w:r>
      <w:r>
        <w:rPr>
          <w:rFonts w:hint="eastAsia" w:ascii="仿宋" w:hAnsi="仿宋" w:eastAsia="仿宋" w:cs="仿宋"/>
          <w:color w:val="000000"/>
          <w:sz w:val="24"/>
          <w:szCs w:val="24"/>
          <w:highlight w:val="none"/>
        </w:rPr>
        <w:t>框架协议采购项目的入围单位，为明确双方权利义务，经协商一致，签订本协议书。协议期内，乙方、</w:t>
      </w: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双方签署《政府采购框架协议采购合同》（以下简称“合同”）。</w:t>
      </w:r>
    </w:p>
    <w:p w14:paraId="6E2F5D4E">
      <w:pPr>
        <w:pStyle w:val="35"/>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一、定义</w:t>
      </w:r>
    </w:p>
    <w:p w14:paraId="75DBF0E0">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本协议中的下列术语应解释为：</w:t>
      </w:r>
    </w:p>
    <w:p w14:paraId="46023D0F">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1.“协议”系指甲方与乙方签署的、载明甲方与乙方协利义务的协议，包括所有的附件、附录和其他构成协议的所有文件。</w:t>
      </w:r>
    </w:p>
    <w:p w14:paraId="3097FC8A">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2.“甲方”系指</w:t>
      </w:r>
      <w:r>
        <w:rPr>
          <w:rFonts w:hint="eastAsia" w:ascii="仿宋" w:hAnsi="仿宋" w:eastAsia="仿宋" w:cs="仿宋"/>
          <w:sz w:val="24"/>
          <w:szCs w:val="24"/>
          <w:highlight w:val="none"/>
          <w:lang w:eastAsia="zh-CN"/>
        </w:rPr>
        <w:t>杭州市拱墅区民政局</w:t>
      </w:r>
      <w:r>
        <w:rPr>
          <w:rFonts w:hint="eastAsia" w:ascii="仿宋" w:hAnsi="仿宋" w:eastAsia="仿宋" w:cs="仿宋"/>
          <w:color w:val="000000"/>
          <w:sz w:val="24"/>
          <w:szCs w:val="24"/>
          <w:highlight w:val="none"/>
          <w:lang w:eastAsia="zh-CN"/>
        </w:rPr>
        <w:t>。</w:t>
      </w:r>
    </w:p>
    <w:p w14:paraId="75B301F8">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3.“乙方”系指本次入围供应商</w:t>
      </w:r>
      <w:r>
        <w:rPr>
          <w:rFonts w:hint="eastAsia" w:ascii="仿宋" w:hAnsi="仿宋" w:eastAsia="仿宋" w:cs="仿宋"/>
          <w:color w:val="000000"/>
          <w:sz w:val="24"/>
          <w:szCs w:val="24"/>
          <w:highlight w:val="none"/>
          <w:lang w:eastAsia="zh-CN"/>
        </w:rPr>
        <w:t>。</w:t>
      </w:r>
    </w:p>
    <w:p w14:paraId="4B0D7AC1">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.“征集文件”是指“</w:t>
      </w:r>
      <w:r>
        <w:rPr>
          <w:rFonts w:hint="eastAsia" w:ascii="仿宋" w:hAnsi="仿宋" w:eastAsia="仿宋" w:cs="仿宋"/>
          <w:color w:val="000000"/>
          <w:sz w:val="24"/>
          <w:szCs w:val="24"/>
          <w:highlight w:val="none"/>
          <w:lang w:val="en-US" w:eastAsia="zh-CN"/>
        </w:rPr>
        <w:t xml:space="preserve"> 2025年-2026年养老服务“爱心卡”项目 </w:t>
      </w:r>
      <w:r>
        <w:rPr>
          <w:rFonts w:hint="eastAsia" w:ascii="仿宋" w:hAnsi="仿宋" w:eastAsia="仿宋" w:cs="仿宋"/>
          <w:color w:val="000000"/>
          <w:sz w:val="24"/>
          <w:szCs w:val="24"/>
          <w:highlight w:val="none"/>
        </w:rPr>
        <w:t>”征集文件。</w:t>
      </w:r>
    </w:p>
    <w:p w14:paraId="058F2E23">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二、文件组成</w:t>
      </w:r>
    </w:p>
    <w:p w14:paraId="19C33408">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以下文件为本协议的组成部分，应该认为是一个整体，彼此相互解释，相互补充。组成协议的多 个文件的优先支配地位的次序如下：</w:t>
      </w:r>
    </w:p>
    <w:p w14:paraId="04B6531A">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1.本协议书；</w:t>
      </w:r>
    </w:p>
    <w:p w14:paraId="6FB37449">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2.入围通知书；</w:t>
      </w:r>
    </w:p>
    <w:p w14:paraId="724D4A4C">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3.入围供应商响应文件；</w:t>
      </w:r>
    </w:p>
    <w:p w14:paraId="5BFCD934">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4.补充文件（若有）；</w:t>
      </w:r>
    </w:p>
    <w:p w14:paraId="160CFF52">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5.征集文件。</w:t>
      </w:r>
    </w:p>
    <w:p w14:paraId="0FE874C5">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三</w:t>
      </w:r>
      <w:r>
        <w:rPr>
          <w:rFonts w:hint="eastAsia" w:ascii="仿宋" w:hAnsi="仿宋" w:eastAsia="仿宋" w:cs="仿宋"/>
          <w:b/>
          <w:color w:val="000000"/>
          <w:sz w:val="24"/>
          <w:szCs w:val="24"/>
          <w:highlight w:val="none"/>
        </w:rPr>
        <w:t>、有效期限</w:t>
      </w:r>
    </w:p>
    <w:p w14:paraId="56F1582E">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val="0"/>
          <w:bCs w:val="0"/>
          <w:color w:val="000000"/>
          <w:sz w:val="24"/>
          <w:szCs w:val="24"/>
          <w:highlight w:val="none"/>
        </w:rPr>
        <w:t>自合同签订之日起</w:t>
      </w:r>
      <w:r>
        <w:rPr>
          <w:rFonts w:hint="eastAsia" w:ascii="仿宋" w:hAnsi="仿宋" w:eastAsia="仿宋" w:cs="仿宋"/>
          <w:b w:val="0"/>
          <w:bCs w:val="0"/>
          <w:color w:val="000000"/>
          <w:sz w:val="24"/>
          <w:szCs w:val="24"/>
          <w:highlight w:val="none"/>
          <w:lang w:val="en-US" w:eastAsia="zh-CN"/>
        </w:rPr>
        <w:t>1</w:t>
      </w:r>
      <w:r>
        <w:rPr>
          <w:rFonts w:hint="eastAsia" w:ascii="仿宋" w:hAnsi="仿宋" w:eastAsia="仿宋" w:cs="仿宋"/>
          <w:b w:val="0"/>
          <w:bCs w:val="0"/>
          <w:color w:val="000000"/>
          <w:sz w:val="24"/>
          <w:szCs w:val="24"/>
          <w:highlight w:val="none"/>
        </w:rPr>
        <w:t>年。如合同有效期间因国家、省、市养老政策发</w:t>
      </w:r>
      <w:r>
        <w:rPr>
          <w:rFonts w:hint="eastAsia" w:ascii="仿宋" w:hAnsi="仿宋" w:eastAsia="仿宋" w:cs="仿宋"/>
          <w:b w:val="0"/>
          <w:bCs w:val="0"/>
          <w:color w:val="000000"/>
          <w:sz w:val="24"/>
          <w:szCs w:val="24"/>
          <w:highlight w:val="none"/>
          <w:lang w:val="en-US" w:eastAsia="zh-CN"/>
        </w:rPr>
        <w:t>生</w:t>
      </w:r>
      <w:r>
        <w:rPr>
          <w:rFonts w:hint="eastAsia" w:ascii="仿宋" w:hAnsi="仿宋" w:eastAsia="仿宋" w:cs="仿宋"/>
          <w:b w:val="0"/>
          <w:bCs w:val="0"/>
          <w:color w:val="000000"/>
          <w:sz w:val="24"/>
          <w:szCs w:val="24"/>
          <w:highlight w:val="none"/>
        </w:rPr>
        <w:t>重大调整，导致本项目合同无法继续履行的，则合同终止。在服务期限</w:t>
      </w:r>
      <w:r>
        <w:rPr>
          <w:rFonts w:hint="eastAsia" w:ascii="仿宋" w:hAnsi="仿宋" w:eastAsia="仿宋" w:cs="仿宋"/>
          <w:b w:val="0"/>
          <w:bCs w:val="0"/>
          <w:color w:val="000000"/>
          <w:sz w:val="24"/>
          <w:szCs w:val="24"/>
          <w:highlight w:val="none"/>
          <w:lang w:val="en-US" w:eastAsia="zh-CN"/>
        </w:rPr>
        <w:t>内</w:t>
      </w:r>
      <w:r>
        <w:rPr>
          <w:rFonts w:hint="eastAsia" w:ascii="仿宋" w:hAnsi="仿宋" w:eastAsia="仿宋" w:cs="仿宋"/>
          <w:b w:val="0"/>
          <w:bCs w:val="0"/>
          <w:color w:val="000000"/>
          <w:sz w:val="24"/>
          <w:szCs w:val="24"/>
          <w:highlight w:val="none"/>
        </w:rPr>
        <w:t>，如</w:t>
      </w:r>
      <w:r>
        <w:rPr>
          <w:rFonts w:hint="eastAsia" w:ascii="仿宋" w:hAnsi="仿宋" w:eastAsia="仿宋" w:cs="仿宋"/>
          <w:b w:val="0"/>
          <w:bCs w:val="0"/>
          <w:color w:val="000000"/>
          <w:sz w:val="24"/>
          <w:szCs w:val="24"/>
          <w:highlight w:val="none"/>
          <w:lang w:val="en-US" w:eastAsia="zh-CN"/>
        </w:rPr>
        <w:t>乙方</w:t>
      </w:r>
      <w:r>
        <w:rPr>
          <w:rFonts w:hint="eastAsia" w:ascii="仿宋" w:hAnsi="仿宋" w:eastAsia="仿宋" w:cs="仿宋"/>
          <w:b w:val="0"/>
          <w:bCs w:val="0"/>
          <w:color w:val="000000"/>
          <w:sz w:val="24"/>
          <w:szCs w:val="24"/>
          <w:highlight w:val="none"/>
        </w:rPr>
        <w:t>考核不通过的，</w:t>
      </w:r>
      <w:r>
        <w:rPr>
          <w:rFonts w:hint="eastAsia" w:ascii="仿宋" w:hAnsi="仿宋" w:eastAsia="仿宋" w:cs="仿宋"/>
          <w:b w:val="0"/>
          <w:bCs w:val="0"/>
          <w:color w:val="000000"/>
          <w:sz w:val="24"/>
          <w:szCs w:val="24"/>
          <w:highlight w:val="none"/>
          <w:lang w:val="en-US" w:eastAsia="zh-CN"/>
        </w:rPr>
        <w:t>甲方</w:t>
      </w:r>
      <w:r>
        <w:rPr>
          <w:rFonts w:hint="eastAsia" w:ascii="仿宋" w:hAnsi="仿宋" w:eastAsia="仿宋" w:cs="仿宋"/>
          <w:b w:val="0"/>
          <w:bCs w:val="0"/>
          <w:color w:val="000000"/>
          <w:sz w:val="24"/>
          <w:szCs w:val="24"/>
          <w:highlight w:val="none"/>
        </w:rPr>
        <w:t>有权无责终止合同履行，重新组织采购活动。</w:t>
      </w:r>
      <w:r>
        <w:rPr>
          <w:rFonts w:hint="eastAsia" w:ascii="仿宋" w:hAnsi="仿宋" w:eastAsia="仿宋" w:cs="仿宋"/>
          <w:b/>
          <w:bCs/>
          <w:color w:val="000000"/>
          <w:sz w:val="24"/>
          <w:szCs w:val="24"/>
          <w:highlight w:val="none"/>
        </w:rPr>
        <w:br w:type="textWrapping"/>
      </w:r>
      <w:r>
        <w:rPr>
          <w:rFonts w:hint="eastAsia" w:ascii="仿宋" w:hAnsi="仿宋" w:eastAsia="仿宋" w:cs="仿宋"/>
          <w:b/>
          <w:bCs/>
          <w:color w:val="000000"/>
          <w:sz w:val="24"/>
          <w:szCs w:val="24"/>
          <w:highlight w:val="none"/>
          <w:lang w:val="en-US" w:eastAsia="zh-CN"/>
        </w:rPr>
        <w:t xml:space="preserve">    四 </w:t>
      </w:r>
      <w:r>
        <w:rPr>
          <w:rFonts w:hint="eastAsia" w:ascii="仿宋" w:hAnsi="仿宋" w:eastAsia="仿宋" w:cs="仿宋"/>
          <w:b/>
          <w:bCs/>
          <w:color w:val="auto"/>
          <w:sz w:val="24"/>
          <w:szCs w:val="24"/>
          <w:highlight w:val="none"/>
        </w:rPr>
        <w:t>、履行合同的地域范围</w:t>
      </w:r>
    </w:p>
    <w:p w14:paraId="7C8CCFA3">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eastAsia="zh-CN"/>
        </w:rPr>
        <w:t>杭州市</w:t>
      </w:r>
      <w:r>
        <w:rPr>
          <w:rFonts w:hint="eastAsia" w:ascii="仿宋" w:hAnsi="仿宋" w:eastAsia="仿宋" w:cs="仿宋"/>
          <w:b w:val="0"/>
          <w:bCs w:val="0"/>
          <w:color w:val="auto"/>
          <w:sz w:val="24"/>
          <w:szCs w:val="24"/>
          <w:highlight w:val="none"/>
          <w:lang w:val="en-US" w:eastAsia="zh-CN"/>
        </w:rPr>
        <w:t>拱墅区</w:t>
      </w:r>
      <w:r>
        <w:rPr>
          <w:rFonts w:hint="eastAsia" w:ascii="仿宋" w:hAnsi="仿宋" w:eastAsia="仿宋" w:cs="仿宋"/>
          <w:b/>
          <w:bCs/>
          <w:color w:val="auto"/>
          <w:sz w:val="24"/>
          <w:szCs w:val="24"/>
          <w:highlight w:val="none"/>
        </w:rPr>
        <w:t>。</w:t>
      </w:r>
    </w:p>
    <w:p w14:paraId="52188378">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、采购需求</w:t>
      </w:r>
    </w:p>
    <w:p w14:paraId="54933ED8">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详见征集文件。</w:t>
      </w:r>
    </w:p>
    <w:p w14:paraId="505D9913">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六</w:t>
      </w:r>
      <w:r>
        <w:rPr>
          <w:rFonts w:hint="eastAsia" w:ascii="仿宋" w:hAnsi="仿宋" w:eastAsia="仿宋" w:cs="仿宋"/>
          <w:b/>
          <w:bCs/>
          <w:color w:val="000000"/>
          <w:sz w:val="24"/>
          <w:szCs w:val="24"/>
          <w:highlight w:val="none"/>
        </w:rPr>
        <w:t>、</w:t>
      </w:r>
      <w:r>
        <w:rPr>
          <w:rFonts w:hint="eastAsia" w:ascii="仿宋" w:hAnsi="仿宋" w:eastAsia="仿宋" w:cs="仿宋"/>
          <w:b/>
          <w:bCs/>
          <w:color w:val="000000"/>
          <w:sz w:val="24"/>
          <w:szCs w:val="24"/>
          <w:highlight w:val="none"/>
          <w:lang w:val="en-US" w:eastAsia="zh-CN"/>
        </w:rPr>
        <w:t>最高限制单价</w:t>
      </w:r>
    </w:p>
    <w:p w14:paraId="33B60D5B">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详见征集文件。</w:t>
      </w:r>
    </w:p>
    <w:p w14:paraId="4D1D9EAA">
      <w:pPr>
        <w:keepNext w:val="0"/>
        <w:keepLines w:val="0"/>
        <w:pageBreakBefore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bCs/>
          <w:color w:val="000000"/>
          <w:sz w:val="24"/>
          <w:szCs w:val="24"/>
          <w:highlight w:val="none"/>
        </w:rPr>
      </w:pPr>
      <w:r>
        <w:rPr>
          <w:rFonts w:hint="eastAsia" w:ascii="仿宋" w:hAnsi="仿宋" w:eastAsia="仿宋" w:cs="仿宋"/>
          <w:b/>
          <w:snapToGrid w:val="0"/>
          <w:color w:val="000000"/>
          <w:sz w:val="24"/>
          <w:szCs w:val="24"/>
          <w:highlight w:val="none"/>
          <w:lang w:val="en-US" w:eastAsia="zh-CN"/>
        </w:rPr>
        <w:t>七</w:t>
      </w:r>
      <w:r>
        <w:rPr>
          <w:rFonts w:hint="eastAsia" w:ascii="仿宋" w:hAnsi="仿宋" w:eastAsia="仿宋" w:cs="仿宋"/>
          <w:b/>
          <w:bCs/>
          <w:color w:val="000000"/>
          <w:sz w:val="24"/>
          <w:szCs w:val="24"/>
          <w:highlight w:val="none"/>
        </w:rPr>
        <w:t>、协议价格</w:t>
      </w:r>
    </w:p>
    <w:p w14:paraId="21E11549">
      <w:pPr>
        <w:keepNext w:val="0"/>
        <w:keepLines w:val="0"/>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b/>
          <w:snapToGrid w:val="0"/>
          <w:color w:val="000000"/>
          <w:kern w:val="0"/>
          <w:sz w:val="24"/>
          <w:szCs w:val="24"/>
          <w:highlight w:val="none"/>
          <w:lang w:val="en-US" w:eastAsia="zh-CN"/>
        </w:rPr>
      </w:pPr>
      <w:r>
        <w:rPr>
          <w:rFonts w:hint="eastAsia" w:ascii="仿宋" w:hAnsi="仿宋" w:eastAsia="仿宋" w:cs="仿宋"/>
          <w:color w:val="auto"/>
          <w:sz w:val="24"/>
          <w:szCs w:val="24"/>
          <w:highlight w:val="none"/>
          <w:lang w:val="en-US" w:eastAsia="zh-CN"/>
        </w:rPr>
        <w:t>固定单价</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lang w:eastAsia="zh-CN"/>
        </w:rPr>
        <w:t>1元/1爱心分</w:t>
      </w:r>
    </w:p>
    <w:p w14:paraId="19D830F3">
      <w:pPr>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eastAsia" w:ascii="仿宋" w:hAnsi="仿宋" w:eastAsia="仿宋" w:cs="仿宋"/>
          <w:b/>
          <w:snapToGrid w:val="0"/>
          <w:color w:val="000000"/>
          <w:kern w:val="0"/>
          <w:sz w:val="24"/>
          <w:szCs w:val="24"/>
          <w:highlight w:val="none"/>
        </w:rPr>
      </w:pPr>
      <w:r>
        <w:rPr>
          <w:rFonts w:hint="eastAsia" w:ascii="仿宋" w:hAnsi="仿宋" w:eastAsia="仿宋" w:cs="仿宋"/>
          <w:b/>
          <w:snapToGrid w:val="0"/>
          <w:color w:val="000000"/>
          <w:sz w:val="24"/>
          <w:szCs w:val="24"/>
          <w:highlight w:val="none"/>
          <w:lang w:val="en-US" w:eastAsia="zh-CN"/>
        </w:rPr>
        <w:t>八</w:t>
      </w:r>
      <w:r>
        <w:rPr>
          <w:rFonts w:hint="eastAsia" w:ascii="仿宋" w:hAnsi="仿宋" w:eastAsia="仿宋" w:cs="仿宋"/>
          <w:b/>
          <w:snapToGrid w:val="0"/>
          <w:color w:val="000000"/>
          <w:kern w:val="0"/>
          <w:sz w:val="24"/>
          <w:szCs w:val="24"/>
          <w:highlight w:val="none"/>
        </w:rPr>
        <w:t>、资金支付方式、时间和条件</w:t>
      </w:r>
    </w:p>
    <w:p w14:paraId="7F653896">
      <w:pPr>
        <w:pStyle w:val="3"/>
        <w:pageBreakBefore w:val="0"/>
        <w:kinsoku/>
        <w:overflowPunct/>
        <w:autoSpaceDE/>
        <w:autoSpaceDN/>
        <w:bidi w:val="0"/>
        <w:adjustRightInd w:val="0"/>
        <w:snapToGrid w:val="0"/>
        <w:spacing w:line="360" w:lineRule="auto"/>
        <w:ind w:left="0" w:leftChars="0" w:firstLine="480" w:firstLineChars="200"/>
        <w:rPr>
          <w:rFonts w:hint="default" w:ascii="仿宋" w:hAnsi="仿宋" w:eastAsia="仿宋" w:cs="仿宋"/>
          <w:b w:val="0"/>
          <w:bCs w:val="0"/>
          <w:snapToGrid w:val="0"/>
          <w:color w:val="000000"/>
          <w:kern w:val="0"/>
          <w:sz w:val="24"/>
          <w:szCs w:val="24"/>
          <w:highlight w:val="none"/>
          <w:lang w:val="en-US" w:eastAsia="zh-CN" w:bidi="ar-SA"/>
        </w:rPr>
      </w:pPr>
      <w:r>
        <w:rPr>
          <w:rFonts w:hint="eastAsia" w:ascii="仿宋" w:hAnsi="仿宋" w:eastAsia="仿宋" w:cs="仿宋"/>
          <w:b w:val="0"/>
          <w:bCs w:val="0"/>
          <w:snapToGrid w:val="0"/>
          <w:color w:val="000000"/>
          <w:kern w:val="0"/>
          <w:sz w:val="24"/>
          <w:szCs w:val="24"/>
          <w:highlight w:val="none"/>
          <w:lang w:val="en-US" w:eastAsia="zh-CN" w:bidi="ar-SA"/>
        </w:rPr>
        <w:t>按照老年人实际使用情况进行结算，每月结算一次。按“浙里康养”系统生成的结算清单，由</w:t>
      </w:r>
      <w:r>
        <w:rPr>
          <w:rFonts w:hint="eastAsia" w:ascii="仿宋" w:eastAsia="仿宋" w:cs="仿宋"/>
          <w:b w:val="0"/>
          <w:bCs w:val="0"/>
          <w:snapToGrid w:val="0"/>
          <w:color w:val="000000"/>
          <w:kern w:val="0"/>
          <w:sz w:val="24"/>
          <w:szCs w:val="24"/>
          <w:highlight w:val="none"/>
          <w:lang w:val="en-US" w:eastAsia="zh-CN" w:bidi="ar-SA"/>
        </w:rPr>
        <w:t>甲方</w:t>
      </w:r>
      <w:r>
        <w:rPr>
          <w:rFonts w:hint="eastAsia" w:ascii="仿宋" w:hAnsi="仿宋" w:eastAsia="仿宋" w:cs="仿宋"/>
          <w:b w:val="0"/>
          <w:bCs w:val="0"/>
          <w:snapToGrid w:val="0"/>
          <w:color w:val="000000"/>
          <w:kern w:val="0"/>
          <w:sz w:val="24"/>
          <w:szCs w:val="24"/>
          <w:highlight w:val="none"/>
          <w:lang w:val="en-US" w:eastAsia="zh-CN" w:bidi="ar-SA"/>
        </w:rPr>
        <w:t>申请</w:t>
      </w:r>
      <w:r>
        <w:rPr>
          <w:rFonts w:hint="eastAsia" w:ascii="仿宋" w:eastAsia="仿宋" w:cs="仿宋"/>
          <w:b w:val="0"/>
          <w:bCs w:val="0"/>
          <w:snapToGrid w:val="0"/>
          <w:color w:val="000000"/>
          <w:kern w:val="0"/>
          <w:sz w:val="24"/>
          <w:szCs w:val="24"/>
          <w:highlight w:val="none"/>
          <w:lang w:val="en-US" w:eastAsia="zh-CN" w:bidi="ar-SA"/>
        </w:rPr>
        <w:t>后</w:t>
      </w:r>
      <w:r>
        <w:rPr>
          <w:rFonts w:hint="eastAsia" w:ascii="仿宋" w:hAnsi="仿宋" w:eastAsia="仿宋" w:cs="仿宋"/>
          <w:b w:val="0"/>
          <w:bCs w:val="0"/>
          <w:snapToGrid w:val="0"/>
          <w:color w:val="000000"/>
          <w:kern w:val="0"/>
          <w:sz w:val="24"/>
          <w:szCs w:val="24"/>
          <w:highlight w:val="none"/>
          <w:lang w:val="en-US" w:eastAsia="zh-CN" w:bidi="ar-SA"/>
        </w:rPr>
        <w:t>，支付给</w:t>
      </w:r>
      <w:r>
        <w:rPr>
          <w:rFonts w:hint="eastAsia" w:ascii="仿宋" w:eastAsia="仿宋" w:cs="仿宋"/>
          <w:b w:val="0"/>
          <w:bCs w:val="0"/>
          <w:snapToGrid w:val="0"/>
          <w:color w:val="000000"/>
          <w:kern w:val="0"/>
          <w:sz w:val="24"/>
          <w:szCs w:val="24"/>
          <w:highlight w:val="none"/>
          <w:lang w:val="en-US" w:eastAsia="zh-CN" w:bidi="ar-SA"/>
        </w:rPr>
        <w:t>实际服务供应商</w:t>
      </w:r>
      <w:r>
        <w:rPr>
          <w:rFonts w:hint="eastAsia" w:ascii="仿宋" w:hAnsi="仿宋" w:eastAsia="仿宋" w:cs="仿宋"/>
          <w:b w:val="0"/>
          <w:bCs w:val="0"/>
          <w:snapToGrid w:val="0"/>
          <w:color w:val="000000"/>
          <w:kern w:val="0"/>
          <w:sz w:val="24"/>
          <w:szCs w:val="24"/>
          <w:highlight w:val="none"/>
          <w:lang w:val="en-US" w:eastAsia="zh-CN" w:bidi="ar-SA"/>
        </w:rPr>
        <w:t>。</w:t>
      </w:r>
      <w:r>
        <w:rPr>
          <w:rFonts w:hint="eastAsia" w:ascii="仿宋" w:hAnsi="仿宋" w:eastAsia="仿宋" w:cs="仿宋"/>
          <w:b/>
          <w:bCs w:val="0"/>
          <w:color w:val="auto"/>
          <w:sz w:val="24"/>
          <w:szCs w:val="24"/>
          <w:highlight w:val="none"/>
          <w:lang w:val="en-US" w:eastAsia="zh-CN"/>
        </w:rPr>
        <w:t>因财政行政审批流程而产生的支付时限问题，</w:t>
      </w:r>
      <w:r>
        <w:rPr>
          <w:rFonts w:hint="eastAsia" w:ascii="仿宋" w:eastAsia="仿宋" w:cs="仿宋"/>
          <w:b/>
          <w:bCs w:val="0"/>
          <w:color w:val="auto"/>
          <w:sz w:val="24"/>
          <w:szCs w:val="24"/>
          <w:highlight w:val="none"/>
          <w:lang w:val="en-US" w:eastAsia="zh-CN"/>
        </w:rPr>
        <w:t>甲方</w:t>
      </w:r>
      <w:r>
        <w:rPr>
          <w:rFonts w:hint="eastAsia" w:ascii="仿宋" w:hAnsi="仿宋" w:eastAsia="仿宋" w:cs="仿宋"/>
          <w:b/>
          <w:bCs w:val="0"/>
          <w:color w:val="auto"/>
          <w:sz w:val="24"/>
          <w:szCs w:val="24"/>
          <w:highlight w:val="none"/>
          <w:lang w:val="en-US" w:eastAsia="zh-CN"/>
        </w:rPr>
        <w:t>对此并不承担违约责任。</w:t>
      </w:r>
    </w:p>
    <w:p w14:paraId="6AA6BFF9">
      <w:pPr>
        <w:pStyle w:val="35"/>
        <w:keepNext w:val="0"/>
        <w:keepLines w:val="0"/>
        <w:pageBreakBefore w:val="0"/>
        <w:kinsoku/>
        <w:wordWrap/>
        <w:overflowPunct/>
        <w:topLinePunct w:val="0"/>
        <w:autoSpaceDE/>
        <w:autoSpaceDN/>
        <w:bidi w:val="0"/>
        <w:adjustRightInd w:val="0"/>
        <w:snapToGrid w:val="0"/>
        <w:spacing w:line="360" w:lineRule="auto"/>
        <w:ind w:left="0" w:leftChars="0" w:firstLine="477" w:firstLineChars="198"/>
        <w:textAlignment w:val="auto"/>
        <w:rPr>
          <w:rFonts w:hint="eastAsia" w:ascii="仿宋" w:hAnsi="仿宋" w:eastAsia="仿宋" w:cs="仿宋"/>
          <w:b/>
          <w:snapToGrid w:val="0"/>
          <w:color w:val="000000"/>
          <w:sz w:val="24"/>
          <w:szCs w:val="24"/>
          <w:highlight w:val="none"/>
        </w:rPr>
      </w:pPr>
      <w:r>
        <w:rPr>
          <w:rFonts w:hint="eastAsia" w:ascii="仿宋" w:hAnsi="仿宋" w:eastAsia="仿宋" w:cs="仿宋"/>
          <w:b/>
          <w:snapToGrid w:val="0"/>
          <w:color w:val="000000"/>
          <w:kern w:val="0"/>
          <w:sz w:val="24"/>
          <w:szCs w:val="24"/>
          <w:highlight w:val="none"/>
          <w:lang w:val="en-US" w:eastAsia="zh-CN"/>
        </w:rPr>
        <w:t>九</w:t>
      </w:r>
      <w:r>
        <w:rPr>
          <w:rFonts w:hint="eastAsia" w:ascii="仿宋" w:hAnsi="仿宋" w:eastAsia="仿宋" w:cs="仿宋"/>
          <w:b/>
          <w:snapToGrid w:val="0"/>
          <w:color w:val="000000"/>
          <w:sz w:val="24"/>
          <w:szCs w:val="24"/>
          <w:highlight w:val="none"/>
        </w:rPr>
        <w:t>、转包或分包</w:t>
      </w:r>
    </w:p>
    <w:p w14:paraId="76F9CF29">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本项目不得以任何形式进行转包和分包。</w:t>
      </w:r>
    </w:p>
    <w:p w14:paraId="3021E3F7">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十、甲方的权利和义务</w:t>
      </w:r>
    </w:p>
    <w:p w14:paraId="007AD829">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1.甲方负责第二阶段合同授予提供工作便利；</w:t>
      </w:r>
    </w:p>
    <w:p w14:paraId="20B08C70">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2.甲方负责第二阶段合同价和需求标准执行情况进行管理； </w:t>
      </w:r>
    </w:p>
    <w:p w14:paraId="437C9396">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3.甲方负责对第二阶段确定成交供应商情况进行</w:t>
      </w:r>
      <w:r>
        <w:rPr>
          <w:rFonts w:hint="eastAsia" w:ascii="仿宋" w:hAnsi="仿宋" w:eastAsia="仿宋" w:cs="仿宋"/>
          <w:color w:val="auto"/>
          <w:sz w:val="24"/>
          <w:szCs w:val="24"/>
          <w:highlight w:val="none"/>
          <w:lang w:val="en-US" w:eastAsia="zh-CN"/>
        </w:rPr>
        <w:t>监督与</w:t>
      </w:r>
      <w:r>
        <w:rPr>
          <w:rFonts w:hint="eastAsia" w:ascii="仿宋" w:hAnsi="仿宋" w:eastAsia="仿宋" w:cs="仿宋"/>
          <w:color w:val="auto"/>
          <w:sz w:val="24"/>
          <w:szCs w:val="24"/>
          <w:highlight w:val="none"/>
        </w:rPr>
        <w:t>管理；</w:t>
      </w:r>
    </w:p>
    <w:p w14:paraId="5C8D563A">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4.甲方</w:t>
      </w:r>
      <w:r>
        <w:rPr>
          <w:rFonts w:hint="eastAsia" w:ascii="仿宋" w:hAnsi="仿宋" w:eastAsia="仿宋" w:cs="仿宋"/>
          <w:color w:val="auto"/>
          <w:sz w:val="24"/>
          <w:szCs w:val="24"/>
          <w:highlight w:val="none"/>
          <w:lang w:val="en-US" w:eastAsia="zh-CN"/>
        </w:rPr>
        <w:t>依托政采云平台建立用户反馈和评价机制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接受采购人对入围供应商履行框架协议和采购合同情况的反馈与评价，并将用户反馈和评价情况向采购人公开，作为第二阶段直接选定成交供应商的参考；  </w:t>
      </w:r>
    </w:p>
    <w:p w14:paraId="512BD3C4">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5.公开封闭式框架协议的第二阶段成交结果；</w:t>
      </w:r>
    </w:p>
    <w:p w14:paraId="65F225EA">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6.办理入围供应商清退和补充相关事宜。</w:t>
      </w:r>
    </w:p>
    <w:p w14:paraId="79C945AD">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w:t>
      </w: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rPr>
        <w:t>、乙方的权利和义务</w:t>
      </w:r>
    </w:p>
    <w:p w14:paraId="50C47259">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1.乙方有权监督第二阶段确定成交供应商方式； </w:t>
      </w:r>
    </w:p>
    <w:p w14:paraId="303959C4">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2.乙方接受甲方的</w:t>
      </w:r>
      <w:r>
        <w:rPr>
          <w:rFonts w:hint="eastAsia" w:ascii="仿宋" w:hAnsi="仿宋" w:eastAsia="仿宋" w:cs="仿宋"/>
          <w:color w:val="auto"/>
          <w:sz w:val="24"/>
          <w:szCs w:val="24"/>
          <w:highlight w:val="none"/>
          <w:lang w:val="en-US" w:eastAsia="zh-CN"/>
        </w:rPr>
        <w:t>管理、监督、考核等</w:t>
      </w:r>
      <w:r>
        <w:rPr>
          <w:rFonts w:hint="eastAsia" w:ascii="仿宋" w:hAnsi="仿宋" w:eastAsia="仿宋" w:cs="仿宋"/>
          <w:color w:val="auto"/>
          <w:sz w:val="24"/>
          <w:szCs w:val="24"/>
          <w:highlight w:val="none"/>
        </w:rPr>
        <w:t>；</w:t>
      </w:r>
    </w:p>
    <w:p w14:paraId="1570A352">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3.乙方组建的项目</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成员应</w:t>
      </w:r>
      <w:r>
        <w:rPr>
          <w:rFonts w:hint="eastAsia" w:ascii="仿宋" w:hAnsi="仿宋" w:eastAsia="仿宋" w:cs="仿宋"/>
          <w:color w:val="auto"/>
          <w:sz w:val="24"/>
          <w:szCs w:val="24"/>
          <w:highlight w:val="none"/>
          <w:lang w:val="en-US" w:eastAsia="zh-CN"/>
        </w:rPr>
        <w:t>确保到位到岗</w:t>
      </w:r>
      <w:r>
        <w:rPr>
          <w:rFonts w:hint="eastAsia" w:ascii="仿宋" w:hAnsi="仿宋" w:eastAsia="仿宋" w:cs="仿宋"/>
          <w:color w:val="auto"/>
          <w:sz w:val="24"/>
          <w:szCs w:val="24"/>
          <w:highlight w:val="none"/>
        </w:rPr>
        <w:t>；</w:t>
      </w:r>
    </w:p>
    <w:p w14:paraId="7337D892">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.乙方不得将工作转包给其他单位或个人；</w:t>
      </w:r>
    </w:p>
    <w:p w14:paraId="3CFBB68A">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.乙方不得隐瞒、虚报单位资质、资格、人员及违法行为被禁止或限制参加政府采购活动等情况。</w:t>
      </w:r>
    </w:p>
    <w:p w14:paraId="52D36DB8">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eastAsia="zh-CN"/>
        </w:rPr>
        <w:t>十二、清退机制</w:t>
      </w:r>
    </w:p>
    <w:p w14:paraId="6A39EA6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乙方</w:t>
      </w:r>
      <w:r>
        <w:rPr>
          <w:rFonts w:hint="eastAsia" w:ascii="仿宋" w:hAnsi="仿宋" w:eastAsia="仿宋" w:cs="仿宋"/>
          <w:color w:val="000000"/>
          <w:kern w:val="0"/>
          <w:sz w:val="24"/>
          <w:highlight w:val="none"/>
          <w:lang w:eastAsia="zh-CN"/>
        </w:rPr>
        <w:t>有下列情形之一，尚未签订框架协议的，取消其入围资格；已经签订框架协议的，解除与其签订的框架协议：</w:t>
      </w:r>
    </w:p>
    <w:p w14:paraId="2767E9D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lang w:eastAsia="zh-CN"/>
        </w:rPr>
        <w:t>恶意串通谋取入围或者合同成交的；</w:t>
      </w:r>
    </w:p>
    <w:p w14:paraId="6E2BFD0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2.提供虚假材料谋取入围或者合同成交的；</w:t>
      </w:r>
    </w:p>
    <w:p w14:paraId="70248957">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3.无正当理由拒不接受合同授予的；</w:t>
      </w:r>
    </w:p>
    <w:p w14:paraId="11F834EF">
      <w:pPr>
        <w:pageBreakBefore w:val="0"/>
        <w:kinsoku/>
        <w:overflowPunct/>
        <w:autoSpaceDE/>
        <w:autoSpaceDN/>
        <w:bidi w:val="0"/>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4.不履行合同义务或者履行合同义务不符合约定，经甲方请求履行后仍不履行或者仍未按约定履行的；</w:t>
      </w:r>
    </w:p>
    <w:p w14:paraId="56414742">
      <w:pPr>
        <w:pageBreakBefore w:val="0"/>
        <w:kinsoku/>
        <w:overflowPunct/>
        <w:autoSpaceDE/>
        <w:autoSpaceDN/>
        <w:bidi w:val="0"/>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eastAsia="zh-CN"/>
        </w:rPr>
        <w:t>5.框架协议有效期内，因违法行为被禁止或限制参加政府采购活动的；</w:t>
      </w:r>
    </w:p>
    <w:p w14:paraId="264CBB7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未经</w:t>
      </w:r>
      <w:r>
        <w:rPr>
          <w:rFonts w:hint="eastAsia" w:ascii="仿宋" w:hAnsi="仿宋" w:eastAsia="仿宋" w:cs="仿宋"/>
          <w:sz w:val="24"/>
          <w:szCs w:val="24"/>
          <w:highlight w:val="none"/>
          <w:lang w:val="en-US" w:eastAsia="zh-CN"/>
        </w:rPr>
        <w:t>甲方</w:t>
      </w:r>
      <w:r>
        <w:rPr>
          <w:rFonts w:hint="eastAsia" w:ascii="仿宋" w:hAnsi="仿宋" w:eastAsia="仿宋" w:cs="仿宋"/>
          <w:sz w:val="24"/>
          <w:szCs w:val="24"/>
          <w:highlight w:val="none"/>
        </w:rPr>
        <w:t>同意擅自将服务私自外包</w:t>
      </w:r>
      <w:r>
        <w:rPr>
          <w:rFonts w:hint="eastAsia" w:ascii="仿宋" w:hAnsi="仿宋" w:eastAsia="仿宋" w:cs="仿宋"/>
          <w:sz w:val="24"/>
          <w:szCs w:val="24"/>
          <w:highlight w:val="none"/>
          <w:lang w:val="en-US" w:eastAsia="zh-CN"/>
        </w:rPr>
        <w:t>或转包的</w:t>
      </w:r>
      <w:r>
        <w:rPr>
          <w:rFonts w:hint="eastAsia" w:ascii="仿宋" w:hAnsi="仿宋" w:eastAsia="仿宋" w:cs="仿宋"/>
          <w:sz w:val="24"/>
          <w:szCs w:val="24"/>
          <w:highlight w:val="none"/>
        </w:rPr>
        <w:t>；</w:t>
      </w:r>
    </w:p>
    <w:p w14:paraId="2436385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发生欺老虐老情况的</w:t>
      </w:r>
      <w:r>
        <w:rPr>
          <w:rFonts w:hint="eastAsia" w:ascii="仿宋" w:hAnsi="仿宋" w:eastAsia="仿宋" w:cs="仿宋"/>
          <w:sz w:val="24"/>
          <w:szCs w:val="24"/>
          <w:highlight w:val="none"/>
          <w:lang w:eastAsia="zh-CN"/>
        </w:rPr>
        <w:t>；</w:t>
      </w:r>
    </w:p>
    <w:p w14:paraId="08019EC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8.拖欠员工工资，工资发放不及时的；</w:t>
      </w:r>
    </w:p>
    <w:p w14:paraId="1062048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不按规定提供服务、不执行服务价格等虚假违规行为的；</w:t>
      </w:r>
    </w:p>
    <w:p w14:paraId="265EE13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color w:val="auto"/>
          <w:sz w:val="24"/>
          <w:szCs w:val="24"/>
          <w:highlight w:val="none"/>
          <w:lang w:val="en-US" w:eastAsia="zh-CN"/>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发生重大安全责任事故或存在重大安全隐患</w:t>
      </w:r>
      <w:r>
        <w:rPr>
          <w:rFonts w:hint="eastAsia" w:ascii="仿宋" w:hAnsi="仿宋" w:eastAsia="仿宋" w:cs="仿宋"/>
          <w:sz w:val="24"/>
          <w:szCs w:val="24"/>
          <w:highlight w:val="none"/>
          <w:lang w:val="en-US" w:eastAsia="zh-CN"/>
        </w:rPr>
        <w:t>被职能部门勒令停业</w:t>
      </w:r>
      <w:r>
        <w:rPr>
          <w:rFonts w:hint="eastAsia" w:ascii="仿宋" w:hAnsi="仿宋" w:eastAsia="仿宋" w:cs="仿宋"/>
          <w:sz w:val="24"/>
          <w:szCs w:val="24"/>
          <w:highlight w:val="none"/>
        </w:rPr>
        <w:t>的；</w:t>
      </w:r>
    </w:p>
    <w:p w14:paraId="04934F6A">
      <w:pPr>
        <w:pageBreakBefore w:val="0"/>
        <w:kinsoku/>
        <w:overflowPunct/>
        <w:autoSpaceDE/>
        <w:autoSpaceDN/>
        <w:bidi w:val="0"/>
        <w:adjustRightInd w:val="0"/>
        <w:snapToGrid w:val="0"/>
        <w:spacing w:line="360" w:lineRule="auto"/>
        <w:ind w:firstLine="480" w:firstLineChars="200"/>
        <w:rPr>
          <w:rFonts w:hint="eastAsia" w:ascii="仿宋" w:hAnsi="仿宋" w:eastAsia="仿宋" w:cs="仿宋"/>
          <w:snapToGrid w:val="0"/>
          <w:color w:val="000000"/>
          <w:kern w:val="0"/>
          <w:sz w:val="24"/>
          <w:highlight w:val="none"/>
          <w:lang w:eastAsia="zh-CN"/>
        </w:rPr>
      </w:pPr>
      <w:r>
        <w:rPr>
          <w:rFonts w:hint="eastAsia" w:ascii="仿宋" w:hAnsi="仿宋" w:eastAsia="仿宋" w:cs="仿宋"/>
          <w:snapToGrid w:val="0"/>
          <w:color w:val="000000"/>
          <w:kern w:val="0"/>
          <w:sz w:val="24"/>
          <w:highlight w:val="none"/>
          <w:lang w:val="en-US" w:eastAsia="zh-CN"/>
        </w:rPr>
        <w:t>11</w:t>
      </w:r>
      <w:r>
        <w:rPr>
          <w:rFonts w:hint="eastAsia" w:ascii="仿宋" w:hAnsi="仿宋" w:eastAsia="仿宋" w:cs="仿宋"/>
          <w:snapToGrid w:val="0"/>
          <w:color w:val="000000"/>
          <w:kern w:val="0"/>
          <w:sz w:val="24"/>
          <w:highlight w:val="none"/>
          <w:lang w:eastAsia="zh-CN"/>
        </w:rPr>
        <w:t>.框架协议约定的其他情形。</w:t>
      </w:r>
    </w:p>
    <w:p w14:paraId="3DA44E30">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eastAsia" w:ascii="仿宋" w:hAnsi="仿宋" w:eastAsia="仿宋" w:cs="仿宋"/>
          <w:b/>
          <w:snapToGrid w:val="0"/>
          <w:color w:val="000000"/>
          <w:sz w:val="24"/>
          <w:szCs w:val="24"/>
          <w:highlight w:val="none"/>
          <w:lang w:val="en-US" w:eastAsia="zh-CN"/>
        </w:rPr>
      </w:pPr>
      <w:r>
        <w:rPr>
          <w:rFonts w:hint="eastAsia" w:ascii="仿宋" w:hAnsi="仿宋" w:eastAsia="仿宋" w:cs="仿宋"/>
          <w:b/>
          <w:snapToGrid w:val="0"/>
          <w:color w:val="000000"/>
          <w:sz w:val="24"/>
          <w:szCs w:val="24"/>
          <w:highlight w:val="none"/>
          <w:lang w:val="en-US" w:eastAsia="zh-CN"/>
        </w:rPr>
        <w:t>十三、监管</w:t>
      </w:r>
    </w:p>
    <w:p w14:paraId="6E53E7C9">
      <w:pPr>
        <w:pStyle w:val="243"/>
        <w:pageBreakBefore w:val="0"/>
        <w:numPr>
          <w:ilvl w:val="0"/>
          <w:numId w:val="0"/>
        </w:numPr>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或甲方委托的第三方监管单位将对入围服务期间的订单进行监管，监管结果作为资金拨付的依据。甲方、甲方委托的第三方监管单位或相关部门提出的异常订单，乙方可以提出申诉，相关申诉经审核通过后可正常结算；若审核不通过，则该订单不予结算或作退款处理，乙方应在三个工作日内将相关费用退还至甲方账户。异常订单类型包括但不限于以下几种情况：</w:t>
      </w:r>
    </w:p>
    <w:p w14:paraId="7B9C44C0">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1.单个服务人员，单日服务时间超过10小时的；</w:t>
      </w:r>
    </w:p>
    <w:p w14:paraId="5C97EC1D">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2.单个服务人员，单月服务总时长，超过200小时的；</w:t>
      </w:r>
    </w:p>
    <w:p w14:paraId="52F6E784">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3.两笔订单支付时间间隔，小于10分钟的；</w:t>
      </w:r>
    </w:p>
    <w:p w14:paraId="66412F68">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4.服务结束后支付时间超过2天及以上的订单；</w:t>
      </w:r>
    </w:p>
    <w:p w14:paraId="3273C689">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5.同个服务人员，上一单结束服务后下一单开始服务之间间隔小于7分钟的；</w:t>
      </w:r>
    </w:p>
    <w:p w14:paraId="20126B4E">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6.服务人员多次结算中间间隔较短（结算间隔小于5分钟）；</w:t>
      </w:r>
    </w:p>
    <w:p w14:paraId="68A21586">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7.老人死亡当天及死亡后仍有刷卡结算的；</w:t>
      </w:r>
    </w:p>
    <w:p w14:paraId="20EE85FE">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8.同一服务人员同一天服务人数超过8个老人；</w:t>
      </w:r>
    </w:p>
    <w:p w14:paraId="7B0A3DB5">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9.同一服务人员同一天结算超过10个老人；</w:t>
      </w:r>
    </w:p>
    <w:p w14:paraId="59EC8045">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10.同一个老人同一月份超过20天享受服务；</w:t>
      </w:r>
    </w:p>
    <w:p w14:paraId="05D276CF">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11.同一老人同一个月消费超过1800分；</w:t>
      </w:r>
    </w:p>
    <w:p w14:paraId="3B9445F8">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12.同个订单内，服务项目超过3项的订单；</w:t>
      </w:r>
    </w:p>
    <w:p w14:paraId="462D0DD2">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13.22：00至次日05：00之间的服务的订单；</w:t>
      </w:r>
    </w:p>
    <w:p w14:paraId="17008F8D">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14.支付人与下单人不一致的订单；</w:t>
      </w:r>
    </w:p>
    <w:p w14:paraId="7F345504">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15.服务超时订单；</w:t>
      </w:r>
    </w:p>
    <w:p w14:paraId="5858E1E2">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16.定位异常的订单；</w:t>
      </w:r>
    </w:p>
    <w:p w14:paraId="395B88EE">
      <w:pPr>
        <w:pStyle w:val="243"/>
        <w:snapToGrid w:val="0"/>
        <w:spacing w:line="360" w:lineRule="auto"/>
        <w:ind w:firstLine="480" w:firstLineChars="200"/>
        <w:rPr>
          <w:rFonts w:hint="eastAsia"/>
          <w:highlight w:val="none"/>
          <w:lang w:val="en-US" w:eastAsia="zh-CN"/>
        </w:rPr>
      </w:pPr>
      <w:r>
        <w:rPr>
          <w:rFonts w:hint="eastAsia" w:ascii="仿宋" w:hAnsi="仿宋" w:eastAsia="仿宋" w:cs="仿宋"/>
          <w:color w:val="auto"/>
          <w:sz w:val="24"/>
          <w:szCs w:val="24"/>
          <w:highlight w:val="none"/>
          <w:lang w:val="en-US" w:eastAsia="zh-CN"/>
        </w:rPr>
        <w:t>17.其他可能存在的异常情况。</w:t>
      </w:r>
    </w:p>
    <w:p w14:paraId="2D3C82C2">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default" w:ascii="仿宋" w:hAnsi="仿宋" w:eastAsia="仿宋" w:cs="仿宋"/>
          <w:b/>
          <w:snapToGrid w:val="0"/>
          <w:color w:val="000000"/>
          <w:sz w:val="24"/>
          <w:szCs w:val="24"/>
          <w:highlight w:val="none"/>
          <w:lang w:val="en-US" w:eastAsia="zh-CN"/>
        </w:rPr>
      </w:pPr>
      <w:r>
        <w:rPr>
          <w:rFonts w:hint="eastAsia" w:ascii="仿宋" w:hAnsi="仿宋" w:eastAsia="仿宋" w:cs="仿宋"/>
          <w:b/>
          <w:snapToGrid w:val="0"/>
          <w:color w:val="000000"/>
          <w:sz w:val="24"/>
          <w:szCs w:val="24"/>
          <w:highlight w:val="none"/>
          <w:lang w:val="en-US" w:eastAsia="zh-CN"/>
        </w:rPr>
        <w:t>十四、考核细则</w:t>
      </w:r>
    </w:p>
    <w:p w14:paraId="5EF6D6B0">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甲方或甲方委托的第三方监管单位对乙方进行考核，</w:t>
      </w:r>
      <w:r>
        <w:rPr>
          <w:rFonts w:hint="eastAsia" w:ascii="仿宋" w:hAnsi="仿宋" w:eastAsia="仿宋" w:cs="仿宋"/>
          <w:bCs/>
          <w:color w:val="auto"/>
          <w:sz w:val="24"/>
          <w:highlight w:val="none"/>
          <w:lang w:val="en-US" w:eastAsia="zh-CN"/>
        </w:rPr>
        <w:t>服务期限内</w:t>
      </w:r>
      <w:r>
        <w:rPr>
          <w:rFonts w:hint="eastAsia" w:ascii="仿宋" w:hAnsi="仿宋" w:eastAsia="仿宋" w:cs="仿宋"/>
          <w:bCs/>
          <w:color w:val="auto"/>
          <w:sz w:val="24"/>
          <w:highlight w:val="none"/>
        </w:rPr>
        <w:t>给予100分的基础信用分，得分低于90分的，暂停服务资格一周；得分低于80分的，暂停服务资格一个月；得分低于70分的，暂停服务资格两个月；得分低于60分时，直接取消服务资格</w:t>
      </w:r>
      <w:r>
        <w:rPr>
          <w:rFonts w:hint="eastAsia" w:ascii="仿宋" w:hAnsi="仿宋" w:eastAsia="仿宋" w:cs="仿宋"/>
          <w:bCs/>
          <w:color w:val="auto"/>
          <w:sz w:val="24"/>
          <w:highlight w:val="none"/>
          <w:lang w:eastAsia="zh-CN"/>
        </w:rPr>
        <w:t>；乙方</w:t>
      </w:r>
      <w:r>
        <w:rPr>
          <w:rFonts w:hint="eastAsia" w:ascii="仿宋" w:hAnsi="仿宋" w:eastAsia="仿宋" w:cs="仿宋"/>
          <w:bCs/>
          <w:color w:val="auto"/>
          <w:sz w:val="24"/>
          <w:highlight w:val="none"/>
          <w:lang w:val="en-US" w:eastAsia="zh-CN"/>
        </w:rPr>
        <w:t>连续六个月未开展服务的，直接取消服务资格。</w:t>
      </w:r>
      <w:r>
        <w:rPr>
          <w:rFonts w:hint="eastAsia" w:ascii="仿宋" w:hAnsi="仿宋" w:eastAsia="仿宋" w:cs="仿宋"/>
          <w:b w:val="0"/>
          <w:bCs w:val="0"/>
          <w:color w:val="auto"/>
          <w:sz w:val="24"/>
          <w:szCs w:val="24"/>
          <w:highlight w:val="none"/>
          <w:lang w:val="en-US" w:eastAsia="zh-CN"/>
        </w:rPr>
        <w:t>考核细则如下：</w:t>
      </w:r>
    </w:p>
    <w:p w14:paraId="46C9D935">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出现盗刷行为（在老年人不知情的情况下，以非法占有为目的，采用一定手段非法刷取爱心卡），出现辱骂、殴打老人等恶劣行为的，每核实一次（一个订单涉及多个项目按项目总数计算次数）扣除5分；</w:t>
      </w:r>
    </w:p>
    <w:p w14:paraId="3C8602FF">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出现套刷行为（未提供实际服务）、兑换商品的行为（以提供米油等商品代理服务），强制消费行为（老人未叫服务，服务人员自行上门服务）等情形的，在不予结算的基础上，每核实一次（一个订单涉及多个项目按项目总数计算次数）扣除3分；</w:t>
      </w:r>
    </w:p>
    <w:p w14:paraId="661876B9">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出现寄存日后服务（先刷卡后服务的行为），服务未达到相应服务时长（如实际服务2小时，刷卡3小时，路上时间应不计算在服务时长内），每核实一次（一个订单涉及多个项目按项目总数计算次数）扣除2分；</w:t>
      </w:r>
    </w:p>
    <w:p w14:paraId="0F34128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出现刷卡项目与实际服务不一致的，服务人员未进行健康管理（没有进行上岗体检，无健康证），服务人员未着工作服且未佩戴工作标牌进行服务，完成订单支付后未向老人提供交易小票或其他有效证明等情形的，每核实一次（一个订单涉及多个项目按项目总数计算次数）扣除1分；</w:t>
      </w:r>
    </w:p>
    <w:p w14:paraId="33FDB4C9">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出现服务人员在服务后违规收取老人现金（重复收取，不合理收取等），服务人员违法违规开展上门推销、外呼宣传，话术不当、方式不当造成老人投诉，服务人员冒充其他组织开展服务，服务人员违法违规开展非业务范围服务等情形的，每核实一次（一个订单涉及多个项目按项目总数计算次数）扣除1分；</w:t>
      </w:r>
    </w:p>
    <w:p w14:paraId="2C206AE3">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6.出现</w:t>
      </w:r>
      <w:r>
        <w:rPr>
          <w:rFonts w:hint="eastAsia" w:ascii="仿宋" w:hAnsi="仿宋" w:eastAsia="仿宋" w:cs="仿宋"/>
          <w:bCs/>
          <w:color w:val="auto"/>
          <w:sz w:val="24"/>
          <w:highlight w:val="none"/>
        </w:rPr>
        <w:t>以</w:t>
      </w:r>
      <w:r>
        <w:rPr>
          <w:rFonts w:hint="eastAsia" w:ascii="仿宋" w:hAnsi="仿宋" w:eastAsia="仿宋" w:cs="仿宋"/>
          <w:bCs/>
          <w:color w:val="auto"/>
          <w:sz w:val="24"/>
          <w:highlight w:val="none"/>
          <w:lang w:val="en-US" w:eastAsia="zh-CN"/>
        </w:rPr>
        <w:t>国家</w:t>
      </w:r>
      <w:r>
        <w:rPr>
          <w:rFonts w:hint="eastAsia" w:ascii="仿宋" w:hAnsi="仿宋" w:eastAsia="仿宋" w:cs="仿宋"/>
          <w:bCs/>
          <w:color w:val="auto"/>
          <w:sz w:val="24"/>
          <w:highlight w:val="none"/>
        </w:rPr>
        <w:t>法定节假日</w:t>
      </w:r>
      <w:r>
        <w:rPr>
          <w:rFonts w:hint="eastAsia" w:ascii="仿宋" w:hAnsi="仿宋" w:eastAsia="仿宋" w:cs="仿宋"/>
          <w:bCs/>
          <w:color w:val="auto"/>
          <w:sz w:val="24"/>
          <w:highlight w:val="none"/>
          <w:lang w:val="en-US" w:eastAsia="zh-CN"/>
        </w:rPr>
        <w:t>及调休日</w:t>
      </w:r>
      <w:r>
        <w:rPr>
          <w:rFonts w:hint="eastAsia" w:ascii="仿宋" w:hAnsi="仿宋" w:eastAsia="仿宋" w:cs="仿宋"/>
          <w:bCs/>
          <w:color w:val="auto"/>
          <w:sz w:val="24"/>
          <w:highlight w:val="none"/>
        </w:rPr>
        <w:t>“人力不足”、“节日资源调配困难”等理由拒绝接单或延迟服务</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每核实1次扣除3分，若及时提供替代方案的视情况扣分与否；</w:t>
      </w:r>
    </w:p>
    <w:p w14:paraId="5426EF79">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出现服务</w:t>
      </w:r>
      <w:r>
        <w:rPr>
          <w:rFonts w:hint="eastAsia" w:ascii="仿宋" w:hAnsi="仿宋" w:eastAsia="仿宋" w:cs="仿宋"/>
          <w:bCs/>
          <w:color w:val="auto"/>
          <w:sz w:val="24"/>
          <w:highlight w:val="none"/>
          <w:lang w:val="en-US" w:eastAsia="zh-CN"/>
        </w:rPr>
        <w:t>机构</w:t>
      </w:r>
      <w:r>
        <w:rPr>
          <w:rFonts w:hint="eastAsia" w:ascii="仿宋" w:hAnsi="仿宋" w:eastAsia="仿宋" w:cs="仿宋"/>
          <w:bCs/>
          <w:color w:val="auto"/>
          <w:sz w:val="24"/>
          <w:highlight w:val="none"/>
        </w:rPr>
        <w:t>开展恶意竞争，出售服务对象个人隐私信息等情形的，每核实一次扣除3分；</w:t>
      </w:r>
    </w:p>
    <w:p w14:paraId="105FAF1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出现因服务不到位产生违反国家和省市区相关规定明确</w:t>
      </w:r>
      <w:r>
        <w:rPr>
          <w:rFonts w:hint="eastAsia" w:ascii="仿宋" w:hAnsi="仿宋" w:eastAsia="仿宋" w:cs="仿宋"/>
          <w:bCs/>
          <w:color w:val="auto"/>
          <w:sz w:val="24"/>
          <w:highlight w:val="none"/>
          <w:lang w:eastAsia="zh-CN"/>
        </w:rPr>
        <w:t>的</w:t>
      </w:r>
      <w:r>
        <w:rPr>
          <w:rFonts w:hint="eastAsia" w:ascii="仿宋" w:hAnsi="仿宋" w:eastAsia="仿宋" w:cs="仿宋"/>
          <w:bCs/>
          <w:color w:val="auto"/>
          <w:sz w:val="24"/>
          <w:highlight w:val="none"/>
        </w:rPr>
        <w:t>情形的，每核实一次扣除3分；</w:t>
      </w:r>
    </w:p>
    <w:p w14:paraId="122052C3">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被上级部门查处或有其他违法违规情况，视情况严重程度酌情扣分</w:t>
      </w:r>
      <w:r>
        <w:rPr>
          <w:rFonts w:hint="eastAsia" w:ascii="仿宋" w:hAnsi="仿宋" w:eastAsia="仿宋" w:cs="仿宋"/>
          <w:bCs/>
          <w:color w:val="auto"/>
          <w:sz w:val="24"/>
          <w:highlight w:val="none"/>
          <w:lang w:eastAsia="zh-CN"/>
        </w:rPr>
        <w:t>；</w:t>
      </w:r>
    </w:p>
    <w:p w14:paraId="1357DF4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因服务质量引发重大安全责任事故，因服务纠纷造成群体性事件或不良社会舆论等情形的，经核实后直接取消服务资格</w:t>
      </w:r>
      <w:r>
        <w:rPr>
          <w:rFonts w:hint="eastAsia" w:ascii="仿宋" w:hAnsi="仿宋" w:eastAsia="仿宋" w:cs="仿宋"/>
          <w:bCs/>
          <w:color w:val="auto"/>
          <w:sz w:val="24"/>
          <w:highlight w:val="none"/>
          <w:lang w:eastAsia="zh-CN"/>
        </w:rPr>
        <w:t>；</w:t>
      </w:r>
    </w:p>
    <w:p w14:paraId="665ADB6C">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11.服务</w:t>
      </w:r>
      <w:r>
        <w:rPr>
          <w:rFonts w:hint="eastAsia" w:ascii="仿宋" w:hAnsi="仿宋" w:eastAsia="仿宋" w:cs="仿宋"/>
          <w:bCs/>
          <w:color w:val="auto"/>
          <w:sz w:val="24"/>
          <w:highlight w:val="none"/>
        </w:rPr>
        <w:t>机构应加强内部管理，定期组织政策文件内容培训学习，定期组织管理人员自查自检</w:t>
      </w:r>
      <w:r>
        <w:rPr>
          <w:rFonts w:hint="eastAsia" w:ascii="仿宋" w:hAnsi="仿宋" w:eastAsia="仿宋" w:cs="仿宋"/>
          <w:bCs/>
          <w:color w:val="auto"/>
          <w:sz w:val="24"/>
          <w:highlight w:val="none"/>
          <w:lang w:eastAsia="zh-CN"/>
        </w:rPr>
        <w:t>；</w:t>
      </w:r>
    </w:p>
    <w:p w14:paraId="43D800AC">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12.</w:t>
      </w:r>
      <w:r>
        <w:rPr>
          <w:rFonts w:hint="eastAsia" w:ascii="仿宋" w:hAnsi="仿宋" w:eastAsia="仿宋" w:cs="仿宋"/>
          <w:bCs/>
          <w:color w:val="auto"/>
          <w:sz w:val="24"/>
          <w:highlight w:val="none"/>
        </w:rPr>
        <w:t>被取消服务资格的养老机构，3年内不得重新申请居家养老服务资格。</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未按服务要求严格执行,未达到服务标准要求的，</w:t>
      </w:r>
      <w:r>
        <w:rPr>
          <w:rFonts w:hint="eastAsia" w:ascii="仿宋" w:hAnsi="仿宋" w:eastAsia="仿宋" w:cs="仿宋"/>
          <w:bCs/>
          <w:color w:val="auto"/>
          <w:sz w:val="24"/>
          <w:highlight w:val="none"/>
          <w:lang w:val="en-US" w:eastAsia="zh-CN"/>
        </w:rPr>
        <w:t>甲方</w:t>
      </w:r>
      <w:r>
        <w:rPr>
          <w:rFonts w:hint="eastAsia" w:ascii="仿宋" w:hAnsi="仿宋" w:eastAsia="仿宋" w:cs="仿宋"/>
          <w:bCs/>
          <w:color w:val="auto"/>
          <w:sz w:val="24"/>
          <w:highlight w:val="none"/>
        </w:rPr>
        <w:t>可与</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解除协议。</w:t>
      </w:r>
    </w:p>
    <w:p w14:paraId="1E526F67">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highlight w:val="none"/>
          <w:lang w:val="en-US" w:eastAsia="zh-CN"/>
        </w:rPr>
        <w:t>本合同有效期限内的</w:t>
      </w:r>
      <w:r>
        <w:rPr>
          <w:rFonts w:hint="eastAsia" w:ascii="仿宋" w:hAnsi="仿宋" w:eastAsia="仿宋" w:cs="仿宋"/>
          <w:bCs/>
          <w:color w:val="auto"/>
          <w:sz w:val="24"/>
          <w:highlight w:val="none"/>
        </w:rPr>
        <w:t>考核细则</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甲方有权</w:t>
      </w:r>
      <w:r>
        <w:rPr>
          <w:rFonts w:hint="eastAsia" w:ascii="仿宋" w:hAnsi="仿宋" w:eastAsia="仿宋" w:cs="仿宋"/>
          <w:bCs/>
          <w:color w:val="auto"/>
          <w:sz w:val="24"/>
          <w:highlight w:val="none"/>
        </w:rPr>
        <w:t>根据项目情况</w:t>
      </w:r>
      <w:r>
        <w:rPr>
          <w:rFonts w:hint="eastAsia" w:ascii="仿宋" w:hAnsi="仿宋" w:eastAsia="仿宋" w:cs="仿宋"/>
          <w:bCs/>
          <w:color w:val="auto"/>
          <w:sz w:val="24"/>
          <w:highlight w:val="none"/>
          <w:lang w:val="en-US" w:eastAsia="zh-CN"/>
        </w:rPr>
        <w:t>进行</w:t>
      </w:r>
      <w:r>
        <w:rPr>
          <w:rFonts w:hint="eastAsia" w:ascii="仿宋" w:hAnsi="仿宋" w:eastAsia="仿宋" w:cs="仿宋"/>
          <w:bCs/>
          <w:color w:val="auto"/>
          <w:sz w:val="24"/>
          <w:highlight w:val="none"/>
        </w:rPr>
        <w:t>调整</w:t>
      </w:r>
      <w:r>
        <w:rPr>
          <w:rFonts w:hint="eastAsia" w:ascii="仿宋" w:hAnsi="仿宋" w:eastAsia="仿宋" w:cs="仿宋"/>
          <w:bCs/>
          <w:color w:val="auto"/>
          <w:sz w:val="24"/>
          <w:highlight w:val="none"/>
          <w:lang w:eastAsia="zh-CN"/>
        </w:rPr>
        <w:t>。</w:t>
      </w:r>
    </w:p>
    <w:p w14:paraId="7AC43FE2">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w:t>
      </w:r>
      <w:r>
        <w:rPr>
          <w:rFonts w:hint="eastAsia" w:ascii="仿宋" w:hAnsi="仿宋" w:eastAsia="仿宋" w:cs="仿宋"/>
          <w:b/>
          <w:snapToGrid w:val="0"/>
          <w:color w:val="auto"/>
          <w:sz w:val="24"/>
          <w:szCs w:val="24"/>
          <w:highlight w:val="none"/>
          <w:lang w:val="en-US" w:eastAsia="zh-CN"/>
        </w:rPr>
        <w:t>四</w:t>
      </w:r>
      <w:r>
        <w:rPr>
          <w:rFonts w:hint="eastAsia" w:ascii="仿宋" w:hAnsi="仿宋" w:eastAsia="仿宋" w:cs="仿宋"/>
          <w:b/>
          <w:snapToGrid w:val="0"/>
          <w:color w:val="auto"/>
          <w:sz w:val="24"/>
          <w:szCs w:val="24"/>
          <w:highlight w:val="none"/>
        </w:rPr>
        <w:t>、违约处理</w:t>
      </w:r>
    </w:p>
    <w:p w14:paraId="7B60B2FE">
      <w:pPr>
        <w:keepNext w:val="0"/>
        <w:keepLines w:val="0"/>
        <w:pageBreakBefore w:val="0"/>
        <w:numPr>
          <w:ilvl w:val="0"/>
          <w:numId w:val="0"/>
        </w:numPr>
        <w:kinsoku/>
        <w:overflowPunct/>
        <w:autoSpaceDE/>
        <w:autoSpaceDN/>
        <w:bidi w:val="0"/>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除不可抗力外，如果乙方没有按照本</w:t>
      </w:r>
      <w:r>
        <w:rPr>
          <w:rFonts w:hint="eastAsia" w:ascii="仿宋" w:hAnsi="仿宋" w:eastAsia="仿宋" w:cs="仿宋"/>
          <w:color w:val="auto"/>
          <w:sz w:val="24"/>
          <w:szCs w:val="24"/>
          <w:highlight w:val="none"/>
          <w:lang w:val="en-US" w:eastAsia="zh-CN"/>
        </w:rPr>
        <w:t>协议</w:t>
      </w:r>
      <w:r>
        <w:rPr>
          <w:rFonts w:hint="eastAsia" w:ascii="仿宋" w:hAnsi="仿宋" w:eastAsia="仿宋" w:cs="仿宋"/>
          <w:color w:val="auto"/>
          <w:sz w:val="24"/>
          <w:szCs w:val="24"/>
          <w:highlight w:val="none"/>
        </w:rPr>
        <w:t>约定的期限、地点和方式服务的，那么甲方可要求乙方支付违约金，违约金每日按</w:t>
      </w:r>
      <w:r>
        <w:rPr>
          <w:rFonts w:hint="eastAsia" w:ascii="仿宋" w:hAnsi="仿宋" w:eastAsia="仿宋" w:cs="仿宋"/>
          <w:color w:val="auto"/>
          <w:sz w:val="24"/>
          <w:szCs w:val="24"/>
          <w:highlight w:val="none"/>
          <w:lang w:val="en-US" w:eastAsia="zh-CN"/>
        </w:rPr>
        <w:t>1000元</w:t>
      </w:r>
      <w:r>
        <w:rPr>
          <w:rFonts w:hint="eastAsia" w:ascii="仿宋" w:hAnsi="仿宋" w:eastAsia="仿宋" w:cs="仿宋"/>
          <w:color w:val="auto"/>
          <w:sz w:val="24"/>
          <w:szCs w:val="24"/>
          <w:highlight w:val="none"/>
        </w:rPr>
        <w:t>计算，最高限额为</w:t>
      </w:r>
      <w:r>
        <w:rPr>
          <w:rFonts w:hint="eastAsia" w:ascii="仿宋" w:hAnsi="仿宋" w:eastAsia="仿宋" w:cs="仿宋"/>
          <w:color w:val="auto"/>
          <w:sz w:val="24"/>
          <w:szCs w:val="24"/>
          <w:highlight w:val="none"/>
          <w:lang w:val="en-US" w:eastAsia="zh-CN"/>
        </w:rPr>
        <w:t>2万元</w:t>
      </w:r>
      <w:r>
        <w:rPr>
          <w:rFonts w:hint="eastAsia" w:ascii="仿宋" w:hAnsi="仿宋" w:eastAsia="仿宋" w:cs="仿宋"/>
          <w:color w:val="auto"/>
          <w:sz w:val="24"/>
          <w:szCs w:val="24"/>
          <w:highlight w:val="none"/>
        </w:rPr>
        <w:t>；违约金计算数额达到前述最高限额之日起，甲方有权在要求乙方支付违约金的同时，书面通知乙方解除本合同</w:t>
      </w:r>
      <w:r>
        <w:rPr>
          <w:rFonts w:hint="eastAsia" w:ascii="仿宋" w:hAnsi="仿宋" w:eastAsia="仿宋" w:cs="仿宋"/>
          <w:color w:val="auto"/>
          <w:sz w:val="24"/>
          <w:szCs w:val="24"/>
          <w:highlight w:val="none"/>
          <w:lang w:eastAsia="zh-CN"/>
        </w:rPr>
        <w:t>。</w:t>
      </w:r>
    </w:p>
    <w:p w14:paraId="79700BF4">
      <w:pPr>
        <w:pStyle w:val="3"/>
        <w:pageBreakBefore w:val="0"/>
        <w:kinsoku/>
        <w:overflowPunct/>
        <w:autoSpaceDE/>
        <w:autoSpaceDN/>
        <w:bidi w:val="0"/>
        <w:adjustRightInd w:val="0"/>
        <w:snapToGrid w:val="0"/>
        <w:spacing w:line="360" w:lineRule="auto"/>
        <w:ind w:left="0" w:leftChars="0" w:firstLine="480" w:firstLineChars="200"/>
        <w:rPr>
          <w:rFonts w:hint="default"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w:t>
      </w:r>
      <w:r>
        <w:rPr>
          <w:rFonts w:hint="default" w:ascii="仿宋" w:hAns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sz w:val="24"/>
          <w:szCs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仿宋"/>
          <w:b w:val="0"/>
          <w:bCs w:val="0"/>
          <w:color w:val="auto"/>
          <w:sz w:val="24"/>
          <w:szCs w:val="24"/>
          <w:highlight w:val="none"/>
          <w:u w:val="single"/>
        </w:rPr>
        <w:t>万分之五</w:t>
      </w:r>
      <w:r>
        <w:rPr>
          <w:rFonts w:hint="eastAsia" w:ascii="仿宋" w:hAnsi="仿宋" w:eastAsia="仿宋" w:cs="仿宋"/>
          <w:b w:val="0"/>
          <w:bCs w:val="0"/>
          <w:color w:val="auto"/>
          <w:sz w:val="24"/>
          <w:szCs w:val="24"/>
          <w:highlight w:val="none"/>
        </w:rPr>
        <w:t>计算，最高限额为</w:t>
      </w:r>
      <w:r>
        <w:rPr>
          <w:rFonts w:hint="eastAsia" w:ascii="仿宋" w:hAnsi="仿宋" w:eastAsia="仿宋" w:cs="仿宋"/>
          <w:b w:val="0"/>
          <w:bCs w:val="0"/>
          <w:color w:val="auto"/>
          <w:sz w:val="24"/>
          <w:szCs w:val="24"/>
          <w:highlight w:val="none"/>
          <w:u w:val="single"/>
          <w:lang w:val="en-US" w:eastAsia="zh-CN"/>
        </w:rPr>
        <w:t>1万元</w:t>
      </w:r>
      <w:r>
        <w:rPr>
          <w:rFonts w:hint="eastAsia" w:ascii="仿宋" w:hAnsi="仿宋" w:eastAsia="仿宋" w:cs="仿宋"/>
          <w:b w:val="0"/>
          <w:bCs w:val="0"/>
          <w:color w:val="auto"/>
          <w:sz w:val="24"/>
          <w:szCs w:val="24"/>
          <w:highlight w:val="none"/>
        </w:rPr>
        <w:t>；迟延付款的违约金计算数额达到前述最高限额之日起，乙方有权在要求甲方支付违约金的同时，书面通知甲方解除本合同</w:t>
      </w:r>
      <w:r>
        <w:rPr>
          <w:rFonts w:hint="eastAsia" w:asci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因财政行政审批流程而产生的支付时限问题，</w:t>
      </w:r>
      <w:r>
        <w:rPr>
          <w:rFonts w:hint="eastAsia" w:asci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lang w:val="en-US" w:eastAsia="zh-CN"/>
        </w:rPr>
        <w:t>对此并不承担违约责任。</w:t>
      </w:r>
    </w:p>
    <w:p w14:paraId="17DF37BA">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C6AAFF1">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4</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A75ADFF">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5ED8FF4">
      <w:pPr>
        <w:keepNext w:val="0"/>
        <w:keepLines w:val="0"/>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如果出现政府采购监督管理部门在处理投诉事项期间，书面通知甲方暂停采购活动的情形，或者询问或质疑事项可能影响</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结果的，导致甲方中止履行合同的情形，均不视为甲方违约。</w:t>
      </w:r>
    </w:p>
    <w:p w14:paraId="4497AF37">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w:t>
      </w:r>
      <w:r>
        <w:rPr>
          <w:rFonts w:hint="eastAsia" w:ascii="仿宋" w:hAnsi="仿宋" w:eastAsia="仿宋" w:cs="仿宋"/>
          <w:b/>
          <w:snapToGrid w:val="0"/>
          <w:color w:val="auto"/>
          <w:sz w:val="24"/>
          <w:szCs w:val="24"/>
          <w:highlight w:val="none"/>
          <w:lang w:val="en-US" w:eastAsia="zh-CN"/>
        </w:rPr>
        <w:t>五</w:t>
      </w:r>
      <w:r>
        <w:rPr>
          <w:rFonts w:hint="eastAsia" w:ascii="仿宋" w:hAnsi="仿宋" w:eastAsia="仿宋" w:cs="仿宋"/>
          <w:b/>
          <w:snapToGrid w:val="0"/>
          <w:color w:val="auto"/>
          <w:sz w:val="24"/>
          <w:szCs w:val="24"/>
          <w:highlight w:val="none"/>
        </w:rPr>
        <w:t>、不可抗力事件处理</w:t>
      </w:r>
    </w:p>
    <w:p w14:paraId="48640E72">
      <w:pPr>
        <w:keepNext w:val="0"/>
        <w:keepLines w:val="0"/>
        <w:pageBreakBefore w:val="0"/>
        <w:widowControl/>
        <w:shd w:val="clear" w:color="auto"/>
        <w:kinsoku/>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1.在合同有效期内，因不可抗力事件导致不能履行合同，则合同履行至合同到期日止。</w:t>
      </w:r>
    </w:p>
    <w:p w14:paraId="04AD988A">
      <w:pPr>
        <w:keepNext w:val="0"/>
        <w:keepLines w:val="0"/>
        <w:pageBreakBefore w:val="0"/>
        <w:numPr>
          <w:ilvl w:val="0"/>
          <w:numId w:val="0"/>
        </w:numPr>
        <w:shd w:val="clea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14:paraId="7C301ED8">
      <w:pPr>
        <w:keepNext w:val="0"/>
        <w:keepLines w:val="0"/>
        <w:pageBreakBefore w:val="0"/>
        <w:numPr>
          <w:ilvl w:val="0"/>
          <w:numId w:val="0"/>
        </w:numPr>
        <w:kinsoku/>
        <w:overflowPunct/>
        <w:autoSpaceDE/>
        <w:autoSpaceDN/>
        <w:bidi w:val="0"/>
        <w:adjustRightInd w:val="0"/>
        <w:snapToGrid w:val="0"/>
        <w:spacing w:line="360" w:lineRule="auto"/>
        <w:ind w:left="0" w:leftChars="0" w:firstLine="482" w:firstLineChars="20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十六、</w:t>
      </w:r>
      <w:r>
        <w:rPr>
          <w:rFonts w:hint="eastAsia" w:ascii="仿宋" w:hAnsi="仿宋" w:eastAsia="仿宋" w:cs="仿宋"/>
          <w:b/>
          <w:bCs/>
          <w:color w:val="auto"/>
          <w:sz w:val="24"/>
          <w:szCs w:val="24"/>
          <w:highlight w:val="none"/>
        </w:rPr>
        <w:t>乙方</w:t>
      </w:r>
      <w:r>
        <w:rPr>
          <w:rFonts w:hint="eastAsia" w:ascii="仿宋" w:hAnsi="仿宋" w:eastAsia="仿宋" w:cs="仿宋"/>
          <w:b/>
          <w:bCs/>
          <w:color w:val="auto"/>
          <w:sz w:val="24"/>
          <w:szCs w:val="24"/>
          <w:highlight w:val="none"/>
          <w:lang w:eastAsia="zh-CN"/>
        </w:rPr>
        <w:t>和采购人</w:t>
      </w:r>
      <w:r>
        <w:rPr>
          <w:rFonts w:hint="eastAsia" w:ascii="仿宋" w:hAnsi="仿宋" w:eastAsia="仿宋" w:cs="仿宋"/>
          <w:b/>
          <w:bCs/>
          <w:color w:val="auto"/>
          <w:sz w:val="24"/>
          <w:szCs w:val="24"/>
          <w:highlight w:val="none"/>
        </w:rPr>
        <w:t>发生争议的</w:t>
      </w:r>
      <w:r>
        <w:rPr>
          <w:rFonts w:hint="eastAsia" w:ascii="仿宋" w:hAnsi="仿宋" w:eastAsia="仿宋" w:cs="仿宋"/>
          <w:b/>
          <w:bCs/>
          <w:color w:val="auto"/>
          <w:sz w:val="24"/>
          <w:szCs w:val="24"/>
          <w:highlight w:val="none"/>
          <w:lang w:eastAsia="zh-CN"/>
        </w:rPr>
        <w:t>处理</w:t>
      </w:r>
    </w:p>
    <w:p w14:paraId="78CEF2D0">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双方如</w:t>
      </w:r>
      <w:r>
        <w:rPr>
          <w:rFonts w:hint="eastAsia" w:ascii="仿宋" w:hAnsi="仿宋" w:eastAsia="仿宋" w:cs="仿宋"/>
          <w:color w:val="auto"/>
          <w:sz w:val="24"/>
          <w:szCs w:val="24"/>
          <w:highlight w:val="none"/>
        </w:rPr>
        <w:t>发生</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纠纷，应当</w:t>
      </w:r>
      <w:r>
        <w:rPr>
          <w:rFonts w:hint="eastAsia" w:ascii="仿宋" w:hAnsi="仿宋" w:eastAsia="仿宋" w:cs="仿宋"/>
          <w:color w:val="auto"/>
          <w:sz w:val="24"/>
          <w:szCs w:val="24"/>
          <w:highlight w:val="none"/>
          <w:lang w:eastAsia="zh-CN"/>
        </w:rPr>
        <w:t>友好</w:t>
      </w:r>
      <w:r>
        <w:rPr>
          <w:rFonts w:hint="eastAsia" w:ascii="仿宋" w:hAnsi="仿宋" w:eastAsia="仿宋" w:cs="仿宋"/>
          <w:color w:val="auto"/>
          <w:sz w:val="24"/>
          <w:szCs w:val="24"/>
          <w:highlight w:val="none"/>
        </w:rPr>
        <w:t>协商，并按《中华人民共和国民法典》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《中华人民共和国政府采购法》、《中华人民共和国政府采购法实施条例》、《政府采购框架协议采购方式管理暂行办法》</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相关法律、法规、规章的规定</w:t>
      </w:r>
      <w:r>
        <w:rPr>
          <w:rFonts w:hint="eastAsia" w:ascii="仿宋" w:hAnsi="仿宋" w:eastAsia="仿宋" w:cs="仿宋"/>
          <w:color w:val="auto"/>
          <w:sz w:val="24"/>
          <w:szCs w:val="24"/>
          <w:highlight w:val="none"/>
          <w:lang w:eastAsia="zh-CN"/>
        </w:rPr>
        <w:t>及本项目征集文件的要求</w:t>
      </w:r>
      <w:r>
        <w:rPr>
          <w:rFonts w:hint="eastAsia" w:ascii="仿宋" w:hAnsi="仿宋" w:eastAsia="仿宋" w:cs="仿宋"/>
          <w:color w:val="auto"/>
          <w:sz w:val="24"/>
          <w:szCs w:val="24"/>
          <w:highlight w:val="none"/>
        </w:rPr>
        <w:t>处理。</w:t>
      </w:r>
    </w:p>
    <w:p w14:paraId="35473822">
      <w:pPr>
        <w:keepNext w:val="0"/>
        <w:keepLines w:val="0"/>
        <w:pageBreakBefore w:val="0"/>
        <w:numPr>
          <w:ilvl w:val="0"/>
          <w:numId w:val="0"/>
        </w:numPr>
        <w:kinsoku/>
        <w:overflowPunct/>
        <w:autoSpaceDE/>
        <w:autoSpaceDN/>
        <w:bidi w:val="0"/>
        <w:adjustRightInd w:val="0"/>
        <w:snapToGrid w:val="0"/>
        <w:spacing w:line="360" w:lineRule="auto"/>
        <w:ind w:left="0" w:leftChars="0" w:firstLine="482" w:firstLineChars="20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十七、</w:t>
      </w:r>
      <w:r>
        <w:rPr>
          <w:rFonts w:hint="eastAsia" w:ascii="仿宋" w:hAnsi="仿宋" w:eastAsia="仿宋" w:cs="仿宋"/>
          <w:b/>
          <w:bCs/>
          <w:color w:val="auto"/>
          <w:sz w:val="24"/>
          <w:szCs w:val="24"/>
          <w:highlight w:val="none"/>
        </w:rPr>
        <w:t>本协议</w:t>
      </w:r>
      <w:r>
        <w:rPr>
          <w:rFonts w:hint="eastAsia" w:ascii="仿宋" w:hAnsi="仿宋" w:eastAsia="仿宋" w:cs="仿宋"/>
          <w:b/>
          <w:bCs/>
          <w:color w:val="auto"/>
          <w:sz w:val="24"/>
          <w:szCs w:val="24"/>
          <w:highlight w:val="none"/>
          <w:lang w:eastAsia="zh-CN"/>
        </w:rPr>
        <w:t>发生</w:t>
      </w:r>
      <w:r>
        <w:rPr>
          <w:rFonts w:hint="eastAsia" w:ascii="仿宋" w:hAnsi="仿宋" w:eastAsia="仿宋" w:cs="仿宋"/>
          <w:b/>
          <w:bCs/>
          <w:color w:val="auto"/>
          <w:sz w:val="24"/>
          <w:szCs w:val="24"/>
          <w:highlight w:val="none"/>
        </w:rPr>
        <w:t>争议的</w:t>
      </w:r>
      <w:r>
        <w:rPr>
          <w:rFonts w:hint="eastAsia" w:ascii="仿宋" w:hAnsi="仿宋" w:eastAsia="仿宋" w:cs="仿宋"/>
          <w:b/>
          <w:bCs/>
          <w:color w:val="auto"/>
          <w:sz w:val="24"/>
          <w:szCs w:val="24"/>
          <w:highlight w:val="none"/>
          <w:lang w:eastAsia="zh-CN"/>
        </w:rPr>
        <w:t>处理</w:t>
      </w:r>
    </w:p>
    <w:p w14:paraId="66D55504">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双方在执行合同中所发生的一切争议，应通过协商解决。如协商不成，可向甲方所在地法院起诉。</w:t>
      </w:r>
    </w:p>
    <w:p w14:paraId="2D2519D6">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w:t>
      </w:r>
      <w:r>
        <w:rPr>
          <w:rFonts w:hint="eastAsia" w:ascii="仿宋" w:hAnsi="仿宋" w:eastAsia="仿宋" w:cs="仿宋"/>
          <w:b/>
          <w:snapToGrid w:val="0"/>
          <w:color w:val="auto"/>
          <w:sz w:val="24"/>
          <w:szCs w:val="24"/>
          <w:highlight w:val="none"/>
          <w:lang w:val="en-US" w:eastAsia="zh-CN"/>
        </w:rPr>
        <w:t>八</w:t>
      </w:r>
      <w:r>
        <w:rPr>
          <w:rFonts w:hint="eastAsia" w:ascii="仿宋" w:hAnsi="仿宋" w:eastAsia="仿宋" w:cs="仿宋"/>
          <w:b/>
          <w:snapToGrid w:val="0"/>
          <w:color w:val="auto"/>
          <w:sz w:val="24"/>
          <w:szCs w:val="24"/>
          <w:highlight w:val="none"/>
        </w:rPr>
        <w:t>、协议生效</w:t>
      </w:r>
      <w:r>
        <w:rPr>
          <w:rFonts w:hint="eastAsia" w:ascii="仿宋" w:hAnsi="仿宋" w:eastAsia="仿宋" w:cs="仿宋"/>
          <w:b/>
          <w:snapToGrid w:val="0"/>
          <w:color w:val="auto"/>
          <w:sz w:val="24"/>
          <w:szCs w:val="24"/>
          <w:highlight w:val="none"/>
          <w:lang w:eastAsia="zh-CN"/>
        </w:rPr>
        <w:t>及其他</w:t>
      </w:r>
    </w:p>
    <w:p w14:paraId="06738F0D">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jc w:val="left"/>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rPr>
        <w:t>合同经双方加盖单位公章后生效。</w:t>
      </w:r>
    </w:p>
    <w:p w14:paraId="358AA9F7">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jc w:val="left"/>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rPr>
        <w:t>本合同未尽事宜，遵照《</w:t>
      </w:r>
      <w:r>
        <w:rPr>
          <w:rFonts w:hint="eastAsia" w:ascii="仿宋" w:hAnsi="仿宋" w:eastAsia="仿宋" w:cs="仿宋"/>
          <w:snapToGrid w:val="0"/>
          <w:color w:val="auto"/>
          <w:sz w:val="24"/>
          <w:szCs w:val="24"/>
          <w:highlight w:val="none"/>
          <w:lang w:val="en-US" w:eastAsia="zh-CN"/>
        </w:rPr>
        <w:t>中华人民共和国</w:t>
      </w:r>
      <w:r>
        <w:rPr>
          <w:rFonts w:hint="eastAsia" w:ascii="仿宋" w:hAnsi="仿宋" w:eastAsia="仿宋" w:cs="仿宋"/>
          <w:snapToGrid w:val="0"/>
          <w:color w:val="auto"/>
          <w:sz w:val="24"/>
          <w:szCs w:val="24"/>
          <w:highlight w:val="none"/>
        </w:rPr>
        <w:t>民法典》有关条文执行。</w:t>
      </w:r>
    </w:p>
    <w:p w14:paraId="66F7BB11">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jc w:val="left"/>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rPr>
        <w:t>本合同正本一式</w:t>
      </w:r>
      <w:r>
        <w:rPr>
          <w:rFonts w:hint="eastAsia" w:ascii="仿宋" w:hAnsi="仿宋" w:eastAsia="仿宋" w:cs="仿宋"/>
          <w:snapToGrid w:val="0"/>
          <w:color w:val="auto"/>
          <w:sz w:val="24"/>
          <w:szCs w:val="24"/>
          <w:highlight w:val="none"/>
          <w:lang w:val="en-US" w:eastAsia="zh-CN"/>
        </w:rPr>
        <w:t>三</w:t>
      </w:r>
      <w:r>
        <w:rPr>
          <w:rFonts w:hint="eastAsia" w:ascii="仿宋" w:hAnsi="仿宋" w:eastAsia="仿宋" w:cs="仿宋"/>
          <w:snapToGrid w:val="0"/>
          <w:color w:val="auto"/>
          <w:sz w:val="24"/>
          <w:szCs w:val="24"/>
          <w:highlight w:val="none"/>
        </w:rPr>
        <w:t>份，具有同等法律效力，甲乙双方各执</w:t>
      </w:r>
      <w:r>
        <w:rPr>
          <w:rFonts w:hint="eastAsia" w:ascii="仿宋" w:hAnsi="仿宋" w:eastAsia="仿宋" w:cs="仿宋"/>
          <w:snapToGrid w:val="0"/>
          <w:color w:val="auto"/>
          <w:sz w:val="24"/>
          <w:szCs w:val="24"/>
          <w:highlight w:val="none"/>
          <w:lang w:val="en-US" w:eastAsia="zh-CN"/>
        </w:rPr>
        <w:t>一</w:t>
      </w:r>
      <w:r>
        <w:rPr>
          <w:rFonts w:hint="eastAsia" w:ascii="仿宋" w:hAnsi="仿宋" w:eastAsia="仿宋" w:cs="仿宋"/>
          <w:snapToGrid w:val="0"/>
          <w:color w:val="auto"/>
          <w:sz w:val="24"/>
          <w:szCs w:val="24"/>
          <w:highlight w:val="none"/>
        </w:rPr>
        <w:t>份</w:t>
      </w:r>
      <w:r>
        <w:rPr>
          <w:rFonts w:hint="eastAsia" w:ascii="仿宋" w:hAnsi="仿宋" w:eastAsia="仿宋" w:cs="仿宋"/>
          <w:snapToGrid w:val="0"/>
          <w:color w:val="auto"/>
          <w:sz w:val="24"/>
          <w:szCs w:val="24"/>
          <w:highlight w:val="none"/>
          <w:lang w:eastAsia="zh-CN"/>
        </w:rPr>
        <w:t>，代理机构执一份</w:t>
      </w:r>
      <w:r>
        <w:rPr>
          <w:rFonts w:hint="eastAsia" w:ascii="仿宋" w:hAnsi="仿宋" w:eastAsia="仿宋" w:cs="仿宋"/>
          <w:snapToGrid w:val="0"/>
          <w:color w:val="auto"/>
          <w:sz w:val="24"/>
          <w:szCs w:val="24"/>
          <w:highlight w:val="none"/>
        </w:rPr>
        <w:t>。</w:t>
      </w:r>
    </w:p>
    <w:p w14:paraId="64FCA5E2">
      <w:pPr>
        <w:pStyle w:val="35"/>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napToGrid w:val="0"/>
          <w:color w:val="auto"/>
          <w:sz w:val="24"/>
          <w:szCs w:val="24"/>
          <w:highlight w:val="none"/>
        </w:rPr>
      </w:pPr>
    </w:p>
    <w:p w14:paraId="280469D1">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jc w:val="left"/>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甲方（盖章）：                       乙方（盖章）：</w:t>
      </w:r>
    </w:p>
    <w:p w14:paraId="2CA78A1C">
      <w:pPr>
        <w:pStyle w:val="35"/>
        <w:keepNext w:val="0"/>
        <w:keepLines w:val="0"/>
        <w:pageBreakBefore w:val="0"/>
        <w:kinsoku/>
        <w:wordWrap/>
        <w:overflowPunct/>
        <w:topLinePunct w:val="0"/>
        <w:autoSpaceDE/>
        <w:autoSpaceDN/>
        <w:bidi w:val="0"/>
        <w:adjustRightInd w:val="0"/>
        <w:snapToGrid w:val="0"/>
        <w:spacing w:line="360" w:lineRule="auto"/>
        <w:ind w:left="0" w:leftChars="0" w:firstLine="511" w:firstLineChars="213"/>
        <w:textAlignment w:val="auto"/>
        <w:rPr>
          <w:rFonts w:hint="eastAsia" w:ascii="仿宋" w:hAnsi="仿宋" w:eastAsia="仿宋" w:cs="仿宋"/>
          <w:snapToGrid w:val="0"/>
          <w:color w:val="auto"/>
          <w:sz w:val="24"/>
          <w:szCs w:val="24"/>
          <w:highlight w:val="none"/>
        </w:rPr>
      </w:pPr>
    </w:p>
    <w:p w14:paraId="4603F2BD">
      <w:pPr>
        <w:pStyle w:val="35"/>
        <w:keepNext w:val="0"/>
        <w:keepLines w:val="0"/>
        <w:pageBreakBefore w:val="0"/>
        <w:kinsoku/>
        <w:wordWrap/>
        <w:overflowPunct/>
        <w:topLinePunct w:val="0"/>
        <w:autoSpaceDE/>
        <w:autoSpaceDN/>
        <w:bidi w:val="0"/>
        <w:adjustRightInd w:val="0"/>
        <w:snapToGrid w:val="0"/>
        <w:spacing w:line="360" w:lineRule="auto"/>
        <w:ind w:left="0" w:leftChars="0" w:firstLine="3631" w:firstLineChars="1513"/>
        <w:jc w:val="right"/>
        <w:textAlignment w:val="auto"/>
        <w:rPr>
          <w:rFonts w:hint="eastAsia" w:ascii="仿宋" w:hAnsi="仿宋" w:eastAsia="仿宋" w:cs="仿宋"/>
          <w:b/>
          <w:bCs/>
          <w:color w:val="000000"/>
          <w:kern w:val="0"/>
          <w:sz w:val="24"/>
          <w:szCs w:val="24"/>
          <w:highlight w:val="none"/>
        </w:rPr>
      </w:pPr>
      <w:r>
        <w:rPr>
          <w:rFonts w:hint="eastAsia" w:ascii="仿宋" w:hAnsi="仿宋" w:eastAsia="仿宋" w:cs="仿宋"/>
          <w:snapToGrid w:val="0"/>
          <w:color w:val="000000"/>
          <w:sz w:val="24"/>
          <w:szCs w:val="24"/>
          <w:highlight w:val="none"/>
          <w:lang w:val="en-US" w:eastAsia="zh-CN"/>
        </w:rPr>
        <w:t>签订</w:t>
      </w:r>
      <w:r>
        <w:rPr>
          <w:rFonts w:hint="eastAsia" w:ascii="仿宋" w:hAnsi="仿宋" w:eastAsia="仿宋" w:cs="仿宋"/>
          <w:snapToGrid w:val="0"/>
          <w:color w:val="000000"/>
          <w:sz w:val="24"/>
          <w:szCs w:val="24"/>
          <w:highlight w:val="none"/>
        </w:rPr>
        <w:t>日期：      年   月   日</w:t>
      </w:r>
    </w:p>
    <w:p w14:paraId="5C341E70">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24DC99B3">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7423EFD6">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0A5F4F91">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335C6F6C">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548E8D49">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2E0E064B">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55EB1891">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1C0AE357">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500FB40C">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77742561">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42FADB35">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499EB805">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6DED3923">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1837319D">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133F498F">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6BE75852">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1223C45A">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49012134">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1795F1FA">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7DA65F7D">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20097302">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lang w:eastAsia="zh-CN"/>
        </w:rPr>
      </w:pPr>
    </w:p>
    <w:p w14:paraId="5B9CF771">
      <w:pPr>
        <w:keepNext w:val="0"/>
        <w:keepLines w:val="0"/>
        <w:pageBreakBefore w:val="0"/>
        <w:kinsoku/>
        <w:wordWrap w:val="0"/>
        <w:overflowPunct/>
        <w:topLinePunct/>
        <w:autoSpaceDE/>
        <w:autoSpaceDN/>
        <w:bidi w:val="0"/>
        <w:adjustRightInd w:val="0"/>
        <w:snapToGrid w:val="0"/>
        <w:spacing w:line="360" w:lineRule="auto"/>
        <w:ind w:firstLine="562" w:firstLineChars="200"/>
        <w:jc w:val="center"/>
        <w:rPr>
          <w:rFonts w:hint="eastAsia" w:ascii="仿宋" w:hAnsi="仿宋" w:eastAsia="仿宋" w:cs="仿宋"/>
          <w:b/>
          <w:bCs/>
          <w:color w:val="000000"/>
          <w:kern w:val="0"/>
          <w:sz w:val="28"/>
          <w:szCs w:val="28"/>
          <w:highlight w:val="none"/>
        </w:rPr>
      </w:pPr>
      <w:r>
        <w:rPr>
          <w:rFonts w:hint="eastAsia" w:ascii="仿宋" w:hAnsi="仿宋" w:eastAsia="仿宋" w:cs="仿宋"/>
          <w:b/>
          <w:bCs/>
          <w:color w:val="000000"/>
          <w:kern w:val="0"/>
          <w:sz w:val="28"/>
          <w:szCs w:val="28"/>
          <w:highlight w:val="none"/>
          <w:lang w:eastAsia="zh-CN"/>
        </w:rPr>
        <w:t xml:space="preserve">2025年-2026年养老服务“爱心卡”项目 </w:t>
      </w:r>
      <w:r>
        <w:rPr>
          <w:rFonts w:hint="eastAsia" w:ascii="仿宋" w:hAnsi="仿宋" w:eastAsia="仿宋" w:cs="仿宋"/>
          <w:b/>
          <w:bCs/>
          <w:color w:val="000000"/>
          <w:kern w:val="0"/>
          <w:sz w:val="28"/>
          <w:szCs w:val="28"/>
          <w:highlight w:val="none"/>
        </w:rPr>
        <w:t>封闭式框架协议采购合同</w:t>
      </w:r>
    </w:p>
    <w:p w14:paraId="6CCB8B9D">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（本合同为合同样稿，最终稿由</w:t>
      </w:r>
      <w:r>
        <w:rPr>
          <w:rFonts w:hint="eastAsia" w:ascii="仿宋" w:hAnsi="仿宋" w:eastAsia="仿宋" w:cs="仿宋"/>
          <w:kern w:val="0"/>
          <w:sz w:val="24"/>
          <w:szCs w:val="24"/>
          <w:highlight w:val="none"/>
          <w:lang w:eastAsia="zh-CN"/>
        </w:rPr>
        <w:t>各方</w:t>
      </w:r>
      <w:r>
        <w:rPr>
          <w:rFonts w:hint="eastAsia" w:ascii="仿宋" w:hAnsi="仿宋" w:eastAsia="仿宋" w:cs="仿宋"/>
          <w:kern w:val="0"/>
          <w:sz w:val="24"/>
          <w:szCs w:val="24"/>
          <w:highlight w:val="none"/>
        </w:rPr>
        <w:t>协商后确定）</w:t>
      </w:r>
    </w:p>
    <w:p w14:paraId="216AC0E3">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eastAsia" w:ascii="仿宋" w:hAnsi="仿宋" w:eastAsia="仿宋" w:cs="仿宋"/>
          <w:bCs/>
          <w:color w:val="000000"/>
          <w:kern w:val="0"/>
          <w:sz w:val="24"/>
          <w:szCs w:val="24"/>
          <w:highlight w:val="none"/>
          <w:lang w:eastAsia="zh-CN"/>
        </w:rPr>
      </w:pPr>
      <w:r>
        <w:rPr>
          <w:rFonts w:hint="eastAsia" w:ascii="仿宋" w:hAnsi="仿宋" w:eastAsia="仿宋" w:cs="仿宋"/>
          <w:bCs/>
          <w:color w:val="000000"/>
          <w:kern w:val="0"/>
          <w:sz w:val="24"/>
          <w:szCs w:val="24"/>
          <w:highlight w:val="none"/>
        </w:rPr>
        <w:t>甲  方：</w:t>
      </w:r>
      <w:r>
        <w:rPr>
          <w:rFonts w:hint="eastAsia" w:ascii="仿宋" w:hAnsi="仿宋" w:eastAsia="仿宋" w:cs="仿宋"/>
          <w:bCs/>
          <w:color w:val="000000"/>
          <w:kern w:val="0"/>
          <w:sz w:val="24"/>
          <w:szCs w:val="24"/>
          <w:highlight w:val="none"/>
          <w:lang w:eastAsia="zh-CN"/>
        </w:rPr>
        <w:t>杭州市拱墅区民政局</w:t>
      </w:r>
    </w:p>
    <w:p w14:paraId="7538F766">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eastAsia" w:ascii="仿宋" w:hAnsi="仿宋" w:eastAsia="仿宋" w:cs="仿宋"/>
          <w:bCs/>
          <w:color w:val="000000"/>
          <w:kern w:val="0"/>
          <w:sz w:val="24"/>
          <w:szCs w:val="24"/>
          <w:highlight w:val="none"/>
        </w:rPr>
      </w:pPr>
      <w:r>
        <w:rPr>
          <w:rFonts w:hint="eastAsia" w:ascii="仿宋" w:hAnsi="仿宋" w:eastAsia="仿宋" w:cs="仿宋"/>
          <w:bCs/>
          <w:color w:val="000000"/>
          <w:kern w:val="0"/>
          <w:sz w:val="24"/>
          <w:szCs w:val="24"/>
          <w:highlight w:val="none"/>
        </w:rPr>
        <w:t>乙  方：</w:t>
      </w:r>
    </w:p>
    <w:p w14:paraId="6E3BE224">
      <w:pPr>
        <w:keepNext w:val="0"/>
        <w:keepLines w:val="0"/>
        <w:pageBreakBefore w:val="0"/>
        <w:kinsoku/>
        <w:overflowPunct/>
        <w:autoSpaceDE/>
        <w:autoSpaceDN/>
        <w:bidi w:val="0"/>
        <w:adjustRightInd w:val="0"/>
        <w:snapToGrid w:val="0"/>
        <w:spacing w:line="360" w:lineRule="auto"/>
        <w:ind w:firstLine="480" w:firstLineChars="200"/>
        <w:rPr>
          <w:rFonts w:hint="eastAsia" w:ascii="仿宋" w:hAnsi="仿宋" w:eastAsia="仿宋" w:cs="仿宋"/>
          <w:b/>
          <w:bCs/>
          <w:sz w:val="24"/>
          <w:szCs w:val="24"/>
          <w:highlight w:val="none"/>
        </w:rPr>
      </w:pPr>
      <w:r>
        <w:rPr>
          <w:rFonts w:hint="eastAsia" w:ascii="仿宋" w:hAnsi="仿宋" w:eastAsia="仿宋" w:cs="仿宋"/>
          <w:color w:val="000000"/>
          <w:sz w:val="24"/>
          <w:szCs w:val="24"/>
          <w:highlight w:val="none"/>
        </w:rPr>
        <w:t>经过公开</w:t>
      </w:r>
      <w:r>
        <w:rPr>
          <w:rFonts w:hint="eastAsia" w:ascii="仿宋" w:hAnsi="仿宋" w:eastAsia="仿宋" w:cs="仿宋"/>
          <w:color w:val="000000"/>
          <w:sz w:val="24"/>
          <w:szCs w:val="24"/>
          <w:highlight w:val="none"/>
          <w:lang w:val="en-US" w:eastAsia="zh-CN"/>
        </w:rPr>
        <w:t>征集</w:t>
      </w:r>
      <w:r>
        <w:rPr>
          <w:rFonts w:hint="eastAsia" w:ascii="仿宋" w:hAnsi="仿宋" w:eastAsia="仿宋" w:cs="仿宋"/>
          <w:color w:val="000000"/>
          <w:sz w:val="24"/>
          <w:szCs w:val="24"/>
          <w:highlight w:val="none"/>
        </w:rPr>
        <w:t>采购（编号：      ），确定</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rPr>
        <w:t>为</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根据《中华人民共和国民法典》《中华人民共和国政府采购法》等相关法律法规之规定，按照平等、自愿、公平、诚实信用和绿色的原则，经甲乙双方协商一致，约定以下合同</w:t>
      </w:r>
      <w:r>
        <w:rPr>
          <w:rFonts w:hint="eastAsia" w:ascii="仿宋" w:hAnsi="仿宋" w:eastAsia="仿宋" w:cs="仿宋"/>
          <w:sz w:val="24"/>
          <w:szCs w:val="24"/>
          <w:highlight w:val="none"/>
        </w:rPr>
        <w:t>条款，以兹共同遵守、全面履行。</w:t>
      </w:r>
    </w:p>
    <w:p w14:paraId="422C3611">
      <w:pPr>
        <w:keepNext w:val="0"/>
        <w:keepLines w:val="0"/>
        <w:pageBreakBefore w:val="0"/>
        <w:kinsoku/>
        <w:overflowPunct/>
        <w:autoSpaceDE/>
        <w:autoSpaceDN/>
        <w:bidi w:val="0"/>
        <w:adjustRightInd w:val="0"/>
        <w:snapToGrid w:val="0"/>
        <w:spacing w:line="360" w:lineRule="auto"/>
        <w:ind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第一条</w:t>
      </w:r>
      <w:r>
        <w:rPr>
          <w:rFonts w:hint="eastAsia" w:ascii="仿宋" w:hAnsi="仿宋" w:eastAsia="仿宋" w:cs="仿宋"/>
          <w:b/>
          <w:bCs/>
          <w:color w:val="auto"/>
          <w:kern w:val="0"/>
          <w:sz w:val="24"/>
          <w:szCs w:val="24"/>
          <w:highlight w:val="none"/>
          <w:lang w:val="en-US" w:eastAsia="zh-CN"/>
        </w:rPr>
        <w:t xml:space="preserve"> </w:t>
      </w:r>
      <w:r>
        <w:rPr>
          <w:rFonts w:hint="eastAsia" w:ascii="仿宋" w:hAnsi="仿宋" w:eastAsia="仿宋" w:cs="仿宋"/>
          <w:b/>
          <w:bCs/>
          <w:color w:val="auto"/>
          <w:kern w:val="0"/>
          <w:sz w:val="24"/>
          <w:szCs w:val="24"/>
          <w:highlight w:val="none"/>
        </w:rPr>
        <w:t>合同概况</w:t>
      </w:r>
    </w:p>
    <w:p w14:paraId="0CEDE4D3">
      <w:pPr>
        <w:keepNext w:val="0"/>
        <w:keepLines w:val="0"/>
        <w:pageBreakBefore w:val="0"/>
        <w:kinsoku/>
        <w:overflowPunct/>
        <w:autoSpaceDE/>
        <w:autoSpaceDN/>
        <w:bidi w:val="0"/>
        <w:adjustRightInd w:val="0"/>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甲方作为委托人，乙方</w:t>
      </w:r>
      <w:r>
        <w:rPr>
          <w:rFonts w:hint="eastAsia" w:ascii="仿宋" w:hAnsi="仿宋" w:eastAsia="仿宋" w:cs="仿宋"/>
          <w:color w:val="auto"/>
          <w:kern w:val="0"/>
          <w:sz w:val="24"/>
          <w:szCs w:val="24"/>
          <w:highlight w:val="none"/>
          <w:lang w:eastAsia="zh-CN"/>
        </w:rPr>
        <w:t>作为</w:t>
      </w:r>
      <w:r>
        <w:rPr>
          <w:rFonts w:hint="eastAsia" w:ascii="仿宋" w:hAnsi="仿宋" w:eastAsia="仿宋" w:cs="仿宋"/>
          <w:color w:val="auto"/>
          <w:kern w:val="0"/>
          <w:sz w:val="24"/>
          <w:szCs w:val="24"/>
          <w:highlight w:val="none"/>
        </w:rPr>
        <w:t>受委托人向甲方提供服务，</w:t>
      </w:r>
      <w:r>
        <w:rPr>
          <w:rFonts w:hint="eastAsia" w:ascii="仿宋" w:hAnsi="仿宋" w:eastAsia="仿宋" w:cs="仿宋"/>
          <w:color w:val="auto"/>
          <w:kern w:val="0"/>
          <w:sz w:val="24"/>
          <w:szCs w:val="24"/>
          <w:highlight w:val="none"/>
          <w:lang w:val="en-US" w:eastAsia="zh-CN"/>
        </w:rPr>
        <w:t>双</w:t>
      </w:r>
      <w:r>
        <w:rPr>
          <w:rFonts w:hint="eastAsia" w:ascii="仿宋" w:hAnsi="仿宋" w:eastAsia="仿宋" w:cs="仿宋"/>
          <w:color w:val="auto"/>
          <w:kern w:val="0"/>
          <w:sz w:val="24"/>
          <w:szCs w:val="24"/>
          <w:highlight w:val="none"/>
          <w:lang w:eastAsia="zh-CN"/>
        </w:rPr>
        <w:t>方</w:t>
      </w:r>
      <w:r>
        <w:rPr>
          <w:rFonts w:hint="eastAsia" w:ascii="仿宋" w:hAnsi="仿宋" w:eastAsia="仿宋" w:cs="仿宋"/>
          <w:color w:val="auto"/>
          <w:kern w:val="0"/>
          <w:sz w:val="24"/>
          <w:szCs w:val="24"/>
          <w:highlight w:val="none"/>
        </w:rPr>
        <w:t>按照法律法规以及合同规定开展相关工作。</w:t>
      </w:r>
    </w:p>
    <w:p w14:paraId="608FF98F">
      <w:pPr>
        <w:keepNext w:val="0"/>
        <w:keepLines w:val="0"/>
        <w:pageBreakBefore w:val="0"/>
        <w:kinsoku/>
        <w:overflowPunct/>
        <w:autoSpaceDE/>
        <w:autoSpaceDN/>
        <w:bidi w:val="0"/>
        <w:adjustRightInd w:val="0"/>
        <w:snapToGrid w:val="0"/>
        <w:spacing w:line="360" w:lineRule="auto"/>
        <w:ind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第二条</w:t>
      </w:r>
      <w:r>
        <w:rPr>
          <w:rFonts w:hint="eastAsia" w:ascii="仿宋" w:hAnsi="仿宋" w:eastAsia="仿宋" w:cs="仿宋"/>
          <w:b/>
          <w:bCs/>
          <w:color w:val="auto"/>
          <w:kern w:val="0"/>
          <w:sz w:val="24"/>
          <w:szCs w:val="24"/>
          <w:highlight w:val="none"/>
          <w:lang w:val="en-US" w:eastAsia="zh-CN"/>
        </w:rPr>
        <w:t xml:space="preserve"> </w:t>
      </w:r>
      <w:r>
        <w:rPr>
          <w:rFonts w:hint="eastAsia" w:ascii="仿宋" w:hAnsi="仿宋" w:eastAsia="仿宋" w:cs="仿宋"/>
          <w:b/>
          <w:bCs/>
          <w:color w:val="auto"/>
          <w:kern w:val="0"/>
          <w:sz w:val="24"/>
          <w:szCs w:val="24"/>
          <w:highlight w:val="none"/>
        </w:rPr>
        <w:t>服务期限</w:t>
      </w:r>
    </w:p>
    <w:p w14:paraId="23AA2D57">
      <w:pPr>
        <w:keepNext w:val="0"/>
        <w:keepLines w:val="0"/>
        <w:pageBreakBefore w:val="0"/>
        <w:kinsoku/>
        <w:overflowPunct/>
        <w:autoSpaceDE/>
        <w:autoSpaceDN/>
        <w:bidi w:val="0"/>
        <w:adjustRightInd w:val="0"/>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自合同签订之日起</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年。</w:t>
      </w:r>
      <w:r>
        <w:rPr>
          <w:rFonts w:hint="eastAsia" w:ascii="仿宋" w:hAnsi="仿宋" w:eastAsia="仿宋" w:cs="仿宋"/>
          <w:bCs/>
          <w:color w:val="auto"/>
          <w:kern w:val="0"/>
          <w:sz w:val="24"/>
          <w:szCs w:val="24"/>
          <w:highlight w:val="none"/>
        </w:rPr>
        <w:t>如合同有效期间因国家、省、市养老政策</w:t>
      </w:r>
      <w:r>
        <w:rPr>
          <w:rFonts w:hint="eastAsia" w:ascii="仿宋" w:hAnsi="仿宋" w:eastAsia="仿宋" w:cs="仿宋"/>
          <w:bCs/>
          <w:color w:val="auto"/>
          <w:kern w:val="0"/>
          <w:sz w:val="24"/>
          <w:szCs w:val="24"/>
          <w:highlight w:val="none"/>
          <w:lang w:eastAsia="zh-CN"/>
        </w:rPr>
        <w:t>发生</w:t>
      </w:r>
      <w:r>
        <w:rPr>
          <w:rFonts w:hint="eastAsia" w:ascii="仿宋" w:hAnsi="仿宋" w:eastAsia="仿宋" w:cs="仿宋"/>
          <w:bCs/>
          <w:color w:val="auto"/>
          <w:kern w:val="0"/>
          <w:sz w:val="24"/>
          <w:szCs w:val="24"/>
          <w:highlight w:val="none"/>
        </w:rPr>
        <w:t>重大调整，导致本项目合同无法继续履行的，则合同终止。在服务期限</w:t>
      </w:r>
      <w:r>
        <w:rPr>
          <w:rFonts w:hint="eastAsia" w:ascii="仿宋" w:hAnsi="仿宋" w:eastAsia="仿宋" w:cs="仿宋"/>
          <w:bCs/>
          <w:color w:val="auto"/>
          <w:kern w:val="0"/>
          <w:sz w:val="24"/>
          <w:szCs w:val="24"/>
          <w:highlight w:val="none"/>
          <w:lang w:val="en-US" w:eastAsia="zh-CN"/>
        </w:rPr>
        <w:t>内</w:t>
      </w:r>
      <w:r>
        <w:rPr>
          <w:rFonts w:hint="eastAsia" w:ascii="仿宋" w:hAnsi="仿宋" w:eastAsia="仿宋" w:cs="仿宋"/>
          <w:bCs/>
          <w:color w:val="auto"/>
          <w:kern w:val="0"/>
          <w:sz w:val="24"/>
          <w:szCs w:val="24"/>
          <w:highlight w:val="none"/>
        </w:rPr>
        <w:t>，如</w:t>
      </w:r>
      <w:r>
        <w:rPr>
          <w:rFonts w:hint="eastAsia" w:ascii="仿宋" w:hAnsi="仿宋" w:eastAsia="仿宋" w:cs="仿宋"/>
          <w:bCs/>
          <w:color w:val="auto"/>
          <w:kern w:val="0"/>
          <w:sz w:val="24"/>
          <w:szCs w:val="24"/>
          <w:highlight w:val="none"/>
          <w:lang w:val="en-US" w:eastAsia="zh-CN"/>
        </w:rPr>
        <w:t>乙方</w:t>
      </w:r>
      <w:r>
        <w:rPr>
          <w:rFonts w:hint="eastAsia" w:ascii="仿宋" w:hAnsi="仿宋" w:eastAsia="仿宋" w:cs="仿宋"/>
          <w:bCs/>
          <w:color w:val="auto"/>
          <w:kern w:val="0"/>
          <w:sz w:val="24"/>
          <w:szCs w:val="24"/>
          <w:highlight w:val="none"/>
        </w:rPr>
        <w:t>考核不通过的，</w:t>
      </w:r>
      <w:r>
        <w:rPr>
          <w:rFonts w:hint="eastAsia" w:ascii="仿宋" w:hAnsi="仿宋" w:eastAsia="仿宋" w:cs="仿宋"/>
          <w:bCs/>
          <w:color w:val="auto"/>
          <w:kern w:val="0"/>
          <w:sz w:val="24"/>
          <w:szCs w:val="24"/>
          <w:highlight w:val="none"/>
          <w:lang w:val="en-US" w:eastAsia="zh-CN"/>
        </w:rPr>
        <w:t>甲方</w:t>
      </w:r>
      <w:r>
        <w:rPr>
          <w:rFonts w:hint="eastAsia" w:ascii="仿宋" w:hAnsi="仿宋" w:eastAsia="仿宋" w:cs="仿宋"/>
          <w:bCs/>
          <w:color w:val="auto"/>
          <w:kern w:val="0"/>
          <w:sz w:val="24"/>
          <w:szCs w:val="24"/>
          <w:highlight w:val="none"/>
        </w:rPr>
        <w:t>有权无责终止合同履行。</w:t>
      </w:r>
    </w:p>
    <w:p w14:paraId="151F24AA">
      <w:pPr>
        <w:keepNext w:val="0"/>
        <w:keepLines w:val="0"/>
        <w:pageBreakBefore w:val="0"/>
        <w:shd w:val="clear" w:color="auto"/>
        <w:kinsoku/>
        <w:wordWrap w:val="0"/>
        <w:overflowPunct/>
        <w:topLinePunct/>
        <w:autoSpaceDE/>
        <w:autoSpaceDN/>
        <w:bidi w:val="0"/>
        <w:adjustRightInd w:val="0"/>
        <w:snapToGrid w:val="0"/>
        <w:spacing w:line="360" w:lineRule="auto"/>
        <w:ind w:firstLine="482"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第三条 </w:t>
      </w:r>
      <w:r>
        <w:rPr>
          <w:rFonts w:hint="eastAsia" w:ascii="仿宋" w:hAnsi="仿宋" w:eastAsia="仿宋" w:cs="仿宋"/>
          <w:b/>
          <w:bCs/>
          <w:color w:val="auto"/>
          <w:sz w:val="24"/>
          <w:szCs w:val="24"/>
          <w:highlight w:val="none"/>
        </w:rPr>
        <w:t>合同价格</w:t>
      </w:r>
      <w:r>
        <w:rPr>
          <w:rFonts w:hint="eastAsia" w:ascii="仿宋" w:hAnsi="仿宋" w:eastAsia="仿宋" w:cs="仿宋"/>
          <w:b/>
          <w:bCs/>
          <w:color w:val="auto"/>
          <w:sz w:val="24"/>
          <w:szCs w:val="24"/>
          <w:highlight w:val="none"/>
          <w:lang w:val="en-US" w:eastAsia="zh-CN"/>
        </w:rPr>
        <w:t>与形式</w:t>
      </w:r>
    </w:p>
    <w:p w14:paraId="20741B20">
      <w:pPr>
        <w:keepNext w:val="0"/>
        <w:keepLines w:val="0"/>
        <w:pageBreakBefore w:val="0"/>
        <w:kinsoku/>
        <w:overflowPunct/>
        <w:autoSpaceDE/>
        <w:autoSpaceDN/>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本合同</w:t>
      </w:r>
      <w:r>
        <w:rPr>
          <w:rFonts w:hint="eastAsia" w:ascii="仿宋" w:hAnsi="仿宋" w:eastAsia="仿宋" w:cs="仿宋"/>
          <w:color w:val="auto"/>
          <w:sz w:val="24"/>
          <w:szCs w:val="24"/>
          <w:highlight w:val="none"/>
          <w:lang w:val="en-US" w:eastAsia="zh-CN"/>
        </w:rPr>
        <w:t>固定单价</w:t>
      </w:r>
      <w:r>
        <w:rPr>
          <w:rFonts w:hint="eastAsia" w:ascii="仿宋" w:hAnsi="仿宋" w:eastAsia="仿宋" w:cs="仿宋"/>
          <w:color w:val="auto"/>
          <w:sz w:val="24"/>
          <w:szCs w:val="24"/>
          <w:highlight w:val="none"/>
        </w:rPr>
        <w:t>为：</w:t>
      </w:r>
      <w:r>
        <w:rPr>
          <w:rFonts w:hint="eastAsia" w:ascii="仿宋" w:hAnsi="仿宋" w:eastAsia="仿宋" w:cs="仿宋"/>
          <w:bCs/>
          <w:sz w:val="24"/>
          <w:szCs w:val="24"/>
          <w:highlight w:val="none"/>
          <w:lang w:eastAsia="zh-CN"/>
        </w:rPr>
        <w:t>1元/1爱心分。</w:t>
      </w:r>
    </w:p>
    <w:p w14:paraId="3A495E7F">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highlight w:val="none"/>
        </w:rPr>
        <w:t>注：</w:t>
      </w:r>
      <w:r>
        <w:rPr>
          <w:rFonts w:hint="eastAsia" w:ascii="仿宋" w:hAnsi="仿宋" w:eastAsia="仿宋" w:cs="仿宋"/>
          <w:bCs/>
          <w:color w:val="auto"/>
          <w:kern w:val="0"/>
          <w:sz w:val="24"/>
          <w:szCs w:val="24"/>
          <w:highlight w:val="none"/>
        </w:rPr>
        <w:t>以上合同价包含本项目实施所需的一切费用。</w:t>
      </w:r>
    </w:p>
    <w:p w14:paraId="5832FE3F">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合同形式：固定</w:t>
      </w:r>
      <w:r>
        <w:rPr>
          <w:rFonts w:hint="eastAsia" w:ascii="仿宋" w:hAnsi="仿宋" w:eastAsia="仿宋" w:cs="仿宋"/>
          <w:bCs/>
          <w:color w:val="auto"/>
          <w:kern w:val="0"/>
          <w:sz w:val="24"/>
          <w:szCs w:val="24"/>
          <w:highlight w:val="none"/>
          <w:lang w:val="en-US" w:eastAsia="zh-CN"/>
        </w:rPr>
        <w:t>单价</w:t>
      </w:r>
      <w:r>
        <w:rPr>
          <w:rFonts w:hint="eastAsia" w:ascii="仿宋" w:hAnsi="仿宋" w:eastAsia="仿宋" w:cs="仿宋"/>
          <w:bCs/>
          <w:color w:val="auto"/>
          <w:kern w:val="0"/>
          <w:sz w:val="24"/>
          <w:szCs w:val="24"/>
          <w:highlight w:val="none"/>
        </w:rPr>
        <w:t>合同。</w:t>
      </w:r>
    </w:p>
    <w:p w14:paraId="76142C51">
      <w:pPr>
        <w:keepNext w:val="0"/>
        <w:keepLines w:val="0"/>
        <w:pageBreakBefore w:val="0"/>
        <w:kinsoku/>
        <w:overflowPunct/>
        <w:autoSpaceDE/>
        <w:autoSpaceDN/>
        <w:bidi w:val="0"/>
        <w:adjustRightInd w:val="0"/>
        <w:snapToGrid w:val="0"/>
        <w:spacing w:line="360" w:lineRule="auto"/>
        <w:ind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四</w:t>
      </w:r>
      <w:r>
        <w:rPr>
          <w:rFonts w:hint="eastAsia" w:ascii="仿宋" w:hAnsi="仿宋" w:eastAsia="仿宋" w:cs="仿宋"/>
          <w:b/>
          <w:bCs/>
          <w:color w:val="auto"/>
          <w:kern w:val="0"/>
          <w:sz w:val="24"/>
          <w:szCs w:val="24"/>
          <w:highlight w:val="none"/>
        </w:rPr>
        <w:t>条</w:t>
      </w:r>
      <w:r>
        <w:rPr>
          <w:rFonts w:hint="eastAsia" w:ascii="仿宋" w:hAnsi="仿宋" w:eastAsia="仿宋" w:cs="仿宋"/>
          <w:b/>
          <w:bCs/>
          <w:color w:val="auto"/>
          <w:kern w:val="0"/>
          <w:sz w:val="24"/>
          <w:szCs w:val="24"/>
          <w:highlight w:val="none"/>
          <w:lang w:val="en-US" w:eastAsia="zh-CN"/>
        </w:rPr>
        <w:t xml:space="preserve"> </w:t>
      </w:r>
      <w:r>
        <w:rPr>
          <w:rFonts w:hint="eastAsia" w:ascii="仿宋" w:hAnsi="仿宋" w:eastAsia="仿宋" w:cs="仿宋"/>
          <w:b/>
          <w:bCs/>
          <w:color w:val="auto"/>
          <w:kern w:val="0"/>
          <w:sz w:val="24"/>
          <w:szCs w:val="24"/>
          <w:highlight w:val="none"/>
        </w:rPr>
        <w:t>服务内容</w:t>
      </w:r>
    </w:p>
    <w:p w14:paraId="77B9BC1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rPr>
        <w:t>为“爱心卡”对象提供上门养老服务，以积分抵扣的方式用于日常生活照料、照护服务范围内消费。重点强化助餐、助浴、助洁、助行、助医、助急等“六助”服务供给。具体内容</w:t>
      </w:r>
      <w:r>
        <w:rPr>
          <w:rFonts w:hint="eastAsia" w:ascii="仿宋" w:hAnsi="仿宋" w:eastAsia="仿宋" w:cs="仿宋"/>
          <w:bCs/>
          <w:color w:val="auto"/>
          <w:kern w:val="0"/>
          <w:sz w:val="24"/>
          <w:szCs w:val="24"/>
          <w:highlight w:val="none"/>
          <w:lang w:val="en-US" w:eastAsia="zh-CN"/>
        </w:rPr>
        <w:t>详见附件。</w:t>
      </w:r>
    </w:p>
    <w:p w14:paraId="33693C2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2" w:firstLineChars="200"/>
        <w:textAlignment w:val="baseline"/>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lang w:val="en-US" w:eastAsia="zh-CN"/>
        </w:rPr>
        <w:t xml:space="preserve">第五条 </w:t>
      </w:r>
      <w:r>
        <w:rPr>
          <w:rFonts w:hint="eastAsia" w:ascii="仿宋" w:hAnsi="仿宋" w:eastAsia="仿宋" w:cs="仿宋"/>
          <w:b/>
          <w:bCs w:val="0"/>
          <w:color w:val="auto"/>
          <w:kern w:val="0"/>
          <w:sz w:val="24"/>
          <w:szCs w:val="24"/>
          <w:highlight w:val="none"/>
        </w:rPr>
        <w:t>服务要求</w:t>
      </w:r>
    </w:p>
    <w:p w14:paraId="7720161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（一）基本要求</w:t>
      </w:r>
    </w:p>
    <w:p w14:paraId="374AC99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rPr>
        <w:t>1.</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kern w:val="0"/>
          <w:sz w:val="24"/>
          <w:szCs w:val="24"/>
          <w:highlight w:val="none"/>
        </w:rPr>
        <w:t>应有老年人的服务预案，明确服务内容</w:t>
      </w:r>
      <w:r>
        <w:rPr>
          <w:rFonts w:hint="eastAsia" w:ascii="仿宋" w:hAnsi="仿宋" w:eastAsia="仿宋" w:cs="仿宋"/>
          <w:bCs/>
          <w:color w:val="auto"/>
          <w:kern w:val="0"/>
          <w:sz w:val="24"/>
          <w:szCs w:val="24"/>
          <w:highlight w:val="none"/>
          <w:lang w:eastAsia="zh-CN"/>
        </w:rPr>
        <w:t>，并向甲方备案。</w:t>
      </w:r>
    </w:p>
    <w:p w14:paraId="13303D2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2.</w:t>
      </w:r>
      <w:r>
        <w:rPr>
          <w:rFonts w:hint="eastAsia" w:ascii="仿宋" w:hAnsi="仿宋" w:eastAsia="仿宋" w:cs="仿宋"/>
          <w:bCs/>
          <w:color w:val="auto"/>
          <w:sz w:val="24"/>
          <w:szCs w:val="24"/>
          <w:highlight w:val="none"/>
          <w:lang w:val="en-US" w:eastAsia="zh-CN"/>
        </w:rPr>
        <w:t>乙方要</w:t>
      </w:r>
      <w:r>
        <w:rPr>
          <w:rFonts w:hint="eastAsia" w:ascii="仿宋" w:hAnsi="仿宋" w:eastAsia="仿宋" w:cs="仿宋"/>
          <w:bCs/>
          <w:color w:val="auto"/>
          <w:kern w:val="0"/>
          <w:sz w:val="24"/>
          <w:szCs w:val="24"/>
          <w:highlight w:val="none"/>
        </w:rPr>
        <w:t>定期进行</w:t>
      </w:r>
      <w:r>
        <w:rPr>
          <w:rFonts w:hint="eastAsia" w:ascii="仿宋" w:hAnsi="仿宋" w:eastAsia="仿宋" w:cs="仿宋"/>
          <w:bCs/>
          <w:color w:val="auto"/>
          <w:kern w:val="0"/>
          <w:sz w:val="24"/>
          <w:szCs w:val="24"/>
          <w:highlight w:val="none"/>
          <w:lang w:eastAsia="zh-CN"/>
        </w:rPr>
        <w:t>服务质量</w:t>
      </w:r>
      <w:r>
        <w:rPr>
          <w:rFonts w:hint="eastAsia" w:ascii="仿宋" w:hAnsi="仿宋" w:eastAsia="仿宋" w:cs="仿宋"/>
          <w:bCs/>
          <w:color w:val="auto"/>
          <w:kern w:val="0"/>
          <w:sz w:val="24"/>
          <w:szCs w:val="24"/>
          <w:highlight w:val="none"/>
        </w:rPr>
        <w:t>检查，并记录检查结果（包含内容、时间、地点、人员、落实情况等）</w:t>
      </w:r>
      <w:r>
        <w:rPr>
          <w:rFonts w:hint="eastAsia" w:ascii="仿宋" w:hAnsi="仿宋" w:eastAsia="仿宋" w:cs="仿宋"/>
          <w:bCs/>
          <w:color w:val="auto"/>
          <w:kern w:val="0"/>
          <w:sz w:val="24"/>
          <w:szCs w:val="24"/>
          <w:highlight w:val="none"/>
          <w:lang w:eastAsia="zh-CN"/>
        </w:rPr>
        <w:t>。</w:t>
      </w:r>
    </w:p>
    <w:p w14:paraId="1896CA6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r>
        <w:rPr>
          <w:rFonts w:hint="eastAsia" w:ascii="仿宋" w:hAnsi="仿宋" w:eastAsia="仿宋" w:cs="仿宋"/>
          <w:bCs/>
          <w:color w:val="auto"/>
          <w:kern w:val="0"/>
          <w:sz w:val="24"/>
          <w:szCs w:val="24"/>
          <w:highlight w:val="none"/>
          <w:lang w:eastAsia="zh-CN"/>
        </w:rPr>
        <w:t>乙方</w:t>
      </w:r>
      <w:r>
        <w:rPr>
          <w:rFonts w:hint="eastAsia" w:ascii="仿宋" w:hAnsi="仿宋" w:eastAsia="仿宋" w:cs="仿宋"/>
          <w:bCs/>
          <w:color w:val="auto"/>
          <w:kern w:val="0"/>
          <w:sz w:val="24"/>
          <w:szCs w:val="24"/>
          <w:highlight w:val="none"/>
        </w:rPr>
        <w:t>为老年人提供的服务完成率</w:t>
      </w:r>
      <w:r>
        <w:rPr>
          <w:rFonts w:hint="eastAsia" w:ascii="仿宋" w:hAnsi="仿宋" w:eastAsia="仿宋" w:cs="仿宋"/>
          <w:bCs/>
          <w:color w:val="auto"/>
          <w:kern w:val="0"/>
          <w:sz w:val="24"/>
          <w:szCs w:val="24"/>
          <w:highlight w:val="none"/>
          <w:lang w:val="en-US" w:eastAsia="zh-CN"/>
        </w:rPr>
        <w:t>应</w:t>
      </w:r>
      <w:r>
        <w:rPr>
          <w:rFonts w:hint="eastAsia" w:ascii="仿宋" w:hAnsi="仿宋" w:eastAsia="仿宋" w:cs="仿宋"/>
          <w:bCs/>
          <w:color w:val="auto"/>
          <w:kern w:val="0"/>
          <w:sz w:val="24"/>
          <w:szCs w:val="24"/>
          <w:highlight w:val="none"/>
        </w:rPr>
        <w:t>达100%，老年人或监护人的</w:t>
      </w:r>
      <w:r>
        <w:rPr>
          <w:rFonts w:hint="eastAsia" w:ascii="仿宋" w:hAnsi="仿宋" w:eastAsia="仿宋" w:cs="仿宋"/>
          <w:bCs/>
          <w:color w:val="auto"/>
          <w:kern w:val="0"/>
          <w:sz w:val="24"/>
          <w:szCs w:val="24"/>
          <w:highlight w:val="none"/>
          <w:lang w:eastAsia="zh-CN"/>
        </w:rPr>
        <w:t>服务质量</w:t>
      </w:r>
      <w:r>
        <w:rPr>
          <w:rFonts w:hint="eastAsia" w:ascii="仿宋" w:hAnsi="仿宋" w:eastAsia="仿宋" w:cs="仿宋"/>
          <w:bCs/>
          <w:color w:val="auto"/>
          <w:kern w:val="0"/>
          <w:sz w:val="24"/>
          <w:szCs w:val="24"/>
          <w:highlight w:val="none"/>
        </w:rPr>
        <w:t>满意度</w:t>
      </w:r>
      <w:r>
        <w:rPr>
          <w:rFonts w:hint="eastAsia" w:ascii="仿宋" w:hAnsi="仿宋" w:eastAsia="仿宋" w:cs="仿宋"/>
          <w:bCs/>
          <w:color w:val="auto"/>
          <w:kern w:val="0"/>
          <w:sz w:val="24"/>
          <w:szCs w:val="24"/>
          <w:highlight w:val="none"/>
          <w:lang w:val="en-US" w:eastAsia="zh-CN"/>
        </w:rPr>
        <w:t>应</w:t>
      </w:r>
      <w:r>
        <w:rPr>
          <w:rFonts w:hint="eastAsia" w:ascii="仿宋" w:hAnsi="仿宋" w:eastAsia="仿宋" w:cs="仿宋"/>
          <w:bCs/>
          <w:color w:val="auto"/>
          <w:kern w:val="0"/>
          <w:sz w:val="24"/>
          <w:szCs w:val="24"/>
          <w:highlight w:val="none"/>
        </w:rPr>
        <w:t>达到</w:t>
      </w:r>
      <w:r>
        <w:rPr>
          <w:rFonts w:hint="eastAsia" w:ascii="仿宋" w:hAnsi="仿宋" w:eastAsia="仿宋" w:cs="仿宋"/>
          <w:bCs/>
          <w:color w:val="auto"/>
          <w:kern w:val="0"/>
          <w:sz w:val="24"/>
          <w:szCs w:val="24"/>
          <w:highlight w:val="none"/>
          <w:lang w:val="en-US" w:eastAsia="zh-CN"/>
        </w:rPr>
        <w:t>90</w:t>
      </w:r>
      <w:r>
        <w:rPr>
          <w:rFonts w:hint="eastAsia" w:ascii="仿宋" w:hAnsi="仿宋" w:eastAsia="仿宋" w:cs="仿宋"/>
          <w:bCs/>
          <w:color w:val="auto"/>
          <w:kern w:val="0"/>
          <w:sz w:val="24"/>
          <w:szCs w:val="24"/>
          <w:highlight w:val="none"/>
        </w:rPr>
        <w:t>%。</w:t>
      </w:r>
    </w:p>
    <w:p w14:paraId="09A0F03A">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（二）具体要求</w:t>
      </w:r>
    </w:p>
    <w:p w14:paraId="03EB976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乙方需设立本项目服务的管理职能部门、成立专业管理团队、建立管理制度；配备一定数量的全职人员，实行管理人员、护理人员实名信息化管理；为本项目配备所需的场所及与工作量相适应的办公设施设备等，承担政策宣传、办理咨询等相关业务。</w:t>
      </w:r>
    </w:p>
    <w:p w14:paraId="550BF8C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2.乙方应按照杭州市养老服务爱心卡等有关文件要求制定相关的服务标准并向社会公开承诺，对外公布联系电话，主动接受社会监督，切实做好各项服务工作。          3.乙方应加强服务人员管理，不得出现“爱心卡”套刷、盗刷、服务未达到相应时长、实际服务内容与所下服务订单不符合等非法骗取套取政府财政资金行为。         4.乙方应依据老人需求选派符合条件的服务员，进行上门专业服务。在服务开始前应使用移动式服务终端查看老年人“爱心卡（电子津贴）”账户余额是否满足此次消费，如余额不足，应在服务前提醒老年人。在服务结束后对服务结果进行跟踪反馈。</w:t>
      </w:r>
    </w:p>
    <w:p w14:paraId="03D275A7">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5.乙方应督促服务人员做好服务时间、服务次数、服务项目等记录，做到服务时长和服务质量到位，不得迟到、早退、拖拉、推诿。 </w:t>
      </w:r>
    </w:p>
    <w:p w14:paraId="4D86CAD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6.乙方应及时处理服务对象或家属、监护人的投诉和建议，及时处理各种纠纷，处理期限不得超过5个工作日，要求做到件件有回复、处理结果有记录，并及时将处理结果上报街道及征集人。 </w:t>
      </w:r>
    </w:p>
    <w:p w14:paraId="52B071E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7.乙方应对服务质量进行跟踪回访，建立服务回访和满意度调查机制，月度回访率保持在30%以上，做好回访记录，并形成年度总结报告。</w:t>
      </w:r>
    </w:p>
    <w:p w14:paraId="3B7AEF4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8.乙方应对日常收集的服务监督、考核信息等进行分类分析，对发现的问题及时改进，不断提高服务质量。</w:t>
      </w:r>
    </w:p>
    <w:p w14:paraId="660BC6B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9.乙方应建立居家养老服务意外事件处置应急预案，在服务过程中如发生意外情况，应启动应急预案。</w:t>
      </w:r>
    </w:p>
    <w:p w14:paraId="4F8E395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10.乙方应使用征集人现有的老年人相关的信息管理系统，能够有效地完整支撑拱墅区老年人照护保障委托业务流程，能够在移动终端实现必要的业务功能，如服务派单、监督稽核、计划制定等业务，要严格执行保密要求。</w:t>
      </w:r>
    </w:p>
    <w:p w14:paraId="41FF1460">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11.乙方应建立老年人上门服务工作制度、养老护理员管理与培训等相关管理制度，并在签订合同时一并向征集人备案；建立自我评价机制，定期进行运行分析、风险评估、风险预测，对业务承办过程中出现的各种问题和可能出现的风险进行分析汇总并从专业角度提出合理化意见，向征集人提交年度服务项目运行报告。</w:t>
      </w:r>
    </w:p>
    <w:p w14:paraId="7B3D1B7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12.乙方负责对老年人服务保障项目宣传工作，及时将爱心卡政策宣传到保障人群，包括但不限于印刷派发、宣传单张，在媒体、报纸上发布项目工作动态，相关费用由入围供应商负担，并畅通保障人群反映服务需求的渠道。</w:t>
      </w:r>
    </w:p>
    <w:p w14:paraId="036E6D3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13.乙方应为本项目开通专门的24小时咨询投诉热线电话，并对外公布，服务期间组织人员向服务对象宣传服务内容、服务方法、服务开始与结束时间以及维权方式，便于服务对象及时了解。</w:t>
      </w:r>
    </w:p>
    <w:p w14:paraId="13DF41A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14.乙方的服务人员需经专业培训，掌握相关专业知识。服务期间，若本项目政策规定及政策调整的，入围供应商应及时做好本项目的政策和业务培训。</w:t>
      </w:r>
    </w:p>
    <w:p w14:paraId="4C760AF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15.乙方服务人员上门服务时必须穿统一的工作服、佩戴工作证，在约定服务时间前5分钟到达服务岗位。</w:t>
      </w:r>
    </w:p>
    <w:p w14:paraId="13B3E88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16.乙方服务人员进行服务时，应做好自身安全防护措施，离开后不得给服务对象家中遗留任何安全隐患。</w:t>
      </w:r>
    </w:p>
    <w:p w14:paraId="2D78BD4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17.服务期间禁止服务人员接受或向服务对象索取任何形式的馈赠（金钱或物品）。</w:t>
      </w:r>
    </w:p>
    <w:p w14:paraId="701D188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18.乙方必须保障国家法定节假日服务不间断，严禁以国家法定节假日及调休日（如春节、国庆节、元旦、中秋等）“人力不足”、“节日资源调配困难”等理由拒绝接单或延迟服务，服务期间出现上述情况且经核实后，由甲方按照考核办法进行扣分。</w:t>
      </w:r>
    </w:p>
    <w:p w14:paraId="6DA3DAD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leftChars="0"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19.乙方违反约定，未能达到服务标准，甲方有权要求乙方进行整改，并扣取相应的服务费用；由于乙方造成服务对象经济损失或政府形象受损的，甲方应扣取相关服务费用，视情解除合同并追究乙方相关法律责任。</w:t>
      </w:r>
    </w:p>
    <w:p w14:paraId="03CA5B7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20.乙方须完成投标响应时承诺的其他服务。</w:t>
      </w:r>
    </w:p>
    <w:p w14:paraId="74B0DEF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 w:val="0"/>
          <w:bCs/>
          <w:color w:val="auto"/>
          <w:kern w:val="0"/>
          <w:sz w:val="24"/>
          <w:szCs w:val="24"/>
          <w:highlight w:val="none"/>
          <w:lang w:eastAsia="zh-CN"/>
        </w:rPr>
      </w:pPr>
      <w:r>
        <w:rPr>
          <w:rFonts w:hint="eastAsia" w:ascii="仿宋" w:hAnsi="仿宋" w:eastAsia="仿宋" w:cs="仿宋"/>
          <w:b w:val="0"/>
          <w:bCs/>
          <w:color w:val="auto"/>
          <w:kern w:val="0"/>
          <w:sz w:val="24"/>
          <w:szCs w:val="24"/>
          <w:highlight w:val="none"/>
          <w:lang w:val="en-US" w:eastAsia="zh-CN"/>
        </w:rPr>
        <w:t>（三）</w:t>
      </w:r>
      <w:r>
        <w:rPr>
          <w:rFonts w:hint="eastAsia" w:ascii="仿宋" w:hAnsi="仿宋" w:eastAsia="仿宋" w:cs="仿宋"/>
          <w:b w:val="0"/>
          <w:bCs/>
          <w:color w:val="auto"/>
          <w:kern w:val="0"/>
          <w:sz w:val="24"/>
          <w:szCs w:val="24"/>
          <w:highlight w:val="none"/>
        </w:rPr>
        <w:t>其他</w:t>
      </w:r>
      <w:r>
        <w:rPr>
          <w:rFonts w:hint="eastAsia" w:ascii="仿宋" w:hAnsi="仿宋" w:eastAsia="仿宋" w:cs="仿宋"/>
          <w:b w:val="0"/>
          <w:bCs/>
          <w:color w:val="auto"/>
          <w:kern w:val="0"/>
          <w:sz w:val="24"/>
          <w:szCs w:val="24"/>
          <w:highlight w:val="none"/>
          <w:lang w:val="en-US" w:eastAsia="zh-CN"/>
        </w:rPr>
        <w:t>要求</w:t>
      </w:r>
    </w:p>
    <w:p w14:paraId="51118D5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1.本次采购最终按</w:t>
      </w:r>
      <w:r>
        <w:rPr>
          <w:rFonts w:hint="eastAsia" w:ascii="仿宋" w:hAnsi="仿宋" w:eastAsia="仿宋" w:cs="仿宋"/>
          <w:bCs/>
          <w:color w:val="auto"/>
          <w:sz w:val="24"/>
          <w:szCs w:val="24"/>
          <w:highlight w:val="none"/>
          <w:lang w:val="en-US" w:eastAsia="zh-CN"/>
        </w:rPr>
        <w:t>乙方</w:t>
      </w:r>
      <w:r>
        <w:rPr>
          <w:rFonts w:hint="eastAsia" w:ascii="仿宋" w:hAnsi="仿宋" w:eastAsia="仿宋" w:cs="仿宋"/>
          <w:bCs/>
          <w:color w:val="auto"/>
          <w:kern w:val="0"/>
          <w:sz w:val="24"/>
          <w:szCs w:val="24"/>
          <w:highlight w:val="none"/>
        </w:rPr>
        <w:t>实际服务内容结算；</w:t>
      </w:r>
    </w:p>
    <w:p w14:paraId="0DAA1B0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r>
        <w:rPr>
          <w:rFonts w:hint="eastAsia" w:ascii="仿宋" w:hAnsi="仿宋" w:eastAsia="仿宋" w:cs="仿宋"/>
          <w:bCs/>
          <w:color w:val="auto"/>
          <w:sz w:val="24"/>
          <w:szCs w:val="24"/>
          <w:highlight w:val="none"/>
          <w:lang w:val="en-US" w:eastAsia="zh-CN"/>
        </w:rPr>
        <w:t>乙方按照</w:t>
      </w:r>
      <w:r>
        <w:rPr>
          <w:rFonts w:hint="eastAsia" w:ascii="仿宋" w:hAnsi="仿宋" w:eastAsia="仿宋" w:cs="仿宋"/>
          <w:bCs/>
          <w:color w:val="auto"/>
          <w:kern w:val="0"/>
          <w:sz w:val="24"/>
          <w:szCs w:val="24"/>
          <w:highlight w:val="none"/>
        </w:rPr>
        <w:t>《中华人民共和国劳动合同法》等法律法规要求开展员工管理；</w:t>
      </w:r>
    </w:p>
    <w:p w14:paraId="2241060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r>
        <w:rPr>
          <w:rFonts w:hint="eastAsia" w:ascii="仿宋" w:hAnsi="仿宋" w:eastAsia="仿宋" w:cs="仿宋"/>
          <w:bCs/>
          <w:color w:val="auto"/>
          <w:sz w:val="24"/>
          <w:szCs w:val="24"/>
          <w:highlight w:val="none"/>
          <w:lang w:val="en-US" w:eastAsia="zh-CN"/>
        </w:rPr>
        <w:t>乙方还提供</w:t>
      </w:r>
      <w:r>
        <w:rPr>
          <w:rFonts w:hint="eastAsia" w:ascii="仿宋" w:hAnsi="仿宋" w:eastAsia="仿宋" w:cs="仿宋"/>
          <w:bCs/>
          <w:color w:val="auto"/>
          <w:kern w:val="0"/>
          <w:sz w:val="24"/>
          <w:szCs w:val="24"/>
          <w:highlight w:val="none"/>
        </w:rPr>
        <w:t>规定服务项目之外的服务内容，具体服务项目</w:t>
      </w:r>
      <w:r>
        <w:rPr>
          <w:rFonts w:hint="eastAsia" w:ascii="仿宋" w:hAnsi="仿宋" w:eastAsia="仿宋" w:cs="仿宋"/>
          <w:bCs/>
          <w:color w:val="auto"/>
          <w:kern w:val="0"/>
          <w:sz w:val="24"/>
          <w:szCs w:val="24"/>
          <w:highlight w:val="none"/>
          <w:lang w:val="en-US" w:eastAsia="zh-CN"/>
        </w:rPr>
        <w:t>以及</w:t>
      </w:r>
      <w:r>
        <w:rPr>
          <w:rFonts w:hint="eastAsia" w:ascii="仿宋" w:hAnsi="仿宋" w:eastAsia="仿宋" w:cs="仿宋"/>
          <w:bCs/>
          <w:color w:val="auto"/>
          <w:kern w:val="0"/>
          <w:sz w:val="24"/>
          <w:szCs w:val="24"/>
          <w:highlight w:val="none"/>
        </w:rPr>
        <w:t>收费价目</w:t>
      </w:r>
      <w:r>
        <w:rPr>
          <w:rFonts w:hint="eastAsia" w:ascii="仿宋" w:hAnsi="仿宋" w:eastAsia="仿宋" w:cs="仿宋"/>
          <w:bCs/>
          <w:color w:val="auto"/>
          <w:kern w:val="0"/>
          <w:sz w:val="24"/>
          <w:szCs w:val="24"/>
          <w:highlight w:val="none"/>
          <w:lang w:val="en-US" w:eastAsia="zh-CN"/>
        </w:rPr>
        <w:t>详见附件</w:t>
      </w:r>
      <w:r>
        <w:rPr>
          <w:rFonts w:hint="eastAsia" w:ascii="仿宋" w:hAnsi="仿宋" w:eastAsia="仿宋" w:cs="仿宋"/>
          <w:bCs/>
          <w:color w:val="auto"/>
          <w:kern w:val="0"/>
          <w:sz w:val="24"/>
          <w:szCs w:val="24"/>
          <w:highlight w:val="none"/>
        </w:rPr>
        <w:t>。</w:t>
      </w:r>
    </w:p>
    <w:p w14:paraId="71B08F9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2" w:firstLineChars="200"/>
        <w:textAlignment w:val="baseline"/>
        <w:rPr>
          <w:rFonts w:hint="default"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第六条 乙方资质及人员要求</w:t>
      </w:r>
    </w:p>
    <w:p w14:paraId="35A3616F">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一</w:t>
      </w:r>
      <w:r>
        <w:rPr>
          <w:rFonts w:hint="eastAsia" w:ascii="仿宋" w:hAnsi="仿宋" w:eastAsia="仿宋" w:cs="仿宋"/>
          <w:bCs/>
          <w:color w:val="auto"/>
          <w:kern w:val="0"/>
          <w:sz w:val="24"/>
          <w:szCs w:val="24"/>
          <w:highlight w:val="none"/>
        </w:rPr>
        <w:t>）人员</w:t>
      </w:r>
      <w:r>
        <w:rPr>
          <w:rFonts w:hint="eastAsia" w:ascii="仿宋" w:hAnsi="仿宋" w:eastAsia="仿宋" w:cs="仿宋"/>
          <w:bCs/>
          <w:color w:val="auto"/>
          <w:kern w:val="0"/>
          <w:sz w:val="24"/>
          <w:szCs w:val="24"/>
          <w:highlight w:val="none"/>
          <w:lang w:val="en-US" w:eastAsia="zh-CN"/>
        </w:rPr>
        <w:t>要求</w:t>
      </w:r>
    </w:p>
    <w:p w14:paraId="2C9C527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1.基本要求：</w:t>
      </w:r>
    </w:p>
    <w:p w14:paraId="14B0D59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（1）具备合法的劳动从业资格；</w:t>
      </w:r>
    </w:p>
    <w:p w14:paraId="5BA961C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（2）信守职业道德，遵纪守法，熟悉居家养老服务程序和规范要求；</w:t>
      </w:r>
    </w:p>
    <w:p w14:paraId="2D3B5F2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（3）具有符合工程岗位要求的文化程度、健康状况证明及语言表达能力。</w:t>
      </w:r>
    </w:p>
    <w:p w14:paraId="2520E1CF">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2.管理人员：</w:t>
      </w:r>
    </w:p>
    <w:p w14:paraId="1805944B">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（1）了解国家和行业主管部门有关居家养老服务的法律、法规和规定；</w:t>
      </w:r>
    </w:p>
    <w:p w14:paraId="52A3934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（2）掌握企业管理、经营项目的有关专业知识及专业技术；</w:t>
      </w:r>
    </w:p>
    <w:p w14:paraId="6A757EA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（3）具有高中以上文化程度和一定年限的管理工作经历；</w:t>
      </w:r>
    </w:p>
    <w:p w14:paraId="55665E0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（4）每年至少参加1次以上管理培训活动。</w:t>
      </w:r>
    </w:p>
    <w:p w14:paraId="7AD104D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3.居家养老服务员：</w:t>
      </w:r>
    </w:p>
    <w:p w14:paraId="4F0A7A62">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（1）具备与服务内容相适应的岗位技能；</w:t>
      </w:r>
    </w:p>
    <w:p w14:paraId="353E9C4E">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2</w:t>
      </w:r>
      <w:r>
        <w:rPr>
          <w:rFonts w:hint="eastAsia" w:ascii="仿宋" w:hAnsi="仿宋" w:eastAsia="仿宋" w:cs="仿宋"/>
          <w:bCs/>
          <w:color w:val="auto"/>
          <w:kern w:val="0"/>
          <w:sz w:val="24"/>
          <w:szCs w:val="24"/>
          <w:highlight w:val="none"/>
        </w:rPr>
        <w:t>）无精神病史和各类传染病</w:t>
      </w:r>
      <w:r>
        <w:rPr>
          <w:rFonts w:hint="eastAsia" w:ascii="仿宋" w:hAnsi="仿宋" w:eastAsia="仿宋" w:cs="仿宋"/>
          <w:bCs/>
          <w:color w:val="auto"/>
          <w:kern w:val="0"/>
          <w:sz w:val="24"/>
          <w:szCs w:val="24"/>
          <w:highlight w:val="none"/>
          <w:lang w:eastAsia="zh-CN"/>
        </w:rPr>
        <w:t>，具备有效期内健康证；</w:t>
      </w:r>
    </w:p>
    <w:p w14:paraId="214468F9">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3</w:t>
      </w:r>
      <w:r>
        <w:rPr>
          <w:rFonts w:hint="eastAsia" w:ascii="仿宋" w:hAnsi="仿宋" w:eastAsia="仿宋" w:cs="仿宋"/>
          <w:bCs/>
          <w:color w:val="auto"/>
          <w:kern w:val="0"/>
          <w:sz w:val="24"/>
          <w:szCs w:val="24"/>
          <w:highlight w:val="none"/>
        </w:rPr>
        <w:t>）每年在岗培训不少于</w:t>
      </w:r>
      <w:r>
        <w:rPr>
          <w:rFonts w:hint="eastAsia" w:ascii="仿宋" w:hAnsi="仿宋" w:eastAsia="仿宋" w:cs="仿宋"/>
          <w:bCs/>
          <w:color w:val="auto"/>
          <w:kern w:val="0"/>
          <w:sz w:val="24"/>
          <w:szCs w:val="24"/>
          <w:highlight w:val="none"/>
          <w:lang w:val="en-US" w:eastAsia="zh-CN"/>
        </w:rPr>
        <w:t>8</w:t>
      </w:r>
      <w:r>
        <w:rPr>
          <w:rFonts w:hint="eastAsia" w:ascii="仿宋" w:hAnsi="仿宋" w:eastAsia="仿宋" w:cs="仿宋"/>
          <w:bCs/>
          <w:color w:val="auto"/>
          <w:kern w:val="0"/>
          <w:sz w:val="24"/>
          <w:szCs w:val="24"/>
          <w:highlight w:val="none"/>
        </w:rPr>
        <w:t>学时；</w:t>
      </w:r>
    </w:p>
    <w:p w14:paraId="36BB254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Cs/>
          <w:color w:val="auto"/>
          <w:kern w:val="0"/>
          <w:sz w:val="24"/>
          <w:szCs w:val="24"/>
          <w:highlight w:val="none"/>
          <w:lang w:val="en-US" w:eastAsia="zh-CN"/>
        </w:rPr>
        <w:t>4</w:t>
      </w:r>
      <w:r>
        <w:rPr>
          <w:rFonts w:hint="eastAsia" w:ascii="仿宋" w:hAnsi="仿宋" w:eastAsia="仿宋" w:cs="仿宋"/>
          <w:bCs/>
          <w:color w:val="auto"/>
          <w:kern w:val="0"/>
          <w:sz w:val="24"/>
          <w:szCs w:val="24"/>
          <w:highlight w:val="none"/>
        </w:rPr>
        <w:t>）服务人员持有养老护理职业资格证或技能等级证</w:t>
      </w:r>
      <w:r>
        <w:rPr>
          <w:rFonts w:hint="eastAsia" w:ascii="仿宋" w:hAnsi="仿宋" w:eastAsia="仿宋" w:cs="仿宋"/>
          <w:bCs/>
          <w:color w:val="auto"/>
          <w:kern w:val="0"/>
          <w:sz w:val="24"/>
          <w:szCs w:val="24"/>
          <w:highlight w:val="none"/>
          <w:lang w:eastAsia="zh-CN"/>
        </w:rPr>
        <w:t>。</w:t>
      </w:r>
    </w:p>
    <w:p w14:paraId="0380CF1C">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4.行为规范：</w:t>
      </w:r>
    </w:p>
    <w:p w14:paraId="6CFFEE4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（1）仪表仪容端庄、大方、整洁；</w:t>
      </w:r>
    </w:p>
    <w:p w14:paraId="75E50948">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（2）统一着装、配备工号牌；</w:t>
      </w:r>
    </w:p>
    <w:p w14:paraId="01A1AF65">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（3）提倡使用普通话，语言文明、简洁、清晰；</w:t>
      </w:r>
    </w:p>
    <w:p w14:paraId="636099B4">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（4）主动服务，符合相应岗位的服务礼仪规范；</w:t>
      </w:r>
    </w:p>
    <w:p w14:paraId="26FADB53">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（5）尊老敬老，对老年人富有爱心。</w:t>
      </w:r>
    </w:p>
    <w:p w14:paraId="39AA91FA">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二</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lang w:val="en-US" w:eastAsia="zh-CN"/>
        </w:rPr>
        <w:t>乙方资质要求</w:t>
      </w:r>
    </w:p>
    <w:p w14:paraId="3EA420C1">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val="en-US" w:eastAsia="zh-CN"/>
        </w:rPr>
        <w:t>1.乙方</w:t>
      </w:r>
      <w:r>
        <w:rPr>
          <w:rFonts w:hint="eastAsia" w:ascii="仿宋" w:hAnsi="仿宋" w:eastAsia="仿宋" w:cs="仿宋"/>
          <w:bCs/>
          <w:color w:val="auto"/>
          <w:kern w:val="0"/>
          <w:sz w:val="24"/>
          <w:szCs w:val="24"/>
          <w:highlight w:val="none"/>
          <w:lang w:eastAsia="zh-CN"/>
        </w:rPr>
        <w:t>具有生活照料、护理服务、家政服务等能力，并配有较强的服务队伍，能提供快捷的服务响应。</w:t>
      </w:r>
    </w:p>
    <w:p w14:paraId="4DBC18B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val="en-US" w:eastAsia="zh-CN"/>
        </w:rPr>
        <w:t>2.乙方</w:t>
      </w:r>
      <w:r>
        <w:rPr>
          <w:rFonts w:hint="eastAsia" w:ascii="仿宋" w:hAnsi="仿宋" w:eastAsia="仿宋" w:cs="仿宋"/>
          <w:bCs/>
          <w:color w:val="auto"/>
          <w:kern w:val="0"/>
          <w:sz w:val="24"/>
          <w:szCs w:val="24"/>
          <w:highlight w:val="none"/>
          <w:lang w:eastAsia="zh-CN"/>
        </w:rPr>
        <w:t>具有履行</w:t>
      </w:r>
      <w:r>
        <w:rPr>
          <w:rFonts w:hint="eastAsia" w:ascii="仿宋" w:hAnsi="仿宋" w:eastAsia="仿宋" w:cs="仿宋"/>
          <w:bCs/>
          <w:color w:val="auto"/>
          <w:kern w:val="0"/>
          <w:sz w:val="24"/>
          <w:szCs w:val="24"/>
          <w:highlight w:val="none"/>
          <w:lang w:val="en-US" w:eastAsia="zh-CN"/>
        </w:rPr>
        <w:t>协议</w:t>
      </w:r>
      <w:r>
        <w:rPr>
          <w:rFonts w:hint="eastAsia" w:ascii="仿宋" w:hAnsi="仿宋" w:eastAsia="仿宋" w:cs="仿宋"/>
          <w:bCs/>
          <w:color w:val="auto"/>
          <w:kern w:val="0"/>
          <w:sz w:val="24"/>
          <w:szCs w:val="24"/>
          <w:highlight w:val="none"/>
          <w:lang w:eastAsia="zh-CN"/>
        </w:rPr>
        <w:t>所必需的设备、专业技术能力和经营场所，能够提供完善的售后服务，在服务辖区内设有办公场地或线下服务站点。</w:t>
      </w:r>
    </w:p>
    <w:p w14:paraId="068ADF16">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firstLine="480" w:firstLineChars="200"/>
        <w:textAlignment w:val="baseline"/>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eastAsia="zh-CN"/>
        </w:rPr>
        <w:t>3.</w:t>
      </w:r>
      <w:r>
        <w:rPr>
          <w:rFonts w:hint="eastAsia" w:ascii="仿宋" w:hAnsi="仿宋" w:eastAsia="仿宋" w:cs="仿宋"/>
          <w:bCs/>
          <w:color w:val="auto"/>
          <w:kern w:val="0"/>
          <w:sz w:val="24"/>
          <w:szCs w:val="24"/>
          <w:highlight w:val="none"/>
          <w:lang w:val="en-US" w:eastAsia="zh-CN"/>
        </w:rPr>
        <w:t>乙方</w:t>
      </w:r>
      <w:r>
        <w:rPr>
          <w:rFonts w:hint="eastAsia" w:ascii="仿宋" w:hAnsi="仿宋" w:eastAsia="仿宋" w:cs="仿宋"/>
          <w:bCs/>
          <w:color w:val="auto"/>
          <w:kern w:val="0"/>
          <w:sz w:val="24"/>
          <w:szCs w:val="24"/>
          <w:highlight w:val="none"/>
          <w:lang w:eastAsia="zh-CN"/>
        </w:rPr>
        <w:t>具备较强的社会责任感和公益帮扶精神，能为低保等特殊困难老年人提供必要的兜底或增值服务，切实提升困难老年人的居家生活质量和安全保障。</w:t>
      </w:r>
    </w:p>
    <w:p w14:paraId="664166B7">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default"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eastAsia="zh-CN"/>
        </w:rPr>
        <w:t>第七条 解除合同</w:t>
      </w:r>
    </w:p>
    <w:p w14:paraId="78E55A81">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lang w:eastAsia="zh-CN"/>
        </w:rPr>
        <w:t>有下列情形之一的，采购合同的三方当事人可以解除合同：</w:t>
      </w:r>
    </w:p>
    <w:p w14:paraId="10542A80">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1.</w:t>
      </w: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lang w:eastAsia="zh-CN"/>
        </w:rPr>
        <w:t>因不可抗力致使不能实现合同目的；</w:t>
      </w:r>
    </w:p>
    <w:p w14:paraId="1E1A843C">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1.2</w:t>
      </w:r>
      <w:r>
        <w:rPr>
          <w:rFonts w:hint="eastAsia" w:ascii="仿宋" w:hAnsi="仿宋" w:eastAsia="仿宋" w:cs="仿宋"/>
          <w:color w:val="000000"/>
          <w:kern w:val="0"/>
          <w:sz w:val="24"/>
          <w:highlight w:val="none"/>
          <w:lang w:eastAsia="zh-CN"/>
        </w:rPr>
        <w:t xml:space="preserve">在履行期限届满之前，乙方明确表示或者以自己的行为表示不履行主要义务； </w:t>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lang w:eastAsia="zh-CN"/>
        </w:rPr>
        <w:t>乙方迟延履行主要义务，经催告后在合理期限内仍未履行；</w:t>
      </w:r>
    </w:p>
    <w:p w14:paraId="5B32EB5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1.3</w:t>
      </w:r>
      <w:r>
        <w:rPr>
          <w:rFonts w:hint="eastAsia" w:ascii="仿宋" w:hAnsi="仿宋" w:eastAsia="仿宋" w:cs="仿宋"/>
          <w:color w:val="000000"/>
          <w:kern w:val="0"/>
          <w:sz w:val="24"/>
          <w:highlight w:val="none"/>
          <w:lang w:eastAsia="zh-CN"/>
        </w:rPr>
        <w:t xml:space="preserve">乙方迟延履行义务或者有其他违约行为致使不能实现合同目的； </w:t>
      </w:r>
      <w:r>
        <w:rPr>
          <w:rFonts w:hint="eastAsia" w:ascii="仿宋" w:hAnsi="仿宋" w:eastAsia="仿宋" w:cs="仿宋"/>
          <w:color w:val="000000"/>
          <w:kern w:val="0"/>
          <w:sz w:val="24"/>
          <w:highlight w:val="none"/>
          <w:lang w:val="en-US" w:eastAsia="zh-CN"/>
        </w:rPr>
        <w:t>5.</w:t>
      </w:r>
      <w:r>
        <w:rPr>
          <w:rFonts w:hint="eastAsia" w:ascii="仿宋" w:hAnsi="仿宋" w:eastAsia="仿宋" w:cs="仿宋"/>
          <w:color w:val="000000"/>
          <w:kern w:val="0"/>
          <w:sz w:val="24"/>
          <w:highlight w:val="none"/>
          <w:lang w:eastAsia="zh-CN"/>
        </w:rPr>
        <w:t>乙方转包，或者未经甲方同意采取分包方式履行合同；</w:t>
      </w:r>
    </w:p>
    <w:p w14:paraId="5F5B1622">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1.4乙方及其工作人员</w:t>
      </w:r>
      <w:r>
        <w:rPr>
          <w:rFonts w:hint="default" w:ascii="仿宋" w:hAnsi="仿宋" w:eastAsia="仿宋" w:cs="仿宋"/>
          <w:color w:val="000000"/>
          <w:kern w:val="0"/>
          <w:sz w:val="24"/>
          <w:highlight w:val="none"/>
          <w:lang w:eastAsia="zh-CN"/>
        </w:rPr>
        <w:t>发生欺老虐老情况的</w:t>
      </w:r>
      <w:r>
        <w:rPr>
          <w:rFonts w:hint="eastAsia" w:ascii="仿宋" w:hAnsi="仿宋" w:eastAsia="仿宋" w:cs="仿宋"/>
          <w:color w:val="000000"/>
          <w:kern w:val="0"/>
          <w:sz w:val="24"/>
          <w:highlight w:val="none"/>
          <w:lang w:eastAsia="zh-CN"/>
        </w:rPr>
        <w:t>；</w:t>
      </w:r>
    </w:p>
    <w:p w14:paraId="1EF57A7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1.5乙方虚假承诺，未履行投标文件中承诺的；</w:t>
      </w:r>
    </w:p>
    <w:p w14:paraId="6BC8BBE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1.6乙方拖欠员工工资，工资发放不及时的；</w:t>
      </w:r>
    </w:p>
    <w:p w14:paraId="4CEA916C">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1.7乙方</w:t>
      </w:r>
      <w:r>
        <w:rPr>
          <w:rFonts w:hint="eastAsia" w:ascii="仿宋" w:hAnsi="仿宋" w:eastAsia="仿宋" w:cs="仿宋"/>
          <w:color w:val="000000"/>
          <w:kern w:val="0"/>
          <w:sz w:val="24"/>
          <w:highlight w:val="none"/>
          <w:lang w:eastAsia="zh-CN"/>
        </w:rPr>
        <w:t>不按规定提供服务、不执行服务价格等虚假违规行为的</w:t>
      </w:r>
      <w:r>
        <w:rPr>
          <w:rFonts w:hint="default" w:ascii="仿宋" w:hAnsi="仿宋" w:eastAsia="仿宋" w:cs="仿宋"/>
          <w:color w:val="000000"/>
          <w:kern w:val="0"/>
          <w:sz w:val="24"/>
          <w:highlight w:val="none"/>
          <w:lang w:eastAsia="zh-CN"/>
        </w:rPr>
        <w:t>；</w:t>
      </w:r>
    </w:p>
    <w:p w14:paraId="76BFE8E7">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1.8</w:t>
      </w:r>
      <w:r>
        <w:rPr>
          <w:rFonts w:hint="default" w:ascii="仿宋" w:hAnsi="仿宋" w:eastAsia="仿宋" w:cs="仿宋"/>
          <w:color w:val="000000"/>
          <w:kern w:val="0"/>
          <w:sz w:val="24"/>
          <w:highlight w:val="none"/>
          <w:lang w:eastAsia="zh-CN"/>
        </w:rPr>
        <w:t>发生重大安全责任事故或存在重大安全隐患</w:t>
      </w:r>
      <w:r>
        <w:rPr>
          <w:rFonts w:hint="eastAsia" w:ascii="仿宋" w:hAnsi="仿宋" w:eastAsia="仿宋" w:cs="仿宋"/>
          <w:color w:val="000000"/>
          <w:kern w:val="0"/>
          <w:sz w:val="24"/>
          <w:highlight w:val="none"/>
          <w:lang w:val="en-US" w:eastAsia="zh-CN"/>
        </w:rPr>
        <w:t>被职能部门勒令停业</w:t>
      </w:r>
      <w:r>
        <w:rPr>
          <w:rFonts w:hint="default" w:ascii="仿宋" w:hAnsi="仿宋" w:eastAsia="仿宋" w:cs="仿宋"/>
          <w:color w:val="000000"/>
          <w:kern w:val="0"/>
          <w:sz w:val="24"/>
          <w:highlight w:val="none"/>
          <w:lang w:eastAsia="zh-CN"/>
        </w:rPr>
        <w:t>的；</w:t>
      </w:r>
    </w:p>
    <w:p w14:paraId="6026317A">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1.9</w:t>
      </w:r>
      <w:r>
        <w:rPr>
          <w:rFonts w:hint="eastAsia" w:ascii="仿宋" w:hAnsi="仿宋" w:eastAsia="仿宋" w:cs="仿宋"/>
          <w:color w:val="000000"/>
          <w:kern w:val="0"/>
          <w:sz w:val="24"/>
          <w:highlight w:val="none"/>
          <w:lang w:eastAsia="zh-CN"/>
        </w:rPr>
        <w:t>违约金达到合同约定的最高限额；</w:t>
      </w:r>
    </w:p>
    <w:p w14:paraId="5F4350A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1.10</w:t>
      </w:r>
      <w:r>
        <w:rPr>
          <w:rFonts w:hint="eastAsia" w:ascii="仿宋" w:hAnsi="仿宋" w:eastAsia="仿宋" w:cs="仿宋"/>
          <w:color w:val="000000"/>
          <w:kern w:val="0"/>
          <w:sz w:val="24"/>
          <w:highlight w:val="none"/>
          <w:lang w:eastAsia="zh-CN"/>
        </w:rPr>
        <w:t>法律法规规定的其他情形。</w:t>
      </w:r>
    </w:p>
    <w:p w14:paraId="4825BC4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2.甲方解除合同的，合同于甲方发出书面解除合同通知书送达乙方之日起解除。乙方应在合同解除后</w:t>
      </w:r>
      <w:r>
        <w:rPr>
          <w:rFonts w:hint="eastAsia" w:ascii="仿宋" w:hAnsi="仿宋" w:eastAsia="仿宋" w:cs="仿宋"/>
          <w:color w:val="000000"/>
          <w:kern w:val="0"/>
          <w:sz w:val="24"/>
          <w:highlight w:val="none"/>
          <w:u w:val="single"/>
          <w:lang w:eastAsia="zh-CN"/>
        </w:rPr>
        <w:t>10</w:t>
      </w:r>
      <w:r>
        <w:rPr>
          <w:rFonts w:hint="eastAsia" w:ascii="仿宋" w:hAnsi="仿宋" w:eastAsia="仿宋" w:cs="仿宋"/>
          <w:color w:val="000000"/>
          <w:kern w:val="0"/>
          <w:sz w:val="24"/>
          <w:highlight w:val="none"/>
          <w:lang w:eastAsia="zh-CN"/>
        </w:rPr>
        <w:t>日内退还甲方已支付的合同款，逾期退还合同款的，每日按未退还金额的</w:t>
      </w:r>
      <w:r>
        <w:rPr>
          <w:rFonts w:hint="eastAsia" w:ascii="仿宋" w:hAnsi="仿宋" w:eastAsia="仿宋" w:cs="仿宋"/>
          <w:color w:val="000000"/>
          <w:kern w:val="0"/>
          <w:sz w:val="24"/>
          <w:highlight w:val="none"/>
          <w:u w:val="single"/>
          <w:lang w:eastAsia="zh-CN"/>
        </w:rPr>
        <w:t xml:space="preserve"> 1 %</w:t>
      </w:r>
      <w:r>
        <w:rPr>
          <w:rFonts w:hint="eastAsia" w:ascii="仿宋" w:hAnsi="仿宋" w:eastAsia="仿宋" w:cs="仿宋"/>
          <w:color w:val="000000"/>
          <w:kern w:val="0"/>
          <w:sz w:val="24"/>
          <w:highlight w:val="none"/>
          <w:lang w:eastAsia="zh-CN"/>
        </w:rPr>
        <w:t>支付违约金。</w:t>
      </w:r>
    </w:p>
    <w:p w14:paraId="44E6339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3.因乙方的原因导致合同解除，给甲方造成损失的，乙方应予以赔偿，赔偿事宜</w:t>
      </w:r>
      <w:r>
        <w:rPr>
          <w:rFonts w:hint="eastAsia" w:ascii="仿宋" w:hAnsi="仿宋" w:eastAsia="仿宋" w:cs="仿宋"/>
          <w:color w:val="000000"/>
          <w:kern w:val="0"/>
          <w:sz w:val="24"/>
          <w:highlight w:val="none"/>
          <w:lang w:val="en-US" w:eastAsia="zh-CN"/>
        </w:rPr>
        <w:t>双方</w:t>
      </w:r>
      <w:r>
        <w:rPr>
          <w:rFonts w:hint="eastAsia" w:ascii="仿宋" w:hAnsi="仿宋" w:eastAsia="仿宋" w:cs="仿宋"/>
          <w:color w:val="000000"/>
          <w:kern w:val="0"/>
          <w:sz w:val="24"/>
          <w:highlight w:val="none"/>
          <w:lang w:eastAsia="zh-CN"/>
        </w:rPr>
        <w:t>协商确定。</w:t>
      </w:r>
    </w:p>
    <w:p w14:paraId="10375559">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eastAsia="zh-CN"/>
        </w:rPr>
        <w:t>.解除合同的，应当报同级财政部门备案。</w:t>
      </w:r>
    </w:p>
    <w:p w14:paraId="07B62E49">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第八条 </w:t>
      </w:r>
      <w:r>
        <w:rPr>
          <w:rFonts w:hint="eastAsia" w:ascii="仿宋" w:hAnsi="仿宋" w:eastAsia="仿宋" w:cs="仿宋"/>
          <w:b/>
          <w:color w:val="auto"/>
          <w:sz w:val="24"/>
          <w:szCs w:val="24"/>
          <w:highlight w:val="none"/>
        </w:rPr>
        <w:t>资金拨付方式</w:t>
      </w:r>
    </w:p>
    <w:p w14:paraId="29F856E0">
      <w:pPr>
        <w:pStyle w:val="3"/>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按照老年人实际使用情况进行结算，每月结算一次。按“浙里康养”系统生成的结算清单，由</w:t>
      </w:r>
      <w:r>
        <w:rPr>
          <w:rFonts w:hint="eastAsia" w:ascii="仿宋" w:eastAsia="仿宋" w:cs="仿宋"/>
          <w:b w:val="0"/>
          <w:bCs w:val="0"/>
          <w:snapToGrid w:val="0"/>
          <w:color w:val="auto"/>
          <w:kern w:val="0"/>
          <w:sz w:val="24"/>
          <w:szCs w:val="24"/>
          <w:highlight w:val="none"/>
          <w:lang w:val="en-US" w:eastAsia="zh-CN" w:bidi="ar-SA"/>
        </w:rPr>
        <w:t>甲方</w:t>
      </w:r>
      <w:r>
        <w:rPr>
          <w:rFonts w:hint="eastAsia" w:ascii="仿宋" w:hAnsi="仿宋" w:eastAsia="仿宋" w:cs="仿宋"/>
          <w:b w:val="0"/>
          <w:bCs w:val="0"/>
          <w:snapToGrid w:val="0"/>
          <w:color w:val="auto"/>
          <w:kern w:val="0"/>
          <w:sz w:val="24"/>
          <w:szCs w:val="24"/>
          <w:highlight w:val="none"/>
          <w:lang w:val="en-US" w:eastAsia="zh-CN" w:bidi="ar-SA"/>
        </w:rPr>
        <w:t>向财政部门申请</w:t>
      </w:r>
      <w:r>
        <w:rPr>
          <w:rFonts w:hint="eastAsia" w:ascii="仿宋" w:eastAsia="仿宋" w:cs="仿宋"/>
          <w:b w:val="0"/>
          <w:bCs w:val="0"/>
          <w:snapToGrid w:val="0"/>
          <w:color w:val="auto"/>
          <w:kern w:val="0"/>
          <w:sz w:val="24"/>
          <w:szCs w:val="24"/>
          <w:highlight w:val="none"/>
          <w:lang w:val="en-US" w:eastAsia="zh-CN" w:bidi="ar-SA"/>
        </w:rPr>
        <w:t>后</w:t>
      </w:r>
      <w:r>
        <w:rPr>
          <w:rFonts w:hint="eastAsia" w:ascii="仿宋" w:hAnsi="仿宋" w:eastAsia="仿宋" w:cs="仿宋"/>
          <w:b w:val="0"/>
          <w:bCs w:val="0"/>
          <w:snapToGrid w:val="0"/>
          <w:color w:val="auto"/>
          <w:kern w:val="0"/>
          <w:sz w:val="24"/>
          <w:szCs w:val="24"/>
          <w:highlight w:val="none"/>
          <w:lang w:val="en-US" w:eastAsia="zh-CN" w:bidi="ar-SA"/>
        </w:rPr>
        <w:t>，支付给</w:t>
      </w:r>
      <w:r>
        <w:rPr>
          <w:rFonts w:hint="eastAsia" w:ascii="仿宋" w:eastAsia="仿宋" w:cs="仿宋"/>
          <w:b w:val="0"/>
          <w:bCs w:val="0"/>
          <w:snapToGrid w:val="0"/>
          <w:color w:val="auto"/>
          <w:kern w:val="0"/>
          <w:sz w:val="24"/>
          <w:szCs w:val="24"/>
          <w:highlight w:val="none"/>
          <w:lang w:val="en-US" w:eastAsia="zh-CN" w:bidi="ar-SA"/>
        </w:rPr>
        <w:t>乙方</w:t>
      </w:r>
      <w:r>
        <w:rPr>
          <w:rFonts w:hint="eastAsia" w:ascii="仿宋" w:hAnsi="仿宋" w:eastAsia="仿宋" w:cs="仿宋"/>
          <w:b w:val="0"/>
          <w:bCs w:val="0"/>
          <w:snapToGrid w:val="0"/>
          <w:color w:val="auto"/>
          <w:kern w:val="0"/>
          <w:sz w:val="24"/>
          <w:szCs w:val="24"/>
          <w:highlight w:val="none"/>
          <w:lang w:val="en-US" w:eastAsia="zh-CN" w:bidi="ar-SA"/>
        </w:rPr>
        <w:t>。本项目为政府采购项目，因财政行政审批流程而产生的支付时限问题，甲方对此并不承担违约责任。</w:t>
      </w:r>
    </w:p>
    <w:p w14:paraId="550F5014">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第九条 </w:t>
      </w:r>
      <w:r>
        <w:rPr>
          <w:rFonts w:hint="eastAsia" w:ascii="仿宋" w:hAnsi="仿宋" w:eastAsia="仿宋" w:cs="仿宋"/>
          <w:b/>
          <w:color w:val="auto"/>
          <w:sz w:val="24"/>
          <w:szCs w:val="24"/>
          <w:highlight w:val="none"/>
        </w:rPr>
        <w:t>转让和分包</w:t>
      </w:r>
    </w:p>
    <w:p w14:paraId="1B2743A4">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本项目不得以任何形式进行转包和分</w:t>
      </w:r>
      <w:r>
        <w:rPr>
          <w:rFonts w:hint="eastAsia" w:ascii="仿宋" w:hAnsi="仿宋" w:eastAsia="仿宋" w:cs="仿宋"/>
          <w:color w:val="auto"/>
          <w:sz w:val="24"/>
          <w:szCs w:val="24"/>
          <w:highlight w:val="none"/>
          <w:lang w:val="en-US" w:eastAsia="zh-CN"/>
        </w:rPr>
        <w:t>包。</w:t>
      </w:r>
    </w:p>
    <w:p w14:paraId="64754A8B">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第十条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权利和义务</w:t>
      </w:r>
    </w:p>
    <w:p w14:paraId="64B36A0E">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1.甲方权利和义务</w:t>
      </w:r>
    </w:p>
    <w:p w14:paraId="3D6399F7">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1.1甲方负责本项目的组织实施、监督管理、政策宣传推广、服务保障等工作。</w:t>
      </w:r>
    </w:p>
    <w:p w14:paraId="21FF1226">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甲方有权随时向乙方了解项目进度</w:t>
      </w:r>
      <w:r>
        <w:rPr>
          <w:rFonts w:hint="eastAsia" w:ascii="仿宋" w:hAnsi="仿宋" w:eastAsia="仿宋" w:cs="仿宋"/>
          <w:color w:val="auto"/>
          <w:sz w:val="24"/>
          <w:szCs w:val="24"/>
          <w:highlight w:val="none"/>
          <w:lang w:eastAsia="zh-CN"/>
        </w:rPr>
        <w:t>、运行情况</w:t>
      </w:r>
      <w:r>
        <w:rPr>
          <w:rFonts w:hint="eastAsia" w:ascii="仿宋" w:hAnsi="仿宋" w:eastAsia="仿宋" w:cs="仿宋"/>
          <w:color w:val="auto"/>
          <w:sz w:val="24"/>
          <w:szCs w:val="24"/>
          <w:highlight w:val="none"/>
        </w:rPr>
        <w:t>，并要求乙方提供项目相关资料。</w:t>
      </w:r>
    </w:p>
    <w:p w14:paraId="21377EB5">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甲方有权对项目资金使用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服务质量</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情况进行</w:t>
      </w:r>
      <w:r>
        <w:rPr>
          <w:rFonts w:hint="eastAsia" w:ascii="仿宋" w:hAnsi="仿宋" w:eastAsia="仿宋" w:cs="仿宋"/>
          <w:color w:val="auto"/>
          <w:sz w:val="24"/>
          <w:szCs w:val="24"/>
          <w:highlight w:val="none"/>
          <w:lang w:eastAsia="zh-CN"/>
        </w:rPr>
        <w:t>审核、</w:t>
      </w:r>
      <w:r>
        <w:rPr>
          <w:rFonts w:hint="eastAsia" w:ascii="仿宋" w:hAnsi="仿宋" w:eastAsia="仿宋" w:cs="仿宋"/>
          <w:color w:val="auto"/>
          <w:sz w:val="24"/>
          <w:szCs w:val="24"/>
          <w:highlight w:val="none"/>
        </w:rPr>
        <w:t>监督、检查，并要求乙方提供相关资料。</w:t>
      </w:r>
    </w:p>
    <w:p w14:paraId="5F332AE9">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甲方有权按照本合同约定或有关法律法规、政府管理的相关职能规定，对本项目进行监督和检查，有权要求乙方按照监督检查情况制定相应措施并加以整改。甲方不因行使该监督和检查权而承担任何责任，也不因此减轻或免除乙方根据本合同约定或相关法律法规规定应承担的任何义务或责任。</w:t>
      </w:r>
    </w:p>
    <w:p w14:paraId="5BE29C5D">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甲方有权在乙方履行合同过程中出现损害或可能损害公共利益、公共安全情形时终止本合同。</w:t>
      </w:r>
    </w:p>
    <w:p w14:paraId="41EA4BBB">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甲方有权根据国家政策或法律法规的变动对服务项目的需求标准和质量要求作出相应变动或者取消项目。</w:t>
      </w:r>
    </w:p>
    <w:p w14:paraId="0657FF27">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甲方有权将乙方履行合同情况及不符合政府购买服务管理规定情况，向相关部门报告并纳入不良信用记录、年检（报）、评估、执法等监管体系中。</w:t>
      </w:r>
    </w:p>
    <w:p w14:paraId="390BF0AC">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甲方应及时向乙方提供与履行本合同相关的所有</w:t>
      </w:r>
      <w:r>
        <w:rPr>
          <w:rFonts w:hint="eastAsia" w:ascii="仿宋" w:hAnsi="仿宋" w:eastAsia="仿宋" w:cs="仿宋"/>
          <w:color w:val="auto"/>
          <w:sz w:val="24"/>
          <w:szCs w:val="24"/>
          <w:highlight w:val="none"/>
          <w:lang w:eastAsia="zh-CN"/>
        </w:rPr>
        <w:t>必需的</w:t>
      </w:r>
      <w:r>
        <w:rPr>
          <w:rFonts w:hint="eastAsia" w:ascii="仿宋" w:hAnsi="仿宋" w:eastAsia="仿宋" w:cs="仿宋"/>
          <w:color w:val="auto"/>
          <w:sz w:val="24"/>
          <w:szCs w:val="24"/>
          <w:highlight w:val="none"/>
        </w:rPr>
        <w:t>文件、资料。</w:t>
      </w:r>
    </w:p>
    <w:p w14:paraId="5037A825">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甲方应为乙方履行本合同过程中与相关政府部门及其他第三方的沟通、协调提供必要的协助。</w:t>
      </w:r>
    </w:p>
    <w:p w14:paraId="30F31673">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1.10</w:t>
      </w:r>
      <w:r>
        <w:rPr>
          <w:rFonts w:hint="eastAsia" w:ascii="仿宋" w:hAnsi="仿宋" w:eastAsia="仿宋" w:cs="仿宋"/>
          <w:color w:val="auto"/>
          <w:sz w:val="24"/>
          <w:szCs w:val="24"/>
          <w:highlight w:val="none"/>
        </w:rPr>
        <w:t>甲方应按照合同约定支付服务费用。</w:t>
      </w:r>
    </w:p>
    <w:p w14:paraId="1BF21AFE">
      <w:pPr>
        <w:keepNext w:val="0"/>
        <w:keepLines w:val="0"/>
        <w:pageBreakBefore w:val="0"/>
        <w:widowControl/>
        <w:kinsoku/>
        <w:wordWrap w:val="0"/>
        <w:overflowPunct/>
        <w:topLinePunct/>
        <w:autoSpaceDE/>
        <w:autoSpaceDN/>
        <w:bidi w:val="0"/>
        <w:adjustRightInd w:val="0"/>
        <w:snapToGrid w:val="0"/>
        <w:spacing w:line="360" w:lineRule="auto"/>
        <w:ind w:left="0" w:leftChars="0" w:firstLine="482" w:firstLineChars="200"/>
        <w:jc w:val="left"/>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乙方的权利和义务</w:t>
      </w:r>
    </w:p>
    <w:p w14:paraId="75DC8D09">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乙方有权按照本合同约定向甲方收取服务费用。</w:t>
      </w:r>
    </w:p>
    <w:p w14:paraId="0AE9DC26">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乙方有权自甲方处获得与提供本合同项下服务相关的所有</w:t>
      </w:r>
      <w:r>
        <w:rPr>
          <w:rFonts w:hint="eastAsia" w:ascii="仿宋" w:hAnsi="仿宋" w:eastAsia="仿宋" w:cs="仿宋"/>
          <w:color w:val="auto"/>
          <w:sz w:val="24"/>
          <w:szCs w:val="24"/>
          <w:highlight w:val="none"/>
          <w:lang w:val="en-US" w:eastAsia="zh-CN"/>
        </w:rPr>
        <w:t>必需</w:t>
      </w:r>
      <w:r>
        <w:rPr>
          <w:rFonts w:hint="eastAsia" w:ascii="仿宋" w:hAnsi="仿宋" w:eastAsia="仿宋" w:cs="仿宋"/>
          <w:color w:val="auto"/>
          <w:sz w:val="24"/>
          <w:szCs w:val="24"/>
          <w:highlight w:val="none"/>
        </w:rPr>
        <w:t>的文件、资料。</w:t>
      </w:r>
    </w:p>
    <w:p w14:paraId="46B9C1B1">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乙方应配备具有相应资质、特定经验的工作人员负责项目实施，组建的</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成员应</w:t>
      </w:r>
      <w:r>
        <w:rPr>
          <w:rFonts w:hint="eastAsia" w:ascii="仿宋" w:hAnsi="仿宋" w:eastAsia="仿宋" w:cs="仿宋"/>
          <w:color w:val="auto"/>
          <w:sz w:val="24"/>
          <w:szCs w:val="24"/>
          <w:highlight w:val="none"/>
          <w:lang w:val="en-US" w:eastAsia="zh-CN"/>
        </w:rPr>
        <w:t>确保到位到岗，</w:t>
      </w:r>
      <w:r>
        <w:rPr>
          <w:rFonts w:hint="eastAsia" w:ascii="仿宋" w:hAnsi="仿宋" w:eastAsia="仿宋" w:cs="仿宋"/>
          <w:color w:val="auto"/>
          <w:sz w:val="24"/>
          <w:szCs w:val="24"/>
          <w:highlight w:val="none"/>
        </w:rPr>
        <w:t>按照本合同约定的标准、要求和时间完成项目。</w:t>
      </w:r>
    </w:p>
    <w:p w14:paraId="57C18CBD">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乙方不得以任何理由将本合同项下的服务项目转包给第三方承担。</w:t>
      </w:r>
    </w:p>
    <w:p w14:paraId="25C65C75">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乙方应全面履行本项目实施过程中的相关安全管理职责，因乙方未尽到管理职责发生安全事故的，由乙方承担相应的法律责任。</w:t>
      </w:r>
    </w:p>
    <w:p w14:paraId="76F6A13C">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乙方承诺根据本合同提供的服务及相关的技术资料，均已取得有关知识产权的权利人的合法授权。如发生</w:t>
      </w:r>
      <w:r>
        <w:rPr>
          <w:rFonts w:hint="eastAsia" w:ascii="仿宋" w:hAnsi="仿宋" w:eastAsia="仿宋" w:cs="仿宋"/>
          <w:color w:val="auto"/>
          <w:sz w:val="24"/>
          <w:szCs w:val="24"/>
          <w:highlight w:val="none"/>
          <w:lang w:eastAsia="zh-CN"/>
        </w:rPr>
        <w:t>涉及</w:t>
      </w:r>
      <w:r>
        <w:rPr>
          <w:rFonts w:hint="eastAsia" w:ascii="仿宋" w:hAnsi="仿宋" w:eastAsia="仿宋" w:cs="仿宋"/>
          <w:color w:val="auto"/>
          <w:sz w:val="24"/>
          <w:szCs w:val="24"/>
          <w:highlight w:val="none"/>
        </w:rPr>
        <w:t>专利权、著作权、商标权等争议，乙方负责处理并承担由此引起的全部法律及经济责任。</w:t>
      </w:r>
    </w:p>
    <w:p w14:paraId="1CCB158B">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2.7</w:t>
      </w:r>
      <w:r>
        <w:rPr>
          <w:rFonts w:hint="eastAsia" w:ascii="仿宋" w:hAnsi="仿宋" w:eastAsia="仿宋" w:cs="仿宋"/>
          <w:color w:val="auto"/>
          <w:sz w:val="24"/>
          <w:szCs w:val="24"/>
          <w:highlight w:val="none"/>
        </w:rPr>
        <w:t>乙方应接受并配合甲方或甲方组织的对本合同履行情况的监督与检查，对于甲方指出的问题，应及时作出合理解释或予以纠正。</w:t>
      </w:r>
    </w:p>
    <w:p w14:paraId="1204F524">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2.8</w:t>
      </w:r>
      <w:r>
        <w:rPr>
          <w:rFonts w:hint="eastAsia" w:ascii="仿宋" w:hAnsi="仿宋" w:eastAsia="仿宋" w:cs="仿宋"/>
          <w:color w:val="auto"/>
          <w:sz w:val="24"/>
          <w:szCs w:val="24"/>
          <w:highlight w:val="none"/>
        </w:rPr>
        <w:t>乙方应对</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资金进行规范的财务管理和会计核算，加强自身监督，确保资金规范管理和使用。</w:t>
      </w:r>
    </w:p>
    <w:p w14:paraId="745D380F">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2.9乙方应建立健全管理与报告制度，按要求向甲方提供项目执行情况、服务总结等材料，并配合甲方及甲方组织的监督检查。</w:t>
      </w:r>
    </w:p>
    <w:p w14:paraId="6EFB009B">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2.10乙方不得隐瞒、虚报单位资质、资格、人员及违法行为被禁止或限制参加政府采购活动等情况。</w:t>
      </w:r>
    </w:p>
    <w:p w14:paraId="581C5BFD">
      <w:pPr>
        <w:keepNext w:val="0"/>
        <w:keepLines w:val="0"/>
        <w:pageBreakBefore w:val="0"/>
        <w:widowControl/>
        <w:kinsoku/>
        <w:wordWrap w:val="0"/>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2.11乙方有权监督第二阶段确定成交供应商方式。</w:t>
      </w:r>
    </w:p>
    <w:p w14:paraId="29230C6B">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十一</w:t>
      </w:r>
      <w:r>
        <w:rPr>
          <w:rFonts w:hint="eastAsia" w:ascii="仿宋" w:hAnsi="仿宋" w:eastAsia="仿宋" w:cs="仿宋"/>
          <w:b/>
          <w:bCs/>
          <w:color w:val="auto"/>
          <w:kern w:val="0"/>
          <w:sz w:val="24"/>
          <w:szCs w:val="24"/>
          <w:highlight w:val="none"/>
        </w:rPr>
        <w:t>条 保密协议</w:t>
      </w:r>
    </w:p>
    <w:p w14:paraId="5CFC22F0">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乙方对履行本服务</w:t>
      </w:r>
      <w:r>
        <w:rPr>
          <w:rFonts w:hint="eastAsia" w:ascii="仿宋" w:hAnsi="仿宋" w:eastAsia="仿宋" w:cs="仿宋"/>
          <w:color w:val="auto"/>
          <w:kern w:val="0"/>
          <w:sz w:val="24"/>
          <w:szCs w:val="24"/>
          <w:highlight w:val="none"/>
          <w:lang w:eastAsia="zh-CN"/>
        </w:rPr>
        <w:t>期</w:t>
      </w:r>
      <w:r>
        <w:rPr>
          <w:rFonts w:hint="eastAsia" w:ascii="仿宋" w:hAnsi="仿宋" w:eastAsia="仿宋" w:cs="仿宋"/>
          <w:color w:val="auto"/>
          <w:kern w:val="0"/>
          <w:sz w:val="24"/>
          <w:szCs w:val="24"/>
          <w:highlight w:val="none"/>
        </w:rPr>
        <w:t>间知悉的甲方秘密</w:t>
      </w:r>
      <w:r>
        <w:rPr>
          <w:rFonts w:hint="eastAsia" w:ascii="仿宋" w:hAnsi="仿宋" w:eastAsia="仿宋" w:cs="仿宋"/>
          <w:color w:val="auto"/>
          <w:kern w:val="0"/>
          <w:sz w:val="24"/>
          <w:szCs w:val="24"/>
          <w:highlight w:val="none"/>
          <w:lang w:val="en-US" w:eastAsia="zh-CN"/>
        </w:rPr>
        <w:t>负有</w:t>
      </w:r>
      <w:r>
        <w:rPr>
          <w:rFonts w:hint="eastAsia" w:ascii="仿宋" w:hAnsi="仿宋" w:eastAsia="仿宋" w:cs="仿宋"/>
          <w:color w:val="auto"/>
          <w:kern w:val="0"/>
          <w:sz w:val="24"/>
          <w:szCs w:val="24"/>
          <w:highlight w:val="none"/>
        </w:rPr>
        <w:t>保密责任，且乙方的保密责任不因本合同的终止而终止。</w:t>
      </w:r>
    </w:p>
    <w:p w14:paraId="10F07BE3">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未经甲方同意，乙方服务人员不得擅自记录、复印、拍摄、摘抄、收藏甲方单位的任何文件资料和信息，不得随意翻阅与工作无关的文件和资料，严禁将甲方单位内部会议、谈话内容泄露给第三方。</w:t>
      </w:r>
    </w:p>
    <w:p w14:paraId="22E379A2">
      <w:pPr>
        <w:autoSpaceDE/>
        <w:autoSpaceDN/>
        <w:snapToGrid w:val="0"/>
        <w:spacing w:line="360" w:lineRule="auto"/>
        <w:ind w:left="0"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0"/>
          <w:sz w:val="24"/>
          <w:szCs w:val="24"/>
          <w:highlight w:val="none"/>
        </w:rPr>
        <w:t>第</w:t>
      </w:r>
      <w:r>
        <w:rPr>
          <w:rFonts w:hint="eastAsia" w:ascii="仿宋" w:hAnsi="仿宋" w:eastAsia="仿宋" w:cs="仿宋"/>
          <w:b/>
          <w:bCs/>
          <w:color w:val="auto"/>
          <w:kern w:val="0"/>
          <w:sz w:val="24"/>
          <w:szCs w:val="24"/>
          <w:highlight w:val="none"/>
          <w:lang w:val="en-US" w:eastAsia="zh-CN"/>
        </w:rPr>
        <w:t>十二</w:t>
      </w:r>
      <w:r>
        <w:rPr>
          <w:rFonts w:hint="eastAsia" w:ascii="仿宋" w:hAnsi="仿宋" w:eastAsia="仿宋" w:cs="仿宋"/>
          <w:b/>
          <w:bCs/>
          <w:color w:val="auto"/>
          <w:kern w:val="0"/>
          <w:sz w:val="24"/>
          <w:szCs w:val="24"/>
          <w:highlight w:val="none"/>
        </w:rPr>
        <w:t xml:space="preserve">条 </w:t>
      </w:r>
      <w:r>
        <w:rPr>
          <w:rFonts w:hint="eastAsia" w:ascii="仿宋" w:hAnsi="仿宋" w:eastAsia="仿宋" w:cs="仿宋"/>
          <w:color w:val="auto"/>
          <w:sz w:val="24"/>
          <w:szCs w:val="24"/>
          <w:highlight w:val="none"/>
          <w:lang w:val="en-US" w:eastAsia="zh-CN"/>
        </w:rPr>
        <w:t>监管</w:t>
      </w:r>
    </w:p>
    <w:p w14:paraId="045A65A1">
      <w:pPr>
        <w:pStyle w:val="243"/>
        <w:pageBreakBefore w:val="0"/>
        <w:numPr>
          <w:ilvl w:val="-1"/>
          <w:numId w:val="0"/>
        </w:numPr>
        <w:kinsoku/>
        <w:overflowPunct/>
        <w:bidi w:val="0"/>
        <w:adjustRightInd w:val="0"/>
        <w:snapToGrid w:val="0"/>
        <w:spacing w:line="360" w:lineRule="auto"/>
        <w:ind w:left="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或甲方委托的第三方监管单位将对服务期间的订单进行监管，监管结果作为资金拨付的依据。甲方、甲方委托的第三方监管单位或相关部门提出的异常订单，乙方可以提出申诉，相关申诉经审核通过后可正常结算；若审核不通过，则该订单不予结算或作退款处理，乙方应在三个工作日内将相关费用退还至甲方账户。异常订单类型包括但不限于以下几种情况：</w:t>
      </w:r>
    </w:p>
    <w:p w14:paraId="0C871CB5">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1.单个服务人员，单日服务时间超过10小时的；</w:t>
      </w:r>
    </w:p>
    <w:p w14:paraId="189672C4">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2.单个服务人员，单月服务总时长，超过200小时的；</w:t>
      </w:r>
    </w:p>
    <w:p w14:paraId="2998C76A">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3.两笔订单支付时间间隔，小于10分钟的；</w:t>
      </w:r>
    </w:p>
    <w:p w14:paraId="67C396EE">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4.服务结束后支付时间超过2天及以上的订单；</w:t>
      </w:r>
    </w:p>
    <w:p w14:paraId="6891EB65">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5.同个服务人员，上一单结束服务后下一单开始服务之间间隔小于7分钟的；</w:t>
      </w:r>
    </w:p>
    <w:p w14:paraId="7ED7ACF7">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6.服务人员多次结算中间间隔较短（结算间隔小于5分钟）；</w:t>
      </w:r>
    </w:p>
    <w:p w14:paraId="43BAC92A">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7.老人死亡当天及死亡后仍有刷卡结算的；</w:t>
      </w:r>
    </w:p>
    <w:p w14:paraId="53C914FD">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8.同一服务人员同一天服务人数超过8个老人；</w:t>
      </w:r>
    </w:p>
    <w:p w14:paraId="58A26DE9">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9.同一服务人员同一天结算超过10个老人；</w:t>
      </w:r>
    </w:p>
    <w:p w14:paraId="4F0CF476">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10.同一个老人同一月份超过20天享受服务；</w:t>
      </w:r>
    </w:p>
    <w:p w14:paraId="2A3DF781">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11.同一老人同一个月消费超过1800分；</w:t>
      </w:r>
    </w:p>
    <w:p w14:paraId="42B2B45B">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12.同个订单内，服务项目超过3项的订单；</w:t>
      </w:r>
    </w:p>
    <w:p w14:paraId="4DDF8751">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13.22:00至次日05:00之间的服务的订单；</w:t>
      </w:r>
    </w:p>
    <w:p w14:paraId="4CAC415F">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14.支付人与下单人不一致的订单；</w:t>
      </w:r>
    </w:p>
    <w:p w14:paraId="02BB7E90">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15.服务超时订单；</w:t>
      </w:r>
    </w:p>
    <w:p w14:paraId="22ACC0FE">
      <w:pPr>
        <w:pStyle w:val="243"/>
        <w:pageBreakBefore w:val="0"/>
        <w:kinsoku/>
        <w:overflowPunct/>
        <w:bidi w:val="0"/>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16.定位异常的订单；</w:t>
      </w:r>
    </w:p>
    <w:p w14:paraId="32FE3258">
      <w:pPr>
        <w:pStyle w:val="243"/>
        <w:snapToGrid w:val="0"/>
        <w:spacing w:line="360" w:lineRule="auto"/>
        <w:ind w:firstLine="480" w:firstLineChars="200"/>
        <w:rPr>
          <w:rFonts w:hint="eastAsia" w:ascii="仿宋" w:hAnsi="仿宋" w:eastAsia="仿宋" w:cs="仿宋"/>
          <w:b/>
          <w:snapToGrid w:val="0"/>
          <w:color w:val="000000"/>
          <w:sz w:val="24"/>
          <w:szCs w:val="24"/>
          <w:highlight w:val="none"/>
          <w:lang w:val="en-US" w:eastAsia="zh-CN"/>
        </w:rPr>
      </w:pPr>
      <w:r>
        <w:rPr>
          <w:rFonts w:hint="eastAsia" w:ascii="仿宋" w:hAnsi="仿宋" w:eastAsia="仿宋" w:cs="仿宋"/>
          <w:color w:val="auto"/>
          <w:sz w:val="24"/>
          <w:szCs w:val="24"/>
          <w:highlight w:val="none"/>
          <w:lang w:val="en-US" w:eastAsia="zh-CN"/>
        </w:rPr>
        <w:t>17.其他可能存在的异常情况。</w:t>
      </w:r>
    </w:p>
    <w:p w14:paraId="363F66EE">
      <w:pPr>
        <w:pStyle w:val="35"/>
        <w:keepNext w:val="0"/>
        <w:keepLines w:val="0"/>
        <w:pageBreakBefore w:val="0"/>
        <w:kinsoku/>
        <w:wordWrap/>
        <w:overflowPunct/>
        <w:topLinePunct w:val="0"/>
        <w:autoSpaceDE/>
        <w:autoSpaceDN/>
        <w:bidi w:val="0"/>
        <w:adjustRightInd w:val="0"/>
        <w:snapToGrid w:val="0"/>
        <w:spacing w:line="360" w:lineRule="auto"/>
        <w:ind w:left="0" w:leftChars="0" w:firstLine="513" w:firstLineChars="213"/>
        <w:textAlignment w:val="auto"/>
        <w:rPr>
          <w:rFonts w:hint="default" w:ascii="仿宋" w:hAnsi="仿宋" w:eastAsia="仿宋" w:cs="仿宋"/>
          <w:b/>
          <w:snapToGrid w:val="0"/>
          <w:color w:val="auto"/>
          <w:sz w:val="24"/>
          <w:szCs w:val="24"/>
          <w:highlight w:val="none"/>
          <w:lang w:val="en-US" w:eastAsia="zh-CN"/>
        </w:rPr>
      </w:pPr>
      <w:r>
        <w:rPr>
          <w:rFonts w:hint="eastAsia" w:ascii="仿宋" w:hAnsi="仿宋" w:eastAsia="仿宋" w:cs="仿宋"/>
          <w:b/>
          <w:snapToGrid w:val="0"/>
          <w:color w:val="auto"/>
          <w:sz w:val="24"/>
          <w:szCs w:val="24"/>
          <w:highlight w:val="none"/>
          <w:lang w:val="en-US" w:eastAsia="zh-CN"/>
        </w:rPr>
        <w:t>第十三条 考核细则</w:t>
      </w:r>
    </w:p>
    <w:p w14:paraId="47C9BC0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甲方或甲方委托的第三方监管单位对乙方进行考核，</w:t>
      </w:r>
      <w:r>
        <w:rPr>
          <w:rFonts w:hint="eastAsia" w:ascii="仿宋" w:hAnsi="仿宋" w:eastAsia="仿宋" w:cs="仿宋"/>
          <w:bCs/>
          <w:color w:val="auto"/>
          <w:sz w:val="24"/>
          <w:highlight w:val="none"/>
          <w:lang w:val="en-US" w:eastAsia="zh-CN"/>
        </w:rPr>
        <w:t>服务期限内</w:t>
      </w:r>
      <w:r>
        <w:rPr>
          <w:rFonts w:hint="eastAsia" w:ascii="仿宋" w:hAnsi="仿宋" w:eastAsia="仿宋" w:cs="仿宋"/>
          <w:bCs/>
          <w:color w:val="auto"/>
          <w:sz w:val="24"/>
          <w:highlight w:val="none"/>
        </w:rPr>
        <w:t>给予100分的基础信用分，得分低于90分的，暂停服务资格一周；得分低于80分的，</w:t>
      </w:r>
      <w:r>
        <w:rPr>
          <w:rFonts w:hint="eastAsia" w:ascii="仿宋" w:hAnsi="仿宋" w:eastAsia="仿宋" w:cs="仿宋"/>
          <w:bCs/>
          <w:color w:val="auto"/>
          <w:sz w:val="24"/>
          <w:highlight w:val="none"/>
          <w:lang w:eastAsia="zh-CN"/>
        </w:rPr>
        <w:t>暂停</w:t>
      </w:r>
      <w:r>
        <w:rPr>
          <w:rFonts w:hint="eastAsia" w:ascii="仿宋" w:hAnsi="仿宋" w:eastAsia="仿宋" w:cs="仿宋"/>
          <w:bCs/>
          <w:color w:val="auto"/>
          <w:sz w:val="24"/>
          <w:highlight w:val="none"/>
        </w:rPr>
        <w:t>服务资格一个月；得分低于70分的，暂停服务资格两个月；得分低于60分时，直接取消服务资格</w:t>
      </w:r>
      <w:r>
        <w:rPr>
          <w:rFonts w:hint="eastAsia" w:ascii="仿宋" w:hAnsi="仿宋" w:eastAsia="仿宋" w:cs="仿宋"/>
          <w:bCs/>
          <w:color w:val="auto"/>
          <w:sz w:val="24"/>
          <w:highlight w:val="none"/>
          <w:lang w:eastAsia="zh-CN"/>
        </w:rPr>
        <w:t>；乙方</w:t>
      </w:r>
      <w:r>
        <w:rPr>
          <w:rFonts w:hint="eastAsia" w:ascii="仿宋" w:hAnsi="仿宋" w:eastAsia="仿宋" w:cs="仿宋"/>
          <w:bCs/>
          <w:color w:val="auto"/>
          <w:sz w:val="24"/>
          <w:highlight w:val="none"/>
          <w:lang w:val="en-US" w:eastAsia="zh-CN"/>
        </w:rPr>
        <w:t>连续六个月未开展服务的，直接取消服务资格。</w:t>
      </w:r>
      <w:r>
        <w:rPr>
          <w:rFonts w:hint="eastAsia" w:ascii="仿宋" w:hAnsi="仿宋" w:eastAsia="仿宋" w:cs="仿宋"/>
          <w:b w:val="0"/>
          <w:bCs w:val="0"/>
          <w:color w:val="auto"/>
          <w:sz w:val="24"/>
          <w:szCs w:val="24"/>
          <w:highlight w:val="none"/>
          <w:lang w:val="en-US" w:eastAsia="zh-CN"/>
        </w:rPr>
        <w:t>考核细则如下：</w:t>
      </w:r>
    </w:p>
    <w:p w14:paraId="2F04D932">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出现盗刷行为（在老年人不知情的情况下，以非法占有为目的，采用一定手段非法刷取爱心卡），出现辱骂、殴打老人等恶劣行为的，每核实一次（一个订单涉及多个项目按项目总数计算次数）扣除5分；</w:t>
      </w:r>
    </w:p>
    <w:p w14:paraId="4025364B">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出现套刷行为（未提供实际服务）、兑换商品的行为（以提供米油等商品代理服务），强制消费行为（老人未叫服务，服务人员自行上门服务）等情形的，在不予结算的基础上，每核实一次（一个订单涉及多个项目按项目总数计算次数）扣除3分；</w:t>
      </w:r>
    </w:p>
    <w:p w14:paraId="1EC94E2B">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出现寄存日后服务（先刷卡后服务的行为），服务未达到相应服务时长（如实际服务2小时，刷卡3小时，路上时间应不计算在服务时长内），每核实一次（一个订单涉及多个项目按项目总数计算次数）扣除2分；</w:t>
      </w:r>
    </w:p>
    <w:p w14:paraId="29D9064C">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出现刷卡项目与实际服务不一致的，服务人员未进行健康管理（没有进行上岗体检，无健康证），服务人员未着工作服且未佩戴工作标牌进行服务，完成订单支付后未向老人提供交易小票或其他有效证明等情形的，每核实一次（一个订单涉及多个项目按项目总数计算次数）扣除1分；</w:t>
      </w:r>
    </w:p>
    <w:p w14:paraId="75381BA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出现服务人员在服务后违规收取老人现金（重复收取，不合理收取等），服务人员违法违规开展上门推销、外呼宣传，话术不当、方式不当造成老人投诉，服务人员冒充其他组织开展服务，服务人员违法违规开展非业务范围服务等情形的，每核实一次（一个订单涉及多个项目按项目总数计算次数）扣除1分；</w:t>
      </w:r>
    </w:p>
    <w:p w14:paraId="259C5FBA">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6.出现</w:t>
      </w:r>
      <w:r>
        <w:rPr>
          <w:rFonts w:hint="eastAsia" w:ascii="仿宋" w:hAnsi="仿宋" w:eastAsia="仿宋" w:cs="仿宋"/>
          <w:bCs/>
          <w:color w:val="auto"/>
          <w:sz w:val="24"/>
          <w:highlight w:val="none"/>
        </w:rPr>
        <w:t>以</w:t>
      </w:r>
      <w:r>
        <w:rPr>
          <w:rFonts w:hint="eastAsia" w:ascii="仿宋" w:hAnsi="仿宋" w:eastAsia="仿宋" w:cs="仿宋"/>
          <w:bCs/>
          <w:color w:val="auto"/>
          <w:sz w:val="24"/>
          <w:highlight w:val="none"/>
          <w:lang w:val="en-US" w:eastAsia="zh-CN"/>
        </w:rPr>
        <w:t>国家</w:t>
      </w:r>
      <w:r>
        <w:rPr>
          <w:rFonts w:hint="eastAsia" w:ascii="仿宋" w:hAnsi="仿宋" w:eastAsia="仿宋" w:cs="仿宋"/>
          <w:bCs/>
          <w:color w:val="auto"/>
          <w:sz w:val="24"/>
          <w:highlight w:val="none"/>
        </w:rPr>
        <w:t>法定节假日</w:t>
      </w:r>
      <w:r>
        <w:rPr>
          <w:rFonts w:hint="eastAsia" w:ascii="仿宋" w:hAnsi="仿宋" w:eastAsia="仿宋" w:cs="仿宋"/>
          <w:bCs/>
          <w:color w:val="auto"/>
          <w:sz w:val="24"/>
          <w:highlight w:val="none"/>
          <w:lang w:val="en-US" w:eastAsia="zh-CN"/>
        </w:rPr>
        <w:t>及调休日</w:t>
      </w:r>
      <w:r>
        <w:rPr>
          <w:rFonts w:hint="eastAsia" w:ascii="仿宋" w:hAnsi="仿宋" w:eastAsia="仿宋" w:cs="仿宋"/>
          <w:bCs/>
          <w:color w:val="auto"/>
          <w:sz w:val="24"/>
          <w:highlight w:val="none"/>
        </w:rPr>
        <w:t>“人力不足”、“节日资源调配困难”等理由拒绝接单或延迟服务</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每核实1次扣除3分，若及时提供替代方案的视情况扣分与否；</w:t>
      </w:r>
    </w:p>
    <w:p w14:paraId="62E1BF15">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出现服务</w:t>
      </w:r>
      <w:r>
        <w:rPr>
          <w:rFonts w:hint="eastAsia" w:ascii="仿宋" w:hAnsi="仿宋" w:eastAsia="仿宋" w:cs="仿宋"/>
          <w:bCs/>
          <w:color w:val="auto"/>
          <w:sz w:val="24"/>
          <w:highlight w:val="none"/>
          <w:lang w:val="en-US" w:eastAsia="zh-CN"/>
        </w:rPr>
        <w:t>机构</w:t>
      </w:r>
      <w:r>
        <w:rPr>
          <w:rFonts w:hint="eastAsia" w:ascii="仿宋" w:hAnsi="仿宋" w:eastAsia="仿宋" w:cs="仿宋"/>
          <w:bCs/>
          <w:color w:val="auto"/>
          <w:sz w:val="24"/>
          <w:highlight w:val="none"/>
        </w:rPr>
        <w:t>开展恶意竞争，出售服务对象个人隐私信息等情形的，每核实一次扣除3分；</w:t>
      </w:r>
    </w:p>
    <w:p w14:paraId="4C44B7DF">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8.</w:t>
      </w:r>
      <w:r>
        <w:rPr>
          <w:rFonts w:hint="eastAsia" w:ascii="仿宋" w:hAnsi="仿宋" w:eastAsia="仿宋" w:cs="仿宋"/>
          <w:bCs/>
          <w:color w:val="auto"/>
          <w:sz w:val="24"/>
          <w:highlight w:val="none"/>
        </w:rPr>
        <w:t>出现因服务不到位产生违反国家和省市区相关规定明确</w:t>
      </w:r>
      <w:r>
        <w:rPr>
          <w:rFonts w:hint="eastAsia" w:ascii="仿宋" w:hAnsi="仿宋" w:eastAsia="仿宋" w:cs="仿宋"/>
          <w:bCs/>
          <w:color w:val="auto"/>
          <w:sz w:val="24"/>
          <w:highlight w:val="none"/>
          <w:lang w:eastAsia="zh-CN"/>
        </w:rPr>
        <w:t>的</w:t>
      </w:r>
      <w:r>
        <w:rPr>
          <w:rFonts w:hint="eastAsia" w:ascii="仿宋" w:hAnsi="仿宋" w:eastAsia="仿宋" w:cs="仿宋"/>
          <w:bCs/>
          <w:color w:val="auto"/>
          <w:sz w:val="24"/>
          <w:highlight w:val="none"/>
        </w:rPr>
        <w:t>情形的，每核实一次扣除3分；</w:t>
      </w:r>
    </w:p>
    <w:p w14:paraId="5E6B5225">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9.</w:t>
      </w:r>
      <w:r>
        <w:rPr>
          <w:rFonts w:hint="eastAsia" w:ascii="仿宋" w:hAnsi="仿宋" w:eastAsia="仿宋" w:cs="仿宋"/>
          <w:bCs/>
          <w:color w:val="auto"/>
          <w:sz w:val="24"/>
          <w:highlight w:val="none"/>
        </w:rPr>
        <w:t>被上级部门查处或有其他违法违规情况，视情况严重程度酌情扣分</w:t>
      </w:r>
      <w:r>
        <w:rPr>
          <w:rFonts w:hint="eastAsia" w:ascii="仿宋" w:hAnsi="仿宋" w:eastAsia="仿宋" w:cs="仿宋"/>
          <w:bCs/>
          <w:color w:val="auto"/>
          <w:sz w:val="24"/>
          <w:highlight w:val="none"/>
          <w:lang w:eastAsia="zh-CN"/>
        </w:rPr>
        <w:t>；</w:t>
      </w:r>
    </w:p>
    <w:p w14:paraId="642027E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因服务质量引发重大安全责任事故，因服务纠纷造成群体性事件或不良社会舆论等情形的，经核实后直接取消服务资格</w:t>
      </w:r>
      <w:r>
        <w:rPr>
          <w:rFonts w:hint="eastAsia" w:ascii="仿宋" w:hAnsi="仿宋" w:eastAsia="仿宋" w:cs="仿宋"/>
          <w:bCs/>
          <w:color w:val="auto"/>
          <w:sz w:val="24"/>
          <w:highlight w:val="none"/>
          <w:lang w:eastAsia="zh-CN"/>
        </w:rPr>
        <w:t>；</w:t>
      </w:r>
    </w:p>
    <w:p w14:paraId="02BC34B6">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11.服务</w:t>
      </w:r>
      <w:r>
        <w:rPr>
          <w:rFonts w:hint="eastAsia" w:ascii="仿宋" w:hAnsi="仿宋" w:eastAsia="仿宋" w:cs="仿宋"/>
          <w:bCs/>
          <w:color w:val="auto"/>
          <w:sz w:val="24"/>
          <w:highlight w:val="none"/>
        </w:rPr>
        <w:t>机构应加强内部管理，定期组织政策文件内容培训学习，定期组织管理人员自查自检</w:t>
      </w:r>
      <w:r>
        <w:rPr>
          <w:rFonts w:hint="eastAsia" w:ascii="仿宋" w:hAnsi="仿宋" w:eastAsia="仿宋" w:cs="仿宋"/>
          <w:bCs/>
          <w:color w:val="auto"/>
          <w:sz w:val="24"/>
          <w:highlight w:val="none"/>
          <w:lang w:eastAsia="zh-CN"/>
        </w:rPr>
        <w:t>；</w:t>
      </w:r>
    </w:p>
    <w:p w14:paraId="4B8A6693">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12.</w:t>
      </w:r>
      <w:r>
        <w:rPr>
          <w:rFonts w:hint="eastAsia" w:ascii="仿宋" w:hAnsi="仿宋" w:eastAsia="仿宋" w:cs="仿宋"/>
          <w:bCs/>
          <w:color w:val="auto"/>
          <w:sz w:val="24"/>
          <w:highlight w:val="none"/>
        </w:rPr>
        <w:t>被取消服务资格的养老机构，3年内不得重新申请居家养老服务资格。</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未按服务要求严格执行,未达到服务标准要求的，</w:t>
      </w:r>
      <w:r>
        <w:rPr>
          <w:rFonts w:hint="eastAsia" w:ascii="仿宋" w:hAnsi="仿宋" w:eastAsia="仿宋" w:cs="仿宋"/>
          <w:bCs/>
          <w:color w:val="auto"/>
          <w:sz w:val="24"/>
          <w:highlight w:val="none"/>
          <w:lang w:val="en-US" w:eastAsia="zh-CN"/>
        </w:rPr>
        <w:t>甲方</w:t>
      </w:r>
      <w:r>
        <w:rPr>
          <w:rFonts w:hint="eastAsia" w:ascii="仿宋" w:hAnsi="仿宋" w:eastAsia="仿宋" w:cs="仿宋"/>
          <w:bCs/>
          <w:color w:val="auto"/>
          <w:sz w:val="24"/>
          <w:highlight w:val="none"/>
        </w:rPr>
        <w:t>可与</w:t>
      </w:r>
      <w:r>
        <w:rPr>
          <w:rFonts w:hint="eastAsia" w:ascii="仿宋" w:hAnsi="仿宋" w:eastAsia="仿宋" w:cs="仿宋"/>
          <w:bCs/>
          <w:color w:val="auto"/>
          <w:sz w:val="24"/>
          <w:highlight w:val="none"/>
          <w:lang w:val="en-US" w:eastAsia="zh-CN"/>
        </w:rPr>
        <w:t>乙方</w:t>
      </w:r>
      <w:r>
        <w:rPr>
          <w:rFonts w:hint="eastAsia" w:ascii="仿宋" w:hAnsi="仿宋" w:eastAsia="仿宋" w:cs="仿宋"/>
          <w:bCs/>
          <w:color w:val="auto"/>
          <w:sz w:val="24"/>
          <w:highlight w:val="none"/>
        </w:rPr>
        <w:t>解除协议。</w:t>
      </w:r>
    </w:p>
    <w:p w14:paraId="05CBBB13">
      <w:pPr>
        <w:keepNext w:val="0"/>
        <w:keepLines w:val="0"/>
        <w:pageBreakBefore w:val="0"/>
        <w:widowControl/>
        <w:kinsoku/>
        <w:wordWrap w:val="0"/>
        <w:overflowPunct/>
        <w:topLinePunct/>
        <w:autoSpaceDE/>
        <w:autoSpaceDN/>
        <w:bidi w:val="0"/>
        <w:adjustRightInd w:val="0"/>
        <w:snapToGrid w:val="0"/>
        <w:spacing w:line="360" w:lineRule="auto"/>
        <w:ind w:left="0" w:firstLine="480" w:firstLineChars="200"/>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highlight w:val="none"/>
          <w:lang w:val="en-US" w:eastAsia="zh-CN"/>
        </w:rPr>
        <w:t>本合同有效期限内的</w:t>
      </w:r>
      <w:r>
        <w:rPr>
          <w:rFonts w:hint="eastAsia" w:ascii="仿宋" w:hAnsi="仿宋" w:eastAsia="仿宋" w:cs="仿宋"/>
          <w:bCs/>
          <w:color w:val="auto"/>
          <w:sz w:val="24"/>
          <w:highlight w:val="none"/>
        </w:rPr>
        <w:t>考核细则</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甲方有权</w:t>
      </w:r>
      <w:r>
        <w:rPr>
          <w:rFonts w:hint="eastAsia" w:ascii="仿宋" w:hAnsi="仿宋" w:eastAsia="仿宋" w:cs="仿宋"/>
          <w:bCs/>
          <w:color w:val="auto"/>
          <w:sz w:val="24"/>
          <w:highlight w:val="none"/>
        </w:rPr>
        <w:t>根据项目情况</w:t>
      </w:r>
      <w:r>
        <w:rPr>
          <w:rFonts w:hint="eastAsia" w:ascii="仿宋" w:hAnsi="仿宋" w:eastAsia="仿宋" w:cs="仿宋"/>
          <w:bCs/>
          <w:color w:val="auto"/>
          <w:sz w:val="24"/>
          <w:highlight w:val="none"/>
          <w:lang w:val="en-US" w:eastAsia="zh-CN"/>
        </w:rPr>
        <w:t>进行</w:t>
      </w:r>
      <w:r>
        <w:rPr>
          <w:rFonts w:hint="eastAsia" w:ascii="仿宋" w:hAnsi="仿宋" w:eastAsia="仿宋" w:cs="仿宋"/>
          <w:bCs/>
          <w:color w:val="auto"/>
          <w:sz w:val="24"/>
          <w:highlight w:val="none"/>
        </w:rPr>
        <w:t>调整</w:t>
      </w:r>
      <w:r>
        <w:rPr>
          <w:rFonts w:hint="eastAsia" w:ascii="仿宋" w:hAnsi="仿宋" w:eastAsia="仿宋" w:cs="仿宋"/>
          <w:bCs/>
          <w:color w:val="auto"/>
          <w:sz w:val="24"/>
          <w:highlight w:val="none"/>
          <w:lang w:eastAsia="zh-CN"/>
        </w:rPr>
        <w:t>。</w:t>
      </w:r>
    </w:p>
    <w:p w14:paraId="034A8996">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十四</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违约责任</w:t>
      </w:r>
    </w:p>
    <w:p w14:paraId="4D5A6762">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除不可抗力外，如果乙方没有按照本</w:t>
      </w:r>
      <w:r>
        <w:rPr>
          <w:rFonts w:hint="eastAsia" w:ascii="仿宋" w:hAnsi="仿宋" w:eastAsia="仿宋" w:cs="仿宋"/>
          <w:color w:val="auto"/>
          <w:sz w:val="24"/>
          <w:szCs w:val="24"/>
          <w:highlight w:val="none"/>
          <w:lang w:val="en-US" w:eastAsia="zh-CN"/>
        </w:rPr>
        <w:t>协议</w:t>
      </w:r>
      <w:r>
        <w:rPr>
          <w:rFonts w:hint="eastAsia" w:ascii="仿宋" w:hAnsi="仿宋" w:eastAsia="仿宋" w:cs="仿宋"/>
          <w:color w:val="auto"/>
          <w:sz w:val="24"/>
          <w:szCs w:val="24"/>
          <w:highlight w:val="none"/>
        </w:rPr>
        <w:t>约定的期限、地点和方式服务的，那么甲方可要求乙方支付违约金，违约金每日按</w:t>
      </w:r>
      <w:r>
        <w:rPr>
          <w:rFonts w:hint="eastAsia" w:ascii="仿宋" w:hAnsi="仿宋" w:eastAsia="仿宋" w:cs="仿宋"/>
          <w:color w:val="auto"/>
          <w:sz w:val="24"/>
          <w:szCs w:val="24"/>
          <w:highlight w:val="none"/>
          <w:lang w:val="en-US" w:eastAsia="zh-CN"/>
        </w:rPr>
        <w:t>1000元</w:t>
      </w:r>
      <w:r>
        <w:rPr>
          <w:rFonts w:hint="eastAsia" w:ascii="仿宋" w:hAnsi="仿宋" w:eastAsia="仿宋" w:cs="仿宋"/>
          <w:color w:val="auto"/>
          <w:sz w:val="24"/>
          <w:szCs w:val="24"/>
          <w:highlight w:val="none"/>
        </w:rPr>
        <w:t>计算，最高限额为</w:t>
      </w:r>
      <w:r>
        <w:rPr>
          <w:rFonts w:hint="eastAsia" w:ascii="仿宋" w:hAnsi="仿宋" w:eastAsia="仿宋" w:cs="仿宋"/>
          <w:color w:val="auto"/>
          <w:sz w:val="24"/>
          <w:szCs w:val="24"/>
          <w:highlight w:val="none"/>
          <w:lang w:val="en-US" w:eastAsia="zh-CN"/>
        </w:rPr>
        <w:t>2万元</w:t>
      </w:r>
      <w:r>
        <w:rPr>
          <w:rFonts w:hint="eastAsia" w:ascii="仿宋" w:hAnsi="仿宋" w:eastAsia="仿宋" w:cs="仿宋"/>
          <w:color w:val="auto"/>
          <w:sz w:val="24"/>
          <w:szCs w:val="24"/>
          <w:highlight w:val="none"/>
        </w:rPr>
        <w:t>；违约金计算数额达到前述最高限额之日起，甲方有权在要求乙方支付违约金的同时，书面通知乙方解除本合同</w:t>
      </w:r>
      <w:r>
        <w:rPr>
          <w:rFonts w:hint="eastAsia" w:ascii="仿宋" w:hAnsi="仿宋" w:eastAsia="仿宋" w:cs="仿宋"/>
          <w:color w:val="auto"/>
          <w:sz w:val="24"/>
          <w:szCs w:val="24"/>
          <w:highlight w:val="none"/>
          <w:lang w:eastAsia="zh-CN"/>
        </w:rPr>
        <w:t>。</w:t>
      </w:r>
    </w:p>
    <w:p w14:paraId="27BBA779">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2</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万分之五</w:t>
      </w:r>
      <w:r>
        <w:rPr>
          <w:rFonts w:hint="eastAsia" w:ascii="仿宋" w:hAnsi="仿宋" w:eastAsia="仿宋" w:cs="仿宋"/>
          <w:color w:val="auto"/>
          <w:sz w:val="24"/>
          <w:szCs w:val="24"/>
          <w:highlight w:val="none"/>
        </w:rPr>
        <w:t>计算，最高限额为</w:t>
      </w:r>
      <w:r>
        <w:rPr>
          <w:rFonts w:hint="eastAsia" w:ascii="仿宋" w:hAnsi="仿宋" w:eastAsia="仿宋" w:cs="仿宋"/>
          <w:color w:val="auto"/>
          <w:sz w:val="24"/>
          <w:szCs w:val="24"/>
          <w:highlight w:val="none"/>
          <w:u w:val="single"/>
          <w:lang w:val="en-US" w:eastAsia="zh-CN"/>
        </w:rPr>
        <w:t>1万元</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r>
        <w:rPr>
          <w:rFonts w:hint="eastAsia" w:ascii="仿宋" w:hAnsi="仿宋" w:eastAsia="仿宋" w:cs="仿宋"/>
          <w:color w:val="auto"/>
          <w:sz w:val="24"/>
          <w:szCs w:val="24"/>
          <w:highlight w:val="none"/>
          <w:lang w:eastAsia="zh-CN"/>
        </w:rPr>
        <w:t>。因财政行政审批流程而产生的支付时限问题，甲方对此并不承担违约责任。</w:t>
      </w:r>
    </w:p>
    <w:p w14:paraId="0A3354E7">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3</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 w:hAnsi="仿宋" w:eastAsia="仿宋" w:cs="仿宋"/>
          <w:color w:val="auto"/>
          <w:sz w:val="24"/>
          <w:szCs w:val="24"/>
          <w:highlight w:val="none"/>
          <w:lang w:eastAsia="zh-CN"/>
        </w:rPr>
        <w:t>。</w:t>
      </w:r>
    </w:p>
    <w:p w14:paraId="2887BB7C">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4</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r>
        <w:rPr>
          <w:rFonts w:hint="eastAsia" w:ascii="仿宋" w:hAnsi="仿宋" w:eastAsia="仿宋" w:cs="仿宋"/>
          <w:color w:val="auto"/>
          <w:sz w:val="24"/>
          <w:szCs w:val="24"/>
          <w:highlight w:val="none"/>
          <w:lang w:eastAsia="zh-CN"/>
        </w:rPr>
        <w:t>。</w:t>
      </w:r>
    </w:p>
    <w:p w14:paraId="06EDD609">
      <w:pPr>
        <w:keepNext w:val="0"/>
        <w:keepLines w:val="0"/>
        <w:pageBreakBefore w:val="0"/>
        <w:numPr>
          <w:ilvl w:val="0"/>
          <w:numId w:val="0"/>
        </w:numPr>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eastAsia="zh-CN" w:bidi="ar-SA"/>
        </w:rPr>
        <w:t>5</w:t>
      </w:r>
      <w:r>
        <w:rPr>
          <w:rFonts w:hint="default"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r>
        <w:rPr>
          <w:rFonts w:hint="eastAsia" w:ascii="仿宋" w:hAnsi="仿宋" w:eastAsia="仿宋" w:cs="仿宋"/>
          <w:color w:val="auto"/>
          <w:sz w:val="24"/>
          <w:szCs w:val="24"/>
          <w:highlight w:val="none"/>
          <w:lang w:eastAsia="zh-CN"/>
        </w:rPr>
        <w:t>。</w:t>
      </w:r>
    </w:p>
    <w:p w14:paraId="6492D98D">
      <w:pPr>
        <w:keepNext w:val="0"/>
        <w:keepLines w:val="0"/>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如果出现政府采购监督管理部门在处理投诉事项期间，书面通知甲方暂停采购活动的情形，或者询问或质疑事项可能影响</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结果的，导致甲方中止履行合同的情形，均不视为甲方违约。</w:t>
      </w:r>
    </w:p>
    <w:p w14:paraId="32DA5393">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不可抗力事件处理</w:t>
      </w:r>
    </w:p>
    <w:p w14:paraId="4CA349AD">
      <w:pPr>
        <w:pageBreakBefore w:val="0"/>
        <w:widowControl/>
        <w:shd w:val="clear" w:color="auto"/>
        <w:kinsoku/>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1.在合同有效期内，因不可抗力事件导致不能履行合同，则合同履行至合同到期日止。</w:t>
      </w:r>
    </w:p>
    <w:p w14:paraId="71A67A85">
      <w:pPr>
        <w:pageBreakBefore w:val="0"/>
        <w:widowControl/>
        <w:shd w:val="clear" w:color="auto"/>
        <w:kinsoku/>
        <w:overflowPunct/>
        <w:topLinePunct/>
        <w:autoSpaceDE/>
        <w:autoSpaceDN/>
        <w:bidi w:val="0"/>
        <w:adjustRightInd w:val="0"/>
        <w:snapToGrid w:val="0"/>
        <w:spacing w:line="360" w:lineRule="auto"/>
        <w:ind w:left="0" w:leftChars="0" w:firstLine="480" w:firstLineChars="200"/>
        <w:jc w:val="left"/>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2.不可抗力事件发生后，应立即通知对方，并寄送有关权威机构出具的证明。</w:t>
      </w:r>
    </w:p>
    <w:p w14:paraId="788C6467">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争议的解决</w:t>
      </w:r>
    </w:p>
    <w:p w14:paraId="45E6A5F8">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本合同为政府采购之合同，在发生服务质量问题时，甲方有权直接向乙方索赔，签订必要的书面处理协议。如协商不成，可向甲方所在地法院起诉。</w:t>
      </w:r>
    </w:p>
    <w:p w14:paraId="6378BC14">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w:t>
      </w: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适用法律</w:t>
      </w:r>
    </w:p>
    <w:p w14:paraId="68EC8DD1">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本合同按照中华人民共和国现行法律、法规进行解释。</w:t>
      </w:r>
    </w:p>
    <w:p w14:paraId="304A0EF1">
      <w:pPr>
        <w:pageBreakBefore w:val="0"/>
        <w:kinsoku/>
        <w:overflowPunct/>
        <w:autoSpaceDE/>
        <w:autoSpaceDN/>
        <w:bidi w:val="0"/>
        <w:adjustRightInd w:val="0"/>
        <w:snapToGrid w:val="0"/>
        <w:spacing w:line="360"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合同的生效</w:t>
      </w:r>
    </w:p>
    <w:p w14:paraId="7AE86562">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本合同经</w:t>
      </w:r>
      <w:r>
        <w:rPr>
          <w:rFonts w:hint="eastAsia" w:ascii="仿宋" w:hAnsi="仿宋" w:eastAsia="仿宋" w:cs="仿宋"/>
          <w:color w:val="auto"/>
          <w:sz w:val="24"/>
          <w:szCs w:val="24"/>
          <w:highlight w:val="none"/>
          <w:lang w:val="en-US" w:eastAsia="zh-CN"/>
        </w:rPr>
        <w:t>甲乙双方</w:t>
      </w:r>
      <w:r>
        <w:rPr>
          <w:rFonts w:hint="eastAsia" w:ascii="仿宋" w:hAnsi="仿宋" w:eastAsia="仿宋" w:cs="仿宋"/>
          <w:color w:val="auto"/>
          <w:sz w:val="24"/>
          <w:szCs w:val="24"/>
          <w:highlight w:val="none"/>
        </w:rPr>
        <w:t>加盖公章后生效。</w:t>
      </w:r>
    </w:p>
    <w:p w14:paraId="1B8F5733">
      <w:pPr>
        <w:pageBreakBefore w:val="0"/>
        <w:kinsoku/>
        <w:overflowPunct/>
        <w:autoSpaceDE/>
        <w:autoSpaceDN/>
        <w:bidi w:val="0"/>
        <w:adjustRightInd w:val="0"/>
        <w:snapToGrid w:val="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份，甲乙</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lang w:eastAsia="zh-CN"/>
        </w:rPr>
        <w:t>方</w:t>
      </w:r>
      <w:r>
        <w:rPr>
          <w:rFonts w:hint="eastAsia" w:ascii="仿宋" w:hAnsi="仿宋" w:eastAsia="仿宋" w:cs="仿宋"/>
          <w:color w:val="auto"/>
          <w:sz w:val="24"/>
          <w:szCs w:val="24"/>
          <w:highlight w:val="none"/>
        </w:rPr>
        <w:t>各执</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份。</w:t>
      </w:r>
    </w:p>
    <w:p w14:paraId="623F2E05">
      <w:pPr>
        <w:pageBreakBefore w:val="0"/>
        <w:kinsoku/>
        <w:overflowPunct/>
        <w:autoSpaceDE/>
        <w:autoSpaceDN/>
        <w:bidi w:val="0"/>
        <w:adjustRightInd w:val="0"/>
        <w:snapToGrid w:val="0"/>
        <w:spacing w:line="360" w:lineRule="auto"/>
        <w:ind w:left="4440" w:leftChars="0" w:hanging="4440" w:hangingChars="1850"/>
        <w:rPr>
          <w:rFonts w:hint="eastAsia" w:ascii="仿宋" w:hAnsi="仿宋" w:eastAsia="仿宋" w:cs="仿宋"/>
          <w:color w:val="auto"/>
          <w:sz w:val="24"/>
          <w:szCs w:val="24"/>
          <w:highlight w:val="none"/>
        </w:rPr>
      </w:pPr>
    </w:p>
    <w:p w14:paraId="7379E258">
      <w:pPr>
        <w:pageBreakBefore w:val="0"/>
        <w:kinsoku/>
        <w:overflowPunct/>
        <w:autoSpaceDE/>
        <w:autoSpaceDN/>
        <w:bidi w:val="0"/>
        <w:adjustRightInd w:val="0"/>
        <w:snapToGrid w:val="0"/>
        <w:spacing w:line="360" w:lineRule="auto"/>
        <w:ind w:left="4440" w:leftChars="0" w:hanging="4440" w:hangingChars="1850"/>
        <w:rPr>
          <w:rFonts w:hint="eastAsia" w:ascii="仿宋" w:hAnsi="仿宋" w:eastAsia="仿宋" w:cs="仿宋"/>
          <w:color w:val="auto"/>
          <w:sz w:val="24"/>
          <w:szCs w:val="24"/>
          <w:highlight w:val="none"/>
        </w:rPr>
      </w:pPr>
    </w:p>
    <w:p w14:paraId="12371B08">
      <w:pPr>
        <w:pageBreakBefore w:val="0"/>
        <w:kinsoku/>
        <w:overflowPunct/>
        <w:autoSpaceDE/>
        <w:autoSpaceDN/>
        <w:bidi w:val="0"/>
        <w:adjustRightInd w:val="0"/>
        <w:snapToGrid w:val="0"/>
        <w:spacing w:line="360" w:lineRule="auto"/>
        <w:ind w:left="4440" w:leftChars="0" w:hanging="4440" w:hangingChars="1850"/>
        <w:rPr>
          <w:rFonts w:hint="eastAsia" w:ascii="仿宋" w:hAnsi="仿宋" w:eastAsia="仿宋" w:cs="仿宋"/>
          <w:color w:val="auto"/>
          <w:sz w:val="24"/>
          <w:szCs w:val="24"/>
          <w:highlight w:val="none"/>
        </w:rPr>
      </w:pPr>
      <w:bookmarkStart w:id="402" w:name="_GoBack"/>
      <w:bookmarkEnd w:id="402"/>
      <w:r>
        <w:rPr>
          <w:rFonts w:hint="eastAsia" w:ascii="仿宋" w:hAnsi="仿宋" w:eastAsia="仿宋" w:cs="仿宋"/>
          <w:color w:val="auto"/>
          <w:sz w:val="24"/>
          <w:szCs w:val="24"/>
          <w:highlight w:val="none"/>
        </w:rPr>
        <w:t>甲方（公章）：                       乙方（公章）：</w:t>
      </w:r>
    </w:p>
    <w:p w14:paraId="0847DA4D">
      <w:pPr>
        <w:pageBreakBefore w:val="0"/>
        <w:kinsoku/>
        <w:overflowPunct/>
        <w:autoSpaceDE/>
        <w:autoSpaceDN/>
        <w:bidi w:val="0"/>
        <w:adjustRightInd w:val="0"/>
        <w:snapToGrid w:val="0"/>
        <w:spacing w:line="360" w:lineRule="auto"/>
        <w:ind w:left="0" w:lef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法定代表人或受委托人（签字）         法定代表人或受委托人（签字）</w:t>
      </w:r>
    </w:p>
    <w:p w14:paraId="22418862">
      <w:pPr>
        <w:pageBreakBefore w:val="0"/>
        <w:kinsoku/>
        <w:overflowPunct/>
        <w:autoSpaceDE/>
        <w:autoSpaceDN/>
        <w:bidi w:val="0"/>
        <w:adjustRightInd w:val="0"/>
        <w:snapToGrid w:val="0"/>
        <w:spacing w:line="360" w:lineRule="auto"/>
        <w:ind w:left="0" w:lef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地址：</w:t>
      </w:r>
    </w:p>
    <w:p w14:paraId="61BE13DC">
      <w:pPr>
        <w:pageBreakBefore w:val="0"/>
        <w:kinsoku/>
        <w:overflowPunct/>
        <w:autoSpaceDE/>
        <w:autoSpaceDN/>
        <w:bidi w:val="0"/>
        <w:adjustRightInd w:val="0"/>
        <w:snapToGrid w:val="0"/>
        <w:spacing w:line="360" w:lineRule="auto"/>
        <w:ind w:left="0" w:lef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14:paraId="6B73F3EF">
      <w:pPr>
        <w:pageBreakBefore w:val="0"/>
        <w:kinsoku/>
        <w:overflowPunct/>
        <w:autoSpaceDE/>
        <w:autoSpaceDN/>
        <w:bidi w:val="0"/>
        <w:adjustRightInd w:val="0"/>
        <w:snapToGrid w:val="0"/>
        <w:spacing w:line="360" w:lineRule="auto"/>
        <w:ind w:left="4440" w:leftChars="0" w:hanging="4440" w:hangingChars="1850"/>
        <w:rPr>
          <w:rFonts w:hint="eastAsia" w:ascii="仿宋" w:hAnsi="仿宋" w:eastAsia="仿宋" w:cs="仿宋"/>
          <w:color w:val="auto"/>
          <w:sz w:val="24"/>
          <w:szCs w:val="24"/>
          <w:highlight w:val="none"/>
        </w:rPr>
        <w:sectPr>
          <w:headerReference r:id="rId16" w:type="default"/>
          <w:footerReference r:id="rId17" w:type="default"/>
          <w:pgSz w:w="11907" w:h="16840"/>
          <w:pgMar w:top="1297" w:right="1371" w:bottom="1452" w:left="1447" w:header="1115" w:footer="1134" w:gutter="0"/>
          <w:pgNumType w:fmt="decimal"/>
          <w:cols w:space="720" w:num="1"/>
        </w:sectPr>
      </w:pPr>
    </w:p>
    <w:p w14:paraId="79A23CA1">
      <w:pPr>
        <w:spacing w:line="360" w:lineRule="auto"/>
        <w:jc w:val="both"/>
        <w:outlineLvl w:val="0"/>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附件：</w:t>
      </w: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816"/>
        <w:gridCol w:w="3780"/>
        <w:gridCol w:w="875"/>
      </w:tblGrid>
      <w:tr w14:paraId="2B138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7F70A918">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09534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3" w:type="dxa"/>
            <w:textDirection w:val="tbRlV"/>
            <w:vAlign w:val="top"/>
          </w:tcPr>
          <w:p w14:paraId="5D1AF50A">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206FA80B">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39EFCAAC">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18169F9B">
            <w:pPr>
              <w:pStyle w:val="348"/>
              <w:spacing w:before="21" w:line="220"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584A0D33">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17DA4C92">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159DDA7A">
            <w:pPr>
              <w:pStyle w:val="348"/>
              <w:spacing w:before="21" w:line="220"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7108B970">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4CE39E87">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4EB8738C">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6F1B4BBD">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0E3947CB">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4EEDE4A">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474CFDB7">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11F12E51">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175327DB">
            <w:pPr>
              <w:pStyle w:val="348"/>
              <w:spacing w:before="22" w:line="220"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08E21491">
            <w:pPr>
              <w:rPr>
                <w:rFonts w:hint="eastAsia" w:ascii="仿宋" w:hAnsi="仿宋" w:eastAsia="仿宋" w:cs="仿宋"/>
                <w:sz w:val="21"/>
                <w:highlight w:val="none"/>
              </w:rPr>
            </w:pPr>
          </w:p>
          <w:p w14:paraId="7034F11A">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816" w:type="dxa"/>
            <w:vAlign w:val="top"/>
          </w:tcPr>
          <w:p w14:paraId="1F4E04BD">
            <w:pPr>
              <w:rPr>
                <w:rFonts w:hint="eastAsia" w:ascii="仿宋" w:hAnsi="仿宋" w:eastAsia="仿宋" w:cs="仿宋"/>
                <w:sz w:val="21"/>
                <w:highlight w:val="none"/>
              </w:rPr>
            </w:pPr>
          </w:p>
          <w:p w14:paraId="77171E15">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0" w:type="dxa"/>
            <w:vAlign w:val="top"/>
          </w:tcPr>
          <w:p w14:paraId="3208EB35">
            <w:pPr>
              <w:rPr>
                <w:rFonts w:hint="eastAsia" w:ascii="仿宋" w:hAnsi="仿宋" w:eastAsia="仿宋" w:cs="仿宋"/>
                <w:sz w:val="21"/>
                <w:highlight w:val="none"/>
              </w:rPr>
            </w:pPr>
          </w:p>
          <w:p w14:paraId="06A0502F">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875" w:type="dxa"/>
            <w:vAlign w:val="top"/>
          </w:tcPr>
          <w:p w14:paraId="27A2B43D">
            <w:pPr>
              <w:rPr>
                <w:rFonts w:hint="eastAsia" w:ascii="仿宋" w:hAnsi="仿宋" w:eastAsia="仿宋" w:cs="仿宋"/>
                <w:sz w:val="21"/>
                <w:highlight w:val="none"/>
              </w:rPr>
            </w:pPr>
          </w:p>
          <w:p w14:paraId="5EB554CD">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7B03B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453" w:type="dxa"/>
            <w:vMerge w:val="restart"/>
            <w:tcBorders>
              <w:bottom w:val="nil"/>
            </w:tcBorders>
            <w:vAlign w:val="top"/>
          </w:tcPr>
          <w:p w14:paraId="1D68A7B3">
            <w:pPr>
              <w:spacing w:line="246" w:lineRule="auto"/>
              <w:rPr>
                <w:rFonts w:hint="eastAsia" w:ascii="仿宋" w:hAnsi="仿宋" w:eastAsia="仿宋" w:cs="仿宋"/>
                <w:sz w:val="21"/>
                <w:highlight w:val="none"/>
              </w:rPr>
            </w:pPr>
          </w:p>
          <w:p w14:paraId="3291AF17">
            <w:pPr>
              <w:spacing w:line="246" w:lineRule="auto"/>
              <w:rPr>
                <w:rFonts w:hint="eastAsia" w:ascii="仿宋" w:hAnsi="仿宋" w:eastAsia="仿宋" w:cs="仿宋"/>
                <w:sz w:val="21"/>
                <w:highlight w:val="none"/>
              </w:rPr>
            </w:pPr>
          </w:p>
          <w:p w14:paraId="177F49C9">
            <w:pPr>
              <w:spacing w:line="246" w:lineRule="auto"/>
              <w:rPr>
                <w:rFonts w:hint="eastAsia" w:ascii="仿宋" w:hAnsi="仿宋" w:eastAsia="仿宋" w:cs="仿宋"/>
                <w:sz w:val="21"/>
                <w:highlight w:val="none"/>
              </w:rPr>
            </w:pPr>
          </w:p>
          <w:p w14:paraId="003BA960">
            <w:pPr>
              <w:spacing w:line="246" w:lineRule="auto"/>
              <w:rPr>
                <w:rFonts w:hint="eastAsia" w:ascii="仿宋" w:hAnsi="仿宋" w:eastAsia="仿宋" w:cs="仿宋"/>
                <w:sz w:val="21"/>
                <w:highlight w:val="none"/>
              </w:rPr>
            </w:pPr>
          </w:p>
          <w:p w14:paraId="36FFA14F">
            <w:pPr>
              <w:spacing w:line="246" w:lineRule="auto"/>
              <w:rPr>
                <w:rFonts w:hint="eastAsia" w:ascii="仿宋" w:hAnsi="仿宋" w:eastAsia="仿宋" w:cs="仿宋"/>
                <w:sz w:val="21"/>
                <w:highlight w:val="none"/>
              </w:rPr>
            </w:pPr>
          </w:p>
          <w:p w14:paraId="0942715B">
            <w:pPr>
              <w:spacing w:line="246" w:lineRule="auto"/>
              <w:rPr>
                <w:rFonts w:hint="eastAsia" w:ascii="仿宋" w:hAnsi="仿宋" w:eastAsia="仿宋" w:cs="仿宋"/>
                <w:sz w:val="21"/>
                <w:highlight w:val="none"/>
              </w:rPr>
            </w:pPr>
          </w:p>
          <w:p w14:paraId="51155C30">
            <w:pPr>
              <w:spacing w:line="246" w:lineRule="auto"/>
              <w:rPr>
                <w:rFonts w:hint="eastAsia" w:ascii="仿宋" w:hAnsi="仿宋" w:eastAsia="仿宋" w:cs="仿宋"/>
                <w:sz w:val="21"/>
                <w:highlight w:val="none"/>
              </w:rPr>
            </w:pPr>
          </w:p>
          <w:p w14:paraId="677E7D9A">
            <w:pPr>
              <w:spacing w:line="246" w:lineRule="auto"/>
              <w:rPr>
                <w:rFonts w:hint="eastAsia" w:ascii="仿宋" w:hAnsi="仿宋" w:eastAsia="仿宋" w:cs="仿宋"/>
                <w:sz w:val="21"/>
                <w:highlight w:val="none"/>
              </w:rPr>
            </w:pPr>
          </w:p>
          <w:p w14:paraId="1B962986">
            <w:pPr>
              <w:spacing w:line="246" w:lineRule="auto"/>
              <w:rPr>
                <w:rFonts w:hint="eastAsia" w:ascii="仿宋" w:hAnsi="仿宋" w:eastAsia="仿宋" w:cs="仿宋"/>
                <w:sz w:val="21"/>
                <w:highlight w:val="none"/>
              </w:rPr>
            </w:pPr>
          </w:p>
          <w:p w14:paraId="1642CA69">
            <w:pPr>
              <w:spacing w:line="246" w:lineRule="auto"/>
              <w:rPr>
                <w:rFonts w:hint="eastAsia" w:ascii="仿宋" w:hAnsi="仿宋" w:eastAsia="仿宋" w:cs="仿宋"/>
                <w:sz w:val="21"/>
                <w:highlight w:val="none"/>
              </w:rPr>
            </w:pPr>
          </w:p>
          <w:p w14:paraId="7FBE08C6">
            <w:pPr>
              <w:spacing w:line="247" w:lineRule="auto"/>
              <w:rPr>
                <w:rFonts w:hint="eastAsia" w:ascii="仿宋" w:hAnsi="仿宋" w:eastAsia="仿宋" w:cs="仿宋"/>
                <w:sz w:val="21"/>
                <w:highlight w:val="none"/>
              </w:rPr>
            </w:pPr>
          </w:p>
          <w:p w14:paraId="6950074B">
            <w:pPr>
              <w:spacing w:line="247" w:lineRule="auto"/>
              <w:rPr>
                <w:rFonts w:hint="eastAsia" w:ascii="仿宋" w:hAnsi="仿宋" w:eastAsia="仿宋" w:cs="仿宋"/>
                <w:sz w:val="21"/>
                <w:highlight w:val="none"/>
              </w:rPr>
            </w:pPr>
          </w:p>
          <w:p w14:paraId="027332DF">
            <w:pPr>
              <w:pStyle w:val="348"/>
              <w:spacing w:before="65" w:line="272" w:lineRule="exact"/>
              <w:ind w:left="192"/>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095" w:type="dxa"/>
            <w:vMerge w:val="restart"/>
            <w:tcBorders>
              <w:bottom w:val="nil"/>
            </w:tcBorders>
            <w:vAlign w:val="top"/>
          </w:tcPr>
          <w:p w14:paraId="4018BCD5">
            <w:pPr>
              <w:spacing w:line="246" w:lineRule="auto"/>
              <w:rPr>
                <w:rFonts w:hint="eastAsia" w:ascii="仿宋" w:hAnsi="仿宋" w:eastAsia="仿宋" w:cs="仿宋"/>
                <w:sz w:val="21"/>
                <w:highlight w:val="none"/>
              </w:rPr>
            </w:pPr>
          </w:p>
          <w:p w14:paraId="30C53EA6">
            <w:pPr>
              <w:spacing w:line="246" w:lineRule="auto"/>
              <w:rPr>
                <w:rFonts w:hint="eastAsia" w:ascii="仿宋" w:hAnsi="仿宋" w:eastAsia="仿宋" w:cs="仿宋"/>
                <w:sz w:val="21"/>
                <w:highlight w:val="none"/>
              </w:rPr>
            </w:pPr>
          </w:p>
          <w:p w14:paraId="61EFBFB0">
            <w:pPr>
              <w:spacing w:line="246" w:lineRule="auto"/>
              <w:rPr>
                <w:rFonts w:hint="eastAsia" w:ascii="仿宋" w:hAnsi="仿宋" w:eastAsia="仿宋" w:cs="仿宋"/>
                <w:sz w:val="21"/>
                <w:highlight w:val="none"/>
              </w:rPr>
            </w:pPr>
          </w:p>
          <w:p w14:paraId="538ADF32">
            <w:pPr>
              <w:spacing w:line="246" w:lineRule="auto"/>
              <w:rPr>
                <w:rFonts w:hint="eastAsia" w:ascii="仿宋" w:hAnsi="仿宋" w:eastAsia="仿宋" w:cs="仿宋"/>
                <w:sz w:val="21"/>
                <w:highlight w:val="none"/>
              </w:rPr>
            </w:pPr>
          </w:p>
          <w:p w14:paraId="3CD03C8B">
            <w:pPr>
              <w:spacing w:line="246" w:lineRule="auto"/>
              <w:rPr>
                <w:rFonts w:hint="eastAsia" w:ascii="仿宋" w:hAnsi="仿宋" w:eastAsia="仿宋" w:cs="仿宋"/>
                <w:sz w:val="21"/>
                <w:highlight w:val="none"/>
              </w:rPr>
            </w:pPr>
          </w:p>
          <w:p w14:paraId="1A36A63D">
            <w:pPr>
              <w:spacing w:line="246" w:lineRule="auto"/>
              <w:rPr>
                <w:rFonts w:hint="eastAsia" w:ascii="仿宋" w:hAnsi="仿宋" w:eastAsia="仿宋" w:cs="仿宋"/>
                <w:sz w:val="21"/>
                <w:highlight w:val="none"/>
              </w:rPr>
            </w:pPr>
          </w:p>
          <w:p w14:paraId="3C6A0376">
            <w:pPr>
              <w:spacing w:line="246" w:lineRule="auto"/>
              <w:rPr>
                <w:rFonts w:hint="eastAsia" w:ascii="仿宋" w:hAnsi="仿宋" w:eastAsia="仿宋" w:cs="仿宋"/>
                <w:sz w:val="21"/>
                <w:highlight w:val="none"/>
              </w:rPr>
            </w:pPr>
          </w:p>
          <w:p w14:paraId="582FFC93">
            <w:pPr>
              <w:spacing w:line="246" w:lineRule="auto"/>
              <w:rPr>
                <w:rFonts w:hint="eastAsia" w:ascii="仿宋" w:hAnsi="仿宋" w:eastAsia="仿宋" w:cs="仿宋"/>
                <w:sz w:val="21"/>
                <w:highlight w:val="none"/>
              </w:rPr>
            </w:pPr>
          </w:p>
          <w:p w14:paraId="5791BE44">
            <w:pPr>
              <w:spacing w:line="246" w:lineRule="auto"/>
              <w:rPr>
                <w:rFonts w:hint="eastAsia" w:ascii="仿宋" w:hAnsi="仿宋" w:eastAsia="仿宋" w:cs="仿宋"/>
                <w:sz w:val="21"/>
                <w:highlight w:val="none"/>
              </w:rPr>
            </w:pPr>
          </w:p>
          <w:p w14:paraId="107E7047">
            <w:pPr>
              <w:spacing w:line="246" w:lineRule="auto"/>
              <w:rPr>
                <w:rFonts w:hint="eastAsia" w:ascii="仿宋" w:hAnsi="仿宋" w:eastAsia="仿宋" w:cs="仿宋"/>
                <w:sz w:val="21"/>
                <w:highlight w:val="none"/>
              </w:rPr>
            </w:pPr>
          </w:p>
          <w:p w14:paraId="5F6FF900">
            <w:pPr>
              <w:spacing w:line="246" w:lineRule="auto"/>
              <w:rPr>
                <w:rFonts w:hint="eastAsia" w:ascii="仿宋" w:hAnsi="仿宋" w:eastAsia="仿宋" w:cs="仿宋"/>
                <w:sz w:val="21"/>
                <w:highlight w:val="none"/>
              </w:rPr>
            </w:pPr>
          </w:p>
          <w:p w14:paraId="73B6E819">
            <w:pPr>
              <w:spacing w:line="247" w:lineRule="auto"/>
              <w:rPr>
                <w:rFonts w:hint="eastAsia" w:ascii="仿宋" w:hAnsi="仿宋" w:eastAsia="仿宋" w:cs="仿宋"/>
                <w:sz w:val="21"/>
                <w:highlight w:val="none"/>
              </w:rPr>
            </w:pPr>
          </w:p>
          <w:p w14:paraId="778E6B6F">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助餐</w:t>
            </w:r>
          </w:p>
        </w:tc>
        <w:tc>
          <w:tcPr>
            <w:tcW w:w="1082" w:type="dxa"/>
            <w:vAlign w:val="top"/>
          </w:tcPr>
          <w:p w14:paraId="1D827702">
            <w:pPr>
              <w:spacing w:line="254" w:lineRule="auto"/>
              <w:rPr>
                <w:rFonts w:hint="eastAsia" w:ascii="仿宋" w:hAnsi="仿宋" w:eastAsia="仿宋" w:cs="仿宋"/>
                <w:sz w:val="21"/>
                <w:highlight w:val="none"/>
              </w:rPr>
            </w:pPr>
          </w:p>
          <w:p w14:paraId="1BB5C87C">
            <w:pPr>
              <w:spacing w:line="255" w:lineRule="auto"/>
              <w:rPr>
                <w:rFonts w:hint="eastAsia" w:ascii="仿宋" w:hAnsi="仿宋" w:eastAsia="仿宋" w:cs="仿宋"/>
                <w:sz w:val="21"/>
                <w:highlight w:val="none"/>
              </w:rPr>
            </w:pPr>
          </w:p>
          <w:p w14:paraId="7B322D84">
            <w:pPr>
              <w:pStyle w:val="348"/>
              <w:spacing w:before="65" w:line="230"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送餐上门</w:t>
            </w:r>
          </w:p>
        </w:tc>
        <w:tc>
          <w:tcPr>
            <w:tcW w:w="669" w:type="dxa"/>
            <w:vAlign w:val="top"/>
          </w:tcPr>
          <w:p w14:paraId="7ED59D86">
            <w:pPr>
              <w:spacing w:line="373" w:lineRule="auto"/>
              <w:rPr>
                <w:rFonts w:hint="eastAsia" w:ascii="仿宋" w:hAnsi="仿宋" w:eastAsia="仿宋" w:cs="仿宋"/>
                <w:sz w:val="21"/>
                <w:highlight w:val="none"/>
              </w:rPr>
            </w:pPr>
          </w:p>
          <w:p w14:paraId="312BA6B6">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35B3974D">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0A9CA0E8">
            <w:pPr>
              <w:spacing w:line="373" w:lineRule="auto"/>
              <w:rPr>
                <w:rFonts w:hint="eastAsia" w:ascii="仿宋" w:hAnsi="仿宋" w:eastAsia="仿宋" w:cs="仿宋"/>
                <w:sz w:val="21"/>
                <w:highlight w:val="none"/>
              </w:rPr>
            </w:pPr>
          </w:p>
          <w:p w14:paraId="69FE78E6">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094E4C0">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BE9D982">
            <w:pPr>
              <w:spacing w:line="254" w:lineRule="auto"/>
              <w:rPr>
                <w:rFonts w:hint="eastAsia" w:ascii="仿宋" w:hAnsi="仿宋" w:eastAsia="仿宋" w:cs="仿宋"/>
                <w:sz w:val="21"/>
                <w:highlight w:val="none"/>
              </w:rPr>
            </w:pPr>
          </w:p>
          <w:p w14:paraId="373E1659">
            <w:pPr>
              <w:spacing w:line="255" w:lineRule="auto"/>
              <w:rPr>
                <w:rFonts w:hint="eastAsia" w:ascii="仿宋" w:hAnsi="仿宋" w:eastAsia="仿宋" w:cs="仿宋"/>
                <w:sz w:val="21"/>
                <w:highlight w:val="none"/>
              </w:rPr>
            </w:pPr>
          </w:p>
          <w:p w14:paraId="385CEFF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4B106CF">
            <w:pPr>
              <w:spacing w:line="254" w:lineRule="auto"/>
              <w:rPr>
                <w:rFonts w:hint="eastAsia" w:ascii="仿宋" w:hAnsi="仿宋" w:eastAsia="仿宋" w:cs="仿宋"/>
                <w:sz w:val="21"/>
                <w:highlight w:val="none"/>
              </w:rPr>
            </w:pPr>
          </w:p>
          <w:p w14:paraId="38EEF97C">
            <w:pPr>
              <w:spacing w:line="255" w:lineRule="auto"/>
              <w:rPr>
                <w:rFonts w:hint="eastAsia" w:ascii="仿宋" w:hAnsi="仿宋" w:eastAsia="仿宋" w:cs="仿宋"/>
                <w:sz w:val="21"/>
                <w:highlight w:val="none"/>
              </w:rPr>
            </w:pPr>
          </w:p>
          <w:p w14:paraId="51B0EBBF">
            <w:pPr>
              <w:pStyle w:val="348"/>
              <w:spacing w:before="65" w:line="272" w:lineRule="exact"/>
              <w:ind w:left="4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546" w:type="dxa"/>
            <w:vAlign w:val="top"/>
          </w:tcPr>
          <w:p w14:paraId="6F42701F">
            <w:pPr>
              <w:spacing w:line="372" w:lineRule="auto"/>
              <w:jc w:val="center"/>
              <w:rPr>
                <w:rFonts w:hint="eastAsia" w:ascii="仿宋" w:hAnsi="仿宋" w:eastAsia="仿宋" w:cs="仿宋"/>
                <w:sz w:val="21"/>
                <w:highlight w:val="none"/>
              </w:rPr>
            </w:pPr>
          </w:p>
          <w:p w14:paraId="7B40C1D6">
            <w:pPr>
              <w:pStyle w:val="348"/>
              <w:spacing w:before="19" w:line="232" w:lineRule="auto"/>
              <w:ind w:left="0" w:firstLine="182" w:firstLineChars="100"/>
              <w:jc w:val="center"/>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3</w:t>
            </w:r>
            <w:r>
              <w:rPr>
                <w:rFonts w:hint="eastAsia" w:ascii="仿宋" w:hAnsi="仿宋" w:eastAsia="仿宋" w:cs="仿宋"/>
                <w:spacing w:val="-20"/>
                <w:sz w:val="20"/>
                <w:szCs w:val="20"/>
                <w:highlight w:val="none"/>
              </w:rPr>
              <w:t xml:space="preserve"> </w:t>
            </w:r>
            <w:r>
              <w:rPr>
                <w:rFonts w:hint="eastAsia" w:ascii="仿宋" w:hAnsi="仿宋" w:eastAsia="仿宋" w:cs="仿宋"/>
                <w:spacing w:val="-9"/>
                <w:sz w:val="20"/>
                <w:szCs w:val="20"/>
                <w:highlight w:val="none"/>
                <w:lang w:eastAsia="zh-CN"/>
              </w:rPr>
              <w:t>爱心分</w:t>
            </w:r>
            <w:r>
              <w:rPr>
                <w:rFonts w:hint="eastAsia" w:ascii="仿宋" w:hAnsi="仿宋" w:eastAsia="仿宋" w:cs="仿宋"/>
                <w:spacing w:val="4"/>
                <w:sz w:val="20"/>
                <w:szCs w:val="20"/>
                <w:highlight w:val="none"/>
              </w:rPr>
              <w:t>/次</w:t>
            </w:r>
          </w:p>
        </w:tc>
        <w:tc>
          <w:tcPr>
            <w:tcW w:w="1816" w:type="dxa"/>
            <w:vAlign w:val="center"/>
          </w:tcPr>
          <w:p w14:paraId="72C14E2F">
            <w:pPr>
              <w:pStyle w:val="348"/>
              <w:spacing w:before="32" w:line="251" w:lineRule="auto"/>
              <w:ind w:left="0" w:right="133" w:firstLine="0"/>
              <w:jc w:val="center"/>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根据老年人需要将餐食送达老年人的家中或者其他指定地点。</w:t>
            </w:r>
          </w:p>
        </w:tc>
        <w:tc>
          <w:tcPr>
            <w:tcW w:w="3780" w:type="dxa"/>
            <w:vAlign w:val="top"/>
          </w:tcPr>
          <w:p w14:paraId="1F57787A">
            <w:pPr>
              <w:pStyle w:val="348"/>
              <w:spacing w:before="166" w:line="252" w:lineRule="auto"/>
              <w:ind w:left="118" w:right="45"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根据送餐计划，组织送餐人员按照既定</w:t>
            </w:r>
            <w:r>
              <w:rPr>
                <w:rFonts w:hint="eastAsia" w:ascii="仿宋" w:hAnsi="仿宋" w:eastAsia="仿宋" w:cs="仿宋"/>
                <w:sz w:val="20"/>
                <w:szCs w:val="20"/>
                <w:highlight w:val="none"/>
              </w:rPr>
              <w:t xml:space="preserve"> 路线和时间表进行送餐。做好保温工作，</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确保餐食的新鲜。送餐人员了解每位接</w:t>
            </w:r>
            <w:r>
              <w:rPr>
                <w:rFonts w:hint="eastAsia" w:ascii="仿宋" w:hAnsi="仿宋" w:eastAsia="仿宋" w:cs="仿宋"/>
                <w:spacing w:val="2"/>
                <w:sz w:val="20"/>
                <w:szCs w:val="20"/>
                <w:highlight w:val="none"/>
              </w:rPr>
              <w:t xml:space="preserve"> </w:t>
            </w:r>
            <w:r>
              <w:rPr>
                <w:rFonts w:hint="eastAsia" w:ascii="仿宋" w:hAnsi="仿宋" w:eastAsia="仿宋" w:cs="仿宋"/>
                <w:spacing w:val="8"/>
                <w:sz w:val="20"/>
                <w:szCs w:val="20"/>
                <w:highlight w:val="none"/>
              </w:rPr>
              <w:t>受者的具体需求和送餐地址。</w:t>
            </w:r>
          </w:p>
        </w:tc>
        <w:tc>
          <w:tcPr>
            <w:tcW w:w="875" w:type="dxa"/>
            <w:vAlign w:val="top"/>
          </w:tcPr>
          <w:p w14:paraId="13770520">
            <w:pPr>
              <w:rPr>
                <w:rFonts w:hint="eastAsia" w:ascii="仿宋" w:hAnsi="仿宋" w:eastAsia="仿宋" w:cs="仿宋"/>
                <w:sz w:val="21"/>
                <w:highlight w:val="none"/>
              </w:rPr>
            </w:pPr>
          </w:p>
        </w:tc>
      </w:tr>
      <w:tr w14:paraId="43B15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453" w:type="dxa"/>
            <w:vMerge w:val="continue"/>
            <w:tcBorders>
              <w:top w:val="nil"/>
              <w:bottom w:val="nil"/>
            </w:tcBorders>
            <w:vAlign w:val="top"/>
          </w:tcPr>
          <w:p w14:paraId="7FF14800">
            <w:pPr>
              <w:rPr>
                <w:rFonts w:hint="eastAsia" w:ascii="仿宋" w:hAnsi="仿宋" w:eastAsia="仿宋" w:cs="仿宋"/>
                <w:sz w:val="21"/>
                <w:highlight w:val="none"/>
              </w:rPr>
            </w:pPr>
          </w:p>
        </w:tc>
        <w:tc>
          <w:tcPr>
            <w:tcW w:w="1095" w:type="dxa"/>
            <w:vMerge w:val="continue"/>
            <w:tcBorders>
              <w:top w:val="nil"/>
              <w:bottom w:val="nil"/>
            </w:tcBorders>
            <w:vAlign w:val="top"/>
          </w:tcPr>
          <w:p w14:paraId="1ED96DC0">
            <w:pPr>
              <w:rPr>
                <w:rFonts w:hint="eastAsia" w:ascii="仿宋" w:hAnsi="仿宋" w:eastAsia="仿宋" w:cs="仿宋"/>
                <w:sz w:val="21"/>
                <w:highlight w:val="none"/>
              </w:rPr>
            </w:pPr>
          </w:p>
        </w:tc>
        <w:tc>
          <w:tcPr>
            <w:tcW w:w="1082" w:type="dxa"/>
            <w:vAlign w:val="top"/>
          </w:tcPr>
          <w:p w14:paraId="779EAE34">
            <w:pPr>
              <w:spacing w:line="382" w:lineRule="auto"/>
              <w:rPr>
                <w:rFonts w:hint="eastAsia" w:ascii="仿宋" w:hAnsi="仿宋" w:eastAsia="仿宋" w:cs="仿宋"/>
                <w:sz w:val="21"/>
                <w:highlight w:val="none"/>
              </w:rPr>
            </w:pPr>
          </w:p>
          <w:p w14:paraId="7720BCCD">
            <w:pPr>
              <w:pStyle w:val="348"/>
              <w:spacing w:before="65" w:line="230"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上门烹饪</w:t>
            </w:r>
          </w:p>
        </w:tc>
        <w:tc>
          <w:tcPr>
            <w:tcW w:w="669" w:type="dxa"/>
            <w:vAlign w:val="top"/>
          </w:tcPr>
          <w:p w14:paraId="055DDFD4">
            <w:pPr>
              <w:spacing w:line="248" w:lineRule="auto"/>
              <w:rPr>
                <w:rFonts w:hint="eastAsia" w:ascii="仿宋" w:hAnsi="仿宋" w:eastAsia="仿宋" w:cs="仿宋"/>
                <w:sz w:val="21"/>
                <w:highlight w:val="none"/>
              </w:rPr>
            </w:pPr>
          </w:p>
          <w:p w14:paraId="0093E8EE">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0F25521">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47A47C52">
            <w:pPr>
              <w:spacing w:line="248" w:lineRule="auto"/>
              <w:rPr>
                <w:rFonts w:hint="eastAsia" w:ascii="仿宋" w:hAnsi="仿宋" w:eastAsia="仿宋" w:cs="仿宋"/>
                <w:sz w:val="21"/>
                <w:highlight w:val="none"/>
              </w:rPr>
            </w:pPr>
          </w:p>
          <w:p w14:paraId="7967F14B">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4672A86">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33B9672">
            <w:pPr>
              <w:spacing w:line="382" w:lineRule="auto"/>
              <w:rPr>
                <w:rFonts w:hint="eastAsia" w:ascii="仿宋" w:hAnsi="仿宋" w:eastAsia="仿宋" w:cs="仿宋"/>
                <w:sz w:val="21"/>
                <w:highlight w:val="none"/>
              </w:rPr>
            </w:pPr>
          </w:p>
          <w:p w14:paraId="501A0CC0">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366C9EDD">
            <w:pPr>
              <w:spacing w:line="382" w:lineRule="auto"/>
              <w:rPr>
                <w:rFonts w:hint="eastAsia" w:ascii="仿宋" w:hAnsi="仿宋" w:eastAsia="仿宋" w:cs="仿宋"/>
                <w:sz w:val="21"/>
                <w:highlight w:val="none"/>
              </w:rPr>
            </w:pPr>
          </w:p>
          <w:p w14:paraId="48D41937">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1C2802C5">
            <w:pPr>
              <w:spacing w:line="248" w:lineRule="auto"/>
              <w:jc w:val="center"/>
              <w:rPr>
                <w:rFonts w:hint="eastAsia" w:ascii="仿宋" w:hAnsi="仿宋" w:eastAsia="仿宋" w:cs="仿宋"/>
                <w:sz w:val="21"/>
                <w:highlight w:val="none"/>
              </w:rPr>
            </w:pPr>
          </w:p>
          <w:p w14:paraId="44ED8385">
            <w:pPr>
              <w:pStyle w:val="348"/>
              <w:spacing w:before="65" w:line="251" w:lineRule="auto"/>
              <w:ind w:left="210" w:right="116" w:hanging="85"/>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/小时</w:t>
            </w:r>
          </w:p>
        </w:tc>
        <w:tc>
          <w:tcPr>
            <w:tcW w:w="1816" w:type="dxa"/>
            <w:vAlign w:val="center"/>
          </w:tcPr>
          <w:p w14:paraId="0E5F56CF">
            <w:pPr>
              <w:pStyle w:val="348"/>
              <w:spacing w:before="41" w:line="231" w:lineRule="auto"/>
              <w:ind w:left="0"/>
              <w:jc w:val="center"/>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使用老人家中炊具进行食材</w:t>
            </w:r>
            <w:r>
              <w:rPr>
                <w:rFonts w:hint="eastAsia" w:ascii="仿宋" w:hAnsi="仿宋" w:eastAsia="仿宋" w:cs="仿宋"/>
                <w:spacing w:val="6"/>
                <w:sz w:val="20"/>
                <w:szCs w:val="20"/>
                <w:highlight w:val="none"/>
              </w:rPr>
              <w:t>清洗、菜肴烹</w:t>
            </w:r>
            <w:r>
              <w:rPr>
                <w:rFonts w:hint="eastAsia" w:ascii="仿宋" w:hAnsi="仿宋" w:eastAsia="仿宋" w:cs="仿宋"/>
                <w:spacing w:val="-3"/>
                <w:sz w:val="20"/>
                <w:szCs w:val="20"/>
                <w:highlight w:val="none"/>
              </w:rPr>
              <w:t>调。</w:t>
            </w:r>
          </w:p>
        </w:tc>
        <w:tc>
          <w:tcPr>
            <w:tcW w:w="3780" w:type="dxa"/>
            <w:vAlign w:val="top"/>
          </w:tcPr>
          <w:p w14:paraId="784DFCCD">
            <w:pPr>
              <w:pStyle w:val="348"/>
              <w:spacing w:before="42" w:line="245" w:lineRule="auto"/>
              <w:ind w:left="119" w:right="106" w:firstLine="2"/>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前往老人指定地点，利用老年人家中厨</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房环境，清洗食材，烹调指定菜肴，单</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次服务烹调菜肴数量不超过</w:t>
            </w:r>
            <w:r>
              <w:rPr>
                <w:rFonts w:hint="eastAsia" w:ascii="仿宋" w:hAnsi="仿宋" w:eastAsia="仿宋" w:cs="仿宋"/>
                <w:spacing w:val="-34"/>
                <w:sz w:val="20"/>
                <w:szCs w:val="20"/>
                <w:highlight w:val="none"/>
              </w:rPr>
              <w:t xml:space="preserve"> </w:t>
            </w:r>
            <w:r>
              <w:rPr>
                <w:rFonts w:hint="eastAsia" w:ascii="仿宋" w:hAnsi="仿宋" w:eastAsia="仿宋" w:cs="仿宋"/>
                <w:spacing w:val="7"/>
                <w:sz w:val="20"/>
                <w:szCs w:val="20"/>
                <w:highlight w:val="none"/>
              </w:rPr>
              <w:t>5</w:t>
            </w:r>
            <w:r>
              <w:rPr>
                <w:rFonts w:hint="eastAsia" w:ascii="仿宋" w:hAnsi="仿宋" w:eastAsia="仿宋" w:cs="仿宋"/>
                <w:spacing w:val="-31"/>
                <w:sz w:val="20"/>
                <w:szCs w:val="20"/>
                <w:highlight w:val="none"/>
              </w:rPr>
              <w:t xml:space="preserve"> </w:t>
            </w:r>
            <w:r>
              <w:rPr>
                <w:rFonts w:hint="eastAsia" w:ascii="仿宋" w:hAnsi="仿宋" w:eastAsia="仿宋" w:cs="仿宋"/>
                <w:spacing w:val="7"/>
                <w:sz w:val="20"/>
                <w:szCs w:val="20"/>
                <w:highlight w:val="none"/>
              </w:rPr>
              <w:t>个，服务</w:t>
            </w:r>
            <w:r>
              <w:rPr>
                <w:rFonts w:hint="eastAsia" w:ascii="仿宋" w:hAnsi="仿宋" w:eastAsia="仿宋" w:cs="仿宋"/>
                <w:sz w:val="20"/>
                <w:szCs w:val="20"/>
                <w:highlight w:val="none"/>
              </w:rPr>
              <w:t xml:space="preserve"> </w:t>
            </w:r>
            <w:r>
              <w:rPr>
                <w:rFonts w:hint="eastAsia" w:ascii="仿宋" w:hAnsi="仿宋" w:eastAsia="仿宋" w:cs="仿宋"/>
                <w:spacing w:val="8"/>
                <w:sz w:val="20"/>
                <w:szCs w:val="20"/>
                <w:highlight w:val="none"/>
              </w:rPr>
              <w:t>前后清洗炊具，恢复厨房摆设。</w:t>
            </w:r>
          </w:p>
        </w:tc>
        <w:tc>
          <w:tcPr>
            <w:tcW w:w="875" w:type="dxa"/>
            <w:vAlign w:val="top"/>
          </w:tcPr>
          <w:p w14:paraId="423BF695">
            <w:pPr>
              <w:rPr>
                <w:rFonts w:hint="eastAsia" w:ascii="仿宋" w:hAnsi="仿宋" w:eastAsia="仿宋" w:cs="仿宋"/>
                <w:sz w:val="21"/>
                <w:highlight w:val="none"/>
              </w:rPr>
            </w:pPr>
          </w:p>
        </w:tc>
      </w:tr>
      <w:tr w14:paraId="2E9FD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453" w:type="dxa"/>
            <w:vMerge w:val="continue"/>
            <w:tcBorders>
              <w:top w:val="nil"/>
              <w:bottom w:val="nil"/>
            </w:tcBorders>
            <w:vAlign w:val="top"/>
          </w:tcPr>
          <w:p w14:paraId="2784E7C0">
            <w:pPr>
              <w:rPr>
                <w:rFonts w:hint="eastAsia" w:ascii="仿宋" w:hAnsi="仿宋" w:eastAsia="仿宋" w:cs="仿宋"/>
                <w:sz w:val="21"/>
                <w:highlight w:val="none"/>
              </w:rPr>
            </w:pPr>
          </w:p>
        </w:tc>
        <w:tc>
          <w:tcPr>
            <w:tcW w:w="1095" w:type="dxa"/>
            <w:vMerge w:val="continue"/>
            <w:tcBorders>
              <w:top w:val="nil"/>
              <w:bottom w:val="nil"/>
            </w:tcBorders>
            <w:vAlign w:val="top"/>
          </w:tcPr>
          <w:p w14:paraId="3B48C9ED">
            <w:pPr>
              <w:rPr>
                <w:rFonts w:hint="eastAsia" w:ascii="仿宋" w:hAnsi="仿宋" w:eastAsia="仿宋" w:cs="仿宋"/>
                <w:sz w:val="21"/>
                <w:highlight w:val="none"/>
              </w:rPr>
            </w:pPr>
          </w:p>
        </w:tc>
        <w:tc>
          <w:tcPr>
            <w:tcW w:w="1082" w:type="dxa"/>
            <w:vAlign w:val="top"/>
          </w:tcPr>
          <w:p w14:paraId="3F292A17">
            <w:pPr>
              <w:spacing w:line="251" w:lineRule="auto"/>
              <w:rPr>
                <w:rFonts w:hint="eastAsia" w:ascii="仿宋" w:hAnsi="仿宋" w:eastAsia="仿宋" w:cs="仿宋"/>
                <w:sz w:val="21"/>
                <w:highlight w:val="none"/>
              </w:rPr>
            </w:pPr>
          </w:p>
          <w:p w14:paraId="4BB8382D">
            <w:pPr>
              <w:spacing w:line="252" w:lineRule="auto"/>
              <w:rPr>
                <w:rFonts w:hint="eastAsia" w:ascii="仿宋" w:hAnsi="仿宋" w:eastAsia="仿宋" w:cs="仿宋"/>
                <w:sz w:val="21"/>
                <w:highlight w:val="none"/>
              </w:rPr>
            </w:pPr>
          </w:p>
          <w:p w14:paraId="585AC848">
            <w:pPr>
              <w:pStyle w:val="348"/>
              <w:spacing w:before="65" w:line="231" w:lineRule="auto"/>
              <w:ind w:left="131"/>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协助进食</w:t>
            </w:r>
          </w:p>
        </w:tc>
        <w:tc>
          <w:tcPr>
            <w:tcW w:w="669" w:type="dxa"/>
            <w:vAlign w:val="top"/>
          </w:tcPr>
          <w:p w14:paraId="78CC9FEC">
            <w:pPr>
              <w:spacing w:line="367" w:lineRule="auto"/>
              <w:rPr>
                <w:rFonts w:hint="eastAsia" w:ascii="仿宋" w:hAnsi="仿宋" w:eastAsia="仿宋" w:cs="仿宋"/>
                <w:sz w:val="21"/>
                <w:highlight w:val="none"/>
              </w:rPr>
            </w:pPr>
          </w:p>
          <w:p w14:paraId="029A30C5">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7D12D355">
            <w:pPr>
              <w:pStyle w:val="348"/>
              <w:spacing w:before="19"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5EBB7436">
            <w:pPr>
              <w:spacing w:line="367" w:lineRule="auto"/>
              <w:rPr>
                <w:rFonts w:hint="eastAsia" w:ascii="仿宋" w:hAnsi="仿宋" w:eastAsia="仿宋" w:cs="仿宋"/>
                <w:sz w:val="21"/>
                <w:highlight w:val="none"/>
              </w:rPr>
            </w:pPr>
          </w:p>
          <w:p w14:paraId="3EC43863">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3DD2515">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721CE07">
            <w:pPr>
              <w:spacing w:line="251" w:lineRule="auto"/>
              <w:rPr>
                <w:rFonts w:hint="eastAsia" w:ascii="仿宋" w:hAnsi="仿宋" w:eastAsia="仿宋" w:cs="仿宋"/>
                <w:sz w:val="21"/>
                <w:highlight w:val="none"/>
              </w:rPr>
            </w:pPr>
          </w:p>
          <w:p w14:paraId="17B31E00">
            <w:pPr>
              <w:spacing w:line="252" w:lineRule="auto"/>
              <w:rPr>
                <w:rFonts w:hint="eastAsia" w:ascii="仿宋" w:hAnsi="仿宋" w:eastAsia="仿宋" w:cs="仿宋"/>
                <w:sz w:val="21"/>
                <w:highlight w:val="none"/>
              </w:rPr>
            </w:pPr>
          </w:p>
          <w:p w14:paraId="4552379B">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52E11A1E">
            <w:pPr>
              <w:spacing w:line="251" w:lineRule="auto"/>
              <w:rPr>
                <w:rFonts w:hint="eastAsia" w:ascii="仿宋" w:hAnsi="仿宋" w:eastAsia="仿宋" w:cs="仿宋"/>
                <w:sz w:val="21"/>
                <w:highlight w:val="none"/>
              </w:rPr>
            </w:pPr>
          </w:p>
          <w:p w14:paraId="13B0161A">
            <w:pPr>
              <w:spacing w:line="252" w:lineRule="auto"/>
              <w:rPr>
                <w:rFonts w:hint="eastAsia" w:ascii="仿宋" w:hAnsi="仿宋" w:eastAsia="仿宋" w:cs="仿宋"/>
                <w:sz w:val="21"/>
                <w:highlight w:val="none"/>
              </w:rPr>
            </w:pPr>
          </w:p>
          <w:p w14:paraId="588318D7">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6413CCF5">
            <w:pPr>
              <w:spacing w:line="367" w:lineRule="auto"/>
              <w:jc w:val="center"/>
              <w:rPr>
                <w:rFonts w:hint="eastAsia" w:ascii="仿宋" w:hAnsi="仿宋" w:eastAsia="仿宋" w:cs="仿宋"/>
                <w:sz w:val="21"/>
                <w:highlight w:val="none"/>
              </w:rPr>
            </w:pPr>
          </w:p>
          <w:p w14:paraId="7304AA58">
            <w:pPr>
              <w:pStyle w:val="348"/>
              <w:spacing w:before="65" w:line="253" w:lineRule="auto"/>
              <w:ind w:left="210" w:right="116" w:hanging="85"/>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/小时</w:t>
            </w:r>
          </w:p>
        </w:tc>
        <w:tc>
          <w:tcPr>
            <w:tcW w:w="1816" w:type="dxa"/>
            <w:vAlign w:val="center"/>
          </w:tcPr>
          <w:p w14:paraId="3D77F9B8">
            <w:pPr>
              <w:pStyle w:val="348"/>
              <w:spacing w:before="300" w:line="232" w:lineRule="auto"/>
              <w:ind w:left="0" w:right="0" w:firstLine="0"/>
              <w:jc w:val="center"/>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为无法用餐的</w:t>
            </w:r>
            <w:r>
              <w:rPr>
                <w:rFonts w:hint="eastAsia" w:ascii="仿宋" w:hAnsi="仿宋" w:eastAsia="仿宋" w:cs="仿宋"/>
                <w:spacing w:val="7"/>
                <w:sz w:val="20"/>
                <w:szCs w:val="20"/>
                <w:highlight w:val="none"/>
              </w:rPr>
              <w:t>老年人提供喂</w:t>
            </w:r>
            <w:r>
              <w:rPr>
                <w:rFonts w:hint="eastAsia" w:ascii="仿宋" w:hAnsi="仿宋" w:eastAsia="仿宋" w:cs="仿宋"/>
                <w:spacing w:val="3"/>
                <w:sz w:val="20"/>
                <w:szCs w:val="20"/>
                <w:highlight w:val="none"/>
              </w:rPr>
              <w:t>食服务。</w:t>
            </w:r>
          </w:p>
        </w:tc>
        <w:tc>
          <w:tcPr>
            <w:tcW w:w="3780" w:type="dxa"/>
            <w:vAlign w:val="top"/>
          </w:tcPr>
          <w:p w14:paraId="7DE95AA0">
            <w:pPr>
              <w:pStyle w:val="348"/>
              <w:spacing w:before="162" w:line="251" w:lineRule="auto"/>
              <w:ind w:left="120" w:right="106"/>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在合适的环境中，将老年人调整为合适</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体位后，进行喂食，喂食前后需清洁餐</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具、餐台以及老年人个人卫生，并叮嘱</w:t>
            </w:r>
            <w:r>
              <w:rPr>
                <w:rFonts w:hint="eastAsia" w:ascii="仿宋" w:hAnsi="仿宋" w:eastAsia="仿宋" w:cs="仿宋"/>
                <w:sz w:val="20"/>
                <w:szCs w:val="20"/>
                <w:highlight w:val="none"/>
              </w:rPr>
              <w:t xml:space="preserve"> </w:t>
            </w:r>
            <w:r>
              <w:rPr>
                <w:rFonts w:hint="eastAsia" w:ascii="仿宋" w:hAnsi="仿宋" w:eastAsia="仿宋" w:cs="仿宋"/>
                <w:spacing w:val="4"/>
                <w:sz w:val="20"/>
                <w:szCs w:val="20"/>
                <w:highlight w:val="none"/>
              </w:rPr>
              <w:t>餐后</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30</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分钟再卧床休息。</w:t>
            </w:r>
          </w:p>
        </w:tc>
        <w:tc>
          <w:tcPr>
            <w:tcW w:w="875" w:type="dxa"/>
            <w:vAlign w:val="top"/>
          </w:tcPr>
          <w:p w14:paraId="38CFF55D">
            <w:pPr>
              <w:rPr>
                <w:rFonts w:hint="eastAsia" w:ascii="仿宋" w:hAnsi="仿宋" w:eastAsia="仿宋" w:cs="仿宋"/>
                <w:sz w:val="21"/>
                <w:highlight w:val="none"/>
              </w:rPr>
            </w:pPr>
          </w:p>
        </w:tc>
      </w:tr>
      <w:tr w14:paraId="470B1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453" w:type="dxa"/>
            <w:vMerge w:val="continue"/>
            <w:tcBorders>
              <w:top w:val="nil"/>
            </w:tcBorders>
            <w:vAlign w:val="top"/>
          </w:tcPr>
          <w:p w14:paraId="1D8ED06A">
            <w:pPr>
              <w:rPr>
                <w:rFonts w:hint="eastAsia" w:ascii="仿宋" w:hAnsi="仿宋" w:eastAsia="仿宋" w:cs="仿宋"/>
                <w:sz w:val="21"/>
                <w:highlight w:val="none"/>
              </w:rPr>
            </w:pPr>
          </w:p>
        </w:tc>
        <w:tc>
          <w:tcPr>
            <w:tcW w:w="1095" w:type="dxa"/>
            <w:vMerge w:val="continue"/>
            <w:tcBorders>
              <w:top w:val="nil"/>
            </w:tcBorders>
            <w:vAlign w:val="top"/>
          </w:tcPr>
          <w:p w14:paraId="1D977CA9">
            <w:pPr>
              <w:rPr>
                <w:rFonts w:hint="eastAsia" w:ascii="仿宋" w:hAnsi="仿宋" w:eastAsia="仿宋" w:cs="仿宋"/>
                <w:sz w:val="21"/>
                <w:highlight w:val="none"/>
              </w:rPr>
            </w:pPr>
          </w:p>
        </w:tc>
        <w:tc>
          <w:tcPr>
            <w:tcW w:w="1082" w:type="dxa"/>
            <w:vAlign w:val="top"/>
          </w:tcPr>
          <w:p w14:paraId="164DB278">
            <w:pPr>
              <w:spacing w:line="260" w:lineRule="auto"/>
              <w:rPr>
                <w:rFonts w:hint="eastAsia" w:ascii="仿宋" w:hAnsi="仿宋" w:eastAsia="仿宋" w:cs="仿宋"/>
                <w:sz w:val="21"/>
                <w:highlight w:val="none"/>
              </w:rPr>
            </w:pPr>
          </w:p>
          <w:p w14:paraId="542C0D9A">
            <w:pPr>
              <w:spacing w:line="260" w:lineRule="auto"/>
              <w:rPr>
                <w:rFonts w:hint="eastAsia" w:ascii="仿宋" w:hAnsi="仿宋" w:eastAsia="仿宋" w:cs="仿宋"/>
                <w:sz w:val="21"/>
                <w:highlight w:val="none"/>
              </w:rPr>
            </w:pPr>
          </w:p>
          <w:p w14:paraId="7A1270AC">
            <w:pPr>
              <w:spacing w:line="261" w:lineRule="auto"/>
              <w:rPr>
                <w:rFonts w:hint="eastAsia" w:ascii="仿宋" w:hAnsi="仿宋" w:eastAsia="仿宋" w:cs="仿宋"/>
                <w:sz w:val="21"/>
                <w:highlight w:val="none"/>
              </w:rPr>
            </w:pPr>
          </w:p>
          <w:p w14:paraId="4CD279E2">
            <w:pPr>
              <w:spacing w:line="261" w:lineRule="auto"/>
              <w:rPr>
                <w:rFonts w:hint="eastAsia" w:ascii="仿宋" w:hAnsi="仿宋" w:eastAsia="仿宋" w:cs="仿宋"/>
                <w:sz w:val="21"/>
                <w:highlight w:val="none"/>
              </w:rPr>
            </w:pPr>
          </w:p>
          <w:p w14:paraId="0A6A6F86">
            <w:pPr>
              <w:pStyle w:val="348"/>
              <w:spacing w:before="65" w:line="229"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鼻饲进食</w:t>
            </w:r>
          </w:p>
        </w:tc>
        <w:tc>
          <w:tcPr>
            <w:tcW w:w="669" w:type="dxa"/>
            <w:vAlign w:val="top"/>
          </w:tcPr>
          <w:p w14:paraId="6AC510FC">
            <w:pPr>
              <w:spacing w:line="301" w:lineRule="auto"/>
              <w:rPr>
                <w:rFonts w:hint="eastAsia" w:ascii="仿宋" w:hAnsi="仿宋" w:eastAsia="仿宋" w:cs="仿宋"/>
                <w:sz w:val="21"/>
                <w:highlight w:val="none"/>
              </w:rPr>
            </w:pPr>
          </w:p>
          <w:p w14:paraId="1ACB534E">
            <w:pPr>
              <w:spacing w:line="302" w:lineRule="auto"/>
              <w:rPr>
                <w:rFonts w:hint="eastAsia" w:ascii="仿宋" w:hAnsi="仿宋" w:eastAsia="仿宋" w:cs="仿宋"/>
                <w:sz w:val="21"/>
                <w:highlight w:val="none"/>
              </w:rPr>
            </w:pPr>
          </w:p>
          <w:p w14:paraId="08BEC947">
            <w:pPr>
              <w:spacing w:line="302" w:lineRule="auto"/>
              <w:rPr>
                <w:rFonts w:hint="eastAsia" w:ascii="仿宋" w:hAnsi="仿宋" w:eastAsia="仿宋" w:cs="仿宋"/>
                <w:sz w:val="21"/>
                <w:highlight w:val="none"/>
              </w:rPr>
            </w:pPr>
          </w:p>
          <w:p w14:paraId="5B6B578B">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123690C4">
            <w:pPr>
              <w:pStyle w:val="348"/>
              <w:spacing w:before="17" w:line="232"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三次</w:t>
            </w:r>
          </w:p>
        </w:tc>
        <w:tc>
          <w:tcPr>
            <w:tcW w:w="1039" w:type="dxa"/>
            <w:vAlign w:val="top"/>
          </w:tcPr>
          <w:p w14:paraId="12223E8D">
            <w:pPr>
              <w:spacing w:line="301" w:lineRule="auto"/>
              <w:rPr>
                <w:rFonts w:hint="eastAsia" w:ascii="仿宋" w:hAnsi="仿宋" w:eastAsia="仿宋" w:cs="仿宋"/>
                <w:sz w:val="21"/>
                <w:highlight w:val="none"/>
              </w:rPr>
            </w:pPr>
          </w:p>
          <w:p w14:paraId="4F0DFAF7">
            <w:pPr>
              <w:spacing w:line="302" w:lineRule="auto"/>
              <w:rPr>
                <w:rFonts w:hint="eastAsia" w:ascii="仿宋" w:hAnsi="仿宋" w:eastAsia="仿宋" w:cs="仿宋"/>
                <w:sz w:val="21"/>
                <w:highlight w:val="none"/>
              </w:rPr>
            </w:pPr>
          </w:p>
          <w:p w14:paraId="104A9312">
            <w:pPr>
              <w:spacing w:line="302" w:lineRule="auto"/>
              <w:rPr>
                <w:rFonts w:hint="eastAsia" w:ascii="仿宋" w:hAnsi="仿宋" w:eastAsia="仿宋" w:cs="仿宋"/>
                <w:sz w:val="21"/>
                <w:highlight w:val="none"/>
              </w:rPr>
            </w:pPr>
          </w:p>
          <w:p w14:paraId="5D60A11C">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9BAF7D4">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355D8DD">
            <w:pPr>
              <w:spacing w:line="260" w:lineRule="auto"/>
              <w:rPr>
                <w:rFonts w:hint="eastAsia" w:ascii="仿宋" w:hAnsi="仿宋" w:eastAsia="仿宋" w:cs="仿宋"/>
                <w:sz w:val="21"/>
                <w:highlight w:val="none"/>
              </w:rPr>
            </w:pPr>
          </w:p>
          <w:p w14:paraId="6444E788">
            <w:pPr>
              <w:spacing w:line="260" w:lineRule="auto"/>
              <w:rPr>
                <w:rFonts w:hint="eastAsia" w:ascii="仿宋" w:hAnsi="仿宋" w:eastAsia="仿宋" w:cs="仿宋"/>
                <w:sz w:val="21"/>
                <w:highlight w:val="none"/>
              </w:rPr>
            </w:pPr>
          </w:p>
          <w:p w14:paraId="41071E64">
            <w:pPr>
              <w:spacing w:line="260" w:lineRule="auto"/>
              <w:rPr>
                <w:rFonts w:hint="eastAsia" w:ascii="仿宋" w:hAnsi="仿宋" w:eastAsia="仿宋" w:cs="仿宋"/>
                <w:sz w:val="21"/>
                <w:highlight w:val="none"/>
              </w:rPr>
            </w:pPr>
          </w:p>
          <w:p w14:paraId="5DB13322">
            <w:pPr>
              <w:spacing w:line="261" w:lineRule="auto"/>
              <w:rPr>
                <w:rFonts w:hint="eastAsia" w:ascii="仿宋" w:hAnsi="仿宋" w:eastAsia="仿宋" w:cs="仿宋"/>
                <w:sz w:val="21"/>
                <w:highlight w:val="none"/>
              </w:rPr>
            </w:pPr>
          </w:p>
          <w:p w14:paraId="529650E4">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CE25282">
            <w:pPr>
              <w:spacing w:line="260" w:lineRule="auto"/>
              <w:rPr>
                <w:rFonts w:hint="eastAsia" w:ascii="仿宋" w:hAnsi="仿宋" w:eastAsia="仿宋" w:cs="仿宋"/>
                <w:sz w:val="21"/>
                <w:highlight w:val="none"/>
              </w:rPr>
            </w:pPr>
          </w:p>
          <w:p w14:paraId="1ACE39C7">
            <w:pPr>
              <w:spacing w:line="260" w:lineRule="auto"/>
              <w:rPr>
                <w:rFonts w:hint="eastAsia" w:ascii="仿宋" w:hAnsi="仿宋" w:eastAsia="仿宋" w:cs="仿宋"/>
                <w:sz w:val="21"/>
                <w:highlight w:val="none"/>
              </w:rPr>
            </w:pPr>
          </w:p>
          <w:p w14:paraId="23A9A597">
            <w:pPr>
              <w:spacing w:line="260" w:lineRule="auto"/>
              <w:rPr>
                <w:rFonts w:hint="eastAsia" w:ascii="仿宋" w:hAnsi="仿宋" w:eastAsia="仿宋" w:cs="仿宋"/>
                <w:sz w:val="21"/>
                <w:highlight w:val="none"/>
              </w:rPr>
            </w:pPr>
          </w:p>
          <w:p w14:paraId="3ED14A32">
            <w:pPr>
              <w:spacing w:line="261" w:lineRule="auto"/>
              <w:rPr>
                <w:rFonts w:hint="eastAsia" w:ascii="仿宋" w:hAnsi="仿宋" w:eastAsia="仿宋" w:cs="仿宋"/>
                <w:sz w:val="21"/>
                <w:highlight w:val="none"/>
              </w:rPr>
            </w:pPr>
          </w:p>
          <w:p w14:paraId="046F42FA">
            <w:pPr>
              <w:pStyle w:val="348"/>
              <w:spacing w:before="65" w:line="271"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top"/>
          </w:tcPr>
          <w:p w14:paraId="45A72672">
            <w:pPr>
              <w:spacing w:line="301" w:lineRule="auto"/>
              <w:jc w:val="center"/>
              <w:rPr>
                <w:rFonts w:hint="eastAsia" w:ascii="仿宋" w:hAnsi="仿宋" w:eastAsia="仿宋" w:cs="仿宋"/>
                <w:sz w:val="21"/>
                <w:highlight w:val="none"/>
              </w:rPr>
            </w:pPr>
          </w:p>
          <w:p w14:paraId="6486B60A">
            <w:pPr>
              <w:spacing w:line="302" w:lineRule="auto"/>
              <w:jc w:val="center"/>
              <w:rPr>
                <w:rFonts w:hint="eastAsia" w:ascii="仿宋" w:hAnsi="仿宋" w:eastAsia="仿宋" w:cs="仿宋"/>
                <w:sz w:val="21"/>
                <w:highlight w:val="none"/>
              </w:rPr>
            </w:pPr>
          </w:p>
          <w:p w14:paraId="71DF87AE">
            <w:pPr>
              <w:spacing w:line="302" w:lineRule="auto"/>
              <w:jc w:val="center"/>
              <w:rPr>
                <w:rFonts w:hint="eastAsia" w:ascii="仿宋" w:hAnsi="仿宋" w:eastAsia="仿宋" w:cs="仿宋"/>
                <w:sz w:val="21"/>
                <w:highlight w:val="none"/>
              </w:rPr>
            </w:pPr>
          </w:p>
          <w:p w14:paraId="27CBB218">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816" w:type="dxa"/>
            <w:vAlign w:val="center"/>
          </w:tcPr>
          <w:p w14:paraId="60AFAD35">
            <w:pPr>
              <w:pStyle w:val="348"/>
              <w:spacing w:before="65" w:line="229" w:lineRule="auto"/>
              <w:jc w:val="center"/>
              <w:rPr>
                <w:rFonts w:hint="eastAsia" w:ascii="仿宋" w:hAnsi="仿宋" w:eastAsia="仿宋" w:cs="仿宋"/>
                <w:sz w:val="21"/>
                <w:highlight w:val="none"/>
              </w:rPr>
            </w:pPr>
          </w:p>
          <w:p w14:paraId="501F5CE6">
            <w:pPr>
              <w:pStyle w:val="348"/>
              <w:spacing w:before="65" w:line="229" w:lineRule="auto"/>
              <w:ind w:left="0"/>
              <w:jc w:val="center"/>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为已安装鼻饲</w:t>
            </w:r>
            <w:r>
              <w:rPr>
                <w:rFonts w:hint="eastAsia" w:ascii="仿宋" w:hAnsi="仿宋" w:eastAsia="仿宋" w:cs="仿宋"/>
                <w:spacing w:val="5"/>
                <w:sz w:val="20"/>
                <w:szCs w:val="20"/>
                <w:highlight w:val="none"/>
              </w:rPr>
              <w:t>管的老年人提</w:t>
            </w:r>
            <w:r>
              <w:rPr>
                <w:rFonts w:hint="eastAsia" w:ascii="仿宋" w:hAnsi="仿宋" w:eastAsia="仿宋" w:cs="仿宋"/>
                <w:spacing w:val="7"/>
                <w:sz w:val="20"/>
                <w:szCs w:val="20"/>
                <w:highlight w:val="none"/>
              </w:rPr>
              <w:t>供鼻饲灌注服</w:t>
            </w:r>
            <w:r>
              <w:rPr>
                <w:rFonts w:hint="eastAsia" w:ascii="仿宋" w:hAnsi="仿宋" w:eastAsia="仿宋" w:cs="仿宋"/>
                <w:spacing w:val="-6"/>
                <w:sz w:val="20"/>
                <w:szCs w:val="20"/>
                <w:highlight w:val="none"/>
              </w:rPr>
              <w:t>务。</w:t>
            </w:r>
          </w:p>
        </w:tc>
        <w:tc>
          <w:tcPr>
            <w:tcW w:w="3780" w:type="dxa"/>
            <w:vAlign w:val="top"/>
          </w:tcPr>
          <w:p w14:paraId="1812B3AA">
            <w:pPr>
              <w:pStyle w:val="348"/>
              <w:spacing w:before="160" w:line="250" w:lineRule="auto"/>
              <w:ind w:left="121" w:right="317"/>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此服务必须由经过培训的服务人员进</w:t>
            </w:r>
            <w:r>
              <w:rPr>
                <w:rFonts w:hint="eastAsia" w:ascii="仿宋" w:hAnsi="仿宋" w:eastAsia="仿宋" w:cs="仿宋"/>
                <w:spacing w:val="-4"/>
                <w:sz w:val="20"/>
                <w:szCs w:val="20"/>
                <w:highlight w:val="none"/>
              </w:rPr>
              <w:t>行。</w:t>
            </w:r>
          </w:p>
          <w:p w14:paraId="643E0142">
            <w:pPr>
              <w:pStyle w:val="348"/>
              <w:spacing w:before="3" w:line="251" w:lineRule="auto"/>
              <w:ind w:left="117" w:right="45" w:firstLine="3"/>
              <w:rPr>
                <w:rFonts w:hint="eastAsia" w:ascii="仿宋" w:hAnsi="仿宋" w:eastAsia="仿宋" w:cs="仿宋"/>
                <w:sz w:val="20"/>
                <w:szCs w:val="20"/>
                <w:highlight w:val="none"/>
              </w:rPr>
            </w:pPr>
            <w:r>
              <w:rPr>
                <w:rFonts w:hint="eastAsia" w:ascii="仿宋" w:hAnsi="仿宋" w:eastAsia="仿宋" w:cs="仿宋"/>
                <w:sz w:val="20"/>
                <w:szCs w:val="20"/>
                <w:highlight w:val="none"/>
              </w:rPr>
              <w:t>在合适的环境中，检查鼻胃管使用状态，</w:t>
            </w:r>
            <w:r>
              <w:rPr>
                <w:rFonts w:hint="eastAsia" w:ascii="仿宋" w:hAnsi="仿宋" w:eastAsia="仿宋" w:cs="仿宋"/>
                <w:spacing w:val="12"/>
                <w:sz w:val="20"/>
                <w:szCs w:val="20"/>
                <w:highlight w:val="none"/>
              </w:rPr>
              <w:t xml:space="preserve"> </w:t>
            </w:r>
            <w:r>
              <w:rPr>
                <w:rFonts w:hint="eastAsia" w:ascii="仿宋" w:hAnsi="仿宋" w:eastAsia="仿宋" w:cs="仿宋"/>
                <w:spacing w:val="9"/>
                <w:sz w:val="20"/>
                <w:szCs w:val="20"/>
                <w:highlight w:val="none"/>
              </w:rPr>
              <w:t>调整食品温度，将老年人调整为合适体</w:t>
            </w:r>
            <w:r>
              <w:rPr>
                <w:rFonts w:hint="eastAsia" w:ascii="仿宋" w:hAnsi="仿宋" w:eastAsia="仿宋" w:cs="仿宋"/>
                <w:spacing w:val="3"/>
                <w:sz w:val="20"/>
                <w:szCs w:val="20"/>
                <w:highlight w:val="none"/>
              </w:rPr>
              <w:t xml:space="preserve"> </w:t>
            </w:r>
            <w:r>
              <w:rPr>
                <w:rFonts w:hint="eastAsia" w:ascii="仿宋" w:hAnsi="仿宋" w:eastAsia="仿宋" w:cs="仿宋"/>
                <w:spacing w:val="10"/>
                <w:sz w:val="20"/>
                <w:szCs w:val="20"/>
                <w:highlight w:val="none"/>
              </w:rPr>
              <w:t>位后，进行灌注。灌注前后整理床单，</w:t>
            </w:r>
            <w:r>
              <w:rPr>
                <w:rFonts w:hint="eastAsia" w:ascii="仿宋" w:hAnsi="仿宋" w:eastAsia="仿宋" w:cs="仿宋"/>
                <w:spacing w:val="6"/>
                <w:sz w:val="20"/>
                <w:szCs w:val="20"/>
                <w:highlight w:val="none"/>
              </w:rPr>
              <w:t xml:space="preserve"> </w:t>
            </w:r>
            <w:r>
              <w:rPr>
                <w:rFonts w:hint="eastAsia" w:ascii="仿宋" w:hAnsi="仿宋" w:eastAsia="仿宋" w:cs="仿宋"/>
                <w:spacing w:val="9"/>
                <w:sz w:val="20"/>
                <w:szCs w:val="20"/>
                <w:highlight w:val="none"/>
              </w:rPr>
              <w:t>清洗用物，消毒灌注器。服务完成后确</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记录鼻饲时间和量。观察老人有无腹胀</w:t>
            </w:r>
            <w:r>
              <w:rPr>
                <w:rFonts w:hint="eastAsia" w:ascii="仿宋" w:hAnsi="仿宋" w:eastAsia="仿宋" w:cs="仿宋"/>
                <w:spacing w:val="3"/>
                <w:sz w:val="20"/>
                <w:szCs w:val="20"/>
                <w:highlight w:val="none"/>
              </w:rPr>
              <w:t xml:space="preserve"> </w:t>
            </w:r>
            <w:r>
              <w:rPr>
                <w:rFonts w:hint="eastAsia" w:ascii="仿宋" w:hAnsi="仿宋" w:eastAsia="仿宋" w:cs="仿宋"/>
                <w:spacing w:val="7"/>
                <w:sz w:val="20"/>
                <w:szCs w:val="20"/>
                <w:highlight w:val="none"/>
              </w:rPr>
              <w:t>等不适症状并记录。</w:t>
            </w:r>
          </w:p>
        </w:tc>
        <w:tc>
          <w:tcPr>
            <w:tcW w:w="875" w:type="dxa"/>
            <w:vAlign w:val="top"/>
          </w:tcPr>
          <w:p w14:paraId="6CCFD8D0">
            <w:pPr>
              <w:rPr>
                <w:rFonts w:hint="eastAsia" w:ascii="仿宋" w:hAnsi="仿宋" w:eastAsia="仿宋" w:cs="仿宋"/>
                <w:sz w:val="21"/>
                <w:highlight w:val="none"/>
              </w:rPr>
            </w:pPr>
          </w:p>
        </w:tc>
      </w:tr>
    </w:tbl>
    <w:p w14:paraId="48847BAF">
      <w:pPr>
        <w:pStyle w:val="25"/>
        <w:rPr>
          <w:highlight w:val="none"/>
        </w:rPr>
      </w:pPr>
    </w:p>
    <w:p w14:paraId="08B49BD8">
      <w:pPr>
        <w:rPr>
          <w:highlight w:val="none"/>
        </w:rPr>
        <w:sectPr>
          <w:pgSz w:w="16840" w:h="11907"/>
          <w:pgMar w:top="1447" w:right="1297" w:bottom="1371" w:left="1452" w:header="1115" w:footer="1134" w:gutter="0"/>
          <w:pgNumType w:fmt="decimal"/>
          <w:cols w:space="720" w:num="1"/>
        </w:sect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04019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6900DADF">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648B0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0B3C29D8">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69876391">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9300914">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68131D4C">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7970AF34">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E06D2AE">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2CB825FB">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30E3D1AF">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1391B6F7">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3A8F2418">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165B8702">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1CCFE7F5">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5D00B0F7">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18107FDB">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1D372CC3">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110B36D7">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69BD3E9D">
            <w:pPr>
              <w:rPr>
                <w:rFonts w:hint="eastAsia" w:ascii="仿宋" w:hAnsi="仿宋" w:eastAsia="仿宋" w:cs="仿宋"/>
                <w:sz w:val="21"/>
                <w:highlight w:val="none"/>
              </w:rPr>
            </w:pPr>
          </w:p>
          <w:p w14:paraId="19E7C5BB">
            <w:pPr>
              <w:pStyle w:val="348"/>
              <w:spacing w:before="65" w:line="231" w:lineRule="auto"/>
              <w:ind w:left="46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12413D28">
            <w:pPr>
              <w:rPr>
                <w:rFonts w:hint="eastAsia" w:ascii="仿宋" w:hAnsi="仿宋" w:eastAsia="仿宋" w:cs="仿宋"/>
                <w:sz w:val="21"/>
                <w:highlight w:val="none"/>
              </w:rPr>
            </w:pPr>
          </w:p>
          <w:p w14:paraId="38FDCF8F">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0F5EF81C">
            <w:pPr>
              <w:rPr>
                <w:rFonts w:hint="eastAsia" w:ascii="仿宋" w:hAnsi="仿宋" w:eastAsia="仿宋" w:cs="仿宋"/>
                <w:sz w:val="21"/>
                <w:highlight w:val="none"/>
              </w:rPr>
            </w:pPr>
          </w:p>
          <w:p w14:paraId="7CE4B5F6">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46EC5291">
            <w:pPr>
              <w:rPr>
                <w:rFonts w:hint="eastAsia" w:ascii="仿宋" w:hAnsi="仿宋" w:eastAsia="仿宋" w:cs="仿宋"/>
                <w:sz w:val="21"/>
                <w:highlight w:val="none"/>
              </w:rPr>
            </w:pPr>
          </w:p>
          <w:p w14:paraId="03CE0AB3">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1D8B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453" w:type="dxa"/>
            <w:vMerge w:val="restart"/>
            <w:tcBorders>
              <w:bottom w:val="nil"/>
            </w:tcBorders>
            <w:vAlign w:val="top"/>
          </w:tcPr>
          <w:p w14:paraId="0B3C37E6">
            <w:pPr>
              <w:spacing w:line="259" w:lineRule="auto"/>
              <w:rPr>
                <w:rFonts w:hint="eastAsia" w:ascii="仿宋" w:hAnsi="仿宋" w:eastAsia="仿宋" w:cs="仿宋"/>
                <w:sz w:val="21"/>
                <w:highlight w:val="none"/>
              </w:rPr>
            </w:pPr>
          </w:p>
          <w:p w14:paraId="499F3123">
            <w:pPr>
              <w:spacing w:line="259" w:lineRule="auto"/>
              <w:rPr>
                <w:rFonts w:hint="eastAsia" w:ascii="仿宋" w:hAnsi="仿宋" w:eastAsia="仿宋" w:cs="仿宋"/>
                <w:sz w:val="21"/>
                <w:highlight w:val="none"/>
              </w:rPr>
            </w:pPr>
          </w:p>
          <w:p w14:paraId="0126BCD1">
            <w:pPr>
              <w:spacing w:line="259" w:lineRule="auto"/>
              <w:rPr>
                <w:rFonts w:hint="eastAsia" w:ascii="仿宋" w:hAnsi="仿宋" w:eastAsia="仿宋" w:cs="仿宋"/>
                <w:sz w:val="21"/>
                <w:highlight w:val="none"/>
              </w:rPr>
            </w:pPr>
          </w:p>
          <w:p w14:paraId="2B136081">
            <w:pPr>
              <w:spacing w:line="259" w:lineRule="auto"/>
              <w:rPr>
                <w:rFonts w:hint="eastAsia" w:ascii="仿宋" w:hAnsi="仿宋" w:eastAsia="仿宋" w:cs="仿宋"/>
                <w:sz w:val="21"/>
                <w:highlight w:val="none"/>
              </w:rPr>
            </w:pPr>
          </w:p>
          <w:p w14:paraId="104D02EE">
            <w:pPr>
              <w:spacing w:line="259" w:lineRule="auto"/>
              <w:rPr>
                <w:rFonts w:hint="eastAsia" w:ascii="仿宋" w:hAnsi="仿宋" w:eastAsia="仿宋" w:cs="仿宋"/>
                <w:sz w:val="21"/>
                <w:highlight w:val="none"/>
              </w:rPr>
            </w:pPr>
          </w:p>
          <w:p w14:paraId="6C471ECD">
            <w:pPr>
              <w:spacing w:line="259" w:lineRule="auto"/>
              <w:rPr>
                <w:rFonts w:hint="eastAsia" w:ascii="仿宋" w:hAnsi="仿宋" w:eastAsia="仿宋" w:cs="仿宋"/>
                <w:sz w:val="21"/>
                <w:highlight w:val="none"/>
              </w:rPr>
            </w:pPr>
          </w:p>
          <w:p w14:paraId="5F1B3529">
            <w:pPr>
              <w:spacing w:line="259" w:lineRule="auto"/>
              <w:rPr>
                <w:rFonts w:hint="eastAsia" w:ascii="仿宋" w:hAnsi="仿宋" w:eastAsia="仿宋" w:cs="仿宋"/>
                <w:sz w:val="21"/>
                <w:highlight w:val="none"/>
              </w:rPr>
            </w:pPr>
          </w:p>
          <w:p w14:paraId="42035106">
            <w:pPr>
              <w:spacing w:line="259" w:lineRule="auto"/>
              <w:rPr>
                <w:rFonts w:hint="eastAsia" w:ascii="仿宋" w:hAnsi="仿宋" w:eastAsia="仿宋" w:cs="仿宋"/>
                <w:sz w:val="21"/>
                <w:highlight w:val="none"/>
              </w:rPr>
            </w:pPr>
          </w:p>
          <w:p w14:paraId="22705F09">
            <w:pPr>
              <w:spacing w:line="259" w:lineRule="auto"/>
              <w:rPr>
                <w:rFonts w:hint="eastAsia" w:ascii="仿宋" w:hAnsi="仿宋" w:eastAsia="仿宋" w:cs="仿宋"/>
                <w:sz w:val="21"/>
                <w:highlight w:val="none"/>
              </w:rPr>
            </w:pPr>
          </w:p>
          <w:p w14:paraId="5957777F">
            <w:pPr>
              <w:spacing w:line="259" w:lineRule="auto"/>
              <w:rPr>
                <w:rFonts w:hint="eastAsia" w:ascii="仿宋" w:hAnsi="仿宋" w:eastAsia="仿宋" w:cs="仿宋"/>
                <w:sz w:val="21"/>
                <w:highlight w:val="none"/>
              </w:rPr>
            </w:pPr>
          </w:p>
          <w:p w14:paraId="5D572236">
            <w:pPr>
              <w:spacing w:line="260" w:lineRule="auto"/>
              <w:rPr>
                <w:rFonts w:hint="eastAsia" w:ascii="仿宋" w:hAnsi="仿宋" w:eastAsia="仿宋" w:cs="仿宋"/>
                <w:sz w:val="21"/>
                <w:highlight w:val="none"/>
              </w:rPr>
            </w:pPr>
          </w:p>
          <w:p w14:paraId="0146F3DD">
            <w:pPr>
              <w:spacing w:line="260" w:lineRule="auto"/>
              <w:rPr>
                <w:rFonts w:hint="eastAsia" w:ascii="仿宋" w:hAnsi="仿宋" w:eastAsia="仿宋" w:cs="仿宋"/>
                <w:sz w:val="21"/>
                <w:highlight w:val="none"/>
              </w:rPr>
            </w:pPr>
          </w:p>
          <w:p w14:paraId="33D91914">
            <w:pPr>
              <w:pStyle w:val="348"/>
              <w:spacing w:before="65" w:line="272" w:lineRule="exact"/>
              <w:ind w:left="179"/>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w:t>
            </w:r>
          </w:p>
        </w:tc>
        <w:tc>
          <w:tcPr>
            <w:tcW w:w="1095" w:type="dxa"/>
            <w:vMerge w:val="restart"/>
            <w:tcBorders>
              <w:bottom w:val="nil"/>
            </w:tcBorders>
            <w:vAlign w:val="top"/>
          </w:tcPr>
          <w:p w14:paraId="667345DC">
            <w:pPr>
              <w:spacing w:line="259" w:lineRule="auto"/>
              <w:rPr>
                <w:rFonts w:hint="eastAsia" w:ascii="仿宋" w:hAnsi="仿宋" w:eastAsia="仿宋" w:cs="仿宋"/>
                <w:sz w:val="21"/>
                <w:highlight w:val="none"/>
              </w:rPr>
            </w:pPr>
          </w:p>
          <w:p w14:paraId="70BC9423">
            <w:pPr>
              <w:spacing w:line="259" w:lineRule="auto"/>
              <w:rPr>
                <w:rFonts w:hint="eastAsia" w:ascii="仿宋" w:hAnsi="仿宋" w:eastAsia="仿宋" w:cs="仿宋"/>
                <w:sz w:val="21"/>
                <w:highlight w:val="none"/>
              </w:rPr>
            </w:pPr>
          </w:p>
          <w:p w14:paraId="24229090">
            <w:pPr>
              <w:spacing w:line="259" w:lineRule="auto"/>
              <w:rPr>
                <w:rFonts w:hint="eastAsia" w:ascii="仿宋" w:hAnsi="仿宋" w:eastAsia="仿宋" w:cs="仿宋"/>
                <w:sz w:val="21"/>
                <w:highlight w:val="none"/>
              </w:rPr>
            </w:pPr>
          </w:p>
          <w:p w14:paraId="5E81107E">
            <w:pPr>
              <w:spacing w:line="259" w:lineRule="auto"/>
              <w:rPr>
                <w:rFonts w:hint="eastAsia" w:ascii="仿宋" w:hAnsi="仿宋" w:eastAsia="仿宋" w:cs="仿宋"/>
                <w:sz w:val="21"/>
                <w:highlight w:val="none"/>
              </w:rPr>
            </w:pPr>
          </w:p>
          <w:p w14:paraId="6BD171C1">
            <w:pPr>
              <w:spacing w:line="259" w:lineRule="auto"/>
              <w:rPr>
                <w:rFonts w:hint="eastAsia" w:ascii="仿宋" w:hAnsi="仿宋" w:eastAsia="仿宋" w:cs="仿宋"/>
                <w:sz w:val="21"/>
                <w:highlight w:val="none"/>
              </w:rPr>
            </w:pPr>
          </w:p>
          <w:p w14:paraId="7DA4C7E1">
            <w:pPr>
              <w:spacing w:line="259" w:lineRule="auto"/>
              <w:rPr>
                <w:rFonts w:hint="eastAsia" w:ascii="仿宋" w:hAnsi="仿宋" w:eastAsia="仿宋" w:cs="仿宋"/>
                <w:sz w:val="21"/>
                <w:highlight w:val="none"/>
              </w:rPr>
            </w:pPr>
          </w:p>
          <w:p w14:paraId="7B5068A7">
            <w:pPr>
              <w:spacing w:line="259" w:lineRule="auto"/>
              <w:rPr>
                <w:rFonts w:hint="eastAsia" w:ascii="仿宋" w:hAnsi="仿宋" w:eastAsia="仿宋" w:cs="仿宋"/>
                <w:sz w:val="21"/>
                <w:highlight w:val="none"/>
              </w:rPr>
            </w:pPr>
          </w:p>
          <w:p w14:paraId="3BE377B5">
            <w:pPr>
              <w:spacing w:line="259" w:lineRule="auto"/>
              <w:rPr>
                <w:rFonts w:hint="eastAsia" w:ascii="仿宋" w:hAnsi="仿宋" w:eastAsia="仿宋" w:cs="仿宋"/>
                <w:sz w:val="21"/>
                <w:highlight w:val="none"/>
              </w:rPr>
            </w:pPr>
          </w:p>
          <w:p w14:paraId="75895B6B">
            <w:pPr>
              <w:spacing w:line="259" w:lineRule="auto"/>
              <w:rPr>
                <w:rFonts w:hint="eastAsia" w:ascii="仿宋" w:hAnsi="仿宋" w:eastAsia="仿宋" w:cs="仿宋"/>
                <w:sz w:val="21"/>
                <w:highlight w:val="none"/>
              </w:rPr>
            </w:pPr>
          </w:p>
          <w:p w14:paraId="7B92F8F8">
            <w:pPr>
              <w:spacing w:line="259" w:lineRule="auto"/>
              <w:rPr>
                <w:rFonts w:hint="eastAsia" w:ascii="仿宋" w:hAnsi="仿宋" w:eastAsia="仿宋" w:cs="仿宋"/>
                <w:sz w:val="21"/>
                <w:highlight w:val="none"/>
              </w:rPr>
            </w:pPr>
          </w:p>
          <w:p w14:paraId="4E0EE585">
            <w:pPr>
              <w:spacing w:line="259" w:lineRule="auto"/>
              <w:rPr>
                <w:rFonts w:hint="eastAsia" w:ascii="仿宋" w:hAnsi="仿宋" w:eastAsia="仿宋" w:cs="仿宋"/>
                <w:sz w:val="21"/>
                <w:highlight w:val="none"/>
              </w:rPr>
            </w:pPr>
          </w:p>
          <w:p w14:paraId="045114BB">
            <w:pPr>
              <w:spacing w:line="260" w:lineRule="auto"/>
              <w:rPr>
                <w:rFonts w:hint="eastAsia" w:ascii="仿宋" w:hAnsi="仿宋" w:eastAsia="仿宋" w:cs="仿宋"/>
                <w:sz w:val="21"/>
                <w:highlight w:val="none"/>
              </w:rPr>
            </w:pPr>
          </w:p>
          <w:p w14:paraId="7B41F07C">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助浴</w:t>
            </w:r>
          </w:p>
        </w:tc>
        <w:tc>
          <w:tcPr>
            <w:tcW w:w="1082" w:type="dxa"/>
            <w:vAlign w:val="top"/>
          </w:tcPr>
          <w:p w14:paraId="2DF2F209">
            <w:pPr>
              <w:spacing w:line="296" w:lineRule="auto"/>
              <w:rPr>
                <w:rFonts w:hint="eastAsia" w:ascii="仿宋" w:hAnsi="仿宋" w:eastAsia="仿宋" w:cs="仿宋"/>
                <w:sz w:val="21"/>
                <w:highlight w:val="none"/>
              </w:rPr>
            </w:pPr>
          </w:p>
          <w:p w14:paraId="782F6506">
            <w:pPr>
              <w:spacing w:line="296" w:lineRule="auto"/>
              <w:rPr>
                <w:rFonts w:hint="eastAsia" w:ascii="仿宋" w:hAnsi="仿宋" w:eastAsia="仿宋" w:cs="仿宋"/>
                <w:sz w:val="21"/>
                <w:highlight w:val="none"/>
              </w:rPr>
            </w:pPr>
          </w:p>
          <w:p w14:paraId="70D06CA1">
            <w:pPr>
              <w:spacing w:line="296" w:lineRule="auto"/>
              <w:rPr>
                <w:rFonts w:hint="eastAsia" w:ascii="仿宋" w:hAnsi="仿宋" w:eastAsia="仿宋" w:cs="仿宋"/>
                <w:sz w:val="21"/>
                <w:highlight w:val="none"/>
              </w:rPr>
            </w:pPr>
          </w:p>
          <w:p w14:paraId="49B458F0">
            <w:pPr>
              <w:spacing w:line="297" w:lineRule="auto"/>
              <w:rPr>
                <w:rFonts w:hint="eastAsia" w:ascii="仿宋" w:hAnsi="仿宋" w:eastAsia="仿宋" w:cs="仿宋"/>
                <w:sz w:val="21"/>
                <w:highlight w:val="none"/>
              </w:rPr>
            </w:pPr>
          </w:p>
          <w:p w14:paraId="1B35DE49">
            <w:pPr>
              <w:pStyle w:val="348"/>
              <w:spacing w:before="65" w:line="230"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上门洗浴</w:t>
            </w:r>
          </w:p>
        </w:tc>
        <w:tc>
          <w:tcPr>
            <w:tcW w:w="669" w:type="dxa"/>
            <w:vAlign w:val="top"/>
          </w:tcPr>
          <w:p w14:paraId="5EF7D841">
            <w:pPr>
              <w:spacing w:line="262" w:lineRule="auto"/>
              <w:rPr>
                <w:rFonts w:hint="eastAsia" w:ascii="仿宋" w:hAnsi="仿宋" w:eastAsia="仿宋" w:cs="仿宋"/>
                <w:sz w:val="21"/>
                <w:highlight w:val="none"/>
              </w:rPr>
            </w:pPr>
          </w:p>
          <w:p w14:paraId="4BF05AA4">
            <w:pPr>
              <w:spacing w:line="263" w:lineRule="auto"/>
              <w:rPr>
                <w:rFonts w:hint="eastAsia" w:ascii="仿宋" w:hAnsi="仿宋" w:eastAsia="仿宋" w:cs="仿宋"/>
                <w:sz w:val="21"/>
                <w:highlight w:val="none"/>
              </w:rPr>
            </w:pPr>
          </w:p>
          <w:p w14:paraId="6B0B0E60">
            <w:pPr>
              <w:spacing w:line="263" w:lineRule="auto"/>
              <w:rPr>
                <w:rFonts w:hint="eastAsia" w:ascii="仿宋" w:hAnsi="仿宋" w:eastAsia="仿宋" w:cs="仿宋"/>
                <w:sz w:val="21"/>
                <w:highlight w:val="none"/>
              </w:rPr>
            </w:pPr>
          </w:p>
          <w:p w14:paraId="36531BD9">
            <w:pPr>
              <w:spacing w:line="263" w:lineRule="auto"/>
              <w:rPr>
                <w:rFonts w:hint="eastAsia" w:ascii="仿宋" w:hAnsi="仿宋" w:eastAsia="仿宋" w:cs="仿宋"/>
                <w:sz w:val="21"/>
                <w:highlight w:val="none"/>
              </w:rPr>
            </w:pPr>
          </w:p>
          <w:p w14:paraId="1890AFD2">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AC7E71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3AE4A821">
            <w:pPr>
              <w:spacing w:line="262" w:lineRule="auto"/>
              <w:rPr>
                <w:rFonts w:hint="eastAsia" w:ascii="仿宋" w:hAnsi="仿宋" w:eastAsia="仿宋" w:cs="仿宋"/>
                <w:sz w:val="21"/>
                <w:highlight w:val="none"/>
              </w:rPr>
            </w:pPr>
          </w:p>
          <w:p w14:paraId="4D61C0F9">
            <w:pPr>
              <w:spacing w:line="263" w:lineRule="auto"/>
              <w:rPr>
                <w:rFonts w:hint="eastAsia" w:ascii="仿宋" w:hAnsi="仿宋" w:eastAsia="仿宋" w:cs="仿宋"/>
                <w:sz w:val="21"/>
                <w:highlight w:val="none"/>
              </w:rPr>
            </w:pPr>
          </w:p>
          <w:p w14:paraId="63B66CA6">
            <w:pPr>
              <w:spacing w:line="263" w:lineRule="auto"/>
              <w:rPr>
                <w:rFonts w:hint="eastAsia" w:ascii="仿宋" w:hAnsi="仿宋" w:eastAsia="仿宋" w:cs="仿宋"/>
                <w:sz w:val="21"/>
                <w:highlight w:val="none"/>
              </w:rPr>
            </w:pPr>
          </w:p>
          <w:p w14:paraId="36560FE7">
            <w:pPr>
              <w:spacing w:line="263" w:lineRule="auto"/>
              <w:rPr>
                <w:rFonts w:hint="eastAsia" w:ascii="仿宋" w:hAnsi="仿宋" w:eastAsia="仿宋" w:cs="仿宋"/>
                <w:sz w:val="21"/>
                <w:highlight w:val="none"/>
              </w:rPr>
            </w:pPr>
          </w:p>
          <w:p w14:paraId="0B6DF7E5">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29A9009">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6D891231">
            <w:pPr>
              <w:spacing w:line="296" w:lineRule="auto"/>
              <w:rPr>
                <w:rFonts w:hint="eastAsia" w:ascii="仿宋" w:hAnsi="仿宋" w:eastAsia="仿宋" w:cs="仿宋"/>
                <w:sz w:val="21"/>
                <w:highlight w:val="none"/>
              </w:rPr>
            </w:pPr>
          </w:p>
          <w:p w14:paraId="68AC2674">
            <w:pPr>
              <w:spacing w:line="296" w:lineRule="auto"/>
              <w:rPr>
                <w:rFonts w:hint="eastAsia" w:ascii="仿宋" w:hAnsi="仿宋" w:eastAsia="仿宋" w:cs="仿宋"/>
                <w:sz w:val="21"/>
                <w:highlight w:val="none"/>
              </w:rPr>
            </w:pPr>
          </w:p>
          <w:p w14:paraId="50368860">
            <w:pPr>
              <w:spacing w:line="296" w:lineRule="auto"/>
              <w:rPr>
                <w:rFonts w:hint="eastAsia" w:ascii="仿宋" w:hAnsi="仿宋" w:eastAsia="仿宋" w:cs="仿宋"/>
                <w:sz w:val="21"/>
                <w:highlight w:val="none"/>
              </w:rPr>
            </w:pPr>
          </w:p>
          <w:p w14:paraId="69F85568">
            <w:pPr>
              <w:spacing w:line="297" w:lineRule="auto"/>
              <w:rPr>
                <w:rFonts w:hint="eastAsia" w:ascii="仿宋" w:hAnsi="仿宋" w:eastAsia="仿宋" w:cs="仿宋"/>
                <w:sz w:val="21"/>
                <w:highlight w:val="none"/>
              </w:rPr>
            </w:pPr>
          </w:p>
          <w:p w14:paraId="2F0386E5">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78BD5785">
            <w:pPr>
              <w:spacing w:line="296" w:lineRule="auto"/>
              <w:rPr>
                <w:rFonts w:hint="eastAsia" w:ascii="仿宋" w:hAnsi="仿宋" w:eastAsia="仿宋" w:cs="仿宋"/>
                <w:sz w:val="21"/>
                <w:highlight w:val="none"/>
              </w:rPr>
            </w:pPr>
          </w:p>
          <w:p w14:paraId="30AA5277">
            <w:pPr>
              <w:spacing w:line="296" w:lineRule="auto"/>
              <w:rPr>
                <w:rFonts w:hint="eastAsia" w:ascii="仿宋" w:hAnsi="仿宋" w:eastAsia="仿宋" w:cs="仿宋"/>
                <w:sz w:val="21"/>
                <w:highlight w:val="none"/>
              </w:rPr>
            </w:pPr>
          </w:p>
          <w:p w14:paraId="27C71E87">
            <w:pPr>
              <w:spacing w:line="296" w:lineRule="auto"/>
              <w:rPr>
                <w:rFonts w:hint="eastAsia" w:ascii="仿宋" w:hAnsi="仿宋" w:eastAsia="仿宋" w:cs="仿宋"/>
                <w:sz w:val="21"/>
                <w:highlight w:val="none"/>
              </w:rPr>
            </w:pPr>
          </w:p>
          <w:p w14:paraId="5CF1D484">
            <w:pPr>
              <w:spacing w:line="297" w:lineRule="auto"/>
              <w:rPr>
                <w:rFonts w:hint="eastAsia" w:ascii="仿宋" w:hAnsi="仿宋" w:eastAsia="仿宋" w:cs="仿宋"/>
                <w:sz w:val="21"/>
                <w:highlight w:val="none"/>
              </w:rPr>
            </w:pPr>
          </w:p>
          <w:p w14:paraId="7A0D9AB5">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454483FC">
            <w:pPr>
              <w:spacing w:line="262" w:lineRule="auto"/>
              <w:jc w:val="center"/>
              <w:rPr>
                <w:rFonts w:hint="eastAsia" w:ascii="仿宋" w:hAnsi="仿宋" w:eastAsia="仿宋" w:cs="仿宋"/>
                <w:sz w:val="21"/>
                <w:highlight w:val="none"/>
              </w:rPr>
            </w:pPr>
          </w:p>
          <w:p w14:paraId="037B1304">
            <w:pPr>
              <w:spacing w:line="263" w:lineRule="auto"/>
              <w:jc w:val="center"/>
              <w:rPr>
                <w:rFonts w:hint="eastAsia" w:ascii="仿宋" w:hAnsi="仿宋" w:eastAsia="仿宋" w:cs="仿宋"/>
                <w:sz w:val="21"/>
                <w:highlight w:val="none"/>
              </w:rPr>
            </w:pPr>
          </w:p>
          <w:p w14:paraId="26089E84">
            <w:pPr>
              <w:spacing w:line="263" w:lineRule="auto"/>
              <w:jc w:val="center"/>
              <w:rPr>
                <w:rFonts w:hint="eastAsia" w:ascii="仿宋" w:hAnsi="仿宋" w:eastAsia="仿宋" w:cs="仿宋"/>
                <w:sz w:val="21"/>
                <w:highlight w:val="none"/>
              </w:rPr>
            </w:pPr>
          </w:p>
          <w:p w14:paraId="14A62083">
            <w:pPr>
              <w:spacing w:line="263" w:lineRule="auto"/>
              <w:jc w:val="center"/>
              <w:rPr>
                <w:rFonts w:hint="eastAsia" w:ascii="仿宋" w:hAnsi="仿宋" w:eastAsia="仿宋" w:cs="仿宋"/>
                <w:sz w:val="21"/>
                <w:highlight w:val="none"/>
              </w:rPr>
            </w:pPr>
          </w:p>
          <w:p w14:paraId="23BA5467">
            <w:pPr>
              <w:pStyle w:val="348"/>
              <w:spacing w:before="65" w:line="251" w:lineRule="auto"/>
              <w:ind w:left="316" w:right="106" w:hanging="189"/>
              <w:jc w:val="center"/>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100</w:t>
            </w:r>
            <w:r>
              <w:rPr>
                <w:rFonts w:hint="eastAsia" w:ascii="仿宋" w:hAnsi="仿宋" w:eastAsia="仿宋" w:cs="仿宋"/>
                <w:spacing w:val="-22"/>
                <w:sz w:val="20"/>
                <w:szCs w:val="20"/>
                <w:highlight w:val="none"/>
              </w:rPr>
              <w:t xml:space="preserve"> </w:t>
            </w:r>
            <w:r>
              <w:rPr>
                <w:rFonts w:hint="eastAsia" w:ascii="仿宋" w:hAnsi="仿宋" w:eastAsia="仿宋" w:cs="仿宋"/>
                <w:spacing w:val="-9"/>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0CC6B6FF">
            <w:pPr>
              <w:pStyle w:val="348"/>
              <w:spacing w:before="65" w:line="229" w:lineRule="auto"/>
              <w:ind w:left="0"/>
              <w:jc w:val="center"/>
              <w:rPr>
                <w:rFonts w:hint="eastAsia" w:ascii="仿宋" w:hAnsi="仿宋" w:eastAsia="仿宋" w:cs="仿宋"/>
                <w:sz w:val="20"/>
                <w:szCs w:val="20"/>
                <w:highlight w:val="none"/>
                <w:lang w:eastAsia="zh-CN"/>
              </w:rPr>
            </w:pPr>
            <w:r>
              <w:rPr>
                <w:rFonts w:hint="eastAsia" w:ascii="仿宋" w:hAnsi="仿宋" w:eastAsia="仿宋" w:cs="仿宋"/>
                <w:spacing w:val="7"/>
                <w:sz w:val="20"/>
                <w:szCs w:val="20"/>
                <w:highlight w:val="none"/>
              </w:rPr>
              <w:t>服务人员携带</w:t>
            </w:r>
            <w:r>
              <w:rPr>
                <w:rFonts w:hint="eastAsia" w:ascii="仿宋" w:hAnsi="仿宋" w:eastAsia="仿宋" w:cs="仿宋"/>
                <w:spacing w:val="5"/>
                <w:sz w:val="20"/>
                <w:szCs w:val="20"/>
                <w:highlight w:val="none"/>
              </w:rPr>
              <w:t>专业助浴工具、</w:t>
            </w:r>
            <w:r>
              <w:rPr>
                <w:rFonts w:hint="eastAsia" w:ascii="仿宋" w:hAnsi="仿宋" w:eastAsia="仿宋" w:cs="仿宋"/>
                <w:spacing w:val="7"/>
                <w:sz w:val="20"/>
                <w:szCs w:val="20"/>
                <w:highlight w:val="none"/>
              </w:rPr>
              <w:t>借助老年人家庭洗浴环境和</w:t>
            </w:r>
            <w:r>
              <w:rPr>
                <w:rFonts w:hint="eastAsia" w:ascii="仿宋" w:hAnsi="仿宋" w:eastAsia="仿宋" w:cs="仿宋"/>
                <w:sz w:val="20"/>
                <w:szCs w:val="20"/>
                <w:highlight w:val="none"/>
              </w:rPr>
              <w:t>设备，为老年人</w:t>
            </w:r>
            <w:r>
              <w:rPr>
                <w:rFonts w:hint="eastAsia" w:ascii="仿宋" w:hAnsi="仿宋" w:eastAsia="仿宋" w:cs="仿宋"/>
                <w:spacing w:val="7"/>
                <w:sz w:val="20"/>
                <w:szCs w:val="20"/>
                <w:highlight w:val="none"/>
              </w:rPr>
              <w:t>提供居家洗浴服务的活动</w:t>
            </w:r>
            <w:r>
              <w:rPr>
                <w:rFonts w:hint="eastAsia" w:ascii="仿宋" w:hAnsi="仿宋" w:eastAsia="仿宋" w:cs="仿宋"/>
                <w:spacing w:val="7"/>
                <w:sz w:val="20"/>
                <w:szCs w:val="20"/>
                <w:highlight w:val="none"/>
                <w:lang w:eastAsia="zh-CN"/>
              </w:rPr>
              <w:t>。</w:t>
            </w:r>
          </w:p>
        </w:tc>
        <w:tc>
          <w:tcPr>
            <w:tcW w:w="3786" w:type="dxa"/>
            <w:vAlign w:val="top"/>
          </w:tcPr>
          <w:p w14:paraId="38B0049C">
            <w:pPr>
              <w:pStyle w:val="348"/>
              <w:spacing w:before="34" w:line="251" w:lineRule="auto"/>
              <w:ind w:left="118" w:right="45" w:firstLine="3"/>
              <w:rPr>
                <w:rFonts w:hint="eastAsia" w:ascii="仿宋" w:hAnsi="仿宋" w:eastAsia="仿宋" w:cs="仿宋"/>
                <w:sz w:val="20"/>
                <w:szCs w:val="20"/>
                <w:highlight w:val="none"/>
              </w:rPr>
            </w:pPr>
            <w:r>
              <w:rPr>
                <w:rFonts w:hint="eastAsia" w:ascii="仿宋" w:hAnsi="仿宋" w:eastAsia="仿宋" w:cs="仿宋"/>
                <w:sz w:val="20"/>
                <w:szCs w:val="20"/>
                <w:highlight w:val="none"/>
              </w:rPr>
              <w:t>配置两名服务人员，携带随身助浴工具，</w:t>
            </w:r>
            <w:r>
              <w:rPr>
                <w:rFonts w:hint="eastAsia" w:ascii="仿宋" w:hAnsi="仿宋" w:eastAsia="仿宋" w:cs="仿宋"/>
                <w:spacing w:val="11"/>
                <w:sz w:val="20"/>
                <w:szCs w:val="20"/>
                <w:highlight w:val="none"/>
              </w:rPr>
              <w:t xml:space="preserve"> </w:t>
            </w:r>
            <w:r>
              <w:rPr>
                <w:rFonts w:hint="eastAsia" w:ascii="仿宋" w:hAnsi="仿宋" w:eastAsia="仿宋" w:cs="仿宋"/>
                <w:spacing w:val="9"/>
                <w:sz w:val="20"/>
                <w:szCs w:val="20"/>
                <w:highlight w:val="none"/>
              </w:rPr>
              <w:t>前往老年人住所，借助住所洗浴环境和</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设备，提供助浴服务。需先行评估老年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人身体状况以及居住环境是否满足洗浴</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要求，服务时需要注意环境温度，水温，</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以及老年人身体状况，洗浴完成后，涂</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抹润肤膏，擦干身体，吹干头发，更换</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衣服，服务后再次测量老年人生命体征，</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应对洗浴设施设备及用品进行清洁消</w:t>
            </w:r>
          </w:p>
          <w:p w14:paraId="40E969AF">
            <w:pPr>
              <w:pStyle w:val="348"/>
              <w:spacing w:before="2" w:line="214" w:lineRule="auto"/>
              <w:ind w:left="122"/>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毒。</w:t>
            </w:r>
          </w:p>
        </w:tc>
        <w:tc>
          <w:tcPr>
            <w:tcW w:w="1050" w:type="dxa"/>
            <w:vAlign w:val="top"/>
          </w:tcPr>
          <w:p w14:paraId="28270FC2">
            <w:pPr>
              <w:rPr>
                <w:rFonts w:hint="eastAsia" w:ascii="仿宋" w:hAnsi="仿宋" w:eastAsia="仿宋" w:cs="仿宋"/>
                <w:sz w:val="21"/>
                <w:highlight w:val="none"/>
              </w:rPr>
            </w:pPr>
          </w:p>
        </w:tc>
      </w:tr>
      <w:tr w14:paraId="5F959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53" w:type="dxa"/>
            <w:vMerge w:val="continue"/>
            <w:tcBorders>
              <w:top w:val="nil"/>
              <w:bottom w:val="nil"/>
            </w:tcBorders>
            <w:vAlign w:val="top"/>
          </w:tcPr>
          <w:p w14:paraId="19DED43D">
            <w:pPr>
              <w:rPr>
                <w:rFonts w:hint="eastAsia" w:ascii="仿宋" w:hAnsi="仿宋" w:eastAsia="仿宋" w:cs="仿宋"/>
                <w:sz w:val="21"/>
                <w:highlight w:val="none"/>
              </w:rPr>
            </w:pPr>
          </w:p>
        </w:tc>
        <w:tc>
          <w:tcPr>
            <w:tcW w:w="1095" w:type="dxa"/>
            <w:vMerge w:val="continue"/>
            <w:tcBorders>
              <w:top w:val="nil"/>
              <w:bottom w:val="nil"/>
            </w:tcBorders>
            <w:vAlign w:val="top"/>
          </w:tcPr>
          <w:p w14:paraId="56BC49AA">
            <w:pPr>
              <w:rPr>
                <w:rFonts w:hint="eastAsia" w:ascii="仿宋" w:hAnsi="仿宋" w:eastAsia="仿宋" w:cs="仿宋"/>
                <w:sz w:val="21"/>
                <w:highlight w:val="none"/>
              </w:rPr>
            </w:pPr>
          </w:p>
        </w:tc>
        <w:tc>
          <w:tcPr>
            <w:tcW w:w="1082" w:type="dxa"/>
            <w:vAlign w:val="top"/>
          </w:tcPr>
          <w:p w14:paraId="0A322181">
            <w:pPr>
              <w:spacing w:line="305" w:lineRule="auto"/>
              <w:rPr>
                <w:rFonts w:hint="eastAsia" w:ascii="仿宋" w:hAnsi="仿宋" w:eastAsia="仿宋" w:cs="仿宋"/>
                <w:sz w:val="21"/>
                <w:highlight w:val="none"/>
              </w:rPr>
            </w:pPr>
          </w:p>
          <w:p w14:paraId="66EA0027">
            <w:pPr>
              <w:spacing w:line="305" w:lineRule="auto"/>
              <w:rPr>
                <w:rFonts w:hint="eastAsia" w:ascii="仿宋" w:hAnsi="仿宋" w:eastAsia="仿宋" w:cs="仿宋"/>
                <w:sz w:val="21"/>
                <w:highlight w:val="none"/>
              </w:rPr>
            </w:pPr>
          </w:p>
          <w:p w14:paraId="79B29345">
            <w:pPr>
              <w:spacing w:line="305" w:lineRule="auto"/>
              <w:rPr>
                <w:rFonts w:hint="eastAsia" w:ascii="仿宋" w:hAnsi="仿宋" w:eastAsia="仿宋" w:cs="仿宋"/>
                <w:sz w:val="21"/>
                <w:highlight w:val="none"/>
              </w:rPr>
            </w:pPr>
          </w:p>
          <w:p w14:paraId="331A3C82">
            <w:pPr>
              <w:pStyle w:val="348"/>
              <w:spacing w:before="65" w:line="232" w:lineRule="auto"/>
              <w:ind w:left="135"/>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定点助浴</w:t>
            </w:r>
          </w:p>
        </w:tc>
        <w:tc>
          <w:tcPr>
            <w:tcW w:w="669" w:type="dxa"/>
            <w:vAlign w:val="top"/>
          </w:tcPr>
          <w:p w14:paraId="528F8508">
            <w:pPr>
              <w:spacing w:line="260" w:lineRule="auto"/>
              <w:rPr>
                <w:rFonts w:hint="eastAsia" w:ascii="仿宋" w:hAnsi="仿宋" w:eastAsia="仿宋" w:cs="仿宋"/>
                <w:sz w:val="21"/>
                <w:highlight w:val="none"/>
              </w:rPr>
            </w:pPr>
          </w:p>
          <w:p w14:paraId="7875D61A">
            <w:pPr>
              <w:spacing w:line="261" w:lineRule="auto"/>
              <w:rPr>
                <w:rFonts w:hint="eastAsia" w:ascii="仿宋" w:hAnsi="仿宋" w:eastAsia="仿宋" w:cs="仿宋"/>
                <w:sz w:val="21"/>
                <w:highlight w:val="none"/>
              </w:rPr>
            </w:pPr>
          </w:p>
          <w:p w14:paraId="23C4483C">
            <w:pPr>
              <w:spacing w:line="261" w:lineRule="auto"/>
              <w:rPr>
                <w:rFonts w:hint="eastAsia" w:ascii="仿宋" w:hAnsi="仿宋" w:eastAsia="仿宋" w:cs="仿宋"/>
                <w:sz w:val="21"/>
                <w:highlight w:val="none"/>
              </w:rPr>
            </w:pPr>
          </w:p>
          <w:p w14:paraId="39ADA3CD">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B1EFE1F">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2E74327">
            <w:pPr>
              <w:spacing w:line="260" w:lineRule="auto"/>
              <w:rPr>
                <w:rFonts w:hint="eastAsia" w:ascii="仿宋" w:hAnsi="仿宋" w:eastAsia="仿宋" w:cs="仿宋"/>
                <w:sz w:val="21"/>
                <w:highlight w:val="none"/>
              </w:rPr>
            </w:pPr>
          </w:p>
          <w:p w14:paraId="38628573">
            <w:pPr>
              <w:spacing w:line="261" w:lineRule="auto"/>
              <w:rPr>
                <w:rFonts w:hint="eastAsia" w:ascii="仿宋" w:hAnsi="仿宋" w:eastAsia="仿宋" w:cs="仿宋"/>
                <w:sz w:val="21"/>
                <w:highlight w:val="none"/>
              </w:rPr>
            </w:pPr>
          </w:p>
          <w:p w14:paraId="04B9E28B">
            <w:pPr>
              <w:spacing w:line="261" w:lineRule="auto"/>
              <w:rPr>
                <w:rFonts w:hint="eastAsia" w:ascii="仿宋" w:hAnsi="仿宋" w:eastAsia="仿宋" w:cs="仿宋"/>
                <w:sz w:val="21"/>
                <w:highlight w:val="none"/>
              </w:rPr>
            </w:pPr>
          </w:p>
          <w:p w14:paraId="30CFD68E">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8951CE4">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3C604DE">
            <w:pPr>
              <w:spacing w:line="305" w:lineRule="auto"/>
              <w:rPr>
                <w:rFonts w:hint="eastAsia" w:ascii="仿宋" w:hAnsi="仿宋" w:eastAsia="仿宋" w:cs="仿宋"/>
                <w:sz w:val="21"/>
                <w:highlight w:val="none"/>
              </w:rPr>
            </w:pPr>
          </w:p>
          <w:p w14:paraId="6A010722">
            <w:pPr>
              <w:spacing w:line="305" w:lineRule="auto"/>
              <w:rPr>
                <w:rFonts w:hint="eastAsia" w:ascii="仿宋" w:hAnsi="仿宋" w:eastAsia="仿宋" w:cs="仿宋"/>
                <w:sz w:val="21"/>
                <w:highlight w:val="none"/>
              </w:rPr>
            </w:pPr>
          </w:p>
          <w:p w14:paraId="5EA297CC">
            <w:pPr>
              <w:spacing w:line="305" w:lineRule="auto"/>
              <w:rPr>
                <w:rFonts w:hint="eastAsia" w:ascii="仿宋" w:hAnsi="仿宋" w:eastAsia="仿宋" w:cs="仿宋"/>
                <w:sz w:val="21"/>
                <w:highlight w:val="none"/>
              </w:rPr>
            </w:pPr>
          </w:p>
          <w:p w14:paraId="0278CB45">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8161724">
            <w:pPr>
              <w:spacing w:line="305" w:lineRule="auto"/>
              <w:rPr>
                <w:rFonts w:hint="eastAsia" w:ascii="仿宋" w:hAnsi="仿宋" w:eastAsia="仿宋" w:cs="仿宋"/>
                <w:sz w:val="21"/>
                <w:highlight w:val="none"/>
              </w:rPr>
            </w:pPr>
          </w:p>
          <w:p w14:paraId="1B5A34E1">
            <w:pPr>
              <w:spacing w:line="305" w:lineRule="auto"/>
              <w:rPr>
                <w:rFonts w:hint="eastAsia" w:ascii="仿宋" w:hAnsi="仿宋" w:eastAsia="仿宋" w:cs="仿宋"/>
                <w:sz w:val="21"/>
                <w:highlight w:val="none"/>
              </w:rPr>
            </w:pPr>
          </w:p>
          <w:p w14:paraId="65B151BC">
            <w:pPr>
              <w:spacing w:line="306" w:lineRule="auto"/>
              <w:rPr>
                <w:rFonts w:hint="eastAsia" w:ascii="仿宋" w:hAnsi="仿宋" w:eastAsia="仿宋" w:cs="仿宋"/>
                <w:sz w:val="21"/>
                <w:highlight w:val="none"/>
              </w:rPr>
            </w:pPr>
          </w:p>
          <w:p w14:paraId="05D3E4B4">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5DD7555E">
            <w:pPr>
              <w:spacing w:line="260" w:lineRule="auto"/>
              <w:jc w:val="center"/>
              <w:rPr>
                <w:rFonts w:hint="eastAsia" w:ascii="仿宋" w:hAnsi="仿宋" w:eastAsia="仿宋" w:cs="仿宋"/>
                <w:sz w:val="21"/>
                <w:highlight w:val="none"/>
              </w:rPr>
            </w:pPr>
          </w:p>
          <w:p w14:paraId="7F1E07AE">
            <w:pPr>
              <w:spacing w:line="261" w:lineRule="auto"/>
              <w:jc w:val="center"/>
              <w:rPr>
                <w:rFonts w:hint="eastAsia" w:ascii="仿宋" w:hAnsi="仿宋" w:eastAsia="仿宋" w:cs="仿宋"/>
                <w:sz w:val="21"/>
                <w:highlight w:val="none"/>
              </w:rPr>
            </w:pPr>
          </w:p>
          <w:p w14:paraId="5DA1D8BA">
            <w:pPr>
              <w:spacing w:line="261" w:lineRule="auto"/>
              <w:jc w:val="center"/>
              <w:rPr>
                <w:rFonts w:hint="eastAsia" w:ascii="仿宋" w:hAnsi="仿宋" w:eastAsia="仿宋" w:cs="仿宋"/>
                <w:sz w:val="21"/>
                <w:highlight w:val="none"/>
              </w:rPr>
            </w:pPr>
          </w:p>
          <w:p w14:paraId="3A4DB426">
            <w:pPr>
              <w:pStyle w:val="348"/>
              <w:spacing w:before="65" w:line="251" w:lineRule="auto"/>
              <w:ind w:left="315" w:right="116" w:hanging="193"/>
              <w:jc w:val="center"/>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60</w:t>
            </w:r>
            <w:r>
              <w:rPr>
                <w:rFonts w:hint="eastAsia" w:ascii="仿宋" w:hAnsi="仿宋" w:eastAsia="仿宋" w:cs="仿宋"/>
                <w:spacing w:val="-28"/>
                <w:sz w:val="20"/>
                <w:szCs w:val="20"/>
                <w:highlight w:val="none"/>
              </w:rPr>
              <w:t xml:space="preserve"> </w:t>
            </w:r>
            <w:r>
              <w:rPr>
                <w:rFonts w:hint="eastAsia" w:ascii="仿宋" w:hAnsi="仿宋" w:eastAsia="仿宋" w:cs="仿宋"/>
                <w:spacing w:val="4"/>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3FBDFFD9">
            <w:pPr>
              <w:pStyle w:val="348"/>
              <w:spacing w:before="65" w:line="228" w:lineRule="auto"/>
              <w:jc w:val="center"/>
              <w:rPr>
                <w:rFonts w:hint="eastAsia" w:ascii="仿宋" w:hAnsi="仿宋" w:eastAsia="仿宋" w:cs="仿宋"/>
                <w:sz w:val="21"/>
                <w:highlight w:val="none"/>
              </w:rPr>
            </w:pPr>
          </w:p>
          <w:p w14:paraId="64E4CCA9">
            <w:pPr>
              <w:pStyle w:val="348"/>
              <w:spacing w:before="65" w:line="228" w:lineRule="auto"/>
              <w:ind w:left="0" w:right="0" w:firstLine="0"/>
              <w:jc w:val="center"/>
              <w:rPr>
                <w:rFonts w:hint="eastAsia" w:ascii="仿宋" w:hAnsi="仿宋" w:eastAsia="仿宋" w:cs="仿宋"/>
                <w:sz w:val="20"/>
                <w:szCs w:val="20"/>
                <w:highlight w:val="none"/>
                <w:lang w:eastAsia="zh-CN"/>
              </w:rPr>
            </w:pPr>
            <w:r>
              <w:rPr>
                <w:rFonts w:hint="eastAsia" w:ascii="仿宋" w:hAnsi="仿宋" w:eastAsia="仿宋" w:cs="仿宋"/>
                <w:spacing w:val="7"/>
                <w:sz w:val="20"/>
                <w:szCs w:val="20"/>
                <w:highlight w:val="none"/>
              </w:rPr>
              <w:t>在服务机构定</w:t>
            </w:r>
            <w:r>
              <w:rPr>
                <w:rFonts w:hint="eastAsia" w:ascii="仿宋" w:hAnsi="仿宋" w:eastAsia="仿宋" w:cs="仿宋"/>
                <w:spacing w:val="5"/>
                <w:sz w:val="20"/>
                <w:szCs w:val="20"/>
                <w:highlight w:val="none"/>
              </w:rPr>
              <w:t>点设施或场所</w:t>
            </w:r>
            <w:r>
              <w:rPr>
                <w:rFonts w:hint="eastAsia" w:ascii="仿宋" w:hAnsi="仿宋" w:eastAsia="仿宋" w:cs="仿宋"/>
                <w:spacing w:val="3"/>
                <w:sz w:val="20"/>
                <w:szCs w:val="20"/>
                <w:highlight w:val="none"/>
              </w:rPr>
              <w:t>内为老年人提</w:t>
            </w:r>
            <w:r>
              <w:rPr>
                <w:rFonts w:hint="eastAsia" w:ascii="仿宋" w:hAnsi="仿宋" w:eastAsia="仿宋" w:cs="仿宋"/>
                <w:spacing w:val="6"/>
                <w:sz w:val="20"/>
                <w:szCs w:val="20"/>
                <w:highlight w:val="none"/>
              </w:rPr>
              <w:t>供洗浴服务</w:t>
            </w:r>
            <w:r>
              <w:rPr>
                <w:rFonts w:hint="eastAsia" w:ascii="仿宋" w:hAnsi="仿宋" w:eastAsia="仿宋" w:cs="仿宋"/>
                <w:spacing w:val="6"/>
                <w:sz w:val="20"/>
                <w:szCs w:val="20"/>
                <w:highlight w:val="none"/>
                <w:lang w:eastAsia="zh-CN"/>
              </w:rPr>
              <w:t>。</w:t>
            </w:r>
          </w:p>
        </w:tc>
        <w:tc>
          <w:tcPr>
            <w:tcW w:w="3786" w:type="dxa"/>
            <w:vAlign w:val="top"/>
          </w:tcPr>
          <w:p w14:paraId="6CC54E0F">
            <w:pPr>
              <w:pStyle w:val="348"/>
              <w:spacing w:before="32" w:line="247" w:lineRule="auto"/>
              <w:ind w:left="118" w:right="106"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配置两名服务人员，在服务机构定点设</w:t>
            </w:r>
            <w:r>
              <w:rPr>
                <w:rFonts w:hint="eastAsia" w:ascii="仿宋" w:hAnsi="仿宋" w:eastAsia="仿宋" w:cs="仿宋"/>
                <w:spacing w:val="14"/>
                <w:sz w:val="20"/>
                <w:szCs w:val="20"/>
                <w:highlight w:val="none"/>
              </w:rPr>
              <w:t xml:space="preserve"> </w:t>
            </w:r>
            <w:r>
              <w:rPr>
                <w:rFonts w:hint="eastAsia" w:ascii="仿宋" w:hAnsi="仿宋" w:eastAsia="仿宋" w:cs="仿宋"/>
                <w:spacing w:val="9"/>
                <w:sz w:val="20"/>
                <w:szCs w:val="20"/>
                <w:highlight w:val="none"/>
              </w:rPr>
              <w:t>施或场所内为老年人提供洗浴服务，服</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务前测量老年人生命体征，服务时需要</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注意环境温度，水温，</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以及老年人身体</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状况，洗浴完成后，擦干身体，吹干头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发，更换衣服，服务后再次测量老年人</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生命体征，应对洗浴设施设备及用品进</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行清洁消毒。</w:t>
            </w:r>
          </w:p>
        </w:tc>
        <w:tc>
          <w:tcPr>
            <w:tcW w:w="1050" w:type="dxa"/>
            <w:vAlign w:val="top"/>
          </w:tcPr>
          <w:p w14:paraId="0FEA377F">
            <w:pPr>
              <w:rPr>
                <w:rFonts w:hint="eastAsia" w:ascii="仿宋" w:hAnsi="仿宋" w:eastAsia="仿宋" w:cs="仿宋"/>
                <w:sz w:val="21"/>
                <w:highlight w:val="none"/>
              </w:rPr>
            </w:pPr>
          </w:p>
        </w:tc>
      </w:tr>
      <w:tr w14:paraId="28ADB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453" w:type="dxa"/>
            <w:vMerge w:val="continue"/>
            <w:tcBorders>
              <w:top w:val="nil"/>
            </w:tcBorders>
            <w:vAlign w:val="top"/>
          </w:tcPr>
          <w:p w14:paraId="3E6A3271">
            <w:pPr>
              <w:rPr>
                <w:rFonts w:hint="eastAsia" w:ascii="仿宋" w:hAnsi="仿宋" w:eastAsia="仿宋" w:cs="仿宋"/>
                <w:sz w:val="21"/>
                <w:highlight w:val="none"/>
              </w:rPr>
            </w:pPr>
          </w:p>
        </w:tc>
        <w:tc>
          <w:tcPr>
            <w:tcW w:w="1095" w:type="dxa"/>
            <w:vMerge w:val="continue"/>
            <w:tcBorders>
              <w:top w:val="nil"/>
            </w:tcBorders>
            <w:vAlign w:val="top"/>
          </w:tcPr>
          <w:p w14:paraId="367BFDCA">
            <w:pPr>
              <w:rPr>
                <w:rFonts w:hint="eastAsia" w:ascii="仿宋" w:hAnsi="仿宋" w:eastAsia="仿宋" w:cs="仿宋"/>
                <w:sz w:val="21"/>
                <w:highlight w:val="none"/>
              </w:rPr>
            </w:pPr>
          </w:p>
        </w:tc>
        <w:tc>
          <w:tcPr>
            <w:tcW w:w="1082" w:type="dxa"/>
            <w:vAlign w:val="top"/>
          </w:tcPr>
          <w:p w14:paraId="325D060E">
            <w:pPr>
              <w:spacing w:line="333" w:lineRule="auto"/>
              <w:rPr>
                <w:rFonts w:hint="eastAsia" w:ascii="仿宋" w:hAnsi="仿宋" w:eastAsia="仿宋" w:cs="仿宋"/>
                <w:sz w:val="21"/>
                <w:highlight w:val="none"/>
              </w:rPr>
            </w:pPr>
          </w:p>
          <w:p w14:paraId="072DDD83">
            <w:pPr>
              <w:spacing w:line="333" w:lineRule="auto"/>
              <w:rPr>
                <w:rFonts w:hint="eastAsia" w:ascii="仿宋" w:hAnsi="仿宋" w:eastAsia="仿宋" w:cs="仿宋"/>
                <w:sz w:val="21"/>
                <w:highlight w:val="none"/>
              </w:rPr>
            </w:pPr>
          </w:p>
          <w:p w14:paraId="1F21F3CC">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擦洗身体</w:t>
            </w:r>
          </w:p>
        </w:tc>
        <w:tc>
          <w:tcPr>
            <w:tcW w:w="669" w:type="dxa"/>
            <w:vAlign w:val="top"/>
          </w:tcPr>
          <w:p w14:paraId="535414C4">
            <w:pPr>
              <w:spacing w:line="266" w:lineRule="auto"/>
              <w:rPr>
                <w:rFonts w:hint="eastAsia" w:ascii="仿宋" w:hAnsi="仿宋" w:eastAsia="仿宋" w:cs="仿宋"/>
                <w:sz w:val="21"/>
                <w:highlight w:val="none"/>
              </w:rPr>
            </w:pPr>
          </w:p>
          <w:p w14:paraId="6C0A52D7">
            <w:pPr>
              <w:spacing w:line="266" w:lineRule="auto"/>
              <w:rPr>
                <w:rFonts w:hint="eastAsia" w:ascii="仿宋" w:hAnsi="仿宋" w:eastAsia="仿宋" w:cs="仿宋"/>
                <w:sz w:val="21"/>
                <w:highlight w:val="none"/>
              </w:rPr>
            </w:pPr>
          </w:p>
          <w:p w14:paraId="092EA33D">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44548306">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51A6AC3D">
            <w:pPr>
              <w:spacing w:line="266" w:lineRule="auto"/>
              <w:rPr>
                <w:rFonts w:hint="eastAsia" w:ascii="仿宋" w:hAnsi="仿宋" w:eastAsia="仿宋" w:cs="仿宋"/>
                <w:sz w:val="21"/>
                <w:highlight w:val="none"/>
              </w:rPr>
            </w:pPr>
          </w:p>
          <w:p w14:paraId="4433FA46">
            <w:pPr>
              <w:spacing w:line="266" w:lineRule="auto"/>
              <w:rPr>
                <w:rFonts w:hint="eastAsia" w:ascii="仿宋" w:hAnsi="仿宋" w:eastAsia="仿宋" w:cs="仿宋"/>
                <w:sz w:val="21"/>
                <w:highlight w:val="none"/>
              </w:rPr>
            </w:pPr>
          </w:p>
          <w:p w14:paraId="3D0017AB">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4069F88">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00709067">
            <w:pPr>
              <w:spacing w:line="333" w:lineRule="auto"/>
              <w:rPr>
                <w:rFonts w:hint="eastAsia" w:ascii="仿宋" w:hAnsi="仿宋" w:eastAsia="仿宋" w:cs="仿宋"/>
                <w:sz w:val="21"/>
                <w:highlight w:val="none"/>
              </w:rPr>
            </w:pPr>
          </w:p>
          <w:p w14:paraId="20E7BF43">
            <w:pPr>
              <w:spacing w:line="333" w:lineRule="auto"/>
              <w:rPr>
                <w:rFonts w:hint="eastAsia" w:ascii="仿宋" w:hAnsi="仿宋" w:eastAsia="仿宋" w:cs="仿宋"/>
                <w:sz w:val="21"/>
                <w:highlight w:val="none"/>
              </w:rPr>
            </w:pPr>
          </w:p>
          <w:p w14:paraId="254D26F8">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22671C6">
            <w:pPr>
              <w:spacing w:line="333" w:lineRule="auto"/>
              <w:rPr>
                <w:rFonts w:hint="eastAsia" w:ascii="仿宋" w:hAnsi="仿宋" w:eastAsia="仿宋" w:cs="仿宋"/>
                <w:sz w:val="21"/>
                <w:highlight w:val="none"/>
              </w:rPr>
            </w:pPr>
          </w:p>
          <w:p w14:paraId="793DEFCE">
            <w:pPr>
              <w:spacing w:line="333" w:lineRule="auto"/>
              <w:rPr>
                <w:rFonts w:hint="eastAsia" w:ascii="仿宋" w:hAnsi="仿宋" w:eastAsia="仿宋" w:cs="仿宋"/>
                <w:sz w:val="21"/>
                <w:highlight w:val="none"/>
              </w:rPr>
            </w:pPr>
          </w:p>
          <w:p w14:paraId="0B0FE264">
            <w:pPr>
              <w:pStyle w:val="348"/>
              <w:spacing w:before="65" w:line="270"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top"/>
          </w:tcPr>
          <w:p w14:paraId="6169AAFC">
            <w:pPr>
              <w:spacing w:line="266" w:lineRule="auto"/>
              <w:jc w:val="center"/>
              <w:rPr>
                <w:rFonts w:hint="eastAsia" w:ascii="仿宋" w:hAnsi="仿宋" w:eastAsia="仿宋" w:cs="仿宋"/>
                <w:sz w:val="21"/>
                <w:highlight w:val="none"/>
              </w:rPr>
            </w:pPr>
          </w:p>
          <w:p w14:paraId="379F2FBF">
            <w:pPr>
              <w:spacing w:line="266" w:lineRule="auto"/>
              <w:jc w:val="center"/>
              <w:rPr>
                <w:rFonts w:hint="eastAsia" w:ascii="仿宋" w:hAnsi="仿宋" w:eastAsia="仿宋" w:cs="仿宋"/>
                <w:sz w:val="21"/>
                <w:highlight w:val="none"/>
              </w:rPr>
            </w:pPr>
          </w:p>
          <w:p w14:paraId="72025E73">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5A9CC70E">
            <w:pPr>
              <w:spacing w:line="266" w:lineRule="auto"/>
              <w:rPr>
                <w:rFonts w:hint="eastAsia" w:ascii="仿宋" w:hAnsi="仿宋" w:eastAsia="仿宋" w:cs="仿宋"/>
                <w:sz w:val="21"/>
                <w:highlight w:val="none"/>
              </w:rPr>
            </w:pPr>
          </w:p>
          <w:p w14:paraId="795918EC">
            <w:pPr>
              <w:spacing w:line="266" w:lineRule="auto"/>
              <w:rPr>
                <w:rFonts w:hint="eastAsia" w:ascii="仿宋" w:hAnsi="仿宋" w:eastAsia="仿宋" w:cs="仿宋"/>
                <w:sz w:val="21"/>
                <w:highlight w:val="none"/>
              </w:rPr>
            </w:pPr>
          </w:p>
          <w:p w14:paraId="574D2EE4">
            <w:pPr>
              <w:pStyle w:val="348"/>
              <w:spacing w:before="65" w:line="231" w:lineRule="auto"/>
              <w:ind w:left="199"/>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用清洁工具擦</w:t>
            </w:r>
          </w:p>
          <w:p w14:paraId="7FE56AF8">
            <w:pPr>
              <w:pStyle w:val="348"/>
              <w:spacing w:before="20" w:line="231" w:lineRule="auto"/>
              <w:ind w:left="513"/>
              <w:rPr>
                <w:rFonts w:hint="eastAsia" w:ascii="仿宋" w:hAnsi="仿宋" w:eastAsia="仿宋" w:cs="仿宋"/>
                <w:sz w:val="20"/>
                <w:szCs w:val="20"/>
                <w:highlight w:val="none"/>
                <w:lang w:eastAsia="zh-CN"/>
              </w:rPr>
            </w:pPr>
            <w:r>
              <w:rPr>
                <w:rFonts w:hint="eastAsia" w:ascii="仿宋" w:hAnsi="仿宋" w:eastAsia="仿宋" w:cs="仿宋"/>
                <w:spacing w:val="5"/>
                <w:sz w:val="20"/>
                <w:szCs w:val="20"/>
                <w:highlight w:val="none"/>
              </w:rPr>
              <w:t>拭身体</w:t>
            </w:r>
            <w:r>
              <w:rPr>
                <w:rFonts w:hint="eastAsia" w:ascii="仿宋" w:hAnsi="仿宋" w:eastAsia="仿宋" w:cs="仿宋"/>
                <w:spacing w:val="5"/>
                <w:sz w:val="20"/>
                <w:szCs w:val="20"/>
                <w:highlight w:val="none"/>
                <w:lang w:eastAsia="zh-CN"/>
              </w:rPr>
              <w:t>。</w:t>
            </w:r>
          </w:p>
        </w:tc>
        <w:tc>
          <w:tcPr>
            <w:tcW w:w="3786" w:type="dxa"/>
            <w:vAlign w:val="top"/>
          </w:tcPr>
          <w:p w14:paraId="68E96DA1">
            <w:pPr>
              <w:pStyle w:val="348"/>
              <w:spacing w:before="58" w:line="248"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携带随身工具，前往老年人住所为老年</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人提供服务，擦浴服务过程中时刻注意</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环境温度，水温，足部、会阴应用专用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水盆、毛巾。擦洗完成后，为老年人更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换干净衣裤，盖好被子，清理环境，并</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对工具进行消毒处理。</w:t>
            </w:r>
          </w:p>
        </w:tc>
        <w:tc>
          <w:tcPr>
            <w:tcW w:w="1050" w:type="dxa"/>
            <w:vAlign w:val="top"/>
          </w:tcPr>
          <w:p w14:paraId="36BE39E7">
            <w:pPr>
              <w:rPr>
                <w:rFonts w:hint="eastAsia" w:ascii="仿宋" w:hAnsi="仿宋" w:eastAsia="仿宋" w:cs="仿宋"/>
                <w:sz w:val="21"/>
                <w:highlight w:val="none"/>
              </w:rPr>
            </w:pPr>
          </w:p>
        </w:tc>
      </w:tr>
    </w:tbl>
    <w:p w14:paraId="0FD3ED24">
      <w:pPr>
        <w:spacing w:before="124"/>
        <w:rPr>
          <w:highlight w:val="none"/>
        </w:rPr>
        <w:sectPr>
          <w:footerReference r:id="rId18" w:type="default"/>
          <w:pgSz w:w="16840" w:h="11907"/>
          <w:pgMar w:top="1447" w:right="1297" w:bottom="1371" w:left="1452" w:header="1115" w:footer="1134" w:gutter="0"/>
          <w:pgNumType w:fmt="decimal"/>
          <w:cols w:space="720" w:num="1"/>
        </w:sectPr>
      </w:pPr>
    </w:p>
    <w:p w14:paraId="6AAC0B56">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71E08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6263BF44">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58BD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08B5E4C4">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265907BB">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56AA1847">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1DD1883E">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19C148FB">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47F1E313">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28FA0E16">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709090E4">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4A1E0D9E">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231D4918">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0454C8A0">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3B27FF7D">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7AC4566E">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2CCE16E1">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07D1AB1D">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4BB95B60">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06573AA7">
            <w:pPr>
              <w:jc w:val="center"/>
              <w:rPr>
                <w:rFonts w:hint="eastAsia" w:ascii="仿宋" w:hAnsi="仿宋" w:eastAsia="仿宋" w:cs="仿宋"/>
                <w:sz w:val="21"/>
                <w:highlight w:val="none"/>
              </w:rPr>
            </w:pPr>
          </w:p>
          <w:p w14:paraId="0EA9D4C9">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3E31F6AB">
            <w:pPr>
              <w:rPr>
                <w:rFonts w:hint="eastAsia" w:ascii="仿宋" w:hAnsi="仿宋" w:eastAsia="仿宋" w:cs="仿宋"/>
                <w:sz w:val="21"/>
                <w:highlight w:val="none"/>
              </w:rPr>
            </w:pPr>
          </w:p>
          <w:p w14:paraId="35D5D7BE">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3EC2DA93">
            <w:pPr>
              <w:rPr>
                <w:rFonts w:hint="eastAsia" w:ascii="仿宋" w:hAnsi="仿宋" w:eastAsia="仿宋" w:cs="仿宋"/>
                <w:sz w:val="21"/>
                <w:highlight w:val="none"/>
              </w:rPr>
            </w:pPr>
          </w:p>
          <w:p w14:paraId="5A6798F6">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4DAE9656">
            <w:pPr>
              <w:rPr>
                <w:rFonts w:hint="eastAsia" w:ascii="仿宋" w:hAnsi="仿宋" w:eastAsia="仿宋" w:cs="仿宋"/>
                <w:sz w:val="21"/>
                <w:highlight w:val="none"/>
              </w:rPr>
            </w:pPr>
          </w:p>
          <w:p w14:paraId="43C4BAE3">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16126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453" w:type="dxa"/>
            <w:vAlign w:val="top"/>
          </w:tcPr>
          <w:p w14:paraId="7B57793E">
            <w:pPr>
              <w:rPr>
                <w:rFonts w:hint="eastAsia" w:ascii="仿宋" w:hAnsi="仿宋" w:eastAsia="仿宋" w:cs="仿宋"/>
                <w:sz w:val="21"/>
                <w:highlight w:val="none"/>
              </w:rPr>
            </w:pPr>
          </w:p>
        </w:tc>
        <w:tc>
          <w:tcPr>
            <w:tcW w:w="1095" w:type="dxa"/>
            <w:vAlign w:val="top"/>
          </w:tcPr>
          <w:p w14:paraId="4AD0FC46">
            <w:pPr>
              <w:rPr>
                <w:rFonts w:hint="eastAsia" w:ascii="仿宋" w:hAnsi="仿宋" w:eastAsia="仿宋" w:cs="仿宋"/>
                <w:sz w:val="21"/>
                <w:highlight w:val="none"/>
              </w:rPr>
            </w:pPr>
          </w:p>
        </w:tc>
        <w:tc>
          <w:tcPr>
            <w:tcW w:w="1082" w:type="dxa"/>
            <w:vAlign w:val="top"/>
          </w:tcPr>
          <w:p w14:paraId="6A6B7853">
            <w:pPr>
              <w:spacing w:line="256" w:lineRule="auto"/>
              <w:rPr>
                <w:rFonts w:hint="eastAsia" w:ascii="仿宋" w:hAnsi="仿宋" w:eastAsia="仿宋" w:cs="仿宋"/>
                <w:sz w:val="21"/>
                <w:highlight w:val="none"/>
              </w:rPr>
            </w:pPr>
          </w:p>
          <w:p w14:paraId="5F7A8E30">
            <w:pPr>
              <w:spacing w:line="257" w:lineRule="auto"/>
              <w:rPr>
                <w:rFonts w:hint="eastAsia" w:ascii="仿宋" w:hAnsi="仿宋" w:eastAsia="仿宋" w:cs="仿宋"/>
                <w:sz w:val="21"/>
                <w:highlight w:val="none"/>
              </w:rPr>
            </w:pPr>
          </w:p>
          <w:p w14:paraId="283C40B3">
            <w:pPr>
              <w:spacing w:line="257" w:lineRule="auto"/>
              <w:rPr>
                <w:rFonts w:hint="eastAsia" w:ascii="仿宋" w:hAnsi="仿宋" w:eastAsia="仿宋" w:cs="仿宋"/>
                <w:sz w:val="21"/>
                <w:highlight w:val="none"/>
              </w:rPr>
            </w:pPr>
          </w:p>
          <w:p w14:paraId="6E4AA5BD">
            <w:pPr>
              <w:pStyle w:val="348"/>
              <w:spacing w:before="65" w:line="231" w:lineRule="auto"/>
              <w:ind w:left="157"/>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中医疗足</w:t>
            </w:r>
          </w:p>
          <w:p w14:paraId="73B7D47F">
            <w:pPr>
              <w:pStyle w:val="348"/>
              <w:spacing w:before="21" w:line="233" w:lineRule="auto"/>
              <w:ind w:left="447"/>
              <w:rPr>
                <w:rFonts w:hint="eastAsia" w:ascii="仿宋" w:hAnsi="仿宋" w:eastAsia="仿宋" w:cs="仿宋"/>
                <w:sz w:val="20"/>
                <w:szCs w:val="20"/>
                <w:highlight w:val="none"/>
              </w:rPr>
            </w:pPr>
            <w:r>
              <w:rPr>
                <w:rFonts w:hint="eastAsia" w:ascii="仿宋" w:hAnsi="仿宋" w:eastAsia="仿宋" w:cs="仿宋"/>
                <w:sz w:val="20"/>
                <w:szCs w:val="20"/>
                <w:highlight w:val="none"/>
              </w:rPr>
              <w:t>浴</w:t>
            </w:r>
          </w:p>
        </w:tc>
        <w:tc>
          <w:tcPr>
            <w:tcW w:w="669" w:type="dxa"/>
            <w:vAlign w:val="top"/>
          </w:tcPr>
          <w:p w14:paraId="0D52900B">
            <w:pPr>
              <w:spacing w:line="256" w:lineRule="auto"/>
              <w:rPr>
                <w:rFonts w:hint="eastAsia" w:ascii="仿宋" w:hAnsi="仿宋" w:eastAsia="仿宋" w:cs="仿宋"/>
                <w:sz w:val="21"/>
                <w:highlight w:val="none"/>
              </w:rPr>
            </w:pPr>
          </w:p>
          <w:p w14:paraId="7A1A8F72">
            <w:pPr>
              <w:spacing w:line="257" w:lineRule="auto"/>
              <w:rPr>
                <w:rFonts w:hint="eastAsia" w:ascii="仿宋" w:hAnsi="仿宋" w:eastAsia="仿宋" w:cs="仿宋"/>
                <w:sz w:val="21"/>
                <w:highlight w:val="none"/>
              </w:rPr>
            </w:pPr>
          </w:p>
          <w:p w14:paraId="196D30ED">
            <w:pPr>
              <w:spacing w:line="257" w:lineRule="auto"/>
              <w:rPr>
                <w:rFonts w:hint="eastAsia" w:ascii="仿宋" w:hAnsi="仿宋" w:eastAsia="仿宋" w:cs="仿宋"/>
                <w:sz w:val="21"/>
                <w:highlight w:val="none"/>
              </w:rPr>
            </w:pPr>
          </w:p>
          <w:p w14:paraId="04B38E74">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1EC42823">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069EE68A">
            <w:pPr>
              <w:spacing w:line="256" w:lineRule="auto"/>
              <w:rPr>
                <w:rFonts w:hint="eastAsia" w:ascii="仿宋" w:hAnsi="仿宋" w:eastAsia="仿宋" w:cs="仿宋"/>
                <w:sz w:val="21"/>
                <w:highlight w:val="none"/>
              </w:rPr>
            </w:pPr>
          </w:p>
          <w:p w14:paraId="5817D1F8">
            <w:pPr>
              <w:spacing w:line="257" w:lineRule="auto"/>
              <w:rPr>
                <w:rFonts w:hint="eastAsia" w:ascii="仿宋" w:hAnsi="仿宋" w:eastAsia="仿宋" w:cs="仿宋"/>
                <w:sz w:val="21"/>
                <w:highlight w:val="none"/>
              </w:rPr>
            </w:pPr>
          </w:p>
          <w:p w14:paraId="5D452C65">
            <w:pPr>
              <w:spacing w:line="257" w:lineRule="auto"/>
              <w:rPr>
                <w:rFonts w:hint="eastAsia" w:ascii="仿宋" w:hAnsi="仿宋" w:eastAsia="仿宋" w:cs="仿宋"/>
                <w:sz w:val="21"/>
                <w:highlight w:val="none"/>
              </w:rPr>
            </w:pPr>
          </w:p>
          <w:p w14:paraId="138624E5">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4993D142">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C9187A3">
            <w:pPr>
              <w:spacing w:line="302" w:lineRule="auto"/>
              <w:rPr>
                <w:rFonts w:hint="eastAsia" w:ascii="仿宋" w:hAnsi="仿宋" w:eastAsia="仿宋" w:cs="仿宋"/>
                <w:sz w:val="21"/>
                <w:highlight w:val="none"/>
              </w:rPr>
            </w:pPr>
          </w:p>
          <w:p w14:paraId="7CA0DFF4">
            <w:pPr>
              <w:spacing w:line="302" w:lineRule="auto"/>
              <w:rPr>
                <w:rFonts w:hint="eastAsia" w:ascii="仿宋" w:hAnsi="仿宋" w:eastAsia="仿宋" w:cs="仿宋"/>
                <w:sz w:val="21"/>
                <w:highlight w:val="none"/>
              </w:rPr>
            </w:pPr>
          </w:p>
          <w:p w14:paraId="02B9F7EE">
            <w:pPr>
              <w:spacing w:line="302" w:lineRule="auto"/>
              <w:rPr>
                <w:rFonts w:hint="eastAsia" w:ascii="仿宋" w:hAnsi="仿宋" w:eastAsia="仿宋" w:cs="仿宋"/>
                <w:sz w:val="21"/>
                <w:highlight w:val="none"/>
              </w:rPr>
            </w:pPr>
          </w:p>
          <w:p w14:paraId="66DDB94C">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45DECDE7">
            <w:pPr>
              <w:spacing w:line="302" w:lineRule="auto"/>
              <w:rPr>
                <w:rFonts w:hint="eastAsia" w:ascii="仿宋" w:hAnsi="仿宋" w:eastAsia="仿宋" w:cs="仿宋"/>
                <w:sz w:val="21"/>
                <w:highlight w:val="none"/>
              </w:rPr>
            </w:pPr>
          </w:p>
          <w:p w14:paraId="14A34B69">
            <w:pPr>
              <w:spacing w:line="302" w:lineRule="auto"/>
              <w:rPr>
                <w:rFonts w:hint="eastAsia" w:ascii="仿宋" w:hAnsi="仿宋" w:eastAsia="仿宋" w:cs="仿宋"/>
                <w:sz w:val="21"/>
                <w:highlight w:val="none"/>
              </w:rPr>
            </w:pPr>
          </w:p>
          <w:p w14:paraId="5BEEE713">
            <w:pPr>
              <w:spacing w:line="302" w:lineRule="auto"/>
              <w:rPr>
                <w:rFonts w:hint="eastAsia" w:ascii="仿宋" w:hAnsi="仿宋" w:eastAsia="仿宋" w:cs="仿宋"/>
                <w:sz w:val="21"/>
                <w:highlight w:val="none"/>
              </w:rPr>
            </w:pPr>
          </w:p>
          <w:p w14:paraId="6C0BAA96">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3928496D">
            <w:pPr>
              <w:spacing w:line="256" w:lineRule="auto"/>
              <w:jc w:val="center"/>
              <w:rPr>
                <w:rFonts w:hint="eastAsia" w:ascii="仿宋" w:hAnsi="仿宋" w:eastAsia="仿宋" w:cs="仿宋"/>
                <w:sz w:val="21"/>
                <w:highlight w:val="none"/>
              </w:rPr>
            </w:pPr>
          </w:p>
          <w:p w14:paraId="605D5596">
            <w:pPr>
              <w:spacing w:line="257" w:lineRule="auto"/>
              <w:jc w:val="center"/>
              <w:rPr>
                <w:rFonts w:hint="eastAsia" w:ascii="仿宋" w:hAnsi="仿宋" w:eastAsia="仿宋" w:cs="仿宋"/>
                <w:sz w:val="21"/>
                <w:highlight w:val="none"/>
              </w:rPr>
            </w:pPr>
          </w:p>
          <w:p w14:paraId="6348B861">
            <w:pPr>
              <w:spacing w:line="257" w:lineRule="auto"/>
              <w:jc w:val="center"/>
              <w:rPr>
                <w:rFonts w:hint="eastAsia" w:ascii="仿宋" w:hAnsi="仿宋" w:eastAsia="仿宋" w:cs="仿宋"/>
                <w:sz w:val="21"/>
                <w:highlight w:val="none"/>
              </w:rPr>
            </w:pPr>
          </w:p>
          <w:p w14:paraId="7BCE72A0">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6EBC4CFC">
            <w:pPr>
              <w:spacing w:line="250" w:lineRule="auto"/>
              <w:rPr>
                <w:rFonts w:hint="eastAsia" w:ascii="仿宋" w:hAnsi="仿宋" w:eastAsia="仿宋" w:cs="仿宋"/>
                <w:sz w:val="21"/>
                <w:highlight w:val="none"/>
              </w:rPr>
            </w:pPr>
          </w:p>
          <w:p w14:paraId="113D983B">
            <w:pPr>
              <w:spacing w:line="251" w:lineRule="auto"/>
              <w:rPr>
                <w:rFonts w:hint="eastAsia" w:ascii="仿宋" w:hAnsi="仿宋" w:eastAsia="仿宋" w:cs="仿宋"/>
                <w:sz w:val="21"/>
                <w:highlight w:val="none"/>
              </w:rPr>
            </w:pPr>
          </w:p>
          <w:p w14:paraId="732618CB">
            <w:pPr>
              <w:pStyle w:val="348"/>
              <w:spacing w:before="65" w:line="229" w:lineRule="auto"/>
              <w:ind w:left="121"/>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采用药物煎汤，</w:t>
            </w:r>
          </w:p>
          <w:p w14:paraId="135AB1B1">
            <w:pPr>
              <w:pStyle w:val="348"/>
              <w:spacing w:before="22" w:line="230" w:lineRule="auto"/>
              <w:ind w:left="121"/>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将双足浸泡、洗</w:t>
            </w:r>
          </w:p>
          <w:p w14:paraId="2595AC47">
            <w:pPr>
              <w:pStyle w:val="348"/>
              <w:spacing w:before="22" w:line="229" w:lineRule="auto"/>
              <w:ind w:left="121"/>
              <w:rPr>
                <w:rFonts w:hint="eastAsia" w:ascii="仿宋" w:hAnsi="仿宋" w:eastAsia="仿宋" w:cs="仿宋"/>
                <w:sz w:val="20"/>
                <w:szCs w:val="20"/>
                <w:highlight w:val="none"/>
              </w:rPr>
            </w:pPr>
            <w:r>
              <w:rPr>
                <w:rFonts w:hint="eastAsia" w:ascii="仿宋" w:hAnsi="仿宋" w:eastAsia="仿宋" w:cs="仿宋"/>
                <w:sz w:val="20"/>
                <w:szCs w:val="20"/>
                <w:highlight w:val="none"/>
              </w:rPr>
              <w:t>浴、按摩的一种</w:t>
            </w:r>
          </w:p>
          <w:p w14:paraId="2C0E2AF4">
            <w:pPr>
              <w:pStyle w:val="348"/>
              <w:spacing w:before="24" w:line="231" w:lineRule="auto"/>
              <w:ind w:left="622"/>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疗法</w:t>
            </w:r>
            <w:r>
              <w:rPr>
                <w:rFonts w:hint="eastAsia" w:ascii="仿宋" w:hAnsi="仿宋" w:eastAsia="仿宋" w:cs="仿宋"/>
                <w:sz w:val="20"/>
                <w:szCs w:val="20"/>
                <w:highlight w:val="none"/>
                <w:lang w:eastAsia="zh-CN"/>
              </w:rPr>
              <w:t>。</w:t>
            </w:r>
          </w:p>
        </w:tc>
        <w:tc>
          <w:tcPr>
            <w:tcW w:w="3786" w:type="dxa"/>
            <w:vAlign w:val="top"/>
          </w:tcPr>
          <w:p w14:paraId="49F59B10">
            <w:pPr>
              <w:pStyle w:val="348"/>
              <w:spacing w:before="160" w:line="251" w:lineRule="auto"/>
              <w:ind w:left="118" w:right="106" w:firstLine="4"/>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结合老年人意愿以及身体状况，挑选药</w:t>
            </w:r>
            <w:r>
              <w:rPr>
                <w:rFonts w:hint="eastAsia" w:ascii="仿宋" w:hAnsi="仿宋" w:eastAsia="仿宋" w:cs="仿宋"/>
                <w:spacing w:val="13"/>
                <w:sz w:val="20"/>
                <w:szCs w:val="20"/>
                <w:highlight w:val="none"/>
              </w:rPr>
              <w:t xml:space="preserve"> </w:t>
            </w:r>
            <w:r>
              <w:rPr>
                <w:rFonts w:hint="eastAsia" w:ascii="仿宋" w:hAnsi="仿宋" w:eastAsia="仿宋" w:cs="仿宋"/>
                <w:spacing w:val="9"/>
                <w:sz w:val="20"/>
                <w:szCs w:val="20"/>
                <w:highlight w:val="none"/>
              </w:rPr>
              <w:t>物煎汤，用温水和毛巾清洁双脚，去除</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脏污和角质，</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以温和的方式推拿足底穴</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位和经络，促进血液循环，足浴完成后</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用干净的毛巾擦干水分，并涂抹适量的</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保湿霜，保持足部的湿润，并对工具进</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行消毒处理。</w:t>
            </w:r>
          </w:p>
        </w:tc>
        <w:tc>
          <w:tcPr>
            <w:tcW w:w="1050" w:type="dxa"/>
            <w:vAlign w:val="top"/>
          </w:tcPr>
          <w:p w14:paraId="09CEE587">
            <w:pPr>
              <w:rPr>
                <w:rFonts w:hint="eastAsia" w:ascii="仿宋" w:hAnsi="仿宋" w:eastAsia="仿宋" w:cs="仿宋"/>
                <w:sz w:val="21"/>
                <w:highlight w:val="none"/>
              </w:rPr>
            </w:pPr>
          </w:p>
        </w:tc>
      </w:tr>
      <w:tr w14:paraId="1EC2D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3" w:type="dxa"/>
            <w:vMerge w:val="restart"/>
            <w:tcBorders>
              <w:bottom w:val="nil"/>
            </w:tcBorders>
            <w:vAlign w:val="top"/>
          </w:tcPr>
          <w:p w14:paraId="6F122D26">
            <w:pPr>
              <w:spacing w:line="249" w:lineRule="auto"/>
              <w:rPr>
                <w:rFonts w:hint="eastAsia" w:ascii="仿宋" w:hAnsi="仿宋" w:eastAsia="仿宋" w:cs="仿宋"/>
                <w:sz w:val="21"/>
                <w:highlight w:val="none"/>
              </w:rPr>
            </w:pPr>
          </w:p>
          <w:p w14:paraId="44C0D2CA">
            <w:pPr>
              <w:spacing w:line="249" w:lineRule="auto"/>
              <w:rPr>
                <w:rFonts w:hint="eastAsia" w:ascii="仿宋" w:hAnsi="仿宋" w:eastAsia="仿宋" w:cs="仿宋"/>
                <w:sz w:val="21"/>
                <w:highlight w:val="none"/>
              </w:rPr>
            </w:pPr>
          </w:p>
          <w:p w14:paraId="353B84E3">
            <w:pPr>
              <w:spacing w:line="249" w:lineRule="auto"/>
              <w:rPr>
                <w:rFonts w:hint="eastAsia" w:ascii="仿宋" w:hAnsi="仿宋" w:eastAsia="仿宋" w:cs="仿宋"/>
                <w:sz w:val="21"/>
                <w:highlight w:val="none"/>
              </w:rPr>
            </w:pPr>
          </w:p>
          <w:p w14:paraId="1F3F88E3">
            <w:pPr>
              <w:spacing w:line="249" w:lineRule="auto"/>
              <w:rPr>
                <w:rFonts w:hint="eastAsia" w:ascii="仿宋" w:hAnsi="仿宋" w:eastAsia="仿宋" w:cs="仿宋"/>
                <w:sz w:val="21"/>
                <w:highlight w:val="none"/>
              </w:rPr>
            </w:pPr>
          </w:p>
          <w:p w14:paraId="5DD3FEBC">
            <w:pPr>
              <w:spacing w:line="250" w:lineRule="auto"/>
              <w:rPr>
                <w:rFonts w:hint="eastAsia" w:ascii="仿宋" w:hAnsi="仿宋" w:eastAsia="仿宋" w:cs="仿宋"/>
                <w:sz w:val="21"/>
                <w:highlight w:val="none"/>
              </w:rPr>
            </w:pPr>
          </w:p>
          <w:p w14:paraId="705F0006">
            <w:pPr>
              <w:spacing w:line="250" w:lineRule="auto"/>
              <w:rPr>
                <w:rFonts w:hint="eastAsia" w:ascii="仿宋" w:hAnsi="仿宋" w:eastAsia="仿宋" w:cs="仿宋"/>
                <w:sz w:val="21"/>
                <w:highlight w:val="none"/>
              </w:rPr>
            </w:pPr>
          </w:p>
          <w:p w14:paraId="3E90B35F">
            <w:pPr>
              <w:pStyle w:val="348"/>
              <w:spacing w:before="65" w:line="270" w:lineRule="exact"/>
              <w:ind w:left="181"/>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3</w:t>
            </w:r>
          </w:p>
        </w:tc>
        <w:tc>
          <w:tcPr>
            <w:tcW w:w="1095" w:type="dxa"/>
            <w:vMerge w:val="restart"/>
            <w:tcBorders>
              <w:bottom w:val="nil"/>
            </w:tcBorders>
            <w:vAlign w:val="top"/>
          </w:tcPr>
          <w:p w14:paraId="78DB43AB">
            <w:pPr>
              <w:spacing w:line="249" w:lineRule="auto"/>
              <w:rPr>
                <w:rFonts w:hint="eastAsia" w:ascii="仿宋" w:hAnsi="仿宋" w:eastAsia="仿宋" w:cs="仿宋"/>
                <w:sz w:val="21"/>
                <w:highlight w:val="none"/>
              </w:rPr>
            </w:pPr>
          </w:p>
          <w:p w14:paraId="56E8350A">
            <w:pPr>
              <w:spacing w:line="249" w:lineRule="auto"/>
              <w:rPr>
                <w:rFonts w:hint="eastAsia" w:ascii="仿宋" w:hAnsi="仿宋" w:eastAsia="仿宋" w:cs="仿宋"/>
                <w:sz w:val="21"/>
                <w:highlight w:val="none"/>
              </w:rPr>
            </w:pPr>
          </w:p>
          <w:p w14:paraId="32DE9065">
            <w:pPr>
              <w:spacing w:line="249" w:lineRule="auto"/>
              <w:rPr>
                <w:rFonts w:hint="eastAsia" w:ascii="仿宋" w:hAnsi="仿宋" w:eastAsia="仿宋" w:cs="仿宋"/>
                <w:sz w:val="21"/>
                <w:highlight w:val="none"/>
              </w:rPr>
            </w:pPr>
          </w:p>
          <w:p w14:paraId="449A528B">
            <w:pPr>
              <w:spacing w:line="249" w:lineRule="auto"/>
              <w:rPr>
                <w:rFonts w:hint="eastAsia" w:ascii="仿宋" w:hAnsi="仿宋" w:eastAsia="仿宋" w:cs="仿宋"/>
                <w:sz w:val="21"/>
                <w:highlight w:val="none"/>
              </w:rPr>
            </w:pPr>
          </w:p>
          <w:p w14:paraId="05F24F01">
            <w:pPr>
              <w:spacing w:line="249" w:lineRule="auto"/>
              <w:rPr>
                <w:rFonts w:hint="eastAsia" w:ascii="仿宋" w:hAnsi="仿宋" w:eastAsia="仿宋" w:cs="仿宋"/>
                <w:sz w:val="21"/>
                <w:highlight w:val="none"/>
              </w:rPr>
            </w:pPr>
          </w:p>
          <w:p w14:paraId="11570BFC">
            <w:pPr>
              <w:spacing w:line="250" w:lineRule="auto"/>
              <w:rPr>
                <w:rFonts w:hint="eastAsia" w:ascii="仿宋" w:hAnsi="仿宋" w:eastAsia="仿宋" w:cs="仿宋"/>
                <w:sz w:val="21"/>
                <w:highlight w:val="none"/>
              </w:rPr>
            </w:pPr>
          </w:p>
          <w:p w14:paraId="34A4E9CA">
            <w:pPr>
              <w:pStyle w:val="348"/>
              <w:spacing w:before="65" w:line="231"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助洁</w:t>
            </w:r>
          </w:p>
        </w:tc>
        <w:tc>
          <w:tcPr>
            <w:tcW w:w="1082" w:type="dxa"/>
            <w:vAlign w:val="top"/>
          </w:tcPr>
          <w:p w14:paraId="3F87EE39">
            <w:pPr>
              <w:spacing w:line="255" w:lineRule="auto"/>
              <w:rPr>
                <w:rFonts w:hint="eastAsia" w:ascii="仿宋" w:hAnsi="仿宋" w:eastAsia="仿宋" w:cs="仿宋"/>
                <w:sz w:val="21"/>
                <w:highlight w:val="none"/>
              </w:rPr>
            </w:pPr>
          </w:p>
          <w:p w14:paraId="76E951FC">
            <w:pPr>
              <w:spacing w:line="255" w:lineRule="auto"/>
              <w:rPr>
                <w:rFonts w:hint="eastAsia" w:ascii="仿宋" w:hAnsi="仿宋" w:eastAsia="仿宋" w:cs="仿宋"/>
                <w:sz w:val="21"/>
                <w:highlight w:val="none"/>
              </w:rPr>
            </w:pPr>
          </w:p>
          <w:p w14:paraId="6C187C84">
            <w:pPr>
              <w:pStyle w:val="348"/>
              <w:spacing w:before="65" w:line="231" w:lineRule="auto"/>
              <w:ind w:left="134"/>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头部清洁</w:t>
            </w:r>
          </w:p>
        </w:tc>
        <w:tc>
          <w:tcPr>
            <w:tcW w:w="669" w:type="dxa"/>
            <w:vAlign w:val="top"/>
          </w:tcPr>
          <w:p w14:paraId="54AE4897">
            <w:pPr>
              <w:spacing w:line="374" w:lineRule="auto"/>
              <w:rPr>
                <w:rFonts w:hint="eastAsia" w:ascii="仿宋" w:hAnsi="仿宋" w:eastAsia="仿宋" w:cs="仿宋"/>
                <w:sz w:val="21"/>
                <w:highlight w:val="none"/>
              </w:rPr>
            </w:pPr>
          </w:p>
          <w:p w14:paraId="465B0922">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65CA7A12">
            <w:pPr>
              <w:pStyle w:val="348"/>
              <w:spacing w:before="19" w:line="232" w:lineRule="auto"/>
              <w:ind w:left="140"/>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二次</w:t>
            </w:r>
          </w:p>
        </w:tc>
        <w:tc>
          <w:tcPr>
            <w:tcW w:w="1039" w:type="dxa"/>
            <w:vAlign w:val="top"/>
          </w:tcPr>
          <w:p w14:paraId="1F146E62">
            <w:pPr>
              <w:spacing w:line="374" w:lineRule="auto"/>
              <w:rPr>
                <w:rFonts w:hint="eastAsia" w:ascii="仿宋" w:hAnsi="仿宋" w:eastAsia="仿宋" w:cs="仿宋"/>
                <w:sz w:val="21"/>
                <w:highlight w:val="none"/>
              </w:rPr>
            </w:pPr>
          </w:p>
          <w:p w14:paraId="453F7FA7">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2C03187C">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4A482926">
            <w:pPr>
              <w:spacing w:line="255" w:lineRule="auto"/>
              <w:rPr>
                <w:rFonts w:hint="eastAsia" w:ascii="仿宋" w:hAnsi="仿宋" w:eastAsia="仿宋" w:cs="仿宋"/>
                <w:sz w:val="21"/>
                <w:highlight w:val="none"/>
              </w:rPr>
            </w:pPr>
          </w:p>
          <w:p w14:paraId="74D76478">
            <w:pPr>
              <w:spacing w:line="255" w:lineRule="auto"/>
              <w:rPr>
                <w:rFonts w:hint="eastAsia" w:ascii="仿宋" w:hAnsi="仿宋" w:eastAsia="仿宋" w:cs="仿宋"/>
                <w:sz w:val="21"/>
                <w:highlight w:val="none"/>
              </w:rPr>
            </w:pPr>
          </w:p>
          <w:p w14:paraId="2FF2E21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16BAE5EC">
            <w:pPr>
              <w:spacing w:line="255" w:lineRule="auto"/>
              <w:rPr>
                <w:rFonts w:hint="eastAsia" w:ascii="仿宋" w:hAnsi="仿宋" w:eastAsia="仿宋" w:cs="仿宋"/>
                <w:sz w:val="21"/>
                <w:highlight w:val="none"/>
              </w:rPr>
            </w:pPr>
          </w:p>
          <w:p w14:paraId="1D9CCF30">
            <w:pPr>
              <w:spacing w:line="255" w:lineRule="auto"/>
              <w:rPr>
                <w:rFonts w:hint="eastAsia" w:ascii="仿宋" w:hAnsi="仿宋" w:eastAsia="仿宋" w:cs="仿宋"/>
                <w:sz w:val="21"/>
                <w:highlight w:val="none"/>
              </w:rPr>
            </w:pPr>
          </w:p>
          <w:p w14:paraId="53B42AC6">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top"/>
          </w:tcPr>
          <w:p w14:paraId="78D43064">
            <w:pPr>
              <w:spacing w:line="374" w:lineRule="auto"/>
              <w:jc w:val="center"/>
              <w:rPr>
                <w:rFonts w:hint="eastAsia" w:ascii="仿宋" w:hAnsi="仿宋" w:eastAsia="仿宋" w:cs="仿宋"/>
                <w:sz w:val="21"/>
                <w:highlight w:val="none"/>
              </w:rPr>
            </w:pPr>
          </w:p>
          <w:p w14:paraId="1B186ECA">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4E782CA0">
            <w:pPr>
              <w:pStyle w:val="348"/>
              <w:spacing w:before="168" w:line="252" w:lineRule="auto"/>
              <w:ind w:left="120" w:right="72" w:firstLine="3"/>
              <w:jc w:val="both"/>
              <w:rPr>
                <w:rFonts w:hint="eastAsia" w:ascii="仿宋" w:hAnsi="仿宋" w:eastAsia="仿宋" w:cs="仿宋"/>
                <w:sz w:val="20"/>
                <w:szCs w:val="20"/>
                <w:highlight w:val="none"/>
                <w:lang w:eastAsia="zh-CN"/>
              </w:rPr>
            </w:pPr>
            <w:r>
              <w:rPr>
                <w:rFonts w:hint="eastAsia" w:ascii="仿宋" w:hAnsi="仿宋" w:eastAsia="仿宋" w:cs="仿宋"/>
                <w:spacing w:val="-1"/>
                <w:sz w:val="20"/>
                <w:szCs w:val="20"/>
                <w:highlight w:val="none"/>
              </w:rPr>
              <w:t>头部清洁（含洗</w:t>
            </w:r>
            <w:r>
              <w:rPr>
                <w:rFonts w:hint="eastAsia" w:ascii="仿宋" w:hAnsi="仿宋" w:eastAsia="仿宋" w:cs="仿宋"/>
                <w:spacing w:val="5"/>
                <w:sz w:val="20"/>
                <w:szCs w:val="20"/>
                <w:highlight w:val="none"/>
              </w:rPr>
              <w:t xml:space="preserve"> </w:t>
            </w:r>
            <w:r>
              <w:rPr>
                <w:rFonts w:hint="eastAsia" w:ascii="仿宋" w:hAnsi="仿宋" w:eastAsia="仿宋" w:cs="仿宋"/>
                <w:sz w:val="20"/>
                <w:szCs w:val="20"/>
                <w:highlight w:val="none"/>
              </w:rPr>
              <w:t>脸、梳头、理发</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洗头、剃须、清</w:t>
            </w:r>
            <w:r>
              <w:rPr>
                <w:rFonts w:hint="eastAsia" w:ascii="仿宋" w:hAnsi="仿宋" w:eastAsia="仿宋" w:cs="仿宋"/>
                <w:spacing w:val="3"/>
                <w:sz w:val="20"/>
                <w:szCs w:val="20"/>
                <w:highlight w:val="none"/>
              </w:rPr>
              <w:t xml:space="preserve"> </w:t>
            </w:r>
            <w:r>
              <w:rPr>
                <w:rFonts w:hint="eastAsia" w:ascii="仿宋" w:hAnsi="仿宋" w:eastAsia="仿宋" w:cs="仿宋"/>
                <w:spacing w:val="5"/>
                <w:sz w:val="20"/>
                <w:szCs w:val="20"/>
                <w:highlight w:val="none"/>
              </w:rPr>
              <w:t>理耳内耵聍等）</w:t>
            </w:r>
            <w:r>
              <w:rPr>
                <w:rFonts w:hint="eastAsia" w:ascii="仿宋" w:hAnsi="仿宋" w:eastAsia="仿宋" w:cs="仿宋"/>
                <w:spacing w:val="5"/>
                <w:sz w:val="20"/>
                <w:szCs w:val="20"/>
                <w:highlight w:val="none"/>
                <w:lang w:eastAsia="zh-CN"/>
              </w:rPr>
              <w:t>。</w:t>
            </w:r>
          </w:p>
        </w:tc>
        <w:tc>
          <w:tcPr>
            <w:tcW w:w="3786" w:type="dxa"/>
            <w:vAlign w:val="top"/>
          </w:tcPr>
          <w:p w14:paraId="700CC7A4">
            <w:pPr>
              <w:pStyle w:val="348"/>
              <w:spacing w:before="34" w:line="244"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协助老人进行洗脸梳头（冬季应准备热</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水</w:t>
            </w:r>
            <w:r>
              <w:rPr>
                <w:rFonts w:hint="eastAsia" w:ascii="仿宋" w:hAnsi="仿宋" w:eastAsia="仿宋" w:cs="仿宋"/>
                <w:spacing w:val="24"/>
                <w:sz w:val="20"/>
                <w:szCs w:val="20"/>
                <w:highlight w:val="none"/>
              </w:rPr>
              <w:t>），</w:t>
            </w:r>
            <w:r>
              <w:rPr>
                <w:rFonts w:hint="eastAsia" w:ascii="仿宋" w:hAnsi="仿宋" w:eastAsia="仿宋" w:cs="仿宋"/>
                <w:spacing w:val="7"/>
                <w:sz w:val="20"/>
                <w:szCs w:val="20"/>
                <w:highlight w:val="none"/>
              </w:rPr>
              <w:t>为老人洗头，动作需要轻柔，洗</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完头后需要把头发吹干。剃须采用安全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电剃须刀，禁止使用老式刀片，适度清</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理耳内耵聍。</w:t>
            </w:r>
          </w:p>
        </w:tc>
        <w:tc>
          <w:tcPr>
            <w:tcW w:w="1050" w:type="dxa"/>
            <w:vAlign w:val="top"/>
          </w:tcPr>
          <w:p w14:paraId="492D07F0">
            <w:pPr>
              <w:rPr>
                <w:rFonts w:hint="eastAsia" w:ascii="仿宋" w:hAnsi="仿宋" w:eastAsia="仿宋" w:cs="仿宋"/>
                <w:sz w:val="21"/>
                <w:highlight w:val="none"/>
              </w:rPr>
            </w:pPr>
          </w:p>
        </w:tc>
      </w:tr>
      <w:tr w14:paraId="61E4A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453" w:type="dxa"/>
            <w:vMerge w:val="continue"/>
            <w:tcBorders>
              <w:top w:val="nil"/>
            </w:tcBorders>
            <w:vAlign w:val="top"/>
          </w:tcPr>
          <w:p w14:paraId="289143E5">
            <w:pPr>
              <w:rPr>
                <w:rFonts w:hint="eastAsia" w:ascii="仿宋" w:hAnsi="仿宋" w:eastAsia="仿宋" w:cs="仿宋"/>
                <w:sz w:val="21"/>
                <w:highlight w:val="none"/>
              </w:rPr>
            </w:pPr>
          </w:p>
        </w:tc>
        <w:tc>
          <w:tcPr>
            <w:tcW w:w="1095" w:type="dxa"/>
            <w:vMerge w:val="continue"/>
            <w:tcBorders>
              <w:top w:val="nil"/>
            </w:tcBorders>
            <w:vAlign w:val="top"/>
          </w:tcPr>
          <w:p w14:paraId="0E777612">
            <w:pPr>
              <w:rPr>
                <w:rFonts w:hint="eastAsia" w:ascii="仿宋" w:hAnsi="仿宋" w:eastAsia="仿宋" w:cs="仿宋"/>
                <w:sz w:val="21"/>
                <w:highlight w:val="none"/>
              </w:rPr>
            </w:pPr>
          </w:p>
        </w:tc>
        <w:tc>
          <w:tcPr>
            <w:tcW w:w="1082" w:type="dxa"/>
            <w:vAlign w:val="top"/>
          </w:tcPr>
          <w:p w14:paraId="36ECEE78">
            <w:pPr>
              <w:spacing w:line="271" w:lineRule="auto"/>
              <w:rPr>
                <w:rFonts w:hint="eastAsia" w:ascii="仿宋" w:hAnsi="仿宋" w:eastAsia="仿宋" w:cs="仿宋"/>
                <w:sz w:val="21"/>
                <w:highlight w:val="none"/>
              </w:rPr>
            </w:pPr>
          </w:p>
          <w:p w14:paraId="49D1D5C2">
            <w:pPr>
              <w:spacing w:line="272" w:lineRule="auto"/>
              <w:rPr>
                <w:rFonts w:hint="eastAsia" w:ascii="仿宋" w:hAnsi="仿宋" w:eastAsia="仿宋" w:cs="仿宋"/>
                <w:sz w:val="21"/>
                <w:highlight w:val="none"/>
              </w:rPr>
            </w:pPr>
          </w:p>
          <w:p w14:paraId="2347A11B">
            <w:pPr>
              <w:spacing w:line="272" w:lineRule="auto"/>
              <w:rPr>
                <w:rFonts w:hint="eastAsia" w:ascii="仿宋" w:hAnsi="仿宋" w:eastAsia="仿宋" w:cs="仿宋"/>
                <w:sz w:val="21"/>
                <w:highlight w:val="none"/>
              </w:rPr>
            </w:pPr>
          </w:p>
          <w:p w14:paraId="31442FA3">
            <w:pPr>
              <w:pStyle w:val="348"/>
              <w:spacing w:before="65" w:line="231" w:lineRule="auto"/>
              <w:ind w:left="168"/>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口腔清洁</w:t>
            </w:r>
          </w:p>
        </w:tc>
        <w:tc>
          <w:tcPr>
            <w:tcW w:w="669" w:type="dxa"/>
            <w:vAlign w:val="top"/>
          </w:tcPr>
          <w:p w14:paraId="0CD5CA08">
            <w:pPr>
              <w:spacing w:line="340" w:lineRule="auto"/>
              <w:rPr>
                <w:rFonts w:hint="eastAsia" w:ascii="仿宋" w:hAnsi="仿宋" w:eastAsia="仿宋" w:cs="仿宋"/>
                <w:sz w:val="21"/>
                <w:highlight w:val="none"/>
              </w:rPr>
            </w:pPr>
          </w:p>
          <w:p w14:paraId="1E5AD6A4">
            <w:pPr>
              <w:spacing w:line="341" w:lineRule="auto"/>
              <w:rPr>
                <w:rFonts w:hint="eastAsia" w:ascii="仿宋" w:hAnsi="仿宋" w:eastAsia="仿宋" w:cs="仿宋"/>
                <w:sz w:val="21"/>
                <w:highlight w:val="none"/>
              </w:rPr>
            </w:pPr>
          </w:p>
          <w:p w14:paraId="0F7B08DC">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1ED0F675">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63D6E8EF">
            <w:pPr>
              <w:spacing w:line="341" w:lineRule="auto"/>
              <w:rPr>
                <w:rFonts w:hint="eastAsia" w:ascii="仿宋" w:hAnsi="仿宋" w:eastAsia="仿宋" w:cs="仿宋"/>
                <w:sz w:val="21"/>
                <w:highlight w:val="none"/>
              </w:rPr>
            </w:pPr>
          </w:p>
          <w:p w14:paraId="2FDB2D76">
            <w:pPr>
              <w:spacing w:line="341" w:lineRule="auto"/>
              <w:rPr>
                <w:rFonts w:hint="eastAsia" w:ascii="仿宋" w:hAnsi="仿宋" w:eastAsia="仿宋" w:cs="仿宋"/>
                <w:sz w:val="21"/>
                <w:highlight w:val="none"/>
              </w:rPr>
            </w:pPr>
          </w:p>
          <w:p w14:paraId="4EF550BB">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03FDB016">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09E4E389">
            <w:pPr>
              <w:spacing w:line="271" w:lineRule="auto"/>
              <w:rPr>
                <w:rFonts w:hint="eastAsia" w:ascii="仿宋" w:hAnsi="仿宋" w:eastAsia="仿宋" w:cs="仿宋"/>
                <w:sz w:val="21"/>
                <w:highlight w:val="none"/>
              </w:rPr>
            </w:pPr>
          </w:p>
          <w:p w14:paraId="4C567A16">
            <w:pPr>
              <w:spacing w:line="272" w:lineRule="auto"/>
              <w:rPr>
                <w:rFonts w:hint="eastAsia" w:ascii="仿宋" w:hAnsi="仿宋" w:eastAsia="仿宋" w:cs="仿宋"/>
                <w:sz w:val="21"/>
                <w:highlight w:val="none"/>
              </w:rPr>
            </w:pPr>
          </w:p>
          <w:p w14:paraId="22520AD8">
            <w:pPr>
              <w:spacing w:line="272" w:lineRule="auto"/>
              <w:rPr>
                <w:rFonts w:hint="eastAsia" w:ascii="仿宋" w:hAnsi="仿宋" w:eastAsia="仿宋" w:cs="仿宋"/>
                <w:sz w:val="21"/>
                <w:highlight w:val="none"/>
              </w:rPr>
            </w:pPr>
          </w:p>
          <w:p w14:paraId="18BF3FE5">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594C6EF">
            <w:pPr>
              <w:spacing w:line="271" w:lineRule="auto"/>
              <w:rPr>
                <w:rFonts w:hint="eastAsia" w:ascii="仿宋" w:hAnsi="仿宋" w:eastAsia="仿宋" w:cs="仿宋"/>
                <w:sz w:val="21"/>
                <w:highlight w:val="none"/>
              </w:rPr>
            </w:pPr>
          </w:p>
          <w:p w14:paraId="4FE42DC4">
            <w:pPr>
              <w:spacing w:line="272" w:lineRule="auto"/>
              <w:rPr>
                <w:rFonts w:hint="eastAsia" w:ascii="仿宋" w:hAnsi="仿宋" w:eastAsia="仿宋" w:cs="仿宋"/>
                <w:sz w:val="21"/>
                <w:highlight w:val="none"/>
              </w:rPr>
            </w:pPr>
          </w:p>
          <w:p w14:paraId="6ECAF5C9">
            <w:pPr>
              <w:spacing w:line="272" w:lineRule="auto"/>
              <w:rPr>
                <w:rFonts w:hint="eastAsia" w:ascii="仿宋" w:hAnsi="仿宋" w:eastAsia="仿宋" w:cs="仿宋"/>
                <w:sz w:val="21"/>
                <w:highlight w:val="none"/>
              </w:rPr>
            </w:pPr>
          </w:p>
          <w:p w14:paraId="4F9EAE8F">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top"/>
          </w:tcPr>
          <w:p w14:paraId="04384042">
            <w:pPr>
              <w:spacing w:line="341" w:lineRule="auto"/>
              <w:jc w:val="center"/>
              <w:rPr>
                <w:rFonts w:hint="eastAsia" w:ascii="仿宋" w:hAnsi="仿宋" w:eastAsia="仿宋" w:cs="仿宋"/>
                <w:sz w:val="21"/>
                <w:highlight w:val="none"/>
              </w:rPr>
            </w:pPr>
          </w:p>
          <w:p w14:paraId="6C5410BA">
            <w:pPr>
              <w:spacing w:line="341" w:lineRule="auto"/>
              <w:jc w:val="center"/>
              <w:rPr>
                <w:rFonts w:hint="eastAsia" w:ascii="仿宋" w:hAnsi="仿宋" w:eastAsia="仿宋" w:cs="仿宋"/>
                <w:sz w:val="21"/>
                <w:highlight w:val="none"/>
              </w:rPr>
            </w:pPr>
          </w:p>
          <w:p w14:paraId="2AB4E05E">
            <w:pPr>
              <w:pStyle w:val="348"/>
              <w:spacing w:before="65"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6DC5A48E">
            <w:pPr>
              <w:spacing w:line="272" w:lineRule="auto"/>
              <w:rPr>
                <w:rFonts w:hint="eastAsia" w:ascii="仿宋" w:hAnsi="仿宋" w:eastAsia="仿宋" w:cs="仿宋"/>
                <w:sz w:val="21"/>
                <w:highlight w:val="none"/>
              </w:rPr>
            </w:pPr>
          </w:p>
          <w:p w14:paraId="38EF1D5F">
            <w:pPr>
              <w:spacing w:line="273" w:lineRule="auto"/>
              <w:rPr>
                <w:rFonts w:hint="eastAsia" w:ascii="仿宋" w:hAnsi="仿宋" w:eastAsia="仿宋" w:cs="仿宋"/>
                <w:sz w:val="21"/>
                <w:highlight w:val="none"/>
              </w:rPr>
            </w:pPr>
          </w:p>
          <w:p w14:paraId="4DB3A1E7">
            <w:pPr>
              <w:pStyle w:val="348"/>
              <w:spacing w:before="65" w:line="231" w:lineRule="auto"/>
              <w:ind w:left="157"/>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口腔清洁（含刷</w:t>
            </w:r>
          </w:p>
          <w:p w14:paraId="4634FA26">
            <w:pPr>
              <w:pStyle w:val="348"/>
              <w:spacing w:before="20" w:line="231" w:lineRule="auto"/>
              <w:ind w:left="126"/>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卡、漱</w:t>
            </w:r>
            <w:r>
              <w:rPr>
                <w:rFonts w:hint="eastAsia" w:ascii="仿宋" w:hAnsi="仿宋" w:eastAsia="仿宋" w:cs="仿宋"/>
                <w:spacing w:val="-49"/>
                <w:sz w:val="20"/>
                <w:szCs w:val="20"/>
                <w:highlight w:val="none"/>
              </w:rPr>
              <w:t xml:space="preserve"> </w:t>
            </w:r>
            <w:r>
              <w:rPr>
                <w:rFonts w:hint="eastAsia" w:ascii="仿宋" w:hAnsi="仿宋" w:eastAsia="仿宋" w:cs="仿宋"/>
                <w:spacing w:val="-8"/>
                <w:sz w:val="20"/>
                <w:szCs w:val="20"/>
                <w:highlight w:val="none"/>
              </w:rPr>
              <w:t>口、义齿</w:t>
            </w:r>
          </w:p>
          <w:p w14:paraId="4286509E">
            <w:pPr>
              <w:pStyle w:val="348"/>
              <w:spacing w:before="20" w:line="231" w:lineRule="auto"/>
              <w:ind w:left="413"/>
              <w:rPr>
                <w:rFonts w:hint="eastAsia" w:ascii="仿宋" w:hAnsi="仿宋" w:eastAsia="仿宋" w:cs="仿宋"/>
                <w:sz w:val="20"/>
                <w:szCs w:val="20"/>
                <w:highlight w:val="none"/>
                <w:lang w:eastAsia="zh-CN"/>
              </w:rPr>
            </w:pPr>
            <w:r>
              <w:rPr>
                <w:rFonts w:hint="eastAsia" w:ascii="仿宋" w:hAnsi="仿宋" w:eastAsia="仿宋" w:cs="仿宋"/>
                <w:spacing w:val="3"/>
                <w:sz w:val="20"/>
                <w:szCs w:val="20"/>
                <w:highlight w:val="none"/>
              </w:rPr>
              <w:t>清洗等）</w:t>
            </w:r>
            <w:r>
              <w:rPr>
                <w:rFonts w:hint="eastAsia" w:ascii="仿宋" w:hAnsi="仿宋" w:eastAsia="仿宋" w:cs="仿宋"/>
                <w:spacing w:val="3"/>
                <w:sz w:val="20"/>
                <w:szCs w:val="20"/>
                <w:highlight w:val="none"/>
                <w:lang w:eastAsia="zh-CN"/>
              </w:rPr>
              <w:t>。</w:t>
            </w:r>
          </w:p>
        </w:tc>
        <w:tc>
          <w:tcPr>
            <w:tcW w:w="3786" w:type="dxa"/>
            <w:vAlign w:val="top"/>
          </w:tcPr>
          <w:p w14:paraId="48528F6B">
            <w:pPr>
              <w:pStyle w:val="348"/>
              <w:spacing w:before="69" w:line="251" w:lineRule="auto"/>
              <w:ind w:left="118" w:right="106"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准备牙膏、牙刷、水杯、水、毛巾、防</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水垫、润唇油等物品。需先行评估老年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人身体状况是否合适此项服务，协助老</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人调整姿势，开始服务，用毛巾擦净</w:t>
            </w:r>
            <w:r>
              <w:rPr>
                <w:rFonts w:hint="eastAsia" w:ascii="仿宋" w:hAnsi="仿宋" w:eastAsia="仿宋" w:cs="仿宋"/>
                <w:spacing w:val="-47"/>
                <w:sz w:val="20"/>
                <w:szCs w:val="20"/>
                <w:highlight w:val="none"/>
              </w:rPr>
              <w:t xml:space="preserve"> </w:t>
            </w:r>
            <w:r>
              <w:rPr>
                <w:rFonts w:hint="eastAsia" w:ascii="仿宋" w:hAnsi="仿宋" w:eastAsia="仿宋" w:cs="仿宋"/>
                <w:spacing w:val="6"/>
                <w:sz w:val="20"/>
                <w:szCs w:val="20"/>
                <w:highlight w:val="none"/>
              </w:rPr>
              <w:t>口</w:t>
            </w:r>
            <w:r>
              <w:rPr>
                <w:rFonts w:hint="eastAsia" w:ascii="仿宋" w:hAnsi="仿宋" w:eastAsia="仿宋" w:cs="仿宋"/>
                <w:sz w:val="20"/>
                <w:szCs w:val="20"/>
                <w:highlight w:val="none"/>
              </w:rPr>
              <w:t xml:space="preserve"> </w:t>
            </w:r>
            <w:r>
              <w:rPr>
                <w:rFonts w:hint="eastAsia" w:ascii="仿宋" w:hAnsi="仿宋" w:eastAsia="仿宋" w:cs="仿宋"/>
                <w:spacing w:val="5"/>
                <w:sz w:val="20"/>
                <w:szCs w:val="20"/>
                <w:highlight w:val="none"/>
              </w:rPr>
              <w:t>角</w:t>
            </w:r>
            <w:r>
              <w:rPr>
                <w:rFonts w:hint="eastAsia" w:ascii="仿宋" w:hAnsi="仿宋" w:eastAsia="仿宋" w:cs="仿宋"/>
                <w:spacing w:val="5"/>
                <w:sz w:val="20"/>
                <w:szCs w:val="20"/>
                <w:highlight w:val="none"/>
                <w:lang w:eastAsia="zh-CN"/>
              </w:rPr>
              <w:t>水渍</w:t>
            </w:r>
            <w:r>
              <w:rPr>
                <w:rFonts w:hint="eastAsia" w:ascii="仿宋" w:hAnsi="仿宋" w:eastAsia="仿宋" w:cs="仿宋"/>
                <w:spacing w:val="5"/>
                <w:sz w:val="20"/>
                <w:szCs w:val="20"/>
                <w:highlight w:val="none"/>
              </w:rPr>
              <w:t>，</w:t>
            </w:r>
            <w:r>
              <w:rPr>
                <w:rFonts w:hint="eastAsia" w:ascii="仿宋" w:hAnsi="仿宋" w:eastAsia="仿宋" w:cs="仿宋"/>
                <w:spacing w:val="-31"/>
                <w:sz w:val="20"/>
                <w:szCs w:val="20"/>
                <w:highlight w:val="none"/>
              </w:rPr>
              <w:t xml:space="preserve"> </w:t>
            </w:r>
            <w:r>
              <w:rPr>
                <w:rFonts w:hint="eastAsia" w:ascii="仿宋" w:hAnsi="仿宋" w:eastAsia="仿宋" w:cs="仿宋"/>
                <w:spacing w:val="5"/>
                <w:sz w:val="20"/>
                <w:szCs w:val="20"/>
                <w:highlight w:val="none"/>
              </w:rPr>
              <w:t>口角干裂时可涂抹润唇油。义</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齿清洁需准备、浸泡专门的清洁剂，而</w:t>
            </w:r>
            <w:r>
              <w:rPr>
                <w:rFonts w:hint="eastAsia" w:ascii="仿宋" w:hAnsi="仿宋" w:eastAsia="仿宋" w:cs="仿宋"/>
                <w:spacing w:val="1"/>
                <w:sz w:val="20"/>
                <w:szCs w:val="20"/>
                <w:highlight w:val="none"/>
              </w:rPr>
              <w:t xml:space="preserve"> </w:t>
            </w:r>
            <w:r>
              <w:rPr>
                <w:rFonts w:hint="eastAsia" w:ascii="仿宋" w:hAnsi="仿宋" w:eastAsia="仿宋" w:cs="仿宋"/>
                <w:spacing w:val="7"/>
                <w:sz w:val="20"/>
                <w:szCs w:val="20"/>
                <w:highlight w:val="none"/>
              </w:rPr>
              <w:t>后在流动水中刷洗干净。</w:t>
            </w:r>
          </w:p>
        </w:tc>
        <w:tc>
          <w:tcPr>
            <w:tcW w:w="1050" w:type="dxa"/>
            <w:vAlign w:val="top"/>
          </w:tcPr>
          <w:p w14:paraId="71AA6BE0">
            <w:pPr>
              <w:rPr>
                <w:rFonts w:hint="eastAsia" w:ascii="仿宋" w:hAnsi="仿宋" w:eastAsia="仿宋" w:cs="仿宋"/>
                <w:sz w:val="21"/>
                <w:highlight w:val="none"/>
              </w:rPr>
            </w:pPr>
          </w:p>
        </w:tc>
      </w:tr>
    </w:tbl>
    <w:p w14:paraId="28079351">
      <w:pPr>
        <w:pStyle w:val="25"/>
        <w:rPr>
          <w:highlight w:val="none"/>
        </w:rPr>
      </w:pPr>
    </w:p>
    <w:p w14:paraId="7BE36660">
      <w:pPr>
        <w:rPr>
          <w:highlight w:val="none"/>
        </w:rPr>
        <w:sectPr>
          <w:footerReference r:id="rId19" w:type="default"/>
          <w:pgSz w:w="16840" w:h="11907"/>
          <w:pgMar w:top="1447" w:right="1297" w:bottom="1371" w:left="1452" w:header="1115" w:footer="1134" w:gutter="0"/>
          <w:pgNumType w:fmt="decimal"/>
          <w:cols w:space="720" w:num="1"/>
        </w:sectPr>
      </w:pPr>
    </w:p>
    <w:p w14:paraId="6C163A7D">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0AD9C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69E25CC5">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7FD8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66CB8792">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78547897">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E0C0411">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4655B13F">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012C1987">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EEBC6F9">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62271684">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16C06326">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5CCAB889">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64657EFB">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29269924">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12BA1123">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47E12971">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3793FC32">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3E7E52EE">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63A77C75">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4FA8DBE6">
            <w:pPr>
              <w:jc w:val="center"/>
              <w:rPr>
                <w:rFonts w:hint="eastAsia" w:ascii="仿宋" w:hAnsi="仿宋" w:eastAsia="仿宋" w:cs="仿宋"/>
                <w:sz w:val="21"/>
                <w:highlight w:val="none"/>
              </w:rPr>
            </w:pPr>
          </w:p>
          <w:p w14:paraId="02ABB1D8">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0E7CC57D">
            <w:pPr>
              <w:rPr>
                <w:rFonts w:hint="eastAsia" w:ascii="仿宋" w:hAnsi="仿宋" w:eastAsia="仿宋" w:cs="仿宋"/>
                <w:sz w:val="21"/>
                <w:highlight w:val="none"/>
              </w:rPr>
            </w:pPr>
          </w:p>
          <w:p w14:paraId="2A050760">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2656B17B">
            <w:pPr>
              <w:rPr>
                <w:rFonts w:hint="eastAsia" w:ascii="仿宋" w:hAnsi="仿宋" w:eastAsia="仿宋" w:cs="仿宋"/>
                <w:sz w:val="21"/>
                <w:highlight w:val="none"/>
              </w:rPr>
            </w:pPr>
          </w:p>
          <w:p w14:paraId="1E1017D5">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69DF41AF">
            <w:pPr>
              <w:rPr>
                <w:rFonts w:hint="eastAsia" w:ascii="仿宋" w:hAnsi="仿宋" w:eastAsia="仿宋" w:cs="仿宋"/>
                <w:sz w:val="21"/>
                <w:highlight w:val="none"/>
              </w:rPr>
            </w:pPr>
          </w:p>
          <w:p w14:paraId="593D7E1F">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5BD2C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453" w:type="dxa"/>
            <w:vMerge w:val="restart"/>
            <w:tcBorders>
              <w:bottom w:val="nil"/>
            </w:tcBorders>
            <w:vAlign w:val="top"/>
          </w:tcPr>
          <w:p w14:paraId="41C77BBD">
            <w:pPr>
              <w:rPr>
                <w:rFonts w:hint="eastAsia" w:ascii="仿宋" w:hAnsi="仿宋" w:eastAsia="仿宋" w:cs="仿宋"/>
                <w:sz w:val="21"/>
                <w:highlight w:val="none"/>
              </w:rPr>
            </w:pPr>
          </w:p>
        </w:tc>
        <w:tc>
          <w:tcPr>
            <w:tcW w:w="1095" w:type="dxa"/>
            <w:vMerge w:val="restart"/>
            <w:tcBorders>
              <w:bottom w:val="nil"/>
            </w:tcBorders>
            <w:vAlign w:val="top"/>
          </w:tcPr>
          <w:p w14:paraId="0918E299">
            <w:pPr>
              <w:rPr>
                <w:rFonts w:hint="eastAsia" w:ascii="仿宋" w:hAnsi="仿宋" w:eastAsia="仿宋" w:cs="仿宋"/>
                <w:sz w:val="21"/>
                <w:highlight w:val="none"/>
              </w:rPr>
            </w:pPr>
          </w:p>
        </w:tc>
        <w:tc>
          <w:tcPr>
            <w:tcW w:w="1082" w:type="dxa"/>
            <w:vAlign w:val="top"/>
          </w:tcPr>
          <w:p w14:paraId="02CC314B">
            <w:pPr>
              <w:spacing w:line="329" w:lineRule="auto"/>
              <w:rPr>
                <w:rFonts w:hint="eastAsia" w:ascii="仿宋" w:hAnsi="仿宋" w:eastAsia="仿宋" w:cs="仿宋"/>
                <w:sz w:val="21"/>
                <w:highlight w:val="none"/>
              </w:rPr>
            </w:pPr>
          </w:p>
          <w:p w14:paraId="55C74DBA">
            <w:pPr>
              <w:spacing w:line="329" w:lineRule="auto"/>
              <w:rPr>
                <w:rFonts w:hint="eastAsia" w:ascii="仿宋" w:hAnsi="仿宋" w:eastAsia="仿宋" w:cs="仿宋"/>
                <w:sz w:val="21"/>
                <w:highlight w:val="none"/>
              </w:rPr>
            </w:pPr>
          </w:p>
          <w:p w14:paraId="43C3E160">
            <w:pPr>
              <w:pStyle w:val="348"/>
              <w:spacing w:before="65" w:line="231" w:lineRule="auto"/>
              <w:ind w:left="13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手足清理</w:t>
            </w:r>
          </w:p>
        </w:tc>
        <w:tc>
          <w:tcPr>
            <w:tcW w:w="669" w:type="dxa"/>
            <w:vAlign w:val="top"/>
          </w:tcPr>
          <w:p w14:paraId="1597FEBC">
            <w:pPr>
              <w:spacing w:line="260" w:lineRule="auto"/>
              <w:rPr>
                <w:rFonts w:hint="eastAsia" w:ascii="仿宋" w:hAnsi="仿宋" w:eastAsia="仿宋" w:cs="仿宋"/>
                <w:sz w:val="21"/>
                <w:highlight w:val="none"/>
              </w:rPr>
            </w:pPr>
          </w:p>
          <w:p w14:paraId="61383FD3">
            <w:pPr>
              <w:spacing w:line="261" w:lineRule="auto"/>
              <w:rPr>
                <w:rFonts w:hint="eastAsia" w:ascii="仿宋" w:hAnsi="仿宋" w:eastAsia="仿宋" w:cs="仿宋"/>
                <w:sz w:val="21"/>
                <w:highlight w:val="none"/>
              </w:rPr>
            </w:pPr>
          </w:p>
          <w:p w14:paraId="352E0424">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一月</w:t>
            </w:r>
          </w:p>
          <w:p w14:paraId="1720FCDF">
            <w:pPr>
              <w:pStyle w:val="348"/>
              <w:spacing w:before="22"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399D4012">
            <w:pPr>
              <w:spacing w:line="261" w:lineRule="auto"/>
              <w:rPr>
                <w:rFonts w:hint="eastAsia" w:ascii="仿宋" w:hAnsi="仿宋" w:eastAsia="仿宋" w:cs="仿宋"/>
                <w:sz w:val="21"/>
                <w:highlight w:val="none"/>
              </w:rPr>
            </w:pPr>
          </w:p>
          <w:p w14:paraId="1CAC93D8">
            <w:pPr>
              <w:spacing w:line="261" w:lineRule="auto"/>
              <w:rPr>
                <w:rFonts w:hint="eastAsia" w:ascii="仿宋" w:hAnsi="仿宋" w:eastAsia="仿宋" w:cs="仿宋"/>
                <w:sz w:val="21"/>
                <w:highlight w:val="none"/>
              </w:rPr>
            </w:pPr>
          </w:p>
          <w:p w14:paraId="6037FFC8">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9993DEB">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E3B59ED">
            <w:pPr>
              <w:spacing w:line="329" w:lineRule="auto"/>
              <w:rPr>
                <w:rFonts w:hint="eastAsia" w:ascii="仿宋" w:hAnsi="仿宋" w:eastAsia="仿宋" w:cs="仿宋"/>
                <w:sz w:val="21"/>
                <w:highlight w:val="none"/>
              </w:rPr>
            </w:pPr>
          </w:p>
          <w:p w14:paraId="2515C709">
            <w:pPr>
              <w:spacing w:line="329" w:lineRule="auto"/>
              <w:rPr>
                <w:rFonts w:hint="eastAsia" w:ascii="仿宋" w:hAnsi="仿宋" w:eastAsia="仿宋" w:cs="仿宋"/>
                <w:sz w:val="21"/>
                <w:highlight w:val="none"/>
              </w:rPr>
            </w:pPr>
          </w:p>
          <w:p w14:paraId="43CCCAB8">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75E0228">
            <w:pPr>
              <w:spacing w:line="329" w:lineRule="auto"/>
              <w:rPr>
                <w:rFonts w:hint="eastAsia" w:ascii="仿宋" w:hAnsi="仿宋" w:eastAsia="仿宋" w:cs="仿宋"/>
                <w:sz w:val="21"/>
                <w:highlight w:val="none"/>
              </w:rPr>
            </w:pPr>
          </w:p>
          <w:p w14:paraId="4C4AE595">
            <w:pPr>
              <w:spacing w:line="329" w:lineRule="auto"/>
              <w:rPr>
                <w:rFonts w:hint="eastAsia" w:ascii="仿宋" w:hAnsi="仿宋" w:eastAsia="仿宋" w:cs="仿宋"/>
                <w:sz w:val="21"/>
                <w:highlight w:val="none"/>
              </w:rPr>
            </w:pPr>
          </w:p>
          <w:p w14:paraId="406258B4">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5A60C408">
            <w:pPr>
              <w:spacing w:line="261" w:lineRule="auto"/>
              <w:jc w:val="center"/>
              <w:rPr>
                <w:rFonts w:hint="eastAsia" w:ascii="仿宋" w:hAnsi="仿宋" w:eastAsia="仿宋" w:cs="仿宋"/>
                <w:sz w:val="21"/>
                <w:highlight w:val="none"/>
              </w:rPr>
            </w:pPr>
          </w:p>
          <w:p w14:paraId="19F60230">
            <w:pPr>
              <w:spacing w:line="261" w:lineRule="auto"/>
              <w:jc w:val="center"/>
              <w:rPr>
                <w:rFonts w:hint="eastAsia" w:ascii="仿宋" w:hAnsi="仿宋" w:eastAsia="仿宋" w:cs="仿宋"/>
                <w:sz w:val="21"/>
                <w:highlight w:val="none"/>
              </w:rPr>
            </w:pPr>
          </w:p>
          <w:p w14:paraId="6218ED7A">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6AB91F23">
            <w:pPr>
              <w:spacing w:line="260" w:lineRule="auto"/>
              <w:rPr>
                <w:rFonts w:hint="eastAsia" w:ascii="仿宋" w:hAnsi="仿宋" w:eastAsia="仿宋" w:cs="仿宋"/>
                <w:sz w:val="21"/>
                <w:highlight w:val="none"/>
              </w:rPr>
            </w:pPr>
          </w:p>
          <w:p w14:paraId="305FD335">
            <w:pPr>
              <w:spacing w:line="261" w:lineRule="auto"/>
              <w:rPr>
                <w:rFonts w:hint="eastAsia" w:ascii="仿宋" w:hAnsi="仿宋" w:eastAsia="仿宋" w:cs="仿宋"/>
                <w:sz w:val="21"/>
                <w:highlight w:val="none"/>
              </w:rPr>
            </w:pPr>
          </w:p>
          <w:p w14:paraId="467BB210">
            <w:pPr>
              <w:pStyle w:val="348"/>
              <w:spacing w:before="65" w:line="253" w:lineRule="auto"/>
              <w:ind w:left="311" w:right="107" w:hanging="190"/>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 xml:space="preserve">泡脚、修剪趾甲 </w:t>
            </w:r>
            <w:r>
              <w:rPr>
                <w:rFonts w:hint="eastAsia" w:ascii="仿宋" w:hAnsi="仿宋" w:eastAsia="仿宋" w:cs="仿宋"/>
                <w:spacing w:val="5"/>
                <w:sz w:val="20"/>
                <w:szCs w:val="20"/>
                <w:highlight w:val="none"/>
              </w:rPr>
              <w:t>等手足清理</w:t>
            </w:r>
            <w:r>
              <w:rPr>
                <w:rFonts w:hint="eastAsia" w:ascii="仿宋" w:hAnsi="仿宋" w:eastAsia="仿宋" w:cs="仿宋"/>
                <w:spacing w:val="5"/>
                <w:sz w:val="20"/>
                <w:szCs w:val="20"/>
                <w:highlight w:val="none"/>
                <w:lang w:eastAsia="zh-CN"/>
              </w:rPr>
              <w:t>。</w:t>
            </w:r>
          </w:p>
        </w:tc>
        <w:tc>
          <w:tcPr>
            <w:tcW w:w="3786" w:type="dxa"/>
            <w:vAlign w:val="top"/>
          </w:tcPr>
          <w:p w14:paraId="07D23BF9">
            <w:pPr>
              <w:pStyle w:val="348"/>
              <w:spacing w:before="43" w:line="248" w:lineRule="auto"/>
              <w:ind w:left="118" w:right="45" w:firstLine="3"/>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准备脚盆、温水、清洁剂、毛巾、修剪</w:t>
            </w:r>
            <w:r>
              <w:rPr>
                <w:rFonts w:hint="eastAsia" w:ascii="仿宋" w:hAnsi="仿宋" w:eastAsia="仿宋" w:cs="仿宋"/>
                <w:spacing w:val="15"/>
                <w:sz w:val="20"/>
                <w:szCs w:val="20"/>
                <w:highlight w:val="none"/>
              </w:rPr>
              <w:t xml:space="preserve"> </w:t>
            </w:r>
            <w:r>
              <w:rPr>
                <w:rFonts w:hint="eastAsia" w:ascii="仿宋" w:hAnsi="仿宋" w:eastAsia="仿宋" w:cs="仿宋"/>
                <w:spacing w:val="9"/>
                <w:sz w:val="20"/>
                <w:szCs w:val="20"/>
                <w:highlight w:val="none"/>
              </w:rPr>
              <w:t>工具等。手足清洗用具需分开，在适宜</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水温中充分浸泡、擦洗，去除手足污垢，</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使用修剪工具修剪指（趾）</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甲后用。锉</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平指（趾）</w:t>
            </w:r>
            <w:r>
              <w:rPr>
                <w:rFonts w:hint="eastAsia" w:ascii="仿宋" w:hAnsi="仿宋" w:eastAsia="仿宋" w:cs="仿宋"/>
                <w:spacing w:val="-45"/>
                <w:sz w:val="20"/>
                <w:szCs w:val="20"/>
                <w:highlight w:val="none"/>
              </w:rPr>
              <w:t xml:space="preserve"> </w:t>
            </w:r>
            <w:r>
              <w:rPr>
                <w:rFonts w:hint="eastAsia" w:ascii="仿宋" w:hAnsi="仿宋" w:eastAsia="仿宋" w:cs="仿宋"/>
                <w:spacing w:val="7"/>
                <w:sz w:val="20"/>
                <w:szCs w:val="20"/>
                <w:highlight w:val="none"/>
              </w:rPr>
              <w:t>甲边缘。服务后清理现场，</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并对工具进行消毒处理。</w:t>
            </w:r>
          </w:p>
        </w:tc>
        <w:tc>
          <w:tcPr>
            <w:tcW w:w="1050" w:type="dxa"/>
            <w:vAlign w:val="top"/>
          </w:tcPr>
          <w:p w14:paraId="0E991FAC">
            <w:pPr>
              <w:rPr>
                <w:rFonts w:hint="eastAsia" w:ascii="仿宋" w:hAnsi="仿宋" w:eastAsia="仿宋" w:cs="仿宋"/>
                <w:sz w:val="21"/>
                <w:highlight w:val="none"/>
              </w:rPr>
            </w:pPr>
          </w:p>
        </w:tc>
      </w:tr>
      <w:tr w14:paraId="0EB07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3" w:type="dxa"/>
            <w:vMerge w:val="continue"/>
            <w:tcBorders>
              <w:top w:val="nil"/>
              <w:bottom w:val="nil"/>
            </w:tcBorders>
            <w:vAlign w:val="top"/>
          </w:tcPr>
          <w:p w14:paraId="0C0CB733">
            <w:pPr>
              <w:rPr>
                <w:rFonts w:hint="eastAsia" w:ascii="仿宋" w:hAnsi="仿宋" w:eastAsia="仿宋" w:cs="仿宋"/>
                <w:sz w:val="21"/>
                <w:highlight w:val="none"/>
              </w:rPr>
            </w:pPr>
          </w:p>
        </w:tc>
        <w:tc>
          <w:tcPr>
            <w:tcW w:w="1095" w:type="dxa"/>
            <w:vMerge w:val="continue"/>
            <w:tcBorders>
              <w:top w:val="nil"/>
              <w:bottom w:val="nil"/>
            </w:tcBorders>
            <w:vAlign w:val="top"/>
          </w:tcPr>
          <w:p w14:paraId="5AD4C44C">
            <w:pPr>
              <w:rPr>
                <w:rFonts w:hint="eastAsia" w:ascii="仿宋" w:hAnsi="仿宋" w:eastAsia="仿宋" w:cs="仿宋"/>
                <w:sz w:val="21"/>
                <w:highlight w:val="none"/>
              </w:rPr>
            </w:pPr>
          </w:p>
        </w:tc>
        <w:tc>
          <w:tcPr>
            <w:tcW w:w="1082" w:type="dxa"/>
            <w:vAlign w:val="top"/>
          </w:tcPr>
          <w:p w14:paraId="10F75090">
            <w:pPr>
              <w:spacing w:line="374" w:lineRule="auto"/>
              <w:rPr>
                <w:rFonts w:hint="eastAsia" w:ascii="仿宋" w:hAnsi="仿宋" w:eastAsia="仿宋" w:cs="仿宋"/>
                <w:sz w:val="21"/>
                <w:highlight w:val="none"/>
              </w:rPr>
            </w:pPr>
          </w:p>
          <w:p w14:paraId="3FD2AF0A">
            <w:pPr>
              <w:pStyle w:val="348"/>
              <w:spacing w:before="65" w:line="231" w:lineRule="auto"/>
              <w:ind w:left="128"/>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排泄清理</w:t>
            </w:r>
          </w:p>
        </w:tc>
        <w:tc>
          <w:tcPr>
            <w:tcW w:w="669" w:type="dxa"/>
            <w:vAlign w:val="top"/>
          </w:tcPr>
          <w:p w14:paraId="3764A08E">
            <w:pPr>
              <w:pStyle w:val="348"/>
              <w:spacing w:before="304"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0712A0B4">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1FE95498">
            <w:pPr>
              <w:pStyle w:val="348"/>
              <w:spacing w:before="30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44466EC7">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D61AB19">
            <w:pPr>
              <w:spacing w:line="374" w:lineRule="auto"/>
              <w:rPr>
                <w:rFonts w:hint="eastAsia" w:ascii="仿宋" w:hAnsi="仿宋" w:eastAsia="仿宋" w:cs="仿宋"/>
                <w:sz w:val="21"/>
                <w:highlight w:val="none"/>
              </w:rPr>
            </w:pPr>
          </w:p>
          <w:p w14:paraId="2B02E949">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E65D51A">
            <w:pPr>
              <w:spacing w:line="374" w:lineRule="auto"/>
              <w:rPr>
                <w:rFonts w:hint="eastAsia" w:ascii="仿宋" w:hAnsi="仿宋" w:eastAsia="仿宋" w:cs="仿宋"/>
                <w:sz w:val="21"/>
                <w:highlight w:val="none"/>
              </w:rPr>
            </w:pPr>
          </w:p>
          <w:p w14:paraId="6BAF013A">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top"/>
          </w:tcPr>
          <w:p w14:paraId="6EF106B2">
            <w:pPr>
              <w:pStyle w:val="348"/>
              <w:spacing w:before="30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40C8C987">
            <w:pPr>
              <w:pStyle w:val="348"/>
              <w:spacing w:before="33" w:line="231"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为老人开展协</w:t>
            </w:r>
          </w:p>
          <w:p w14:paraId="07F96ACD">
            <w:pPr>
              <w:pStyle w:val="348"/>
              <w:spacing w:before="20" w:line="232" w:lineRule="auto"/>
              <w:ind w:left="119"/>
              <w:rPr>
                <w:rFonts w:hint="eastAsia" w:ascii="仿宋" w:hAnsi="仿宋" w:eastAsia="仿宋" w:cs="仿宋"/>
                <w:sz w:val="20"/>
                <w:szCs w:val="20"/>
                <w:highlight w:val="none"/>
              </w:rPr>
            </w:pPr>
            <w:r>
              <w:rPr>
                <w:rFonts w:hint="eastAsia" w:ascii="仿宋" w:hAnsi="仿宋" w:eastAsia="仿宋" w:cs="仿宋"/>
                <w:sz w:val="20"/>
                <w:szCs w:val="20"/>
                <w:highlight w:val="none"/>
              </w:rPr>
              <w:t>助如厕、更换尿</w:t>
            </w:r>
          </w:p>
          <w:p w14:paraId="715D235A">
            <w:pPr>
              <w:pStyle w:val="348"/>
              <w:spacing w:before="23" w:line="229" w:lineRule="auto"/>
              <w:ind w:left="204"/>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不湿等排泄物</w:t>
            </w:r>
          </w:p>
          <w:p w14:paraId="297E41BF">
            <w:pPr>
              <w:pStyle w:val="348"/>
              <w:spacing w:before="24" w:line="213" w:lineRule="auto"/>
              <w:ind w:left="413"/>
              <w:rPr>
                <w:rFonts w:hint="eastAsia" w:ascii="仿宋" w:hAnsi="仿宋" w:eastAsia="仿宋" w:cs="仿宋"/>
                <w:sz w:val="20"/>
                <w:szCs w:val="20"/>
                <w:highlight w:val="none"/>
                <w:lang w:eastAsia="zh-CN"/>
              </w:rPr>
            </w:pPr>
            <w:r>
              <w:rPr>
                <w:rFonts w:hint="eastAsia" w:ascii="仿宋" w:hAnsi="仿宋" w:eastAsia="仿宋" w:cs="仿宋"/>
                <w:spacing w:val="5"/>
                <w:sz w:val="20"/>
                <w:szCs w:val="20"/>
                <w:highlight w:val="none"/>
              </w:rPr>
              <w:t>清理服务</w:t>
            </w:r>
            <w:r>
              <w:rPr>
                <w:rFonts w:hint="eastAsia" w:ascii="仿宋" w:hAnsi="仿宋" w:eastAsia="仿宋" w:cs="仿宋"/>
                <w:spacing w:val="5"/>
                <w:sz w:val="20"/>
                <w:szCs w:val="20"/>
                <w:highlight w:val="none"/>
                <w:lang w:eastAsia="zh-CN"/>
              </w:rPr>
              <w:t>。</w:t>
            </w:r>
          </w:p>
        </w:tc>
        <w:tc>
          <w:tcPr>
            <w:tcW w:w="3786" w:type="dxa"/>
            <w:vAlign w:val="top"/>
          </w:tcPr>
          <w:p w14:paraId="07ABEB15">
            <w:pPr>
              <w:pStyle w:val="348"/>
              <w:spacing w:before="167" w:line="252"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协助卧床老人如厕，清理排泄物，帮助</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老人清洁私密处，换尿不湿，换贴身衣</w:t>
            </w:r>
            <w:r>
              <w:rPr>
                <w:rFonts w:hint="eastAsia" w:ascii="仿宋" w:hAnsi="仿宋" w:eastAsia="仿宋" w:cs="仿宋"/>
                <w:spacing w:val="1"/>
                <w:sz w:val="20"/>
                <w:szCs w:val="20"/>
                <w:highlight w:val="none"/>
              </w:rPr>
              <w:t xml:space="preserve"> </w:t>
            </w:r>
            <w:r>
              <w:rPr>
                <w:rFonts w:hint="eastAsia" w:ascii="仿宋" w:hAnsi="仿宋" w:eastAsia="仿宋" w:cs="仿宋"/>
                <w:spacing w:val="-3"/>
                <w:sz w:val="20"/>
                <w:szCs w:val="20"/>
                <w:highlight w:val="none"/>
              </w:rPr>
              <w:t>服。</w:t>
            </w:r>
          </w:p>
        </w:tc>
        <w:tc>
          <w:tcPr>
            <w:tcW w:w="1050" w:type="dxa"/>
            <w:vAlign w:val="top"/>
          </w:tcPr>
          <w:p w14:paraId="1058027A">
            <w:pPr>
              <w:rPr>
                <w:rFonts w:hint="eastAsia" w:ascii="仿宋" w:hAnsi="仿宋" w:eastAsia="仿宋" w:cs="仿宋"/>
                <w:sz w:val="21"/>
                <w:highlight w:val="none"/>
              </w:rPr>
            </w:pPr>
          </w:p>
        </w:tc>
      </w:tr>
      <w:tr w14:paraId="2A530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3" w:type="dxa"/>
            <w:vMerge w:val="continue"/>
            <w:tcBorders>
              <w:top w:val="nil"/>
              <w:bottom w:val="nil"/>
            </w:tcBorders>
            <w:vAlign w:val="top"/>
          </w:tcPr>
          <w:p w14:paraId="0FE4420F">
            <w:pPr>
              <w:rPr>
                <w:rFonts w:hint="eastAsia" w:ascii="仿宋" w:hAnsi="仿宋" w:eastAsia="仿宋" w:cs="仿宋"/>
                <w:sz w:val="21"/>
                <w:highlight w:val="none"/>
              </w:rPr>
            </w:pPr>
          </w:p>
        </w:tc>
        <w:tc>
          <w:tcPr>
            <w:tcW w:w="1095" w:type="dxa"/>
            <w:vMerge w:val="continue"/>
            <w:tcBorders>
              <w:top w:val="nil"/>
              <w:bottom w:val="nil"/>
            </w:tcBorders>
            <w:vAlign w:val="top"/>
          </w:tcPr>
          <w:p w14:paraId="181CDAB5">
            <w:pPr>
              <w:rPr>
                <w:rFonts w:hint="eastAsia" w:ascii="仿宋" w:hAnsi="仿宋" w:eastAsia="仿宋" w:cs="仿宋"/>
                <w:sz w:val="21"/>
                <w:highlight w:val="none"/>
              </w:rPr>
            </w:pPr>
          </w:p>
        </w:tc>
        <w:tc>
          <w:tcPr>
            <w:tcW w:w="1082" w:type="dxa"/>
            <w:vAlign w:val="top"/>
          </w:tcPr>
          <w:p w14:paraId="319A4925">
            <w:pPr>
              <w:spacing w:line="255" w:lineRule="auto"/>
              <w:rPr>
                <w:rFonts w:hint="eastAsia" w:ascii="仿宋" w:hAnsi="仿宋" w:eastAsia="仿宋" w:cs="仿宋"/>
                <w:sz w:val="21"/>
                <w:highlight w:val="none"/>
              </w:rPr>
            </w:pPr>
          </w:p>
          <w:p w14:paraId="52511BAC">
            <w:pPr>
              <w:spacing w:line="256" w:lineRule="auto"/>
              <w:rPr>
                <w:rFonts w:hint="eastAsia" w:ascii="仿宋" w:hAnsi="仿宋" w:eastAsia="仿宋" w:cs="仿宋"/>
                <w:sz w:val="21"/>
                <w:highlight w:val="none"/>
              </w:rPr>
            </w:pPr>
          </w:p>
          <w:p w14:paraId="5734BFA5">
            <w:pPr>
              <w:pStyle w:val="348"/>
              <w:spacing w:before="65" w:line="231" w:lineRule="auto"/>
              <w:ind w:left="13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床上清洁</w:t>
            </w:r>
          </w:p>
        </w:tc>
        <w:tc>
          <w:tcPr>
            <w:tcW w:w="669" w:type="dxa"/>
            <w:vAlign w:val="top"/>
          </w:tcPr>
          <w:p w14:paraId="48B59F37">
            <w:pPr>
              <w:spacing w:line="375" w:lineRule="auto"/>
              <w:rPr>
                <w:rFonts w:hint="eastAsia" w:ascii="仿宋" w:hAnsi="仿宋" w:eastAsia="仿宋" w:cs="仿宋"/>
                <w:sz w:val="21"/>
                <w:highlight w:val="none"/>
              </w:rPr>
            </w:pPr>
          </w:p>
          <w:p w14:paraId="0AF35EB3">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11276FF4">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43328007">
            <w:pPr>
              <w:spacing w:line="375" w:lineRule="auto"/>
              <w:rPr>
                <w:rFonts w:hint="eastAsia" w:ascii="仿宋" w:hAnsi="仿宋" w:eastAsia="仿宋" w:cs="仿宋"/>
                <w:sz w:val="21"/>
                <w:highlight w:val="none"/>
              </w:rPr>
            </w:pPr>
          </w:p>
          <w:p w14:paraId="277FE72E">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B19DEFC">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A0F6FFA">
            <w:pPr>
              <w:spacing w:line="255" w:lineRule="auto"/>
              <w:rPr>
                <w:rFonts w:hint="eastAsia" w:ascii="仿宋" w:hAnsi="仿宋" w:eastAsia="仿宋" w:cs="仿宋"/>
                <w:sz w:val="21"/>
                <w:highlight w:val="none"/>
              </w:rPr>
            </w:pPr>
          </w:p>
          <w:p w14:paraId="171E5FD0">
            <w:pPr>
              <w:spacing w:line="256" w:lineRule="auto"/>
              <w:rPr>
                <w:rFonts w:hint="eastAsia" w:ascii="仿宋" w:hAnsi="仿宋" w:eastAsia="仿宋" w:cs="仿宋"/>
                <w:sz w:val="21"/>
                <w:highlight w:val="none"/>
              </w:rPr>
            </w:pPr>
          </w:p>
          <w:p w14:paraId="59EB7592">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1EA5208C">
            <w:pPr>
              <w:spacing w:line="255" w:lineRule="auto"/>
              <w:rPr>
                <w:rFonts w:hint="eastAsia" w:ascii="仿宋" w:hAnsi="仿宋" w:eastAsia="仿宋" w:cs="仿宋"/>
                <w:sz w:val="21"/>
                <w:highlight w:val="none"/>
              </w:rPr>
            </w:pPr>
          </w:p>
          <w:p w14:paraId="6C1D32E8">
            <w:pPr>
              <w:spacing w:line="256" w:lineRule="auto"/>
              <w:rPr>
                <w:rFonts w:hint="eastAsia" w:ascii="仿宋" w:hAnsi="仿宋" w:eastAsia="仿宋" w:cs="仿宋"/>
                <w:sz w:val="21"/>
                <w:highlight w:val="none"/>
              </w:rPr>
            </w:pPr>
          </w:p>
          <w:p w14:paraId="330164D9">
            <w:pPr>
              <w:pStyle w:val="348"/>
              <w:spacing w:before="65" w:line="271"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top"/>
          </w:tcPr>
          <w:p w14:paraId="087E22E4">
            <w:pPr>
              <w:spacing w:line="375" w:lineRule="auto"/>
              <w:jc w:val="center"/>
              <w:rPr>
                <w:rFonts w:hint="eastAsia" w:ascii="仿宋" w:hAnsi="仿宋" w:eastAsia="仿宋" w:cs="仿宋"/>
                <w:sz w:val="21"/>
                <w:highlight w:val="none"/>
              </w:rPr>
            </w:pPr>
          </w:p>
          <w:p w14:paraId="2C1FE2EF">
            <w:pPr>
              <w:pStyle w:val="348"/>
              <w:spacing w:before="65"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6890C1EC">
            <w:pPr>
              <w:pStyle w:val="348"/>
              <w:spacing w:before="35" w:line="231"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为老年人提供</w:t>
            </w:r>
          </w:p>
          <w:p w14:paraId="4363FF83">
            <w:pPr>
              <w:pStyle w:val="348"/>
              <w:spacing w:before="21" w:line="229" w:lineRule="auto"/>
              <w:ind w:left="122"/>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更换床单被罩，</w:t>
            </w:r>
          </w:p>
          <w:p w14:paraId="40475867">
            <w:pPr>
              <w:pStyle w:val="348"/>
              <w:spacing w:before="25" w:line="230" w:lineRule="auto"/>
              <w:ind w:left="121"/>
              <w:rPr>
                <w:rFonts w:hint="eastAsia" w:ascii="仿宋" w:hAnsi="仿宋" w:eastAsia="仿宋" w:cs="仿宋"/>
                <w:sz w:val="20"/>
                <w:szCs w:val="20"/>
                <w:highlight w:val="none"/>
              </w:rPr>
            </w:pPr>
            <w:r>
              <w:rPr>
                <w:rFonts w:hint="eastAsia" w:ascii="仿宋" w:hAnsi="仿宋" w:eastAsia="仿宋" w:cs="仿宋"/>
                <w:sz w:val="20"/>
                <w:szCs w:val="20"/>
                <w:highlight w:val="none"/>
              </w:rPr>
              <w:t>床位清洁，擦拭</w:t>
            </w:r>
          </w:p>
          <w:p w14:paraId="400545A7">
            <w:pPr>
              <w:pStyle w:val="348"/>
              <w:spacing w:before="21" w:line="231" w:lineRule="auto"/>
              <w:ind w:left="199"/>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整理等床上清</w:t>
            </w:r>
          </w:p>
          <w:p w14:paraId="39CECC21">
            <w:pPr>
              <w:pStyle w:val="348"/>
              <w:spacing w:before="23" w:line="213" w:lineRule="auto"/>
              <w:ind w:left="727"/>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洁</w:t>
            </w:r>
            <w:r>
              <w:rPr>
                <w:rFonts w:hint="eastAsia" w:ascii="仿宋" w:hAnsi="仿宋" w:eastAsia="仿宋" w:cs="仿宋"/>
                <w:sz w:val="20"/>
                <w:szCs w:val="20"/>
                <w:highlight w:val="none"/>
                <w:lang w:eastAsia="zh-CN"/>
              </w:rPr>
              <w:t>。</w:t>
            </w:r>
          </w:p>
        </w:tc>
        <w:tc>
          <w:tcPr>
            <w:tcW w:w="3786" w:type="dxa"/>
            <w:vAlign w:val="top"/>
          </w:tcPr>
          <w:p w14:paraId="5FAD964D">
            <w:pPr>
              <w:spacing w:line="376" w:lineRule="auto"/>
              <w:rPr>
                <w:rFonts w:hint="eastAsia" w:ascii="仿宋" w:hAnsi="仿宋" w:eastAsia="仿宋" w:cs="仿宋"/>
                <w:sz w:val="21"/>
                <w:highlight w:val="none"/>
              </w:rPr>
            </w:pPr>
          </w:p>
          <w:p w14:paraId="220F0888">
            <w:pPr>
              <w:pStyle w:val="348"/>
              <w:spacing w:before="65" w:line="250" w:lineRule="auto"/>
              <w:ind w:left="121" w:right="106"/>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清理老人床上污垢，更换床上用品，保</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持床位干净整洁。</w:t>
            </w:r>
          </w:p>
        </w:tc>
        <w:tc>
          <w:tcPr>
            <w:tcW w:w="1050" w:type="dxa"/>
            <w:vAlign w:val="top"/>
          </w:tcPr>
          <w:p w14:paraId="7B0A6B5D">
            <w:pPr>
              <w:rPr>
                <w:rFonts w:hint="eastAsia" w:ascii="仿宋" w:hAnsi="仿宋" w:eastAsia="仿宋" w:cs="仿宋"/>
                <w:sz w:val="21"/>
                <w:highlight w:val="none"/>
              </w:rPr>
            </w:pPr>
          </w:p>
        </w:tc>
      </w:tr>
      <w:tr w14:paraId="0DEB4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453" w:type="dxa"/>
            <w:vMerge w:val="continue"/>
            <w:tcBorders>
              <w:top w:val="nil"/>
            </w:tcBorders>
            <w:vAlign w:val="top"/>
          </w:tcPr>
          <w:p w14:paraId="550FBC66">
            <w:pPr>
              <w:rPr>
                <w:rFonts w:hint="eastAsia" w:ascii="仿宋" w:hAnsi="仿宋" w:eastAsia="仿宋" w:cs="仿宋"/>
                <w:sz w:val="21"/>
                <w:highlight w:val="none"/>
              </w:rPr>
            </w:pPr>
          </w:p>
        </w:tc>
        <w:tc>
          <w:tcPr>
            <w:tcW w:w="1095" w:type="dxa"/>
            <w:vMerge w:val="continue"/>
            <w:tcBorders>
              <w:top w:val="nil"/>
            </w:tcBorders>
            <w:vAlign w:val="top"/>
          </w:tcPr>
          <w:p w14:paraId="01BF8E36">
            <w:pPr>
              <w:rPr>
                <w:rFonts w:hint="eastAsia" w:ascii="仿宋" w:hAnsi="仿宋" w:eastAsia="仿宋" w:cs="仿宋"/>
                <w:sz w:val="21"/>
                <w:highlight w:val="none"/>
              </w:rPr>
            </w:pPr>
          </w:p>
        </w:tc>
        <w:tc>
          <w:tcPr>
            <w:tcW w:w="1082" w:type="dxa"/>
            <w:vAlign w:val="top"/>
          </w:tcPr>
          <w:p w14:paraId="5E733246">
            <w:pPr>
              <w:spacing w:line="319" w:lineRule="auto"/>
              <w:rPr>
                <w:rFonts w:hint="eastAsia" w:ascii="仿宋" w:hAnsi="仿宋" w:eastAsia="仿宋" w:cs="仿宋"/>
                <w:sz w:val="21"/>
                <w:highlight w:val="none"/>
              </w:rPr>
            </w:pPr>
          </w:p>
          <w:p w14:paraId="1D0D3A4A">
            <w:pPr>
              <w:spacing w:line="320" w:lineRule="auto"/>
              <w:rPr>
                <w:rFonts w:hint="eastAsia" w:ascii="仿宋" w:hAnsi="仿宋" w:eastAsia="仿宋" w:cs="仿宋"/>
                <w:sz w:val="21"/>
                <w:highlight w:val="none"/>
              </w:rPr>
            </w:pPr>
          </w:p>
          <w:p w14:paraId="721A9B82">
            <w:pPr>
              <w:pStyle w:val="348"/>
              <w:spacing w:before="65" w:line="231"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洗涤服务</w:t>
            </w:r>
          </w:p>
        </w:tc>
        <w:tc>
          <w:tcPr>
            <w:tcW w:w="669" w:type="dxa"/>
            <w:vAlign w:val="top"/>
          </w:tcPr>
          <w:p w14:paraId="3A5D091E">
            <w:pPr>
              <w:spacing w:line="251" w:lineRule="auto"/>
              <w:rPr>
                <w:rFonts w:hint="eastAsia" w:ascii="仿宋" w:hAnsi="仿宋" w:eastAsia="仿宋" w:cs="仿宋"/>
                <w:sz w:val="21"/>
                <w:highlight w:val="none"/>
              </w:rPr>
            </w:pPr>
          </w:p>
          <w:p w14:paraId="2189F429">
            <w:pPr>
              <w:spacing w:line="252" w:lineRule="auto"/>
              <w:rPr>
                <w:rFonts w:hint="eastAsia" w:ascii="仿宋" w:hAnsi="仿宋" w:eastAsia="仿宋" w:cs="仿宋"/>
                <w:sz w:val="21"/>
                <w:highlight w:val="none"/>
              </w:rPr>
            </w:pPr>
          </w:p>
          <w:p w14:paraId="7DE0DFA9">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1E8A90BC">
            <w:pPr>
              <w:pStyle w:val="348"/>
              <w:spacing w:before="22"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30F4D8A6">
            <w:pPr>
              <w:spacing w:line="252" w:lineRule="auto"/>
              <w:rPr>
                <w:rFonts w:hint="eastAsia" w:ascii="仿宋" w:hAnsi="仿宋" w:eastAsia="仿宋" w:cs="仿宋"/>
                <w:sz w:val="21"/>
                <w:highlight w:val="none"/>
              </w:rPr>
            </w:pPr>
          </w:p>
          <w:p w14:paraId="0A5C08C6">
            <w:pPr>
              <w:spacing w:line="252" w:lineRule="auto"/>
              <w:rPr>
                <w:rFonts w:hint="eastAsia" w:ascii="仿宋" w:hAnsi="仿宋" w:eastAsia="仿宋" w:cs="仿宋"/>
                <w:sz w:val="21"/>
                <w:highlight w:val="none"/>
              </w:rPr>
            </w:pPr>
          </w:p>
          <w:p w14:paraId="09135C37">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1324CA3E">
            <w:pPr>
              <w:pStyle w:val="348"/>
              <w:spacing w:before="3"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3272750">
            <w:pPr>
              <w:spacing w:line="319" w:lineRule="auto"/>
              <w:rPr>
                <w:rFonts w:hint="eastAsia" w:ascii="仿宋" w:hAnsi="仿宋" w:eastAsia="仿宋" w:cs="仿宋"/>
                <w:sz w:val="21"/>
                <w:highlight w:val="none"/>
              </w:rPr>
            </w:pPr>
          </w:p>
          <w:p w14:paraId="0905D76A">
            <w:pPr>
              <w:spacing w:line="320" w:lineRule="auto"/>
              <w:rPr>
                <w:rFonts w:hint="eastAsia" w:ascii="仿宋" w:hAnsi="仿宋" w:eastAsia="仿宋" w:cs="仿宋"/>
                <w:sz w:val="21"/>
                <w:highlight w:val="none"/>
              </w:rPr>
            </w:pPr>
          </w:p>
          <w:p w14:paraId="0EEDF7D0">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46DD63D9">
            <w:pPr>
              <w:spacing w:line="320" w:lineRule="auto"/>
              <w:rPr>
                <w:rFonts w:hint="eastAsia" w:ascii="仿宋" w:hAnsi="仿宋" w:eastAsia="仿宋" w:cs="仿宋"/>
                <w:sz w:val="21"/>
                <w:highlight w:val="none"/>
              </w:rPr>
            </w:pPr>
          </w:p>
          <w:p w14:paraId="56A3BDA2">
            <w:pPr>
              <w:spacing w:line="320" w:lineRule="auto"/>
              <w:rPr>
                <w:rFonts w:hint="eastAsia" w:ascii="仿宋" w:hAnsi="仿宋" w:eastAsia="仿宋" w:cs="仿宋"/>
                <w:sz w:val="21"/>
                <w:highlight w:val="none"/>
              </w:rPr>
            </w:pPr>
          </w:p>
          <w:p w14:paraId="0193FED0">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222B1F04">
            <w:pPr>
              <w:spacing w:line="252" w:lineRule="auto"/>
              <w:jc w:val="center"/>
              <w:rPr>
                <w:rFonts w:hint="eastAsia" w:ascii="仿宋" w:hAnsi="仿宋" w:eastAsia="仿宋" w:cs="仿宋"/>
                <w:sz w:val="21"/>
                <w:highlight w:val="none"/>
              </w:rPr>
            </w:pPr>
          </w:p>
          <w:p w14:paraId="536E4695">
            <w:pPr>
              <w:spacing w:line="252" w:lineRule="auto"/>
              <w:jc w:val="center"/>
              <w:rPr>
                <w:rFonts w:hint="eastAsia" w:ascii="仿宋" w:hAnsi="仿宋" w:eastAsia="仿宋" w:cs="仿宋"/>
                <w:sz w:val="21"/>
                <w:highlight w:val="none"/>
              </w:rPr>
            </w:pPr>
          </w:p>
          <w:p w14:paraId="7783077C">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top"/>
          </w:tcPr>
          <w:p w14:paraId="1D7A31CD">
            <w:pPr>
              <w:pStyle w:val="348"/>
              <w:spacing w:before="164" w:line="231"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为老年人提供</w:t>
            </w:r>
          </w:p>
          <w:p w14:paraId="52F202CC">
            <w:pPr>
              <w:pStyle w:val="348"/>
              <w:spacing w:before="23" w:line="229" w:lineRule="auto"/>
              <w:ind w:left="198"/>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衣物、床上用</w:t>
            </w:r>
          </w:p>
          <w:p w14:paraId="4A769C1E">
            <w:pPr>
              <w:pStyle w:val="348"/>
              <w:spacing w:before="23" w:line="229" w:lineRule="auto"/>
              <w:ind w:left="143"/>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品、窗帘等物品</w:t>
            </w:r>
          </w:p>
          <w:p w14:paraId="11D9E285">
            <w:pPr>
              <w:pStyle w:val="348"/>
              <w:spacing w:before="24" w:line="231" w:lineRule="auto"/>
              <w:ind w:left="204"/>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洗涤及晾晒服</w:t>
            </w:r>
          </w:p>
          <w:p w14:paraId="505CE522">
            <w:pPr>
              <w:pStyle w:val="348"/>
              <w:spacing w:before="20" w:line="232" w:lineRule="auto"/>
              <w:ind w:left="625"/>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务。</w:t>
            </w:r>
          </w:p>
        </w:tc>
        <w:tc>
          <w:tcPr>
            <w:tcW w:w="3786" w:type="dxa"/>
            <w:vAlign w:val="top"/>
          </w:tcPr>
          <w:p w14:paraId="44FA8CD5">
            <w:pPr>
              <w:pStyle w:val="348"/>
              <w:spacing w:before="161" w:line="252" w:lineRule="auto"/>
              <w:ind w:left="102" w:right="106" w:firstLine="18"/>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使用老年人家中设备分类洗涤老年人衣</w:t>
            </w:r>
            <w:r>
              <w:rPr>
                <w:rFonts w:hint="eastAsia" w:ascii="仿宋" w:hAnsi="仿宋" w:eastAsia="仿宋" w:cs="仿宋"/>
                <w:sz w:val="20"/>
                <w:szCs w:val="20"/>
                <w:highlight w:val="none"/>
              </w:rPr>
              <w:t xml:space="preserve"> </w:t>
            </w:r>
            <w:r>
              <w:rPr>
                <w:rFonts w:hint="eastAsia" w:ascii="仿宋" w:hAnsi="仿宋" w:eastAsia="仿宋" w:cs="仿宋"/>
                <w:spacing w:val="10"/>
                <w:sz w:val="20"/>
                <w:szCs w:val="20"/>
                <w:highlight w:val="none"/>
              </w:rPr>
              <w:t>物、床上用品、窗帘等物品，贴身衣物</w:t>
            </w:r>
            <w:r>
              <w:rPr>
                <w:rFonts w:hint="eastAsia" w:ascii="仿宋" w:hAnsi="仿宋" w:eastAsia="仿宋" w:cs="仿宋"/>
                <w:spacing w:val="1"/>
                <w:sz w:val="20"/>
                <w:szCs w:val="20"/>
                <w:highlight w:val="none"/>
              </w:rPr>
              <w:t xml:space="preserve"> </w:t>
            </w:r>
            <w:r>
              <w:rPr>
                <w:rFonts w:hint="eastAsia" w:ascii="仿宋" w:hAnsi="仿宋" w:eastAsia="仿宋" w:cs="仿宋"/>
                <w:spacing w:val="10"/>
                <w:sz w:val="20"/>
                <w:szCs w:val="20"/>
                <w:highlight w:val="none"/>
              </w:rPr>
              <w:t>需进行适度消毒。如无清洗环境或者其</w:t>
            </w:r>
            <w:r>
              <w:rPr>
                <w:rFonts w:hint="eastAsia" w:ascii="仿宋" w:hAnsi="仿宋" w:eastAsia="仿宋" w:cs="仿宋"/>
                <w:spacing w:val="1"/>
                <w:sz w:val="20"/>
                <w:szCs w:val="20"/>
                <w:highlight w:val="none"/>
              </w:rPr>
              <w:t xml:space="preserve"> </w:t>
            </w:r>
            <w:r>
              <w:rPr>
                <w:rFonts w:hint="eastAsia" w:ascii="仿宋" w:hAnsi="仿宋" w:eastAsia="仿宋" w:cs="仿宋"/>
                <w:spacing w:val="10"/>
                <w:sz w:val="20"/>
                <w:szCs w:val="20"/>
                <w:highlight w:val="none"/>
              </w:rPr>
              <w:t>他原因需在非老年人家中清洗，可叠加</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“代办代购</w:t>
            </w:r>
            <w:r>
              <w:rPr>
                <w:rFonts w:hint="eastAsia" w:ascii="仿宋" w:hAnsi="仿宋" w:eastAsia="仿宋" w:cs="仿宋"/>
                <w:spacing w:val="-66"/>
                <w:sz w:val="20"/>
                <w:szCs w:val="20"/>
                <w:highlight w:val="none"/>
              </w:rPr>
              <w:t xml:space="preserve"> </w:t>
            </w:r>
            <w:r>
              <w:rPr>
                <w:rFonts w:hint="eastAsia" w:ascii="仿宋" w:hAnsi="仿宋" w:eastAsia="仿宋" w:cs="仿宋"/>
                <w:spacing w:val="6"/>
                <w:sz w:val="20"/>
                <w:szCs w:val="20"/>
                <w:highlight w:val="none"/>
              </w:rPr>
              <w:t>”收取费用。</w:t>
            </w:r>
          </w:p>
        </w:tc>
        <w:tc>
          <w:tcPr>
            <w:tcW w:w="1050" w:type="dxa"/>
            <w:vAlign w:val="top"/>
          </w:tcPr>
          <w:p w14:paraId="022AD9E2">
            <w:pPr>
              <w:rPr>
                <w:rFonts w:hint="eastAsia" w:ascii="仿宋" w:hAnsi="仿宋" w:eastAsia="仿宋" w:cs="仿宋"/>
                <w:sz w:val="21"/>
                <w:highlight w:val="none"/>
              </w:rPr>
            </w:pPr>
          </w:p>
        </w:tc>
      </w:tr>
    </w:tbl>
    <w:p w14:paraId="2BE27A0C">
      <w:pPr>
        <w:pStyle w:val="25"/>
        <w:rPr>
          <w:highlight w:val="none"/>
        </w:rPr>
      </w:pPr>
    </w:p>
    <w:p w14:paraId="04AD0062">
      <w:pPr>
        <w:rPr>
          <w:highlight w:val="none"/>
        </w:rPr>
        <w:sectPr>
          <w:footerReference r:id="rId20" w:type="default"/>
          <w:pgSz w:w="16840" w:h="11907"/>
          <w:pgMar w:top="1447" w:right="1297" w:bottom="1371" w:left="1452" w:header="1115" w:footer="1134" w:gutter="0"/>
          <w:pgNumType w:fmt="decimal"/>
          <w:cols w:space="720" w:num="1"/>
        </w:sectPr>
      </w:pPr>
    </w:p>
    <w:p w14:paraId="6C2527B7">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186AE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61C8D30D">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0D9CC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3DC5BF6A">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5C34E4A7">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7117917B">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5C8F0549">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56D22F00">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3A7D3895">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7574A575">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0CFEE93E">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692A8495">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6F73C611">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719551CF">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7F368D2B">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5A561515">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5E8AF9E5">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3FB3FD56">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66F23F91">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35A542E2">
            <w:pPr>
              <w:jc w:val="center"/>
              <w:rPr>
                <w:rFonts w:hint="eastAsia" w:ascii="仿宋" w:hAnsi="仿宋" w:eastAsia="仿宋" w:cs="仿宋"/>
                <w:sz w:val="21"/>
                <w:highlight w:val="none"/>
              </w:rPr>
            </w:pPr>
          </w:p>
          <w:p w14:paraId="5B97D4EB">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7F6875C5">
            <w:pPr>
              <w:rPr>
                <w:rFonts w:hint="eastAsia" w:ascii="仿宋" w:hAnsi="仿宋" w:eastAsia="仿宋" w:cs="仿宋"/>
                <w:sz w:val="21"/>
                <w:highlight w:val="none"/>
              </w:rPr>
            </w:pPr>
          </w:p>
          <w:p w14:paraId="65210AE3">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072BAF1B">
            <w:pPr>
              <w:rPr>
                <w:rFonts w:hint="eastAsia" w:ascii="仿宋" w:hAnsi="仿宋" w:eastAsia="仿宋" w:cs="仿宋"/>
                <w:sz w:val="21"/>
                <w:highlight w:val="none"/>
              </w:rPr>
            </w:pPr>
          </w:p>
          <w:p w14:paraId="39DF7C7F">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1E0DC266">
            <w:pPr>
              <w:rPr>
                <w:rFonts w:hint="eastAsia" w:ascii="仿宋" w:hAnsi="仿宋" w:eastAsia="仿宋" w:cs="仿宋"/>
                <w:sz w:val="21"/>
                <w:highlight w:val="none"/>
              </w:rPr>
            </w:pPr>
          </w:p>
          <w:p w14:paraId="3398EA50">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1A15A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453" w:type="dxa"/>
            <w:vAlign w:val="top"/>
          </w:tcPr>
          <w:p w14:paraId="6B0D3239">
            <w:pPr>
              <w:rPr>
                <w:rFonts w:hint="eastAsia" w:ascii="仿宋" w:hAnsi="仿宋" w:eastAsia="仿宋" w:cs="仿宋"/>
                <w:sz w:val="21"/>
                <w:highlight w:val="none"/>
              </w:rPr>
            </w:pPr>
          </w:p>
        </w:tc>
        <w:tc>
          <w:tcPr>
            <w:tcW w:w="1095" w:type="dxa"/>
            <w:vAlign w:val="top"/>
          </w:tcPr>
          <w:p w14:paraId="41D82E46">
            <w:pPr>
              <w:rPr>
                <w:rFonts w:hint="eastAsia" w:ascii="仿宋" w:hAnsi="仿宋" w:eastAsia="仿宋" w:cs="仿宋"/>
                <w:sz w:val="21"/>
                <w:highlight w:val="none"/>
              </w:rPr>
            </w:pPr>
          </w:p>
        </w:tc>
        <w:tc>
          <w:tcPr>
            <w:tcW w:w="1082" w:type="dxa"/>
            <w:vAlign w:val="top"/>
          </w:tcPr>
          <w:p w14:paraId="48ECE9CF">
            <w:pPr>
              <w:spacing w:line="264" w:lineRule="auto"/>
              <w:rPr>
                <w:rFonts w:hint="eastAsia" w:ascii="仿宋" w:hAnsi="仿宋" w:eastAsia="仿宋" w:cs="仿宋"/>
                <w:sz w:val="21"/>
                <w:highlight w:val="none"/>
              </w:rPr>
            </w:pPr>
          </w:p>
          <w:p w14:paraId="2C457FAB">
            <w:pPr>
              <w:spacing w:line="265" w:lineRule="auto"/>
              <w:rPr>
                <w:rFonts w:hint="eastAsia" w:ascii="仿宋" w:hAnsi="仿宋" w:eastAsia="仿宋" w:cs="仿宋"/>
                <w:sz w:val="21"/>
                <w:highlight w:val="none"/>
              </w:rPr>
            </w:pPr>
          </w:p>
          <w:p w14:paraId="74DA1D6E">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居室基础</w:t>
            </w:r>
          </w:p>
          <w:p w14:paraId="2D8A7A4A">
            <w:pPr>
              <w:pStyle w:val="348"/>
              <w:spacing w:before="20" w:line="231" w:lineRule="auto"/>
              <w:ind w:left="342"/>
              <w:rPr>
                <w:rFonts w:hint="eastAsia" w:ascii="仿宋" w:hAnsi="仿宋" w:eastAsia="仿宋" w:cs="仿宋"/>
                <w:sz w:val="20"/>
                <w:szCs w:val="20"/>
                <w:highlight w:val="none"/>
              </w:rPr>
            </w:pPr>
            <w:r>
              <w:rPr>
                <w:rFonts w:hint="eastAsia" w:ascii="仿宋" w:hAnsi="仿宋" w:eastAsia="仿宋" w:cs="仿宋"/>
                <w:sz w:val="20"/>
                <w:szCs w:val="20"/>
                <w:highlight w:val="none"/>
              </w:rPr>
              <w:t>清洁</w:t>
            </w:r>
          </w:p>
        </w:tc>
        <w:tc>
          <w:tcPr>
            <w:tcW w:w="669" w:type="dxa"/>
            <w:vAlign w:val="top"/>
          </w:tcPr>
          <w:p w14:paraId="641BB37E">
            <w:pPr>
              <w:spacing w:line="264" w:lineRule="auto"/>
              <w:rPr>
                <w:rFonts w:hint="eastAsia" w:ascii="仿宋" w:hAnsi="仿宋" w:eastAsia="仿宋" w:cs="仿宋"/>
                <w:sz w:val="21"/>
                <w:highlight w:val="none"/>
              </w:rPr>
            </w:pPr>
          </w:p>
          <w:p w14:paraId="509F87E3">
            <w:pPr>
              <w:spacing w:line="264" w:lineRule="auto"/>
              <w:rPr>
                <w:rFonts w:hint="eastAsia" w:ascii="仿宋" w:hAnsi="仿宋" w:eastAsia="仿宋" w:cs="仿宋"/>
                <w:sz w:val="21"/>
                <w:highlight w:val="none"/>
              </w:rPr>
            </w:pPr>
          </w:p>
          <w:p w14:paraId="5B57A0AA">
            <w:pPr>
              <w:pStyle w:val="348"/>
              <w:spacing w:before="65"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一周</w:t>
            </w:r>
          </w:p>
          <w:p w14:paraId="65C64B6F">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20B5FD45">
            <w:pPr>
              <w:spacing w:line="264" w:lineRule="auto"/>
              <w:rPr>
                <w:rFonts w:hint="eastAsia" w:ascii="仿宋" w:hAnsi="仿宋" w:eastAsia="仿宋" w:cs="仿宋"/>
                <w:sz w:val="21"/>
                <w:highlight w:val="none"/>
              </w:rPr>
            </w:pPr>
          </w:p>
          <w:p w14:paraId="24D5C23E">
            <w:pPr>
              <w:spacing w:line="265" w:lineRule="auto"/>
              <w:rPr>
                <w:rFonts w:hint="eastAsia" w:ascii="仿宋" w:hAnsi="仿宋" w:eastAsia="仿宋" w:cs="仿宋"/>
                <w:sz w:val="21"/>
                <w:highlight w:val="none"/>
              </w:rPr>
            </w:pPr>
          </w:p>
          <w:p w14:paraId="3B71C710">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9CE0885">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25C0FC5C">
            <w:pPr>
              <w:spacing w:line="332" w:lineRule="auto"/>
              <w:rPr>
                <w:rFonts w:hint="eastAsia" w:ascii="仿宋" w:hAnsi="仿宋" w:eastAsia="仿宋" w:cs="仿宋"/>
                <w:sz w:val="21"/>
                <w:highlight w:val="none"/>
              </w:rPr>
            </w:pPr>
          </w:p>
          <w:p w14:paraId="2650BACF">
            <w:pPr>
              <w:spacing w:line="333" w:lineRule="auto"/>
              <w:rPr>
                <w:rFonts w:hint="eastAsia" w:ascii="仿宋" w:hAnsi="仿宋" w:eastAsia="仿宋" w:cs="仿宋"/>
                <w:sz w:val="21"/>
                <w:highlight w:val="none"/>
              </w:rPr>
            </w:pPr>
          </w:p>
          <w:p w14:paraId="3DA84C5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06132B65">
            <w:pPr>
              <w:spacing w:line="332" w:lineRule="auto"/>
              <w:rPr>
                <w:rFonts w:hint="eastAsia" w:ascii="仿宋" w:hAnsi="仿宋" w:eastAsia="仿宋" w:cs="仿宋"/>
                <w:sz w:val="21"/>
                <w:highlight w:val="none"/>
              </w:rPr>
            </w:pPr>
          </w:p>
          <w:p w14:paraId="6C0AFCE2">
            <w:pPr>
              <w:spacing w:line="333" w:lineRule="auto"/>
              <w:rPr>
                <w:rFonts w:hint="eastAsia" w:ascii="仿宋" w:hAnsi="仿宋" w:eastAsia="仿宋" w:cs="仿宋"/>
                <w:sz w:val="21"/>
                <w:highlight w:val="none"/>
              </w:rPr>
            </w:pPr>
          </w:p>
          <w:p w14:paraId="5638B822">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5237E62B">
            <w:pPr>
              <w:spacing w:line="264" w:lineRule="auto"/>
              <w:jc w:val="center"/>
              <w:rPr>
                <w:rFonts w:hint="eastAsia" w:ascii="仿宋" w:hAnsi="仿宋" w:eastAsia="仿宋" w:cs="仿宋"/>
                <w:sz w:val="21"/>
                <w:highlight w:val="none"/>
              </w:rPr>
            </w:pPr>
          </w:p>
          <w:p w14:paraId="6600A9F7">
            <w:pPr>
              <w:spacing w:line="265" w:lineRule="auto"/>
              <w:jc w:val="center"/>
              <w:rPr>
                <w:rFonts w:hint="eastAsia" w:ascii="仿宋" w:hAnsi="仿宋" w:eastAsia="仿宋" w:cs="仿宋"/>
                <w:sz w:val="21"/>
                <w:highlight w:val="none"/>
              </w:rPr>
            </w:pPr>
          </w:p>
          <w:p w14:paraId="04F0E15A">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top"/>
          </w:tcPr>
          <w:p w14:paraId="5F71D77D">
            <w:pPr>
              <w:spacing w:line="257" w:lineRule="auto"/>
              <w:rPr>
                <w:rFonts w:hint="eastAsia" w:ascii="仿宋" w:hAnsi="仿宋" w:eastAsia="仿宋" w:cs="仿宋"/>
                <w:sz w:val="21"/>
                <w:highlight w:val="none"/>
              </w:rPr>
            </w:pPr>
          </w:p>
          <w:p w14:paraId="556E1970">
            <w:pPr>
              <w:pStyle w:val="348"/>
              <w:spacing w:before="65" w:line="252" w:lineRule="auto"/>
              <w:ind w:left="120" w:right="92" w:firstLine="86"/>
              <w:jc w:val="center"/>
              <w:rPr>
                <w:rFonts w:hint="eastAsia" w:ascii="仿宋" w:hAnsi="仿宋" w:eastAsia="仿宋" w:cs="仿宋"/>
                <w:sz w:val="20"/>
                <w:szCs w:val="20"/>
                <w:highlight w:val="none"/>
                <w:lang w:eastAsia="zh-CN"/>
              </w:rPr>
            </w:pPr>
            <w:r>
              <w:rPr>
                <w:rFonts w:hint="eastAsia" w:ascii="仿宋" w:hAnsi="仿宋" w:eastAsia="仿宋" w:cs="仿宋"/>
                <w:spacing w:val="6"/>
                <w:sz w:val="20"/>
                <w:szCs w:val="20"/>
                <w:highlight w:val="none"/>
              </w:rPr>
              <w:t>为老年人提供</w:t>
            </w:r>
            <w:r>
              <w:rPr>
                <w:rFonts w:hint="eastAsia" w:ascii="仿宋" w:hAnsi="仿宋" w:eastAsia="仿宋" w:cs="仿宋"/>
                <w:sz w:val="20"/>
                <w:szCs w:val="20"/>
                <w:highlight w:val="none"/>
              </w:rPr>
              <w:t xml:space="preserve">  </w:t>
            </w:r>
            <w:r>
              <w:rPr>
                <w:rFonts w:hint="eastAsia" w:ascii="仿宋" w:hAnsi="仿宋" w:eastAsia="仿宋" w:cs="仿宋"/>
                <w:spacing w:val="2"/>
                <w:sz w:val="20"/>
                <w:szCs w:val="20"/>
                <w:highlight w:val="none"/>
              </w:rPr>
              <w:t xml:space="preserve">居室、卫生间、 </w:t>
            </w:r>
            <w:r>
              <w:rPr>
                <w:rFonts w:hint="eastAsia" w:ascii="仿宋" w:hAnsi="仿宋" w:eastAsia="仿宋" w:cs="仿宋"/>
                <w:sz w:val="20"/>
                <w:szCs w:val="20"/>
                <w:highlight w:val="none"/>
              </w:rPr>
              <w:t>厨房、客厅等房</w:t>
            </w:r>
            <w:r>
              <w:rPr>
                <w:rFonts w:hint="eastAsia" w:ascii="仿宋" w:hAnsi="仿宋" w:eastAsia="仿宋" w:cs="仿宋"/>
                <w:spacing w:val="1"/>
                <w:sz w:val="20"/>
                <w:szCs w:val="20"/>
                <w:highlight w:val="none"/>
              </w:rPr>
              <w:t xml:space="preserve"> </w:t>
            </w:r>
            <w:r>
              <w:rPr>
                <w:rFonts w:hint="eastAsia" w:ascii="仿宋" w:hAnsi="仿宋" w:eastAsia="仿宋" w:cs="仿宋"/>
                <w:spacing w:val="20"/>
                <w:sz w:val="20"/>
                <w:szCs w:val="20"/>
                <w:highlight w:val="none"/>
              </w:rPr>
              <w:t>间的日常清洁</w:t>
            </w:r>
            <w:r>
              <w:rPr>
                <w:rFonts w:hint="eastAsia" w:ascii="仿宋" w:hAnsi="仿宋" w:eastAsia="仿宋" w:cs="仿宋"/>
                <w:spacing w:val="20"/>
                <w:sz w:val="20"/>
                <w:szCs w:val="20"/>
                <w:highlight w:val="none"/>
                <w:lang w:eastAsia="zh-CN"/>
              </w:rPr>
              <w:t>。</w:t>
            </w:r>
          </w:p>
        </w:tc>
        <w:tc>
          <w:tcPr>
            <w:tcW w:w="3786" w:type="dxa"/>
            <w:vAlign w:val="top"/>
          </w:tcPr>
          <w:p w14:paraId="4BC921C6">
            <w:pPr>
              <w:pStyle w:val="348"/>
              <w:spacing w:before="55" w:line="248" w:lineRule="auto"/>
              <w:ind w:left="122" w:right="106" w:firstLine="36"/>
              <w:jc w:val="both"/>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自带清洁工具，上门清洁老年人家中环</w:t>
            </w:r>
            <w:r>
              <w:rPr>
                <w:rFonts w:hint="eastAsia" w:ascii="仿宋" w:hAnsi="仿宋" w:eastAsia="仿宋" w:cs="仿宋"/>
                <w:spacing w:val="12"/>
                <w:sz w:val="20"/>
                <w:szCs w:val="20"/>
                <w:highlight w:val="none"/>
              </w:rPr>
              <w:t xml:space="preserve"> </w:t>
            </w:r>
            <w:r>
              <w:rPr>
                <w:rFonts w:hint="eastAsia" w:ascii="仿宋" w:hAnsi="仿宋" w:eastAsia="仿宋" w:cs="仿宋"/>
                <w:spacing w:val="8"/>
                <w:sz w:val="20"/>
                <w:szCs w:val="20"/>
                <w:highlight w:val="none"/>
              </w:rPr>
              <w:t>境卫生，包含居室、客厅、卫生间、厨</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房、阳台等区域，清洁不同区域需使用</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不同的工具以及毛巾，避免造成交叉污</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染。卫生间需要适度消毒，服务完成后</w:t>
            </w:r>
            <w:r>
              <w:rPr>
                <w:rFonts w:hint="eastAsia" w:ascii="仿宋" w:hAnsi="仿宋" w:eastAsia="仿宋" w:cs="仿宋"/>
                <w:spacing w:val="15"/>
                <w:sz w:val="20"/>
                <w:szCs w:val="20"/>
                <w:highlight w:val="none"/>
              </w:rPr>
              <w:t xml:space="preserve"> </w:t>
            </w:r>
            <w:r>
              <w:rPr>
                <w:rFonts w:hint="eastAsia" w:ascii="仿宋" w:hAnsi="仿宋" w:eastAsia="仿宋" w:cs="仿宋"/>
                <w:spacing w:val="6"/>
                <w:sz w:val="20"/>
                <w:szCs w:val="20"/>
                <w:highlight w:val="none"/>
              </w:rPr>
              <w:t>带走居室所有垃圾。</w:t>
            </w:r>
          </w:p>
        </w:tc>
        <w:tc>
          <w:tcPr>
            <w:tcW w:w="1050" w:type="dxa"/>
            <w:vAlign w:val="top"/>
          </w:tcPr>
          <w:p w14:paraId="64AD35DA">
            <w:pPr>
              <w:rPr>
                <w:rFonts w:hint="eastAsia" w:ascii="仿宋" w:hAnsi="仿宋" w:eastAsia="仿宋" w:cs="仿宋"/>
                <w:sz w:val="21"/>
                <w:highlight w:val="none"/>
              </w:rPr>
            </w:pPr>
          </w:p>
        </w:tc>
      </w:tr>
      <w:tr w14:paraId="1B38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3" w:type="dxa"/>
            <w:vMerge w:val="restart"/>
            <w:tcBorders>
              <w:bottom w:val="nil"/>
            </w:tcBorders>
            <w:vAlign w:val="top"/>
          </w:tcPr>
          <w:p w14:paraId="58DBED38">
            <w:pPr>
              <w:spacing w:line="268" w:lineRule="auto"/>
              <w:rPr>
                <w:rFonts w:hint="eastAsia" w:ascii="仿宋" w:hAnsi="仿宋" w:eastAsia="仿宋" w:cs="仿宋"/>
                <w:sz w:val="21"/>
                <w:highlight w:val="none"/>
              </w:rPr>
            </w:pPr>
          </w:p>
          <w:p w14:paraId="0003491B">
            <w:pPr>
              <w:spacing w:line="269" w:lineRule="auto"/>
              <w:rPr>
                <w:rFonts w:hint="eastAsia" w:ascii="仿宋" w:hAnsi="仿宋" w:eastAsia="仿宋" w:cs="仿宋"/>
                <w:sz w:val="21"/>
                <w:highlight w:val="none"/>
              </w:rPr>
            </w:pPr>
          </w:p>
          <w:p w14:paraId="70C6381B">
            <w:pPr>
              <w:spacing w:line="269" w:lineRule="auto"/>
              <w:rPr>
                <w:rFonts w:hint="eastAsia" w:ascii="仿宋" w:hAnsi="仿宋" w:eastAsia="仿宋" w:cs="仿宋"/>
                <w:sz w:val="21"/>
                <w:highlight w:val="none"/>
              </w:rPr>
            </w:pPr>
          </w:p>
          <w:p w14:paraId="2E765258">
            <w:pPr>
              <w:spacing w:line="269" w:lineRule="auto"/>
              <w:rPr>
                <w:rFonts w:hint="eastAsia" w:ascii="仿宋" w:hAnsi="仿宋" w:eastAsia="仿宋" w:cs="仿宋"/>
                <w:sz w:val="21"/>
                <w:highlight w:val="none"/>
              </w:rPr>
            </w:pPr>
          </w:p>
          <w:p w14:paraId="28B93A6F">
            <w:pPr>
              <w:spacing w:line="269" w:lineRule="auto"/>
              <w:rPr>
                <w:rFonts w:hint="eastAsia" w:ascii="仿宋" w:hAnsi="仿宋" w:eastAsia="仿宋" w:cs="仿宋"/>
                <w:sz w:val="21"/>
                <w:highlight w:val="none"/>
              </w:rPr>
            </w:pPr>
          </w:p>
          <w:p w14:paraId="2A0AA115">
            <w:pPr>
              <w:spacing w:line="269" w:lineRule="auto"/>
              <w:rPr>
                <w:rFonts w:hint="eastAsia" w:ascii="仿宋" w:hAnsi="仿宋" w:eastAsia="仿宋" w:cs="仿宋"/>
                <w:sz w:val="21"/>
                <w:highlight w:val="none"/>
              </w:rPr>
            </w:pPr>
          </w:p>
          <w:p w14:paraId="31445DD4">
            <w:pPr>
              <w:spacing w:line="269" w:lineRule="auto"/>
              <w:rPr>
                <w:rFonts w:hint="eastAsia" w:ascii="仿宋" w:hAnsi="仿宋" w:eastAsia="仿宋" w:cs="仿宋"/>
                <w:sz w:val="21"/>
                <w:highlight w:val="none"/>
              </w:rPr>
            </w:pPr>
          </w:p>
          <w:p w14:paraId="363A17D7">
            <w:pPr>
              <w:pStyle w:val="348"/>
              <w:spacing w:before="65" w:line="272" w:lineRule="exact"/>
              <w:ind w:left="176"/>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4</w:t>
            </w:r>
          </w:p>
        </w:tc>
        <w:tc>
          <w:tcPr>
            <w:tcW w:w="1095" w:type="dxa"/>
            <w:vMerge w:val="restart"/>
            <w:tcBorders>
              <w:bottom w:val="nil"/>
            </w:tcBorders>
            <w:vAlign w:val="top"/>
          </w:tcPr>
          <w:p w14:paraId="193BF7F4">
            <w:pPr>
              <w:spacing w:line="268" w:lineRule="auto"/>
              <w:rPr>
                <w:rFonts w:hint="eastAsia" w:ascii="仿宋" w:hAnsi="仿宋" w:eastAsia="仿宋" w:cs="仿宋"/>
                <w:sz w:val="21"/>
                <w:highlight w:val="none"/>
              </w:rPr>
            </w:pPr>
          </w:p>
          <w:p w14:paraId="169BBC8A">
            <w:pPr>
              <w:spacing w:line="269" w:lineRule="auto"/>
              <w:rPr>
                <w:rFonts w:hint="eastAsia" w:ascii="仿宋" w:hAnsi="仿宋" w:eastAsia="仿宋" w:cs="仿宋"/>
                <w:sz w:val="21"/>
                <w:highlight w:val="none"/>
              </w:rPr>
            </w:pPr>
          </w:p>
          <w:p w14:paraId="3A0B7706">
            <w:pPr>
              <w:spacing w:line="269" w:lineRule="auto"/>
              <w:rPr>
                <w:rFonts w:hint="eastAsia" w:ascii="仿宋" w:hAnsi="仿宋" w:eastAsia="仿宋" w:cs="仿宋"/>
                <w:sz w:val="21"/>
                <w:highlight w:val="none"/>
              </w:rPr>
            </w:pPr>
          </w:p>
          <w:p w14:paraId="0EF74FF7">
            <w:pPr>
              <w:spacing w:line="269" w:lineRule="auto"/>
              <w:rPr>
                <w:rFonts w:hint="eastAsia" w:ascii="仿宋" w:hAnsi="仿宋" w:eastAsia="仿宋" w:cs="仿宋"/>
                <w:sz w:val="21"/>
                <w:highlight w:val="none"/>
              </w:rPr>
            </w:pPr>
          </w:p>
          <w:p w14:paraId="5A4C1EF3">
            <w:pPr>
              <w:spacing w:line="269" w:lineRule="auto"/>
              <w:rPr>
                <w:rFonts w:hint="eastAsia" w:ascii="仿宋" w:hAnsi="仿宋" w:eastAsia="仿宋" w:cs="仿宋"/>
                <w:sz w:val="21"/>
                <w:highlight w:val="none"/>
              </w:rPr>
            </w:pPr>
          </w:p>
          <w:p w14:paraId="24C6F87A">
            <w:pPr>
              <w:spacing w:line="269" w:lineRule="auto"/>
              <w:rPr>
                <w:rFonts w:hint="eastAsia" w:ascii="仿宋" w:hAnsi="仿宋" w:eastAsia="仿宋" w:cs="仿宋"/>
                <w:sz w:val="21"/>
                <w:highlight w:val="none"/>
              </w:rPr>
            </w:pPr>
          </w:p>
          <w:p w14:paraId="15DE2D25">
            <w:pPr>
              <w:spacing w:line="269" w:lineRule="auto"/>
              <w:rPr>
                <w:rFonts w:hint="eastAsia" w:ascii="仿宋" w:hAnsi="仿宋" w:eastAsia="仿宋" w:cs="仿宋"/>
                <w:sz w:val="21"/>
                <w:highlight w:val="none"/>
              </w:rPr>
            </w:pPr>
          </w:p>
          <w:p w14:paraId="0C2E17A2">
            <w:pPr>
              <w:pStyle w:val="348"/>
              <w:spacing w:before="65" w:line="229"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助行</w:t>
            </w:r>
          </w:p>
        </w:tc>
        <w:tc>
          <w:tcPr>
            <w:tcW w:w="1082" w:type="dxa"/>
            <w:vAlign w:val="top"/>
          </w:tcPr>
          <w:p w14:paraId="38F79AEF">
            <w:pPr>
              <w:pStyle w:val="348"/>
              <w:spacing w:before="174" w:line="251" w:lineRule="auto"/>
              <w:ind w:left="344" w:right="122" w:hanging="21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协助下床</w:t>
            </w:r>
            <w:r>
              <w:rPr>
                <w:rFonts w:hint="eastAsia" w:ascii="仿宋" w:hAnsi="仿宋" w:eastAsia="仿宋" w:cs="仿宋"/>
                <w:spacing w:val="2"/>
                <w:sz w:val="20"/>
                <w:szCs w:val="20"/>
                <w:highlight w:val="none"/>
              </w:rPr>
              <w:t xml:space="preserve"> </w:t>
            </w:r>
            <w:r>
              <w:rPr>
                <w:rFonts w:hint="eastAsia" w:ascii="仿宋" w:hAnsi="仿宋" w:eastAsia="仿宋" w:cs="仿宋"/>
                <w:spacing w:val="-1"/>
                <w:sz w:val="20"/>
                <w:szCs w:val="20"/>
                <w:highlight w:val="none"/>
              </w:rPr>
              <w:t>活动</w:t>
            </w:r>
          </w:p>
        </w:tc>
        <w:tc>
          <w:tcPr>
            <w:tcW w:w="669" w:type="dxa"/>
            <w:vAlign w:val="top"/>
          </w:tcPr>
          <w:p w14:paraId="231FABA8">
            <w:pPr>
              <w:pStyle w:val="348"/>
              <w:spacing w:before="172"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6B20FFB1">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7792474B">
            <w:pPr>
              <w:pStyle w:val="348"/>
              <w:spacing w:before="173"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916DE9C">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A5347B2">
            <w:pPr>
              <w:rPr>
                <w:rFonts w:hint="eastAsia" w:ascii="仿宋" w:hAnsi="仿宋" w:eastAsia="仿宋" w:cs="仿宋"/>
                <w:sz w:val="21"/>
                <w:highlight w:val="none"/>
              </w:rPr>
            </w:pPr>
          </w:p>
          <w:p w14:paraId="4101A2DC">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6BC26913">
            <w:pPr>
              <w:spacing w:line="241" w:lineRule="auto"/>
              <w:rPr>
                <w:rFonts w:hint="eastAsia" w:ascii="仿宋" w:hAnsi="仿宋" w:eastAsia="仿宋" w:cs="仿宋"/>
                <w:sz w:val="21"/>
                <w:highlight w:val="none"/>
              </w:rPr>
            </w:pPr>
          </w:p>
          <w:p w14:paraId="6E7031D5">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top"/>
          </w:tcPr>
          <w:p w14:paraId="36C7AC9B">
            <w:pPr>
              <w:pStyle w:val="348"/>
              <w:spacing w:before="173"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7753FD34">
            <w:pPr>
              <w:pStyle w:val="348"/>
              <w:spacing w:before="173" w:line="231" w:lineRule="auto"/>
              <w:ind w:left="200"/>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协助老人下床</w:t>
            </w:r>
          </w:p>
          <w:p w14:paraId="246DDB23">
            <w:pPr>
              <w:pStyle w:val="348"/>
              <w:spacing w:before="21" w:line="232" w:lineRule="auto"/>
              <w:ind w:left="625"/>
              <w:rPr>
                <w:rFonts w:hint="eastAsia" w:ascii="仿宋" w:hAnsi="仿宋" w:eastAsia="仿宋" w:cs="仿宋"/>
                <w:sz w:val="20"/>
                <w:szCs w:val="20"/>
                <w:highlight w:val="none"/>
                <w:lang w:eastAsia="zh-CN"/>
              </w:rPr>
            </w:pPr>
            <w:r>
              <w:rPr>
                <w:rFonts w:hint="eastAsia" w:ascii="仿宋" w:hAnsi="仿宋" w:eastAsia="仿宋" w:cs="仿宋"/>
                <w:spacing w:val="-1"/>
                <w:sz w:val="20"/>
                <w:szCs w:val="20"/>
                <w:highlight w:val="none"/>
              </w:rPr>
              <w:t>活动</w:t>
            </w:r>
            <w:r>
              <w:rPr>
                <w:rFonts w:hint="eastAsia" w:ascii="仿宋" w:hAnsi="仿宋" w:eastAsia="仿宋" w:cs="仿宋"/>
                <w:spacing w:val="-1"/>
                <w:sz w:val="20"/>
                <w:szCs w:val="20"/>
                <w:highlight w:val="none"/>
                <w:lang w:eastAsia="zh-CN"/>
              </w:rPr>
              <w:t>。</w:t>
            </w:r>
          </w:p>
        </w:tc>
        <w:tc>
          <w:tcPr>
            <w:tcW w:w="3786" w:type="dxa"/>
            <w:vAlign w:val="top"/>
          </w:tcPr>
          <w:p w14:paraId="76613EF9">
            <w:pPr>
              <w:pStyle w:val="348"/>
              <w:spacing w:before="172" w:line="251" w:lineRule="auto"/>
              <w:ind w:left="121" w:right="317" w:hanging="1"/>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协助身体不便的老人平移下床进行活</w:t>
            </w:r>
            <w:r>
              <w:rPr>
                <w:rFonts w:hint="eastAsia" w:ascii="仿宋" w:hAnsi="仿宋" w:eastAsia="仿宋" w:cs="仿宋"/>
                <w:spacing w:val="14"/>
                <w:sz w:val="20"/>
                <w:szCs w:val="20"/>
                <w:highlight w:val="none"/>
              </w:rPr>
              <w:t xml:space="preserve"> </w:t>
            </w:r>
            <w:r>
              <w:rPr>
                <w:rFonts w:hint="eastAsia" w:ascii="仿宋" w:hAnsi="仿宋" w:eastAsia="仿宋" w:cs="仿宋"/>
                <w:spacing w:val="8"/>
                <w:sz w:val="20"/>
                <w:szCs w:val="20"/>
                <w:highlight w:val="none"/>
              </w:rPr>
              <w:t>动，指导老年人开展适度的锻炼。</w:t>
            </w:r>
          </w:p>
        </w:tc>
        <w:tc>
          <w:tcPr>
            <w:tcW w:w="1050" w:type="dxa"/>
            <w:vAlign w:val="top"/>
          </w:tcPr>
          <w:p w14:paraId="02678BAE">
            <w:pPr>
              <w:rPr>
                <w:rFonts w:hint="eastAsia" w:ascii="仿宋" w:hAnsi="仿宋" w:eastAsia="仿宋" w:cs="仿宋"/>
                <w:sz w:val="21"/>
                <w:highlight w:val="none"/>
              </w:rPr>
            </w:pPr>
          </w:p>
        </w:tc>
      </w:tr>
      <w:tr w14:paraId="5BC5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3" w:type="dxa"/>
            <w:vMerge w:val="continue"/>
            <w:tcBorders>
              <w:top w:val="nil"/>
              <w:bottom w:val="nil"/>
            </w:tcBorders>
            <w:vAlign w:val="top"/>
          </w:tcPr>
          <w:p w14:paraId="4C03AA02">
            <w:pPr>
              <w:rPr>
                <w:rFonts w:hint="eastAsia" w:ascii="仿宋" w:hAnsi="仿宋" w:eastAsia="仿宋" w:cs="仿宋"/>
                <w:sz w:val="21"/>
                <w:highlight w:val="none"/>
              </w:rPr>
            </w:pPr>
          </w:p>
        </w:tc>
        <w:tc>
          <w:tcPr>
            <w:tcW w:w="1095" w:type="dxa"/>
            <w:vMerge w:val="continue"/>
            <w:tcBorders>
              <w:top w:val="nil"/>
              <w:bottom w:val="nil"/>
            </w:tcBorders>
            <w:vAlign w:val="top"/>
          </w:tcPr>
          <w:p w14:paraId="2A7B23A7">
            <w:pPr>
              <w:rPr>
                <w:rFonts w:hint="eastAsia" w:ascii="仿宋" w:hAnsi="仿宋" w:eastAsia="仿宋" w:cs="仿宋"/>
                <w:sz w:val="21"/>
                <w:highlight w:val="none"/>
              </w:rPr>
            </w:pPr>
          </w:p>
        </w:tc>
        <w:tc>
          <w:tcPr>
            <w:tcW w:w="1082" w:type="dxa"/>
            <w:vAlign w:val="top"/>
          </w:tcPr>
          <w:p w14:paraId="7816ADEB">
            <w:pPr>
              <w:pStyle w:val="348"/>
              <w:spacing w:before="170" w:line="253" w:lineRule="auto"/>
              <w:ind w:left="339" w:right="122" w:hanging="207"/>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借助器具</w:t>
            </w:r>
            <w:r>
              <w:rPr>
                <w:rFonts w:hint="eastAsia" w:ascii="仿宋" w:hAnsi="仿宋" w:eastAsia="仿宋" w:cs="仿宋"/>
                <w:spacing w:val="1"/>
                <w:sz w:val="20"/>
                <w:szCs w:val="20"/>
                <w:highlight w:val="none"/>
              </w:rPr>
              <w:t xml:space="preserve"> </w:t>
            </w:r>
            <w:r>
              <w:rPr>
                <w:rFonts w:hint="eastAsia" w:ascii="仿宋" w:hAnsi="仿宋" w:eastAsia="仿宋" w:cs="仿宋"/>
                <w:spacing w:val="2"/>
                <w:sz w:val="20"/>
                <w:szCs w:val="20"/>
                <w:highlight w:val="none"/>
              </w:rPr>
              <w:t>移动</w:t>
            </w:r>
          </w:p>
        </w:tc>
        <w:tc>
          <w:tcPr>
            <w:tcW w:w="669" w:type="dxa"/>
            <w:vAlign w:val="top"/>
          </w:tcPr>
          <w:p w14:paraId="0D0B2989">
            <w:pPr>
              <w:pStyle w:val="348"/>
              <w:spacing w:before="169"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2E09F404">
            <w:pPr>
              <w:pStyle w:val="348"/>
              <w:spacing w:before="19"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607D9597">
            <w:pPr>
              <w:pStyle w:val="348"/>
              <w:spacing w:before="170"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1B54C3D">
            <w:pPr>
              <w:pStyle w:val="348"/>
              <w:spacing w:before="4" w:line="269"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3A1CA9CF">
            <w:pPr>
              <w:rPr>
                <w:rFonts w:hint="eastAsia" w:ascii="仿宋" w:hAnsi="仿宋" w:eastAsia="仿宋" w:cs="仿宋"/>
                <w:sz w:val="21"/>
                <w:highlight w:val="none"/>
              </w:rPr>
            </w:pPr>
          </w:p>
          <w:p w14:paraId="11015E68">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33DAC77E">
            <w:pPr>
              <w:rPr>
                <w:rFonts w:hint="eastAsia" w:ascii="仿宋" w:hAnsi="仿宋" w:eastAsia="仿宋" w:cs="仿宋"/>
                <w:sz w:val="21"/>
                <w:highlight w:val="none"/>
              </w:rPr>
            </w:pPr>
          </w:p>
          <w:p w14:paraId="75175B3A">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15</w:t>
            </w:r>
          </w:p>
        </w:tc>
        <w:tc>
          <w:tcPr>
            <w:tcW w:w="1546" w:type="dxa"/>
            <w:vAlign w:val="top"/>
          </w:tcPr>
          <w:p w14:paraId="25609077">
            <w:pPr>
              <w:pStyle w:val="348"/>
              <w:spacing w:before="170" w:line="253"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15</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0F8049CC">
            <w:pPr>
              <w:pStyle w:val="348"/>
              <w:spacing w:before="36" w:line="229" w:lineRule="auto"/>
              <w:ind w:left="198"/>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利用专业辅助</w:t>
            </w:r>
          </w:p>
          <w:p w14:paraId="7CB60888">
            <w:pPr>
              <w:pStyle w:val="348"/>
              <w:spacing w:before="22" w:line="231" w:lineRule="auto"/>
              <w:ind w:left="204"/>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工具协助老人</w:t>
            </w:r>
          </w:p>
          <w:p w14:paraId="7827CF08">
            <w:pPr>
              <w:pStyle w:val="348"/>
              <w:spacing w:before="20" w:line="215" w:lineRule="auto"/>
              <w:ind w:left="414"/>
              <w:rPr>
                <w:rFonts w:hint="eastAsia" w:ascii="仿宋" w:hAnsi="仿宋" w:eastAsia="仿宋" w:cs="仿宋"/>
                <w:sz w:val="20"/>
                <w:szCs w:val="20"/>
                <w:highlight w:val="none"/>
                <w:lang w:eastAsia="zh-CN"/>
              </w:rPr>
            </w:pPr>
            <w:r>
              <w:rPr>
                <w:rFonts w:hint="eastAsia" w:ascii="仿宋" w:hAnsi="仿宋" w:eastAsia="仿宋" w:cs="仿宋"/>
                <w:spacing w:val="4"/>
                <w:sz w:val="20"/>
                <w:szCs w:val="20"/>
                <w:highlight w:val="none"/>
              </w:rPr>
              <w:t>下床活动</w:t>
            </w:r>
            <w:r>
              <w:rPr>
                <w:rFonts w:hint="eastAsia" w:ascii="仿宋" w:hAnsi="仿宋" w:eastAsia="仿宋" w:cs="仿宋"/>
                <w:spacing w:val="4"/>
                <w:sz w:val="20"/>
                <w:szCs w:val="20"/>
                <w:highlight w:val="none"/>
                <w:lang w:eastAsia="zh-CN"/>
              </w:rPr>
              <w:t>。</w:t>
            </w:r>
          </w:p>
        </w:tc>
        <w:tc>
          <w:tcPr>
            <w:tcW w:w="3786" w:type="dxa"/>
            <w:vAlign w:val="top"/>
          </w:tcPr>
          <w:p w14:paraId="32A6D2F7">
            <w:pPr>
              <w:pStyle w:val="348"/>
              <w:spacing w:before="170" w:line="252" w:lineRule="auto"/>
              <w:ind w:left="118" w:right="211" w:firstLine="1"/>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协助身体不便的老人平移至床边,利用</w:t>
            </w:r>
            <w:r>
              <w:rPr>
                <w:rFonts w:hint="eastAsia" w:ascii="仿宋" w:hAnsi="仿宋" w:eastAsia="仿宋" w:cs="仿宋"/>
                <w:spacing w:val="11"/>
                <w:sz w:val="20"/>
                <w:szCs w:val="20"/>
                <w:highlight w:val="none"/>
              </w:rPr>
              <w:t xml:space="preserve"> </w:t>
            </w:r>
            <w:r>
              <w:rPr>
                <w:rFonts w:hint="eastAsia" w:ascii="仿宋" w:hAnsi="仿宋" w:eastAsia="仿宋" w:cs="仿宋"/>
                <w:spacing w:val="7"/>
                <w:sz w:val="20"/>
                <w:szCs w:val="20"/>
                <w:highlight w:val="none"/>
              </w:rPr>
              <w:t>器具下床进行活动。</w:t>
            </w:r>
          </w:p>
        </w:tc>
        <w:tc>
          <w:tcPr>
            <w:tcW w:w="1050" w:type="dxa"/>
            <w:vAlign w:val="top"/>
          </w:tcPr>
          <w:p w14:paraId="6FB21683">
            <w:pPr>
              <w:rPr>
                <w:rFonts w:hint="eastAsia" w:ascii="仿宋" w:hAnsi="仿宋" w:eastAsia="仿宋" w:cs="仿宋"/>
                <w:sz w:val="21"/>
                <w:highlight w:val="none"/>
              </w:rPr>
            </w:pPr>
          </w:p>
        </w:tc>
      </w:tr>
      <w:tr w14:paraId="0C3B3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3" w:type="dxa"/>
            <w:vMerge w:val="continue"/>
            <w:tcBorders>
              <w:top w:val="nil"/>
              <w:bottom w:val="nil"/>
            </w:tcBorders>
            <w:vAlign w:val="top"/>
          </w:tcPr>
          <w:p w14:paraId="13BF44B2">
            <w:pPr>
              <w:rPr>
                <w:rFonts w:hint="eastAsia" w:ascii="仿宋" w:hAnsi="仿宋" w:eastAsia="仿宋" w:cs="仿宋"/>
                <w:sz w:val="21"/>
                <w:highlight w:val="none"/>
              </w:rPr>
            </w:pPr>
          </w:p>
        </w:tc>
        <w:tc>
          <w:tcPr>
            <w:tcW w:w="1095" w:type="dxa"/>
            <w:vMerge w:val="continue"/>
            <w:tcBorders>
              <w:top w:val="nil"/>
              <w:bottom w:val="nil"/>
            </w:tcBorders>
            <w:vAlign w:val="top"/>
          </w:tcPr>
          <w:p w14:paraId="3E4D679D">
            <w:pPr>
              <w:rPr>
                <w:rFonts w:hint="eastAsia" w:ascii="仿宋" w:hAnsi="仿宋" w:eastAsia="仿宋" w:cs="仿宋"/>
                <w:sz w:val="21"/>
                <w:highlight w:val="none"/>
              </w:rPr>
            </w:pPr>
          </w:p>
        </w:tc>
        <w:tc>
          <w:tcPr>
            <w:tcW w:w="1082" w:type="dxa"/>
            <w:vAlign w:val="top"/>
          </w:tcPr>
          <w:p w14:paraId="0217FB14">
            <w:pPr>
              <w:pStyle w:val="348"/>
              <w:spacing w:before="172"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康复服务</w:t>
            </w:r>
          </w:p>
          <w:p w14:paraId="1E2979F2">
            <w:pPr>
              <w:pStyle w:val="348"/>
              <w:spacing w:before="21" w:line="230" w:lineRule="auto"/>
              <w:ind w:left="340"/>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租赁</w:t>
            </w:r>
          </w:p>
        </w:tc>
        <w:tc>
          <w:tcPr>
            <w:tcW w:w="669" w:type="dxa"/>
            <w:vAlign w:val="top"/>
          </w:tcPr>
          <w:p w14:paraId="63F94C17">
            <w:pPr>
              <w:pStyle w:val="348"/>
              <w:spacing w:before="171"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66A6A6F9">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0E44A425">
            <w:pPr>
              <w:pStyle w:val="348"/>
              <w:spacing w:before="172"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5BD2734E">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5125125">
            <w:pPr>
              <w:spacing w:line="242" w:lineRule="auto"/>
              <w:rPr>
                <w:rFonts w:hint="eastAsia" w:ascii="仿宋" w:hAnsi="仿宋" w:eastAsia="仿宋" w:cs="仿宋"/>
                <w:sz w:val="21"/>
                <w:highlight w:val="none"/>
              </w:rPr>
            </w:pPr>
          </w:p>
          <w:p w14:paraId="43FC7455">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3C409D38">
            <w:pPr>
              <w:spacing w:line="242" w:lineRule="auto"/>
              <w:rPr>
                <w:rFonts w:hint="eastAsia" w:ascii="仿宋" w:hAnsi="仿宋" w:eastAsia="仿宋" w:cs="仿宋"/>
                <w:sz w:val="21"/>
                <w:highlight w:val="none"/>
              </w:rPr>
            </w:pPr>
          </w:p>
          <w:p w14:paraId="37E3ED63">
            <w:pPr>
              <w:pStyle w:val="348"/>
              <w:spacing w:before="65" w:line="270" w:lineRule="exact"/>
              <w:ind w:left="428"/>
              <w:rPr>
                <w:rFonts w:hint="eastAsia" w:ascii="仿宋" w:hAnsi="仿宋" w:eastAsia="仿宋" w:cs="仿宋"/>
                <w:sz w:val="20"/>
                <w:szCs w:val="20"/>
                <w:highlight w:val="none"/>
              </w:rPr>
            </w:pPr>
            <w:r>
              <w:rPr>
                <w:rFonts w:hint="eastAsia" w:ascii="仿宋" w:hAnsi="仿宋" w:eastAsia="仿宋" w:cs="仿宋"/>
                <w:spacing w:val="-7"/>
                <w:position w:val="1"/>
                <w:sz w:val="20"/>
                <w:szCs w:val="20"/>
                <w:highlight w:val="none"/>
              </w:rPr>
              <w:t>10</w:t>
            </w:r>
          </w:p>
        </w:tc>
        <w:tc>
          <w:tcPr>
            <w:tcW w:w="1546" w:type="dxa"/>
            <w:vAlign w:val="top"/>
          </w:tcPr>
          <w:p w14:paraId="45DE46E8">
            <w:pPr>
              <w:pStyle w:val="348"/>
              <w:spacing w:before="173" w:line="251" w:lineRule="auto"/>
              <w:ind w:left="316" w:right="116" w:hanging="180"/>
              <w:jc w:val="center"/>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10</w:t>
            </w:r>
            <w:r>
              <w:rPr>
                <w:rFonts w:hint="eastAsia" w:ascii="仿宋" w:hAnsi="仿宋" w:eastAsia="仿宋" w:cs="仿宋"/>
                <w:spacing w:val="-28"/>
                <w:sz w:val="20"/>
                <w:szCs w:val="20"/>
                <w:highlight w:val="none"/>
              </w:rPr>
              <w:t xml:space="preserve"> </w:t>
            </w:r>
            <w:r>
              <w:rPr>
                <w:rFonts w:hint="eastAsia" w:ascii="仿宋" w:hAnsi="仿宋" w:eastAsia="仿宋" w:cs="仿宋"/>
                <w:spacing w:val="2"/>
                <w:sz w:val="20"/>
                <w:szCs w:val="20"/>
                <w:highlight w:val="none"/>
                <w:lang w:eastAsia="zh-CN"/>
              </w:rPr>
              <w:t>爱心分</w:t>
            </w:r>
            <w:r>
              <w:rPr>
                <w:rFonts w:hint="eastAsia" w:ascii="仿宋" w:hAnsi="仿宋" w:eastAsia="仿宋" w:cs="仿宋"/>
                <w:spacing w:val="5"/>
                <w:sz w:val="20"/>
                <w:szCs w:val="20"/>
                <w:highlight w:val="none"/>
              </w:rPr>
              <w:t>/天</w:t>
            </w:r>
          </w:p>
        </w:tc>
        <w:tc>
          <w:tcPr>
            <w:tcW w:w="1635" w:type="dxa"/>
            <w:vAlign w:val="top"/>
          </w:tcPr>
          <w:p w14:paraId="3FC8088F">
            <w:pPr>
              <w:pStyle w:val="348"/>
              <w:spacing w:before="35" w:line="231"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为有需求的老</w:t>
            </w:r>
          </w:p>
          <w:p w14:paraId="03F74055">
            <w:pPr>
              <w:pStyle w:val="348"/>
              <w:spacing w:before="23" w:line="231" w:lineRule="auto"/>
              <w:ind w:left="203"/>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年人提供康复</w:t>
            </w:r>
          </w:p>
          <w:p w14:paraId="7485F646">
            <w:pPr>
              <w:pStyle w:val="348"/>
              <w:spacing w:before="21" w:line="214" w:lineRule="auto"/>
              <w:ind w:left="197"/>
              <w:rPr>
                <w:rFonts w:hint="eastAsia" w:ascii="仿宋" w:hAnsi="仿宋" w:eastAsia="仿宋" w:cs="仿宋"/>
                <w:sz w:val="20"/>
                <w:szCs w:val="20"/>
                <w:highlight w:val="none"/>
                <w:lang w:eastAsia="zh-CN"/>
              </w:rPr>
            </w:pPr>
            <w:r>
              <w:rPr>
                <w:rFonts w:hint="eastAsia" w:ascii="仿宋" w:hAnsi="仿宋" w:eastAsia="仿宋" w:cs="仿宋"/>
                <w:spacing w:val="7"/>
                <w:sz w:val="20"/>
                <w:szCs w:val="20"/>
                <w:highlight w:val="none"/>
              </w:rPr>
              <w:t>辅具租赁服务</w:t>
            </w:r>
            <w:r>
              <w:rPr>
                <w:rFonts w:hint="eastAsia" w:ascii="仿宋" w:hAnsi="仿宋" w:eastAsia="仿宋" w:cs="仿宋"/>
                <w:spacing w:val="7"/>
                <w:sz w:val="20"/>
                <w:szCs w:val="20"/>
                <w:highlight w:val="none"/>
                <w:lang w:eastAsia="zh-CN"/>
              </w:rPr>
              <w:t>。</w:t>
            </w:r>
          </w:p>
        </w:tc>
        <w:tc>
          <w:tcPr>
            <w:tcW w:w="3786" w:type="dxa"/>
            <w:vAlign w:val="top"/>
          </w:tcPr>
          <w:p w14:paraId="6BE9F873">
            <w:pPr>
              <w:pStyle w:val="348"/>
              <w:spacing w:before="35" w:line="239" w:lineRule="auto"/>
              <w:ind w:left="121" w:right="106" w:hanging="3"/>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抵扣老年人租赁康复辅具的租金费用，</w:t>
            </w:r>
            <w:r>
              <w:rPr>
                <w:rFonts w:hint="eastAsia" w:ascii="仿宋" w:hAnsi="仿宋" w:eastAsia="仿宋" w:cs="仿宋"/>
                <w:spacing w:val="1"/>
                <w:sz w:val="20"/>
                <w:szCs w:val="20"/>
                <w:highlight w:val="none"/>
              </w:rPr>
              <w:t xml:space="preserve"> </w:t>
            </w:r>
            <w:r>
              <w:rPr>
                <w:rFonts w:hint="eastAsia" w:ascii="仿宋" w:hAnsi="仿宋" w:eastAsia="仿宋" w:cs="仿宋"/>
                <w:spacing w:val="8"/>
                <w:sz w:val="20"/>
                <w:szCs w:val="20"/>
                <w:highlight w:val="none"/>
              </w:rPr>
              <w:t>不包含押金。设备租赁结束后，需进行</w:t>
            </w:r>
            <w:r>
              <w:rPr>
                <w:rFonts w:hint="eastAsia" w:ascii="仿宋" w:hAnsi="仿宋" w:eastAsia="仿宋" w:cs="仿宋"/>
                <w:spacing w:val="15"/>
                <w:sz w:val="20"/>
                <w:szCs w:val="20"/>
                <w:highlight w:val="none"/>
              </w:rPr>
              <w:t xml:space="preserve"> </w:t>
            </w:r>
            <w:r>
              <w:rPr>
                <w:rFonts w:hint="eastAsia" w:ascii="仿宋" w:hAnsi="仿宋" w:eastAsia="仿宋" w:cs="仿宋"/>
                <w:spacing w:val="7"/>
                <w:sz w:val="20"/>
                <w:szCs w:val="20"/>
                <w:highlight w:val="none"/>
              </w:rPr>
              <w:t>安全检查和消毒处理。</w:t>
            </w:r>
          </w:p>
        </w:tc>
        <w:tc>
          <w:tcPr>
            <w:tcW w:w="1050" w:type="dxa"/>
            <w:vAlign w:val="top"/>
          </w:tcPr>
          <w:p w14:paraId="445BC7E2">
            <w:pPr>
              <w:rPr>
                <w:rFonts w:hint="eastAsia" w:ascii="仿宋" w:hAnsi="仿宋" w:eastAsia="仿宋" w:cs="仿宋"/>
                <w:sz w:val="21"/>
                <w:highlight w:val="none"/>
              </w:rPr>
            </w:pPr>
          </w:p>
        </w:tc>
      </w:tr>
      <w:tr w14:paraId="272B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5" w:hRule="atLeast"/>
        </w:trPr>
        <w:tc>
          <w:tcPr>
            <w:tcW w:w="453" w:type="dxa"/>
            <w:vMerge w:val="continue"/>
            <w:tcBorders>
              <w:top w:val="nil"/>
            </w:tcBorders>
            <w:vAlign w:val="top"/>
          </w:tcPr>
          <w:p w14:paraId="17D48EF2">
            <w:pPr>
              <w:rPr>
                <w:rFonts w:hint="eastAsia" w:ascii="仿宋" w:hAnsi="仿宋" w:eastAsia="仿宋" w:cs="仿宋"/>
                <w:sz w:val="21"/>
                <w:highlight w:val="none"/>
              </w:rPr>
            </w:pPr>
          </w:p>
        </w:tc>
        <w:tc>
          <w:tcPr>
            <w:tcW w:w="1095" w:type="dxa"/>
            <w:vMerge w:val="continue"/>
            <w:tcBorders>
              <w:top w:val="nil"/>
            </w:tcBorders>
            <w:vAlign w:val="top"/>
          </w:tcPr>
          <w:p w14:paraId="2196B26F">
            <w:pPr>
              <w:rPr>
                <w:rFonts w:hint="eastAsia" w:ascii="仿宋" w:hAnsi="仿宋" w:eastAsia="仿宋" w:cs="仿宋"/>
                <w:sz w:val="21"/>
                <w:highlight w:val="none"/>
              </w:rPr>
            </w:pPr>
          </w:p>
        </w:tc>
        <w:tc>
          <w:tcPr>
            <w:tcW w:w="1082" w:type="dxa"/>
            <w:vAlign w:val="top"/>
          </w:tcPr>
          <w:p w14:paraId="470068C4">
            <w:pPr>
              <w:spacing w:line="324" w:lineRule="auto"/>
              <w:rPr>
                <w:rFonts w:hint="eastAsia" w:ascii="仿宋" w:hAnsi="仿宋" w:eastAsia="仿宋" w:cs="仿宋"/>
                <w:sz w:val="21"/>
                <w:highlight w:val="none"/>
              </w:rPr>
            </w:pPr>
          </w:p>
          <w:p w14:paraId="0E029A29">
            <w:pPr>
              <w:spacing w:line="324" w:lineRule="auto"/>
              <w:rPr>
                <w:rFonts w:hint="eastAsia" w:ascii="仿宋" w:hAnsi="仿宋" w:eastAsia="仿宋" w:cs="仿宋"/>
                <w:sz w:val="21"/>
                <w:highlight w:val="none"/>
              </w:rPr>
            </w:pPr>
          </w:p>
          <w:p w14:paraId="5C14637E">
            <w:pPr>
              <w:pStyle w:val="348"/>
              <w:spacing w:before="65" w:line="232" w:lineRule="auto"/>
              <w:ind w:left="133"/>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外出陪同</w:t>
            </w:r>
          </w:p>
        </w:tc>
        <w:tc>
          <w:tcPr>
            <w:tcW w:w="669" w:type="dxa"/>
            <w:vAlign w:val="top"/>
          </w:tcPr>
          <w:p w14:paraId="3127C0C8">
            <w:pPr>
              <w:spacing w:line="256" w:lineRule="auto"/>
              <w:rPr>
                <w:rFonts w:hint="eastAsia" w:ascii="仿宋" w:hAnsi="仿宋" w:eastAsia="仿宋" w:cs="仿宋"/>
                <w:sz w:val="21"/>
                <w:highlight w:val="none"/>
              </w:rPr>
            </w:pPr>
          </w:p>
          <w:p w14:paraId="16AFA08E">
            <w:pPr>
              <w:spacing w:line="256" w:lineRule="auto"/>
              <w:rPr>
                <w:rFonts w:hint="eastAsia" w:ascii="仿宋" w:hAnsi="仿宋" w:eastAsia="仿宋" w:cs="仿宋"/>
                <w:sz w:val="21"/>
                <w:highlight w:val="none"/>
              </w:rPr>
            </w:pPr>
          </w:p>
          <w:p w14:paraId="7FABEFD1">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1A38D431">
            <w:pPr>
              <w:pStyle w:val="348"/>
              <w:spacing w:before="20" w:line="231" w:lineRule="auto"/>
              <w:ind w:left="139"/>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十次</w:t>
            </w:r>
          </w:p>
        </w:tc>
        <w:tc>
          <w:tcPr>
            <w:tcW w:w="1039" w:type="dxa"/>
            <w:vAlign w:val="top"/>
          </w:tcPr>
          <w:p w14:paraId="104E87CF">
            <w:pPr>
              <w:spacing w:line="256" w:lineRule="auto"/>
              <w:rPr>
                <w:rFonts w:hint="eastAsia" w:ascii="仿宋" w:hAnsi="仿宋" w:eastAsia="仿宋" w:cs="仿宋"/>
                <w:sz w:val="21"/>
                <w:highlight w:val="none"/>
              </w:rPr>
            </w:pPr>
          </w:p>
          <w:p w14:paraId="04A07DEF">
            <w:pPr>
              <w:spacing w:line="257" w:lineRule="auto"/>
              <w:rPr>
                <w:rFonts w:hint="eastAsia" w:ascii="仿宋" w:hAnsi="仿宋" w:eastAsia="仿宋" w:cs="仿宋"/>
                <w:sz w:val="21"/>
                <w:highlight w:val="none"/>
              </w:rPr>
            </w:pPr>
          </w:p>
          <w:p w14:paraId="7C2DB44D">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477F1758">
            <w:pPr>
              <w:pStyle w:val="348"/>
              <w:spacing w:before="3"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3AF37DBA">
            <w:pPr>
              <w:spacing w:line="324" w:lineRule="auto"/>
              <w:rPr>
                <w:rFonts w:hint="eastAsia" w:ascii="仿宋" w:hAnsi="仿宋" w:eastAsia="仿宋" w:cs="仿宋"/>
                <w:sz w:val="21"/>
                <w:highlight w:val="none"/>
              </w:rPr>
            </w:pPr>
          </w:p>
          <w:p w14:paraId="0C159FEC">
            <w:pPr>
              <w:spacing w:line="324" w:lineRule="auto"/>
              <w:rPr>
                <w:rFonts w:hint="eastAsia" w:ascii="仿宋" w:hAnsi="仿宋" w:eastAsia="仿宋" w:cs="仿宋"/>
                <w:sz w:val="21"/>
                <w:highlight w:val="none"/>
              </w:rPr>
            </w:pPr>
          </w:p>
          <w:p w14:paraId="0C72853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计时</w:t>
            </w:r>
          </w:p>
        </w:tc>
        <w:tc>
          <w:tcPr>
            <w:tcW w:w="1026" w:type="dxa"/>
            <w:vAlign w:val="top"/>
          </w:tcPr>
          <w:p w14:paraId="4E6C5FAB">
            <w:pPr>
              <w:spacing w:line="324" w:lineRule="auto"/>
              <w:rPr>
                <w:rFonts w:hint="eastAsia" w:ascii="仿宋" w:hAnsi="仿宋" w:eastAsia="仿宋" w:cs="仿宋"/>
                <w:sz w:val="21"/>
                <w:highlight w:val="none"/>
              </w:rPr>
            </w:pPr>
          </w:p>
          <w:p w14:paraId="0B4BA97C">
            <w:pPr>
              <w:spacing w:line="325" w:lineRule="auto"/>
              <w:rPr>
                <w:rFonts w:hint="eastAsia" w:ascii="仿宋" w:hAnsi="仿宋" w:eastAsia="仿宋" w:cs="仿宋"/>
                <w:sz w:val="21"/>
                <w:highlight w:val="none"/>
              </w:rPr>
            </w:pPr>
          </w:p>
          <w:p w14:paraId="666D13FB">
            <w:pPr>
              <w:pStyle w:val="348"/>
              <w:spacing w:before="65" w:line="270"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433D7F99">
            <w:pPr>
              <w:spacing w:line="256" w:lineRule="auto"/>
              <w:jc w:val="center"/>
              <w:rPr>
                <w:rFonts w:hint="eastAsia" w:ascii="仿宋" w:hAnsi="仿宋" w:eastAsia="仿宋" w:cs="仿宋"/>
                <w:sz w:val="21"/>
                <w:highlight w:val="none"/>
              </w:rPr>
            </w:pPr>
          </w:p>
          <w:p w14:paraId="08E40554">
            <w:pPr>
              <w:spacing w:line="257" w:lineRule="auto"/>
              <w:jc w:val="center"/>
              <w:rPr>
                <w:rFonts w:hint="eastAsia" w:ascii="仿宋" w:hAnsi="仿宋" w:eastAsia="仿宋" w:cs="仿宋"/>
                <w:sz w:val="21"/>
                <w:highlight w:val="none"/>
              </w:rPr>
            </w:pPr>
          </w:p>
          <w:p w14:paraId="4BE04220">
            <w:pPr>
              <w:pStyle w:val="348"/>
              <w:spacing w:before="65" w:line="253"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/时</w:t>
            </w:r>
          </w:p>
        </w:tc>
        <w:tc>
          <w:tcPr>
            <w:tcW w:w="1635" w:type="dxa"/>
            <w:vAlign w:val="top"/>
          </w:tcPr>
          <w:p w14:paraId="680F4E4F">
            <w:pPr>
              <w:pStyle w:val="348"/>
              <w:spacing w:before="173" w:line="230" w:lineRule="auto"/>
              <w:ind w:left="21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陪同老人前往</w:t>
            </w:r>
          </w:p>
          <w:p w14:paraId="72B6EEEA">
            <w:pPr>
              <w:pStyle w:val="348"/>
              <w:spacing w:before="24" w:line="230" w:lineRule="auto"/>
              <w:ind w:left="121"/>
              <w:rPr>
                <w:rFonts w:hint="eastAsia" w:ascii="仿宋" w:hAnsi="仿宋" w:eastAsia="仿宋" w:cs="仿宋"/>
                <w:sz w:val="20"/>
                <w:szCs w:val="20"/>
                <w:highlight w:val="none"/>
              </w:rPr>
            </w:pPr>
            <w:r>
              <w:rPr>
                <w:rFonts w:hint="eastAsia" w:ascii="仿宋" w:hAnsi="仿宋" w:eastAsia="仿宋" w:cs="仿宋"/>
                <w:sz w:val="20"/>
                <w:szCs w:val="20"/>
                <w:highlight w:val="none"/>
              </w:rPr>
              <w:t>相关地点，以提</w:t>
            </w:r>
          </w:p>
          <w:p w14:paraId="4CED574E">
            <w:pPr>
              <w:pStyle w:val="348"/>
              <w:spacing w:before="21" w:line="231" w:lineRule="auto"/>
              <w:ind w:left="200"/>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供陪伴和支持</w:t>
            </w:r>
          </w:p>
          <w:p w14:paraId="67A9A2EB">
            <w:pPr>
              <w:pStyle w:val="348"/>
              <w:spacing w:before="23" w:line="232"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为主要目的的</w:t>
            </w:r>
          </w:p>
          <w:p w14:paraId="355B709F">
            <w:pPr>
              <w:pStyle w:val="348"/>
              <w:spacing w:before="19" w:line="231" w:lineRule="auto"/>
              <w:ind w:left="618"/>
              <w:rPr>
                <w:rFonts w:hint="eastAsia" w:ascii="仿宋" w:hAnsi="仿宋" w:eastAsia="仿宋" w:cs="仿宋"/>
                <w:sz w:val="20"/>
                <w:szCs w:val="20"/>
                <w:highlight w:val="none"/>
                <w:lang w:val="en-US" w:eastAsia="zh-CN"/>
              </w:rPr>
            </w:pPr>
            <w:r>
              <w:rPr>
                <w:rFonts w:hint="eastAsia" w:ascii="仿宋" w:hAnsi="仿宋" w:eastAsia="仿宋" w:cs="仿宋"/>
                <w:spacing w:val="2"/>
                <w:sz w:val="20"/>
                <w:szCs w:val="20"/>
                <w:highlight w:val="none"/>
              </w:rPr>
              <w:t>服务</w:t>
            </w:r>
            <w:r>
              <w:rPr>
                <w:rFonts w:hint="eastAsia" w:ascii="仿宋" w:hAnsi="仿宋" w:eastAsia="仿宋" w:cs="仿宋"/>
                <w:spacing w:val="2"/>
                <w:sz w:val="20"/>
                <w:szCs w:val="20"/>
                <w:highlight w:val="none"/>
                <w:lang w:eastAsia="zh-CN"/>
              </w:rPr>
              <w:t>。</w:t>
            </w:r>
          </w:p>
        </w:tc>
        <w:tc>
          <w:tcPr>
            <w:tcW w:w="3786" w:type="dxa"/>
            <w:vAlign w:val="top"/>
          </w:tcPr>
          <w:p w14:paraId="3C58D947">
            <w:pPr>
              <w:pStyle w:val="348"/>
              <w:spacing w:before="36" w:line="246" w:lineRule="auto"/>
              <w:ind w:left="118" w:right="106" w:firstLine="1"/>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根据老人的体力、活动障碍程度，提供</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助行服务。使用助行器具时应检查各部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件是否完好完备，按助行器具的使用说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明进行操作，助行活动宜在老人住宅周</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边区域内进行，注意途中安全，防止意</w:t>
            </w:r>
            <w:r>
              <w:rPr>
                <w:rFonts w:hint="eastAsia" w:ascii="仿宋" w:hAnsi="仿宋" w:eastAsia="仿宋" w:cs="仿宋"/>
                <w:spacing w:val="1"/>
                <w:sz w:val="20"/>
                <w:szCs w:val="20"/>
                <w:highlight w:val="none"/>
              </w:rPr>
              <w:t xml:space="preserve"> </w:t>
            </w:r>
            <w:r>
              <w:rPr>
                <w:rFonts w:hint="eastAsia" w:ascii="仿宋" w:hAnsi="仿宋" w:eastAsia="仿宋" w:cs="仿宋"/>
                <w:spacing w:val="5"/>
                <w:sz w:val="20"/>
                <w:szCs w:val="20"/>
                <w:highlight w:val="none"/>
              </w:rPr>
              <w:t>外情况发生。</w:t>
            </w:r>
          </w:p>
        </w:tc>
        <w:tc>
          <w:tcPr>
            <w:tcW w:w="1050" w:type="dxa"/>
            <w:vAlign w:val="top"/>
          </w:tcPr>
          <w:p w14:paraId="5A282802">
            <w:pPr>
              <w:rPr>
                <w:rFonts w:hint="eastAsia" w:ascii="仿宋" w:hAnsi="仿宋" w:eastAsia="仿宋" w:cs="仿宋"/>
                <w:sz w:val="21"/>
                <w:highlight w:val="none"/>
              </w:rPr>
            </w:pPr>
          </w:p>
        </w:tc>
      </w:tr>
    </w:tbl>
    <w:p w14:paraId="7A24E562">
      <w:pPr>
        <w:rPr>
          <w:highlight w:val="none"/>
        </w:rPr>
        <w:sectPr>
          <w:footerReference r:id="rId21" w:type="default"/>
          <w:pgSz w:w="16840" w:h="11907"/>
          <w:pgMar w:top="1447" w:right="1297" w:bottom="1371" w:left="1452" w:header="1115" w:footer="1134" w:gutter="0"/>
          <w:pgNumType w:fmt="decimal"/>
          <w:cols w:space="720" w:num="1"/>
        </w:sect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5C5A1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1E377F80">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2F2F5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26B7403A">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57ED4E08">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664F3B9A">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6C2CAF4F">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138DD6B1">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111F747E">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4B3C160A">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3375916D">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67138CDB">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5CAFC78E">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66B0E7C4">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386A8DDF">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427DB427">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3B4AFF98">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17E8204E">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206DF00C">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0486017B">
            <w:pPr>
              <w:jc w:val="center"/>
              <w:rPr>
                <w:rFonts w:hint="eastAsia" w:ascii="仿宋" w:hAnsi="仿宋" w:eastAsia="仿宋" w:cs="仿宋"/>
                <w:sz w:val="21"/>
                <w:highlight w:val="none"/>
              </w:rPr>
            </w:pPr>
          </w:p>
          <w:p w14:paraId="481879D1">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12BE362F">
            <w:pPr>
              <w:rPr>
                <w:rFonts w:hint="eastAsia" w:ascii="仿宋" w:hAnsi="仿宋" w:eastAsia="仿宋" w:cs="仿宋"/>
                <w:sz w:val="21"/>
                <w:highlight w:val="none"/>
              </w:rPr>
            </w:pPr>
          </w:p>
          <w:p w14:paraId="0CD80620">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489332B5">
            <w:pPr>
              <w:rPr>
                <w:rFonts w:hint="eastAsia" w:ascii="仿宋" w:hAnsi="仿宋" w:eastAsia="仿宋" w:cs="仿宋"/>
                <w:sz w:val="21"/>
                <w:highlight w:val="none"/>
              </w:rPr>
            </w:pPr>
          </w:p>
          <w:p w14:paraId="050BE0AD">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40903445">
            <w:pPr>
              <w:rPr>
                <w:rFonts w:hint="eastAsia" w:ascii="仿宋" w:hAnsi="仿宋" w:eastAsia="仿宋" w:cs="仿宋"/>
                <w:sz w:val="21"/>
                <w:highlight w:val="none"/>
              </w:rPr>
            </w:pPr>
          </w:p>
          <w:p w14:paraId="27C2A953">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5D7AE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453" w:type="dxa"/>
            <w:vAlign w:val="top"/>
          </w:tcPr>
          <w:p w14:paraId="7DBBAC78">
            <w:pPr>
              <w:rPr>
                <w:rFonts w:hint="eastAsia" w:ascii="仿宋" w:hAnsi="仿宋" w:eastAsia="仿宋" w:cs="仿宋"/>
                <w:sz w:val="21"/>
                <w:highlight w:val="none"/>
              </w:rPr>
            </w:pPr>
          </w:p>
        </w:tc>
        <w:tc>
          <w:tcPr>
            <w:tcW w:w="1095" w:type="dxa"/>
            <w:vAlign w:val="top"/>
          </w:tcPr>
          <w:p w14:paraId="17DADE87">
            <w:pPr>
              <w:rPr>
                <w:rFonts w:hint="eastAsia" w:ascii="仿宋" w:hAnsi="仿宋" w:eastAsia="仿宋" w:cs="仿宋"/>
                <w:sz w:val="21"/>
                <w:highlight w:val="none"/>
              </w:rPr>
            </w:pPr>
          </w:p>
        </w:tc>
        <w:tc>
          <w:tcPr>
            <w:tcW w:w="1082" w:type="dxa"/>
            <w:vAlign w:val="top"/>
          </w:tcPr>
          <w:p w14:paraId="505FDB71">
            <w:pPr>
              <w:rPr>
                <w:rFonts w:hint="eastAsia" w:ascii="仿宋" w:hAnsi="仿宋" w:eastAsia="仿宋" w:cs="仿宋"/>
                <w:sz w:val="21"/>
                <w:highlight w:val="none"/>
              </w:rPr>
            </w:pPr>
          </w:p>
          <w:p w14:paraId="61F66901">
            <w:pPr>
              <w:rPr>
                <w:rFonts w:hint="eastAsia" w:ascii="仿宋" w:hAnsi="仿宋" w:eastAsia="仿宋" w:cs="仿宋"/>
                <w:sz w:val="21"/>
                <w:highlight w:val="none"/>
              </w:rPr>
            </w:pPr>
          </w:p>
          <w:p w14:paraId="279259C0">
            <w:pPr>
              <w:rPr>
                <w:rFonts w:hint="eastAsia" w:ascii="仿宋" w:hAnsi="仿宋" w:eastAsia="仿宋" w:cs="仿宋"/>
                <w:sz w:val="21"/>
                <w:highlight w:val="none"/>
              </w:rPr>
            </w:pPr>
          </w:p>
          <w:p w14:paraId="3864C87A">
            <w:pPr>
              <w:rPr>
                <w:rFonts w:hint="eastAsia" w:ascii="仿宋" w:hAnsi="仿宋" w:eastAsia="仿宋" w:cs="仿宋"/>
                <w:sz w:val="21"/>
                <w:highlight w:val="none"/>
              </w:rPr>
            </w:pPr>
          </w:p>
          <w:p w14:paraId="6D2C2420">
            <w:pPr>
              <w:spacing w:line="241" w:lineRule="auto"/>
              <w:rPr>
                <w:rFonts w:hint="eastAsia" w:ascii="仿宋" w:hAnsi="仿宋" w:eastAsia="仿宋" w:cs="仿宋"/>
                <w:sz w:val="21"/>
                <w:highlight w:val="none"/>
              </w:rPr>
            </w:pPr>
          </w:p>
          <w:p w14:paraId="41B6A9CB">
            <w:pPr>
              <w:spacing w:line="241" w:lineRule="auto"/>
              <w:rPr>
                <w:rFonts w:hint="eastAsia" w:ascii="仿宋" w:hAnsi="仿宋" w:eastAsia="仿宋" w:cs="仿宋"/>
                <w:sz w:val="21"/>
                <w:highlight w:val="none"/>
              </w:rPr>
            </w:pPr>
          </w:p>
          <w:p w14:paraId="01991DE2">
            <w:pPr>
              <w:pStyle w:val="348"/>
              <w:spacing w:before="65" w:line="232" w:lineRule="auto"/>
              <w:ind w:left="135"/>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代办代购</w:t>
            </w:r>
          </w:p>
        </w:tc>
        <w:tc>
          <w:tcPr>
            <w:tcW w:w="669" w:type="dxa"/>
            <w:vAlign w:val="top"/>
          </w:tcPr>
          <w:p w14:paraId="492A51B5">
            <w:pPr>
              <w:spacing w:line="261" w:lineRule="auto"/>
              <w:rPr>
                <w:rFonts w:hint="eastAsia" w:ascii="仿宋" w:hAnsi="仿宋" w:eastAsia="仿宋" w:cs="仿宋"/>
                <w:sz w:val="21"/>
                <w:highlight w:val="none"/>
              </w:rPr>
            </w:pPr>
          </w:p>
          <w:p w14:paraId="76C66573">
            <w:pPr>
              <w:spacing w:line="261" w:lineRule="auto"/>
              <w:rPr>
                <w:rFonts w:hint="eastAsia" w:ascii="仿宋" w:hAnsi="仿宋" w:eastAsia="仿宋" w:cs="仿宋"/>
                <w:sz w:val="21"/>
                <w:highlight w:val="none"/>
              </w:rPr>
            </w:pPr>
          </w:p>
          <w:p w14:paraId="5EBF7801">
            <w:pPr>
              <w:spacing w:line="261" w:lineRule="auto"/>
              <w:rPr>
                <w:rFonts w:hint="eastAsia" w:ascii="仿宋" w:hAnsi="仿宋" w:eastAsia="仿宋" w:cs="仿宋"/>
                <w:sz w:val="21"/>
                <w:highlight w:val="none"/>
              </w:rPr>
            </w:pPr>
          </w:p>
          <w:p w14:paraId="354DA11C">
            <w:pPr>
              <w:spacing w:line="261" w:lineRule="auto"/>
              <w:rPr>
                <w:rFonts w:hint="eastAsia" w:ascii="仿宋" w:hAnsi="仿宋" w:eastAsia="仿宋" w:cs="仿宋"/>
                <w:sz w:val="21"/>
                <w:highlight w:val="none"/>
              </w:rPr>
            </w:pPr>
          </w:p>
          <w:p w14:paraId="7FA97D2D">
            <w:pPr>
              <w:spacing w:line="262" w:lineRule="auto"/>
              <w:rPr>
                <w:rFonts w:hint="eastAsia" w:ascii="仿宋" w:hAnsi="仿宋" w:eastAsia="仿宋" w:cs="仿宋"/>
                <w:sz w:val="21"/>
                <w:highlight w:val="none"/>
              </w:rPr>
            </w:pPr>
          </w:p>
          <w:p w14:paraId="5EC0625D">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2A7C1ADC">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050C51F2">
            <w:pPr>
              <w:spacing w:line="261" w:lineRule="auto"/>
              <w:rPr>
                <w:rFonts w:hint="eastAsia" w:ascii="仿宋" w:hAnsi="仿宋" w:eastAsia="仿宋" w:cs="仿宋"/>
                <w:sz w:val="21"/>
                <w:highlight w:val="none"/>
              </w:rPr>
            </w:pPr>
          </w:p>
          <w:p w14:paraId="201E8FEC">
            <w:pPr>
              <w:spacing w:line="261" w:lineRule="auto"/>
              <w:rPr>
                <w:rFonts w:hint="eastAsia" w:ascii="仿宋" w:hAnsi="仿宋" w:eastAsia="仿宋" w:cs="仿宋"/>
                <w:sz w:val="21"/>
                <w:highlight w:val="none"/>
              </w:rPr>
            </w:pPr>
          </w:p>
          <w:p w14:paraId="501B4764">
            <w:pPr>
              <w:spacing w:line="261" w:lineRule="auto"/>
              <w:rPr>
                <w:rFonts w:hint="eastAsia" w:ascii="仿宋" w:hAnsi="仿宋" w:eastAsia="仿宋" w:cs="仿宋"/>
                <w:sz w:val="21"/>
                <w:highlight w:val="none"/>
              </w:rPr>
            </w:pPr>
          </w:p>
          <w:p w14:paraId="52FC42ED">
            <w:pPr>
              <w:spacing w:line="262" w:lineRule="auto"/>
              <w:rPr>
                <w:rFonts w:hint="eastAsia" w:ascii="仿宋" w:hAnsi="仿宋" w:eastAsia="仿宋" w:cs="仿宋"/>
                <w:sz w:val="21"/>
                <w:highlight w:val="none"/>
              </w:rPr>
            </w:pPr>
          </w:p>
          <w:p w14:paraId="1246C486">
            <w:pPr>
              <w:spacing w:line="262" w:lineRule="auto"/>
              <w:rPr>
                <w:rFonts w:hint="eastAsia" w:ascii="仿宋" w:hAnsi="仿宋" w:eastAsia="仿宋" w:cs="仿宋"/>
                <w:sz w:val="21"/>
                <w:highlight w:val="none"/>
              </w:rPr>
            </w:pPr>
          </w:p>
          <w:p w14:paraId="028FA926">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A08A886">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3A2C5F6">
            <w:pPr>
              <w:rPr>
                <w:rFonts w:hint="eastAsia" w:ascii="仿宋" w:hAnsi="仿宋" w:eastAsia="仿宋" w:cs="仿宋"/>
                <w:sz w:val="21"/>
                <w:highlight w:val="none"/>
              </w:rPr>
            </w:pPr>
          </w:p>
          <w:p w14:paraId="06125E38">
            <w:pPr>
              <w:rPr>
                <w:rFonts w:hint="eastAsia" w:ascii="仿宋" w:hAnsi="仿宋" w:eastAsia="仿宋" w:cs="仿宋"/>
                <w:sz w:val="21"/>
                <w:highlight w:val="none"/>
              </w:rPr>
            </w:pPr>
          </w:p>
          <w:p w14:paraId="10ECF435">
            <w:pPr>
              <w:rPr>
                <w:rFonts w:hint="eastAsia" w:ascii="仿宋" w:hAnsi="仿宋" w:eastAsia="仿宋" w:cs="仿宋"/>
                <w:sz w:val="21"/>
                <w:highlight w:val="none"/>
              </w:rPr>
            </w:pPr>
          </w:p>
          <w:p w14:paraId="7A912499">
            <w:pPr>
              <w:rPr>
                <w:rFonts w:hint="eastAsia" w:ascii="仿宋" w:hAnsi="仿宋" w:eastAsia="仿宋" w:cs="仿宋"/>
                <w:sz w:val="21"/>
                <w:highlight w:val="none"/>
              </w:rPr>
            </w:pPr>
          </w:p>
          <w:p w14:paraId="7F67188D">
            <w:pPr>
              <w:spacing w:line="241" w:lineRule="auto"/>
              <w:rPr>
                <w:rFonts w:hint="eastAsia" w:ascii="仿宋" w:hAnsi="仿宋" w:eastAsia="仿宋" w:cs="仿宋"/>
                <w:sz w:val="21"/>
                <w:highlight w:val="none"/>
              </w:rPr>
            </w:pPr>
          </w:p>
          <w:p w14:paraId="28436DDA">
            <w:pPr>
              <w:spacing w:line="241" w:lineRule="auto"/>
              <w:rPr>
                <w:rFonts w:hint="eastAsia" w:ascii="仿宋" w:hAnsi="仿宋" w:eastAsia="仿宋" w:cs="仿宋"/>
                <w:sz w:val="21"/>
                <w:highlight w:val="none"/>
              </w:rPr>
            </w:pPr>
          </w:p>
          <w:p w14:paraId="412A4D77">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4D71F36A">
            <w:pPr>
              <w:rPr>
                <w:rFonts w:hint="eastAsia" w:ascii="仿宋" w:hAnsi="仿宋" w:eastAsia="仿宋" w:cs="仿宋"/>
                <w:sz w:val="21"/>
                <w:highlight w:val="none"/>
              </w:rPr>
            </w:pPr>
          </w:p>
          <w:p w14:paraId="340A18A1">
            <w:pPr>
              <w:rPr>
                <w:rFonts w:hint="eastAsia" w:ascii="仿宋" w:hAnsi="仿宋" w:eastAsia="仿宋" w:cs="仿宋"/>
                <w:sz w:val="21"/>
                <w:highlight w:val="none"/>
              </w:rPr>
            </w:pPr>
          </w:p>
          <w:p w14:paraId="0A229956">
            <w:pPr>
              <w:rPr>
                <w:rFonts w:hint="eastAsia" w:ascii="仿宋" w:hAnsi="仿宋" w:eastAsia="仿宋" w:cs="仿宋"/>
                <w:sz w:val="21"/>
                <w:highlight w:val="none"/>
              </w:rPr>
            </w:pPr>
          </w:p>
          <w:p w14:paraId="111AF7FF">
            <w:pPr>
              <w:rPr>
                <w:rFonts w:hint="eastAsia" w:ascii="仿宋" w:hAnsi="仿宋" w:eastAsia="仿宋" w:cs="仿宋"/>
                <w:sz w:val="21"/>
                <w:highlight w:val="none"/>
              </w:rPr>
            </w:pPr>
          </w:p>
          <w:p w14:paraId="6B662BF0">
            <w:pPr>
              <w:spacing w:line="241" w:lineRule="auto"/>
              <w:rPr>
                <w:rFonts w:hint="eastAsia" w:ascii="仿宋" w:hAnsi="仿宋" w:eastAsia="仿宋" w:cs="仿宋"/>
                <w:sz w:val="21"/>
                <w:highlight w:val="none"/>
              </w:rPr>
            </w:pPr>
          </w:p>
          <w:p w14:paraId="2DE36E36">
            <w:pPr>
              <w:spacing w:line="241" w:lineRule="auto"/>
              <w:rPr>
                <w:rFonts w:hint="eastAsia" w:ascii="仿宋" w:hAnsi="仿宋" w:eastAsia="仿宋" w:cs="仿宋"/>
                <w:sz w:val="21"/>
                <w:highlight w:val="none"/>
              </w:rPr>
            </w:pPr>
          </w:p>
          <w:p w14:paraId="7EB215EF">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top"/>
          </w:tcPr>
          <w:p w14:paraId="4704DD57">
            <w:pPr>
              <w:spacing w:line="261" w:lineRule="auto"/>
              <w:jc w:val="center"/>
              <w:rPr>
                <w:rFonts w:hint="eastAsia" w:ascii="仿宋" w:hAnsi="仿宋" w:eastAsia="仿宋" w:cs="仿宋"/>
                <w:sz w:val="21"/>
                <w:highlight w:val="none"/>
              </w:rPr>
            </w:pPr>
          </w:p>
          <w:p w14:paraId="6CF2BDB3">
            <w:pPr>
              <w:spacing w:line="261" w:lineRule="auto"/>
              <w:jc w:val="center"/>
              <w:rPr>
                <w:rFonts w:hint="eastAsia" w:ascii="仿宋" w:hAnsi="仿宋" w:eastAsia="仿宋" w:cs="仿宋"/>
                <w:sz w:val="21"/>
                <w:highlight w:val="none"/>
              </w:rPr>
            </w:pPr>
          </w:p>
          <w:p w14:paraId="380D0009">
            <w:pPr>
              <w:spacing w:line="261" w:lineRule="auto"/>
              <w:jc w:val="center"/>
              <w:rPr>
                <w:rFonts w:hint="eastAsia" w:ascii="仿宋" w:hAnsi="仿宋" w:eastAsia="仿宋" w:cs="仿宋"/>
                <w:sz w:val="21"/>
                <w:highlight w:val="none"/>
              </w:rPr>
            </w:pPr>
          </w:p>
          <w:p w14:paraId="2CD3F058">
            <w:pPr>
              <w:spacing w:line="261" w:lineRule="auto"/>
              <w:jc w:val="center"/>
              <w:rPr>
                <w:rFonts w:hint="eastAsia" w:ascii="仿宋" w:hAnsi="仿宋" w:eastAsia="仿宋" w:cs="仿宋"/>
                <w:sz w:val="21"/>
                <w:highlight w:val="none"/>
              </w:rPr>
            </w:pPr>
          </w:p>
          <w:p w14:paraId="54EF2C0C">
            <w:pPr>
              <w:spacing w:line="262" w:lineRule="auto"/>
              <w:jc w:val="center"/>
              <w:rPr>
                <w:rFonts w:hint="eastAsia" w:ascii="仿宋" w:hAnsi="仿宋" w:eastAsia="仿宋" w:cs="仿宋"/>
                <w:sz w:val="21"/>
                <w:highlight w:val="none"/>
              </w:rPr>
            </w:pPr>
          </w:p>
          <w:p w14:paraId="31BB79FB">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747B09E9">
            <w:pPr>
              <w:spacing w:line="300" w:lineRule="auto"/>
              <w:rPr>
                <w:rFonts w:hint="eastAsia" w:ascii="仿宋" w:hAnsi="仿宋" w:eastAsia="仿宋" w:cs="仿宋"/>
                <w:sz w:val="21"/>
                <w:highlight w:val="none"/>
              </w:rPr>
            </w:pPr>
          </w:p>
          <w:p w14:paraId="7C2164C5">
            <w:pPr>
              <w:spacing w:line="300" w:lineRule="auto"/>
              <w:rPr>
                <w:rFonts w:hint="eastAsia" w:ascii="仿宋" w:hAnsi="仿宋" w:eastAsia="仿宋" w:cs="仿宋"/>
                <w:sz w:val="21"/>
                <w:highlight w:val="none"/>
              </w:rPr>
            </w:pPr>
          </w:p>
          <w:p w14:paraId="7BA865EE">
            <w:pPr>
              <w:spacing w:line="301" w:lineRule="auto"/>
              <w:rPr>
                <w:rFonts w:hint="eastAsia" w:ascii="仿宋" w:hAnsi="仿宋" w:eastAsia="仿宋" w:cs="仿宋"/>
                <w:sz w:val="21"/>
                <w:highlight w:val="none"/>
              </w:rPr>
            </w:pPr>
          </w:p>
          <w:p w14:paraId="70B15C71">
            <w:pPr>
              <w:pStyle w:val="348"/>
              <w:spacing w:before="65" w:line="231" w:lineRule="auto"/>
              <w:ind w:left="206"/>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为老年人提供</w:t>
            </w:r>
          </w:p>
          <w:p w14:paraId="6BA45B0A">
            <w:pPr>
              <w:pStyle w:val="348"/>
              <w:spacing w:before="20" w:line="232" w:lineRule="auto"/>
              <w:ind w:left="124"/>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代购、代缴、代</w:t>
            </w:r>
          </w:p>
          <w:p w14:paraId="18284474">
            <w:pPr>
              <w:pStyle w:val="348"/>
              <w:spacing w:before="22" w:line="229" w:lineRule="auto"/>
              <w:ind w:left="121"/>
              <w:rPr>
                <w:rFonts w:hint="eastAsia" w:ascii="仿宋" w:hAnsi="仿宋" w:eastAsia="仿宋" w:cs="仿宋"/>
                <w:sz w:val="20"/>
                <w:szCs w:val="20"/>
                <w:highlight w:val="none"/>
              </w:rPr>
            </w:pPr>
            <w:r>
              <w:rPr>
                <w:rFonts w:hint="eastAsia" w:ascii="仿宋" w:hAnsi="仿宋" w:eastAsia="仿宋" w:cs="仿宋"/>
                <w:sz w:val="20"/>
                <w:szCs w:val="20"/>
                <w:highlight w:val="none"/>
              </w:rPr>
              <w:t>订、代为申请等</w:t>
            </w:r>
          </w:p>
          <w:p w14:paraId="2FE86380">
            <w:pPr>
              <w:pStyle w:val="348"/>
              <w:spacing w:before="25" w:line="230" w:lineRule="auto"/>
              <w:ind w:left="121"/>
              <w:rPr>
                <w:rFonts w:hint="eastAsia" w:ascii="仿宋" w:hAnsi="仿宋" w:eastAsia="仿宋" w:cs="仿宋"/>
                <w:sz w:val="20"/>
                <w:szCs w:val="20"/>
                <w:highlight w:val="none"/>
              </w:rPr>
            </w:pPr>
            <w:r>
              <w:rPr>
                <w:rFonts w:hint="eastAsia" w:ascii="仿宋" w:hAnsi="仿宋" w:eastAsia="仿宋" w:cs="仿宋"/>
                <w:sz w:val="20"/>
                <w:szCs w:val="20"/>
                <w:highlight w:val="none"/>
              </w:rPr>
              <w:t>相关服务（含交</w:t>
            </w:r>
          </w:p>
          <w:p w14:paraId="082143E3">
            <w:pPr>
              <w:pStyle w:val="348"/>
              <w:spacing w:before="22" w:line="232" w:lineRule="auto"/>
              <w:ind w:left="517"/>
              <w:rPr>
                <w:rFonts w:hint="eastAsia" w:ascii="仿宋" w:hAnsi="仿宋" w:eastAsia="仿宋" w:cs="仿宋"/>
                <w:sz w:val="20"/>
                <w:szCs w:val="20"/>
                <w:highlight w:val="none"/>
                <w:lang w:val="en-US" w:eastAsia="zh-CN"/>
              </w:rPr>
            </w:pPr>
            <w:r>
              <w:rPr>
                <w:rFonts w:hint="eastAsia" w:ascii="仿宋" w:hAnsi="仿宋" w:eastAsia="仿宋" w:cs="仿宋"/>
                <w:spacing w:val="-1"/>
                <w:sz w:val="20"/>
                <w:szCs w:val="20"/>
                <w:highlight w:val="none"/>
              </w:rPr>
              <w:t>通费）</w:t>
            </w:r>
            <w:r>
              <w:rPr>
                <w:rFonts w:hint="eastAsia" w:ascii="仿宋" w:hAnsi="仿宋" w:eastAsia="仿宋" w:cs="仿宋"/>
                <w:spacing w:val="-1"/>
                <w:sz w:val="20"/>
                <w:szCs w:val="20"/>
                <w:highlight w:val="none"/>
                <w:lang w:val="en-US" w:eastAsia="zh-CN"/>
              </w:rPr>
              <w:t>。</w:t>
            </w:r>
          </w:p>
        </w:tc>
        <w:tc>
          <w:tcPr>
            <w:tcW w:w="3786" w:type="dxa"/>
            <w:vAlign w:val="top"/>
          </w:tcPr>
          <w:p w14:paraId="61319B56">
            <w:pPr>
              <w:pStyle w:val="348"/>
              <w:spacing w:before="158" w:line="251" w:lineRule="auto"/>
              <w:ind w:left="118" w:right="106"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对接受委托的代办事项，应按照口头或</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书面的约定，准确记录所代办事项的内</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容、要求。必要时，应当向委托人口述</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一遍委托事项，请委托人确认。除即时</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清结者外，涉及现金的，应当面清点并</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核实。代办委托服务，应当保护老人隐</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私，不得向他人泄漏老人个人信息。使</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用老人个人物品如手机、社保卡等提供</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代办服务时，应得到老人或相关第三方</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同意，并保证物品安全。应当保留代办</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服务的相关记录。</w:t>
            </w:r>
          </w:p>
        </w:tc>
        <w:tc>
          <w:tcPr>
            <w:tcW w:w="1050" w:type="dxa"/>
            <w:vAlign w:val="top"/>
          </w:tcPr>
          <w:p w14:paraId="1B09FB7C">
            <w:pPr>
              <w:rPr>
                <w:rFonts w:hint="eastAsia" w:ascii="仿宋" w:hAnsi="仿宋" w:eastAsia="仿宋" w:cs="仿宋"/>
                <w:sz w:val="21"/>
                <w:highlight w:val="none"/>
              </w:rPr>
            </w:pPr>
          </w:p>
        </w:tc>
      </w:tr>
      <w:tr w14:paraId="53CF4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453" w:type="dxa"/>
            <w:vMerge w:val="restart"/>
            <w:tcBorders>
              <w:bottom w:val="nil"/>
            </w:tcBorders>
            <w:vAlign w:val="top"/>
          </w:tcPr>
          <w:p w14:paraId="13F06EA8">
            <w:pPr>
              <w:spacing w:line="268" w:lineRule="auto"/>
              <w:rPr>
                <w:rFonts w:hint="eastAsia" w:ascii="仿宋" w:hAnsi="仿宋" w:eastAsia="仿宋" w:cs="仿宋"/>
                <w:sz w:val="21"/>
                <w:highlight w:val="none"/>
              </w:rPr>
            </w:pPr>
          </w:p>
          <w:p w14:paraId="46305B63">
            <w:pPr>
              <w:spacing w:line="268" w:lineRule="auto"/>
              <w:rPr>
                <w:rFonts w:hint="eastAsia" w:ascii="仿宋" w:hAnsi="仿宋" w:eastAsia="仿宋" w:cs="仿宋"/>
                <w:sz w:val="21"/>
                <w:highlight w:val="none"/>
              </w:rPr>
            </w:pPr>
          </w:p>
          <w:p w14:paraId="31AB5DE2">
            <w:pPr>
              <w:spacing w:line="268" w:lineRule="auto"/>
              <w:rPr>
                <w:rFonts w:hint="eastAsia" w:ascii="仿宋" w:hAnsi="仿宋" w:eastAsia="仿宋" w:cs="仿宋"/>
                <w:sz w:val="21"/>
                <w:highlight w:val="none"/>
              </w:rPr>
            </w:pPr>
          </w:p>
          <w:p w14:paraId="3F4F3180">
            <w:pPr>
              <w:spacing w:line="269" w:lineRule="auto"/>
              <w:rPr>
                <w:rFonts w:hint="eastAsia" w:ascii="仿宋" w:hAnsi="仿宋" w:eastAsia="仿宋" w:cs="仿宋"/>
                <w:sz w:val="21"/>
                <w:highlight w:val="none"/>
              </w:rPr>
            </w:pPr>
          </w:p>
          <w:p w14:paraId="62A79B3C">
            <w:pPr>
              <w:spacing w:line="269" w:lineRule="auto"/>
              <w:rPr>
                <w:rFonts w:hint="eastAsia" w:ascii="仿宋" w:hAnsi="仿宋" w:eastAsia="仿宋" w:cs="仿宋"/>
                <w:sz w:val="21"/>
                <w:highlight w:val="none"/>
              </w:rPr>
            </w:pPr>
          </w:p>
          <w:p w14:paraId="785E051C">
            <w:pPr>
              <w:spacing w:line="269" w:lineRule="auto"/>
              <w:rPr>
                <w:rFonts w:hint="eastAsia" w:ascii="仿宋" w:hAnsi="仿宋" w:eastAsia="仿宋" w:cs="仿宋"/>
                <w:sz w:val="21"/>
                <w:highlight w:val="none"/>
              </w:rPr>
            </w:pPr>
          </w:p>
          <w:p w14:paraId="44E1FEC6">
            <w:pPr>
              <w:pStyle w:val="348"/>
              <w:spacing w:before="65" w:line="270" w:lineRule="exact"/>
              <w:ind w:left="181"/>
              <w:rPr>
                <w:rFonts w:hint="eastAsia" w:ascii="仿宋" w:hAnsi="仿宋" w:eastAsia="仿宋" w:cs="仿宋"/>
                <w:sz w:val="20"/>
                <w:szCs w:val="20"/>
                <w:highlight w:val="none"/>
              </w:rPr>
            </w:pPr>
            <w:r>
              <w:rPr>
                <w:rFonts w:hint="eastAsia" w:ascii="仿宋" w:hAnsi="仿宋" w:eastAsia="仿宋" w:cs="仿宋"/>
                <w:position w:val="2"/>
                <w:sz w:val="20"/>
                <w:szCs w:val="20"/>
                <w:highlight w:val="none"/>
              </w:rPr>
              <w:t>5</w:t>
            </w:r>
          </w:p>
        </w:tc>
        <w:tc>
          <w:tcPr>
            <w:tcW w:w="1095" w:type="dxa"/>
            <w:vMerge w:val="restart"/>
            <w:tcBorders>
              <w:bottom w:val="nil"/>
            </w:tcBorders>
            <w:vAlign w:val="top"/>
          </w:tcPr>
          <w:p w14:paraId="563B5240">
            <w:pPr>
              <w:spacing w:line="268" w:lineRule="auto"/>
              <w:rPr>
                <w:rFonts w:hint="eastAsia" w:ascii="仿宋" w:hAnsi="仿宋" w:eastAsia="仿宋" w:cs="仿宋"/>
                <w:sz w:val="21"/>
                <w:highlight w:val="none"/>
              </w:rPr>
            </w:pPr>
          </w:p>
          <w:p w14:paraId="2B6B068E">
            <w:pPr>
              <w:spacing w:line="268" w:lineRule="auto"/>
              <w:rPr>
                <w:rFonts w:hint="eastAsia" w:ascii="仿宋" w:hAnsi="仿宋" w:eastAsia="仿宋" w:cs="仿宋"/>
                <w:sz w:val="21"/>
                <w:highlight w:val="none"/>
              </w:rPr>
            </w:pPr>
          </w:p>
          <w:p w14:paraId="745E569D">
            <w:pPr>
              <w:spacing w:line="268" w:lineRule="auto"/>
              <w:rPr>
                <w:rFonts w:hint="eastAsia" w:ascii="仿宋" w:hAnsi="仿宋" w:eastAsia="仿宋" w:cs="仿宋"/>
                <w:sz w:val="21"/>
                <w:highlight w:val="none"/>
              </w:rPr>
            </w:pPr>
          </w:p>
          <w:p w14:paraId="00F8C16F">
            <w:pPr>
              <w:spacing w:line="269" w:lineRule="auto"/>
              <w:rPr>
                <w:rFonts w:hint="eastAsia" w:ascii="仿宋" w:hAnsi="仿宋" w:eastAsia="仿宋" w:cs="仿宋"/>
                <w:sz w:val="21"/>
                <w:highlight w:val="none"/>
              </w:rPr>
            </w:pPr>
          </w:p>
          <w:p w14:paraId="2ADDE001">
            <w:pPr>
              <w:spacing w:line="269" w:lineRule="auto"/>
              <w:rPr>
                <w:rFonts w:hint="eastAsia" w:ascii="仿宋" w:hAnsi="仿宋" w:eastAsia="仿宋" w:cs="仿宋"/>
                <w:sz w:val="21"/>
                <w:highlight w:val="none"/>
              </w:rPr>
            </w:pPr>
          </w:p>
          <w:p w14:paraId="26EDA236">
            <w:pPr>
              <w:spacing w:line="269" w:lineRule="auto"/>
              <w:rPr>
                <w:rFonts w:hint="eastAsia" w:ascii="仿宋" w:hAnsi="仿宋" w:eastAsia="仿宋" w:cs="仿宋"/>
                <w:sz w:val="21"/>
                <w:highlight w:val="none"/>
              </w:rPr>
            </w:pPr>
          </w:p>
          <w:p w14:paraId="4F9C9D29">
            <w:pPr>
              <w:pStyle w:val="348"/>
              <w:spacing w:before="65"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助医</w:t>
            </w:r>
          </w:p>
        </w:tc>
        <w:tc>
          <w:tcPr>
            <w:tcW w:w="1082" w:type="dxa"/>
            <w:vAlign w:val="top"/>
          </w:tcPr>
          <w:p w14:paraId="7C98C2D6">
            <w:pPr>
              <w:spacing w:line="329" w:lineRule="auto"/>
              <w:rPr>
                <w:rFonts w:hint="eastAsia" w:ascii="仿宋" w:hAnsi="仿宋" w:eastAsia="仿宋" w:cs="仿宋"/>
                <w:sz w:val="21"/>
                <w:highlight w:val="none"/>
              </w:rPr>
            </w:pPr>
          </w:p>
          <w:p w14:paraId="389FE34A">
            <w:pPr>
              <w:spacing w:line="330" w:lineRule="auto"/>
              <w:rPr>
                <w:rFonts w:hint="eastAsia" w:ascii="仿宋" w:hAnsi="仿宋" w:eastAsia="仿宋" w:cs="仿宋"/>
                <w:sz w:val="21"/>
                <w:highlight w:val="none"/>
              </w:rPr>
            </w:pPr>
          </w:p>
          <w:p w14:paraId="17DEE0E0">
            <w:pPr>
              <w:pStyle w:val="348"/>
              <w:spacing w:before="65" w:line="229" w:lineRule="auto"/>
              <w:ind w:left="131"/>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体征检测</w:t>
            </w:r>
          </w:p>
        </w:tc>
        <w:tc>
          <w:tcPr>
            <w:tcW w:w="669" w:type="dxa"/>
            <w:vAlign w:val="top"/>
          </w:tcPr>
          <w:p w14:paraId="6DA8CA6F">
            <w:pPr>
              <w:spacing w:line="262" w:lineRule="auto"/>
              <w:rPr>
                <w:rFonts w:hint="eastAsia" w:ascii="仿宋" w:hAnsi="仿宋" w:eastAsia="仿宋" w:cs="仿宋"/>
                <w:sz w:val="21"/>
                <w:highlight w:val="none"/>
              </w:rPr>
            </w:pPr>
          </w:p>
          <w:p w14:paraId="14239AA7">
            <w:pPr>
              <w:spacing w:line="263" w:lineRule="auto"/>
              <w:rPr>
                <w:rFonts w:hint="eastAsia" w:ascii="仿宋" w:hAnsi="仿宋" w:eastAsia="仿宋" w:cs="仿宋"/>
                <w:sz w:val="21"/>
                <w:highlight w:val="none"/>
              </w:rPr>
            </w:pPr>
          </w:p>
          <w:p w14:paraId="1E984D53">
            <w:pPr>
              <w:pStyle w:val="348"/>
              <w:spacing w:before="65" w:line="234"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一天</w:t>
            </w:r>
          </w:p>
          <w:p w14:paraId="514C5E8C">
            <w:pPr>
              <w:pStyle w:val="348"/>
              <w:spacing w:before="17" w:line="232" w:lineRule="auto"/>
              <w:ind w:left="137"/>
              <w:rPr>
                <w:rFonts w:hint="eastAsia" w:ascii="仿宋" w:hAnsi="仿宋" w:eastAsia="仿宋" w:cs="仿宋"/>
                <w:sz w:val="20"/>
                <w:szCs w:val="20"/>
                <w:highlight w:val="none"/>
              </w:rPr>
            </w:pPr>
            <w:r>
              <w:rPr>
                <w:rFonts w:hint="eastAsia" w:ascii="仿宋" w:hAnsi="仿宋" w:eastAsia="仿宋" w:cs="仿宋"/>
                <w:sz w:val="20"/>
                <w:szCs w:val="20"/>
                <w:highlight w:val="none"/>
              </w:rPr>
              <w:t>一次</w:t>
            </w:r>
          </w:p>
        </w:tc>
        <w:tc>
          <w:tcPr>
            <w:tcW w:w="1039" w:type="dxa"/>
            <w:vAlign w:val="top"/>
          </w:tcPr>
          <w:p w14:paraId="2C7718EC">
            <w:pPr>
              <w:spacing w:line="263" w:lineRule="auto"/>
              <w:rPr>
                <w:rFonts w:hint="eastAsia" w:ascii="仿宋" w:hAnsi="仿宋" w:eastAsia="仿宋" w:cs="仿宋"/>
                <w:sz w:val="21"/>
                <w:highlight w:val="none"/>
              </w:rPr>
            </w:pPr>
          </w:p>
          <w:p w14:paraId="1D6F396E">
            <w:pPr>
              <w:spacing w:line="263" w:lineRule="auto"/>
              <w:rPr>
                <w:rFonts w:hint="eastAsia" w:ascii="仿宋" w:hAnsi="仿宋" w:eastAsia="仿宋" w:cs="仿宋"/>
                <w:sz w:val="21"/>
                <w:highlight w:val="none"/>
              </w:rPr>
            </w:pPr>
          </w:p>
          <w:p w14:paraId="092E949B">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33366B6">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10F481F">
            <w:pPr>
              <w:spacing w:line="329" w:lineRule="auto"/>
              <w:rPr>
                <w:rFonts w:hint="eastAsia" w:ascii="仿宋" w:hAnsi="仿宋" w:eastAsia="仿宋" w:cs="仿宋"/>
                <w:sz w:val="21"/>
                <w:highlight w:val="none"/>
              </w:rPr>
            </w:pPr>
          </w:p>
          <w:p w14:paraId="2E03E7D8">
            <w:pPr>
              <w:spacing w:line="330" w:lineRule="auto"/>
              <w:rPr>
                <w:rFonts w:hint="eastAsia" w:ascii="仿宋" w:hAnsi="仿宋" w:eastAsia="仿宋" w:cs="仿宋"/>
                <w:sz w:val="21"/>
                <w:highlight w:val="none"/>
              </w:rPr>
            </w:pPr>
          </w:p>
          <w:p w14:paraId="79AD5077">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56092A86">
            <w:pPr>
              <w:spacing w:line="329" w:lineRule="auto"/>
              <w:rPr>
                <w:rFonts w:hint="eastAsia" w:ascii="仿宋" w:hAnsi="仿宋" w:eastAsia="仿宋" w:cs="仿宋"/>
                <w:sz w:val="21"/>
                <w:highlight w:val="none"/>
              </w:rPr>
            </w:pPr>
          </w:p>
          <w:p w14:paraId="7360277D">
            <w:pPr>
              <w:spacing w:line="330" w:lineRule="auto"/>
              <w:rPr>
                <w:rFonts w:hint="eastAsia" w:ascii="仿宋" w:hAnsi="仿宋" w:eastAsia="仿宋" w:cs="仿宋"/>
                <w:sz w:val="21"/>
                <w:highlight w:val="none"/>
              </w:rPr>
            </w:pPr>
          </w:p>
          <w:p w14:paraId="2C929565">
            <w:pPr>
              <w:pStyle w:val="348"/>
              <w:spacing w:before="65" w:line="271"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top"/>
          </w:tcPr>
          <w:p w14:paraId="2348195C">
            <w:pPr>
              <w:spacing w:line="263" w:lineRule="auto"/>
              <w:jc w:val="center"/>
              <w:rPr>
                <w:rFonts w:hint="eastAsia" w:ascii="仿宋" w:hAnsi="仿宋" w:eastAsia="仿宋" w:cs="仿宋"/>
                <w:sz w:val="21"/>
                <w:highlight w:val="none"/>
              </w:rPr>
            </w:pPr>
          </w:p>
          <w:p w14:paraId="58FDB2A5">
            <w:pPr>
              <w:spacing w:line="263" w:lineRule="auto"/>
              <w:jc w:val="center"/>
              <w:rPr>
                <w:rFonts w:hint="eastAsia" w:ascii="仿宋" w:hAnsi="仿宋" w:eastAsia="仿宋" w:cs="仿宋"/>
                <w:sz w:val="21"/>
                <w:highlight w:val="none"/>
              </w:rPr>
            </w:pPr>
          </w:p>
          <w:p w14:paraId="5F3FA6B6">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35</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14CA7499">
            <w:pPr>
              <w:pStyle w:val="348"/>
              <w:spacing w:before="49" w:line="247" w:lineRule="auto"/>
              <w:ind w:left="119" w:right="92" w:firstLine="2"/>
              <w:jc w:val="center"/>
              <w:rPr>
                <w:rFonts w:hint="eastAsia" w:ascii="仿宋" w:hAnsi="仿宋" w:eastAsia="仿宋" w:cs="仿宋"/>
                <w:sz w:val="20"/>
                <w:szCs w:val="20"/>
                <w:highlight w:val="none"/>
                <w:lang w:eastAsia="zh-CN"/>
              </w:rPr>
            </w:pPr>
            <w:r>
              <w:rPr>
                <w:rFonts w:hint="eastAsia" w:ascii="仿宋" w:hAnsi="仿宋" w:eastAsia="仿宋" w:cs="仿宋"/>
                <w:spacing w:val="7"/>
                <w:sz w:val="20"/>
                <w:szCs w:val="20"/>
                <w:highlight w:val="none"/>
              </w:rPr>
              <w:t>对老人进行全</w:t>
            </w:r>
            <w:r>
              <w:rPr>
                <w:rFonts w:hint="eastAsia" w:ascii="仿宋" w:hAnsi="仿宋" w:eastAsia="仿宋" w:cs="仿宋"/>
                <w:sz w:val="20"/>
                <w:szCs w:val="20"/>
                <w:highlight w:val="none"/>
              </w:rPr>
              <w:t xml:space="preserve">  面身体检查，包</w:t>
            </w:r>
            <w:r>
              <w:rPr>
                <w:rFonts w:hint="eastAsia" w:ascii="仿宋" w:hAnsi="仿宋" w:eastAsia="仿宋" w:cs="仿宋"/>
                <w:spacing w:val="4"/>
                <w:sz w:val="20"/>
                <w:szCs w:val="20"/>
                <w:highlight w:val="none"/>
              </w:rPr>
              <w:t xml:space="preserve"> </w:t>
            </w:r>
            <w:r>
              <w:rPr>
                <w:rFonts w:hint="eastAsia" w:ascii="仿宋" w:hAnsi="仿宋" w:eastAsia="仿宋" w:cs="仿宋"/>
                <w:spacing w:val="2"/>
                <w:sz w:val="20"/>
                <w:szCs w:val="20"/>
                <w:highlight w:val="none"/>
              </w:rPr>
              <w:t xml:space="preserve">括血压、血糖、 </w:t>
            </w:r>
            <w:r>
              <w:rPr>
                <w:rFonts w:hint="eastAsia" w:ascii="仿宋" w:hAnsi="仿宋" w:eastAsia="仿宋" w:cs="仿宋"/>
                <w:sz w:val="20"/>
                <w:szCs w:val="20"/>
                <w:highlight w:val="none"/>
              </w:rPr>
              <w:t>血氧、尿酸、心</w:t>
            </w:r>
            <w:r>
              <w:rPr>
                <w:rFonts w:hint="eastAsia" w:ascii="仿宋" w:hAnsi="仿宋" w:eastAsia="仿宋" w:cs="仿宋"/>
                <w:spacing w:val="4"/>
                <w:sz w:val="20"/>
                <w:szCs w:val="20"/>
                <w:highlight w:val="none"/>
              </w:rPr>
              <w:t xml:space="preserve"> </w:t>
            </w:r>
            <w:r>
              <w:rPr>
                <w:rFonts w:hint="eastAsia" w:ascii="仿宋" w:hAnsi="仿宋" w:eastAsia="仿宋" w:cs="仿宋"/>
                <w:spacing w:val="7"/>
                <w:sz w:val="20"/>
                <w:szCs w:val="20"/>
                <w:highlight w:val="none"/>
              </w:rPr>
              <w:t>跳等常规检查</w:t>
            </w:r>
            <w:r>
              <w:rPr>
                <w:rFonts w:hint="eastAsia" w:ascii="仿宋" w:hAnsi="仿宋" w:eastAsia="仿宋" w:cs="仿宋"/>
                <w:sz w:val="20"/>
                <w:szCs w:val="20"/>
                <w:highlight w:val="none"/>
              </w:rPr>
              <w:t xml:space="preserve">  </w:t>
            </w:r>
            <w:r>
              <w:rPr>
                <w:rFonts w:hint="eastAsia" w:ascii="仿宋" w:hAnsi="仿宋" w:eastAsia="仿宋" w:cs="仿宋"/>
                <w:spacing w:val="3"/>
                <w:sz w:val="20"/>
                <w:szCs w:val="20"/>
                <w:highlight w:val="none"/>
              </w:rPr>
              <w:t>和监测</w:t>
            </w:r>
            <w:r>
              <w:rPr>
                <w:rFonts w:hint="eastAsia" w:ascii="仿宋" w:hAnsi="仿宋" w:eastAsia="仿宋" w:cs="仿宋"/>
                <w:spacing w:val="3"/>
                <w:sz w:val="20"/>
                <w:szCs w:val="20"/>
                <w:highlight w:val="none"/>
                <w:lang w:eastAsia="zh-CN"/>
              </w:rPr>
              <w:t>。</w:t>
            </w:r>
          </w:p>
        </w:tc>
        <w:tc>
          <w:tcPr>
            <w:tcW w:w="3786" w:type="dxa"/>
            <w:vAlign w:val="top"/>
          </w:tcPr>
          <w:p w14:paraId="6BF5E774">
            <w:pPr>
              <w:pStyle w:val="348"/>
              <w:spacing w:before="49" w:line="247" w:lineRule="auto"/>
              <w:ind w:left="117" w:right="106" w:firstLine="3"/>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携带专业医疗设备上门为老年人测量血</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压、血糖、血氧、尿酸、脉搏等生命体</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征，其中血糖、尿酸等破皮检测，需要</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有医疗资质的工作人员操作。测量数据</w:t>
            </w:r>
            <w:r>
              <w:rPr>
                <w:rFonts w:hint="eastAsia" w:ascii="仿宋" w:hAnsi="仿宋" w:eastAsia="仿宋" w:cs="仿宋"/>
                <w:spacing w:val="3"/>
                <w:sz w:val="20"/>
                <w:szCs w:val="20"/>
                <w:highlight w:val="none"/>
              </w:rPr>
              <w:t xml:space="preserve"> </w:t>
            </w:r>
            <w:r>
              <w:rPr>
                <w:rFonts w:hint="eastAsia" w:ascii="仿宋" w:hAnsi="仿宋" w:eastAsia="仿宋" w:cs="仿宋"/>
                <w:spacing w:val="9"/>
                <w:sz w:val="20"/>
                <w:szCs w:val="20"/>
                <w:highlight w:val="none"/>
              </w:rPr>
              <w:t>需进行记录，为老年人建立健康数字档</w:t>
            </w:r>
            <w:r>
              <w:rPr>
                <w:rFonts w:hint="eastAsia" w:ascii="仿宋" w:hAnsi="仿宋" w:eastAsia="仿宋" w:cs="仿宋"/>
                <w:spacing w:val="3"/>
                <w:sz w:val="20"/>
                <w:szCs w:val="20"/>
                <w:highlight w:val="none"/>
              </w:rPr>
              <w:t xml:space="preserve"> </w:t>
            </w:r>
            <w:r>
              <w:rPr>
                <w:rFonts w:hint="eastAsia" w:ascii="仿宋" w:hAnsi="仿宋" w:eastAsia="仿宋" w:cs="仿宋"/>
                <w:spacing w:val="7"/>
                <w:sz w:val="20"/>
                <w:szCs w:val="20"/>
                <w:highlight w:val="none"/>
              </w:rPr>
              <w:t>案，并提供健康指导。</w:t>
            </w:r>
          </w:p>
        </w:tc>
        <w:tc>
          <w:tcPr>
            <w:tcW w:w="1050" w:type="dxa"/>
            <w:vAlign w:val="top"/>
          </w:tcPr>
          <w:p w14:paraId="50DF81C1">
            <w:pPr>
              <w:rPr>
                <w:rFonts w:hint="eastAsia" w:ascii="仿宋" w:hAnsi="仿宋" w:eastAsia="仿宋" w:cs="仿宋"/>
                <w:sz w:val="21"/>
                <w:highlight w:val="none"/>
              </w:rPr>
            </w:pPr>
          </w:p>
        </w:tc>
      </w:tr>
      <w:tr w14:paraId="48F4A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453" w:type="dxa"/>
            <w:vMerge w:val="continue"/>
            <w:tcBorders>
              <w:top w:val="nil"/>
            </w:tcBorders>
            <w:vAlign w:val="top"/>
          </w:tcPr>
          <w:p w14:paraId="4585F3D8">
            <w:pPr>
              <w:rPr>
                <w:rFonts w:hint="eastAsia" w:ascii="仿宋" w:hAnsi="仿宋" w:eastAsia="仿宋" w:cs="仿宋"/>
                <w:sz w:val="21"/>
                <w:highlight w:val="none"/>
              </w:rPr>
            </w:pPr>
          </w:p>
        </w:tc>
        <w:tc>
          <w:tcPr>
            <w:tcW w:w="1095" w:type="dxa"/>
            <w:vMerge w:val="continue"/>
            <w:tcBorders>
              <w:top w:val="nil"/>
            </w:tcBorders>
            <w:vAlign w:val="top"/>
          </w:tcPr>
          <w:p w14:paraId="11883A2A">
            <w:pPr>
              <w:rPr>
                <w:rFonts w:hint="eastAsia" w:ascii="仿宋" w:hAnsi="仿宋" w:eastAsia="仿宋" w:cs="仿宋"/>
                <w:sz w:val="21"/>
                <w:highlight w:val="none"/>
              </w:rPr>
            </w:pPr>
          </w:p>
        </w:tc>
        <w:tc>
          <w:tcPr>
            <w:tcW w:w="1082" w:type="dxa"/>
            <w:vAlign w:val="top"/>
          </w:tcPr>
          <w:p w14:paraId="21DD8512">
            <w:pPr>
              <w:spacing w:line="260" w:lineRule="auto"/>
              <w:rPr>
                <w:rFonts w:hint="eastAsia" w:ascii="仿宋" w:hAnsi="仿宋" w:eastAsia="仿宋" w:cs="仿宋"/>
                <w:sz w:val="21"/>
                <w:highlight w:val="none"/>
              </w:rPr>
            </w:pPr>
          </w:p>
          <w:p w14:paraId="2DC00C37">
            <w:pPr>
              <w:spacing w:line="260" w:lineRule="auto"/>
              <w:rPr>
                <w:rFonts w:hint="eastAsia" w:ascii="仿宋" w:hAnsi="仿宋" w:eastAsia="仿宋" w:cs="仿宋"/>
                <w:sz w:val="21"/>
                <w:highlight w:val="none"/>
              </w:rPr>
            </w:pPr>
          </w:p>
          <w:p w14:paraId="461E093B">
            <w:pPr>
              <w:spacing w:line="261" w:lineRule="auto"/>
              <w:rPr>
                <w:rFonts w:hint="eastAsia" w:ascii="仿宋" w:hAnsi="仿宋" w:eastAsia="仿宋" w:cs="仿宋"/>
                <w:sz w:val="21"/>
                <w:highlight w:val="none"/>
              </w:rPr>
            </w:pPr>
          </w:p>
          <w:p w14:paraId="0212D129">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康复训练</w:t>
            </w:r>
          </w:p>
        </w:tc>
        <w:tc>
          <w:tcPr>
            <w:tcW w:w="669" w:type="dxa"/>
            <w:vAlign w:val="top"/>
          </w:tcPr>
          <w:p w14:paraId="6B8C994A">
            <w:pPr>
              <w:spacing w:line="324" w:lineRule="auto"/>
              <w:rPr>
                <w:rFonts w:hint="eastAsia" w:ascii="仿宋" w:hAnsi="仿宋" w:eastAsia="仿宋" w:cs="仿宋"/>
                <w:sz w:val="21"/>
                <w:highlight w:val="none"/>
              </w:rPr>
            </w:pPr>
          </w:p>
          <w:p w14:paraId="6B02CC5C">
            <w:pPr>
              <w:spacing w:line="324" w:lineRule="auto"/>
              <w:rPr>
                <w:rFonts w:hint="eastAsia" w:ascii="仿宋" w:hAnsi="仿宋" w:eastAsia="仿宋" w:cs="仿宋"/>
                <w:sz w:val="21"/>
                <w:highlight w:val="none"/>
              </w:rPr>
            </w:pPr>
          </w:p>
          <w:p w14:paraId="1670240B">
            <w:pPr>
              <w:pStyle w:val="348"/>
              <w:spacing w:before="65" w:line="250" w:lineRule="auto"/>
              <w:ind w:left="239" w:right="126" w:hanging="103"/>
              <w:rPr>
                <w:rFonts w:hint="eastAsia" w:ascii="仿宋" w:hAnsi="仿宋" w:eastAsia="仿宋" w:cs="仿宋"/>
                <w:sz w:val="20"/>
                <w:szCs w:val="20"/>
                <w:highlight w:val="none"/>
              </w:rPr>
            </w:pPr>
            <w:r>
              <w:rPr>
                <w:rFonts w:hint="eastAsia" w:ascii="仿宋" w:hAnsi="仿宋" w:eastAsia="仿宋" w:cs="仿宋"/>
                <w:sz w:val="20"/>
                <w:szCs w:val="20"/>
                <w:highlight w:val="none"/>
              </w:rPr>
              <w:t>无限 制</w:t>
            </w:r>
          </w:p>
        </w:tc>
        <w:tc>
          <w:tcPr>
            <w:tcW w:w="1039" w:type="dxa"/>
            <w:vAlign w:val="top"/>
          </w:tcPr>
          <w:p w14:paraId="6B4B23BF">
            <w:pPr>
              <w:spacing w:line="324" w:lineRule="auto"/>
              <w:rPr>
                <w:rFonts w:hint="eastAsia" w:ascii="仿宋" w:hAnsi="仿宋" w:eastAsia="仿宋" w:cs="仿宋"/>
                <w:sz w:val="21"/>
                <w:highlight w:val="none"/>
              </w:rPr>
            </w:pPr>
          </w:p>
          <w:p w14:paraId="44ACAC23">
            <w:pPr>
              <w:spacing w:line="324" w:lineRule="auto"/>
              <w:rPr>
                <w:rFonts w:hint="eastAsia" w:ascii="仿宋" w:hAnsi="仿宋" w:eastAsia="仿宋" w:cs="仿宋"/>
                <w:sz w:val="21"/>
                <w:highlight w:val="none"/>
              </w:rPr>
            </w:pPr>
          </w:p>
          <w:p w14:paraId="023F4F6E">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7F725326">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50B35AC3">
            <w:pPr>
              <w:spacing w:line="260" w:lineRule="auto"/>
              <w:rPr>
                <w:rFonts w:hint="eastAsia" w:ascii="仿宋" w:hAnsi="仿宋" w:eastAsia="仿宋" w:cs="仿宋"/>
                <w:sz w:val="21"/>
                <w:highlight w:val="none"/>
              </w:rPr>
            </w:pPr>
          </w:p>
          <w:p w14:paraId="230DF625">
            <w:pPr>
              <w:spacing w:line="260" w:lineRule="auto"/>
              <w:rPr>
                <w:rFonts w:hint="eastAsia" w:ascii="仿宋" w:hAnsi="仿宋" w:eastAsia="仿宋" w:cs="仿宋"/>
                <w:sz w:val="21"/>
                <w:highlight w:val="none"/>
              </w:rPr>
            </w:pPr>
          </w:p>
          <w:p w14:paraId="01AD1413">
            <w:pPr>
              <w:spacing w:line="261" w:lineRule="auto"/>
              <w:rPr>
                <w:rFonts w:hint="eastAsia" w:ascii="仿宋" w:hAnsi="仿宋" w:eastAsia="仿宋" w:cs="仿宋"/>
                <w:sz w:val="21"/>
                <w:highlight w:val="none"/>
              </w:rPr>
            </w:pPr>
          </w:p>
          <w:p w14:paraId="73A964BD">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1A8E63FB">
            <w:pPr>
              <w:spacing w:line="260" w:lineRule="auto"/>
              <w:rPr>
                <w:rFonts w:hint="eastAsia" w:ascii="仿宋" w:hAnsi="仿宋" w:eastAsia="仿宋" w:cs="仿宋"/>
                <w:sz w:val="21"/>
                <w:highlight w:val="none"/>
              </w:rPr>
            </w:pPr>
          </w:p>
          <w:p w14:paraId="7626F2ED">
            <w:pPr>
              <w:spacing w:line="260" w:lineRule="auto"/>
              <w:rPr>
                <w:rFonts w:hint="eastAsia" w:ascii="仿宋" w:hAnsi="仿宋" w:eastAsia="仿宋" w:cs="仿宋"/>
                <w:sz w:val="21"/>
                <w:highlight w:val="none"/>
              </w:rPr>
            </w:pPr>
          </w:p>
          <w:p w14:paraId="3D628F0C">
            <w:pPr>
              <w:spacing w:line="261" w:lineRule="auto"/>
              <w:rPr>
                <w:rFonts w:hint="eastAsia" w:ascii="仿宋" w:hAnsi="仿宋" w:eastAsia="仿宋" w:cs="仿宋"/>
                <w:sz w:val="21"/>
                <w:highlight w:val="none"/>
              </w:rPr>
            </w:pPr>
          </w:p>
          <w:p w14:paraId="39834979">
            <w:pPr>
              <w:pStyle w:val="348"/>
              <w:spacing w:before="65" w:line="271" w:lineRule="exact"/>
              <w:ind w:left="414"/>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60</w:t>
            </w:r>
          </w:p>
        </w:tc>
        <w:tc>
          <w:tcPr>
            <w:tcW w:w="1546" w:type="dxa"/>
            <w:vAlign w:val="top"/>
          </w:tcPr>
          <w:p w14:paraId="453CD3C7">
            <w:pPr>
              <w:spacing w:line="324" w:lineRule="auto"/>
              <w:jc w:val="center"/>
              <w:rPr>
                <w:rFonts w:hint="eastAsia" w:ascii="仿宋" w:hAnsi="仿宋" w:eastAsia="仿宋" w:cs="仿宋"/>
                <w:sz w:val="21"/>
                <w:highlight w:val="none"/>
              </w:rPr>
            </w:pPr>
          </w:p>
          <w:p w14:paraId="22BF9381">
            <w:pPr>
              <w:spacing w:line="324" w:lineRule="auto"/>
              <w:jc w:val="center"/>
              <w:rPr>
                <w:rFonts w:hint="eastAsia" w:ascii="仿宋" w:hAnsi="仿宋" w:eastAsia="仿宋" w:cs="仿宋"/>
                <w:sz w:val="21"/>
                <w:highlight w:val="none"/>
              </w:rPr>
            </w:pPr>
          </w:p>
          <w:p w14:paraId="6431EAE2">
            <w:pPr>
              <w:pStyle w:val="348"/>
              <w:spacing w:before="65" w:line="251" w:lineRule="auto"/>
              <w:ind w:left="316" w:right="116" w:hanging="190"/>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70</w:t>
            </w:r>
            <w:r>
              <w:rPr>
                <w:rFonts w:hint="eastAsia" w:ascii="仿宋" w:hAnsi="仿宋" w:eastAsia="仿宋" w:cs="仿宋"/>
                <w:spacing w:val="-24"/>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32B87245">
            <w:pPr>
              <w:spacing w:line="242" w:lineRule="auto"/>
              <w:rPr>
                <w:rFonts w:hint="eastAsia" w:ascii="仿宋" w:hAnsi="仿宋" w:eastAsia="仿宋" w:cs="仿宋"/>
                <w:sz w:val="21"/>
                <w:highlight w:val="none"/>
              </w:rPr>
            </w:pPr>
          </w:p>
          <w:p w14:paraId="2E655524">
            <w:pPr>
              <w:pStyle w:val="348"/>
              <w:spacing w:before="65" w:line="251" w:lineRule="auto"/>
              <w:ind w:left="119" w:right="107" w:firstLine="2"/>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提供康复训练</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服务帮助此老</w:t>
            </w:r>
            <w:r>
              <w:rPr>
                <w:rFonts w:hint="eastAsia" w:ascii="仿宋" w:hAnsi="仿宋" w:eastAsia="仿宋" w:cs="仿宋"/>
                <w:sz w:val="20"/>
                <w:szCs w:val="20"/>
                <w:highlight w:val="none"/>
              </w:rPr>
              <w:t xml:space="preserve">  </w:t>
            </w:r>
            <w:r>
              <w:rPr>
                <w:rFonts w:hint="eastAsia" w:ascii="仿宋" w:hAnsi="仿宋" w:eastAsia="仿宋" w:cs="仿宋"/>
                <w:spacing w:val="7"/>
                <w:sz w:val="20"/>
                <w:szCs w:val="20"/>
                <w:highlight w:val="none"/>
              </w:rPr>
              <w:t>年人改善功能</w:t>
            </w:r>
            <w:r>
              <w:rPr>
                <w:rFonts w:hint="eastAsia" w:ascii="仿宋" w:hAnsi="仿宋" w:eastAsia="仿宋" w:cs="仿宋"/>
                <w:sz w:val="20"/>
                <w:szCs w:val="20"/>
                <w:highlight w:val="none"/>
              </w:rPr>
              <w:t xml:space="preserve">  障碍，提高生活</w:t>
            </w:r>
            <w:r>
              <w:rPr>
                <w:rFonts w:hint="eastAsia" w:ascii="仿宋" w:hAnsi="仿宋" w:eastAsia="仿宋" w:cs="仿宋"/>
                <w:spacing w:val="2"/>
                <w:sz w:val="20"/>
                <w:szCs w:val="20"/>
                <w:highlight w:val="none"/>
              </w:rPr>
              <w:t xml:space="preserve"> </w:t>
            </w:r>
            <w:r>
              <w:rPr>
                <w:rFonts w:hint="eastAsia" w:ascii="仿宋" w:hAnsi="仿宋" w:eastAsia="仿宋" w:cs="仿宋"/>
                <w:spacing w:val="5"/>
                <w:sz w:val="20"/>
                <w:szCs w:val="20"/>
                <w:highlight w:val="none"/>
              </w:rPr>
              <w:t>能力和质量。</w:t>
            </w:r>
          </w:p>
        </w:tc>
        <w:tc>
          <w:tcPr>
            <w:tcW w:w="3786" w:type="dxa"/>
            <w:vAlign w:val="top"/>
          </w:tcPr>
          <w:p w14:paraId="61360E9E">
            <w:pPr>
              <w:pStyle w:val="348"/>
              <w:spacing w:before="37" w:line="246" w:lineRule="auto"/>
              <w:ind w:left="119" w:right="106" w:firstLine="26"/>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由具有专业资质的康复人员，通过不同</w:t>
            </w:r>
            <w:r>
              <w:rPr>
                <w:rFonts w:hint="eastAsia" w:ascii="仿宋" w:hAnsi="仿宋" w:eastAsia="仿宋" w:cs="仿宋"/>
                <w:spacing w:val="8"/>
                <w:sz w:val="20"/>
                <w:szCs w:val="20"/>
                <w:highlight w:val="none"/>
              </w:rPr>
              <w:t xml:space="preserve"> </w:t>
            </w:r>
            <w:r>
              <w:rPr>
                <w:rFonts w:hint="eastAsia" w:ascii="仿宋" w:hAnsi="仿宋" w:eastAsia="仿宋" w:cs="仿宋"/>
                <w:spacing w:val="9"/>
                <w:sz w:val="20"/>
                <w:szCs w:val="20"/>
                <w:highlight w:val="none"/>
              </w:rPr>
              <w:t>的治疗手段，如物理治疗、作业治疗、</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康复工程、康复护理、</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中医治疗、心理</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咨询、文体治疗等方式，结合不同的服</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务，如机构康复治疗、社区康复治疗、</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居家康复治疗等为服务对象改善功能，</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提高生活质量。</w:t>
            </w:r>
          </w:p>
        </w:tc>
        <w:tc>
          <w:tcPr>
            <w:tcW w:w="1050" w:type="dxa"/>
            <w:vAlign w:val="top"/>
          </w:tcPr>
          <w:p w14:paraId="2D415755">
            <w:pPr>
              <w:rPr>
                <w:rFonts w:hint="eastAsia" w:ascii="仿宋" w:hAnsi="仿宋" w:eastAsia="仿宋" w:cs="仿宋"/>
                <w:sz w:val="21"/>
                <w:highlight w:val="none"/>
              </w:rPr>
            </w:pPr>
          </w:p>
        </w:tc>
      </w:tr>
    </w:tbl>
    <w:p w14:paraId="7C5191DD">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7E9D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4429C5A7">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3A881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6E75F87B">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6BB90BED">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252F38BA">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44E2CD79">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384AE0C4">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6CF8A1F4">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18333AD7">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0B077E78">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0A822E20">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46796635">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624C9161">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7BF9BF48">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0EC66687">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1A6285E4">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300F7C08">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59A804D7">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721DA337">
            <w:pPr>
              <w:jc w:val="center"/>
              <w:rPr>
                <w:rFonts w:hint="eastAsia" w:ascii="仿宋" w:hAnsi="仿宋" w:eastAsia="仿宋" w:cs="仿宋"/>
                <w:sz w:val="21"/>
                <w:highlight w:val="none"/>
              </w:rPr>
            </w:pPr>
          </w:p>
          <w:p w14:paraId="4F94AD0B">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09A969B3">
            <w:pPr>
              <w:rPr>
                <w:rFonts w:hint="eastAsia" w:ascii="仿宋" w:hAnsi="仿宋" w:eastAsia="仿宋" w:cs="仿宋"/>
                <w:sz w:val="21"/>
                <w:highlight w:val="none"/>
              </w:rPr>
            </w:pPr>
          </w:p>
          <w:p w14:paraId="660371C0">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16B7BE0D">
            <w:pPr>
              <w:rPr>
                <w:rFonts w:hint="eastAsia" w:ascii="仿宋" w:hAnsi="仿宋" w:eastAsia="仿宋" w:cs="仿宋"/>
                <w:sz w:val="21"/>
                <w:highlight w:val="none"/>
              </w:rPr>
            </w:pPr>
          </w:p>
          <w:p w14:paraId="0B440B14">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7AA93FBE">
            <w:pPr>
              <w:rPr>
                <w:rFonts w:hint="eastAsia" w:ascii="仿宋" w:hAnsi="仿宋" w:eastAsia="仿宋" w:cs="仿宋"/>
                <w:sz w:val="21"/>
                <w:highlight w:val="none"/>
              </w:rPr>
            </w:pPr>
          </w:p>
          <w:p w14:paraId="76D31A02">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58ED3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453" w:type="dxa"/>
            <w:vAlign w:val="top"/>
          </w:tcPr>
          <w:p w14:paraId="273A429A">
            <w:pPr>
              <w:rPr>
                <w:rFonts w:hint="eastAsia" w:ascii="仿宋" w:hAnsi="仿宋" w:eastAsia="仿宋" w:cs="仿宋"/>
                <w:sz w:val="21"/>
                <w:highlight w:val="none"/>
              </w:rPr>
            </w:pPr>
          </w:p>
        </w:tc>
        <w:tc>
          <w:tcPr>
            <w:tcW w:w="1095" w:type="dxa"/>
            <w:vAlign w:val="top"/>
          </w:tcPr>
          <w:p w14:paraId="79541F0D">
            <w:pPr>
              <w:rPr>
                <w:rFonts w:hint="eastAsia" w:ascii="仿宋" w:hAnsi="仿宋" w:eastAsia="仿宋" w:cs="仿宋"/>
                <w:sz w:val="21"/>
                <w:highlight w:val="none"/>
              </w:rPr>
            </w:pPr>
          </w:p>
        </w:tc>
        <w:tc>
          <w:tcPr>
            <w:tcW w:w="1082" w:type="dxa"/>
            <w:vAlign w:val="top"/>
          </w:tcPr>
          <w:p w14:paraId="491C33A1">
            <w:pPr>
              <w:spacing w:line="305" w:lineRule="auto"/>
              <w:rPr>
                <w:rFonts w:hint="eastAsia" w:ascii="仿宋" w:hAnsi="仿宋" w:eastAsia="仿宋" w:cs="仿宋"/>
                <w:sz w:val="21"/>
                <w:highlight w:val="none"/>
              </w:rPr>
            </w:pPr>
          </w:p>
          <w:p w14:paraId="5B697954">
            <w:pPr>
              <w:spacing w:line="305" w:lineRule="auto"/>
              <w:rPr>
                <w:rFonts w:hint="eastAsia" w:ascii="仿宋" w:hAnsi="仿宋" w:eastAsia="仿宋" w:cs="仿宋"/>
                <w:sz w:val="21"/>
                <w:highlight w:val="none"/>
              </w:rPr>
            </w:pPr>
          </w:p>
          <w:p w14:paraId="4A74381A">
            <w:pPr>
              <w:spacing w:line="305" w:lineRule="auto"/>
              <w:rPr>
                <w:rFonts w:hint="eastAsia" w:ascii="仿宋" w:hAnsi="仿宋" w:eastAsia="仿宋" w:cs="仿宋"/>
                <w:sz w:val="21"/>
                <w:highlight w:val="none"/>
              </w:rPr>
            </w:pPr>
          </w:p>
          <w:p w14:paraId="252276A5">
            <w:pPr>
              <w:pStyle w:val="348"/>
              <w:spacing w:before="65" w:line="231" w:lineRule="auto"/>
              <w:ind w:left="130"/>
              <w:rPr>
                <w:rFonts w:hint="eastAsia" w:ascii="仿宋" w:hAnsi="仿宋" w:eastAsia="仿宋" w:cs="仿宋"/>
                <w:sz w:val="20"/>
                <w:szCs w:val="20"/>
                <w:highlight w:val="none"/>
              </w:rPr>
            </w:pPr>
            <w:r>
              <w:rPr>
                <w:rFonts w:hint="eastAsia" w:ascii="仿宋" w:hAnsi="仿宋" w:eastAsia="仿宋" w:cs="仿宋"/>
                <w:spacing w:val="5"/>
                <w:sz w:val="20"/>
                <w:szCs w:val="20"/>
                <w:highlight w:val="none"/>
              </w:rPr>
              <w:t>按摩理疗</w:t>
            </w:r>
          </w:p>
        </w:tc>
        <w:tc>
          <w:tcPr>
            <w:tcW w:w="669" w:type="dxa"/>
            <w:vAlign w:val="top"/>
          </w:tcPr>
          <w:p w14:paraId="60E04DBC">
            <w:pPr>
              <w:spacing w:line="260" w:lineRule="auto"/>
              <w:rPr>
                <w:rFonts w:hint="eastAsia" w:ascii="仿宋" w:hAnsi="仿宋" w:eastAsia="仿宋" w:cs="仿宋"/>
                <w:sz w:val="21"/>
                <w:highlight w:val="none"/>
              </w:rPr>
            </w:pPr>
          </w:p>
          <w:p w14:paraId="3F8FF0F9">
            <w:pPr>
              <w:spacing w:line="260" w:lineRule="auto"/>
              <w:rPr>
                <w:rFonts w:hint="eastAsia" w:ascii="仿宋" w:hAnsi="仿宋" w:eastAsia="仿宋" w:cs="仿宋"/>
                <w:sz w:val="21"/>
                <w:highlight w:val="none"/>
              </w:rPr>
            </w:pPr>
          </w:p>
          <w:p w14:paraId="668B4B4B">
            <w:pPr>
              <w:spacing w:line="260" w:lineRule="auto"/>
              <w:rPr>
                <w:rFonts w:hint="eastAsia" w:ascii="仿宋" w:hAnsi="仿宋" w:eastAsia="仿宋" w:cs="仿宋"/>
                <w:sz w:val="21"/>
                <w:highlight w:val="none"/>
              </w:rPr>
            </w:pPr>
          </w:p>
          <w:p w14:paraId="56440167">
            <w:pPr>
              <w:pStyle w:val="348"/>
              <w:spacing w:before="65" w:line="250" w:lineRule="auto"/>
              <w:ind w:left="239" w:right="126" w:hanging="103"/>
              <w:rPr>
                <w:rFonts w:hint="eastAsia" w:ascii="仿宋" w:hAnsi="仿宋" w:eastAsia="仿宋" w:cs="仿宋"/>
                <w:sz w:val="20"/>
                <w:szCs w:val="20"/>
                <w:highlight w:val="none"/>
              </w:rPr>
            </w:pPr>
            <w:r>
              <w:rPr>
                <w:rFonts w:hint="eastAsia" w:ascii="仿宋" w:hAnsi="仿宋" w:eastAsia="仿宋" w:cs="仿宋"/>
                <w:sz w:val="20"/>
                <w:szCs w:val="20"/>
                <w:highlight w:val="none"/>
              </w:rPr>
              <w:t>无限 制</w:t>
            </w:r>
          </w:p>
        </w:tc>
        <w:tc>
          <w:tcPr>
            <w:tcW w:w="1039" w:type="dxa"/>
            <w:vAlign w:val="top"/>
          </w:tcPr>
          <w:p w14:paraId="6D3BEAB7">
            <w:pPr>
              <w:spacing w:line="259" w:lineRule="auto"/>
              <w:rPr>
                <w:rFonts w:hint="eastAsia" w:ascii="仿宋" w:hAnsi="仿宋" w:eastAsia="仿宋" w:cs="仿宋"/>
                <w:sz w:val="21"/>
                <w:highlight w:val="none"/>
              </w:rPr>
            </w:pPr>
          </w:p>
          <w:p w14:paraId="647AA584">
            <w:pPr>
              <w:spacing w:line="260" w:lineRule="auto"/>
              <w:rPr>
                <w:rFonts w:hint="eastAsia" w:ascii="仿宋" w:hAnsi="仿宋" w:eastAsia="仿宋" w:cs="仿宋"/>
                <w:sz w:val="21"/>
                <w:highlight w:val="none"/>
              </w:rPr>
            </w:pPr>
          </w:p>
          <w:p w14:paraId="48817422">
            <w:pPr>
              <w:spacing w:line="260" w:lineRule="auto"/>
              <w:rPr>
                <w:rFonts w:hint="eastAsia" w:ascii="仿宋" w:hAnsi="仿宋" w:eastAsia="仿宋" w:cs="仿宋"/>
                <w:sz w:val="21"/>
                <w:highlight w:val="none"/>
              </w:rPr>
            </w:pPr>
          </w:p>
          <w:p w14:paraId="192C3D21">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4ED41C90">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7C84DB55">
            <w:pPr>
              <w:spacing w:line="305" w:lineRule="auto"/>
              <w:rPr>
                <w:rFonts w:hint="eastAsia" w:ascii="仿宋" w:hAnsi="仿宋" w:eastAsia="仿宋" w:cs="仿宋"/>
                <w:sz w:val="21"/>
                <w:highlight w:val="none"/>
              </w:rPr>
            </w:pPr>
          </w:p>
          <w:p w14:paraId="2F4B269E">
            <w:pPr>
              <w:spacing w:line="305" w:lineRule="auto"/>
              <w:rPr>
                <w:rFonts w:hint="eastAsia" w:ascii="仿宋" w:hAnsi="仿宋" w:eastAsia="仿宋" w:cs="仿宋"/>
                <w:sz w:val="21"/>
                <w:highlight w:val="none"/>
              </w:rPr>
            </w:pPr>
          </w:p>
          <w:p w14:paraId="38D4B870">
            <w:pPr>
              <w:spacing w:line="305" w:lineRule="auto"/>
              <w:rPr>
                <w:rFonts w:hint="eastAsia" w:ascii="仿宋" w:hAnsi="仿宋" w:eastAsia="仿宋" w:cs="仿宋"/>
                <w:sz w:val="21"/>
                <w:highlight w:val="none"/>
              </w:rPr>
            </w:pPr>
          </w:p>
          <w:p w14:paraId="5620A5C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02608B25">
            <w:pPr>
              <w:spacing w:line="305" w:lineRule="auto"/>
              <w:rPr>
                <w:rFonts w:hint="eastAsia" w:ascii="仿宋" w:hAnsi="仿宋" w:eastAsia="仿宋" w:cs="仿宋"/>
                <w:sz w:val="21"/>
                <w:highlight w:val="none"/>
              </w:rPr>
            </w:pPr>
          </w:p>
          <w:p w14:paraId="492EE7F1">
            <w:pPr>
              <w:spacing w:line="305" w:lineRule="auto"/>
              <w:rPr>
                <w:rFonts w:hint="eastAsia" w:ascii="仿宋" w:hAnsi="仿宋" w:eastAsia="仿宋" w:cs="仿宋"/>
                <w:sz w:val="21"/>
                <w:highlight w:val="none"/>
              </w:rPr>
            </w:pPr>
          </w:p>
          <w:p w14:paraId="4BDB5850">
            <w:pPr>
              <w:spacing w:line="305" w:lineRule="auto"/>
              <w:rPr>
                <w:rFonts w:hint="eastAsia" w:ascii="仿宋" w:hAnsi="仿宋" w:eastAsia="仿宋" w:cs="仿宋"/>
                <w:sz w:val="21"/>
                <w:highlight w:val="none"/>
              </w:rPr>
            </w:pPr>
          </w:p>
          <w:p w14:paraId="6DCC3269">
            <w:pPr>
              <w:pStyle w:val="348"/>
              <w:spacing w:before="65" w:line="271" w:lineRule="exact"/>
              <w:ind w:left="417"/>
              <w:rPr>
                <w:rFonts w:hint="eastAsia" w:ascii="仿宋" w:hAnsi="仿宋" w:eastAsia="仿宋" w:cs="仿宋"/>
                <w:sz w:val="20"/>
                <w:szCs w:val="20"/>
                <w:highlight w:val="none"/>
              </w:rPr>
            </w:pPr>
            <w:r>
              <w:rPr>
                <w:rFonts w:hint="eastAsia" w:ascii="仿宋" w:hAnsi="仿宋" w:eastAsia="仿宋" w:cs="仿宋"/>
                <w:spacing w:val="-1"/>
                <w:position w:val="1"/>
                <w:sz w:val="20"/>
                <w:szCs w:val="20"/>
                <w:highlight w:val="none"/>
              </w:rPr>
              <w:t>30</w:t>
            </w:r>
          </w:p>
        </w:tc>
        <w:tc>
          <w:tcPr>
            <w:tcW w:w="1546" w:type="dxa"/>
            <w:vAlign w:val="top"/>
          </w:tcPr>
          <w:p w14:paraId="71615A4F">
            <w:pPr>
              <w:spacing w:line="259" w:lineRule="auto"/>
              <w:jc w:val="center"/>
              <w:rPr>
                <w:rFonts w:hint="eastAsia" w:ascii="仿宋" w:hAnsi="仿宋" w:eastAsia="仿宋" w:cs="仿宋"/>
                <w:sz w:val="21"/>
                <w:highlight w:val="none"/>
              </w:rPr>
            </w:pPr>
          </w:p>
          <w:p w14:paraId="4A64161B">
            <w:pPr>
              <w:spacing w:line="260" w:lineRule="auto"/>
              <w:jc w:val="center"/>
              <w:rPr>
                <w:rFonts w:hint="eastAsia" w:ascii="仿宋" w:hAnsi="仿宋" w:eastAsia="仿宋" w:cs="仿宋"/>
                <w:sz w:val="21"/>
                <w:highlight w:val="none"/>
              </w:rPr>
            </w:pPr>
          </w:p>
          <w:p w14:paraId="4BCEF808">
            <w:pPr>
              <w:spacing w:line="260" w:lineRule="auto"/>
              <w:jc w:val="center"/>
              <w:rPr>
                <w:rFonts w:hint="eastAsia" w:ascii="仿宋" w:hAnsi="仿宋" w:eastAsia="仿宋" w:cs="仿宋"/>
                <w:sz w:val="21"/>
                <w:highlight w:val="none"/>
              </w:rPr>
            </w:pPr>
          </w:p>
          <w:p w14:paraId="77B6E587">
            <w:pPr>
              <w:pStyle w:val="348"/>
              <w:spacing w:before="65" w:line="251" w:lineRule="auto"/>
              <w:ind w:left="316" w:right="116" w:hanging="191"/>
              <w:jc w:val="center"/>
              <w:rPr>
                <w:rFonts w:hint="eastAsia" w:ascii="仿宋" w:hAnsi="仿宋" w:eastAsia="仿宋" w:cs="仿宋"/>
                <w:sz w:val="20"/>
                <w:szCs w:val="20"/>
                <w:highlight w:val="none"/>
              </w:rPr>
            </w:pPr>
            <w:r>
              <w:rPr>
                <w:rFonts w:hint="eastAsia" w:ascii="仿宋" w:hAnsi="仿宋" w:eastAsia="仿宋" w:cs="仿宋"/>
                <w:spacing w:val="3"/>
                <w:sz w:val="20"/>
                <w:szCs w:val="20"/>
                <w:highlight w:val="none"/>
              </w:rPr>
              <w:t>50</w:t>
            </w:r>
            <w:r>
              <w:rPr>
                <w:rFonts w:hint="eastAsia" w:ascii="仿宋" w:hAnsi="仿宋" w:eastAsia="仿宋" w:cs="仿宋"/>
                <w:spacing w:val="-23"/>
                <w:sz w:val="20"/>
                <w:szCs w:val="20"/>
                <w:highlight w:val="none"/>
              </w:rPr>
              <w:t xml:space="preserve"> </w:t>
            </w:r>
            <w:r>
              <w:rPr>
                <w:rFonts w:hint="eastAsia" w:ascii="仿宋" w:hAnsi="仿宋" w:eastAsia="仿宋" w:cs="仿宋"/>
                <w:spacing w:val="3"/>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0A53BD48">
            <w:pPr>
              <w:pStyle w:val="348"/>
              <w:spacing w:before="31" w:line="247" w:lineRule="auto"/>
              <w:ind w:left="120" w:right="86" w:firstLine="86"/>
              <w:jc w:val="center"/>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为老年人提供</w:t>
            </w:r>
            <w:r>
              <w:rPr>
                <w:rFonts w:hint="eastAsia" w:ascii="仿宋" w:hAnsi="仿宋" w:eastAsia="仿宋" w:cs="仿宋"/>
                <w:sz w:val="20"/>
                <w:szCs w:val="20"/>
                <w:highlight w:val="none"/>
              </w:rPr>
              <w:t xml:space="preserve">  </w:t>
            </w:r>
            <w:r>
              <w:rPr>
                <w:rFonts w:hint="eastAsia" w:ascii="仿宋" w:hAnsi="仿宋" w:eastAsia="仿宋" w:cs="仿宋"/>
                <w:spacing w:val="-4"/>
                <w:sz w:val="20"/>
                <w:szCs w:val="20"/>
                <w:highlight w:val="none"/>
              </w:rPr>
              <w:t>头面部、</w:t>
            </w:r>
            <w:r>
              <w:rPr>
                <w:rFonts w:hint="eastAsia" w:ascii="仿宋" w:hAnsi="仿宋" w:eastAsia="仿宋" w:cs="仿宋"/>
                <w:spacing w:val="-51"/>
                <w:sz w:val="20"/>
                <w:szCs w:val="20"/>
                <w:highlight w:val="none"/>
              </w:rPr>
              <w:t xml:space="preserve"> </w:t>
            </w:r>
            <w:r>
              <w:rPr>
                <w:rFonts w:hint="eastAsia" w:ascii="仿宋" w:hAnsi="仿宋" w:eastAsia="仿宋" w:cs="仿宋"/>
                <w:spacing w:val="-4"/>
                <w:sz w:val="20"/>
                <w:szCs w:val="20"/>
                <w:highlight w:val="none"/>
              </w:rPr>
              <w:t>四肢、</w:t>
            </w:r>
            <w:r>
              <w:rPr>
                <w:rFonts w:hint="eastAsia" w:ascii="仿宋" w:hAnsi="仿宋" w:eastAsia="仿宋" w:cs="仿宋"/>
                <w:sz w:val="20"/>
                <w:szCs w:val="20"/>
                <w:highlight w:val="none"/>
              </w:rPr>
              <w:t xml:space="preserve"> 腹部、腰背等部</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位按摩；通过专</w:t>
            </w:r>
            <w:r>
              <w:rPr>
                <w:rFonts w:hint="eastAsia" w:ascii="仿宋" w:hAnsi="仿宋" w:eastAsia="仿宋" w:cs="仿宋"/>
                <w:spacing w:val="3"/>
                <w:sz w:val="20"/>
                <w:szCs w:val="20"/>
                <w:highlight w:val="none"/>
              </w:rPr>
              <w:t xml:space="preserve"> </w:t>
            </w:r>
            <w:r>
              <w:rPr>
                <w:rFonts w:hint="eastAsia" w:ascii="仿宋" w:hAnsi="仿宋" w:eastAsia="仿宋" w:cs="仿宋"/>
                <w:sz w:val="20"/>
                <w:szCs w:val="20"/>
                <w:highlight w:val="none"/>
              </w:rPr>
              <w:t>业设备，为老年</w:t>
            </w:r>
            <w:r>
              <w:rPr>
                <w:rFonts w:hint="eastAsia" w:ascii="仿宋" w:hAnsi="仿宋" w:eastAsia="仿宋" w:cs="仿宋"/>
                <w:spacing w:val="3"/>
                <w:sz w:val="20"/>
                <w:szCs w:val="20"/>
                <w:highlight w:val="none"/>
              </w:rPr>
              <w:t xml:space="preserve"> </w:t>
            </w:r>
            <w:r>
              <w:rPr>
                <w:rFonts w:hint="eastAsia" w:ascii="仿宋" w:hAnsi="仿宋" w:eastAsia="仿宋" w:cs="仿宋"/>
                <w:spacing w:val="20"/>
                <w:sz w:val="20"/>
                <w:szCs w:val="20"/>
                <w:highlight w:val="none"/>
              </w:rPr>
              <w:t>人提供中频电</w:t>
            </w:r>
            <w:r>
              <w:rPr>
                <w:rFonts w:hint="eastAsia" w:ascii="仿宋" w:hAnsi="仿宋" w:eastAsia="仿宋" w:cs="仿宋"/>
                <w:spacing w:val="1"/>
                <w:sz w:val="20"/>
                <w:szCs w:val="20"/>
                <w:highlight w:val="none"/>
              </w:rPr>
              <w:t xml:space="preserve">  </w:t>
            </w:r>
            <w:r>
              <w:rPr>
                <w:rFonts w:hint="eastAsia" w:ascii="仿宋" w:hAnsi="仿宋" w:eastAsia="仿宋" w:cs="仿宋"/>
                <w:sz w:val="20"/>
                <w:szCs w:val="20"/>
                <w:highlight w:val="none"/>
              </w:rPr>
              <w:t>治疗，红外线治</w:t>
            </w:r>
            <w:r>
              <w:rPr>
                <w:rFonts w:hint="eastAsia" w:ascii="仿宋" w:hAnsi="仿宋" w:eastAsia="仿宋" w:cs="仿宋"/>
                <w:spacing w:val="1"/>
                <w:sz w:val="20"/>
                <w:szCs w:val="20"/>
                <w:highlight w:val="none"/>
              </w:rPr>
              <w:t xml:space="preserve"> </w:t>
            </w:r>
            <w:r>
              <w:rPr>
                <w:rFonts w:hint="eastAsia" w:ascii="仿宋" w:hAnsi="仿宋" w:eastAsia="仿宋" w:cs="仿宋"/>
                <w:spacing w:val="3"/>
                <w:sz w:val="20"/>
                <w:szCs w:val="20"/>
                <w:highlight w:val="none"/>
              </w:rPr>
              <w:t>疗等理疗服务。</w:t>
            </w:r>
          </w:p>
        </w:tc>
        <w:tc>
          <w:tcPr>
            <w:tcW w:w="3786" w:type="dxa"/>
            <w:vAlign w:val="top"/>
          </w:tcPr>
          <w:p w14:paraId="2A8298AE">
            <w:pPr>
              <w:spacing w:line="256" w:lineRule="auto"/>
              <w:rPr>
                <w:rFonts w:hint="eastAsia" w:ascii="仿宋" w:hAnsi="仿宋" w:eastAsia="仿宋" w:cs="仿宋"/>
                <w:sz w:val="21"/>
                <w:highlight w:val="none"/>
              </w:rPr>
            </w:pPr>
          </w:p>
          <w:p w14:paraId="27C0B159">
            <w:pPr>
              <w:spacing w:line="256" w:lineRule="auto"/>
              <w:rPr>
                <w:rFonts w:hint="eastAsia" w:ascii="仿宋" w:hAnsi="仿宋" w:eastAsia="仿宋" w:cs="仿宋"/>
                <w:sz w:val="21"/>
                <w:highlight w:val="none"/>
              </w:rPr>
            </w:pPr>
          </w:p>
          <w:p w14:paraId="664CC342">
            <w:pPr>
              <w:pStyle w:val="348"/>
              <w:spacing w:before="65" w:line="250" w:lineRule="auto"/>
              <w:ind w:left="122" w:right="32"/>
              <w:jc w:val="both"/>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必须由拥有专业资质的医疗人员提供服</w:t>
            </w:r>
            <w:r>
              <w:rPr>
                <w:rFonts w:hint="eastAsia" w:ascii="仿宋" w:hAnsi="仿宋" w:eastAsia="仿宋" w:cs="仿宋"/>
                <w:spacing w:val="14"/>
                <w:sz w:val="20"/>
                <w:szCs w:val="20"/>
                <w:highlight w:val="none"/>
              </w:rPr>
              <w:t xml:space="preserve"> </w:t>
            </w:r>
            <w:r>
              <w:rPr>
                <w:rFonts w:hint="eastAsia" w:ascii="仿宋" w:hAnsi="仿宋" w:eastAsia="仿宋" w:cs="仿宋"/>
                <w:spacing w:val="8"/>
                <w:sz w:val="20"/>
                <w:szCs w:val="20"/>
                <w:highlight w:val="none"/>
              </w:rPr>
              <w:t>务。按摩需要轻柔缓慢，操作人员需要</w:t>
            </w:r>
            <w:r>
              <w:rPr>
                <w:rFonts w:hint="eastAsia" w:ascii="仿宋" w:hAnsi="仿宋" w:eastAsia="仿宋" w:cs="仿宋"/>
                <w:spacing w:val="15"/>
                <w:sz w:val="20"/>
                <w:szCs w:val="20"/>
                <w:highlight w:val="none"/>
              </w:rPr>
              <w:t xml:space="preserve"> </w:t>
            </w:r>
            <w:r>
              <w:rPr>
                <w:rFonts w:hint="eastAsia" w:ascii="仿宋" w:hAnsi="仿宋" w:eastAsia="仿宋" w:cs="仿宋"/>
                <w:spacing w:val="8"/>
                <w:sz w:val="20"/>
                <w:szCs w:val="20"/>
                <w:highlight w:val="none"/>
              </w:rPr>
              <w:t>手套之类的卫生措施。理疗需要有适应</w:t>
            </w:r>
            <w:r>
              <w:rPr>
                <w:rFonts w:hint="eastAsia" w:ascii="仿宋" w:hAnsi="仿宋" w:eastAsia="仿宋" w:cs="仿宋"/>
                <w:spacing w:val="15"/>
                <w:sz w:val="20"/>
                <w:szCs w:val="20"/>
                <w:highlight w:val="none"/>
              </w:rPr>
              <w:t xml:space="preserve"> </w:t>
            </w:r>
            <w:r>
              <w:rPr>
                <w:rFonts w:hint="eastAsia" w:ascii="仿宋" w:hAnsi="仿宋" w:eastAsia="仿宋" w:cs="仿宋"/>
                <w:spacing w:val="4"/>
                <w:sz w:val="20"/>
                <w:szCs w:val="20"/>
                <w:highlight w:val="none"/>
              </w:rPr>
              <w:t>症才可治疗，时间均控制在</w:t>
            </w:r>
            <w:r>
              <w:rPr>
                <w:rFonts w:hint="eastAsia" w:ascii="仿宋" w:hAnsi="仿宋" w:eastAsia="仿宋" w:cs="仿宋"/>
                <w:spacing w:val="-18"/>
                <w:sz w:val="20"/>
                <w:szCs w:val="20"/>
                <w:highlight w:val="none"/>
              </w:rPr>
              <w:t xml:space="preserve"> </w:t>
            </w:r>
            <w:r>
              <w:rPr>
                <w:rFonts w:hint="eastAsia" w:ascii="仿宋" w:hAnsi="仿宋" w:eastAsia="仿宋" w:cs="仿宋"/>
                <w:spacing w:val="4"/>
                <w:sz w:val="20"/>
                <w:szCs w:val="20"/>
                <w:highlight w:val="none"/>
              </w:rPr>
              <w:t>30</w:t>
            </w:r>
            <w:r>
              <w:rPr>
                <w:rFonts w:hint="eastAsia" w:ascii="仿宋" w:hAnsi="仿宋" w:eastAsia="仿宋" w:cs="仿宋"/>
                <w:spacing w:val="-29"/>
                <w:sz w:val="20"/>
                <w:szCs w:val="20"/>
                <w:highlight w:val="none"/>
              </w:rPr>
              <w:t xml:space="preserve"> </w:t>
            </w:r>
            <w:r>
              <w:rPr>
                <w:rFonts w:hint="eastAsia" w:ascii="仿宋" w:hAnsi="仿宋" w:eastAsia="仿宋" w:cs="仿宋"/>
                <w:spacing w:val="4"/>
                <w:sz w:val="20"/>
                <w:szCs w:val="20"/>
                <w:highlight w:val="none"/>
              </w:rPr>
              <w:t>分钟内。</w:t>
            </w:r>
          </w:p>
        </w:tc>
        <w:tc>
          <w:tcPr>
            <w:tcW w:w="1050" w:type="dxa"/>
            <w:vAlign w:val="top"/>
          </w:tcPr>
          <w:p w14:paraId="6D138AA7">
            <w:pPr>
              <w:rPr>
                <w:rFonts w:hint="eastAsia" w:ascii="仿宋" w:hAnsi="仿宋" w:eastAsia="仿宋" w:cs="仿宋"/>
                <w:sz w:val="21"/>
                <w:highlight w:val="none"/>
              </w:rPr>
            </w:pPr>
          </w:p>
        </w:tc>
      </w:tr>
      <w:tr w14:paraId="3C0A8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53" w:type="dxa"/>
            <w:vMerge w:val="restart"/>
            <w:tcBorders>
              <w:bottom w:val="nil"/>
            </w:tcBorders>
            <w:vAlign w:val="top"/>
          </w:tcPr>
          <w:p w14:paraId="7CC0A4A6">
            <w:pPr>
              <w:spacing w:line="258" w:lineRule="auto"/>
              <w:rPr>
                <w:rFonts w:hint="eastAsia" w:ascii="仿宋" w:hAnsi="仿宋" w:eastAsia="仿宋" w:cs="仿宋"/>
                <w:sz w:val="21"/>
                <w:highlight w:val="none"/>
              </w:rPr>
            </w:pPr>
          </w:p>
          <w:p w14:paraId="5590BD35">
            <w:pPr>
              <w:spacing w:line="259" w:lineRule="auto"/>
              <w:rPr>
                <w:rFonts w:hint="eastAsia" w:ascii="仿宋" w:hAnsi="仿宋" w:eastAsia="仿宋" w:cs="仿宋"/>
                <w:sz w:val="21"/>
                <w:highlight w:val="none"/>
              </w:rPr>
            </w:pPr>
          </w:p>
          <w:p w14:paraId="5B7B49CB">
            <w:pPr>
              <w:spacing w:line="259" w:lineRule="auto"/>
              <w:rPr>
                <w:rFonts w:hint="eastAsia" w:ascii="仿宋" w:hAnsi="仿宋" w:eastAsia="仿宋" w:cs="仿宋"/>
                <w:sz w:val="21"/>
                <w:highlight w:val="none"/>
              </w:rPr>
            </w:pPr>
          </w:p>
          <w:p w14:paraId="20B8E64F">
            <w:pPr>
              <w:spacing w:line="259" w:lineRule="auto"/>
              <w:rPr>
                <w:rFonts w:hint="eastAsia" w:ascii="仿宋" w:hAnsi="仿宋" w:eastAsia="仿宋" w:cs="仿宋"/>
                <w:sz w:val="21"/>
                <w:highlight w:val="none"/>
              </w:rPr>
            </w:pPr>
          </w:p>
          <w:p w14:paraId="1E141242">
            <w:pPr>
              <w:spacing w:line="259" w:lineRule="auto"/>
              <w:rPr>
                <w:rFonts w:hint="eastAsia" w:ascii="仿宋" w:hAnsi="仿宋" w:eastAsia="仿宋" w:cs="仿宋"/>
                <w:sz w:val="21"/>
                <w:highlight w:val="none"/>
              </w:rPr>
            </w:pPr>
          </w:p>
          <w:p w14:paraId="4484E0F8">
            <w:pPr>
              <w:pStyle w:val="348"/>
              <w:spacing w:before="65" w:line="270" w:lineRule="exact"/>
              <w:ind w:left="1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6</w:t>
            </w:r>
          </w:p>
        </w:tc>
        <w:tc>
          <w:tcPr>
            <w:tcW w:w="1095" w:type="dxa"/>
            <w:vMerge w:val="restart"/>
            <w:tcBorders>
              <w:bottom w:val="nil"/>
            </w:tcBorders>
            <w:vAlign w:val="top"/>
          </w:tcPr>
          <w:p w14:paraId="78EB07E7">
            <w:pPr>
              <w:spacing w:line="258" w:lineRule="auto"/>
              <w:rPr>
                <w:rFonts w:hint="eastAsia" w:ascii="仿宋" w:hAnsi="仿宋" w:eastAsia="仿宋" w:cs="仿宋"/>
                <w:sz w:val="21"/>
                <w:highlight w:val="none"/>
              </w:rPr>
            </w:pPr>
          </w:p>
          <w:p w14:paraId="41A6564E">
            <w:pPr>
              <w:spacing w:line="258" w:lineRule="auto"/>
              <w:rPr>
                <w:rFonts w:hint="eastAsia" w:ascii="仿宋" w:hAnsi="仿宋" w:eastAsia="仿宋" w:cs="仿宋"/>
                <w:sz w:val="21"/>
                <w:highlight w:val="none"/>
              </w:rPr>
            </w:pPr>
          </w:p>
          <w:p w14:paraId="52D1F6CC">
            <w:pPr>
              <w:spacing w:line="259" w:lineRule="auto"/>
              <w:rPr>
                <w:rFonts w:hint="eastAsia" w:ascii="仿宋" w:hAnsi="仿宋" w:eastAsia="仿宋" w:cs="仿宋"/>
                <w:sz w:val="21"/>
                <w:highlight w:val="none"/>
              </w:rPr>
            </w:pPr>
          </w:p>
          <w:p w14:paraId="36313CDD">
            <w:pPr>
              <w:spacing w:line="259" w:lineRule="auto"/>
              <w:rPr>
                <w:rFonts w:hint="eastAsia" w:ascii="仿宋" w:hAnsi="仿宋" w:eastAsia="仿宋" w:cs="仿宋"/>
                <w:sz w:val="21"/>
                <w:highlight w:val="none"/>
              </w:rPr>
            </w:pPr>
          </w:p>
          <w:p w14:paraId="0BCC0312">
            <w:pPr>
              <w:spacing w:line="259" w:lineRule="auto"/>
              <w:rPr>
                <w:rFonts w:hint="eastAsia" w:ascii="仿宋" w:hAnsi="仿宋" w:eastAsia="仿宋" w:cs="仿宋"/>
                <w:sz w:val="21"/>
                <w:highlight w:val="none"/>
              </w:rPr>
            </w:pPr>
          </w:p>
          <w:p w14:paraId="4E466490">
            <w:pPr>
              <w:pStyle w:val="348"/>
              <w:spacing w:before="66" w:line="232" w:lineRule="auto"/>
              <w:ind w:left="346"/>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助急</w:t>
            </w:r>
          </w:p>
        </w:tc>
        <w:tc>
          <w:tcPr>
            <w:tcW w:w="1082" w:type="dxa"/>
            <w:vAlign w:val="top"/>
          </w:tcPr>
          <w:p w14:paraId="530C8056">
            <w:pPr>
              <w:spacing w:line="303" w:lineRule="auto"/>
              <w:rPr>
                <w:rFonts w:hint="eastAsia" w:ascii="仿宋" w:hAnsi="仿宋" w:eastAsia="仿宋" w:cs="仿宋"/>
                <w:sz w:val="21"/>
                <w:highlight w:val="none"/>
              </w:rPr>
            </w:pPr>
          </w:p>
          <w:p w14:paraId="3C765DB3">
            <w:pPr>
              <w:spacing w:line="304" w:lineRule="auto"/>
              <w:rPr>
                <w:rFonts w:hint="eastAsia" w:ascii="仿宋" w:hAnsi="仿宋" w:eastAsia="仿宋" w:cs="仿宋"/>
                <w:sz w:val="21"/>
                <w:highlight w:val="none"/>
              </w:rPr>
            </w:pPr>
          </w:p>
          <w:p w14:paraId="78A817CA">
            <w:pPr>
              <w:pStyle w:val="348"/>
              <w:spacing w:before="65" w:line="232" w:lineRule="auto"/>
              <w:ind w:left="136"/>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紧急援助</w:t>
            </w:r>
          </w:p>
        </w:tc>
        <w:tc>
          <w:tcPr>
            <w:tcW w:w="669" w:type="dxa"/>
            <w:vAlign w:val="top"/>
          </w:tcPr>
          <w:p w14:paraId="79D366F1">
            <w:pPr>
              <w:spacing w:line="474" w:lineRule="auto"/>
              <w:rPr>
                <w:rFonts w:hint="eastAsia" w:ascii="仿宋" w:hAnsi="仿宋" w:eastAsia="仿宋" w:cs="仿宋"/>
                <w:sz w:val="21"/>
                <w:highlight w:val="none"/>
              </w:rPr>
            </w:pPr>
          </w:p>
          <w:p w14:paraId="437A6607">
            <w:pPr>
              <w:pStyle w:val="348"/>
              <w:spacing w:before="65" w:line="250" w:lineRule="auto"/>
              <w:ind w:left="239" w:right="126" w:hanging="101"/>
              <w:rPr>
                <w:rFonts w:hint="eastAsia" w:ascii="仿宋" w:hAnsi="仿宋" w:eastAsia="仿宋" w:cs="仿宋"/>
                <w:sz w:val="20"/>
                <w:szCs w:val="20"/>
                <w:highlight w:val="none"/>
              </w:rPr>
            </w:pPr>
            <w:r>
              <w:rPr>
                <w:rFonts w:hint="eastAsia" w:ascii="仿宋" w:hAnsi="仿宋" w:eastAsia="仿宋" w:cs="仿宋"/>
                <w:spacing w:val="-1"/>
                <w:sz w:val="20"/>
                <w:szCs w:val="20"/>
                <w:highlight w:val="none"/>
              </w:rPr>
              <w:t>不限</w:t>
            </w:r>
            <w:r>
              <w:rPr>
                <w:rFonts w:hint="eastAsia" w:ascii="仿宋" w:hAnsi="仿宋" w:eastAsia="仿宋" w:cs="仿宋"/>
                <w:sz w:val="20"/>
                <w:szCs w:val="20"/>
                <w:highlight w:val="none"/>
              </w:rPr>
              <w:t xml:space="preserve"> 制</w:t>
            </w:r>
          </w:p>
        </w:tc>
        <w:tc>
          <w:tcPr>
            <w:tcW w:w="1039" w:type="dxa"/>
            <w:vAlign w:val="top"/>
          </w:tcPr>
          <w:p w14:paraId="417F3DF0">
            <w:pPr>
              <w:spacing w:line="473" w:lineRule="auto"/>
              <w:rPr>
                <w:rFonts w:hint="eastAsia" w:ascii="仿宋" w:hAnsi="仿宋" w:eastAsia="仿宋" w:cs="仿宋"/>
                <w:sz w:val="21"/>
                <w:highlight w:val="none"/>
              </w:rPr>
            </w:pPr>
          </w:p>
          <w:p w14:paraId="37A85921">
            <w:pPr>
              <w:pStyle w:val="348"/>
              <w:spacing w:before="65" w:line="270"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388EB7C5">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46DE3A2F">
            <w:pPr>
              <w:spacing w:line="303" w:lineRule="auto"/>
              <w:rPr>
                <w:rFonts w:hint="eastAsia" w:ascii="仿宋" w:hAnsi="仿宋" w:eastAsia="仿宋" w:cs="仿宋"/>
                <w:sz w:val="21"/>
                <w:highlight w:val="none"/>
              </w:rPr>
            </w:pPr>
          </w:p>
          <w:p w14:paraId="685696DF">
            <w:pPr>
              <w:spacing w:line="304" w:lineRule="auto"/>
              <w:rPr>
                <w:rFonts w:hint="eastAsia" w:ascii="仿宋" w:hAnsi="仿宋" w:eastAsia="仿宋" w:cs="仿宋"/>
                <w:sz w:val="21"/>
                <w:highlight w:val="none"/>
              </w:rPr>
            </w:pPr>
          </w:p>
          <w:p w14:paraId="6696A4E3">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17D45D20">
            <w:pPr>
              <w:spacing w:line="303" w:lineRule="auto"/>
              <w:rPr>
                <w:rFonts w:hint="eastAsia" w:ascii="仿宋" w:hAnsi="仿宋" w:eastAsia="仿宋" w:cs="仿宋"/>
                <w:sz w:val="21"/>
                <w:highlight w:val="none"/>
              </w:rPr>
            </w:pPr>
          </w:p>
          <w:p w14:paraId="21CC6EBE">
            <w:pPr>
              <w:spacing w:line="304" w:lineRule="auto"/>
              <w:rPr>
                <w:rFonts w:hint="eastAsia" w:ascii="仿宋" w:hAnsi="仿宋" w:eastAsia="仿宋" w:cs="仿宋"/>
                <w:sz w:val="21"/>
                <w:highlight w:val="none"/>
              </w:rPr>
            </w:pPr>
          </w:p>
          <w:p w14:paraId="5F446D56">
            <w:pPr>
              <w:pStyle w:val="348"/>
              <w:spacing w:before="65" w:line="272" w:lineRule="exact"/>
              <w:ind w:left="478"/>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1</w:t>
            </w:r>
          </w:p>
        </w:tc>
        <w:tc>
          <w:tcPr>
            <w:tcW w:w="1546" w:type="dxa"/>
            <w:vAlign w:val="top"/>
          </w:tcPr>
          <w:p w14:paraId="55AB7A4A">
            <w:pPr>
              <w:spacing w:line="473" w:lineRule="auto"/>
              <w:jc w:val="center"/>
              <w:rPr>
                <w:rFonts w:hint="eastAsia" w:ascii="仿宋" w:hAnsi="仿宋" w:eastAsia="仿宋" w:cs="仿宋"/>
                <w:sz w:val="21"/>
                <w:highlight w:val="none"/>
              </w:rPr>
            </w:pPr>
          </w:p>
          <w:p w14:paraId="4C11861B">
            <w:pPr>
              <w:pStyle w:val="348"/>
              <w:spacing w:before="65" w:line="251" w:lineRule="auto"/>
              <w:ind w:left="315" w:right="106" w:hanging="200"/>
              <w:jc w:val="center"/>
              <w:rPr>
                <w:rFonts w:hint="eastAsia" w:ascii="仿宋" w:hAnsi="仿宋" w:eastAsia="仿宋" w:cs="仿宋"/>
                <w:sz w:val="20"/>
                <w:szCs w:val="20"/>
                <w:highlight w:val="none"/>
              </w:rPr>
            </w:pPr>
            <w:r>
              <w:rPr>
                <w:rFonts w:hint="eastAsia" w:ascii="仿宋" w:hAnsi="仿宋" w:eastAsia="仿宋" w:cs="仿宋"/>
                <w:spacing w:val="-7"/>
                <w:sz w:val="20"/>
                <w:szCs w:val="20"/>
                <w:highlight w:val="none"/>
              </w:rPr>
              <w:t>300</w:t>
            </w:r>
            <w:r>
              <w:rPr>
                <w:rFonts w:hint="eastAsia" w:ascii="仿宋" w:hAnsi="仿宋" w:eastAsia="仿宋" w:cs="仿宋"/>
                <w:spacing w:val="-27"/>
                <w:sz w:val="20"/>
                <w:szCs w:val="20"/>
                <w:highlight w:val="none"/>
              </w:rPr>
              <w:t xml:space="preserve"> </w:t>
            </w:r>
            <w:r>
              <w:rPr>
                <w:rFonts w:hint="eastAsia" w:ascii="仿宋" w:hAnsi="仿宋" w:eastAsia="仿宋" w:cs="仿宋"/>
                <w:spacing w:val="-7"/>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top"/>
          </w:tcPr>
          <w:p w14:paraId="42E01440">
            <w:pPr>
              <w:pStyle w:val="348"/>
              <w:spacing w:before="267" w:line="252" w:lineRule="auto"/>
              <w:ind w:left="121" w:right="102"/>
              <w:jc w:val="center"/>
              <w:rPr>
                <w:rFonts w:hint="eastAsia" w:ascii="仿宋" w:hAnsi="仿宋" w:eastAsia="仿宋" w:cs="仿宋"/>
                <w:sz w:val="20"/>
                <w:szCs w:val="20"/>
                <w:highlight w:val="none"/>
              </w:rPr>
            </w:pPr>
            <w:r>
              <w:rPr>
                <w:rFonts w:hint="eastAsia" w:ascii="仿宋" w:hAnsi="仿宋" w:eastAsia="仿宋" w:cs="仿宋"/>
                <w:sz w:val="20"/>
                <w:szCs w:val="20"/>
                <w:highlight w:val="none"/>
              </w:rPr>
              <w:t>老年人生命、财</w:t>
            </w:r>
            <w:r>
              <w:rPr>
                <w:rFonts w:hint="eastAsia" w:ascii="仿宋" w:hAnsi="仿宋" w:eastAsia="仿宋" w:cs="仿宋"/>
                <w:spacing w:val="2"/>
                <w:sz w:val="20"/>
                <w:szCs w:val="20"/>
                <w:highlight w:val="none"/>
              </w:rPr>
              <w:t xml:space="preserve"> </w:t>
            </w:r>
            <w:r>
              <w:rPr>
                <w:rFonts w:hint="eastAsia" w:ascii="仿宋" w:hAnsi="仿宋" w:eastAsia="仿宋" w:cs="仿宋"/>
                <w:sz w:val="20"/>
                <w:szCs w:val="20"/>
                <w:highlight w:val="none"/>
              </w:rPr>
              <w:t>产遇到危险时，</w:t>
            </w:r>
            <w:r>
              <w:rPr>
                <w:rFonts w:hint="eastAsia" w:ascii="仿宋" w:hAnsi="仿宋" w:eastAsia="仿宋" w:cs="仿宋"/>
                <w:spacing w:val="4"/>
                <w:sz w:val="20"/>
                <w:szCs w:val="20"/>
                <w:highlight w:val="none"/>
              </w:rPr>
              <w:t xml:space="preserve"> </w:t>
            </w:r>
            <w:r>
              <w:rPr>
                <w:rFonts w:hint="eastAsia" w:ascii="仿宋" w:hAnsi="仿宋" w:eastAsia="仿宋" w:cs="仿宋"/>
                <w:spacing w:val="20"/>
                <w:sz w:val="20"/>
                <w:szCs w:val="20"/>
                <w:highlight w:val="none"/>
              </w:rPr>
              <w:t>提供紧急帮助</w:t>
            </w:r>
            <w:r>
              <w:rPr>
                <w:rFonts w:hint="eastAsia" w:ascii="仿宋" w:hAnsi="仿宋" w:eastAsia="仿宋" w:cs="仿宋"/>
                <w:sz w:val="20"/>
                <w:szCs w:val="20"/>
                <w:highlight w:val="none"/>
              </w:rPr>
              <w:t xml:space="preserve">  </w:t>
            </w:r>
            <w:r>
              <w:rPr>
                <w:rFonts w:hint="eastAsia" w:ascii="仿宋" w:hAnsi="仿宋" w:eastAsia="仿宋" w:cs="仿宋"/>
                <w:spacing w:val="18"/>
                <w:sz w:val="20"/>
                <w:szCs w:val="20"/>
                <w:highlight w:val="none"/>
              </w:rPr>
              <w:t>和上门救援。</w:t>
            </w:r>
          </w:p>
        </w:tc>
        <w:tc>
          <w:tcPr>
            <w:tcW w:w="3786" w:type="dxa"/>
            <w:vAlign w:val="top"/>
          </w:tcPr>
          <w:p w14:paraId="39AD3E0C">
            <w:pPr>
              <w:spacing w:line="472" w:lineRule="auto"/>
              <w:rPr>
                <w:rFonts w:hint="eastAsia" w:ascii="仿宋" w:hAnsi="仿宋" w:eastAsia="仿宋" w:cs="仿宋"/>
                <w:sz w:val="21"/>
                <w:highlight w:val="none"/>
              </w:rPr>
            </w:pPr>
          </w:p>
          <w:p w14:paraId="5CB4928B">
            <w:pPr>
              <w:pStyle w:val="348"/>
              <w:spacing w:before="65" w:line="250" w:lineRule="auto"/>
              <w:ind w:left="130" w:right="106" w:hanging="3"/>
              <w:rPr>
                <w:rFonts w:hint="eastAsia" w:ascii="仿宋" w:hAnsi="仿宋" w:eastAsia="仿宋" w:cs="仿宋"/>
                <w:sz w:val="20"/>
                <w:szCs w:val="20"/>
                <w:highlight w:val="none"/>
              </w:rPr>
            </w:pPr>
            <w:r>
              <w:rPr>
                <w:rFonts w:hint="eastAsia" w:ascii="仿宋" w:hAnsi="仿宋" w:eastAsia="仿宋" w:cs="仿宋"/>
                <w:spacing w:val="8"/>
                <w:sz w:val="20"/>
                <w:szCs w:val="20"/>
                <w:highlight w:val="none"/>
              </w:rPr>
              <w:t>为老年人提供紧急救援服务，包含走失</w:t>
            </w:r>
            <w:r>
              <w:rPr>
                <w:rFonts w:hint="eastAsia" w:ascii="仿宋" w:hAnsi="仿宋" w:eastAsia="仿宋" w:cs="仿宋"/>
                <w:spacing w:val="10"/>
                <w:sz w:val="20"/>
                <w:szCs w:val="20"/>
                <w:highlight w:val="none"/>
              </w:rPr>
              <w:t xml:space="preserve"> </w:t>
            </w:r>
            <w:r>
              <w:rPr>
                <w:rFonts w:hint="eastAsia" w:ascii="仿宋" w:hAnsi="仿宋" w:eastAsia="仿宋" w:cs="仿宋"/>
                <w:spacing w:val="7"/>
                <w:sz w:val="20"/>
                <w:szCs w:val="20"/>
                <w:highlight w:val="none"/>
              </w:rPr>
              <w:t>带回，上门急救，紧急送医等。</w:t>
            </w:r>
          </w:p>
        </w:tc>
        <w:tc>
          <w:tcPr>
            <w:tcW w:w="1050" w:type="dxa"/>
            <w:vAlign w:val="top"/>
          </w:tcPr>
          <w:p w14:paraId="1471B24A">
            <w:pPr>
              <w:rPr>
                <w:rFonts w:hint="eastAsia" w:ascii="仿宋" w:hAnsi="仿宋" w:eastAsia="仿宋" w:cs="仿宋"/>
                <w:sz w:val="21"/>
                <w:highlight w:val="none"/>
              </w:rPr>
            </w:pPr>
          </w:p>
        </w:tc>
      </w:tr>
      <w:tr w14:paraId="6A660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453" w:type="dxa"/>
            <w:vMerge w:val="continue"/>
            <w:tcBorders>
              <w:top w:val="nil"/>
            </w:tcBorders>
            <w:vAlign w:val="top"/>
          </w:tcPr>
          <w:p w14:paraId="3471F224">
            <w:pPr>
              <w:rPr>
                <w:rFonts w:hint="eastAsia" w:ascii="仿宋" w:hAnsi="仿宋" w:eastAsia="仿宋" w:cs="仿宋"/>
                <w:sz w:val="21"/>
                <w:highlight w:val="none"/>
              </w:rPr>
            </w:pPr>
          </w:p>
        </w:tc>
        <w:tc>
          <w:tcPr>
            <w:tcW w:w="1095" w:type="dxa"/>
            <w:vMerge w:val="continue"/>
            <w:tcBorders>
              <w:top w:val="nil"/>
            </w:tcBorders>
            <w:vAlign w:val="top"/>
          </w:tcPr>
          <w:p w14:paraId="4CC84186">
            <w:pPr>
              <w:rPr>
                <w:rFonts w:hint="eastAsia" w:ascii="仿宋" w:hAnsi="仿宋" w:eastAsia="仿宋" w:cs="仿宋"/>
                <w:sz w:val="21"/>
                <w:highlight w:val="none"/>
              </w:rPr>
            </w:pPr>
          </w:p>
        </w:tc>
        <w:tc>
          <w:tcPr>
            <w:tcW w:w="1082" w:type="dxa"/>
            <w:vAlign w:val="top"/>
          </w:tcPr>
          <w:p w14:paraId="4F48CA3A">
            <w:pPr>
              <w:spacing w:line="257" w:lineRule="auto"/>
              <w:rPr>
                <w:rFonts w:hint="eastAsia" w:ascii="仿宋" w:hAnsi="仿宋" w:eastAsia="仿宋" w:cs="仿宋"/>
                <w:sz w:val="21"/>
                <w:highlight w:val="none"/>
              </w:rPr>
            </w:pPr>
          </w:p>
          <w:p w14:paraId="00659749">
            <w:pPr>
              <w:spacing w:line="258" w:lineRule="auto"/>
              <w:rPr>
                <w:rFonts w:hint="eastAsia" w:ascii="仿宋" w:hAnsi="仿宋" w:eastAsia="仿宋" w:cs="仿宋"/>
                <w:sz w:val="21"/>
                <w:highlight w:val="none"/>
              </w:rPr>
            </w:pPr>
          </w:p>
          <w:p w14:paraId="3EBAF9E0">
            <w:pPr>
              <w:pStyle w:val="348"/>
              <w:spacing w:before="65" w:line="230" w:lineRule="auto"/>
              <w:ind w:left="175"/>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日常维修</w:t>
            </w:r>
          </w:p>
        </w:tc>
        <w:tc>
          <w:tcPr>
            <w:tcW w:w="669" w:type="dxa"/>
            <w:vAlign w:val="top"/>
          </w:tcPr>
          <w:p w14:paraId="5648A390">
            <w:pPr>
              <w:spacing w:line="378" w:lineRule="auto"/>
              <w:rPr>
                <w:rFonts w:hint="eastAsia" w:ascii="仿宋" w:hAnsi="仿宋" w:eastAsia="仿宋" w:cs="仿宋"/>
                <w:sz w:val="21"/>
                <w:highlight w:val="none"/>
              </w:rPr>
            </w:pPr>
          </w:p>
          <w:p w14:paraId="7C58D247">
            <w:pPr>
              <w:pStyle w:val="348"/>
              <w:spacing w:before="65" w:line="232" w:lineRule="auto"/>
              <w:ind w:left="14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每周</w:t>
            </w:r>
          </w:p>
          <w:p w14:paraId="79F12925">
            <w:pPr>
              <w:pStyle w:val="348"/>
              <w:spacing w:before="19" w:line="232" w:lineRule="auto"/>
              <w:ind w:left="144"/>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两次</w:t>
            </w:r>
          </w:p>
        </w:tc>
        <w:tc>
          <w:tcPr>
            <w:tcW w:w="1039" w:type="dxa"/>
            <w:vAlign w:val="top"/>
          </w:tcPr>
          <w:p w14:paraId="723599EA">
            <w:pPr>
              <w:spacing w:line="379" w:lineRule="auto"/>
              <w:rPr>
                <w:rFonts w:hint="eastAsia" w:ascii="仿宋" w:hAnsi="仿宋" w:eastAsia="仿宋" w:cs="仿宋"/>
                <w:sz w:val="21"/>
                <w:highlight w:val="none"/>
              </w:rPr>
            </w:pPr>
          </w:p>
          <w:p w14:paraId="429653CB">
            <w:pPr>
              <w:pStyle w:val="348"/>
              <w:spacing w:before="65" w:line="269" w:lineRule="exact"/>
              <w:ind w:left="158"/>
              <w:rPr>
                <w:rFonts w:hint="eastAsia" w:ascii="仿宋" w:hAnsi="仿宋" w:eastAsia="仿宋" w:cs="仿宋"/>
                <w:sz w:val="20"/>
                <w:szCs w:val="20"/>
                <w:highlight w:val="none"/>
              </w:rPr>
            </w:pPr>
            <w:r>
              <w:rPr>
                <w:rFonts w:hint="eastAsia" w:ascii="仿宋" w:hAnsi="仿宋" w:eastAsia="仿宋" w:cs="仿宋"/>
                <w:spacing w:val="3"/>
                <w:position w:val="1"/>
                <w:sz w:val="20"/>
                <w:szCs w:val="20"/>
                <w:highlight w:val="none"/>
              </w:rPr>
              <w:t>05:00-2</w:t>
            </w:r>
          </w:p>
          <w:p w14:paraId="6E55165D">
            <w:pPr>
              <w:pStyle w:val="348"/>
              <w:spacing w:before="1" w:line="270" w:lineRule="exact"/>
              <w:ind w:left="315"/>
              <w:rPr>
                <w:rFonts w:hint="eastAsia" w:ascii="仿宋" w:hAnsi="仿宋" w:eastAsia="仿宋" w:cs="仿宋"/>
                <w:sz w:val="20"/>
                <w:szCs w:val="20"/>
                <w:highlight w:val="none"/>
              </w:rPr>
            </w:pPr>
            <w:r>
              <w:rPr>
                <w:rFonts w:hint="eastAsia" w:ascii="仿宋" w:hAnsi="仿宋" w:eastAsia="仿宋" w:cs="仿宋"/>
                <w:spacing w:val="2"/>
                <w:position w:val="1"/>
                <w:sz w:val="20"/>
                <w:szCs w:val="20"/>
                <w:highlight w:val="none"/>
              </w:rPr>
              <w:t>2:00</w:t>
            </w:r>
          </w:p>
        </w:tc>
        <w:tc>
          <w:tcPr>
            <w:tcW w:w="704" w:type="dxa"/>
            <w:vAlign w:val="top"/>
          </w:tcPr>
          <w:p w14:paraId="1E8A77DE">
            <w:pPr>
              <w:spacing w:line="257" w:lineRule="auto"/>
              <w:rPr>
                <w:rFonts w:hint="eastAsia" w:ascii="仿宋" w:hAnsi="仿宋" w:eastAsia="仿宋" w:cs="仿宋"/>
                <w:sz w:val="21"/>
                <w:highlight w:val="none"/>
              </w:rPr>
            </w:pPr>
          </w:p>
          <w:p w14:paraId="2C84CE38">
            <w:pPr>
              <w:spacing w:line="257" w:lineRule="auto"/>
              <w:rPr>
                <w:rFonts w:hint="eastAsia" w:ascii="仿宋" w:hAnsi="仿宋" w:eastAsia="仿宋" w:cs="仿宋"/>
                <w:sz w:val="21"/>
                <w:highlight w:val="none"/>
              </w:rPr>
            </w:pPr>
          </w:p>
          <w:p w14:paraId="57528406">
            <w:pPr>
              <w:pStyle w:val="348"/>
              <w:spacing w:before="65" w:line="231" w:lineRule="auto"/>
              <w:ind w:left="151"/>
              <w:rPr>
                <w:rFonts w:hint="eastAsia" w:ascii="仿宋" w:hAnsi="仿宋" w:eastAsia="仿宋" w:cs="仿宋"/>
                <w:sz w:val="20"/>
                <w:szCs w:val="20"/>
                <w:highlight w:val="none"/>
              </w:rPr>
            </w:pPr>
            <w:r>
              <w:rPr>
                <w:rFonts w:hint="eastAsia" w:ascii="仿宋" w:hAnsi="仿宋" w:eastAsia="仿宋" w:cs="仿宋"/>
                <w:spacing w:val="2"/>
                <w:sz w:val="20"/>
                <w:szCs w:val="20"/>
                <w:highlight w:val="none"/>
              </w:rPr>
              <w:t>计次</w:t>
            </w:r>
          </w:p>
        </w:tc>
        <w:tc>
          <w:tcPr>
            <w:tcW w:w="1026" w:type="dxa"/>
            <w:vAlign w:val="top"/>
          </w:tcPr>
          <w:p w14:paraId="1486CDBD">
            <w:pPr>
              <w:spacing w:line="257" w:lineRule="auto"/>
              <w:rPr>
                <w:rFonts w:hint="eastAsia" w:ascii="仿宋" w:hAnsi="仿宋" w:eastAsia="仿宋" w:cs="仿宋"/>
                <w:sz w:val="21"/>
                <w:highlight w:val="none"/>
              </w:rPr>
            </w:pPr>
          </w:p>
          <w:p w14:paraId="06768398">
            <w:pPr>
              <w:spacing w:line="258" w:lineRule="auto"/>
              <w:rPr>
                <w:rFonts w:hint="eastAsia" w:ascii="仿宋" w:hAnsi="仿宋" w:eastAsia="仿宋" w:cs="仿宋"/>
                <w:sz w:val="21"/>
                <w:highlight w:val="none"/>
              </w:rPr>
            </w:pPr>
          </w:p>
          <w:p w14:paraId="0B601BFC">
            <w:pPr>
              <w:pStyle w:val="348"/>
              <w:spacing w:before="65" w:line="270" w:lineRule="exact"/>
              <w:ind w:left="415"/>
              <w:rPr>
                <w:rFonts w:hint="eastAsia" w:ascii="仿宋" w:hAnsi="仿宋" w:eastAsia="仿宋" w:cs="仿宋"/>
                <w:sz w:val="20"/>
                <w:szCs w:val="20"/>
                <w:highlight w:val="none"/>
              </w:rPr>
            </w:pPr>
            <w:r>
              <w:rPr>
                <w:rFonts w:hint="eastAsia" w:ascii="仿宋" w:hAnsi="仿宋" w:eastAsia="仿宋" w:cs="仿宋"/>
                <w:position w:val="1"/>
                <w:sz w:val="20"/>
                <w:szCs w:val="20"/>
                <w:highlight w:val="none"/>
              </w:rPr>
              <w:t>20</w:t>
            </w:r>
          </w:p>
        </w:tc>
        <w:tc>
          <w:tcPr>
            <w:tcW w:w="1546" w:type="dxa"/>
            <w:vAlign w:val="top"/>
          </w:tcPr>
          <w:p w14:paraId="300D6A8A">
            <w:pPr>
              <w:spacing w:line="379" w:lineRule="auto"/>
              <w:jc w:val="center"/>
              <w:rPr>
                <w:rFonts w:hint="eastAsia" w:ascii="仿宋" w:hAnsi="仿宋" w:eastAsia="仿宋" w:cs="仿宋"/>
                <w:sz w:val="21"/>
                <w:highlight w:val="none"/>
              </w:rPr>
            </w:pPr>
          </w:p>
          <w:p w14:paraId="09E63CCE">
            <w:pPr>
              <w:pStyle w:val="348"/>
              <w:spacing w:before="65" w:line="251" w:lineRule="auto"/>
              <w:ind w:left="316" w:right="116" w:hanging="196"/>
              <w:jc w:val="center"/>
              <w:rPr>
                <w:rFonts w:hint="eastAsia" w:ascii="仿宋" w:hAnsi="仿宋" w:eastAsia="仿宋" w:cs="仿宋"/>
                <w:sz w:val="20"/>
                <w:szCs w:val="20"/>
                <w:highlight w:val="none"/>
              </w:rPr>
            </w:pPr>
            <w:r>
              <w:rPr>
                <w:rFonts w:hint="eastAsia" w:ascii="仿宋" w:hAnsi="仿宋" w:eastAsia="仿宋" w:cs="仿宋"/>
                <w:spacing w:val="4"/>
                <w:sz w:val="20"/>
                <w:szCs w:val="20"/>
                <w:highlight w:val="none"/>
              </w:rPr>
              <w:t>40</w:t>
            </w:r>
            <w:r>
              <w:rPr>
                <w:rFonts w:hint="eastAsia" w:ascii="仿宋" w:hAnsi="仿宋" w:eastAsia="仿宋" w:cs="仿宋"/>
                <w:spacing w:val="-25"/>
                <w:sz w:val="20"/>
                <w:szCs w:val="20"/>
                <w:highlight w:val="none"/>
              </w:rPr>
              <w:t xml:space="preserve"> </w:t>
            </w:r>
            <w:r>
              <w:rPr>
                <w:rFonts w:hint="eastAsia" w:ascii="仿宋" w:hAnsi="仿宋" w:eastAsia="仿宋" w:cs="仿宋"/>
                <w:spacing w:val="4"/>
                <w:sz w:val="20"/>
                <w:szCs w:val="20"/>
                <w:highlight w:val="none"/>
                <w:lang w:eastAsia="zh-CN"/>
              </w:rPr>
              <w:t>爱心分</w:t>
            </w:r>
            <w:r>
              <w:rPr>
                <w:rFonts w:hint="eastAsia" w:ascii="仿宋" w:hAnsi="仿宋" w:eastAsia="仿宋" w:cs="仿宋"/>
                <w:spacing w:val="5"/>
                <w:sz w:val="20"/>
                <w:szCs w:val="20"/>
                <w:highlight w:val="none"/>
              </w:rPr>
              <w:t>/次</w:t>
            </w:r>
          </w:p>
        </w:tc>
        <w:tc>
          <w:tcPr>
            <w:tcW w:w="1635" w:type="dxa"/>
            <w:vAlign w:val="center"/>
          </w:tcPr>
          <w:p w14:paraId="43A6FA51">
            <w:pPr>
              <w:pStyle w:val="348"/>
              <w:spacing w:before="65" w:line="231" w:lineRule="auto"/>
              <w:jc w:val="center"/>
              <w:rPr>
                <w:rFonts w:hint="eastAsia" w:ascii="仿宋" w:hAnsi="仿宋" w:eastAsia="仿宋" w:cs="仿宋"/>
                <w:sz w:val="21"/>
                <w:highlight w:val="none"/>
              </w:rPr>
            </w:pPr>
          </w:p>
          <w:p w14:paraId="256F36CD">
            <w:pPr>
              <w:pStyle w:val="348"/>
              <w:spacing w:before="65" w:line="231" w:lineRule="auto"/>
              <w:ind w:left="0"/>
              <w:jc w:val="center"/>
              <w:rPr>
                <w:rFonts w:hint="eastAsia" w:ascii="仿宋" w:hAnsi="仿宋" w:eastAsia="仿宋" w:cs="仿宋"/>
                <w:sz w:val="20"/>
                <w:szCs w:val="20"/>
                <w:highlight w:val="none"/>
              </w:rPr>
            </w:pPr>
            <w:r>
              <w:rPr>
                <w:rFonts w:hint="eastAsia" w:ascii="仿宋" w:hAnsi="仿宋" w:eastAsia="仿宋" w:cs="仿宋"/>
                <w:spacing w:val="6"/>
                <w:sz w:val="20"/>
                <w:szCs w:val="20"/>
                <w:highlight w:val="none"/>
              </w:rPr>
              <w:t>为有需求的老年人提供各类</w:t>
            </w:r>
            <w:r>
              <w:rPr>
                <w:rFonts w:hint="eastAsia" w:ascii="仿宋" w:hAnsi="仿宋" w:eastAsia="仿宋" w:cs="仿宋"/>
                <w:spacing w:val="7"/>
                <w:sz w:val="20"/>
                <w:szCs w:val="20"/>
                <w:highlight w:val="none"/>
              </w:rPr>
              <w:t>入户维修服务</w:t>
            </w:r>
          </w:p>
        </w:tc>
        <w:tc>
          <w:tcPr>
            <w:tcW w:w="3786" w:type="dxa"/>
            <w:vAlign w:val="top"/>
          </w:tcPr>
          <w:p w14:paraId="32B00D20">
            <w:pPr>
              <w:pStyle w:val="348"/>
              <w:spacing w:before="37" w:line="245" w:lineRule="auto"/>
              <w:ind w:left="118" w:right="106" w:firstLine="2"/>
              <w:jc w:val="both"/>
              <w:rPr>
                <w:rFonts w:hint="eastAsia" w:ascii="仿宋" w:hAnsi="仿宋" w:eastAsia="仿宋" w:cs="仿宋"/>
                <w:sz w:val="20"/>
                <w:szCs w:val="20"/>
                <w:highlight w:val="none"/>
              </w:rPr>
            </w:pPr>
            <w:r>
              <w:rPr>
                <w:rFonts w:hint="eastAsia" w:ascii="仿宋" w:hAnsi="仿宋" w:eastAsia="仿宋" w:cs="仿宋"/>
                <w:spacing w:val="9"/>
                <w:sz w:val="20"/>
                <w:szCs w:val="20"/>
                <w:highlight w:val="none"/>
              </w:rPr>
              <w:t>上门为老年人提供水电、小家电的维修</w:t>
            </w:r>
            <w:r>
              <w:rPr>
                <w:rFonts w:hint="eastAsia" w:ascii="仿宋" w:hAnsi="仿宋" w:eastAsia="仿宋" w:cs="仿宋"/>
                <w:sz w:val="20"/>
                <w:szCs w:val="20"/>
                <w:highlight w:val="none"/>
              </w:rPr>
              <w:t xml:space="preserve"> </w:t>
            </w:r>
            <w:r>
              <w:rPr>
                <w:rFonts w:hint="eastAsia" w:ascii="仿宋" w:hAnsi="仿宋" w:eastAsia="仿宋" w:cs="仿宋"/>
                <w:spacing w:val="9"/>
                <w:sz w:val="20"/>
                <w:szCs w:val="20"/>
                <w:highlight w:val="none"/>
              </w:rPr>
              <w:t>服务。含水龙头、马桶水箱、阀门、浴</w:t>
            </w:r>
            <w:r>
              <w:rPr>
                <w:rFonts w:hint="eastAsia" w:ascii="仿宋" w:hAnsi="仿宋" w:eastAsia="仿宋" w:cs="仿宋"/>
                <w:spacing w:val="1"/>
                <w:sz w:val="20"/>
                <w:szCs w:val="20"/>
                <w:highlight w:val="none"/>
              </w:rPr>
              <w:t xml:space="preserve"> </w:t>
            </w:r>
            <w:r>
              <w:rPr>
                <w:rFonts w:hint="eastAsia" w:ascii="仿宋" w:hAnsi="仿宋" w:eastAsia="仿宋" w:cs="仿宋"/>
                <w:spacing w:val="9"/>
                <w:sz w:val="20"/>
                <w:szCs w:val="20"/>
                <w:highlight w:val="none"/>
              </w:rPr>
              <w:t>缸、水管、面盆的防水堵漏。插座、灯</w:t>
            </w:r>
            <w:r>
              <w:rPr>
                <w:rFonts w:hint="eastAsia" w:ascii="仿宋" w:hAnsi="仿宋" w:eastAsia="仿宋" w:cs="仿宋"/>
                <w:spacing w:val="1"/>
                <w:sz w:val="20"/>
                <w:szCs w:val="20"/>
                <w:highlight w:val="none"/>
              </w:rPr>
              <w:t xml:space="preserve"> </w:t>
            </w:r>
            <w:r>
              <w:rPr>
                <w:rFonts w:hint="eastAsia" w:ascii="仿宋" w:hAnsi="仿宋" w:eastAsia="仿宋" w:cs="仿宋"/>
                <w:spacing w:val="6"/>
                <w:sz w:val="20"/>
                <w:szCs w:val="20"/>
                <w:highlight w:val="none"/>
              </w:rPr>
              <w:t>具维修、</w:t>
            </w:r>
            <w:r>
              <w:rPr>
                <w:rFonts w:hint="eastAsia" w:ascii="仿宋" w:hAnsi="仿宋" w:eastAsia="仿宋" w:cs="仿宋"/>
                <w:spacing w:val="-48"/>
                <w:sz w:val="20"/>
                <w:szCs w:val="20"/>
                <w:highlight w:val="none"/>
              </w:rPr>
              <w:t xml:space="preserve"> </w:t>
            </w:r>
            <w:r>
              <w:rPr>
                <w:rFonts w:hint="eastAsia" w:ascii="仿宋" w:hAnsi="仿宋" w:eastAsia="仿宋" w:cs="仿宋"/>
                <w:spacing w:val="6"/>
                <w:sz w:val="20"/>
                <w:szCs w:val="20"/>
                <w:highlight w:val="none"/>
              </w:rPr>
              <w:t>电线短路检查与维修。此费用</w:t>
            </w:r>
            <w:r>
              <w:rPr>
                <w:rFonts w:hint="eastAsia" w:ascii="仿宋" w:hAnsi="仿宋" w:eastAsia="仿宋" w:cs="仿宋"/>
                <w:sz w:val="20"/>
                <w:szCs w:val="20"/>
                <w:highlight w:val="none"/>
              </w:rPr>
              <w:t xml:space="preserve"> </w:t>
            </w:r>
            <w:r>
              <w:rPr>
                <w:rFonts w:hint="eastAsia" w:ascii="仿宋" w:hAnsi="仿宋" w:eastAsia="仿宋" w:cs="仿宋"/>
                <w:spacing w:val="8"/>
                <w:sz w:val="20"/>
                <w:szCs w:val="20"/>
                <w:highlight w:val="none"/>
              </w:rPr>
              <w:t>仅包含上门维修人工费用，不含材料。</w:t>
            </w:r>
          </w:p>
        </w:tc>
        <w:tc>
          <w:tcPr>
            <w:tcW w:w="1050" w:type="dxa"/>
            <w:vAlign w:val="top"/>
          </w:tcPr>
          <w:p w14:paraId="13239949">
            <w:pPr>
              <w:rPr>
                <w:rFonts w:hint="eastAsia" w:ascii="仿宋" w:hAnsi="仿宋" w:eastAsia="仿宋" w:cs="仿宋"/>
                <w:sz w:val="21"/>
                <w:highlight w:val="none"/>
              </w:rPr>
            </w:pPr>
          </w:p>
        </w:tc>
      </w:tr>
    </w:tbl>
    <w:p w14:paraId="6585C951">
      <w:pPr>
        <w:pStyle w:val="25"/>
        <w:rPr>
          <w:highlight w:val="none"/>
        </w:rPr>
      </w:pPr>
    </w:p>
    <w:p w14:paraId="7026D7A4">
      <w:pPr>
        <w:rPr>
          <w:highlight w:val="none"/>
        </w:rPr>
        <w:sectPr>
          <w:footerReference r:id="rId22" w:type="default"/>
          <w:pgSz w:w="16840" w:h="11907"/>
          <w:pgMar w:top="1447" w:right="1297" w:bottom="1371" w:left="1452" w:header="1115" w:footer="1134" w:gutter="0"/>
          <w:pgNumType w:fmt="decimal"/>
          <w:cols w:space="720" w:num="1"/>
        </w:sectPr>
      </w:pPr>
    </w:p>
    <w:p w14:paraId="1FF80F83">
      <w:pPr>
        <w:spacing w:before="124"/>
        <w:rPr>
          <w:highlight w:val="none"/>
        </w:rPr>
      </w:pPr>
    </w:p>
    <w:tbl>
      <w:tblPr>
        <w:tblStyle w:val="1162"/>
        <w:tblW w:w="14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095"/>
        <w:gridCol w:w="1082"/>
        <w:gridCol w:w="669"/>
        <w:gridCol w:w="1039"/>
        <w:gridCol w:w="704"/>
        <w:gridCol w:w="1026"/>
        <w:gridCol w:w="1546"/>
        <w:gridCol w:w="1635"/>
        <w:gridCol w:w="3786"/>
        <w:gridCol w:w="1050"/>
      </w:tblGrid>
      <w:tr w14:paraId="3A5D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85" w:type="dxa"/>
            <w:gridSpan w:val="11"/>
            <w:vAlign w:val="top"/>
          </w:tcPr>
          <w:p w14:paraId="580BF408">
            <w:pPr>
              <w:pStyle w:val="348"/>
              <w:spacing w:before="133" w:line="226" w:lineRule="auto"/>
              <w:ind w:left="4494"/>
              <w:rPr>
                <w:rFonts w:hint="eastAsia" w:ascii="仿宋" w:hAnsi="仿宋" w:eastAsia="仿宋" w:cs="仿宋"/>
                <w:sz w:val="31"/>
                <w:szCs w:val="31"/>
                <w:highlight w:val="none"/>
                <w:lang w:eastAsia="zh-CN"/>
              </w:rPr>
            </w:pPr>
            <w:r>
              <w:rPr>
                <w:rFonts w:hint="eastAsia" w:ascii="仿宋" w:hAnsi="仿宋" w:eastAsia="仿宋" w:cs="仿宋"/>
                <w:b/>
                <w:bCs/>
                <w:spacing w:val="6"/>
                <w:sz w:val="31"/>
                <w:szCs w:val="31"/>
                <w:highlight w:val="none"/>
                <w:lang w:eastAsia="zh-CN"/>
              </w:rPr>
              <w:t>拱墅区基本养老服务清单和服务标准</w:t>
            </w:r>
          </w:p>
        </w:tc>
      </w:tr>
      <w:tr w14:paraId="6BC5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53" w:type="dxa"/>
            <w:textDirection w:val="tbRlV"/>
            <w:vAlign w:val="top"/>
          </w:tcPr>
          <w:p w14:paraId="4906FC9C">
            <w:pPr>
              <w:pStyle w:val="348"/>
              <w:spacing w:before="121" w:line="209" w:lineRule="auto"/>
              <w:ind w:left="170"/>
              <w:rPr>
                <w:rFonts w:hint="eastAsia" w:ascii="仿宋" w:hAnsi="仿宋" w:eastAsia="仿宋" w:cs="仿宋"/>
                <w:sz w:val="20"/>
                <w:szCs w:val="20"/>
                <w:highlight w:val="none"/>
              </w:rPr>
            </w:pPr>
            <w:r>
              <w:rPr>
                <w:rFonts w:hint="eastAsia" w:ascii="仿宋" w:hAnsi="仿宋" w:eastAsia="仿宋" w:cs="仿宋"/>
                <w:b/>
                <w:bCs/>
                <w:spacing w:val="11"/>
                <w:sz w:val="20"/>
                <w:szCs w:val="20"/>
                <w:highlight w:val="none"/>
              </w:rPr>
              <w:t>序</w:t>
            </w:r>
            <w:r>
              <w:rPr>
                <w:rFonts w:hint="eastAsia" w:ascii="仿宋" w:hAnsi="仿宋" w:eastAsia="仿宋" w:cs="仿宋"/>
                <w:spacing w:val="-43"/>
                <w:sz w:val="20"/>
                <w:szCs w:val="20"/>
                <w:highlight w:val="none"/>
              </w:rPr>
              <w:t xml:space="preserve"> </w:t>
            </w:r>
            <w:r>
              <w:rPr>
                <w:rFonts w:hint="eastAsia" w:ascii="仿宋" w:hAnsi="仿宋" w:eastAsia="仿宋" w:cs="仿宋"/>
                <w:b/>
                <w:bCs/>
                <w:spacing w:val="11"/>
                <w:sz w:val="20"/>
                <w:szCs w:val="20"/>
                <w:highlight w:val="none"/>
              </w:rPr>
              <w:t>号</w:t>
            </w:r>
          </w:p>
        </w:tc>
        <w:tc>
          <w:tcPr>
            <w:tcW w:w="1095" w:type="dxa"/>
            <w:vAlign w:val="top"/>
          </w:tcPr>
          <w:p w14:paraId="71608431">
            <w:pPr>
              <w:pStyle w:val="348"/>
              <w:spacing w:before="33" w:line="231" w:lineRule="auto"/>
              <w:ind w:left="133"/>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服务分类</w:t>
            </w:r>
          </w:p>
          <w:p w14:paraId="0B51FCC4">
            <w:pPr>
              <w:pStyle w:val="348"/>
              <w:spacing w:before="21" w:line="232" w:lineRule="auto"/>
              <w:ind w:left="138"/>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（一级目</w:t>
            </w:r>
          </w:p>
          <w:p w14:paraId="79A90C6B">
            <w:pPr>
              <w:pStyle w:val="348"/>
              <w:spacing w:before="21" w:line="219" w:lineRule="auto"/>
              <w:ind w:left="352"/>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1082" w:type="dxa"/>
            <w:vAlign w:val="top"/>
          </w:tcPr>
          <w:p w14:paraId="46DE6627">
            <w:pPr>
              <w:pStyle w:val="348"/>
              <w:spacing w:before="33" w:line="229" w:lineRule="auto"/>
              <w:ind w:left="127"/>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服务名称</w:t>
            </w:r>
          </w:p>
          <w:p w14:paraId="0D42DB24">
            <w:pPr>
              <w:pStyle w:val="348"/>
              <w:spacing w:before="22" w:line="232" w:lineRule="auto"/>
              <w:ind w:left="133"/>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（二级目</w:t>
            </w:r>
          </w:p>
          <w:p w14:paraId="18A4527F">
            <w:pPr>
              <w:pStyle w:val="348"/>
              <w:spacing w:before="21" w:line="219" w:lineRule="auto"/>
              <w:ind w:left="347"/>
              <w:rPr>
                <w:rFonts w:hint="eastAsia" w:ascii="仿宋" w:hAnsi="仿宋" w:eastAsia="仿宋" w:cs="仿宋"/>
                <w:sz w:val="20"/>
                <w:szCs w:val="20"/>
                <w:highlight w:val="none"/>
              </w:rPr>
            </w:pPr>
            <w:r>
              <w:rPr>
                <w:rFonts w:hint="eastAsia" w:ascii="仿宋" w:hAnsi="仿宋" w:eastAsia="仿宋" w:cs="仿宋"/>
                <w:b/>
                <w:bCs/>
                <w:spacing w:val="-9"/>
                <w:sz w:val="20"/>
                <w:szCs w:val="20"/>
                <w:highlight w:val="none"/>
              </w:rPr>
              <w:t>录）</w:t>
            </w:r>
          </w:p>
        </w:tc>
        <w:tc>
          <w:tcPr>
            <w:tcW w:w="669" w:type="dxa"/>
            <w:vAlign w:val="top"/>
          </w:tcPr>
          <w:p w14:paraId="13C26DEC">
            <w:pPr>
              <w:pStyle w:val="348"/>
              <w:spacing w:before="170" w:line="230" w:lineRule="auto"/>
              <w:ind w:left="146"/>
              <w:rPr>
                <w:rFonts w:hint="eastAsia" w:ascii="仿宋" w:hAnsi="仿宋" w:eastAsia="仿宋" w:cs="仿宋"/>
                <w:sz w:val="20"/>
                <w:szCs w:val="20"/>
                <w:highlight w:val="none"/>
              </w:rPr>
            </w:pPr>
            <w:r>
              <w:rPr>
                <w:rFonts w:hint="eastAsia" w:ascii="仿宋" w:hAnsi="仿宋" w:eastAsia="仿宋" w:cs="仿宋"/>
                <w:b/>
                <w:bCs/>
                <w:spacing w:val="-6"/>
                <w:sz w:val="20"/>
                <w:szCs w:val="20"/>
                <w:highlight w:val="none"/>
              </w:rPr>
              <w:t>限制</w:t>
            </w:r>
          </w:p>
          <w:p w14:paraId="5DAA9EBD">
            <w:pPr>
              <w:pStyle w:val="348"/>
              <w:spacing w:before="21" w:line="231" w:lineRule="auto"/>
              <w:ind w:left="136"/>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条件</w:t>
            </w:r>
          </w:p>
        </w:tc>
        <w:tc>
          <w:tcPr>
            <w:tcW w:w="1039" w:type="dxa"/>
            <w:vAlign w:val="top"/>
          </w:tcPr>
          <w:p w14:paraId="6648D077">
            <w:pPr>
              <w:pStyle w:val="348"/>
              <w:spacing w:before="170" w:line="229"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订单限</w:t>
            </w:r>
          </w:p>
          <w:p w14:paraId="349D5470">
            <w:pPr>
              <w:pStyle w:val="348"/>
              <w:spacing w:before="22" w:line="230" w:lineRule="auto"/>
              <w:ind w:left="214"/>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制时间</w:t>
            </w:r>
          </w:p>
        </w:tc>
        <w:tc>
          <w:tcPr>
            <w:tcW w:w="704" w:type="dxa"/>
            <w:vAlign w:val="top"/>
          </w:tcPr>
          <w:p w14:paraId="64F1E0DD">
            <w:pPr>
              <w:pStyle w:val="348"/>
              <w:spacing w:before="169" w:line="231" w:lineRule="auto"/>
              <w:ind w:left="151"/>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计费</w:t>
            </w:r>
          </w:p>
          <w:p w14:paraId="323A04FB">
            <w:pPr>
              <w:pStyle w:val="348"/>
              <w:spacing w:before="20" w:line="232" w:lineRule="auto"/>
              <w:ind w:left="156"/>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方式</w:t>
            </w:r>
          </w:p>
        </w:tc>
        <w:tc>
          <w:tcPr>
            <w:tcW w:w="1026" w:type="dxa"/>
            <w:vAlign w:val="top"/>
          </w:tcPr>
          <w:p w14:paraId="7FB0DD9F">
            <w:pPr>
              <w:pStyle w:val="348"/>
              <w:spacing w:before="33" w:line="231"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最少服</w:t>
            </w:r>
          </w:p>
          <w:p w14:paraId="05AC66AA">
            <w:pPr>
              <w:pStyle w:val="348"/>
              <w:spacing w:before="20" w:line="232" w:lineRule="auto"/>
              <w:ind w:left="214"/>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务时长</w:t>
            </w:r>
          </w:p>
          <w:p w14:paraId="4BCF332C">
            <w:pPr>
              <w:pStyle w:val="348"/>
              <w:spacing w:before="22" w:line="219" w:lineRule="auto"/>
              <w:ind w:left="123"/>
              <w:rPr>
                <w:rFonts w:hint="eastAsia" w:ascii="仿宋" w:hAnsi="仿宋" w:eastAsia="仿宋" w:cs="仿宋"/>
                <w:sz w:val="20"/>
                <w:szCs w:val="20"/>
                <w:highlight w:val="none"/>
              </w:rPr>
            </w:pPr>
            <w:r>
              <w:rPr>
                <w:rFonts w:hint="eastAsia" w:ascii="仿宋" w:hAnsi="仿宋" w:eastAsia="仿宋" w:cs="仿宋"/>
                <w:b/>
                <w:bCs/>
                <w:spacing w:val="1"/>
                <w:sz w:val="20"/>
                <w:szCs w:val="20"/>
                <w:highlight w:val="none"/>
              </w:rPr>
              <w:t>（分钟）</w:t>
            </w:r>
          </w:p>
        </w:tc>
        <w:tc>
          <w:tcPr>
            <w:tcW w:w="1546" w:type="dxa"/>
            <w:vAlign w:val="top"/>
          </w:tcPr>
          <w:p w14:paraId="7CFAF9BD">
            <w:pPr>
              <w:jc w:val="center"/>
              <w:rPr>
                <w:rFonts w:hint="eastAsia" w:ascii="仿宋" w:hAnsi="仿宋" w:eastAsia="仿宋" w:cs="仿宋"/>
                <w:sz w:val="21"/>
                <w:highlight w:val="none"/>
              </w:rPr>
            </w:pPr>
          </w:p>
          <w:p w14:paraId="48059D34">
            <w:pPr>
              <w:pStyle w:val="348"/>
              <w:spacing w:before="65" w:line="231" w:lineRule="auto"/>
              <w:ind w:left="468"/>
              <w:jc w:val="center"/>
              <w:rPr>
                <w:rFonts w:hint="eastAsia" w:ascii="仿宋" w:hAnsi="仿宋" w:eastAsia="仿宋" w:cs="仿宋"/>
                <w:sz w:val="20"/>
                <w:szCs w:val="20"/>
                <w:highlight w:val="none"/>
              </w:rPr>
            </w:pPr>
            <w:r>
              <w:rPr>
                <w:rFonts w:hint="eastAsia" w:ascii="仿宋" w:hAnsi="仿宋" w:eastAsia="仿宋" w:cs="仿宋"/>
                <w:b/>
                <w:bCs/>
                <w:spacing w:val="3"/>
                <w:sz w:val="20"/>
                <w:szCs w:val="20"/>
                <w:highlight w:val="none"/>
              </w:rPr>
              <w:t>指导价</w:t>
            </w:r>
          </w:p>
        </w:tc>
        <w:tc>
          <w:tcPr>
            <w:tcW w:w="1635" w:type="dxa"/>
            <w:vAlign w:val="top"/>
          </w:tcPr>
          <w:p w14:paraId="36F27DAB">
            <w:pPr>
              <w:rPr>
                <w:rFonts w:hint="eastAsia" w:ascii="仿宋" w:hAnsi="仿宋" w:eastAsia="仿宋" w:cs="仿宋"/>
                <w:sz w:val="21"/>
                <w:highlight w:val="none"/>
              </w:rPr>
            </w:pPr>
          </w:p>
          <w:p w14:paraId="68769D39">
            <w:pPr>
              <w:pStyle w:val="348"/>
              <w:spacing w:before="65" w:line="231" w:lineRule="auto"/>
              <w:ind w:left="433"/>
              <w:rPr>
                <w:rFonts w:hint="eastAsia" w:ascii="仿宋" w:hAnsi="仿宋" w:eastAsia="仿宋" w:cs="仿宋"/>
                <w:sz w:val="20"/>
                <w:szCs w:val="20"/>
                <w:highlight w:val="none"/>
              </w:rPr>
            </w:pPr>
            <w:r>
              <w:rPr>
                <w:rFonts w:hint="eastAsia" w:ascii="仿宋" w:hAnsi="仿宋" w:eastAsia="仿宋" w:cs="仿宋"/>
                <w:b/>
                <w:bCs/>
                <w:spacing w:val="-2"/>
                <w:sz w:val="20"/>
                <w:szCs w:val="20"/>
                <w:highlight w:val="none"/>
              </w:rPr>
              <w:t>内容摘要</w:t>
            </w:r>
          </w:p>
        </w:tc>
        <w:tc>
          <w:tcPr>
            <w:tcW w:w="3786" w:type="dxa"/>
            <w:vAlign w:val="top"/>
          </w:tcPr>
          <w:p w14:paraId="44BD57C8">
            <w:pPr>
              <w:rPr>
                <w:rFonts w:hint="eastAsia" w:ascii="仿宋" w:hAnsi="仿宋" w:eastAsia="仿宋" w:cs="仿宋"/>
                <w:sz w:val="21"/>
                <w:highlight w:val="none"/>
              </w:rPr>
            </w:pPr>
          </w:p>
          <w:p w14:paraId="7A657EEB">
            <w:pPr>
              <w:pStyle w:val="348"/>
              <w:spacing w:before="65" w:line="231" w:lineRule="auto"/>
              <w:ind w:left="1484"/>
              <w:rPr>
                <w:rFonts w:hint="eastAsia" w:ascii="仿宋" w:hAnsi="仿宋" w:eastAsia="仿宋" w:cs="仿宋"/>
                <w:sz w:val="20"/>
                <w:szCs w:val="20"/>
                <w:highlight w:val="none"/>
              </w:rPr>
            </w:pPr>
            <w:r>
              <w:rPr>
                <w:rFonts w:hint="eastAsia" w:ascii="仿宋" w:hAnsi="仿宋" w:eastAsia="仿宋" w:cs="仿宋"/>
                <w:b/>
                <w:bCs/>
                <w:spacing w:val="5"/>
                <w:sz w:val="20"/>
                <w:szCs w:val="20"/>
                <w:highlight w:val="none"/>
              </w:rPr>
              <w:t>服务内容</w:t>
            </w:r>
          </w:p>
        </w:tc>
        <w:tc>
          <w:tcPr>
            <w:tcW w:w="1050" w:type="dxa"/>
            <w:vAlign w:val="top"/>
          </w:tcPr>
          <w:p w14:paraId="1D10F58C">
            <w:pPr>
              <w:rPr>
                <w:rFonts w:hint="eastAsia" w:ascii="仿宋" w:hAnsi="仿宋" w:eastAsia="仿宋" w:cs="仿宋"/>
                <w:sz w:val="21"/>
                <w:highlight w:val="none"/>
              </w:rPr>
            </w:pPr>
          </w:p>
          <w:p w14:paraId="6D374709">
            <w:pPr>
              <w:pStyle w:val="348"/>
              <w:spacing w:before="65" w:line="233" w:lineRule="auto"/>
              <w:ind w:left="326"/>
              <w:rPr>
                <w:rFonts w:hint="eastAsia" w:ascii="仿宋" w:hAnsi="仿宋" w:eastAsia="仿宋" w:cs="仿宋"/>
                <w:sz w:val="20"/>
                <w:szCs w:val="20"/>
                <w:highlight w:val="none"/>
              </w:rPr>
            </w:pPr>
            <w:r>
              <w:rPr>
                <w:rFonts w:hint="eastAsia" w:ascii="仿宋" w:hAnsi="仿宋" w:eastAsia="仿宋" w:cs="仿宋"/>
                <w:b/>
                <w:bCs/>
                <w:sz w:val="20"/>
                <w:szCs w:val="20"/>
                <w:highlight w:val="none"/>
              </w:rPr>
              <w:t>备注</w:t>
            </w:r>
          </w:p>
        </w:tc>
      </w:tr>
      <w:tr w14:paraId="701BA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8" w:hRule="atLeast"/>
        </w:trPr>
        <w:tc>
          <w:tcPr>
            <w:tcW w:w="453" w:type="dxa"/>
            <w:vMerge w:val="restart"/>
            <w:tcBorders>
              <w:bottom w:val="nil"/>
            </w:tcBorders>
            <w:vAlign w:val="top"/>
          </w:tcPr>
          <w:p w14:paraId="29A15AD1">
            <w:pPr>
              <w:spacing w:line="273" w:lineRule="auto"/>
              <w:rPr>
                <w:rFonts w:hint="eastAsia" w:ascii="仿宋" w:hAnsi="仿宋" w:eastAsia="仿宋" w:cs="仿宋"/>
                <w:sz w:val="21"/>
                <w:szCs w:val="21"/>
                <w:highlight w:val="none"/>
              </w:rPr>
            </w:pPr>
          </w:p>
          <w:p w14:paraId="5F8F3A1B">
            <w:pPr>
              <w:spacing w:line="273" w:lineRule="auto"/>
              <w:rPr>
                <w:rFonts w:hint="eastAsia" w:ascii="仿宋" w:hAnsi="仿宋" w:eastAsia="仿宋" w:cs="仿宋"/>
                <w:sz w:val="21"/>
                <w:szCs w:val="21"/>
                <w:highlight w:val="none"/>
              </w:rPr>
            </w:pPr>
          </w:p>
          <w:p w14:paraId="54779BD4">
            <w:pPr>
              <w:spacing w:line="273" w:lineRule="auto"/>
              <w:rPr>
                <w:rFonts w:hint="eastAsia" w:ascii="仿宋" w:hAnsi="仿宋" w:eastAsia="仿宋" w:cs="仿宋"/>
                <w:sz w:val="21"/>
                <w:szCs w:val="21"/>
                <w:highlight w:val="none"/>
              </w:rPr>
            </w:pPr>
          </w:p>
          <w:p w14:paraId="3684628A">
            <w:pPr>
              <w:spacing w:line="273" w:lineRule="auto"/>
              <w:rPr>
                <w:rFonts w:hint="eastAsia" w:ascii="仿宋" w:hAnsi="仿宋" w:eastAsia="仿宋" w:cs="仿宋"/>
                <w:sz w:val="21"/>
                <w:szCs w:val="21"/>
                <w:highlight w:val="none"/>
              </w:rPr>
            </w:pPr>
          </w:p>
          <w:p w14:paraId="3E67A488">
            <w:pPr>
              <w:spacing w:line="273" w:lineRule="auto"/>
              <w:rPr>
                <w:rFonts w:hint="eastAsia" w:ascii="仿宋" w:hAnsi="仿宋" w:eastAsia="仿宋" w:cs="仿宋"/>
                <w:sz w:val="21"/>
                <w:szCs w:val="21"/>
                <w:highlight w:val="none"/>
              </w:rPr>
            </w:pPr>
          </w:p>
          <w:p w14:paraId="58C8F0E5">
            <w:pPr>
              <w:spacing w:line="273" w:lineRule="auto"/>
              <w:rPr>
                <w:rFonts w:hint="eastAsia" w:ascii="仿宋" w:hAnsi="仿宋" w:eastAsia="仿宋" w:cs="仿宋"/>
                <w:sz w:val="21"/>
                <w:szCs w:val="21"/>
                <w:highlight w:val="none"/>
              </w:rPr>
            </w:pPr>
          </w:p>
          <w:p w14:paraId="55046532">
            <w:pPr>
              <w:pStyle w:val="348"/>
              <w:spacing w:before="65" w:line="270" w:lineRule="exact"/>
              <w:ind w:left="182"/>
              <w:rPr>
                <w:rFonts w:hint="eastAsia" w:ascii="仿宋" w:hAnsi="仿宋" w:eastAsia="仿宋" w:cs="仿宋"/>
                <w:sz w:val="21"/>
                <w:szCs w:val="21"/>
                <w:highlight w:val="none"/>
              </w:rPr>
            </w:pPr>
            <w:r>
              <w:rPr>
                <w:rFonts w:hint="eastAsia" w:ascii="仿宋" w:hAnsi="仿宋" w:eastAsia="仿宋" w:cs="仿宋"/>
                <w:position w:val="2"/>
                <w:sz w:val="21"/>
                <w:szCs w:val="21"/>
                <w:highlight w:val="none"/>
              </w:rPr>
              <w:t>7</w:t>
            </w:r>
          </w:p>
        </w:tc>
        <w:tc>
          <w:tcPr>
            <w:tcW w:w="1095" w:type="dxa"/>
            <w:vMerge w:val="restart"/>
            <w:tcBorders>
              <w:bottom w:val="nil"/>
            </w:tcBorders>
            <w:vAlign w:val="top"/>
          </w:tcPr>
          <w:p w14:paraId="14711ED6">
            <w:pPr>
              <w:spacing w:line="273" w:lineRule="auto"/>
              <w:rPr>
                <w:rFonts w:hint="eastAsia" w:ascii="仿宋" w:hAnsi="仿宋" w:eastAsia="仿宋" w:cs="仿宋"/>
                <w:sz w:val="21"/>
                <w:szCs w:val="21"/>
                <w:highlight w:val="none"/>
              </w:rPr>
            </w:pPr>
          </w:p>
          <w:p w14:paraId="43D52BD1">
            <w:pPr>
              <w:spacing w:line="273" w:lineRule="auto"/>
              <w:rPr>
                <w:rFonts w:hint="eastAsia" w:ascii="仿宋" w:hAnsi="仿宋" w:eastAsia="仿宋" w:cs="仿宋"/>
                <w:sz w:val="21"/>
                <w:szCs w:val="21"/>
                <w:highlight w:val="none"/>
              </w:rPr>
            </w:pPr>
          </w:p>
          <w:p w14:paraId="4E85BEFC">
            <w:pPr>
              <w:spacing w:line="273" w:lineRule="auto"/>
              <w:rPr>
                <w:rFonts w:hint="eastAsia" w:ascii="仿宋" w:hAnsi="仿宋" w:eastAsia="仿宋" w:cs="仿宋"/>
                <w:sz w:val="21"/>
                <w:szCs w:val="21"/>
                <w:highlight w:val="none"/>
              </w:rPr>
            </w:pPr>
          </w:p>
          <w:p w14:paraId="5C2E450E">
            <w:pPr>
              <w:spacing w:line="273" w:lineRule="auto"/>
              <w:rPr>
                <w:rFonts w:hint="eastAsia" w:ascii="仿宋" w:hAnsi="仿宋" w:eastAsia="仿宋" w:cs="仿宋"/>
                <w:sz w:val="21"/>
                <w:szCs w:val="21"/>
                <w:highlight w:val="none"/>
              </w:rPr>
            </w:pPr>
          </w:p>
          <w:p w14:paraId="023477C9">
            <w:pPr>
              <w:spacing w:line="273" w:lineRule="auto"/>
              <w:rPr>
                <w:rFonts w:hint="eastAsia" w:ascii="仿宋" w:hAnsi="仿宋" w:eastAsia="仿宋" w:cs="仿宋"/>
                <w:sz w:val="21"/>
                <w:szCs w:val="21"/>
                <w:highlight w:val="none"/>
              </w:rPr>
            </w:pPr>
          </w:p>
          <w:p w14:paraId="49075715">
            <w:pPr>
              <w:spacing w:line="273" w:lineRule="auto"/>
              <w:rPr>
                <w:rFonts w:hint="eastAsia" w:ascii="仿宋" w:hAnsi="仿宋" w:eastAsia="仿宋" w:cs="仿宋"/>
                <w:sz w:val="21"/>
                <w:szCs w:val="21"/>
                <w:highlight w:val="none"/>
              </w:rPr>
            </w:pPr>
          </w:p>
          <w:p w14:paraId="25E5A033">
            <w:pPr>
              <w:pStyle w:val="348"/>
              <w:spacing w:before="65" w:line="233" w:lineRule="auto"/>
              <w:ind w:left="349"/>
              <w:rPr>
                <w:rFonts w:hint="eastAsia" w:ascii="仿宋" w:hAnsi="仿宋" w:eastAsia="仿宋" w:cs="仿宋"/>
                <w:sz w:val="21"/>
                <w:szCs w:val="21"/>
                <w:highlight w:val="none"/>
              </w:rPr>
            </w:pPr>
            <w:r>
              <w:rPr>
                <w:rFonts w:hint="eastAsia" w:ascii="仿宋" w:hAnsi="仿宋" w:eastAsia="仿宋" w:cs="仿宋"/>
                <w:spacing w:val="1"/>
                <w:sz w:val="21"/>
                <w:szCs w:val="21"/>
                <w:highlight w:val="none"/>
              </w:rPr>
              <w:t>其它</w:t>
            </w:r>
          </w:p>
        </w:tc>
        <w:tc>
          <w:tcPr>
            <w:tcW w:w="1082" w:type="dxa"/>
            <w:vAlign w:val="top"/>
          </w:tcPr>
          <w:p w14:paraId="552AE576">
            <w:pPr>
              <w:spacing w:line="337" w:lineRule="auto"/>
              <w:rPr>
                <w:rFonts w:hint="eastAsia" w:ascii="仿宋" w:hAnsi="仿宋" w:eastAsia="仿宋" w:cs="仿宋"/>
                <w:sz w:val="21"/>
                <w:szCs w:val="21"/>
                <w:highlight w:val="none"/>
              </w:rPr>
            </w:pPr>
          </w:p>
          <w:p w14:paraId="2B8B2A2C">
            <w:pPr>
              <w:spacing w:line="337" w:lineRule="auto"/>
              <w:rPr>
                <w:rFonts w:hint="eastAsia" w:ascii="仿宋" w:hAnsi="仿宋" w:eastAsia="仿宋" w:cs="仿宋"/>
                <w:sz w:val="21"/>
                <w:szCs w:val="21"/>
                <w:highlight w:val="none"/>
              </w:rPr>
            </w:pPr>
          </w:p>
          <w:p w14:paraId="2100AFAF">
            <w:pPr>
              <w:pStyle w:val="348"/>
              <w:spacing w:before="65" w:line="252" w:lineRule="auto"/>
              <w:ind w:left="345" w:right="122" w:hanging="210"/>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定期探访</w:t>
            </w:r>
            <w:r>
              <w:rPr>
                <w:rFonts w:hint="eastAsia" w:ascii="仿宋" w:hAnsi="仿宋" w:eastAsia="仿宋" w:cs="仿宋"/>
                <w:spacing w:val="2"/>
                <w:sz w:val="21"/>
                <w:szCs w:val="21"/>
                <w:highlight w:val="none"/>
              </w:rPr>
              <w:t xml:space="preserve"> </w:t>
            </w:r>
            <w:r>
              <w:rPr>
                <w:rFonts w:hint="eastAsia" w:ascii="仿宋" w:hAnsi="仿宋" w:eastAsia="仿宋" w:cs="仿宋"/>
                <w:spacing w:val="-1"/>
                <w:sz w:val="21"/>
                <w:szCs w:val="21"/>
                <w:highlight w:val="none"/>
              </w:rPr>
              <w:t>关爱</w:t>
            </w:r>
          </w:p>
        </w:tc>
        <w:tc>
          <w:tcPr>
            <w:tcW w:w="669" w:type="dxa"/>
            <w:vAlign w:val="top"/>
          </w:tcPr>
          <w:p w14:paraId="49E0D962">
            <w:pPr>
              <w:spacing w:line="337" w:lineRule="auto"/>
              <w:rPr>
                <w:rFonts w:hint="eastAsia" w:ascii="仿宋" w:hAnsi="仿宋" w:eastAsia="仿宋" w:cs="仿宋"/>
                <w:sz w:val="21"/>
                <w:szCs w:val="21"/>
                <w:highlight w:val="none"/>
              </w:rPr>
            </w:pPr>
          </w:p>
          <w:p w14:paraId="0A313C37">
            <w:pPr>
              <w:spacing w:line="337" w:lineRule="auto"/>
              <w:rPr>
                <w:rFonts w:hint="eastAsia" w:ascii="仿宋" w:hAnsi="仿宋" w:eastAsia="仿宋" w:cs="仿宋"/>
                <w:sz w:val="21"/>
                <w:szCs w:val="21"/>
                <w:highlight w:val="none"/>
              </w:rPr>
            </w:pPr>
          </w:p>
          <w:p w14:paraId="133164AC">
            <w:pPr>
              <w:pStyle w:val="348"/>
              <w:spacing w:before="65" w:line="234"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一天</w:t>
            </w:r>
          </w:p>
          <w:p w14:paraId="7C922E21">
            <w:pPr>
              <w:pStyle w:val="348"/>
              <w:spacing w:before="17" w:line="232"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一次</w:t>
            </w:r>
          </w:p>
        </w:tc>
        <w:tc>
          <w:tcPr>
            <w:tcW w:w="1039" w:type="dxa"/>
            <w:vAlign w:val="top"/>
          </w:tcPr>
          <w:p w14:paraId="401A734F">
            <w:pPr>
              <w:spacing w:line="337" w:lineRule="auto"/>
              <w:rPr>
                <w:rFonts w:hint="eastAsia" w:ascii="仿宋" w:hAnsi="仿宋" w:eastAsia="仿宋" w:cs="仿宋"/>
                <w:sz w:val="21"/>
                <w:szCs w:val="21"/>
                <w:highlight w:val="none"/>
              </w:rPr>
            </w:pPr>
          </w:p>
          <w:p w14:paraId="5DC3BD28">
            <w:pPr>
              <w:spacing w:line="337" w:lineRule="auto"/>
              <w:rPr>
                <w:rFonts w:hint="eastAsia" w:ascii="仿宋" w:hAnsi="仿宋" w:eastAsia="仿宋" w:cs="仿宋"/>
                <w:sz w:val="21"/>
                <w:szCs w:val="21"/>
                <w:highlight w:val="none"/>
              </w:rPr>
            </w:pPr>
          </w:p>
          <w:p w14:paraId="651B5B42">
            <w:pPr>
              <w:pStyle w:val="348"/>
              <w:spacing w:before="65" w:line="270" w:lineRule="exact"/>
              <w:ind w:left="158"/>
              <w:rPr>
                <w:rFonts w:hint="eastAsia" w:ascii="仿宋" w:hAnsi="仿宋" w:eastAsia="仿宋" w:cs="仿宋"/>
                <w:sz w:val="21"/>
                <w:szCs w:val="21"/>
                <w:highlight w:val="none"/>
              </w:rPr>
            </w:pPr>
            <w:r>
              <w:rPr>
                <w:rFonts w:hint="eastAsia" w:ascii="仿宋" w:hAnsi="仿宋" w:eastAsia="仿宋" w:cs="仿宋"/>
                <w:spacing w:val="3"/>
                <w:position w:val="1"/>
                <w:sz w:val="21"/>
                <w:szCs w:val="21"/>
                <w:highlight w:val="none"/>
              </w:rPr>
              <w:t>05:00-2</w:t>
            </w:r>
          </w:p>
          <w:p w14:paraId="1B7B09EE">
            <w:pPr>
              <w:pStyle w:val="348"/>
              <w:spacing w:before="1" w:line="270" w:lineRule="exact"/>
              <w:ind w:left="315"/>
              <w:rPr>
                <w:rFonts w:hint="eastAsia" w:ascii="仿宋" w:hAnsi="仿宋" w:eastAsia="仿宋" w:cs="仿宋"/>
                <w:sz w:val="21"/>
                <w:szCs w:val="21"/>
                <w:highlight w:val="none"/>
              </w:rPr>
            </w:pPr>
            <w:r>
              <w:rPr>
                <w:rFonts w:hint="eastAsia" w:ascii="仿宋" w:hAnsi="仿宋" w:eastAsia="仿宋" w:cs="仿宋"/>
                <w:spacing w:val="2"/>
                <w:position w:val="1"/>
                <w:sz w:val="21"/>
                <w:szCs w:val="21"/>
                <w:highlight w:val="none"/>
              </w:rPr>
              <w:t>2:00</w:t>
            </w:r>
          </w:p>
        </w:tc>
        <w:tc>
          <w:tcPr>
            <w:tcW w:w="704" w:type="dxa"/>
            <w:vAlign w:val="top"/>
          </w:tcPr>
          <w:p w14:paraId="1A87431E">
            <w:pPr>
              <w:spacing w:line="269" w:lineRule="auto"/>
              <w:rPr>
                <w:rFonts w:hint="eastAsia" w:ascii="仿宋" w:hAnsi="仿宋" w:eastAsia="仿宋" w:cs="仿宋"/>
                <w:sz w:val="21"/>
                <w:szCs w:val="21"/>
                <w:highlight w:val="none"/>
              </w:rPr>
            </w:pPr>
          </w:p>
          <w:p w14:paraId="13F8EA62">
            <w:pPr>
              <w:spacing w:line="269" w:lineRule="auto"/>
              <w:rPr>
                <w:rFonts w:hint="eastAsia" w:ascii="仿宋" w:hAnsi="仿宋" w:eastAsia="仿宋" w:cs="仿宋"/>
                <w:sz w:val="21"/>
                <w:szCs w:val="21"/>
                <w:highlight w:val="none"/>
              </w:rPr>
            </w:pPr>
          </w:p>
          <w:p w14:paraId="10DBF2F4">
            <w:pPr>
              <w:spacing w:line="270" w:lineRule="auto"/>
              <w:rPr>
                <w:rFonts w:hint="eastAsia" w:ascii="仿宋" w:hAnsi="仿宋" w:eastAsia="仿宋" w:cs="仿宋"/>
                <w:sz w:val="21"/>
                <w:szCs w:val="21"/>
                <w:highlight w:val="none"/>
              </w:rPr>
            </w:pPr>
          </w:p>
          <w:p w14:paraId="33D3C336">
            <w:pPr>
              <w:pStyle w:val="348"/>
              <w:spacing w:before="65" w:line="231" w:lineRule="auto"/>
              <w:ind w:left="151"/>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计次</w:t>
            </w:r>
          </w:p>
        </w:tc>
        <w:tc>
          <w:tcPr>
            <w:tcW w:w="1026" w:type="dxa"/>
            <w:vAlign w:val="top"/>
          </w:tcPr>
          <w:p w14:paraId="1933079C">
            <w:pPr>
              <w:spacing w:line="269" w:lineRule="auto"/>
              <w:rPr>
                <w:rFonts w:hint="eastAsia" w:ascii="仿宋" w:hAnsi="仿宋" w:eastAsia="仿宋" w:cs="仿宋"/>
                <w:sz w:val="21"/>
                <w:szCs w:val="21"/>
                <w:highlight w:val="none"/>
              </w:rPr>
            </w:pPr>
          </w:p>
          <w:p w14:paraId="2A3EE031">
            <w:pPr>
              <w:spacing w:line="269" w:lineRule="auto"/>
              <w:rPr>
                <w:rFonts w:hint="eastAsia" w:ascii="仿宋" w:hAnsi="仿宋" w:eastAsia="仿宋" w:cs="仿宋"/>
                <w:sz w:val="21"/>
                <w:szCs w:val="21"/>
                <w:highlight w:val="none"/>
              </w:rPr>
            </w:pPr>
          </w:p>
          <w:p w14:paraId="6565D663">
            <w:pPr>
              <w:spacing w:line="270" w:lineRule="auto"/>
              <w:rPr>
                <w:rFonts w:hint="eastAsia" w:ascii="仿宋" w:hAnsi="仿宋" w:eastAsia="仿宋" w:cs="仿宋"/>
                <w:sz w:val="21"/>
                <w:szCs w:val="21"/>
                <w:highlight w:val="none"/>
              </w:rPr>
            </w:pPr>
          </w:p>
          <w:p w14:paraId="7179D020">
            <w:pPr>
              <w:pStyle w:val="348"/>
              <w:spacing w:before="65" w:line="270" w:lineRule="exact"/>
              <w:ind w:left="428"/>
              <w:rPr>
                <w:rFonts w:hint="eastAsia" w:ascii="仿宋" w:hAnsi="仿宋" w:eastAsia="仿宋" w:cs="仿宋"/>
                <w:sz w:val="21"/>
                <w:szCs w:val="21"/>
                <w:highlight w:val="none"/>
              </w:rPr>
            </w:pPr>
            <w:r>
              <w:rPr>
                <w:rFonts w:hint="eastAsia" w:ascii="仿宋" w:hAnsi="仿宋" w:eastAsia="仿宋" w:cs="仿宋"/>
                <w:spacing w:val="-7"/>
                <w:position w:val="1"/>
                <w:sz w:val="21"/>
                <w:szCs w:val="21"/>
                <w:highlight w:val="none"/>
              </w:rPr>
              <w:t>10</w:t>
            </w:r>
          </w:p>
        </w:tc>
        <w:tc>
          <w:tcPr>
            <w:tcW w:w="1546" w:type="dxa"/>
            <w:vAlign w:val="top"/>
          </w:tcPr>
          <w:p w14:paraId="5F7CB086">
            <w:pPr>
              <w:spacing w:line="337" w:lineRule="auto"/>
              <w:jc w:val="center"/>
              <w:rPr>
                <w:rFonts w:hint="eastAsia" w:ascii="仿宋" w:hAnsi="仿宋" w:eastAsia="仿宋" w:cs="仿宋"/>
                <w:sz w:val="21"/>
                <w:szCs w:val="21"/>
                <w:highlight w:val="none"/>
              </w:rPr>
            </w:pPr>
          </w:p>
          <w:p w14:paraId="3D7D8B81">
            <w:pPr>
              <w:spacing w:line="337" w:lineRule="auto"/>
              <w:jc w:val="center"/>
              <w:rPr>
                <w:rFonts w:hint="eastAsia" w:ascii="仿宋" w:hAnsi="仿宋" w:eastAsia="仿宋" w:cs="仿宋"/>
                <w:sz w:val="21"/>
                <w:szCs w:val="21"/>
                <w:highlight w:val="none"/>
              </w:rPr>
            </w:pPr>
          </w:p>
          <w:p w14:paraId="6CA649F1">
            <w:pPr>
              <w:pStyle w:val="348"/>
              <w:spacing w:before="19" w:line="232" w:lineRule="auto"/>
              <w:jc w:val="center"/>
              <w:rPr>
                <w:rFonts w:hint="eastAsia" w:ascii="仿宋" w:hAnsi="仿宋" w:eastAsia="仿宋" w:cs="仿宋"/>
                <w:sz w:val="21"/>
                <w:szCs w:val="21"/>
                <w:highlight w:val="none"/>
              </w:rPr>
            </w:pPr>
            <w:r>
              <w:rPr>
                <w:rFonts w:hint="eastAsia" w:ascii="仿宋" w:hAnsi="仿宋" w:eastAsia="仿宋" w:cs="仿宋"/>
                <w:spacing w:val="-9"/>
                <w:sz w:val="21"/>
                <w:szCs w:val="21"/>
                <w:highlight w:val="none"/>
              </w:rPr>
              <w:t>5</w:t>
            </w:r>
            <w:r>
              <w:rPr>
                <w:rFonts w:hint="eastAsia" w:ascii="仿宋" w:hAnsi="仿宋" w:eastAsia="仿宋" w:cs="仿宋"/>
                <w:spacing w:val="-20"/>
                <w:sz w:val="21"/>
                <w:szCs w:val="21"/>
                <w:highlight w:val="none"/>
              </w:rPr>
              <w:t xml:space="preserve"> </w:t>
            </w:r>
            <w:r>
              <w:rPr>
                <w:rFonts w:hint="eastAsia" w:ascii="仿宋" w:hAnsi="仿宋" w:eastAsia="仿宋" w:cs="仿宋"/>
                <w:spacing w:val="-9"/>
                <w:sz w:val="21"/>
                <w:szCs w:val="21"/>
                <w:highlight w:val="none"/>
                <w:lang w:eastAsia="zh-CN"/>
              </w:rPr>
              <w:t>爱心分</w:t>
            </w:r>
            <w:r>
              <w:rPr>
                <w:rFonts w:hint="eastAsia" w:ascii="仿宋" w:hAnsi="仿宋" w:eastAsia="仿宋" w:cs="仿宋"/>
                <w:spacing w:val="4"/>
                <w:sz w:val="21"/>
                <w:szCs w:val="21"/>
                <w:highlight w:val="none"/>
              </w:rPr>
              <w:t>/次</w:t>
            </w:r>
          </w:p>
        </w:tc>
        <w:tc>
          <w:tcPr>
            <w:tcW w:w="1635" w:type="dxa"/>
            <w:vAlign w:val="top"/>
          </w:tcPr>
          <w:p w14:paraId="2308E9B9">
            <w:pPr>
              <w:pStyle w:val="348"/>
              <w:spacing w:before="65" w:line="229" w:lineRule="auto"/>
              <w:rPr>
                <w:rFonts w:hint="eastAsia" w:ascii="仿宋" w:hAnsi="仿宋" w:eastAsia="仿宋" w:cs="仿宋"/>
                <w:sz w:val="21"/>
                <w:szCs w:val="21"/>
                <w:highlight w:val="none"/>
              </w:rPr>
            </w:pPr>
          </w:p>
          <w:p w14:paraId="5C6C3A6A">
            <w:pPr>
              <w:pStyle w:val="348"/>
              <w:spacing w:before="65" w:line="229" w:lineRule="auto"/>
              <w:ind w:left="0" w:right="0" w:firstLine="0"/>
              <w:jc w:val="center"/>
              <w:rPr>
                <w:rFonts w:hint="eastAsia" w:ascii="仿宋" w:hAnsi="仿宋" w:eastAsia="仿宋" w:cs="仿宋"/>
                <w:sz w:val="21"/>
                <w:szCs w:val="21"/>
                <w:highlight w:val="none"/>
                <w:lang w:eastAsia="zh-CN"/>
              </w:rPr>
            </w:pPr>
            <w:r>
              <w:rPr>
                <w:rFonts w:hint="eastAsia" w:ascii="仿宋" w:hAnsi="仿宋" w:eastAsia="仿宋" w:cs="仿宋"/>
                <w:spacing w:val="7"/>
                <w:sz w:val="21"/>
                <w:szCs w:val="21"/>
                <w:highlight w:val="none"/>
              </w:rPr>
              <w:t>根据老年人或</w:t>
            </w:r>
            <w:r>
              <w:rPr>
                <w:rFonts w:hint="eastAsia" w:ascii="仿宋" w:hAnsi="仿宋" w:eastAsia="仿宋" w:cs="仿宋"/>
                <w:spacing w:val="6"/>
                <w:sz w:val="21"/>
                <w:szCs w:val="21"/>
                <w:highlight w:val="none"/>
              </w:rPr>
              <w:t>者其家庭成员</w:t>
            </w:r>
            <w:r>
              <w:rPr>
                <w:rFonts w:hint="eastAsia" w:ascii="仿宋" w:hAnsi="仿宋" w:eastAsia="仿宋" w:cs="仿宋"/>
                <w:spacing w:val="-2"/>
                <w:sz w:val="21"/>
                <w:szCs w:val="21"/>
                <w:highlight w:val="none"/>
              </w:rPr>
              <w:t>的意愿，定期上</w:t>
            </w:r>
            <w:r>
              <w:rPr>
                <w:rFonts w:hint="eastAsia" w:ascii="仿宋" w:hAnsi="仿宋" w:eastAsia="仿宋" w:cs="仿宋"/>
                <w:spacing w:val="18"/>
                <w:sz w:val="21"/>
                <w:szCs w:val="21"/>
                <w:highlight w:val="none"/>
              </w:rPr>
              <w:t>门探访老年人</w:t>
            </w:r>
            <w:r>
              <w:rPr>
                <w:rFonts w:hint="eastAsia" w:ascii="仿宋" w:hAnsi="仿宋" w:eastAsia="仿宋" w:cs="仿宋"/>
                <w:spacing w:val="18"/>
                <w:sz w:val="21"/>
                <w:szCs w:val="21"/>
                <w:highlight w:val="none"/>
                <w:lang w:eastAsia="zh-CN"/>
              </w:rPr>
              <w:t>。</w:t>
            </w:r>
          </w:p>
        </w:tc>
        <w:tc>
          <w:tcPr>
            <w:tcW w:w="3786" w:type="dxa"/>
            <w:vAlign w:val="top"/>
          </w:tcPr>
          <w:p w14:paraId="15520C63">
            <w:pPr>
              <w:pStyle w:val="348"/>
              <w:spacing w:before="62" w:line="250" w:lineRule="auto"/>
              <w:ind w:left="119" w:right="106" w:hanging="1"/>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服务人员定期上门，通过探访，</w:t>
            </w:r>
            <w:r>
              <w:rPr>
                <w:rFonts w:hint="eastAsia" w:ascii="仿宋" w:hAnsi="仿宋" w:eastAsia="仿宋" w:cs="仿宋"/>
                <w:spacing w:val="-48"/>
                <w:sz w:val="21"/>
                <w:szCs w:val="21"/>
                <w:highlight w:val="none"/>
              </w:rPr>
              <w:t xml:space="preserve"> </w:t>
            </w:r>
            <w:r>
              <w:rPr>
                <w:rFonts w:hint="eastAsia" w:ascii="仿宋" w:hAnsi="仿宋" w:eastAsia="仿宋" w:cs="仿宋"/>
                <w:spacing w:val="6"/>
                <w:sz w:val="21"/>
                <w:szCs w:val="21"/>
                <w:highlight w:val="none"/>
              </w:rPr>
              <w:t>了解老</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年人表达能力、行动能力、反应能力、</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疾病情况、精神状况等健康方面情况，</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评估老年人身体状态，协助老年人获取</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福利待遇，检查并提醒安全隐患，收集</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老年人服务需求，帮助对接养老服务和</w:t>
            </w:r>
            <w:r>
              <w:rPr>
                <w:rFonts w:hint="eastAsia" w:ascii="仿宋" w:hAnsi="仿宋" w:eastAsia="仿宋" w:cs="仿宋"/>
                <w:sz w:val="21"/>
                <w:szCs w:val="21"/>
                <w:highlight w:val="none"/>
              </w:rPr>
              <w:t xml:space="preserve"> </w:t>
            </w:r>
            <w:r>
              <w:rPr>
                <w:rFonts w:hint="eastAsia" w:ascii="仿宋" w:hAnsi="仿宋" w:eastAsia="仿宋" w:cs="仿宋"/>
                <w:spacing w:val="7"/>
                <w:sz w:val="21"/>
                <w:szCs w:val="21"/>
                <w:highlight w:val="none"/>
              </w:rPr>
              <w:t>医疗健康等服务资源。</w:t>
            </w:r>
          </w:p>
        </w:tc>
        <w:tc>
          <w:tcPr>
            <w:tcW w:w="1050" w:type="dxa"/>
            <w:vAlign w:val="top"/>
          </w:tcPr>
          <w:p w14:paraId="010EAA8A">
            <w:pPr>
              <w:rPr>
                <w:rFonts w:hint="eastAsia" w:ascii="仿宋" w:hAnsi="仿宋" w:eastAsia="仿宋" w:cs="仿宋"/>
                <w:sz w:val="21"/>
                <w:highlight w:val="none"/>
              </w:rPr>
            </w:pPr>
          </w:p>
        </w:tc>
      </w:tr>
      <w:tr w14:paraId="3930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453" w:type="dxa"/>
            <w:vMerge w:val="continue"/>
            <w:tcBorders>
              <w:top w:val="nil"/>
            </w:tcBorders>
            <w:vAlign w:val="top"/>
          </w:tcPr>
          <w:p w14:paraId="1F6D5CB0">
            <w:pPr>
              <w:rPr>
                <w:rFonts w:hint="eastAsia" w:ascii="仿宋" w:hAnsi="仿宋" w:eastAsia="仿宋" w:cs="仿宋"/>
                <w:sz w:val="21"/>
                <w:szCs w:val="21"/>
                <w:highlight w:val="none"/>
              </w:rPr>
            </w:pPr>
          </w:p>
        </w:tc>
        <w:tc>
          <w:tcPr>
            <w:tcW w:w="1095" w:type="dxa"/>
            <w:vMerge w:val="continue"/>
            <w:tcBorders>
              <w:top w:val="nil"/>
            </w:tcBorders>
            <w:vAlign w:val="top"/>
          </w:tcPr>
          <w:p w14:paraId="621C5851">
            <w:pPr>
              <w:rPr>
                <w:rFonts w:hint="eastAsia" w:ascii="仿宋" w:hAnsi="仿宋" w:eastAsia="仿宋" w:cs="仿宋"/>
                <w:sz w:val="21"/>
                <w:szCs w:val="21"/>
                <w:highlight w:val="none"/>
              </w:rPr>
            </w:pPr>
          </w:p>
        </w:tc>
        <w:tc>
          <w:tcPr>
            <w:tcW w:w="1082" w:type="dxa"/>
            <w:vAlign w:val="top"/>
          </w:tcPr>
          <w:p w14:paraId="6DD93C46">
            <w:pPr>
              <w:spacing w:line="330" w:lineRule="auto"/>
              <w:rPr>
                <w:rFonts w:hint="eastAsia" w:ascii="仿宋" w:hAnsi="仿宋" w:eastAsia="仿宋" w:cs="仿宋"/>
                <w:sz w:val="21"/>
                <w:szCs w:val="21"/>
                <w:highlight w:val="none"/>
              </w:rPr>
            </w:pPr>
          </w:p>
          <w:p w14:paraId="6194071C">
            <w:pPr>
              <w:spacing w:line="330" w:lineRule="auto"/>
              <w:rPr>
                <w:rFonts w:hint="eastAsia" w:ascii="仿宋" w:hAnsi="仿宋" w:eastAsia="仿宋" w:cs="仿宋"/>
                <w:sz w:val="21"/>
                <w:szCs w:val="21"/>
                <w:highlight w:val="none"/>
              </w:rPr>
            </w:pPr>
          </w:p>
          <w:p w14:paraId="1B4A2623">
            <w:pPr>
              <w:pStyle w:val="348"/>
              <w:spacing w:before="65" w:line="230" w:lineRule="auto"/>
              <w:ind w:left="130"/>
              <w:rPr>
                <w:rFonts w:hint="eastAsia" w:ascii="仿宋" w:hAnsi="仿宋" w:eastAsia="仿宋" w:cs="仿宋"/>
                <w:sz w:val="21"/>
                <w:szCs w:val="21"/>
                <w:highlight w:val="none"/>
              </w:rPr>
            </w:pPr>
            <w:r>
              <w:rPr>
                <w:rFonts w:hint="eastAsia" w:ascii="仿宋" w:hAnsi="仿宋" w:eastAsia="仿宋" w:cs="仿宋"/>
                <w:spacing w:val="5"/>
                <w:sz w:val="21"/>
                <w:szCs w:val="21"/>
                <w:highlight w:val="none"/>
              </w:rPr>
              <w:t>精神慰藉</w:t>
            </w:r>
          </w:p>
        </w:tc>
        <w:tc>
          <w:tcPr>
            <w:tcW w:w="669" w:type="dxa"/>
            <w:vAlign w:val="top"/>
          </w:tcPr>
          <w:p w14:paraId="42C5CD3F">
            <w:pPr>
              <w:spacing w:line="262" w:lineRule="auto"/>
              <w:rPr>
                <w:rFonts w:hint="eastAsia" w:ascii="仿宋" w:hAnsi="仿宋" w:eastAsia="仿宋" w:cs="仿宋"/>
                <w:sz w:val="21"/>
                <w:szCs w:val="21"/>
                <w:highlight w:val="none"/>
              </w:rPr>
            </w:pPr>
          </w:p>
          <w:p w14:paraId="7BA6FC5C">
            <w:pPr>
              <w:spacing w:line="262" w:lineRule="auto"/>
              <w:rPr>
                <w:rFonts w:hint="eastAsia" w:ascii="仿宋" w:hAnsi="仿宋" w:eastAsia="仿宋" w:cs="仿宋"/>
                <w:sz w:val="21"/>
                <w:szCs w:val="21"/>
                <w:highlight w:val="none"/>
              </w:rPr>
            </w:pPr>
          </w:p>
          <w:p w14:paraId="5CA2DB64">
            <w:pPr>
              <w:pStyle w:val="348"/>
              <w:spacing w:before="65" w:line="234" w:lineRule="auto"/>
              <w:ind w:left="137"/>
              <w:rPr>
                <w:rFonts w:hint="eastAsia" w:ascii="仿宋" w:hAnsi="仿宋" w:eastAsia="仿宋" w:cs="仿宋"/>
                <w:sz w:val="21"/>
                <w:szCs w:val="21"/>
                <w:highlight w:val="none"/>
              </w:rPr>
            </w:pPr>
            <w:r>
              <w:rPr>
                <w:rFonts w:hint="eastAsia" w:ascii="仿宋" w:hAnsi="仿宋" w:eastAsia="仿宋" w:cs="仿宋"/>
                <w:sz w:val="21"/>
                <w:szCs w:val="21"/>
                <w:highlight w:val="none"/>
              </w:rPr>
              <w:t>一天</w:t>
            </w:r>
          </w:p>
          <w:p w14:paraId="10F80A2B">
            <w:pPr>
              <w:pStyle w:val="348"/>
              <w:spacing w:before="17" w:line="232" w:lineRule="auto"/>
              <w:ind w:left="144"/>
              <w:rPr>
                <w:rFonts w:hint="eastAsia" w:ascii="仿宋" w:hAnsi="仿宋" w:eastAsia="仿宋" w:cs="仿宋"/>
                <w:sz w:val="21"/>
                <w:szCs w:val="21"/>
                <w:highlight w:val="none"/>
              </w:rPr>
            </w:pPr>
            <w:r>
              <w:rPr>
                <w:rFonts w:hint="eastAsia" w:ascii="仿宋" w:hAnsi="仿宋" w:eastAsia="仿宋" w:cs="仿宋"/>
                <w:spacing w:val="-4"/>
                <w:sz w:val="21"/>
                <w:szCs w:val="21"/>
                <w:highlight w:val="none"/>
              </w:rPr>
              <w:t>两次</w:t>
            </w:r>
          </w:p>
        </w:tc>
        <w:tc>
          <w:tcPr>
            <w:tcW w:w="1039" w:type="dxa"/>
            <w:vAlign w:val="top"/>
          </w:tcPr>
          <w:p w14:paraId="2EB8D3FA">
            <w:pPr>
              <w:spacing w:line="262" w:lineRule="auto"/>
              <w:rPr>
                <w:rFonts w:hint="eastAsia" w:ascii="仿宋" w:hAnsi="仿宋" w:eastAsia="仿宋" w:cs="仿宋"/>
                <w:sz w:val="21"/>
                <w:szCs w:val="21"/>
                <w:highlight w:val="none"/>
              </w:rPr>
            </w:pPr>
          </w:p>
          <w:p w14:paraId="68FC0A55">
            <w:pPr>
              <w:spacing w:line="262" w:lineRule="auto"/>
              <w:rPr>
                <w:rFonts w:hint="eastAsia" w:ascii="仿宋" w:hAnsi="仿宋" w:eastAsia="仿宋" w:cs="仿宋"/>
                <w:sz w:val="21"/>
                <w:szCs w:val="21"/>
                <w:highlight w:val="none"/>
              </w:rPr>
            </w:pPr>
          </w:p>
          <w:p w14:paraId="3AB242BD">
            <w:pPr>
              <w:pStyle w:val="348"/>
              <w:spacing w:before="65" w:line="270" w:lineRule="exact"/>
              <w:ind w:left="158"/>
              <w:rPr>
                <w:rFonts w:hint="eastAsia" w:ascii="仿宋" w:hAnsi="仿宋" w:eastAsia="仿宋" w:cs="仿宋"/>
                <w:sz w:val="21"/>
                <w:szCs w:val="21"/>
                <w:highlight w:val="none"/>
              </w:rPr>
            </w:pPr>
            <w:r>
              <w:rPr>
                <w:rFonts w:hint="eastAsia" w:ascii="仿宋" w:hAnsi="仿宋" w:eastAsia="仿宋" w:cs="仿宋"/>
                <w:spacing w:val="3"/>
                <w:position w:val="1"/>
                <w:sz w:val="21"/>
                <w:szCs w:val="21"/>
                <w:highlight w:val="none"/>
              </w:rPr>
              <w:t>05:00-2</w:t>
            </w:r>
          </w:p>
          <w:p w14:paraId="703CF0CC">
            <w:pPr>
              <w:pStyle w:val="348"/>
              <w:spacing w:before="1" w:line="270" w:lineRule="exact"/>
              <w:ind w:left="315"/>
              <w:rPr>
                <w:rFonts w:hint="eastAsia" w:ascii="仿宋" w:hAnsi="仿宋" w:eastAsia="仿宋" w:cs="仿宋"/>
                <w:sz w:val="21"/>
                <w:szCs w:val="21"/>
                <w:highlight w:val="none"/>
              </w:rPr>
            </w:pPr>
            <w:r>
              <w:rPr>
                <w:rFonts w:hint="eastAsia" w:ascii="仿宋" w:hAnsi="仿宋" w:eastAsia="仿宋" w:cs="仿宋"/>
                <w:spacing w:val="2"/>
                <w:position w:val="1"/>
                <w:sz w:val="21"/>
                <w:szCs w:val="21"/>
                <w:highlight w:val="none"/>
              </w:rPr>
              <w:t>2:00</w:t>
            </w:r>
          </w:p>
        </w:tc>
        <w:tc>
          <w:tcPr>
            <w:tcW w:w="704" w:type="dxa"/>
            <w:vAlign w:val="top"/>
          </w:tcPr>
          <w:p w14:paraId="022DF24E">
            <w:pPr>
              <w:spacing w:line="330" w:lineRule="auto"/>
              <w:rPr>
                <w:rFonts w:hint="eastAsia" w:ascii="仿宋" w:hAnsi="仿宋" w:eastAsia="仿宋" w:cs="仿宋"/>
                <w:sz w:val="21"/>
                <w:szCs w:val="21"/>
                <w:highlight w:val="none"/>
              </w:rPr>
            </w:pPr>
          </w:p>
          <w:p w14:paraId="1CD94006">
            <w:pPr>
              <w:spacing w:line="330" w:lineRule="auto"/>
              <w:rPr>
                <w:rFonts w:hint="eastAsia" w:ascii="仿宋" w:hAnsi="仿宋" w:eastAsia="仿宋" w:cs="仿宋"/>
                <w:sz w:val="21"/>
                <w:szCs w:val="21"/>
                <w:highlight w:val="none"/>
              </w:rPr>
            </w:pPr>
          </w:p>
          <w:p w14:paraId="67AE9D24">
            <w:pPr>
              <w:pStyle w:val="348"/>
              <w:spacing w:before="65" w:line="231" w:lineRule="auto"/>
              <w:ind w:left="151"/>
              <w:rPr>
                <w:rFonts w:hint="eastAsia" w:ascii="仿宋" w:hAnsi="仿宋" w:eastAsia="仿宋" w:cs="仿宋"/>
                <w:sz w:val="21"/>
                <w:szCs w:val="21"/>
                <w:highlight w:val="none"/>
              </w:rPr>
            </w:pPr>
            <w:r>
              <w:rPr>
                <w:rFonts w:hint="eastAsia" w:ascii="仿宋" w:hAnsi="仿宋" w:eastAsia="仿宋" w:cs="仿宋"/>
                <w:spacing w:val="2"/>
                <w:sz w:val="21"/>
                <w:szCs w:val="21"/>
                <w:highlight w:val="none"/>
              </w:rPr>
              <w:t>计时</w:t>
            </w:r>
          </w:p>
        </w:tc>
        <w:tc>
          <w:tcPr>
            <w:tcW w:w="1026" w:type="dxa"/>
            <w:vAlign w:val="top"/>
          </w:tcPr>
          <w:p w14:paraId="757E19B9">
            <w:pPr>
              <w:spacing w:line="330" w:lineRule="auto"/>
              <w:rPr>
                <w:rFonts w:hint="eastAsia" w:ascii="仿宋" w:hAnsi="仿宋" w:eastAsia="仿宋" w:cs="仿宋"/>
                <w:sz w:val="21"/>
                <w:szCs w:val="21"/>
                <w:highlight w:val="none"/>
              </w:rPr>
            </w:pPr>
          </w:p>
          <w:p w14:paraId="3F67BF3B">
            <w:pPr>
              <w:spacing w:line="330" w:lineRule="auto"/>
              <w:rPr>
                <w:rFonts w:hint="eastAsia" w:ascii="仿宋" w:hAnsi="仿宋" w:eastAsia="仿宋" w:cs="仿宋"/>
                <w:sz w:val="21"/>
                <w:szCs w:val="21"/>
                <w:highlight w:val="none"/>
              </w:rPr>
            </w:pPr>
          </w:p>
          <w:p w14:paraId="1CB3CDCE">
            <w:pPr>
              <w:pStyle w:val="348"/>
              <w:spacing w:before="65" w:line="270" w:lineRule="exact"/>
              <w:ind w:left="414"/>
              <w:rPr>
                <w:rFonts w:hint="eastAsia" w:ascii="仿宋" w:hAnsi="仿宋" w:eastAsia="仿宋" w:cs="仿宋"/>
                <w:sz w:val="21"/>
                <w:szCs w:val="21"/>
                <w:highlight w:val="none"/>
              </w:rPr>
            </w:pPr>
            <w:r>
              <w:rPr>
                <w:rFonts w:hint="eastAsia" w:ascii="仿宋" w:hAnsi="仿宋" w:eastAsia="仿宋" w:cs="仿宋"/>
                <w:position w:val="1"/>
                <w:sz w:val="21"/>
                <w:szCs w:val="21"/>
                <w:highlight w:val="none"/>
              </w:rPr>
              <w:t>60</w:t>
            </w:r>
          </w:p>
        </w:tc>
        <w:tc>
          <w:tcPr>
            <w:tcW w:w="1546" w:type="dxa"/>
            <w:vAlign w:val="top"/>
          </w:tcPr>
          <w:p w14:paraId="737FBB2D">
            <w:pPr>
              <w:spacing w:line="262" w:lineRule="auto"/>
              <w:jc w:val="center"/>
              <w:rPr>
                <w:rFonts w:hint="eastAsia" w:ascii="仿宋" w:hAnsi="仿宋" w:eastAsia="仿宋" w:cs="仿宋"/>
                <w:sz w:val="21"/>
                <w:szCs w:val="21"/>
                <w:highlight w:val="none"/>
              </w:rPr>
            </w:pPr>
          </w:p>
          <w:p w14:paraId="13FD8813">
            <w:pPr>
              <w:spacing w:line="262" w:lineRule="auto"/>
              <w:jc w:val="center"/>
              <w:rPr>
                <w:rFonts w:hint="eastAsia" w:ascii="仿宋" w:hAnsi="仿宋" w:eastAsia="仿宋" w:cs="仿宋"/>
                <w:sz w:val="21"/>
                <w:szCs w:val="21"/>
                <w:highlight w:val="none"/>
              </w:rPr>
            </w:pPr>
          </w:p>
          <w:p w14:paraId="105C63F1">
            <w:pPr>
              <w:pStyle w:val="348"/>
              <w:spacing w:before="65" w:line="251" w:lineRule="auto"/>
              <w:ind w:left="210" w:right="116" w:hanging="85"/>
              <w:jc w:val="center"/>
              <w:rPr>
                <w:rFonts w:hint="eastAsia" w:ascii="仿宋" w:hAnsi="仿宋" w:eastAsia="仿宋" w:cs="仿宋"/>
                <w:sz w:val="21"/>
                <w:szCs w:val="21"/>
                <w:highlight w:val="none"/>
              </w:rPr>
            </w:pPr>
            <w:r>
              <w:rPr>
                <w:rFonts w:hint="eastAsia" w:ascii="仿宋" w:hAnsi="仿宋" w:eastAsia="仿宋" w:cs="仿宋"/>
                <w:spacing w:val="3"/>
                <w:sz w:val="21"/>
                <w:szCs w:val="21"/>
                <w:highlight w:val="none"/>
              </w:rPr>
              <w:t>35</w:t>
            </w:r>
            <w:r>
              <w:rPr>
                <w:rFonts w:hint="eastAsia" w:ascii="仿宋" w:hAnsi="仿宋" w:eastAsia="仿宋" w:cs="仿宋"/>
                <w:spacing w:val="-23"/>
                <w:sz w:val="21"/>
                <w:szCs w:val="21"/>
                <w:highlight w:val="none"/>
              </w:rPr>
              <w:t xml:space="preserve"> </w:t>
            </w:r>
            <w:r>
              <w:rPr>
                <w:rFonts w:hint="eastAsia" w:ascii="仿宋" w:hAnsi="仿宋" w:eastAsia="仿宋" w:cs="仿宋"/>
                <w:spacing w:val="3"/>
                <w:sz w:val="21"/>
                <w:szCs w:val="21"/>
                <w:highlight w:val="none"/>
                <w:lang w:eastAsia="zh-CN"/>
              </w:rPr>
              <w:t>爱心分</w:t>
            </w:r>
            <w:r>
              <w:rPr>
                <w:rFonts w:hint="eastAsia" w:ascii="仿宋" w:hAnsi="仿宋" w:eastAsia="仿宋" w:cs="仿宋"/>
                <w:spacing w:val="5"/>
                <w:sz w:val="21"/>
                <w:szCs w:val="21"/>
                <w:highlight w:val="none"/>
              </w:rPr>
              <w:t>/小时</w:t>
            </w:r>
          </w:p>
        </w:tc>
        <w:tc>
          <w:tcPr>
            <w:tcW w:w="1635" w:type="dxa"/>
            <w:vAlign w:val="center"/>
          </w:tcPr>
          <w:p w14:paraId="368EA879">
            <w:pPr>
              <w:pStyle w:val="348"/>
              <w:spacing w:before="65" w:line="231" w:lineRule="auto"/>
              <w:ind w:left="0" w:right="0" w:firstLine="0"/>
              <w:jc w:val="center"/>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为老年人提供心灵需求和情</w:t>
            </w:r>
            <w:r>
              <w:rPr>
                <w:rFonts w:hint="eastAsia" w:ascii="仿宋" w:hAnsi="仿宋" w:eastAsia="仿宋" w:cs="仿宋"/>
                <w:spacing w:val="1"/>
                <w:sz w:val="21"/>
                <w:szCs w:val="21"/>
                <w:highlight w:val="none"/>
              </w:rPr>
              <w:t>感状态的关注、</w:t>
            </w:r>
            <w:r>
              <w:rPr>
                <w:rFonts w:hint="eastAsia" w:ascii="仿宋" w:hAnsi="仿宋" w:eastAsia="仿宋" w:cs="仿宋"/>
                <w:spacing w:val="18"/>
                <w:sz w:val="21"/>
                <w:szCs w:val="21"/>
                <w:highlight w:val="none"/>
              </w:rPr>
              <w:t>支持和关怀。</w:t>
            </w:r>
          </w:p>
        </w:tc>
        <w:tc>
          <w:tcPr>
            <w:tcW w:w="3786" w:type="dxa"/>
            <w:vAlign w:val="top"/>
          </w:tcPr>
          <w:p w14:paraId="3D25E7D3">
            <w:pPr>
              <w:pStyle w:val="348"/>
              <w:spacing w:before="45" w:line="248" w:lineRule="auto"/>
              <w:ind w:left="118" w:right="106" w:firstLine="3"/>
              <w:jc w:val="both"/>
              <w:rPr>
                <w:rFonts w:hint="eastAsia" w:ascii="仿宋" w:hAnsi="仿宋" w:eastAsia="仿宋" w:cs="仿宋"/>
                <w:sz w:val="21"/>
                <w:szCs w:val="21"/>
                <w:highlight w:val="none"/>
              </w:rPr>
            </w:pPr>
            <w:r>
              <w:rPr>
                <w:rFonts w:hint="eastAsia" w:ascii="仿宋" w:hAnsi="仿宋" w:eastAsia="仿宋" w:cs="仿宋"/>
                <w:spacing w:val="6"/>
                <w:sz w:val="21"/>
                <w:szCs w:val="21"/>
                <w:highlight w:val="none"/>
              </w:rPr>
              <w:t>采取读书读报帮助老年人了解时事，</w:t>
            </w:r>
            <w:r>
              <w:rPr>
                <w:rFonts w:hint="eastAsia" w:ascii="仿宋" w:hAnsi="仿宋" w:eastAsia="仿宋" w:cs="仿宋"/>
                <w:spacing w:val="-50"/>
                <w:sz w:val="21"/>
                <w:szCs w:val="21"/>
                <w:highlight w:val="none"/>
              </w:rPr>
              <w:t xml:space="preserve"> </w:t>
            </w:r>
            <w:r>
              <w:rPr>
                <w:rFonts w:hint="eastAsia" w:ascii="仿宋" w:hAnsi="仿宋" w:eastAsia="仿宋" w:cs="仿宋"/>
                <w:spacing w:val="6"/>
                <w:sz w:val="21"/>
                <w:szCs w:val="21"/>
                <w:highlight w:val="none"/>
              </w:rPr>
              <w:t>向</w:t>
            </w:r>
            <w:r>
              <w:rPr>
                <w:rFonts w:hint="eastAsia" w:ascii="仿宋" w:hAnsi="仿宋" w:eastAsia="仿宋" w:cs="仿宋"/>
                <w:sz w:val="21"/>
                <w:szCs w:val="21"/>
                <w:highlight w:val="none"/>
              </w:rPr>
              <w:t xml:space="preserve"> </w:t>
            </w:r>
            <w:r>
              <w:rPr>
                <w:rFonts w:hint="eastAsia" w:ascii="仿宋" w:hAnsi="仿宋" w:eastAsia="仿宋" w:cs="仿宋"/>
                <w:spacing w:val="9"/>
                <w:sz w:val="21"/>
                <w:szCs w:val="21"/>
                <w:highlight w:val="none"/>
              </w:rPr>
              <w:t>老年人讲授智能电子设备使用方法，与</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老人谈心聊天、提供心理沟通安慰，帮</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助老年人与亲属进行在线交流、视频探</w:t>
            </w:r>
            <w:r>
              <w:rPr>
                <w:rFonts w:hint="eastAsia" w:ascii="仿宋" w:hAnsi="仿宋" w:eastAsia="仿宋" w:cs="仿宋"/>
                <w:spacing w:val="2"/>
                <w:sz w:val="21"/>
                <w:szCs w:val="21"/>
                <w:highlight w:val="none"/>
              </w:rPr>
              <w:t xml:space="preserve"> </w:t>
            </w:r>
            <w:r>
              <w:rPr>
                <w:rFonts w:hint="eastAsia" w:ascii="仿宋" w:hAnsi="仿宋" w:eastAsia="仿宋" w:cs="仿宋"/>
                <w:spacing w:val="9"/>
                <w:sz w:val="21"/>
                <w:szCs w:val="21"/>
                <w:highlight w:val="none"/>
              </w:rPr>
              <w:t>视等，促进老年人身心健康和保持积极</w:t>
            </w:r>
            <w:r>
              <w:rPr>
                <w:rFonts w:hint="eastAsia" w:ascii="仿宋" w:hAnsi="仿宋" w:eastAsia="仿宋" w:cs="仿宋"/>
                <w:spacing w:val="2"/>
                <w:sz w:val="21"/>
                <w:szCs w:val="21"/>
                <w:highlight w:val="none"/>
              </w:rPr>
              <w:t xml:space="preserve"> </w:t>
            </w:r>
            <w:r>
              <w:rPr>
                <w:rFonts w:hint="eastAsia" w:ascii="仿宋" w:hAnsi="仿宋" w:eastAsia="仿宋" w:cs="仿宋"/>
                <w:spacing w:val="6"/>
                <w:sz w:val="21"/>
                <w:szCs w:val="21"/>
                <w:highlight w:val="none"/>
              </w:rPr>
              <w:t>的生活态度。</w:t>
            </w:r>
          </w:p>
        </w:tc>
        <w:tc>
          <w:tcPr>
            <w:tcW w:w="1050" w:type="dxa"/>
            <w:vAlign w:val="top"/>
          </w:tcPr>
          <w:p w14:paraId="648ADAC1">
            <w:pPr>
              <w:rPr>
                <w:rFonts w:hint="eastAsia" w:ascii="仿宋" w:hAnsi="仿宋" w:eastAsia="仿宋" w:cs="仿宋"/>
                <w:sz w:val="21"/>
                <w:highlight w:val="none"/>
              </w:rPr>
            </w:pPr>
          </w:p>
        </w:tc>
      </w:tr>
    </w:tbl>
    <w:p w14:paraId="74C110C2">
      <w:pPr>
        <w:spacing w:line="360" w:lineRule="auto"/>
        <w:jc w:val="left"/>
        <w:outlineLvl w:val="0"/>
        <w:rPr>
          <w:rFonts w:hint="eastAsia" w:ascii="仿宋" w:hAnsi="仿宋" w:eastAsia="仿宋" w:cs="仿宋"/>
          <w:b/>
          <w:sz w:val="21"/>
          <w:szCs w:val="21"/>
          <w:highlight w:val="none"/>
        </w:rPr>
      </w:pPr>
      <w:r>
        <w:rPr>
          <w:rFonts w:hint="eastAsia" w:ascii="仿宋" w:hAnsi="仿宋" w:eastAsia="仿宋" w:cs="仿宋"/>
          <w:b/>
          <w:sz w:val="21"/>
          <w:szCs w:val="21"/>
          <w:highlight w:val="none"/>
        </w:rPr>
        <w:t>特别说明：</w:t>
      </w:r>
    </w:p>
    <w:p w14:paraId="05444230">
      <w:pPr>
        <w:spacing w:line="360" w:lineRule="auto"/>
        <w:jc w:val="left"/>
        <w:outlineLvl w:val="0"/>
        <w:rPr>
          <w:rFonts w:hint="eastAsia" w:ascii="仿宋" w:hAnsi="仿宋" w:eastAsia="仿宋" w:cs="仿宋"/>
          <w:b/>
          <w:sz w:val="21"/>
          <w:szCs w:val="21"/>
          <w:highlight w:val="none"/>
        </w:rPr>
      </w:pPr>
      <w:r>
        <w:rPr>
          <w:rFonts w:hint="eastAsia" w:ascii="仿宋" w:hAnsi="仿宋" w:eastAsia="仿宋" w:cs="仿宋"/>
          <w:b/>
          <w:sz w:val="21"/>
          <w:szCs w:val="21"/>
          <w:highlight w:val="none"/>
        </w:rPr>
        <w:t>1</w:t>
      </w:r>
      <w:r>
        <w:rPr>
          <w:rFonts w:hint="eastAsia" w:ascii="仿宋" w:hAnsi="仿宋" w:eastAsia="仿宋" w:cs="仿宋"/>
          <w:b/>
          <w:sz w:val="21"/>
          <w:szCs w:val="21"/>
          <w:highlight w:val="none"/>
          <w:lang w:val="en-US" w:eastAsia="zh-CN"/>
        </w:rPr>
        <w:t>.</w:t>
      </w:r>
      <w:r>
        <w:rPr>
          <w:rFonts w:hint="eastAsia" w:ascii="仿宋" w:hAnsi="仿宋" w:eastAsia="仿宋" w:cs="仿宋"/>
          <w:b/>
          <w:sz w:val="21"/>
          <w:szCs w:val="21"/>
          <w:highlight w:val="none"/>
        </w:rPr>
        <w:t>以上服务项目及标准可根据上级要求和实际需求实时调整。</w:t>
      </w:r>
    </w:p>
    <w:p w14:paraId="188C6DFC">
      <w:pPr>
        <w:spacing w:line="360" w:lineRule="auto"/>
        <w:jc w:val="left"/>
        <w:outlineLvl w:val="0"/>
        <w:rPr>
          <w:rFonts w:hint="eastAsia" w:ascii="仿宋" w:hAnsi="仿宋" w:eastAsia="仿宋" w:cs="仿宋"/>
          <w:b/>
          <w:sz w:val="21"/>
          <w:szCs w:val="21"/>
          <w:highlight w:val="none"/>
        </w:rPr>
      </w:pPr>
      <w:r>
        <w:rPr>
          <w:rFonts w:hint="eastAsia" w:ascii="仿宋" w:hAnsi="仿宋" w:eastAsia="仿宋" w:cs="仿宋"/>
          <w:b/>
          <w:sz w:val="21"/>
          <w:szCs w:val="21"/>
          <w:highlight w:val="none"/>
        </w:rPr>
        <w:t>2</w:t>
      </w:r>
      <w:r>
        <w:rPr>
          <w:rFonts w:hint="eastAsia" w:ascii="仿宋" w:hAnsi="仿宋" w:eastAsia="仿宋" w:cs="仿宋"/>
          <w:b/>
          <w:sz w:val="21"/>
          <w:szCs w:val="21"/>
          <w:highlight w:val="none"/>
          <w:lang w:val="en-US" w:eastAsia="zh-CN"/>
        </w:rPr>
        <w:t>.</w:t>
      </w:r>
      <w:r>
        <w:rPr>
          <w:rFonts w:hint="eastAsia" w:ascii="仿宋" w:hAnsi="仿宋" w:eastAsia="仿宋" w:cs="仿宋"/>
          <w:b/>
          <w:sz w:val="21"/>
          <w:szCs w:val="21"/>
          <w:highlight w:val="none"/>
        </w:rPr>
        <w:t xml:space="preserve">1 </w:t>
      </w:r>
      <w:r>
        <w:rPr>
          <w:rFonts w:hint="eastAsia" w:ascii="仿宋" w:hAnsi="仿宋" w:eastAsia="仿宋" w:cs="仿宋"/>
          <w:b/>
          <w:sz w:val="21"/>
          <w:szCs w:val="21"/>
          <w:highlight w:val="none"/>
          <w:lang w:eastAsia="zh-CN"/>
        </w:rPr>
        <w:t>爱心分</w:t>
      </w:r>
      <w:r>
        <w:rPr>
          <w:rFonts w:hint="eastAsia" w:ascii="仿宋" w:hAnsi="仿宋" w:eastAsia="仿宋" w:cs="仿宋"/>
          <w:b/>
          <w:sz w:val="21"/>
          <w:szCs w:val="21"/>
          <w:highlight w:val="none"/>
        </w:rPr>
        <w:t>等值 1 元人民币。</w:t>
      </w:r>
    </w:p>
    <w:p w14:paraId="40707E27">
      <w:pPr>
        <w:spacing w:line="360" w:lineRule="auto"/>
        <w:jc w:val="left"/>
        <w:outlineLvl w:val="0"/>
        <w:rPr>
          <w:rFonts w:hint="eastAsia" w:ascii="仿宋" w:hAnsi="仿宋" w:eastAsia="仿宋" w:cs="仿宋"/>
          <w:b/>
          <w:sz w:val="21"/>
          <w:szCs w:val="21"/>
          <w:highlight w:val="none"/>
        </w:rPr>
        <w:sectPr>
          <w:pgSz w:w="16838" w:h="11906" w:orient="landscape"/>
          <w:pgMar w:top="1474" w:right="1276" w:bottom="1474" w:left="1247" w:header="851" w:footer="992" w:gutter="0"/>
          <w:pgNumType w:fmt="decimal"/>
          <w:cols w:space="720" w:num="1"/>
          <w:titlePg/>
          <w:docGrid w:linePitch="312" w:charSpace="0"/>
        </w:sectPr>
      </w:pPr>
    </w:p>
    <w:p w14:paraId="1FE744D7">
      <w:pPr>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94"/>
      <w:bookmarkEnd w:id="395"/>
      <w:r>
        <w:rPr>
          <w:rFonts w:hint="eastAsia" w:ascii="仿宋" w:hAnsi="仿宋" w:eastAsia="仿宋" w:cs="仿宋"/>
          <w:b/>
          <w:sz w:val="36"/>
          <w:szCs w:val="20"/>
          <w:highlight w:val="none"/>
        </w:rPr>
        <w:t xml:space="preserve">  应提交的有关格式范例</w:t>
      </w:r>
    </w:p>
    <w:p w14:paraId="139CA45C">
      <w:pPr>
        <w:spacing w:line="360" w:lineRule="auto"/>
        <w:jc w:val="center"/>
        <w:outlineLvl w:val="0"/>
        <w:rPr>
          <w:rFonts w:hint="eastAsia" w:ascii="仿宋" w:hAnsi="仿宋" w:eastAsia="仿宋" w:cs="仿宋"/>
          <w:b/>
          <w:kern w:val="0"/>
          <w:sz w:val="36"/>
          <w:szCs w:val="36"/>
          <w:highlight w:val="none"/>
        </w:rPr>
      </w:pPr>
    </w:p>
    <w:p w14:paraId="386D9E80">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752AA61">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14C345FA">
      <w:pPr>
        <w:spacing w:line="360" w:lineRule="auto"/>
        <w:jc w:val="center"/>
        <w:outlineLvl w:val="0"/>
        <w:rPr>
          <w:rFonts w:hint="eastAsia" w:ascii="仿宋" w:hAnsi="仿宋" w:eastAsia="仿宋" w:cs="仿宋"/>
          <w:b/>
          <w:kern w:val="0"/>
          <w:sz w:val="36"/>
          <w:szCs w:val="36"/>
          <w:highlight w:val="none"/>
        </w:rPr>
      </w:pPr>
    </w:p>
    <w:p w14:paraId="46740A6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14B1F651">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1817FCD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（3）落实政府采购政策需满足的资格要求………………………………（页码）</w:t>
      </w:r>
    </w:p>
    <w:p w14:paraId="1CD2ACB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（4）本项目的特定资格要求………………………………………………（页码）</w:t>
      </w:r>
    </w:p>
    <w:p w14:paraId="47365FB3">
      <w:pPr>
        <w:snapToGrid w:val="0"/>
        <w:spacing w:line="360" w:lineRule="auto"/>
        <w:ind w:firstLine="480" w:firstLineChars="200"/>
        <w:rPr>
          <w:rFonts w:hint="eastAsia" w:ascii="仿宋" w:hAnsi="仿宋" w:eastAsia="仿宋" w:cs="仿宋"/>
          <w:sz w:val="24"/>
          <w:highlight w:val="none"/>
        </w:rPr>
      </w:pPr>
    </w:p>
    <w:p w14:paraId="5D076519">
      <w:pPr>
        <w:spacing w:line="360" w:lineRule="auto"/>
        <w:ind w:firstLine="480" w:firstLineChars="200"/>
        <w:rPr>
          <w:rFonts w:hint="eastAsia" w:ascii="仿宋" w:hAnsi="仿宋" w:eastAsia="仿宋" w:cs="仿宋"/>
          <w:sz w:val="24"/>
          <w:highlight w:val="none"/>
        </w:rPr>
      </w:pPr>
    </w:p>
    <w:p w14:paraId="5564D7FF">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一、符合参加政府采购活动应当具备的一般条件的承诺函</w:t>
      </w:r>
    </w:p>
    <w:p w14:paraId="2A18BDB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p>
    <w:p w14:paraId="3CBF5E2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】政府采购活动，郑重承诺：</w:t>
      </w:r>
    </w:p>
    <w:p w14:paraId="140CCB1A">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50B7D19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p>
    <w:p w14:paraId="28306B8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376574A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127691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4873A65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2B71BE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474DBD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33E1E0E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3ADDBC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4243AFF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F1744D3">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供应商名称(电子签名）：</w:t>
      </w:r>
    </w:p>
    <w:p w14:paraId="3FEEABC1">
      <w:pPr>
        <w:snapToGrid w:val="0"/>
        <w:spacing w:line="360" w:lineRule="auto"/>
        <w:ind w:firstLine="5640" w:firstLineChars="23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  日</w:t>
      </w:r>
    </w:p>
    <w:p w14:paraId="01BA4859">
      <w:pPr>
        <w:pStyle w:val="3"/>
        <w:rPr>
          <w:rFonts w:hint="eastAsia" w:ascii="仿宋" w:hAnsi="仿宋" w:eastAsia="仿宋" w:cs="仿宋"/>
          <w:highlight w:val="none"/>
        </w:rPr>
      </w:pPr>
    </w:p>
    <w:p w14:paraId="1FBF51F7">
      <w:pPr>
        <w:rPr>
          <w:rFonts w:hint="eastAsia" w:ascii="仿宋" w:hAnsi="仿宋" w:eastAsia="仿宋" w:cs="仿宋"/>
          <w:highlight w:val="none"/>
          <w:lang w:val="zh-CN"/>
        </w:rPr>
      </w:pPr>
    </w:p>
    <w:p w14:paraId="2792DC5F">
      <w:pPr>
        <w:pStyle w:val="3"/>
        <w:rPr>
          <w:rFonts w:hint="eastAsia" w:ascii="仿宋" w:hAnsi="仿宋" w:eastAsia="仿宋" w:cs="仿宋"/>
          <w:highlight w:val="none"/>
        </w:rPr>
      </w:pPr>
    </w:p>
    <w:p w14:paraId="03D6D7EF">
      <w:pPr>
        <w:rPr>
          <w:rFonts w:hint="eastAsia" w:ascii="仿宋" w:hAnsi="仿宋" w:eastAsia="仿宋" w:cs="仿宋"/>
          <w:highlight w:val="none"/>
          <w:lang w:val="zh-CN"/>
        </w:rPr>
      </w:pPr>
    </w:p>
    <w:p w14:paraId="3BA41A88">
      <w:pPr>
        <w:pStyle w:val="93"/>
        <w:rPr>
          <w:rFonts w:hint="eastAsia" w:ascii="仿宋" w:hAnsi="仿宋" w:eastAsia="仿宋" w:cs="仿宋"/>
          <w:highlight w:val="none"/>
        </w:rPr>
      </w:pPr>
    </w:p>
    <w:p w14:paraId="7F4F2F00">
      <w:pPr>
        <w:pStyle w:val="93"/>
        <w:rPr>
          <w:rFonts w:hint="eastAsia" w:ascii="仿宋" w:hAnsi="仿宋" w:eastAsia="仿宋" w:cs="仿宋"/>
          <w:highlight w:val="none"/>
          <w:lang w:val="zh-CN"/>
        </w:rPr>
      </w:pPr>
    </w:p>
    <w:p w14:paraId="26CE2DC7">
      <w:pPr>
        <w:widowControl/>
        <w:spacing w:line="360" w:lineRule="auto"/>
        <w:ind w:firstLine="643" w:firstLineChars="200"/>
        <w:jc w:val="center"/>
        <w:rPr>
          <w:rFonts w:hint="eastAsia" w:ascii="仿宋" w:hAnsi="仿宋" w:eastAsia="仿宋" w:cs="仿宋"/>
          <w:b/>
          <w:kern w:val="0"/>
          <w:sz w:val="32"/>
          <w:szCs w:val="32"/>
          <w:highlight w:val="none"/>
        </w:rPr>
      </w:pPr>
    </w:p>
    <w:p w14:paraId="6040B2B6">
      <w:pPr>
        <w:widowControl/>
        <w:spacing w:line="360" w:lineRule="auto"/>
        <w:ind w:firstLine="643" w:firstLineChars="200"/>
        <w:jc w:val="center"/>
        <w:rPr>
          <w:rFonts w:hint="eastAsia" w:ascii="仿宋" w:hAnsi="仿宋" w:eastAsia="仿宋" w:cs="仿宋"/>
          <w:b/>
          <w:kern w:val="0"/>
          <w:sz w:val="32"/>
          <w:szCs w:val="32"/>
          <w:highlight w:val="none"/>
        </w:rPr>
      </w:pPr>
    </w:p>
    <w:p w14:paraId="41430D1C">
      <w:pPr>
        <w:widowControl/>
        <w:spacing w:line="360" w:lineRule="auto"/>
        <w:ind w:firstLine="643" w:firstLineChars="20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5C766278">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的，提供联合协议（附件5）；本项目不接受联合体</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或者</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不以联合体形式</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的，则不需要提供）]</w:t>
      </w:r>
    </w:p>
    <w:p w14:paraId="0D58A7D4">
      <w:pPr>
        <w:snapToGrid w:val="0"/>
        <w:spacing w:line="360" w:lineRule="auto"/>
        <w:ind w:right="480"/>
        <w:jc w:val="center"/>
        <w:rPr>
          <w:rFonts w:hint="eastAsia" w:ascii="仿宋" w:hAnsi="仿宋" w:eastAsia="仿宋" w:cs="仿宋"/>
          <w:b/>
          <w:kern w:val="0"/>
          <w:sz w:val="32"/>
          <w:szCs w:val="32"/>
          <w:highlight w:val="none"/>
        </w:rPr>
      </w:pPr>
    </w:p>
    <w:p w14:paraId="23B9E67C">
      <w:pPr>
        <w:snapToGrid w:val="0"/>
        <w:spacing w:line="360" w:lineRule="auto"/>
        <w:ind w:right="480"/>
        <w:jc w:val="center"/>
        <w:rPr>
          <w:rFonts w:hint="eastAsia" w:ascii="仿宋" w:hAnsi="仿宋" w:eastAsia="仿宋" w:cs="仿宋"/>
          <w:b/>
          <w:kern w:val="0"/>
          <w:sz w:val="32"/>
          <w:szCs w:val="32"/>
          <w:highlight w:val="none"/>
        </w:rPr>
      </w:pPr>
    </w:p>
    <w:p w14:paraId="1B05F021">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三、落实政府采购政策需满足的资格要求</w:t>
      </w:r>
    </w:p>
    <w:p w14:paraId="46025D12">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落实政府采购政策需满足的资格要求选择提供相应的材料；未要求的，无需提供）</w:t>
      </w:r>
    </w:p>
    <w:p w14:paraId="6108D958">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71A79C7">
      <w:pPr>
        <w:widowControl/>
        <w:spacing w:line="360" w:lineRule="auto"/>
        <w:ind w:firstLine="480"/>
        <w:jc w:val="left"/>
        <w:rPr>
          <w:rFonts w:hint="eastAsia" w:ascii="仿宋" w:hAnsi="仿宋" w:eastAsia="仿宋" w:cs="仿宋"/>
          <w:sz w:val="24"/>
          <w:highlight w:val="none"/>
        </w:rPr>
      </w:pPr>
    </w:p>
    <w:p w14:paraId="2BC1CE97">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14:paraId="3413766C">
      <w:pPr>
        <w:snapToGrid w:val="0"/>
        <w:spacing w:before="50" w:after="50" w:line="360" w:lineRule="auto"/>
        <w:jc w:val="center"/>
        <w:rPr>
          <w:rFonts w:hint="eastAsia" w:ascii="仿宋" w:hAnsi="仿宋" w:eastAsia="仿宋" w:cs="仿宋"/>
          <w:sz w:val="24"/>
          <w:highlight w:val="none"/>
        </w:rPr>
      </w:pPr>
    </w:p>
    <w:p w14:paraId="438C9357">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b/>
          <w:sz w:val="24"/>
          <w:highlight w:val="none"/>
          <w:lang w:eastAsia="zh-CN"/>
        </w:rPr>
        <w:t>.</w:t>
      </w:r>
      <w:r>
        <w:rPr>
          <w:rFonts w:hint="eastAsia" w:ascii="仿宋" w:hAnsi="仿宋" w:eastAsia="仿宋" w:cs="仿宋"/>
          <w:sz w:val="24"/>
          <w:highlight w:val="none"/>
        </w:rPr>
        <w:t>要求合同分包的，提供分包意向协议（附件6）和中小企业声明函（附件7），分包意向协议中中小企业合同金额应当达到</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3A4D0942">
      <w:pPr>
        <w:widowControl/>
        <w:spacing w:line="360" w:lineRule="auto"/>
        <w:ind w:left="150"/>
        <w:jc w:val="center"/>
        <w:rPr>
          <w:rFonts w:hint="eastAsia" w:ascii="仿宋" w:hAnsi="仿宋" w:eastAsia="仿宋" w:cs="仿宋"/>
          <w:b/>
          <w:kern w:val="0"/>
          <w:sz w:val="32"/>
          <w:szCs w:val="32"/>
          <w:highlight w:val="none"/>
        </w:rPr>
      </w:pPr>
    </w:p>
    <w:p w14:paraId="3E10744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四、本项目的特定资格要求</w:t>
      </w:r>
    </w:p>
    <w:p w14:paraId="0F37753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eastAsia="zh-CN"/>
        </w:rPr>
        <w:t>征集公告</w:t>
      </w:r>
      <w:r>
        <w:rPr>
          <w:rFonts w:hint="eastAsia" w:ascii="仿宋" w:hAnsi="仿宋" w:eastAsia="仿宋" w:cs="仿宋"/>
          <w:sz w:val="24"/>
          <w:highlight w:val="none"/>
        </w:rPr>
        <w:t>本项目的特定资格要求提供相应的材料；未要求的，无需提供）</w:t>
      </w:r>
    </w:p>
    <w:p w14:paraId="72D4732E">
      <w:pPr>
        <w:rPr>
          <w:rFonts w:hint="eastAsia" w:ascii="仿宋" w:hAnsi="仿宋" w:eastAsia="仿宋" w:cs="仿宋"/>
          <w:highlight w:val="none"/>
        </w:rPr>
      </w:pPr>
    </w:p>
    <w:p w14:paraId="3F9B1AF8">
      <w:pPr>
        <w:snapToGrid w:val="0"/>
        <w:spacing w:line="360" w:lineRule="auto"/>
        <w:ind w:right="480"/>
        <w:jc w:val="center"/>
        <w:rPr>
          <w:rFonts w:hint="eastAsia" w:ascii="仿宋" w:hAnsi="仿宋" w:eastAsia="仿宋" w:cs="仿宋"/>
          <w:b/>
          <w:kern w:val="0"/>
          <w:sz w:val="32"/>
          <w:szCs w:val="32"/>
          <w:highlight w:val="none"/>
        </w:rPr>
      </w:pPr>
    </w:p>
    <w:p w14:paraId="006CE17D">
      <w:pPr>
        <w:widowControl/>
        <w:adjustRightInd/>
        <w:jc w:val="left"/>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7725F9FE">
      <w:pPr>
        <w:spacing w:line="360" w:lineRule="auto"/>
        <w:ind w:right="420"/>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4C6FDCC9">
      <w:pPr>
        <w:spacing w:line="360" w:lineRule="auto"/>
        <w:jc w:val="center"/>
        <w:outlineLvl w:val="0"/>
        <w:rPr>
          <w:rFonts w:hint="eastAsia" w:ascii="仿宋" w:hAnsi="仿宋" w:eastAsia="仿宋" w:cs="仿宋"/>
          <w:b/>
          <w:kern w:val="0"/>
          <w:sz w:val="24"/>
          <w:highlight w:val="none"/>
        </w:rPr>
      </w:pPr>
    </w:p>
    <w:p w14:paraId="1ED9AAB2">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75F85A7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响应</w:t>
      </w:r>
      <w:r>
        <w:rPr>
          <w:rFonts w:hint="eastAsia" w:ascii="仿宋" w:hAnsi="仿宋" w:eastAsia="仿宋" w:cs="仿宋"/>
          <w:sz w:val="24"/>
          <w:szCs w:val="24"/>
          <w:highlight w:val="none"/>
        </w:rPr>
        <w:t>函………………………………………………………………………（页码）</w:t>
      </w:r>
    </w:p>
    <w:p w14:paraId="56F569B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（2）授权委托书或法定代表人（单位负责人、自然人本人）身份证明……（页码）</w:t>
      </w:r>
    </w:p>
    <w:p w14:paraId="47D4F09E">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（3）分包意向协议………………………………………………………………（页码）</w:t>
      </w:r>
    </w:p>
    <w:p w14:paraId="20A17D0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（4）符合性审查资料……………………………………………………………（页码）</w:t>
      </w:r>
    </w:p>
    <w:p w14:paraId="42634E78">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（5）评标标准相应的商务技术资料……………………………………………（页码）</w:t>
      </w:r>
    </w:p>
    <w:p w14:paraId="780DA16B">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lang w:val="zh-CN"/>
        </w:rPr>
        <w:t>）服务团队人员配备情况表</w:t>
      </w:r>
      <w:r>
        <w:rPr>
          <w:rFonts w:hint="eastAsia" w:ascii="仿宋" w:hAnsi="仿宋" w:eastAsia="仿宋" w:cs="仿宋"/>
          <w:sz w:val="24"/>
          <w:szCs w:val="24"/>
          <w:highlight w:val="none"/>
        </w:rPr>
        <w:t>…………………………………………………（页码）</w:t>
      </w:r>
    </w:p>
    <w:p w14:paraId="45B0211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）商务技术偏离表……………………………………………………………（页码）</w:t>
      </w:r>
    </w:p>
    <w:p w14:paraId="4A3BB53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val="zh-CN"/>
        </w:rPr>
        <w:t>）政府采购供应商廉洁自律承诺书</w:t>
      </w:r>
      <w:r>
        <w:rPr>
          <w:rFonts w:hint="eastAsia" w:ascii="仿宋" w:hAnsi="仿宋" w:eastAsia="仿宋" w:cs="仿宋"/>
          <w:sz w:val="24"/>
          <w:szCs w:val="24"/>
          <w:highlight w:val="none"/>
        </w:rPr>
        <w:t>…………………………………………（页码）</w:t>
      </w:r>
    </w:p>
    <w:p w14:paraId="03C555E3">
      <w:pPr>
        <w:pStyle w:val="93"/>
        <w:rPr>
          <w:rFonts w:hint="eastAsia" w:ascii="仿宋" w:hAnsi="仿宋" w:eastAsia="仿宋" w:cs="仿宋"/>
          <w:highlight w:val="none"/>
        </w:rPr>
      </w:pPr>
    </w:p>
    <w:p w14:paraId="743999A5">
      <w:pPr>
        <w:pStyle w:val="93"/>
        <w:rPr>
          <w:rFonts w:hint="eastAsia" w:ascii="仿宋" w:hAnsi="仿宋" w:eastAsia="仿宋" w:cs="仿宋"/>
          <w:highlight w:val="none"/>
          <w:lang w:val="zh-CN"/>
        </w:rPr>
      </w:pPr>
    </w:p>
    <w:p w14:paraId="5718B8FC">
      <w:pPr>
        <w:pStyle w:val="93"/>
        <w:rPr>
          <w:rFonts w:hint="eastAsia" w:ascii="仿宋" w:hAnsi="仿宋" w:eastAsia="仿宋" w:cs="仿宋"/>
          <w:highlight w:val="none"/>
        </w:rPr>
      </w:pPr>
    </w:p>
    <w:p w14:paraId="618BCE2C">
      <w:pPr>
        <w:pStyle w:val="93"/>
        <w:rPr>
          <w:rFonts w:hint="eastAsia" w:ascii="仿宋" w:hAnsi="仿宋" w:eastAsia="仿宋" w:cs="仿宋"/>
          <w:highlight w:val="none"/>
          <w:lang w:val="zh-CN"/>
        </w:rPr>
      </w:pPr>
    </w:p>
    <w:p w14:paraId="209BFCB7">
      <w:pPr>
        <w:pStyle w:val="93"/>
        <w:rPr>
          <w:rFonts w:hint="eastAsia" w:ascii="仿宋" w:hAnsi="仿宋" w:eastAsia="仿宋" w:cs="仿宋"/>
          <w:highlight w:val="none"/>
        </w:rPr>
      </w:pPr>
    </w:p>
    <w:p w14:paraId="7B8249FE">
      <w:pPr>
        <w:pStyle w:val="93"/>
        <w:rPr>
          <w:rFonts w:hint="eastAsia" w:ascii="仿宋" w:hAnsi="仿宋" w:eastAsia="仿宋" w:cs="仿宋"/>
          <w:highlight w:val="none"/>
          <w:lang w:val="zh-CN"/>
        </w:rPr>
      </w:pPr>
    </w:p>
    <w:p w14:paraId="3D5465A9">
      <w:pPr>
        <w:pStyle w:val="93"/>
        <w:rPr>
          <w:rFonts w:hint="eastAsia" w:ascii="仿宋" w:hAnsi="仿宋" w:eastAsia="仿宋" w:cs="仿宋"/>
          <w:highlight w:val="none"/>
        </w:rPr>
      </w:pPr>
    </w:p>
    <w:p w14:paraId="58AF8386">
      <w:pPr>
        <w:pStyle w:val="93"/>
        <w:rPr>
          <w:rFonts w:hint="eastAsia" w:ascii="仿宋" w:hAnsi="仿宋" w:eastAsia="仿宋" w:cs="仿宋"/>
          <w:highlight w:val="none"/>
          <w:lang w:val="zh-CN"/>
        </w:rPr>
      </w:pPr>
    </w:p>
    <w:p w14:paraId="56FCC26E">
      <w:pPr>
        <w:pStyle w:val="93"/>
        <w:rPr>
          <w:rFonts w:hint="eastAsia" w:ascii="仿宋" w:hAnsi="仿宋" w:eastAsia="仿宋" w:cs="仿宋"/>
          <w:highlight w:val="none"/>
        </w:rPr>
      </w:pPr>
    </w:p>
    <w:p w14:paraId="1D9FF314">
      <w:pPr>
        <w:pStyle w:val="93"/>
        <w:rPr>
          <w:rFonts w:hint="eastAsia" w:ascii="仿宋" w:hAnsi="仿宋" w:eastAsia="仿宋" w:cs="仿宋"/>
          <w:highlight w:val="none"/>
          <w:lang w:val="zh-CN"/>
        </w:rPr>
      </w:pPr>
    </w:p>
    <w:p w14:paraId="04BA2A3E">
      <w:pPr>
        <w:pStyle w:val="93"/>
        <w:rPr>
          <w:rFonts w:hint="eastAsia" w:ascii="仿宋" w:hAnsi="仿宋" w:eastAsia="仿宋" w:cs="仿宋"/>
          <w:highlight w:val="none"/>
        </w:rPr>
      </w:pPr>
    </w:p>
    <w:p w14:paraId="1EB39E49">
      <w:pPr>
        <w:pStyle w:val="93"/>
        <w:rPr>
          <w:rFonts w:hint="eastAsia" w:ascii="仿宋" w:hAnsi="仿宋" w:eastAsia="仿宋" w:cs="仿宋"/>
          <w:highlight w:val="none"/>
          <w:lang w:val="zh-CN"/>
        </w:rPr>
      </w:pPr>
    </w:p>
    <w:p w14:paraId="348D84F0">
      <w:pPr>
        <w:pStyle w:val="93"/>
        <w:rPr>
          <w:rFonts w:hint="eastAsia" w:ascii="仿宋" w:hAnsi="仿宋" w:eastAsia="仿宋" w:cs="仿宋"/>
          <w:highlight w:val="none"/>
        </w:rPr>
      </w:pPr>
    </w:p>
    <w:p w14:paraId="41CDACA9">
      <w:pPr>
        <w:widowControl/>
        <w:snapToGrid w:val="0"/>
        <w:spacing w:line="360" w:lineRule="auto"/>
        <w:jc w:val="center"/>
        <w:rPr>
          <w:rFonts w:hint="eastAsia" w:ascii="仿宋" w:hAnsi="仿宋" w:eastAsia="仿宋" w:cs="仿宋"/>
          <w:b/>
          <w:kern w:val="0"/>
          <w:sz w:val="32"/>
          <w:szCs w:val="32"/>
          <w:highlight w:val="none"/>
        </w:rPr>
      </w:pPr>
    </w:p>
    <w:p w14:paraId="656A5820">
      <w:pPr>
        <w:widowControl/>
        <w:snapToGrid w:val="0"/>
        <w:spacing w:line="360" w:lineRule="auto"/>
        <w:jc w:val="center"/>
        <w:rPr>
          <w:rFonts w:hint="eastAsia" w:ascii="仿宋" w:hAnsi="仿宋" w:eastAsia="仿宋" w:cs="仿宋"/>
          <w:b/>
          <w:kern w:val="0"/>
          <w:sz w:val="32"/>
          <w:szCs w:val="32"/>
          <w:highlight w:val="none"/>
        </w:rPr>
      </w:pPr>
    </w:p>
    <w:p w14:paraId="5C256489">
      <w:pPr>
        <w:widowControl/>
        <w:snapToGrid w:val="0"/>
        <w:spacing w:line="360" w:lineRule="auto"/>
        <w:jc w:val="center"/>
        <w:rPr>
          <w:rFonts w:hint="eastAsia" w:ascii="仿宋" w:hAnsi="仿宋" w:eastAsia="仿宋" w:cs="仿宋"/>
          <w:b/>
          <w:kern w:val="0"/>
          <w:sz w:val="32"/>
          <w:szCs w:val="32"/>
          <w:highlight w:val="none"/>
        </w:rPr>
      </w:pPr>
    </w:p>
    <w:p w14:paraId="2B242594">
      <w:pPr>
        <w:widowControl/>
        <w:snapToGrid w:val="0"/>
        <w:spacing w:line="360" w:lineRule="auto"/>
        <w:jc w:val="center"/>
        <w:rPr>
          <w:rFonts w:hint="eastAsia" w:ascii="仿宋" w:hAnsi="仿宋" w:eastAsia="仿宋" w:cs="仿宋"/>
          <w:b/>
          <w:kern w:val="0"/>
          <w:sz w:val="32"/>
          <w:szCs w:val="32"/>
          <w:highlight w:val="none"/>
        </w:rPr>
      </w:pPr>
    </w:p>
    <w:p w14:paraId="70F610A7">
      <w:pPr>
        <w:widowControl/>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w:t>
      </w:r>
      <w:r>
        <w:rPr>
          <w:rFonts w:hint="eastAsia" w:ascii="仿宋" w:hAnsi="仿宋" w:eastAsia="仿宋" w:cs="仿宋"/>
          <w:b/>
          <w:kern w:val="0"/>
          <w:sz w:val="32"/>
          <w:szCs w:val="32"/>
          <w:highlight w:val="none"/>
          <w:lang w:eastAsia="zh-CN"/>
        </w:rPr>
        <w:t>响应</w:t>
      </w:r>
      <w:r>
        <w:rPr>
          <w:rFonts w:hint="eastAsia" w:ascii="仿宋" w:hAnsi="仿宋" w:eastAsia="仿宋" w:cs="仿宋"/>
          <w:b/>
          <w:sz w:val="32"/>
          <w:szCs w:val="32"/>
          <w:highlight w:val="none"/>
        </w:rPr>
        <w:t>函</w:t>
      </w:r>
    </w:p>
    <w:p w14:paraId="43CCC35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p>
    <w:p w14:paraId="1302E79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我方参加你方组织的</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】招标的有关活动，并对此项目进行</w:t>
      </w:r>
      <w:r>
        <w:rPr>
          <w:rFonts w:hint="eastAsia" w:ascii="仿宋" w:hAnsi="仿宋" w:eastAsia="仿宋" w:cs="仿宋"/>
          <w:sz w:val="24"/>
          <w:highlight w:val="none"/>
          <w:lang w:eastAsia="zh-CN"/>
        </w:rPr>
        <w:t>响应</w:t>
      </w:r>
      <w:r>
        <w:rPr>
          <w:rFonts w:hint="eastAsia" w:ascii="仿宋" w:hAnsi="仿宋" w:eastAsia="仿宋" w:cs="仿宋"/>
          <w:sz w:val="24"/>
          <w:highlight w:val="none"/>
        </w:rPr>
        <w:t>。为此：</w:t>
      </w:r>
    </w:p>
    <w:p w14:paraId="05785D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1、我方承诺</w:t>
      </w:r>
      <w:r>
        <w:rPr>
          <w:rFonts w:hint="eastAsia" w:ascii="仿宋" w:hAnsi="仿宋" w:eastAsia="仿宋" w:cs="仿宋"/>
          <w:sz w:val="24"/>
          <w:highlight w:val="none"/>
          <w:lang w:eastAsia="zh-CN"/>
        </w:rPr>
        <w:t>响应</w:t>
      </w:r>
      <w:r>
        <w:rPr>
          <w:rFonts w:hint="eastAsia" w:ascii="仿宋" w:hAnsi="仿宋" w:eastAsia="仿宋" w:cs="仿宋"/>
          <w:sz w:val="24"/>
          <w:highlight w:val="none"/>
        </w:rPr>
        <w:t>有效期从提交</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的截止之日起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天（不少于90天），本</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在</w:t>
      </w:r>
      <w:r>
        <w:rPr>
          <w:rFonts w:hint="eastAsia" w:ascii="仿宋" w:hAnsi="仿宋" w:eastAsia="仿宋" w:cs="仿宋"/>
          <w:sz w:val="24"/>
          <w:highlight w:val="none"/>
          <w:lang w:eastAsia="zh-CN"/>
        </w:rPr>
        <w:t>响应</w:t>
      </w:r>
      <w:r>
        <w:rPr>
          <w:rFonts w:hint="eastAsia" w:ascii="仿宋" w:hAnsi="仿宋" w:eastAsia="仿宋" w:cs="仿宋"/>
          <w:sz w:val="24"/>
          <w:highlight w:val="none"/>
        </w:rPr>
        <w:t>有效期满之前均具有约束力。</w:t>
      </w:r>
    </w:p>
    <w:p w14:paraId="19C81A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2、我方的</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包括以下内容：</w:t>
      </w:r>
    </w:p>
    <w:p w14:paraId="5FBBF4C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2.1资格文件：</w:t>
      </w:r>
    </w:p>
    <w:p w14:paraId="344B16B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35375BC9">
      <w:pPr>
        <w:pStyle w:val="720"/>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zCs w:val="24"/>
          <w:highlight w:val="none"/>
        </w:rPr>
      </w:pPr>
      <w:r>
        <w:rPr>
          <w:rFonts w:hint="eastAsia" w:ascii="仿宋" w:hAnsi="仿宋" w:eastAsia="仿宋" w:cs="仿宋"/>
          <w:highlight w:val="none"/>
        </w:rPr>
        <w:t>2.1.2</w:t>
      </w:r>
      <w:r>
        <w:rPr>
          <w:rFonts w:hint="eastAsia" w:ascii="仿宋" w:hAnsi="仿宋" w:eastAsia="仿宋" w:cs="仿宋"/>
          <w:szCs w:val="24"/>
          <w:highlight w:val="none"/>
        </w:rPr>
        <w:t>联合协议</w:t>
      </w:r>
      <w:r>
        <w:rPr>
          <w:rFonts w:hint="eastAsia" w:ascii="仿宋" w:hAnsi="仿宋" w:eastAsia="仿宋" w:cs="仿宋"/>
          <w:highlight w:val="none"/>
        </w:rPr>
        <w:t>（如果有）；</w:t>
      </w:r>
    </w:p>
    <w:p w14:paraId="5F71F60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2.1.3落实政府采购政策需满足的资格要求（如果有）；</w:t>
      </w:r>
    </w:p>
    <w:p w14:paraId="338A3B1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2.1.4本项目的特定资格要求（如果有）。</w:t>
      </w:r>
    </w:p>
    <w:p w14:paraId="60717E1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2商务技术</w:t>
      </w:r>
      <w:r>
        <w:rPr>
          <w:rFonts w:hint="eastAsia" w:ascii="仿宋" w:hAnsi="仿宋" w:eastAsia="仿宋" w:cs="仿宋"/>
          <w:sz w:val="24"/>
          <w:highlight w:val="none"/>
          <w:lang w:val="zh-CN"/>
        </w:rPr>
        <w:t>文件：</w:t>
      </w:r>
    </w:p>
    <w:p w14:paraId="4E8FFDB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2.2.1</w:t>
      </w:r>
      <w:r>
        <w:rPr>
          <w:rFonts w:hint="eastAsia" w:ascii="仿宋" w:hAnsi="仿宋" w:eastAsia="仿宋" w:cs="仿宋"/>
          <w:sz w:val="24"/>
          <w:highlight w:val="none"/>
          <w:lang w:eastAsia="zh-CN"/>
        </w:rPr>
        <w:t>响应</w:t>
      </w:r>
      <w:r>
        <w:rPr>
          <w:rFonts w:hint="eastAsia" w:ascii="仿宋" w:hAnsi="仿宋" w:eastAsia="仿宋" w:cs="仿宋"/>
          <w:sz w:val="24"/>
          <w:highlight w:val="none"/>
        </w:rPr>
        <w:t>函；</w:t>
      </w:r>
    </w:p>
    <w:p w14:paraId="31A6CBE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2.2.2授权委托书或法定代表人（单位负责人）身份证明；</w:t>
      </w:r>
    </w:p>
    <w:p w14:paraId="6E4354F0">
      <w:pPr>
        <w:pStyle w:val="720"/>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zCs w:val="24"/>
          <w:highlight w:val="none"/>
        </w:rPr>
      </w:pPr>
      <w:r>
        <w:rPr>
          <w:rFonts w:hint="eastAsia" w:ascii="仿宋" w:hAnsi="仿宋" w:eastAsia="仿宋" w:cs="仿宋"/>
          <w:highlight w:val="none"/>
        </w:rPr>
        <w:t>2.2.3</w:t>
      </w:r>
      <w:r>
        <w:rPr>
          <w:rFonts w:hint="eastAsia" w:ascii="仿宋" w:hAnsi="仿宋" w:eastAsia="仿宋" w:cs="仿宋"/>
          <w:szCs w:val="24"/>
          <w:highlight w:val="none"/>
        </w:rPr>
        <w:t>分包意向协议（如果有）；</w:t>
      </w:r>
    </w:p>
    <w:p w14:paraId="3065F96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2.2.4符合性审查资料；</w:t>
      </w:r>
    </w:p>
    <w:p w14:paraId="2B277E2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2.2.5评标标准相应的商务技术资料；</w:t>
      </w:r>
    </w:p>
    <w:p w14:paraId="3ECDA4BA">
      <w:pPr>
        <w:pStyle w:val="93"/>
        <w:keepNext w:val="0"/>
        <w:keepLines w:val="0"/>
        <w:pageBreakBefore w:val="0"/>
        <w:kinsoku/>
        <w:wordWrap/>
        <w:overflowPunct/>
        <w:topLinePunct w:val="0"/>
        <w:autoSpaceDE/>
        <w:autoSpaceDN/>
        <w:bidi w:val="0"/>
        <w:adjustRightInd w:val="0"/>
        <w:snapToGrid w:val="0"/>
        <w:spacing w:line="360" w:lineRule="auto"/>
        <w:textAlignment w:val="auto"/>
        <w:rPr>
          <w:rFonts w:hint="eastAsia" w:ascii="仿宋" w:hAnsi="仿宋" w:eastAsia="仿宋" w:cs="仿宋"/>
          <w:highlight w:val="none"/>
        </w:rPr>
      </w:pPr>
      <w:r>
        <w:rPr>
          <w:rFonts w:hint="eastAsia" w:ascii="仿宋" w:hAnsi="仿宋" w:eastAsia="仿宋" w:cs="仿宋"/>
          <w:kern w:val="2"/>
          <w:szCs w:val="24"/>
          <w:highlight w:val="none"/>
        </w:rPr>
        <w:t>2.2.6服务团队人员配备情况表</w:t>
      </w:r>
      <w:r>
        <w:rPr>
          <w:rFonts w:hint="eastAsia" w:ascii="仿宋" w:hAnsi="仿宋" w:eastAsia="仿宋" w:cs="仿宋"/>
          <w:highlight w:val="none"/>
        </w:rPr>
        <w:t>；</w:t>
      </w:r>
    </w:p>
    <w:p w14:paraId="351BDBD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商务技术偏离表；</w:t>
      </w:r>
    </w:p>
    <w:p w14:paraId="4F6B4A8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政府采购供应商廉洁自律承诺书。</w:t>
      </w:r>
    </w:p>
    <w:p w14:paraId="3BC483D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3报价文件</w:t>
      </w:r>
    </w:p>
    <w:p w14:paraId="18FCE13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675661F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中小企业声明函（如果有）。</w:t>
      </w:r>
    </w:p>
    <w:p w14:paraId="59DEC1D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3、我方承诺除商务技术偏离表列出的偏离外，我方响应</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的全部要求。对</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中材料的真实性、合法性负责。</w:t>
      </w:r>
    </w:p>
    <w:p w14:paraId="33C495F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4、如我方中标，我方承诺：</w:t>
      </w:r>
    </w:p>
    <w:p w14:paraId="1B97AC0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4.1在收到中标通知书后，在中标通知书规定的期限内与你方签订合同； </w:t>
      </w:r>
    </w:p>
    <w:p w14:paraId="09410C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4.2在签订合同时不向你方提出附加条件； </w:t>
      </w:r>
    </w:p>
    <w:p w14:paraId="49899C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4.3按照</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 xml:space="preserve">要求提交履约保证金； </w:t>
      </w:r>
    </w:p>
    <w:p w14:paraId="4F441B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4.4在合同约定的期限内完成合同规定的全部义务。 </w:t>
      </w:r>
    </w:p>
    <w:p w14:paraId="5AF528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B8D41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、其他补充说明：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E671A3C">
      <w:pPr>
        <w:keepNext w:val="0"/>
        <w:keepLines w:val="0"/>
        <w:pageBreakBefore w:val="0"/>
        <w:widowControl w:val="0"/>
        <w:kinsoku/>
        <w:wordWrap/>
        <w:overflowPunct/>
        <w:topLinePunct w:val="0"/>
        <w:autoSpaceDE/>
        <w:autoSpaceDN/>
        <w:bidi w:val="0"/>
        <w:adjustRightInd w:val="0"/>
        <w:snapToGrid w:val="0"/>
        <w:spacing w:line="360" w:lineRule="auto"/>
        <w:ind w:firstLine="3600" w:firstLineChars="15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供应商</w:t>
      </w:r>
      <w:r>
        <w:rPr>
          <w:rFonts w:hint="eastAsia" w:ascii="仿宋" w:hAnsi="仿宋" w:eastAsia="仿宋" w:cs="仿宋"/>
          <w:sz w:val="24"/>
          <w:highlight w:val="none"/>
        </w:rPr>
        <w:t xml:space="preserve">名称（电子签名）：                          </w:t>
      </w:r>
    </w:p>
    <w:p w14:paraId="4C4446BB">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7406D1E0">
      <w:pPr>
        <w:snapToGrid w:val="0"/>
        <w:spacing w:line="30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0270344">
      <w:pPr>
        <w:jc w:val="center"/>
        <w:rPr>
          <w:rFonts w:hint="eastAsia" w:ascii="仿宋" w:hAnsi="仿宋" w:eastAsia="仿宋" w:cs="仿宋"/>
          <w:b/>
          <w:kern w:val="0"/>
          <w:sz w:val="32"/>
          <w:szCs w:val="32"/>
          <w:highlight w:val="none"/>
        </w:rPr>
      </w:pPr>
    </w:p>
    <w:p w14:paraId="1E675BA4">
      <w:pPr>
        <w:jc w:val="center"/>
        <w:rPr>
          <w:rFonts w:hint="eastAsia" w:ascii="仿宋" w:hAnsi="仿宋" w:eastAsia="仿宋" w:cs="仿宋"/>
          <w:b/>
          <w:kern w:val="0"/>
          <w:sz w:val="32"/>
          <w:szCs w:val="32"/>
          <w:highlight w:val="none"/>
        </w:rPr>
      </w:pPr>
    </w:p>
    <w:p w14:paraId="2ED964A3">
      <w:pPr>
        <w:jc w:val="center"/>
        <w:rPr>
          <w:rFonts w:hint="eastAsia" w:ascii="仿宋" w:hAnsi="仿宋" w:eastAsia="仿宋" w:cs="仿宋"/>
          <w:b/>
          <w:kern w:val="0"/>
          <w:sz w:val="32"/>
          <w:szCs w:val="32"/>
          <w:highlight w:val="none"/>
        </w:rPr>
      </w:pPr>
    </w:p>
    <w:p w14:paraId="0B1354E9">
      <w:pPr>
        <w:jc w:val="center"/>
        <w:rPr>
          <w:rFonts w:hint="eastAsia" w:ascii="仿宋" w:hAnsi="仿宋" w:eastAsia="仿宋" w:cs="仿宋"/>
          <w:b/>
          <w:kern w:val="0"/>
          <w:sz w:val="32"/>
          <w:szCs w:val="32"/>
          <w:highlight w:val="none"/>
        </w:rPr>
      </w:pPr>
    </w:p>
    <w:p w14:paraId="2D840834">
      <w:pPr>
        <w:jc w:val="center"/>
        <w:rPr>
          <w:rFonts w:hint="eastAsia" w:ascii="仿宋" w:hAnsi="仿宋" w:eastAsia="仿宋" w:cs="仿宋"/>
          <w:b/>
          <w:kern w:val="0"/>
          <w:sz w:val="32"/>
          <w:szCs w:val="32"/>
          <w:highlight w:val="none"/>
        </w:rPr>
      </w:pPr>
    </w:p>
    <w:p w14:paraId="0E79081D">
      <w:pPr>
        <w:jc w:val="center"/>
        <w:rPr>
          <w:rFonts w:hint="eastAsia" w:ascii="仿宋" w:hAnsi="仿宋" w:eastAsia="仿宋" w:cs="仿宋"/>
          <w:b/>
          <w:kern w:val="0"/>
          <w:sz w:val="32"/>
          <w:szCs w:val="32"/>
          <w:highlight w:val="none"/>
        </w:rPr>
      </w:pPr>
    </w:p>
    <w:p w14:paraId="513BE94E">
      <w:pPr>
        <w:jc w:val="center"/>
        <w:rPr>
          <w:rFonts w:hint="eastAsia" w:ascii="仿宋" w:hAnsi="仿宋" w:eastAsia="仿宋" w:cs="仿宋"/>
          <w:b/>
          <w:kern w:val="0"/>
          <w:sz w:val="32"/>
          <w:szCs w:val="32"/>
          <w:highlight w:val="none"/>
        </w:rPr>
      </w:pPr>
    </w:p>
    <w:p w14:paraId="40DEBB54">
      <w:pPr>
        <w:jc w:val="center"/>
        <w:rPr>
          <w:rFonts w:hint="eastAsia" w:ascii="仿宋" w:hAnsi="仿宋" w:eastAsia="仿宋" w:cs="仿宋"/>
          <w:b/>
          <w:kern w:val="0"/>
          <w:sz w:val="32"/>
          <w:szCs w:val="32"/>
          <w:highlight w:val="none"/>
        </w:rPr>
      </w:pPr>
    </w:p>
    <w:p w14:paraId="4A3D5951">
      <w:pPr>
        <w:jc w:val="center"/>
        <w:rPr>
          <w:rFonts w:hint="eastAsia" w:ascii="仿宋" w:hAnsi="仿宋" w:eastAsia="仿宋" w:cs="仿宋"/>
          <w:b/>
          <w:kern w:val="0"/>
          <w:sz w:val="32"/>
          <w:szCs w:val="32"/>
          <w:highlight w:val="none"/>
        </w:rPr>
      </w:pPr>
    </w:p>
    <w:p w14:paraId="0A9E0B0B">
      <w:pPr>
        <w:jc w:val="center"/>
        <w:rPr>
          <w:rFonts w:hint="eastAsia" w:ascii="仿宋" w:hAnsi="仿宋" w:eastAsia="仿宋" w:cs="仿宋"/>
          <w:b/>
          <w:kern w:val="0"/>
          <w:sz w:val="32"/>
          <w:szCs w:val="32"/>
          <w:highlight w:val="none"/>
        </w:rPr>
      </w:pPr>
    </w:p>
    <w:p w14:paraId="588D3677">
      <w:pPr>
        <w:jc w:val="center"/>
        <w:rPr>
          <w:rFonts w:hint="eastAsia" w:ascii="仿宋" w:hAnsi="仿宋" w:eastAsia="仿宋" w:cs="仿宋"/>
          <w:b/>
          <w:kern w:val="0"/>
          <w:sz w:val="32"/>
          <w:szCs w:val="32"/>
          <w:highlight w:val="none"/>
        </w:rPr>
      </w:pPr>
    </w:p>
    <w:p w14:paraId="07D96D54">
      <w:pPr>
        <w:jc w:val="center"/>
        <w:rPr>
          <w:rFonts w:hint="eastAsia" w:ascii="仿宋" w:hAnsi="仿宋" w:eastAsia="仿宋" w:cs="仿宋"/>
          <w:b/>
          <w:kern w:val="0"/>
          <w:sz w:val="32"/>
          <w:szCs w:val="32"/>
          <w:highlight w:val="none"/>
        </w:rPr>
      </w:pPr>
    </w:p>
    <w:p w14:paraId="59A7B04B">
      <w:pPr>
        <w:jc w:val="center"/>
        <w:rPr>
          <w:rFonts w:hint="eastAsia" w:ascii="仿宋" w:hAnsi="仿宋" w:eastAsia="仿宋" w:cs="仿宋"/>
          <w:b/>
          <w:kern w:val="0"/>
          <w:sz w:val="32"/>
          <w:szCs w:val="32"/>
          <w:highlight w:val="none"/>
        </w:rPr>
      </w:pPr>
    </w:p>
    <w:p w14:paraId="30E97928">
      <w:pPr>
        <w:jc w:val="center"/>
        <w:rPr>
          <w:rFonts w:hint="eastAsia" w:ascii="仿宋" w:hAnsi="仿宋" w:eastAsia="仿宋" w:cs="仿宋"/>
          <w:b/>
          <w:kern w:val="0"/>
          <w:sz w:val="32"/>
          <w:szCs w:val="32"/>
          <w:highlight w:val="none"/>
        </w:rPr>
      </w:pPr>
    </w:p>
    <w:p w14:paraId="61EE5550">
      <w:pPr>
        <w:jc w:val="center"/>
        <w:rPr>
          <w:rFonts w:hint="eastAsia" w:ascii="仿宋" w:hAnsi="仿宋" w:eastAsia="仿宋" w:cs="仿宋"/>
          <w:b/>
          <w:kern w:val="0"/>
          <w:sz w:val="32"/>
          <w:szCs w:val="32"/>
          <w:highlight w:val="none"/>
        </w:rPr>
      </w:pPr>
    </w:p>
    <w:p w14:paraId="40A72CB9">
      <w:pPr>
        <w:jc w:val="center"/>
        <w:rPr>
          <w:rFonts w:hint="eastAsia" w:ascii="仿宋" w:hAnsi="仿宋" w:eastAsia="仿宋" w:cs="仿宋"/>
          <w:b/>
          <w:kern w:val="0"/>
          <w:sz w:val="32"/>
          <w:szCs w:val="32"/>
          <w:highlight w:val="none"/>
        </w:rPr>
      </w:pPr>
    </w:p>
    <w:p w14:paraId="05D3A7D1">
      <w:pPr>
        <w:jc w:val="center"/>
        <w:rPr>
          <w:rFonts w:hint="eastAsia" w:ascii="仿宋" w:hAnsi="仿宋" w:eastAsia="仿宋" w:cs="仿宋"/>
          <w:b/>
          <w:kern w:val="0"/>
          <w:sz w:val="32"/>
          <w:szCs w:val="32"/>
          <w:highlight w:val="none"/>
        </w:rPr>
      </w:pPr>
    </w:p>
    <w:p w14:paraId="110A0850">
      <w:pPr>
        <w:jc w:val="center"/>
        <w:rPr>
          <w:rFonts w:hint="eastAsia" w:ascii="仿宋" w:hAnsi="仿宋" w:eastAsia="仿宋" w:cs="仿宋"/>
          <w:b/>
          <w:kern w:val="0"/>
          <w:sz w:val="32"/>
          <w:szCs w:val="32"/>
          <w:highlight w:val="none"/>
        </w:rPr>
      </w:pPr>
    </w:p>
    <w:p w14:paraId="360EE1C6">
      <w:pPr>
        <w:jc w:val="center"/>
        <w:rPr>
          <w:rFonts w:hint="eastAsia" w:ascii="仿宋" w:hAnsi="仿宋" w:eastAsia="仿宋" w:cs="仿宋"/>
          <w:b/>
          <w:kern w:val="0"/>
          <w:sz w:val="32"/>
          <w:szCs w:val="32"/>
          <w:highlight w:val="none"/>
        </w:rPr>
      </w:pPr>
    </w:p>
    <w:p w14:paraId="3C227B17">
      <w:pPr>
        <w:jc w:val="center"/>
        <w:rPr>
          <w:rFonts w:hint="eastAsia" w:ascii="仿宋" w:hAnsi="仿宋" w:eastAsia="仿宋" w:cs="仿宋"/>
          <w:b/>
          <w:kern w:val="0"/>
          <w:sz w:val="32"/>
          <w:szCs w:val="32"/>
          <w:highlight w:val="none"/>
        </w:rPr>
      </w:pPr>
    </w:p>
    <w:p w14:paraId="7BEE1A02">
      <w:pPr>
        <w:jc w:val="center"/>
        <w:rPr>
          <w:rFonts w:hint="eastAsia" w:ascii="仿宋" w:hAnsi="仿宋" w:eastAsia="仿宋" w:cs="仿宋"/>
          <w:b/>
          <w:kern w:val="0"/>
          <w:sz w:val="32"/>
          <w:szCs w:val="32"/>
          <w:highlight w:val="none"/>
        </w:rPr>
      </w:pPr>
    </w:p>
    <w:p w14:paraId="5CFD2800">
      <w:pPr>
        <w:jc w:val="center"/>
        <w:rPr>
          <w:rFonts w:hint="eastAsia" w:ascii="仿宋" w:hAnsi="仿宋" w:eastAsia="仿宋" w:cs="仿宋"/>
          <w:b/>
          <w:kern w:val="0"/>
          <w:sz w:val="32"/>
          <w:szCs w:val="32"/>
          <w:highlight w:val="none"/>
          <w:lang w:val="zh-CN"/>
        </w:rPr>
      </w:pPr>
    </w:p>
    <w:p w14:paraId="4996DB89">
      <w:pPr>
        <w:jc w:val="both"/>
        <w:rPr>
          <w:rFonts w:hint="eastAsia" w:ascii="仿宋" w:hAnsi="仿宋" w:eastAsia="仿宋" w:cs="仿宋"/>
          <w:b/>
          <w:kern w:val="0"/>
          <w:sz w:val="32"/>
          <w:szCs w:val="32"/>
          <w:highlight w:val="none"/>
          <w:lang w:val="zh-CN"/>
        </w:rPr>
      </w:pPr>
    </w:p>
    <w:p w14:paraId="7CC265B8">
      <w:pPr>
        <w:jc w:val="center"/>
        <w:rPr>
          <w:rFonts w:hint="eastAsia" w:ascii="仿宋" w:hAnsi="仿宋" w:eastAsia="仿宋" w:cs="仿宋"/>
          <w:b/>
          <w:kern w:val="0"/>
          <w:sz w:val="32"/>
          <w:szCs w:val="32"/>
          <w:highlight w:val="none"/>
          <w:lang w:val="zh-CN"/>
        </w:rPr>
      </w:pPr>
    </w:p>
    <w:p w14:paraId="35C9F555">
      <w:pPr>
        <w:jc w:val="center"/>
        <w:rPr>
          <w:rFonts w:hint="eastAsia" w:ascii="仿宋" w:hAnsi="仿宋" w:eastAsia="仿宋" w:cs="仿宋"/>
          <w:b/>
          <w:kern w:val="0"/>
          <w:sz w:val="32"/>
          <w:szCs w:val="32"/>
          <w:highlight w:val="none"/>
          <w:lang w:val="zh-CN"/>
        </w:rPr>
      </w:pPr>
    </w:p>
    <w:p w14:paraId="350CD06E">
      <w:pPr>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二、授权委托书或法定代表人（单位负责人、自然人本人）身份证明</w:t>
      </w:r>
    </w:p>
    <w:p w14:paraId="3C690935">
      <w:pPr>
        <w:snapToGrid w:val="0"/>
        <w:spacing w:line="360" w:lineRule="auto"/>
        <w:rPr>
          <w:rFonts w:hint="eastAsia" w:ascii="仿宋" w:hAnsi="仿宋" w:eastAsia="仿宋" w:cs="仿宋"/>
          <w:sz w:val="24"/>
          <w:highlight w:val="none"/>
        </w:rPr>
      </w:pPr>
    </w:p>
    <w:p w14:paraId="4DAF7B27">
      <w:pPr>
        <w:snapToGrid w:val="0"/>
        <w:spacing w:line="360" w:lineRule="auto"/>
        <w:ind w:firstLine="2872" w:firstLineChars="894"/>
        <w:rPr>
          <w:rFonts w:hint="eastAsia" w:ascii="仿宋" w:hAnsi="仿宋" w:eastAsia="仿宋" w:cs="仿宋"/>
          <w:highlight w:val="none"/>
        </w:rPr>
      </w:pPr>
      <w:r>
        <w:rPr>
          <w:rFonts w:hint="eastAsia" w:ascii="仿宋" w:hAnsi="仿宋" w:eastAsia="仿宋" w:cs="仿宋"/>
          <w:b/>
          <w:kern w:val="0"/>
          <w:sz w:val="32"/>
          <w:szCs w:val="32"/>
          <w:highlight w:val="none"/>
          <w:lang w:val="zh-CN"/>
        </w:rPr>
        <w:t>授权委托书（适用于非联合体响应）</w:t>
      </w:r>
    </w:p>
    <w:p w14:paraId="11C7C848">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58B7383F">
      <w:pPr>
        <w:snapToGrid w:val="0"/>
        <w:spacing w:line="360" w:lineRule="auto"/>
        <w:ind w:firstLine="576"/>
        <w:rPr>
          <w:rFonts w:hint="eastAsia"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（姓名）</w:t>
      </w:r>
      <w:r>
        <w:rPr>
          <w:rFonts w:hint="eastAsia" w:ascii="仿宋" w:hAnsi="仿宋" w:eastAsia="仿宋" w:cs="仿宋"/>
          <w:kern w:val="0"/>
          <w:sz w:val="24"/>
          <w:highlight w:val="none"/>
          <w:lang w:val="zh-CN"/>
        </w:rPr>
        <w:t>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，所在单位：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政府采购响应的一切事项，其法律后果由我方承担。</w:t>
      </w:r>
    </w:p>
    <w:p w14:paraId="66F8F09D">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lang w:val="zh-CN"/>
        </w:rPr>
        <w:t>自</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日起至</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日止</w:t>
      </w:r>
      <w:r>
        <w:rPr>
          <w:rFonts w:hint="eastAsia" w:ascii="仿宋" w:hAnsi="仿宋" w:eastAsia="仿宋" w:cs="仿宋"/>
          <w:kern w:val="0"/>
          <w:sz w:val="24"/>
          <w:highlight w:val="none"/>
          <w:lang w:val="zh-CN"/>
        </w:rPr>
        <w:t>。</w:t>
      </w:r>
    </w:p>
    <w:p w14:paraId="2A9CD82E">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73795A85">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供应商名称(电子签名）：</w:t>
      </w:r>
    </w:p>
    <w:p w14:paraId="143EE3A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签发日期：  年  月   日</w:t>
      </w:r>
    </w:p>
    <w:p w14:paraId="1F8C21C9">
      <w:pPr>
        <w:snapToGrid w:val="0"/>
        <w:spacing w:line="360" w:lineRule="auto"/>
        <w:rPr>
          <w:rFonts w:hint="eastAsia" w:ascii="仿宋" w:hAnsi="仿宋" w:eastAsia="仿宋" w:cs="仿宋"/>
          <w:sz w:val="24"/>
          <w:highlight w:val="none"/>
        </w:rPr>
      </w:pPr>
    </w:p>
    <w:p w14:paraId="555DDD5B">
      <w:pPr>
        <w:snapToGrid w:val="0"/>
        <w:spacing w:line="360" w:lineRule="auto"/>
        <w:jc w:val="center"/>
        <w:rPr>
          <w:rFonts w:hint="eastAsia" w:ascii="仿宋" w:hAnsi="仿宋" w:eastAsia="仿宋" w:cs="仿宋"/>
          <w:b/>
          <w:kern w:val="0"/>
          <w:sz w:val="32"/>
          <w:szCs w:val="32"/>
          <w:highlight w:val="none"/>
          <w:lang w:val="zh-CN"/>
        </w:rPr>
      </w:pPr>
    </w:p>
    <w:p w14:paraId="5B38FD3F">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zh-CN"/>
        </w:rPr>
        <w:t>授权委托书（适用于联合体响应）</w:t>
      </w:r>
    </w:p>
    <w:p w14:paraId="1D4546ED">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2439C54C">
      <w:pPr>
        <w:snapToGrid w:val="0"/>
        <w:spacing w:line="360" w:lineRule="auto"/>
        <w:ind w:firstLine="576"/>
        <w:rPr>
          <w:rFonts w:hint="eastAsia"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（姓名）</w:t>
      </w:r>
      <w:r>
        <w:rPr>
          <w:rFonts w:hint="eastAsia" w:ascii="仿宋" w:hAnsi="仿宋" w:eastAsia="仿宋" w:cs="仿宋"/>
          <w:kern w:val="0"/>
          <w:sz w:val="24"/>
          <w:highlight w:val="none"/>
          <w:lang w:val="zh-CN"/>
        </w:rPr>
        <w:t>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政府采购响应的一切事项，其法律后果由我方承担。</w:t>
      </w:r>
    </w:p>
    <w:p w14:paraId="674EA9D7">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lang w:val="zh-CN"/>
        </w:rPr>
        <w:t>自</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日起至</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日止</w:t>
      </w:r>
      <w:r>
        <w:rPr>
          <w:rFonts w:hint="eastAsia" w:ascii="仿宋" w:hAnsi="仿宋" w:eastAsia="仿宋" w:cs="仿宋"/>
          <w:kern w:val="0"/>
          <w:sz w:val="24"/>
          <w:highlight w:val="none"/>
          <w:lang w:val="zh-CN"/>
        </w:rPr>
        <w:t>。</w:t>
      </w:r>
    </w:p>
    <w:p w14:paraId="410DFA4C">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534A723D">
      <w:pPr>
        <w:jc w:val="center"/>
        <w:rPr>
          <w:rFonts w:hint="eastAsia" w:ascii="仿宋" w:hAnsi="仿宋" w:eastAsia="仿宋" w:cs="仿宋"/>
          <w:b/>
          <w:kern w:val="0"/>
          <w:sz w:val="32"/>
          <w:szCs w:val="32"/>
          <w:highlight w:val="none"/>
        </w:rPr>
      </w:pPr>
    </w:p>
    <w:p w14:paraId="243FA57D">
      <w:pPr>
        <w:rPr>
          <w:rFonts w:hint="eastAsia" w:ascii="仿宋" w:hAnsi="仿宋" w:eastAsia="仿宋" w:cs="仿宋"/>
          <w:highlight w:val="none"/>
        </w:rPr>
      </w:pPr>
    </w:p>
    <w:p w14:paraId="4860190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D2E0F6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5BF5EDE">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705870F7">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F79D2F2">
      <w:pPr>
        <w:snapToGrid w:val="0"/>
        <w:spacing w:line="360" w:lineRule="auto"/>
        <w:rPr>
          <w:rFonts w:hint="eastAsia" w:ascii="仿宋" w:hAnsi="仿宋" w:eastAsia="仿宋" w:cs="仿宋"/>
          <w:kern w:val="0"/>
          <w:sz w:val="24"/>
          <w:highlight w:val="none"/>
          <w:lang w:val="zh-CN"/>
        </w:rPr>
      </w:pPr>
    </w:p>
    <w:p w14:paraId="23D4890D">
      <w:pPr>
        <w:snapToGrid w:val="0"/>
        <w:spacing w:line="360" w:lineRule="auto"/>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w:t>
      </w:r>
      <w:r>
        <w:rPr>
          <w:rFonts w:hint="eastAsia" w:ascii="仿宋" w:hAnsi="仿宋" w:eastAsia="仿宋" w:cs="仿宋"/>
          <w:b/>
          <w:bCs/>
          <w:kern w:val="0"/>
          <w:sz w:val="24"/>
          <w:highlight w:val="none"/>
          <w:lang w:val="en-US" w:eastAsia="zh-CN"/>
        </w:rPr>
        <w:t>注：若联合体响应的，联合体各方均需加盖公章</w:t>
      </w:r>
      <w:r>
        <w:rPr>
          <w:rFonts w:hint="eastAsia" w:ascii="仿宋" w:hAnsi="仿宋" w:eastAsia="仿宋" w:cs="仿宋"/>
          <w:b/>
          <w:bCs/>
          <w:kern w:val="0"/>
          <w:sz w:val="24"/>
          <w:highlight w:val="none"/>
          <w:lang w:val="zh-CN"/>
        </w:rPr>
        <w:t>）</w:t>
      </w:r>
    </w:p>
    <w:p w14:paraId="65F3F9ED">
      <w:pPr>
        <w:autoSpaceDE w:val="0"/>
        <w:autoSpaceDN w:val="0"/>
        <w:spacing w:line="360" w:lineRule="auto"/>
        <w:jc w:val="center"/>
        <w:rPr>
          <w:rFonts w:hint="eastAsia" w:ascii="仿宋" w:hAnsi="仿宋" w:eastAsia="仿宋" w:cs="仿宋"/>
          <w:b/>
          <w:kern w:val="0"/>
          <w:sz w:val="32"/>
          <w:szCs w:val="32"/>
          <w:highlight w:val="none"/>
          <w:lang w:val="zh-CN"/>
        </w:rPr>
      </w:pPr>
    </w:p>
    <w:p w14:paraId="517B0715">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kern w:val="0"/>
          <w:sz w:val="32"/>
          <w:szCs w:val="32"/>
          <w:highlight w:val="none"/>
          <w:lang w:val="zh-CN"/>
        </w:rPr>
        <w:t>法定代表人、单位负责人或自然人本人</w:t>
      </w:r>
      <w:r>
        <w:rPr>
          <w:rFonts w:hint="eastAsia" w:ascii="仿宋" w:hAnsi="仿宋" w:eastAsia="仿宋" w:cs="仿宋"/>
          <w:b/>
          <w:sz w:val="30"/>
          <w:szCs w:val="30"/>
          <w:highlight w:val="none"/>
        </w:rPr>
        <w:t>的身份证明（适用于法定代表人、单位负责人或者自然人本人代表</w:t>
      </w:r>
      <w:r>
        <w:rPr>
          <w:rFonts w:hint="eastAsia" w:ascii="仿宋" w:hAnsi="仿宋" w:eastAsia="仿宋" w:cs="仿宋"/>
          <w:b/>
          <w:sz w:val="30"/>
          <w:szCs w:val="30"/>
          <w:highlight w:val="none"/>
          <w:lang w:eastAsia="zh-CN"/>
        </w:rPr>
        <w:t>供应商</w:t>
      </w:r>
      <w:r>
        <w:rPr>
          <w:rFonts w:hint="eastAsia" w:ascii="仿宋" w:hAnsi="仿宋" w:eastAsia="仿宋" w:cs="仿宋"/>
          <w:b/>
          <w:sz w:val="30"/>
          <w:szCs w:val="30"/>
          <w:highlight w:val="none"/>
        </w:rPr>
        <w:t>参加</w:t>
      </w:r>
      <w:r>
        <w:rPr>
          <w:rFonts w:hint="eastAsia" w:ascii="仿宋" w:hAnsi="仿宋" w:eastAsia="仿宋" w:cs="仿宋"/>
          <w:b/>
          <w:sz w:val="30"/>
          <w:szCs w:val="30"/>
          <w:highlight w:val="none"/>
          <w:lang w:eastAsia="zh-CN"/>
        </w:rPr>
        <w:t>响应</w:t>
      </w:r>
      <w:r>
        <w:rPr>
          <w:rFonts w:hint="eastAsia" w:ascii="仿宋" w:hAnsi="仿宋" w:eastAsia="仿宋" w:cs="仿宋"/>
          <w:b/>
          <w:sz w:val="30"/>
          <w:szCs w:val="30"/>
          <w:highlight w:val="none"/>
        </w:rPr>
        <w:t>）</w:t>
      </w:r>
    </w:p>
    <w:p w14:paraId="005A4D48">
      <w:pPr>
        <w:pStyle w:val="157"/>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715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75D38D2">
            <w:pPr>
              <w:pStyle w:val="157"/>
              <w:adjustRightIn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正面：                                 反面：</w:t>
            </w:r>
          </w:p>
          <w:p w14:paraId="239AF2D6">
            <w:pPr>
              <w:pStyle w:val="157"/>
              <w:adjustRightInd w:val="0"/>
              <w:spacing w:line="360" w:lineRule="auto"/>
              <w:rPr>
                <w:rFonts w:hint="eastAsia" w:ascii="仿宋" w:hAnsi="仿宋" w:eastAsia="仿宋" w:cs="仿宋"/>
                <w:bCs/>
                <w:sz w:val="24"/>
                <w:highlight w:val="none"/>
              </w:rPr>
            </w:pPr>
          </w:p>
        </w:tc>
      </w:tr>
    </w:tbl>
    <w:p w14:paraId="0726679F">
      <w:pPr>
        <w:snapToGrid w:val="0"/>
        <w:spacing w:line="360" w:lineRule="auto"/>
        <w:ind w:firstLine="576"/>
        <w:jc w:val="center"/>
        <w:rPr>
          <w:rFonts w:hint="eastAsia" w:ascii="仿宋" w:hAnsi="仿宋" w:eastAsia="仿宋" w:cs="仿宋"/>
          <w:kern w:val="0"/>
          <w:sz w:val="24"/>
          <w:highlight w:val="none"/>
          <w:lang w:val="zh-CN"/>
        </w:rPr>
      </w:pPr>
    </w:p>
    <w:p w14:paraId="028A323A">
      <w:pPr>
        <w:snapToGrid w:val="0"/>
        <w:spacing w:line="360" w:lineRule="auto"/>
        <w:ind w:firstLine="576"/>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供应商名称(电子签名)：                              </w:t>
      </w:r>
    </w:p>
    <w:p w14:paraId="4EBE9EC1">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F714B33">
      <w:pPr>
        <w:jc w:val="center"/>
        <w:rPr>
          <w:rFonts w:hint="eastAsia" w:ascii="仿宋" w:hAnsi="仿宋" w:eastAsia="仿宋" w:cs="仿宋"/>
          <w:b/>
          <w:kern w:val="0"/>
          <w:sz w:val="32"/>
          <w:szCs w:val="32"/>
          <w:highlight w:val="none"/>
        </w:rPr>
      </w:pPr>
    </w:p>
    <w:p w14:paraId="5B886180">
      <w:pPr>
        <w:jc w:val="center"/>
        <w:rPr>
          <w:rFonts w:hint="eastAsia" w:ascii="仿宋" w:hAnsi="仿宋" w:eastAsia="仿宋" w:cs="仿宋"/>
          <w:b/>
          <w:kern w:val="0"/>
          <w:sz w:val="32"/>
          <w:szCs w:val="32"/>
          <w:highlight w:val="none"/>
        </w:rPr>
      </w:pPr>
    </w:p>
    <w:p w14:paraId="0C9814D6">
      <w:pPr>
        <w:jc w:val="center"/>
        <w:rPr>
          <w:rFonts w:hint="eastAsia" w:ascii="仿宋" w:hAnsi="仿宋" w:eastAsia="仿宋" w:cs="仿宋"/>
          <w:b/>
          <w:kern w:val="0"/>
          <w:sz w:val="32"/>
          <w:szCs w:val="32"/>
          <w:highlight w:val="none"/>
        </w:rPr>
      </w:pPr>
    </w:p>
    <w:p w14:paraId="36D48317">
      <w:pPr>
        <w:jc w:val="center"/>
        <w:rPr>
          <w:rFonts w:hint="eastAsia" w:ascii="仿宋" w:hAnsi="仿宋" w:eastAsia="仿宋" w:cs="仿宋"/>
          <w:b/>
          <w:kern w:val="0"/>
          <w:sz w:val="32"/>
          <w:szCs w:val="32"/>
          <w:highlight w:val="none"/>
        </w:rPr>
      </w:pPr>
    </w:p>
    <w:p w14:paraId="2B621733">
      <w:pPr>
        <w:jc w:val="center"/>
        <w:rPr>
          <w:rFonts w:hint="eastAsia" w:ascii="仿宋" w:hAnsi="仿宋" w:eastAsia="仿宋" w:cs="仿宋"/>
          <w:b/>
          <w:kern w:val="0"/>
          <w:sz w:val="32"/>
          <w:szCs w:val="32"/>
          <w:highlight w:val="none"/>
        </w:rPr>
      </w:pPr>
    </w:p>
    <w:p w14:paraId="08FE940F">
      <w:pPr>
        <w:jc w:val="center"/>
        <w:rPr>
          <w:rFonts w:hint="eastAsia" w:ascii="仿宋" w:hAnsi="仿宋" w:eastAsia="仿宋" w:cs="仿宋"/>
          <w:b/>
          <w:kern w:val="0"/>
          <w:sz w:val="32"/>
          <w:szCs w:val="32"/>
          <w:highlight w:val="none"/>
        </w:rPr>
      </w:pPr>
    </w:p>
    <w:p w14:paraId="378CCA1B">
      <w:pPr>
        <w:jc w:val="center"/>
        <w:rPr>
          <w:rFonts w:hint="eastAsia" w:ascii="仿宋" w:hAnsi="仿宋" w:eastAsia="仿宋" w:cs="仿宋"/>
          <w:b/>
          <w:kern w:val="0"/>
          <w:sz w:val="32"/>
          <w:szCs w:val="32"/>
          <w:highlight w:val="none"/>
        </w:rPr>
      </w:pPr>
    </w:p>
    <w:p w14:paraId="7892441B">
      <w:pPr>
        <w:jc w:val="center"/>
        <w:rPr>
          <w:rFonts w:hint="eastAsia" w:ascii="仿宋" w:hAnsi="仿宋" w:eastAsia="仿宋" w:cs="仿宋"/>
          <w:b/>
          <w:kern w:val="0"/>
          <w:sz w:val="32"/>
          <w:szCs w:val="32"/>
          <w:highlight w:val="none"/>
        </w:rPr>
      </w:pPr>
    </w:p>
    <w:p w14:paraId="4F957692">
      <w:pPr>
        <w:jc w:val="center"/>
        <w:rPr>
          <w:rFonts w:hint="eastAsia" w:ascii="仿宋" w:hAnsi="仿宋" w:eastAsia="仿宋" w:cs="仿宋"/>
          <w:b/>
          <w:kern w:val="0"/>
          <w:sz w:val="32"/>
          <w:szCs w:val="32"/>
          <w:highlight w:val="none"/>
        </w:rPr>
      </w:pPr>
    </w:p>
    <w:p w14:paraId="14D6D71D">
      <w:pPr>
        <w:jc w:val="center"/>
        <w:rPr>
          <w:rFonts w:hint="eastAsia" w:ascii="仿宋" w:hAnsi="仿宋" w:eastAsia="仿宋" w:cs="仿宋"/>
          <w:b/>
          <w:kern w:val="0"/>
          <w:sz w:val="32"/>
          <w:szCs w:val="32"/>
          <w:highlight w:val="none"/>
        </w:rPr>
      </w:pPr>
    </w:p>
    <w:p w14:paraId="40E6627D">
      <w:pPr>
        <w:snapToGrid w:val="0"/>
        <w:spacing w:line="360" w:lineRule="auto"/>
        <w:ind w:right="480"/>
        <w:rPr>
          <w:rFonts w:hint="eastAsia" w:ascii="仿宋" w:hAnsi="仿宋" w:eastAsia="仿宋" w:cs="仿宋"/>
          <w:b/>
          <w:kern w:val="0"/>
          <w:sz w:val="32"/>
          <w:szCs w:val="32"/>
          <w:highlight w:val="none"/>
        </w:rPr>
        <w:sectPr>
          <w:pgSz w:w="11906" w:h="16838"/>
          <w:pgMar w:top="1276" w:right="1474" w:bottom="1247" w:left="1474" w:header="851" w:footer="992" w:gutter="0"/>
          <w:pgNumType w:fmt="decimal"/>
          <w:cols w:space="720" w:num="1"/>
          <w:titlePg/>
          <w:docGrid w:linePitch="312" w:charSpace="0"/>
        </w:sectPr>
      </w:pPr>
    </w:p>
    <w:p w14:paraId="67A3C2BC">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364FE7D7">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中标后以分包方式履行合同的，提供分包意向协议(附件6)；</w:t>
      </w:r>
      <w:r>
        <w:rPr>
          <w:rFonts w:hint="eastAsia" w:ascii="仿宋" w:hAnsi="仿宋" w:eastAsia="仿宋" w:cs="仿宋"/>
          <w:b/>
          <w:sz w:val="24"/>
          <w:highlight w:val="none"/>
          <w:lang w:eastAsia="zh-CN"/>
        </w:rPr>
        <w:t>征集人</w:t>
      </w:r>
      <w:r>
        <w:rPr>
          <w:rFonts w:hint="eastAsia" w:ascii="仿宋" w:hAnsi="仿宋" w:eastAsia="仿宋" w:cs="仿宋"/>
          <w:b/>
          <w:sz w:val="24"/>
          <w:highlight w:val="none"/>
        </w:rPr>
        <w:t>不同意分包或者</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中标后不以分包方式履行合同的，则不需要提供。</w:t>
      </w:r>
      <w:r>
        <w:rPr>
          <w:rFonts w:hint="eastAsia" w:ascii="仿宋" w:hAnsi="仿宋" w:eastAsia="仿宋" w:cs="仿宋"/>
          <w:sz w:val="24"/>
          <w:highlight w:val="none"/>
        </w:rPr>
        <w:t>]</w:t>
      </w:r>
    </w:p>
    <w:p w14:paraId="69A43724">
      <w:pPr>
        <w:snapToGrid w:val="0"/>
        <w:spacing w:line="360" w:lineRule="auto"/>
        <w:rPr>
          <w:rFonts w:hint="eastAsia" w:ascii="仿宋" w:hAnsi="仿宋" w:eastAsia="仿宋" w:cs="仿宋"/>
          <w:kern w:val="0"/>
          <w:sz w:val="24"/>
          <w:highlight w:val="none"/>
        </w:rPr>
      </w:pPr>
    </w:p>
    <w:p w14:paraId="3C4DD616">
      <w:pPr>
        <w:jc w:val="center"/>
        <w:rPr>
          <w:rFonts w:hint="eastAsia" w:ascii="仿宋" w:hAnsi="仿宋" w:eastAsia="仿宋" w:cs="仿宋"/>
          <w:b/>
          <w:kern w:val="0"/>
          <w:sz w:val="32"/>
          <w:szCs w:val="32"/>
          <w:highlight w:val="none"/>
        </w:rPr>
      </w:pPr>
    </w:p>
    <w:p w14:paraId="4FC5CDCB">
      <w:pPr>
        <w:jc w:val="center"/>
        <w:rPr>
          <w:rFonts w:hint="eastAsia" w:ascii="仿宋" w:hAnsi="仿宋" w:eastAsia="仿宋" w:cs="仿宋"/>
          <w:b/>
          <w:kern w:val="0"/>
          <w:sz w:val="32"/>
          <w:szCs w:val="32"/>
          <w:highlight w:val="none"/>
        </w:rPr>
      </w:pPr>
    </w:p>
    <w:p w14:paraId="2EA9BF6C">
      <w:pPr>
        <w:jc w:val="center"/>
        <w:rPr>
          <w:rFonts w:hint="eastAsia" w:ascii="仿宋" w:hAnsi="仿宋" w:eastAsia="仿宋" w:cs="仿宋"/>
          <w:b/>
          <w:kern w:val="0"/>
          <w:sz w:val="32"/>
          <w:szCs w:val="32"/>
          <w:highlight w:val="none"/>
        </w:rPr>
      </w:pPr>
    </w:p>
    <w:p w14:paraId="2C2A4E05">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四、符合性审查资料</w:t>
      </w:r>
    </w:p>
    <w:p w14:paraId="61218C56">
      <w:pPr>
        <w:jc w:val="center"/>
        <w:rPr>
          <w:rFonts w:hint="eastAsia" w:ascii="仿宋" w:hAnsi="仿宋" w:eastAsia="仿宋" w:cs="仿宋"/>
          <w:b/>
          <w:kern w:val="0"/>
          <w:sz w:val="32"/>
          <w:szCs w:val="32"/>
          <w:highlight w:val="none"/>
        </w:rPr>
      </w:pPr>
    </w:p>
    <w:tbl>
      <w:tblPr>
        <w:tblStyle w:val="66"/>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991"/>
        <w:gridCol w:w="2551"/>
        <w:gridCol w:w="1418"/>
      </w:tblGrid>
      <w:tr w14:paraId="1058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80" w:type="dxa"/>
            <w:vAlign w:val="center"/>
          </w:tcPr>
          <w:p w14:paraId="2B883045">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4991" w:type="dxa"/>
            <w:vAlign w:val="center"/>
          </w:tcPr>
          <w:p w14:paraId="2EDF0C38">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实质性要求</w:t>
            </w:r>
          </w:p>
        </w:tc>
        <w:tc>
          <w:tcPr>
            <w:tcW w:w="2551" w:type="dxa"/>
            <w:vAlign w:val="center"/>
          </w:tcPr>
          <w:p w14:paraId="7D20FC64">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418" w:type="dxa"/>
            <w:vAlign w:val="center"/>
          </w:tcPr>
          <w:p w14:paraId="251E5988">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中的页码位置</w:t>
            </w:r>
          </w:p>
        </w:tc>
      </w:tr>
      <w:tr w14:paraId="57BC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0" w:type="dxa"/>
            <w:vAlign w:val="center"/>
          </w:tcPr>
          <w:p w14:paraId="13296571">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4991" w:type="dxa"/>
            <w:vAlign w:val="center"/>
          </w:tcPr>
          <w:p w14:paraId="6582D2B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按照</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要求签署、盖章。</w:t>
            </w:r>
          </w:p>
        </w:tc>
        <w:tc>
          <w:tcPr>
            <w:tcW w:w="2551" w:type="dxa"/>
            <w:vAlign w:val="center"/>
          </w:tcPr>
          <w:p w14:paraId="5C953895">
            <w:pPr>
              <w:jc w:val="center"/>
              <w:rPr>
                <w:rFonts w:hint="eastAsia" w:ascii="仿宋" w:hAnsi="仿宋" w:eastAsia="仿宋" w:cs="仿宋"/>
                <w:sz w:val="24"/>
                <w:highlight w:val="none"/>
              </w:rPr>
            </w:pPr>
            <w:r>
              <w:rPr>
                <w:rFonts w:hint="eastAsia" w:ascii="仿宋" w:hAnsi="仿宋" w:eastAsia="仿宋" w:cs="仿宋"/>
                <w:sz w:val="24"/>
                <w:highlight w:val="none"/>
              </w:rPr>
              <w:t>需要使用电子签名或者签字盖章的</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的组成部分</w:t>
            </w:r>
          </w:p>
        </w:tc>
        <w:tc>
          <w:tcPr>
            <w:tcW w:w="1418" w:type="dxa"/>
            <w:vAlign w:val="center"/>
          </w:tcPr>
          <w:p w14:paraId="4B9FBC2F">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见</w:t>
            </w:r>
            <w:r>
              <w:rPr>
                <w:rFonts w:hint="eastAsia" w:ascii="仿宋" w:hAnsi="仿宋" w:eastAsia="仿宋" w:cs="仿宋"/>
                <w:sz w:val="24"/>
                <w:highlight w:val="none"/>
                <w:lang w:eastAsia="zh-CN"/>
              </w:rPr>
              <w:t>响应文件</w:t>
            </w:r>
          </w:p>
          <w:p w14:paraId="14185DDA">
            <w:pPr>
              <w:jc w:val="center"/>
              <w:rPr>
                <w:rFonts w:hint="eastAsia"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029A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680" w:type="dxa"/>
            <w:vAlign w:val="center"/>
          </w:tcPr>
          <w:p w14:paraId="5EDBA86D">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4991" w:type="dxa"/>
            <w:vAlign w:val="center"/>
          </w:tcPr>
          <w:p w14:paraId="56F62E8C">
            <w:pPr>
              <w:snapToGrid w:val="0"/>
              <w:jc w:val="center"/>
              <w:rPr>
                <w:rFonts w:hint="eastAsia" w:ascii="仿宋" w:hAnsi="仿宋" w:eastAsia="仿宋" w:cs="仿宋"/>
                <w:sz w:val="24"/>
                <w:highlight w:val="none"/>
              </w:rPr>
            </w:pPr>
            <w:r>
              <w:rPr>
                <w:rFonts w:hint="eastAsia" w:ascii="仿宋" w:hAnsi="仿宋" w:eastAsia="仿宋" w:cs="仿宋"/>
                <w:kern w:val="0"/>
                <w:sz w:val="24"/>
                <w:highlight w:val="none"/>
                <w:lang w:eastAsia="zh-CN"/>
              </w:rPr>
              <w:t>响应文件</w:t>
            </w:r>
            <w:r>
              <w:rPr>
                <w:rFonts w:hint="eastAsia" w:ascii="仿宋" w:hAnsi="仿宋" w:eastAsia="仿宋" w:cs="仿宋"/>
                <w:kern w:val="0"/>
                <w:sz w:val="24"/>
                <w:highlight w:val="none"/>
              </w:rPr>
              <w:t>中承诺的</w:t>
            </w:r>
            <w:r>
              <w:rPr>
                <w:rFonts w:hint="eastAsia" w:ascii="仿宋" w:hAnsi="仿宋" w:eastAsia="仿宋" w:cs="仿宋"/>
                <w:kern w:val="0"/>
                <w:sz w:val="24"/>
                <w:highlight w:val="none"/>
                <w:lang w:eastAsia="zh-CN"/>
              </w:rPr>
              <w:t>响应</w:t>
            </w:r>
            <w:r>
              <w:rPr>
                <w:rFonts w:hint="eastAsia" w:ascii="仿宋" w:hAnsi="仿宋" w:eastAsia="仿宋" w:cs="仿宋"/>
                <w:kern w:val="0"/>
                <w:sz w:val="24"/>
                <w:highlight w:val="none"/>
              </w:rPr>
              <w:t>有效期不少于</w:t>
            </w:r>
            <w:r>
              <w:rPr>
                <w:rFonts w:hint="eastAsia" w:ascii="仿宋" w:hAnsi="仿宋" w:eastAsia="仿宋" w:cs="仿宋"/>
                <w:kern w:val="0"/>
                <w:sz w:val="24"/>
                <w:highlight w:val="none"/>
                <w:lang w:eastAsia="zh-CN"/>
              </w:rPr>
              <w:t>征集文件</w:t>
            </w:r>
            <w:r>
              <w:rPr>
                <w:rFonts w:hint="eastAsia" w:ascii="仿宋" w:hAnsi="仿宋" w:eastAsia="仿宋" w:cs="仿宋"/>
                <w:kern w:val="0"/>
                <w:sz w:val="24"/>
                <w:highlight w:val="none"/>
              </w:rPr>
              <w:t>中载明的</w:t>
            </w:r>
            <w:r>
              <w:rPr>
                <w:rFonts w:hint="eastAsia" w:ascii="仿宋" w:hAnsi="仿宋" w:eastAsia="仿宋" w:cs="仿宋"/>
                <w:kern w:val="0"/>
                <w:sz w:val="24"/>
                <w:highlight w:val="none"/>
                <w:lang w:eastAsia="zh-CN"/>
              </w:rPr>
              <w:t>响应</w:t>
            </w:r>
            <w:r>
              <w:rPr>
                <w:rFonts w:hint="eastAsia" w:ascii="仿宋" w:hAnsi="仿宋" w:eastAsia="仿宋" w:cs="仿宋"/>
                <w:kern w:val="0"/>
                <w:sz w:val="24"/>
                <w:highlight w:val="none"/>
              </w:rPr>
              <w:t>有效期</w:t>
            </w:r>
          </w:p>
        </w:tc>
        <w:tc>
          <w:tcPr>
            <w:tcW w:w="2551" w:type="dxa"/>
            <w:vAlign w:val="center"/>
          </w:tcPr>
          <w:p w14:paraId="71A72FEF">
            <w:pPr>
              <w:jc w:val="center"/>
              <w:rPr>
                <w:rFonts w:hint="eastAsia" w:ascii="仿宋" w:hAnsi="仿宋" w:eastAsia="仿宋" w:cs="仿宋"/>
                <w:sz w:val="24"/>
                <w:highlight w:val="none"/>
              </w:rPr>
            </w:pPr>
            <w:r>
              <w:rPr>
                <w:rFonts w:hint="eastAsia" w:ascii="仿宋" w:hAnsi="仿宋" w:eastAsia="仿宋" w:cs="仿宋"/>
                <w:sz w:val="24"/>
                <w:highlight w:val="none"/>
                <w:lang w:eastAsia="zh-CN"/>
              </w:rPr>
              <w:t>响应</w:t>
            </w:r>
            <w:r>
              <w:rPr>
                <w:rFonts w:hint="eastAsia" w:ascii="仿宋" w:hAnsi="仿宋" w:eastAsia="仿宋" w:cs="仿宋"/>
                <w:sz w:val="24"/>
                <w:highlight w:val="none"/>
              </w:rPr>
              <w:t>函</w:t>
            </w:r>
          </w:p>
        </w:tc>
        <w:tc>
          <w:tcPr>
            <w:tcW w:w="1418" w:type="dxa"/>
            <w:vAlign w:val="center"/>
          </w:tcPr>
          <w:p w14:paraId="45D70A8F">
            <w:pPr>
              <w:jc w:val="center"/>
              <w:rPr>
                <w:rFonts w:hint="eastAsia" w:ascii="仿宋" w:hAnsi="仿宋" w:eastAsia="仿宋" w:cs="仿宋"/>
                <w:sz w:val="24"/>
                <w:highlight w:val="none"/>
              </w:rPr>
            </w:pPr>
            <w:r>
              <w:rPr>
                <w:rFonts w:hint="eastAsia" w:ascii="仿宋" w:hAnsi="仿宋" w:eastAsia="仿宋" w:cs="仿宋"/>
                <w:sz w:val="24"/>
                <w:highlight w:val="none"/>
              </w:rPr>
              <w:t>见</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6C75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57FAAC4E">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3</w:t>
            </w:r>
          </w:p>
        </w:tc>
        <w:tc>
          <w:tcPr>
            <w:tcW w:w="4991" w:type="dxa"/>
            <w:vAlign w:val="center"/>
          </w:tcPr>
          <w:p w14:paraId="1A122A66">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其他实质性要求1：</w:t>
            </w:r>
          </w:p>
        </w:tc>
        <w:tc>
          <w:tcPr>
            <w:tcW w:w="2551" w:type="dxa"/>
            <w:vMerge w:val="restart"/>
            <w:vAlign w:val="center"/>
          </w:tcPr>
          <w:p w14:paraId="27368EF7">
            <w:pPr>
              <w:jc w:val="center"/>
              <w:rPr>
                <w:rFonts w:hint="eastAsia" w:ascii="仿宋" w:hAnsi="仿宋" w:eastAsia="仿宋" w:cs="仿宋"/>
                <w:sz w:val="24"/>
                <w:highlight w:val="none"/>
              </w:rPr>
            </w:pPr>
            <w:r>
              <w:rPr>
                <w:rFonts w:hint="eastAsia" w:ascii="仿宋" w:hAnsi="仿宋" w:eastAsia="仿宋" w:cs="仿宋"/>
                <w:sz w:val="24"/>
                <w:highlight w:val="none"/>
                <w:lang w:eastAsia="zh-CN"/>
              </w:rPr>
              <w:t>征集文件其他</w:t>
            </w:r>
            <w:r>
              <w:rPr>
                <w:rFonts w:hint="eastAsia" w:ascii="仿宋" w:hAnsi="仿宋" w:eastAsia="仿宋" w:cs="仿宋"/>
                <w:sz w:val="24"/>
                <w:highlight w:val="none"/>
              </w:rPr>
              <w:t>实质性要求相应的材料（“▲” 系指实质性要求条款，</w:t>
            </w:r>
            <w:r>
              <w:rPr>
                <w:rFonts w:hint="eastAsia" w:ascii="仿宋" w:hAnsi="仿宋" w:eastAsia="仿宋" w:cs="仿宋"/>
                <w:sz w:val="24"/>
                <w:highlight w:val="none"/>
                <w:lang w:eastAsia="zh-CN"/>
              </w:rPr>
              <w:t>征集文件</w:t>
            </w:r>
            <w:r>
              <w:rPr>
                <w:rFonts w:hint="eastAsia" w:ascii="仿宋" w:hAnsi="仿宋" w:eastAsia="仿宋" w:cs="仿宋"/>
                <w:sz w:val="24"/>
                <w:highlight w:val="none"/>
              </w:rPr>
              <w:t>无其它实质性要求的，无需提供）</w:t>
            </w:r>
          </w:p>
        </w:tc>
        <w:tc>
          <w:tcPr>
            <w:tcW w:w="1418" w:type="dxa"/>
            <w:vAlign w:val="center"/>
          </w:tcPr>
          <w:p w14:paraId="239817D3">
            <w:pPr>
              <w:jc w:val="center"/>
              <w:rPr>
                <w:rFonts w:hint="eastAsia" w:ascii="仿宋" w:hAnsi="仿宋" w:eastAsia="仿宋" w:cs="仿宋"/>
                <w:sz w:val="24"/>
                <w:highlight w:val="none"/>
              </w:rPr>
            </w:pPr>
            <w:r>
              <w:rPr>
                <w:rFonts w:hint="eastAsia" w:ascii="仿宋" w:hAnsi="仿宋" w:eastAsia="仿宋" w:cs="仿宋"/>
                <w:sz w:val="24"/>
                <w:highlight w:val="none"/>
              </w:rPr>
              <w:t>见</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7856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4A392411">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4</w:t>
            </w:r>
          </w:p>
        </w:tc>
        <w:tc>
          <w:tcPr>
            <w:tcW w:w="4991" w:type="dxa"/>
            <w:vAlign w:val="center"/>
          </w:tcPr>
          <w:p w14:paraId="0E168709">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其他实质性要求2：</w:t>
            </w:r>
          </w:p>
        </w:tc>
        <w:tc>
          <w:tcPr>
            <w:tcW w:w="2551" w:type="dxa"/>
            <w:vMerge w:val="continue"/>
            <w:vAlign w:val="center"/>
          </w:tcPr>
          <w:p w14:paraId="11B88A1C">
            <w:pPr>
              <w:jc w:val="center"/>
              <w:rPr>
                <w:rFonts w:hint="eastAsia" w:ascii="仿宋" w:hAnsi="仿宋" w:eastAsia="仿宋" w:cs="仿宋"/>
                <w:sz w:val="24"/>
                <w:highlight w:val="none"/>
                <w:lang w:eastAsia="zh-CN"/>
              </w:rPr>
            </w:pPr>
          </w:p>
        </w:tc>
        <w:tc>
          <w:tcPr>
            <w:tcW w:w="1418" w:type="dxa"/>
            <w:vAlign w:val="center"/>
          </w:tcPr>
          <w:p w14:paraId="33701149">
            <w:pPr>
              <w:jc w:val="center"/>
              <w:rPr>
                <w:rFonts w:hint="eastAsia" w:ascii="仿宋" w:hAnsi="仿宋" w:eastAsia="仿宋" w:cs="仿宋"/>
                <w:sz w:val="24"/>
                <w:highlight w:val="none"/>
              </w:rPr>
            </w:pPr>
            <w:r>
              <w:rPr>
                <w:rFonts w:hint="eastAsia" w:ascii="仿宋" w:hAnsi="仿宋" w:eastAsia="仿宋" w:cs="仿宋"/>
                <w:sz w:val="24"/>
                <w:highlight w:val="none"/>
              </w:rPr>
              <w:t>见</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2ACC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50426C7E">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p>
        </w:tc>
        <w:tc>
          <w:tcPr>
            <w:tcW w:w="4991" w:type="dxa"/>
            <w:vAlign w:val="center"/>
          </w:tcPr>
          <w:p w14:paraId="1E9FA3CF">
            <w:pPr>
              <w:snapToGrid w:val="0"/>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其他实质性要求</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w:t>
            </w:r>
          </w:p>
        </w:tc>
        <w:tc>
          <w:tcPr>
            <w:tcW w:w="2551" w:type="dxa"/>
            <w:vMerge w:val="continue"/>
            <w:vAlign w:val="center"/>
          </w:tcPr>
          <w:p w14:paraId="47827419">
            <w:pPr>
              <w:jc w:val="center"/>
              <w:rPr>
                <w:rFonts w:hint="eastAsia" w:ascii="仿宋" w:hAnsi="仿宋" w:eastAsia="仿宋" w:cs="仿宋"/>
                <w:sz w:val="24"/>
                <w:highlight w:val="none"/>
                <w:lang w:eastAsia="zh-CN"/>
              </w:rPr>
            </w:pPr>
          </w:p>
        </w:tc>
        <w:tc>
          <w:tcPr>
            <w:tcW w:w="1418" w:type="dxa"/>
            <w:vAlign w:val="center"/>
          </w:tcPr>
          <w:p w14:paraId="59B7F3C4">
            <w:pPr>
              <w:jc w:val="center"/>
              <w:rPr>
                <w:rFonts w:hint="eastAsia" w:ascii="仿宋" w:hAnsi="仿宋" w:eastAsia="仿宋" w:cs="仿宋"/>
                <w:sz w:val="24"/>
                <w:highlight w:val="none"/>
              </w:rPr>
            </w:pPr>
            <w:r>
              <w:rPr>
                <w:rFonts w:hint="eastAsia" w:ascii="仿宋" w:hAnsi="仿宋" w:eastAsia="仿宋" w:cs="仿宋"/>
                <w:sz w:val="24"/>
                <w:highlight w:val="none"/>
              </w:rPr>
              <w:t>见</w:t>
            </w:r>
            <w:r>
              <w:rPr>
                <w:rFonts w:hint="eastAsia" w:ascii="仿宋" w:hAnsi="仿宋" w:eastAsia="仿宋" w:cs="仿宋"/>
                <w:sz w:val="24"/>
                <w:highlight w:val="none"/>
                <w:lang w:eastAsia="zh-CN"/>
              </w:rPr>
              <w:t>响应文件</w:t>
            </w: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bl>
    <w:p w14:paraId="6CCCB29C">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1D8E77E">
      <w:pPr>
        <w:jc w:val="center"/>
        <w:rPr>
          <w:rFonts w:hint="eastAsia" w:ascii="仿宋" w:hAnsi="仿宋" w:eastAsia="仿宋" w:cs="仿宋"/>
          <w:b/>
          <w:kern w:val="0"/>
          <w:sz w:val="32"/>
          <w:szCs w:val="32"/>
          <w:highlight w:val="none"/>
        </w:rPr>
      </w:pPr>
    </w:p>
    <w:p w14:paraId="318B4905">
      <w:pPr>
        <w:pStyle w:val="65"/>
        <w:snapToGrid w:val="0"/>
        <w:ind w:firstLine="480" w:firstLineChars="200"/>
        <w:rPr>
          <w:rFonts w:hint="eastAsia" w:ascii="仿宋" w:hAnsi="仿宋" w:eastAsia="仿宋" w:cs="仿宋"/>
          <w:highlight w:val="none"/>
          <w:lang w:val="en-US"/>
        </w:rPr>
      </w:pPr>
    </w:p>
    <w:p w14:paraId="24D70F31">
      <w:pPr>
        <w:pStyle w:val="65"/>
        <w:snapToGrid w:val="0"/>
        <w:ind w:firstLine="480" w:firstLineChars="200"/>
        <w:rPr>
          <w:rFonts w:hint="eastAsia" w:ascii="仿宋" w:hAnsi="仿宋" w:eastAsia="仿宋" w:cs="仿宋"/>
          <w:highlight w:val="none"/>
          <w:lang w:val="en-US"/>
        </w:rPr>
      </w:pPr>
    </w:p>
    <w:p w14:paraId="67DAEBB6">
      <w:pPr>
        <w:pStyle w:val="65"/>
        <w:snapToGrid w:val="0"/>
        <w:ind w:firstLine="480" w:firstLineChars="200"/>
        <w:rPr>
          <w:rFonts w:hint="eastAsia" w:ascii="仿宋" w:hAnsi="仿宋" w:eastAsia="仿宋" w:cs="仿宋"/>
          <w:highlight w:val="none"/>
          <w:lang w:val="en-US"/>
        </w:rPr>
      </w:pPr>
    </w:p>
    <w:p w14:paraId="19DCE4CB">
      <w:pPr>
        <w:pStyle w:val="65"/>
        <w:snapToGrid w:val="0"/>
        <w:ind w:firstLine="480" w:firstLineChars="200"/>
        <w:rPr>
          <w:rFonts w:hint="eastAsia" w:ascii="仿宋" w:hAnsi="仿宋" w:eastAsia="仿宋" w:cs="仿宋"/>
          <w:highlight w:val="none"/>
          <w:lang w:val="en-US"/>
        </w:rPr>
      </w:pPr>
    </w:p>
    <w:p w14:paraId="6514C190">
      <w:pPr>
        <w:pStyle w:val="65"/>
        <w:snapToGrid w:val="0"/>
        <w:ind w:firstLine="480" w:firstLineChars="200"/>
        <w:rPr>
          <w:rFonts w:hint="eastAsia" w:ascii="仿宋" w:hAnsi="仿宋" w:eastAsia="仿宋" w:cs="仿宋"/>
          <w:highlight w:val="none"/>
          <w:lang w:val="en-US"/>
        </w:rPr>
      </w:pPr>
    </w:p>
    <w:p w14:paraId="7BC0D4CE">
      <w:pPr>
        <w:pStyle w:val="65"/>
        <w:snapToGrid w:val="0"/>
        <w:ind w:firstLine="480" w:firstLineChars="200"/>
        <w:rPr>
          <w:rFonts w:hint="eastAsia" w:ascii="仿宋" w:hAnsi="仿宋" w:eastAsia="仿宋" w:cs="仿宋"/>
          <w:highlight w:val="none"/>
          <w:lang w:val="en-US"/>
        </w:rPr>
      </w:pPr>
    </w:p>
    <w:p w14:paraId="1C4CE9E6">
      <w:pPr>
        <w:snapToGrid w:val="0"/>
        <w:spacing w:line="360" w:lineRule="auto"/>
        <w:jc w:val="center"/>
        <w:rPr>
          <w:rFonts w:hint="eastAsia" w:ascii="仿宋" w:hAnsi="仿宋" w:eastAsia="仿宋" w:cs="仿宋"/>
          <w:highlight w:val="none"/>
        </w:rPr>
      </w:pPr>
      <w:r>
        <w:rPr>
          <w:rFonts w:hint="eastAsia" w:ascii="仿宋" w:hAnsi="仿宋" w:eastAsia="仿宋" w:cs="仿宋"/>
          <w:b/>
          <w:kern w:val="0"/>
          <w:sz w:val="32"/>
          <w:szCs w:val="32"/>
          <w:highlight w:val="none"/>
        </w:rPr>
        <w:t>五、评标标准相应的商务技术资料</w:t>
      </w:r>
    </w:p>
    <w:p w14:paraId="76BAE888">
      <w:pPr>
        <w:snapToGrid w:val="0"/>
        <w:spacing w:line="360" w:lineRule="auto"/>
        <w:jc w:val="left"/>
        <w:rPr>
          <w:rFonts w:hint="eastAsia" w:ascii="仿宋" w:hAnsi="仿宋" w:eastAsia="仿宋" w:cs="仿宋"/>
          <w:b/>
          <w:sz w:val="24"/>
          <w:highlight w:val="none"/>
        </w:rPr>
      </w:pPr>
      <w:r>
        <w:rPr>
          <w:rFonts w:hint="eastAsia" w:ascii="仿宋" w:hAnsi="仿宋" w:eastAsia="仿宋" w:cs="仿宋"/>
          <w:b/>
          <w:sz w:val="24"/>
          <w:highlight w:val="none"/>
        </w:rPr>
        <w:t>（按</w:t>
      </w:r>
      <w:r>
        <w:rPr>
          <w:rFonts w:hint="eastAsia" w:ascii="仿宋" w:hAnsi="仿宋" w:eastAsia="仿宋" w:cs="仿宋"/>
          <w:b/>
          <w:sz w:val="24"/>
          <w:highlight w:val="none"/>
          <w:lang w:eastAsia="zh-CN"/>
        </w:rPr>
        <w:t>征集文件</w:t>
      </w:r>
      <w:r>
        <w:rPr>
          <w:rFonts w:hint="eastAsia" w:ascii="仿宋" w:hAnsi="仿宋" w:eastAsia="仿宋" w:cs="仿宋"/>
          <w:b/>
          <w:sz w:val="24"/>
          <w:highlight w:val="none"/>
        </w:rPr>
        <w:t>第四部分评标办法前附表中“</w:t>
      </w:r>
      <w:r>
        <w:rPr>
          <w:rFonts w:hint="eastAsia" w:ascii="仿宋" w:hAnsi="仿宋" w:eastAsia="仿宋" w:cs="仿宋"/>
          <w:b/>
          <w:sz w:val="24"/>
          <w:highlight w:val="none"/>
          <w:lang w:eastAsia="zh-CN"/>
        </w:rPr>
        <w:t>响应文件</w:t>
      </w:r>
      <w:r>
        <w:rPr>
          <w:rFonts w:hint="eastAsia" w:ascii="仿宋" w:hAnsi="仿宋" w:eastAsia="仿宋" w:cs="仿宋"/>
          <w:b/>
          <w:sz w:val="24"/>
          <w:highlight w:val="none"/>
        </w:rPr>
        <w:t>中评标标准相应的商务技术资料目录”提供资料。）</w:t>
      </w:r>
    </w:p>
    <w:p w14:paraId="4CAAF028">
      <w:pPr>
        <w:pStyle w:val="3"/>
        <w:rPr>
          <w:rFonts w:hint="eastAsia" w:ascii="仿宋" w:hAnsi="仿宋" w:eastAsia="仿宋" w:cs="仿宋"/>
          <w:highlight w:val="none"/>
          <w:lang w:val="en-US"/>
        </w:rPr>
      </w:pPr>
    </w:p>
    <w:p w14:paraId="25BE5B3A">
      <w:pPr>
        <w:rPr>
          <w:rFonts w:hint="eastAsia" w:ascii="仿宋" w:hAnsi="仿宋" w:eastAsia="仿宋" w:cs="仿宋"/>
          <w:highlight w:val="none"/>
        </w:rPr>
      </w:pPr>
    </w:p>
    <w:p w14:paraId="718B93FA">
      <w:pPr>
        <w:jc w:val="center"/>
        <w:rPr>
          <w:rFonts w:hint="eastAsia" w:ascii="仿宋" w:hAnsi="仿宋" w:eastAsia="仿宋" w:cs="仿宋"/>
          <w:b/>
          <w:kern w:val="0"/>
          <w:sz w:val="32"/>
          <w:szCs w:val="32"/>
          <w:highlight w:val="none"/>
          <w:lang w:val="en-US" w:eastAsia="zh-CN"/>
        </w:rPr>
      </w:pPr>
    </w:p>
    <w:p w14:paraId="576D1CB9">
      <w:pPr>
        <w:jc w:val="center"/>
        <w:rPr>
          <w:rFonts w:hint="eastAsia" w:ascii="仿宋" w:hAnsi="仿宋" w:eastAsia="仿宋" w:cs="仿宋"/>
          <w:b/>
          <w:kern w:val="0"/>
          <w:sz w:val="32"/>
          <w:szCs w:val="32"/>
          <w:highlight w:val="none"/>
          <w:lang w:val="en-US" w:eastAsia="zh-CN"/>
        </w:rPr>
      </w:pPr>
    </w:p>
    <w:p w14:paraId="0857A29F">
      <w:pPr>
        <w:jc w:val="center"/>
        <w:rPr>
          <w:rFonts w:hint="eastAsia" w:ascii="仿宋" w:hAnsi="仿宋" w:eastAsia="仿宋" w:cs="仿宋"/>
          <w:b/>
          <w:kern w:val="0"/>
          <w:sz w:val="32"/>
          <w:szCs w:val="32"/>
          <w:highlight w:val="none"/>
          <w:lang w:val="en-US" w:eastAsia="zh-CN"/>
        </w:rPr>
      </w:pPr>
    </w:p>
    <w:p w14:paraId="255852F7">
      <w:pPr>
        <w:jc w:val="center"/>
        <w:rPr>
          <w:rFonts w:hint="eastAsia" w:ascii="仿宋" w:hAnsi="仿宋" w:eastAsia="仿宋" w:cs="仿宋"/>
          <w:b/>
          <w:kern w:val="0"/>
          <w:sz w:val="32"/>
          <w:szCs w:val="32"/>
          <w:highlight w:val="none"/>
          <w:lang w:val="en-US" w:eastAsia="zh-CN"/>
        </w:rPr>
      </w:pPr>
    </w:p>
    <w:p w14:paraId="28DEDC11">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、服务团队人员配备情况表</w:t>
      </w:r>
    </w:p>
    <w:tbl>
      <w:tblPr>
        <w:tblStyle w:val="66"/>
        <w:tblW w:w="8969" w:type="dxa"/>
        <w:jc w:val="center"/>
        <w:tblLayout w:type="fixed"/>
        <w:tblCellMar>
          <w:top w:w="0" w:type="dxa"/>
          <w:left w:w="108" w:type="dxa"/>
          <w:bottom w:w="0" w:type="dxa"/>
          <w:right w:w="108" w:type="dxa"/>
        </w:tblCellMar>
      </w:tblPr>
      <w:tblGrid>
        <w:gridCol w:w="771"/>
        <w:gridCol w:w="787"/>
        <w:gridCol w:w="586"/>
        <w:gridCol w:w="924"/>
        <w:gridCol w:w="930"/>
        <w:gridCol w:w="975"/>
        <w:gridCol w:w="1215"/>
        <w:gridCol w:w="1494"/>
        <w:gridCol w:w="1287"/>
      </w:tblGrid>
      <w:tr w14:paraId="0D16098D">
        <w:tblPrEx>
          <w:tblCellMar>
            <w:top w:w="0" w:type="dxa"/>
            <w:left w:w="108" w:type="dxa"/>
            <w:bottom w:w="0" w:type="dxa"/>
            <w:right w:w="108" w:type="dxa"/>
          </w:tblCellMar>
        </w:tblPrEx>
        <w:trPr>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47F5C908">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787" w:type="dxa"/>
            <w:tcBorders>
              <w:top w:val="single" w:color="auto" w:sz="6" w:space="0"/>
              <w:left w:val="nil"/>
              <w:bottom w:val="single" w:color="auto" w:sz="6" w:space="0"/>
              <w:right w:val="single" w:color="auto" w:sz="6" w:space="0"/>
            </w:tcBorders>
            <w:noWrap/>
            <w:vAlign w:val="center"/>
          </w:tcPr>
          <w:p w14:paraId="1B43BEDE">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姓名</w:t>
            </w:r>
          </w:p>
        </w:tc>
        <w:tc>
          <w:tcPr>
            <w:tcW w:w="586" w:type="dxa"/>
            <w:tcBorders>
              <w:top w:val="single" w:color="auto" w:sz="6" w:space="0"/>
              <w:left w:val="nil"/>
              <w:bottom w:val="single" w:color="auto" w:sz="6" w:space="0"/>
              <w:right w:val="single" w:color="auto" w:sz="6" w:space="0"/>
            </w:tcBorders>
            <w:noWrap/>
            <w:vAlign w:val="center"/>
          </w:tcPr>
          <w:p w14:paraId="55FA9681">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年龄</w:t>
            </w:r>
          </w:p>
        </w:tc>
        <w:tc>
          <w:tcPr>
            <w:tcW w:w="924" w:type="dxa"/>
            <w:tcBorders>
              <w:top w:val="single" w:color="auto" w:sz="6" w:space="0"/>
              <w:left w:val="nil"/>
              <w:bottom w:val="single" w:color="auto" w:sz="6" w:space="0"/>
              <w:right w:val="single" w:color="auto" w:sz="6" w:space="0"/>
            </w:tcBorders>
            <w:noWrap/>
            <w:vAlign w:val="center"/>
          </w:tcPr>
          <w:p w14:paraId="417919AB">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学历</w:t>
            </w:r>
          </w:p>
        </w:tc>
        <w:tc>
          <w:tcPr>
            <w:tcW w:w="930" w:type="dxa"/>
            <w:tcBorders>
              <w:top w:val="single" w:color="auto" w:sz="6" w:space="0"/>
              <w:left w:val="nil"/>
              <w:bottom w:val="single" w:color="auto" w:sz="6" w:space="0"/>
              <w:right w:val="single" w:color="auto" w:sz="6" w:space="0"/>
            </w:tcBorders>
            <w:noWrap/>
            <w:vAlign w:val="center"/>
          </w:tcPr>
          <w:p w14:paraId="6585EACA">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专业</w:t>
            </w:r>
          </w:p>
        </w:tc>
        <w:tc>
          <w:tcPr>
            <w:tcW w:w="975" w:type="dxa"/>
            <w:tcBorders>
              <w:top w:val="single" w:color="auto" w:sz="6" w:space="0"/>
              <w:left w:val="nil"/>
              <w:bottom w:val="single" w:color="auto" w:sz="6" w:space="0"/>
              <w:right w:val="single" w:color="auto" w:sz="6" w:space="0"/>
            </w:tcBorders>
            <w:noWrap/>
            <w:vAlign w:val="center"/>
          </w:tcPr>
          <w:p w14:paraId="62C53C8B">
            <w:pPr>
              <w:snapToGrid w:val="0"/>
              <w:jc w:val="center"/>
              <w:rPr>
                <w:rFonts w:hint="default" w:ascii="仿宋" w:hAnsi="仿宋" w:eastAsia="仿宋" w:cs="仿宋"/>
                <w:b/>
                <w:sz w:val="24"/>
                <w:highlight w:val="none"/>
                <w:lang w:val="en-US" w:eastAsia="zh-CN"/>
              </w:rPr>
            </w:pPr>
            <w:r>
              <w:rPr>
                <w:rFonts w:hint="eastAsia" w:ascii="仿宋" w:hAnsi="仿宋" w:eastAsia="仿宋" w:cs="仿宋"/>
                <w:b/>
                <w:sz w:val="24"/>
                <w:highlight w:val="none"/>
              </w:rPr>
              <w:t>证书</w:t>
            </w:r>
            <w:r>
              <w:rPr>
                <w:rFonts w:hint="eastAsia" w:ascii="仿宋" w:hAnsi="仿宋" w:eastAsia="仿宋" w:cs="仿宋"/>
                <w:b/>
                <w:sz w:val="24"/>
                <w:highlight w:val="none"/>
                <w:lang w:val="en-US" w:eastAsia="zh-CN"/>
              </w:rPr>
              <w:t>名称及编号</w:t>
            </w:r>
          </w:p>
        </w:tc>
        <w:tc>
          <w:tcPr>
            <w:tcW w:w="1215" w:type="dxa"/>
            <w:tcBorders>
              <w:top w:val="single" w:color="auto" w:sz="6" w:space="0"/>
              <w:left w:val="nil"/>
              <w:bottom w:val="single" w:color="auto" w:sz="6" w:space="0"/>
              <w:right w:val="single" w:color="auto" w:sz="6" w:space="0"/>
            </w:tcBorders>
            <w:noWrap/>
            <w:vAlign w:val="center"/>
          </w:tcPr>
          <w:p w14:paraId="640F77A2">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拟任岗位或职责</w:t>
            </w:r>
          </w:p>
        </w:tc>
        <w:tc>
          <w:tcPr>
            <w:tcW w:w="1494" w:type="dxa"/>
            <w:tcBorders>
              <w:top w:val="single" w:color="auto" w:sz="6" w:space="0"/>
              <w:left w:val="nil"/>
              <w:bottom w:val="single" w:color="auto" w:sz="6" w:space="0"/>
              <w:right w:val="single" w:color="auto" w:sz="6" w:space="0"/>
            </w:tcBorders>
            <w:noWrap/>
            <w:vAlign w:val="center"/>
          </w:tcPr>
          <w:p w14:paraId="347689C6">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工作经验</w:t>
            </w:r>
          </w:p>
        </w:tc>
        <w:tc>
          <w:tcPr>
            <w:tcW w:w="1287" w:type="dxa"/>
            <w:tcBorders>
              <w:top w:val="single" w:color="auto" w:sz="6" w:space="0"/>
              <w:left w:val="nil"/>
              <w:bottom w:val="single" w:color="auto" w:sz="6" w:space="0"/>
              <w:right w:val="single" w:color="auto" w:sz="6" w:space="0"/>
            </w:tcBorders>
            <w:noWrap/>
            <w:vAlign w:val="center"/>
          </w:tcPr>
          <w:p w14:paraId="613C76F9">
            <w:pP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到位率</w:t>
            </w:r>
          </w:p>
        </w:tc>
      </w:tr>
      <w:tr w14:paraId="07076072">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598116E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787" w:type="dxa"/>
            <w:tcBorders>
              <w:top w:val="single" w:color="auto" w:sz="6" w:space="0"/>
              <w:left w:val="nil"/>
              <w:bottom w:val="single" w:color="auto" w:sz="6" w:space="0"/>
              <w:right w:val="single" w:color="auto" w:sz="6" w:space="0"/>
            </w:tcBorders>
            <w:noWrap/>
            <w:vAlign w:val="center"/>
          </w:tcPr>
          <w:p w14:paraId="2F574B30">
            <w:pPr>
              <w:keepNext/>
              <w:keepLines/>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6C9F995D">
            <w:pPr>
              <w:keepNext/>
              <w:keepLines/>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2934023F">
            <w:pPr>
              <w:keepNext/>
              <w:keepLines/>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1F7A2DB4">
            <w:pPr>
              <w:keepNext/>
              <w:keepLines/>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127A7B96">
            <w:pPr>
              <w:keepNext/>
              <w:keepLines/>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79106C62">
            <w:pPr>
              <w:keepNext/>
              <w:keepLines/>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06433989">
            <w:pPr>
              <w:keepNext/>
              <w:keepLines/>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76865D93">
            <w:pPr>
              <w:keepNext/>
              <w:keepLines/>
              <w:wordWrap w:val="0"/>
              <w:autoSpaceDE w:val="0"/>
              <w:autoSpaceDN w:val="0"/>
              <w:spacing w:line="360" w:lineRule="auto"/>
              <w:jc w:val="center"/>
              <w:rPr>
                <w:rFonts w:hint="eastAsia" w:ascii="仿宋" w:hAnsi="仿宋" w:eastAsia="仿宋" w:cs="仿宋"/>
                <w:sz w:val="24"/>
                <w:highlight w:val="none"/>
              </w:rPr>
            </w:pPr>
          </w:p>
        </w:tc>
      </w:tr>
      <w:tr w14:paraId="1B8BA657">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49319AE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787" w:type="dxa"/>
            <w:tcBorders>
              <w:top w:val="single" w:color="auto" w:sz="6" w:space="0"/>
              <w:left w:val="nil"/>
              <w:bottom w:val="single" w:color="auto" w:sz="6" w:space="0"/>
              <w:right w:val="single" w:color="auto" w:sz="6" w:space="0"/>
            </w:tcBorders>
            <w:noWrap/>
            <w:vAlign w:val="center"/>
          </w:tcPr>
          <w:p w14:paraId="1CB942E0">
            <w:pPr>
              <w:keepNext/>
              <w:keepLines/>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6A51DB44">
            <w:pPr>
              <w:keepNext/>
              <w:keepLines/>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2328F51C">
            <w:pPr>
              <w:keepNext/>
              <w:keepLines/>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388B416C">
            <w:pPr>
              <w:keepNext/>
              <w:keepLines/>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0A9B6ECA">
            <w:pPr>
              <w:keepNext/>
              <w:keepLines/>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78CC8F7A">
            <w:pPr>
              <w:keepNext/>
              <w:keepLines/>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307162D2">
            <w:pPr>
              <w:keepNext/>
              <w:keepLines/>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32A8881C">
            <w:pPr>
              <w:keepNext/>
              <w:keepLines/>
              <w:wordWrap w:val="0"/>
              <w:autoSpaceDE w:val="0"/>
              <w:autoSpaceDN w:val="0"/>
              <w:spacing w:line="360" w:lineRule="auto"/>
              <w:jc w:val="center"/>
              <w:rPr>
                <w:rFonts w:hint="eastAsia" w:ascii="仿宋" w:hAnsi="仿宋" w:eastAsia="仿宋" w:cs="仿宋"/>
                <w:sz w:val="24"/>
                <w:highlight w:val="none"/>
              </w:rPr>
            </w:pPr>
          </w:p>
        </w:tc>
      </w:tr>
      <w:tr w14:paraId="35320F96">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24C6785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787" w:type="dxa"/>
            <w:tcBorders>
              <w:top w:val="single" w:color="auto" w:sz="6" w:space="0"/>
              <w:left w:val="nil"/>
              <w:bottom w:val="single" w:color="auto" w:sz="6" w:space="0"/>
              <w:right w:val="single" w:color="auto" w:sz="6" w:space="0"/>
            </w:tcBorders>
            <w:noWrap/>
            <w:vAlign w:val="center"/>
          </w:tcPr>
          <w:p w14:paraId="24C0BF3E">
            <w:pPr>
              <w:keepNext/>
              <w:keepLines/>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37B2A1B5">
            <w:pPr>
              <w:keepNext/>
              <w:keepLines/>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4838CBB4">
            <w:pPr>
              <w:keepNext/>
              <w:keepLines/>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48BFA73C">
            <w:pPr>
              <w:keepNext/>
              <w:keepLines/>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3294F011">
            <w:pPr>
              <w:keepNext/>
              <w:keepLines/>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41F17788">
            <w:pPr>
              <w:keepNext/>
              <w:keepLines/>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5DEF7BBD">
            <w:pPr>
              <w:keepNext/>
              <w:keepLines/>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3320170D">
            <w:pPr>
              <w:keepNext/>
              <w:keepLines/>
              <w:wordWrap w:val="0"/>
              <w:autoSpaceDE w:val="0"/>
              <w:autoSpaceDN w:val="0"/>
              <w:spacing w:line="360" w:lineRule="auto"/>
              <w:jc w:val="center"/>
              <w:rPr>
                <w:rFonts w:hint="eastAsia" w:ascii="仿宋" w:hAnsi="仿宋" w:eastAsia="仿宋" w:cs="仿宋"/>
                <w:sz w:val="24"/>
                <w:highlight w:val="none"/>
              </w:rPr>
            </w:pPr>
          </w:p>
        </w:tc>
      </w:tr>
      <w:tr w14:paraId="5224F047">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271AA53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787" w:type="dxa"/>
            <w:tcBorders>
              <w:top w:val="single" w:color="auto" w:sz="6" w:space="0"/>
              <w:left w:val="nil"/>
              <w:bottom w:val="single" w:color="auto" w:sz="6" w:space="0"/>
              <w:right w:val="single" w:color="auto" w:sz="6" w:space="0"/>
            </w:tcBorders>
            <w:noWrap/>
            <w:vAlign w:val="center"/>
          </w:tcPr>
          <w:p w14:paraId="1AC0DCE7">
            <w:pPr>
              <w:keepNext/>
              <w:keepLines/>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7B3229DE">
            <w:pPr>
              <w:keepNext/>
              <w:keepLines/>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3986004F">
            <w:pPr>
              <w:keepNext/>
              <w:keepLines/>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32B362A5">
            <w:pPr>
              <w:keepNext/>
              <w:keepLines/>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7C3634B7">
            <w:pPr>
              <w:keepNext/>
              <w:keepLines/>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38028ECE">
            <w:pPr>
              <w:keepNext/>
              <w:keepLines/>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07B4DDE8">
            <w:pPr>
              <w:keepNext/>
              <w:keepLines/>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5D8CB925">
            <w:pPr>
              <w:keepNext/>
              <w:keepLines/>
              <w:wordWrap w:val="0"/>
              <w:autoSpaceDE w:val="0"/>
              <w:autoSpaceDN w:val="0"/>
              <w:spacing w:line="360" w:lineRule="auto"/>
              <w:jc w:val="center"/>
              <w:rPr>
                <w:rFonts w:hint="eastAsia" w:ascii="仿宋" w:hAnsi="仿宋" w:eastAsia="仿宋" w:cs="仿宋"/>
                <w:sz w:val="24"/>
                <w:highlight w:val="none"/>
              </w:rPr>
            </w:pPr>
          </w:p>
        </w:tc>
      </w:tr>
      <w:tr w14:paraId="2B4733C3">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300BAA7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nil"/>
              <w:bottom w:val="single" w:color="auto" w:sz="6" w:space="0"/>
              <w:right w:val="single" w:color="auto" w:sz="6" w:space="0"/>
            </w:tcBorders>
            <w:noWrap/>
            <w:vAlign w:val="center"/>
          </w:tcPr>
          <w:p w14:paraId="7344B4F0">
            <w:pPr>
              <w:keepNext/>
              <w:keepLines/>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2F46F870">
            <w:pPr>
              <w:keepNext/>
              <w:keepLines/>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2269E3CC">
            <w:pPr>
              <w:keepNext/>
              <w:keepLines/>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1C8952FB">
            <w:pPr>
              <w:keepNext/>
              <w:keepLines/>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3F6961CF">
            <w:pPr>
              <w:keepNext/>
              <w:keepLines/>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3F7F264F">
            <w:pPr>
              <w:keepNext/>
              <w:keepLines/>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0DD671A7">
            <w:pPr>
              <w:keepNext/>
              <w:keepLines/>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7FF167F8">
            <w:pPr>
              <w:keepNext/>
              <w:keepLines/>
              <w:wordWrap w:val="0"/>
              <w:autoSpaceDE w:val="0"/>
              <w:autoSpaceDN w:val="0"/>
              <w:spacing w:line="360" w:lineRule="auto"/>
              <w:jc w:val="center"/>
              <w:rPr>
                <w:rFonts w:hint="eastAsia" w:ascii="仿宋" w:hAnsi="仿宋" w:eastAsia="仿宋" w:cs="仿宋"/>
                <w:sz w:val="24"/>
                <w:highlight w:val="none"/>
              </w:rPr>
            </w:pPr>
          </w:p>
        </w:tc>
      </w:tr>
    </w:tbl>
    <w:p w14:paraId="7CF7EFEB">
      <w:pPr>
        <w:snapToGrid w:val="0"/>
        <w:ind w:firstLine="240" w:firstLineChars="100"/>
        <w:jc w:val="left"/>
        <w:rPr>
          <w:rFonts w:hint="eastAsia" w:ascii="仿宋" w:hAnsi="仿宋" w:eastAsia="仿宋" w:cs="仿宋"/>
          <w:sz w:val="24"/>
          <w:highlight w:val="none"/>
        </w:rPr>
      </w:pPr>
      <w:r>
        <w:rPr>
          <w:rFonts w:hint="eastAsia" w:ascii="仿宋" w:hAnsi="仿宋" w:eastAsia="仿宋" w:cs="仿宋"/>
          <w:sz w:val="24"/>
          <w:highlight w:val="none"/>
        </w:rPr>
        <w:t>注：在填写时，可根据实际情况及本表格式自行划表填写。</w:t>
      </w:r>
    </w:p>
    <w:p w14:paraId="05F75D32">
      <w:pPr>
        <w:pStyle w:val="720"/>
        <w:ind w:left="1260" w:firstLine="480"/>
        <w:rPr>
          <w:rFonts w:hint="eastAsia" w:ascii="仿宋" w:hAnsi="仿宋" w:eastAsia="仿宋" w:cs="仿宋"/>
          <w:szCs w:val="24"/>
          <w:highlight w:val="none"/>
        </w:rPr>
      </w:pPr>
      <w:r>
        <w:rPr>
          <w:rFonts w:hint="eastAsia" w:ascii="仿宋" w:hAnsi="仿宋" w:eastAsia="仿宋" w:cs="仿宋"/>
          <w:highlight w:val="none"/>
        </w:rPr>
        <w:t xml:space="preserve"> </w:t>
      </w:r>
    </w:p>
    <w:p w14:paraId="69A797C7">
      <w:pPr>
        <w:jc w:val="center"/>
        <w:rPr>
          <w:rFonts w:hint="eastAsia" w:ascii="仿宋" w:hAnsi="仿宋" w:eastAsia="仿宋" w:cs="仿宋"/>
          <w:b/>
          <w:kern w:val="0"/>
          <w:sz w:val="32"/>
          <w:szCs w:val="32"/>
          <w:highlight w:val="none"/>
        </w:rPr>
      </w:pPr>
    </w:p>
    <w:p w14:paraId="39327ACE">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 </w:t>
      </w:r>
    </w:p>
    <w:p w14:paraId="37ED9977">
      <w:pPr>
        <w:jc w:val="center"/>
        <w:rPr>
          <w:rFonts w:hint="eastAsia" w:ascii="仿宋" w:hAnsi="仿宋" w:eastAsia="仿宋" w:cs="仿宋"/>
          <w:b/>
          <w:kern w:val="0"/>
          <w:sz w:val="32"/>
          <w:szCs w:val="32"/>
          <w:highlight w:val="none"/>
          <w:lang w:val="en-US" w:eastAsia="zh-CN"/>
        </w:rPr>
      </w:pPr>
    </w:p>
    <w:p w14:paraId="48CB993B">
      <w:pPr>
        <w:jc w:val="center"/>
        <w:rPr>
          <w:rFonts w:hint="eastAsia" w:ascii="仿宋" w:hAnsi="仿宋" w:eastAsia="仿宋" w:cs="仿宋"/>
          <w:b/>
          <w:kern w:val="0"/>
          <w:sz w:val="32"/>
          <w:szCs w:val="32"/>
          <w:highlight w:val="none"/>
          <w:lang w:val="en-US" w:eastAsia="zh-CN"/>
        </w:rPr>
      </w:pPr>
    </w:p>
    <w:p w14:paraId="231BC7DD">
      <w:pPr>
        <w:jc w:val="center"/>
        <w:rPr>
          <w:rFonts w:hint="eastAsia" w:ascii="仿宋" w:hAnsi="仿宋" w:eastAsia="仿宋" w:cs="仿宋"/>
          <w:b/>
          <w:kern w:val="0"/>
          <w:sz w:val="32"/>
          <w:szCs w:val="32"/>
          <w:highlight w:val="none"/>
          <w:lang w:val="en-US" w:eastAsia="zh-CN"/>
        </w:rPr>
      </w:pPr>
    </w:p>
    <w:p w14:paraId="0588CCE0">
      <w:pPr>
        <w:jc w:val="center"/>
        <w:rPr>
          <w:rFonts w:hint="eastAsia" w:ascii="仿宋" w:hAnsi="仿宋" w:eastAsia="仿宋" w:cs="仿宋"/>
          <w:b/>
          <w:kern w:val="0"/>
          <w:sz w:val="32"/>
          <w:szCs w:val="32"/>
          <w:highlight w:val="none"/>
          <w:lang w:val="en-US" w:eastAsia="zh-CN"/>
        </w:rPr>
      </w:pPr>
    </w:p>
    <w:p w14:paraId="50720518">
      <w:pPr>
        <w:jc w:val="center"/>
        <w:rPr>
          <w:rFonts w:hint="eastAsia" w:ascii="仿宋" w:hAnsi="仿宋" w:eastAsia="仿宋" w:cs="仿宋"/>
          <w:b/>
          <w:kern w:val="0"/>
          <w:sz w:val="32"/>
          <w:szCs w:val="32"/>
          <w:highlight w:val="none"/>
          <w:lang w:val="en-US" w:eastAsia="zh-CN"/>
        </w:rPr>
      </w:pPr>
    </w:p>
    <w:p w14:paraId="1F0DE223">
      <w:pPr>
        <w:jc w:val="center"/>
        <w:rPr>
          <w:rFonts w:hint="eastAsia" w:ascii="仿宋" w:hAnsi="仿宋" w:eastAsia="仿宋" w:cs="仿宋"/>
          <w:b/>
          <w:kern w:val="0"/>
          <w:sz w:val="32"/>
          <w:szCs w:val="32"/>
          <w:highlight w:val="none"/>
          <w:lang w:val="en-US" w:eastAsia="zh-CN"/>
        </w:rPr>
      </w:pPr>
    </w:p>
    <w:p w14:paraId="1AC32F84">
      <w:pPr>
        <w:jc w:val="center"/>
        <w:rPr>
          <w:rFonts w:hint="eastAsia" w:ascii="仿宋" w:hAnsi="仿宋" w:eastAsia="仿宋" w:cs="仿宋"/>
          <w:b/>
          <w:kern w:val="0"/>
          <w:sz w:val="32"/>
          <w:szCs w:val="32"/>
          <w:highlight w:val="none"/>
          <w:lang w:val="en-US" w:eastAsia="zh-CN"/>
        </w:rPr>
      </w:pPr>
    </w:p>
    <w:p w14:paraId="63B38F9B">
      <w:pPr>
        <w:jc w:val="center"/>
        <w:rPr>
          <w:rFonts w:hint="eastAsia" w:ascii="仿宋" w:hAnsi="仿宋" w:eastAsia="仿宋" w:cs="仿宋"/>
          <w:b/>
          <w:kern w:val="0"/>
          <w:sz w:val="32"/>
          <w:szCs w:val="32"/>
          <w:highlight w:val="none"/>
          <w:lang w:val="en-US" w:eastAsia="zh-CN"/>
        </w:rPr>
      </w:pPr>
    </w:p>
    <w:p w14:paraId="63932B97">
      <w:pPr>
        <w:jc w:val="center"/>
        <w:rPr>
          <w:rFonts w:hint="eastAsia" w:ascii="仿宋" w:hAnsi="仿宋" w:eastAsia="仿宋" w:cs="仿宋"/>
          <w:b/>
          <w:kern w:val="0"/>
          <w:sz w:val="32"/>
          <w:szCs w:val="32"/>
          <w:highlight w:val="none"/>
          <w:lang w:val="en-US" w:eastAsia="zh-CN"/>
        </w:rPr>
      </w:pPr>
    </w:p>
    <w:p w14:paraId="645FA608">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七</w:t>
      </w:r>
      <w:r>
        <w:rPr>
          <w:rFonts w:hint="eastAsia" w:ascii="仿宋" w:hAnsi="仿宋" w:eastAsia="仿宋" w:cs="仿宋"/>
          <w:b/>
          <w:kern w:val="0"/>
          <w:sz w:val="32"/>
          <w:szCs w:val="32"/>
          <w:highlight w:val="none"/>
        </w:rPr>
        <w:t>、商务技术偏离表</w:t>
      </w:r>
    </w:p>
    <w:tbl>
      <w:tblPr>
        <w:tblStyle w:val="6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0B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5E12CF16">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Borders>
              <w:top w:val="single" w:color="auto" w:sz="4" w:space="0"/>
              <w:left w:val="single" w:color="auto" w:sz="4" w:space="0"/>
              <w:bottom w:val="single" w:color="auto" w:sz="4" w:space="0"/>
              <w:right w:val="single" w:color="auto" w:sz="4" w:space="0"/>
            </w:tcBorders>
          </w:tcPr>
          <w:p w14:paraId="1E023548">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征集文件</w:t>
            </w:r>
            <w:r>
              <w:rPr>
                <w:rFonts w:hint="eastAsia" w:ascii="仿宋" w:hAnsi="仿宋" w:eastAsia="仿宋" w:cs="仿宋"/>
                <w:b/>
                <w:bCs/>
                <w:sz w:val="24"/>
                <w:highlight w:val="none"/>
              </w:rPr>
              <w:t>章节及具体内容</w:t>
            </w:r>
          </w:p>
        </w:tc>
        <w:tc>
          <w:tcPr>
            <w:tcW w:w="3546" w:type="dxa"/>
            <w:tcBorders>
              <w:top w:val="single" w:color="auto" w:sz="4" w:space="0"/>
              <w:left w:val="single" w:color="auto" w:sz="4" w:space="0"/>
              <w:bottom w:val="single" w:color="auto" w:sz="4" w:space="0"/>
              <w:right w:val="single" w:color="auto" w:sz="4" w:space="0"/>
            </w:tcBorders>
          </w:tcPr>
          <w:p w14:paraId="64AD528F">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响应文件</w:t>
            </w:r>
            <w:r>
              <w:rPr>
                <w:rFonts w:hint="eastAsia" w:ascii="仿宋" w:hAnsi="仿宋" w:eastAsia="仿宋" w:cs="仿宋"/>
                <w:b/>
                <w:bCs/>
                <w:sz w:val="24"/>
                <w:highlight w:val="none"/>
              </w:rPr>
              <w:t>章节及具体内容</w:t>
            </w:r>
          </w:p>
        </w:tc>
        <w:tc>
          <w:tcPr>
            <w:tcW w:w="1276" w:type="dxa"/>
            <w:tcBorders>
              <w:top w:val="single" w:color="auto" w:sz="4" w:space="0"/>
              <w:left w:val="single" w:color="auto" w:sz="4" w:space="0"/>
              <w:bottom w:val="single" w:color="auto" w:sz="4" w:space="0"/>
              <w:right w:val="single" w:color="auto" w:sz="4" w:space="0"/>
            </w:tcBorders>
          </w:tcPr>
          <w:p w14:paraId="1F819118">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9FF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65654E2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Borders>
              <w:top w:val="single" w:color="auto" w:sz="4" w:space="0"/>
              <w:left w:val="single" w:color="auto" w:sz="4" w:space="0"/>
              <w:bottom w:val="single" w:color="auto" w:sz="4" w:space="0"/>
              <w:right w:val="single" w:color="auto" w:sz="4" w:space="0"/>
            </w:tcBorders>
          </w:tcPr>
          <w:p w14:paraId="7D742D32">
            <w:pP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19770FED">
            <w:pP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5712AA7C">
            <w:pPr>
              <w:jc w:val="center"/>
              <w:rPr>
                <w:rFonts w:hint="eastAsia" w:ascii="仿宋" w:hAnsi="仿宋" w:eastAsia="仿宋" w:cs="仿宋"/>
                <w:b/>
                <w:kern w:val="0"/>
                <w:sz w:val="32"/>
                <w:szCs w:val="32"/>
                <w:highlight w:val="none"/>
              </w:rPr>
            </w:pPr>
          </w:p>
        </w:tc>
      </w:tr>
      <w:tr w14:paraId="778E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50A23605">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Borders>
              <w:top w:val="single" w:color="auto" w:sz="4" w:space="0"/>
              <w:left w:val="single" w:color="auto" w:sz="4" w:space="0"/>
              <w:bottom w:val="single" w:color="auto" w:sz="4" w:space="0"/>
              <w:right w:val="single" w:color="auto" w:sz="4" w:space="0"/>
            </w:tcBorders>
          </w:tcPr>
          <w:p w14:paraId="4ACADF73">
            <w:pP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63C1E6C1">
            <w:pP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7336CE96">
            <w:pPr>
              <w:jc w:val="center"/>
              <w:rPr>
                <w:rFonts w:hint="eastAsia" w:ascii="仿宋" w:hAnsi="仿宋" w:eastAsia="仿宋" w:cs="仿宋"/>
                <w:b/>
                <w:kern w:val="0"/>
                <w:sz w:val="32"/>
                <w:szCs w:val="32"/>
                <w:highlight w:val="none"/>
              </w:rPr>
            </w:pPr>
          </w:p>
        </w:tc>
      </w:tr>
      <w:tr w14:paraId="1B17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5D00A4C3">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c>
          <w:tcPr>
            <w:tcW w:w="3683" w:type="dxa"/>
            <w:tcBorders>
              <w:top w:val="single" w:color="auto" w:sz="4" w:space="0"/>
              <w:left w:val="single" w:color="auto" w:sz="4" w:space="0"/>
              <w:bottom w:val="single" w:color="auto" w:sz="4" w:space="0"/>
              <w:right w:val="single" w:color="auto" w:sz="4" w:space="0"/>
            </w:tcBorders>
          </w:tcPr>
          <w:p w14:paraId="2DE03496">
            <w:pP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5CC39E02">
            <w:pP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02F55EB0">
            <w:pPr>
              <w:jc w:val="center"/>
              <w:rPr>
                <w:rFonts w:hint="eastAsia" w:ascii="仿宋" w:hAnsi="仿宋" w:eastAsia="仿宋" w:cs="仿宋"/>
                <w:b/>
                <w:kern w:val="0"/>
                <w:sz w:val="32"/>
                <w:szCs w:val="32"/>
                <w:highlight w:val="none"/>
              </w:rPr>
            </w:pPr>
          </w:p>
        </w:tc>
      </w:tr>
      <w:tr w14:paraId="5009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625F356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Borders>
              <w:top w:val="single" w:color="auto" w:sz="4" w:space="0"/>
              <w:left w:val="single" w:color="auto" w:sz="4" w:space="0"/>
              <w:bottom w:val="single" w:color="auto" w:sz="4" w:space="0"/>
              <w:right w:val="single" w:color="auto" w:sz="4" w:space="0"/>
            </w:tcBorders>
          </w:tcPr>
          <w:p w14:paraId="173E0E39">
            <w:pP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741F5238">
            <w:pP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747CE615">
            <w:pPr>
              <w:jc w:val="center"/>
              <w:rPr>
                <w:rFonts w:hint="eastAsia" w:ascii="仿宋" w:hAnsi="仿宋" w:eastAsia="仿宋" w:cs="仿宋"/>
                <w:b/>
                <w:kern w:val="0"/>
                <w:sz w:val="32"/>
                <w:szCs w:val="32"/>
                <w:highlight w:val="none"/>
              </w:rPr>
            </w:pPr>
          </w:p>
        </w:tc>
      </w:tr>
    </w:tbl>
    <w:p w14:paraId="6FD5F40F">
      <w:pPr>
        <w:keepNext w:val="0"/>
        <w:keepLines w:val="0"/>
        <w:pageBreakBefore w:val="0"/>
        <w:widowControl w:val="0"/>
        <w:kinsoku/>
        <w:wordWrap/>
        <w:overflowPunct/>
        <w:topLinePunct w:val="0"/>
        <w:autoSpaceDE/>
        <w:autoSpaceDN/>
        <w:bidi w:val="0"/>
        <w:adjustRightInd w:val="0"/>
        <w:snapToGrid w:val="0"/>
        <w:spacing w:line="300" w:lineRule="auto"/>
        <w:ind w:right="420"/>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投标人保证：除商务技术偏离表列出的偏离外，投标人响应招标文件的全部要求。</w:t>
      </w:r>
    </w:p>
    <w:p w14:paraId="527408CE">
      <w:pPr>
        <w:keepNext w:val="0"/>
        <w:keepLines w:val="0"/>
        <w:pageBreakBefore w:val="0"/>
        <w:widowControl w:val="0"/>
        <w:kinsoku/>
        <w:wordWrap/>
        <w:overflowPunct/>
        <w:topLinePunct w:val="0"/>
        <w:autoSpaceDE/>
        <w:autoSpaceDN/>
        <w:bidi w:val="0"/>
        <w:adjustRightInd w:val="0"/>
        <w:snapToGrid w:val="0"/>
        <w:spacing w:line="300" w:lineRule="auto"/>
        <w:ind w:right="420"/>
        <w:textAlignment w:val="auto"/>
        <w:rPr>
          <w:rFonts w:hint="eastAsia" w:ascii="仿宋" w:hAnsi="仿宋" w:eastAsia="仿宋" w:cs="仿宋"/>
          <w:color w:val="auto"/>
          <w:sz w:val="24"/>
          <w:highlight w:val="none"/>
        </w:rPr>
      </w:pPr>
    </w:p>
    <w:p w14:paraId="33E681E0">
      <w:pPr>
        <w:keepNext w:val="0"/>
        <w:keepLines w:val="0"/>
        <w:pageBreakBefore w:val="0"/>
        <w:widowControl w:val="0"/>
        <w:kinsoku/>
        <w:wordWrap/>
        <w:overflowPunct/>
        <w:topLinePunct w:val="0"/>
        <w:autoSpaceDE/>
        <w:autoSpaceDN/>
        <w:bidi w:val="0"/>
        <w:adjustRightInd w:val="0"/>
        <w:snapToGrid w:val="0"/>
        <w:spacing w:line="300" w:lineRule="auto"/>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4A7B5AB8">
      <w:pPr>
        <w:keepNext w:val="0"/>
        <w:keepLines w:val="0"/>
        <w:pageBreakBefore w:val="0"/>
        <w:widowControl w:val="0"/>
        <w:kinsoku/>
        <w:wordWrap/>
        <w:overflowPunct/>
        <w:topLinePunct w:val="0"/>
        <w:autoSpaceDE/>
        <w:autoSpaceDN/>
        <w:bidi w:val="0"/>
        <w:adjustRightInd w:val="0"/>
        <w:snapToGrid w:val="0"/>
        <w:spacing w:line="300" w:lineRule="auto"/>
        <w:ind w:right="42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5A56C5B">
      <w:pPr>
        <w:keepNext w:val="0"/>
        <w:keepLines w:val="0"/>
        <w:pageBreakBefore w:val="0"/>
        <w:widowControl w:val="0"/>
        <w:kinsoku/>
        <w:wordWrap/>
        <w:overflowPunct/>
        <w:topLinePunct w:val="0"/>
        <w:autoSpaceDE/>
        <w:autoSpaceDN/>
        <w:bidi w:val="0"/>
        <w:adjustRightInd w:val="0"/>
        <w:snapToGrid w:val="0"/>
        <w:spacing w:line="300" w:lineRule="auto"/>
        <w:ind w:right="42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3.投标人须保证：除商务技术偏离表列出的偏离外，投标人响应招标文件的全部非实质性要求。</w:t>
      </w:r>
    </w:p>
    <w:p w14:paraId="3B6519BE">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ascii="仿宋" w:hAnsi="仿宋" w:eastAsia="仿宋" w:cs="仿宋"/>
          <w:sz w:val="24"/>
          <w:highlight w:val="none"/>
        </w:rPr>
      </w:pPr>
    </w:p>
    <w:p w14:paraId="1B38780C">
      <w:pPr>
        <w:ind w:firstLine="1911" w:firstLineChars="595"/>
        <w:rPr>
          <w:rFonts w:hint="eastAsia" w:ascii="仿宋" w:hAnsi="仿宋" w:eastAsia="仿宋" w:cs="仿宋"/>
          <w:b/>
          <w:bCs/>
          <w:sz w:val="32"/>
          <w:szCs w:val="32"/>
          <w:highlight w:val="none"/>
          <w:lang w:val="en-US" w:eastAsia="zh-CN"/>
        </w:rPr>
      </w:pPr>
    </w:p>
    <w:p w14:paraId="2D8E9A5D">
      <w:pPr>
        <w:ind w:firstLine="1911" w:firstLineChars="595"/>
        <w:rPr>
          <w:rFonts w:hint="eastAsia" w:ascii="仿宋" w:hAnsi="仿宋" w:eastAsia="仿宋" w:cs="仿宋"/>
          <w:b/>
          <w:bCs/>
          <w:sz w:val="32"/>
          <w:szCs w:val="32"/>
          <w:highlight w:val="none"/>
          <w:lang w:val="en-US" w:eastAsia="zh-CN"/>
        </w:rPr>
      </w:pPr>
    </w:p>
    <w:p w14:paraId="1A53943A">
      <w:pPr>
        <w:ind w:firstLine="1911" w:firstLineChars="595"/>
        <w:rPr>
          <w:rFonts w:hint="eastAsia" w:ascii="仿宋" w:hAnsi="仿宋" w:eastAsia="仿宋" w:cs="仿宋"/>
          <w:b/>
          <w:bCs/>
          <w:sz w:val="32"/>
          <w:szCs w:val="32"/>
          <w:highlight w:val="none"/>
          <w:lang w:val="en-US" w:eastAsia="zh-CN"/>
        </w:rPr>
      </w:pPr>
    </w:p>
    <w:p w14:paraId="3BB74E8C">
      <w:pPr>
        <w:ind w:firstLine="1911" w:firstLineChars="595"/>
        <w:rPr>
          <w:rFonts w:hint="eastAsia" w:ascii="仿宋" w:hAnsi="仿宋" w:eastAsia="仿宋" w:cs="仿宋"/>
          <w:b/>
          <w:bCs/>
          <w:sz w:val="32"/>
          <w:szCs w:val="32"/>
          <w:highlight w:val="none"/>
          <w:lang w:val="en-US" w:eastAsia="zh-CN"/>
        </w:rPr>
      </w:pPr>
    </w:p>
    <w:p w14:paraId="10CC086C">
      <w:pPr>
        <w:ind w:firstLine="1911" w:firstLineChars="595"/>
        <w:rPr>
          <w:rFonts w:hint="eastAsia" w:ascii="仿宋" w:hAnsi="仿宋" w:eastAsia="仿宋" w:cs="仿宋"/>
          <w:b/>
          <w:bCs/>
          <w:sz w:val="32"/>
          <w:szCs w:val="32"/>
          <w:highlight w:val="none"/>
          <w:lang w:val="en-US" w:eastAsia="zh-CN"/>
        </w:rPr>
      </w:pPr>
    </w:p>
    <w:p w14:paraId="04A3EC73">
      <w:pPr>
        <w:ind w:firstLine="1911" w:firstLineChars="595"/>
        <w:rPr>
          <w:rFonts w:hint="eastAsia" w:ascii="仿宋" w:hAnsi="仿宋" w:eastAsia="仿宋" w:cs="仿宋"/>
          <w:b/>
          <w:bCs/>
          <w:sz w:val="32"/>
          <w:szCs w:val="32"/>
          <w:highlight w:val="none"/>
          <w:lang w:val="en-US" w:eastAsia="zh-CN"/>
        </w:rPr>
      </w:pPr>
    </w:p>
    <w:p w14:paraId="27D2E158">
      <w:pPr>
        <w:ind w:firstLine="1911" w:firstLineChars="595"/>
        <w:rPr>
          <w:rFonts w:hint="eastAsia" w:ascii="仿宋" w:hAnsi="仿宋" w:eastAsia="仿宋" w:cs="仿宋"/>
          <w:b/>
          <w:bCs/>
          <w:sz w:val="32"/>
          <w:szCs w:val="32"/>
          <w:highlight w:val="none"/>
          <w:lang w:val="en-US" w:eastAsia="zh-CN"/>
        </w:rPr>
      </w:pPr>
    </w:p>
    <w:p w14:paraId="75D2BCF8">
      <w:pPr>
        <w:ind w:firstLine="1911" w:firstLineChars="595"/>
        <w:rPr>
          <w:rFonts w:hint="eastAsia" w:ascii="仿宋" w:hAnsi="仿宋" w:eastAsia="仿宋" w:cs="仿宋"/>
          <w:b/>
          <w:bCs/>
          <w:sz w:val="32"/>
          <w:szCs w:val="32"/>
          <w:highlight w:val="none"/>
          <w:lang w:val="en-US" w:eastAsia="zh-CN"/>
        </w:rPr>
      </w:pPr>
    </w:p>
    <w:p w14:paraId="34AE0458">
      <w:pPr>
        <w:ind w:firstLine="1911" w:firstLineChars="595"/>
        <w:rPr>
          <w:rFonts w:hint="eastAsia" w:ascii="仿宋" w:hAnsi="仿宋" w:eastAsia="仿宋" w:cs="仿宋"/>
          <w:b/>
          <w:bCs/>
          <w:sz w:val="32"/>
          <w:szCs w:val="32"/>
          <w:highlight w:val="none"/>
          <w:lang w:val="en-US" w:eastAsia="zh-CN"/>
        </w:rPr>
      </w:pPr>
    </w:p>
    <w:p w14:paraId="72503FE1">
      <w:pPr>
        <w:ind w:firstLine="1911" w:firstLineChars="595"/>
        <w:rPr>
          <w:rFonts w:hint="eastAsia" w:ascii="仿宋" w:hAnsi="仿宋" w:eastAsia="仿宋" w:cs="仿宋"/>
          <w:b/>
          <w:bCs/>
          <w:sz w:val="32"/>
          <w:szCs w:val="32"/>
          <w:highlight w:val="none"/>
          <w:lang w:val="en-US" w:eastAsia="zh-CN"/>
        </w:rPr>
      </w:pPr>
    </w:p>
    <w:p w14:paraId="05C848DB">
      <w:pPr>
        <w:ind w:firstLine="1911" w:firstLineChars="595"/>
        <w:rPr>
          <w:rFonts w:hint="eastAsia" w:ascii="仿宋" w:hAnsi="仿宋" w:eastAsia="仿宋" w:cs="仿宋"/>
          <w:b/>
          <w:bCs/>
          <w:sz w:val="32"/>
          <w:szCs w:val="32"/>
          <w:highlight w:val="none"/>
          <w:lang w:val="en-US" w:eastAsia="zh-CN"/>
        </w:rPr>
      </w:pPr>
    </w:p>
    <w:p w14:paraId="7A139D2C">
      <w:pPr>
        <w:ind w:firstLine="1911" w:firstLineChars="595"/>
        <w:rPr>
          <w:rFonts w:hint="eastAsia" w:ascii="仿宋" w:hAnsi="仿宋" w:eastAsia="仿宋" w:cs="仿宋"/>
          <w:b/>
          <w:bCs/>
          <w:sz w:val="32"/>
          <w:szCs w:val="32"/>
          <w:highlight w:val="none"/>
          <w:lang w:val="en-US" w:eastAsia="zh-CN"/>
        </w:rPr>
      </w:pPr>
    </w:p>
    <w:p w14:paraId="4F767ADB">
      <w:pPr>
        <w:ind w:firstLine="1911" w:firstLineChars="595"/>
        <w:rPr>
          <w:rFonts w:hint="eastAsia" w:ascii="仿宋" w:hAnsi="仿宋" w:eastAsia="仿宋" w:cs="仿宋"/>
          <w:b/>
          <w:bCs/>
          <w:sz w:val="32"/>
          <w:szCs w:val="32"/>
          <w:highlight w:val="none"/>
          <w:lang w:val="en-US" w:eastAsia="zh-CN"/>
        </w:rPr>
      </w:pPr>
    </w:p>
    <w:p w14:paraId="06C26353">
      <w:pPr>
        <w:ind w:firstLine="1911" w:firstLineChars="595"/>
        <w:rPr>
          <w:rFonts w:hint="eastAsia" w:ascii="仿宋" w:hAnsi="仿宋" w:eastAsia="仿宋" w:cs="仿宋"/>
          <w:b/>
          <w:bCs/>
          <w:sz w:val="32"/>
          <w:szCs w:val="32"/>
          <w:highlight w:val="none"/>
          <w:lang w:val="en-US" w:eastAsia="zh-CN"/>
        </w:rPr>
      </w:pPr>
    </w:p>
    <w:p w14:paraId="66F9C877">
      <w:pPr>
        <w:ind w:firstLine="1911" w:firstLineChars="595"/>
        <w:rPr>
          <w:rFonts w:hint="eastAsia" w:ascii="仿宋" w:hAnsi="仿宋" w:eastAsia="仿宋" w:cs="仿宋"/>
          <w:b/>
          <w:bCs/>
          <w:sz w:val="32"/>
          <w:szCs w:val="32"/>
          <w:highlight w:val="none"/>
          <w:lang w:val="en-US" w:eastAsia="zh-CN"/>
        </w:rPr>
      </w:pPr>
    </w:p>
    <w:p w14:paraId="3E507F29">
      <w:pPr>
        <w:ind w:firstLine="1911" w:firstLineChars="595"/>
        <w:rPr>
          <w:rFonts w:hint="eastAsia" w:ascii="仿宋" w:hAnsi="仿宋" w:eastAsia="仿宋" w:cs="仿宋"/>
          <w:b/>
          <w:bCs/>
          <w:sz w:val="32"/>
          <w:szCs w:val="32"/>
          <w:highlight w:val="none"/>
          <w:lang w:val="en-US" w:eastAsia="zh-CN"/>
        </w:rPr>
      </w:pPr>
    </w:p>
    <w:p w14:paraId="76827218">
      <w:pPr>
        <w:ind w:firstLine="1911" w:firstLineChars="595"/>
        <w:rPr>
          <w:rFonts w:hint="eastAsia" w:ascii="仿宋" w:hAnsi="仿宋" w:eastAsia="仿宋" w:cs="仿宋"/>
          <w:b/>
          <w:bCs/>
          <w:sz w:val="32"/>
          <w:szCs w:val="32"/>
          <w:highlight w:val="none"/>
          <w:lang w:val="en-US" w:eastAsia="zh-CN"/>
        </w:rPr>
      </w:pPr>
    </w:p>
    <w:p w14:paraId="16DF1DF6">
      <w:pPr>
        <w:ind w:firstLine="1911" w:firstLineChars="595"/>
        <w:rPr>
          <w:rFonts w:hint="eastAsia" w:ascii="仿宋" w:hAnsi="仿宋" w:eastAsia="仿宋" w:cs="仿宋"/>
          <w:b/>
          <w:bCs/>
          <w:sz w:val="32"/>
          <w:szCs w:val="32"/>
          <w:highlight w:val="none"/>
          <w:lang w:val="en-US" w:eastAsia="zh-CN"/>
        </w:rPr>
      </w:pPr>
    </w:p>
    <w:p w14:paraId="1544ED29">
      <w:pPr>
        <w:ind w:firstLine="1911" w:firstLineChars="595"/>
        <w:rPr>
          <w:rFonts w:hint="eastAsia" w:ascii="仿宋" w:hAnsi="仿宋" w:eastAsia="仿宋" w:cs="仿宋"/>
          <w:b/>
          <w:bCs/>
          <w:sz w:val="32"/>
          <w:szCs w:val="32"/>
          <w:highlight w:val="none"/>
          <w:lang w:val="en-US" w:eastAsia="zh-CN"/>
        </w:rPr>
      </w:pPr>
    </w:p>
    <w:p w14:paraId="48FFF30D">
      <w:pPr>
        <w:ind w:firstLine="1911" w:firstLineChars="595"/>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八</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092D193B">
      <w:pPr>
        <w:snapToGrid w:val="0"/>
        <w:spacing w:line="360" w:lineRule="auto"/>
        <w:rPr>
          <w:rFonts w:hint="eastAsia" w:ascii="仿宋" w:hAnsi="仿宋" w:eastAsia="仿宋" w:cs="仿宋"/>
          <w:sz w:val="24"/>
          <w:highlight w:val="none"/>
        </w:rPr>
      </w:pPr>
    </w:p>
    <w:p w14:paraId="0F951B29">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0869AD0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项目招标要求参加响应。在这次响应过程中和中标后，我们将严格遵守国家法律法规要求，并郑重承诺：</w:t>
      </w:r>
    </w:p>
    <w:p w14:paraId="415EC46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6A3B0286">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52E1AC86">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72F62C0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3F33BC92">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443412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1ED20F02">
      <w:pPr>
        <w:numPr>
          <w:ilvl w:val="-1"/>
          <w:numId w:val="0"/>
        </w:numPr>
        <w:autoSpaceDE/>
        <w:autoSpaceDN/>
        <w:snapToGrid w:val="0"/>
        <w:spacing w:line="360" w:lineRule="auto"/>
        <w:ind w:left="0" w:leftChars="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 xml:space="preserve">    六、</w:t>
      </w:r>
      <w:r>
        <w:rPr>
          <w:rFonts w:hint="eastAsia" w:ascii="仿宋" w:hAnsi="仿宋" w:eastAsia="仿宋" w:cs="仿宋"/>
          <w:kern w:val="0"/>
          <w:sz w:val="24"/>
          <w:highlight w:val="none"/>
          <w:lang w:val="zh-CN"/>
        </w:rPr>
        <w:t>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w:t>
      </w:r>
      <w:r>
        <w:rPr>
          <w:rFonts w:hint="eastAsia" w:ascii="仿宋" w:hAnsi="仿宋" w:eastAsia="仿宋" w:cs="仿宋"/>
          <w:kern w:val="0"/>
          <w:sz w:val="24"/>
          <w:highlight w:val="none"/>
          <w:lang w:val="en-US" w:eastAsia="zh-CN"/>
        </w:rPr>
        <w:t>投标</w:t>
      </w: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64D1EA80">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有权立即取消我单位响应、中标或在建项目的建设资格，有权拒绝我单位在一定时期内进入你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6E1C9EB2">
      <w:pPr>
        <w:autoSpaceDE w:val="0"/>
        <w:autoSpaceDN w:val="0"/>
        <w:spacing w:line="360" w:lineRule="auto"/>
        <w:ind w:left="2"/>
        <w:jc w:val="left"/>
        <w:rPr>
          <w:rFonts w:hint="eastAsia" w:ascii="仿宋" w:hAnsi="仿宋" w:eastAsia="仿宋" w:cs="仿宋"/>
          <w:kern w:val="0"/>
          <w:sz w:val="24"/>
          <w:highlight w:val="none"/>
          <w:lang w:val="zh-CN"/>
        </w:rPr>
      </w:pPr>
    </w:p>
    <w:p w14:paraId="18A66258">
      <w:pPr>
        <w:autoSpaceDE w:val="0"/>
        <w:autoSpaceDN w:val="0"/>
        <w:spacing w:line="360" w:lineRule="auto"/>
        <w:ind w:left="2"/>
        <w:jc w:val="left"/>
        <w:rPr>
          <w:rFonts w:hint="eastAsia" w:ascii="仿宋" w:hAnsi="仿宋" w:eastAsia="仿宋" w:cs="仿宋"/>
          <w:kern w:val="0"/>
          <w:sz w:val="24"/>
          <w:highlight w:val="none"/>
          <w:lang w:val="zh-CN"/>
        </w:rPr>
      </w:pPr>
    </w:p>
    <w:p w14:paraId="7C7C00F6">
      <w:pPr>
        <w:autoSpaceDE w:val="0"/>
        <w:autoSpaceDN w:val="0"/>
        <w:spacing w:line="360" w:lineRule="auto"/>
        <w:ind w:left="2"/>
        <w:jc w:val="left"/>
        <w:rPr>
          <w:rFonts w:hint="eastAsia" w:ascii="仿宋" w:hAnsi="仿宋" w:eastAsia="仿宋" w:cs="仿宋"/>
          <w:kern w:val="0"/>
          <w:sz w:val="24"/>
          <w:highlight w:val="none"/>
          <w:lang w:val="zh-CN"/>
        </w:rPr>
      </w:pPr>
    </w:p>
    <w:p w14:paraId="371799AC">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A45F3F6">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4D894990">
      <w:pPr>
        <w:spacing w:line="360" w:lineRule="auto"/>
        <w:jc w:val="center"/>
        <w:rPr>
          <w:rFonts w:hint="eastAsia" w:ascii="仿宋" w:hAnsi="仿宋" w:eastAsia="仿宋" w:cs="仿宋"/>
          <w:b/>
          <w:bCs/>
          <w:sz w:val="24"/>
          <w:highlight w:val="none"/>
        </w:rPr>
      </w:pPr>
    </w:p>
    <w:p w14:paraId="5CB2D95B">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2C2FA3DE">
      <w:pPr>
        <w:spacing w:line="360" w:lineRule="auto"/>
        <w:jc w:val="center"/>
        <w:rPr>
          <w:rFonts w:hint="eastAsia" w:ascii="仿宋" w:hAnsi="仿宋" w:eastAsia="仿宋" w:cs="仿宋"/>
          <w:b/>
          <w:bCs/>
          <w:sz w:val="24"/>
          <w:highlight w:val="none"/>
        </w:rPr>
        <w:sectPr>
          <w:headerReference r:id="rId24" w:type="first"/>
          <w:footerReference r:id="rId26" w:type="first"/>
          <w:headerReference r:id="rId23" w:type="default"/>
          <w:footerReference r:id="rId25" w:type="default"/>
          <w:pgSz w:w="11906" w:h="16838"/>
          <w:pgMar w:top="1276" w:right="1418" w:bottom="1247" w:left="1418" w:header="851" w:footer="992" w:gutter="0"/>
          <w:pgNumType w:fmt="decimal"/>
          <w:cols w:space="720" w:num="1"/>
          <w:titlePg/>
          <w:docGrid w:linePitch="312" w:charSpace="0"/>
        </w:sectPr>
      </w:pPr>
    </w:p>
    <w:p w14:paraId="3E4252A7">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556DACFB">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目录及报价情况说明</w:t>
      </w:r>
    </w:p>
    <w:p w14:paraId="631574EB">
      <w:pPr>
        <w:spacing w:line="360" w:lineRule="auto"/>
        <w:jc w:val="center"/>
        <w:outlineLvl w:val="0"/>
        <w:rPr>
          <w:rFonts w:hint="eastAsia" w:ascii="仿宋" w:hAnsi="仿宋" w:eastAsia="仿宋" w:cs="仿宋"/>
          <w:b/>
          <w:kern w:val="0"/>
          <w:sz w:val="36"/>
          <w:szCs w:val="36"/>
          <w:highlight w:val="none"/>
        </w:rPr>
      </w:pPr>
    </w:p>
    <w:p w14:paraId="7FF48F5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B7449F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28188453">
      <w:pPr>
        <w:snapToGrid w:val="0"/>
        <w:spacing w:line="360" w:lineRule="auto"/>
        <w:ind w:right="480"/>
        <w:jc w:val="center"/>
        <w:rPr>
          <w:rFonts w:hint="eastAsia" w:ascii="仿宋" w:hAnsi="仿宋" w:eastAsia="仿宋" w:cs="仿宋"/>
          <w:b/>
          <w:kern w:val="0"/>
          <w:sz w:val="32"/>
          <w:szCs w:val="32"/>
          <w:highlight w:val="none"/>
        </w:rPr>
      </w:pPr>
    </w:p>
    <w:p w14:paraId="1D6255C3">
      <w:pPr>
        <w:pStyle w:val="3"/>
        <w:rPr>
          <w:rFonts w:hint="eastAsia" w:ascii="仿宋" w:hAnsi="仿宋" w:eastAsia="仿宋" w:cs="仿宋"/>
          <w:b/>
          <w:kern w:val="0"/>
          <w:sz w:val="32"/>
          <w:szCs w:val="32"/>
          <w:highlight w:val="none"/>
        </w:rPr>
        <w:sectPr>
          <w:headerReference r:id="rId28" w:type="first"/>
          <w:footerReference r:id="rId30" w:type="first"/>
          <w:headerReference r:id="rId27" w:type="default"/>
          <w:footerReference r:id="rId29" w:type="default"/>
          <w:pgSz w:w="11906" w:h="16838"/>
          <w:pgMar w:top="1276" w:right="1418" w:bottom="1247" w:left="1418" w:header="851" w:footer="992" w:gutter="0"/>
          <w:pgNumType w:fmt="decimal"/>
          <w:cols w:space="720" w:num="1"/>
          <w:titlePg/>
          <w:docGrid w:linePitch="312" w:charSpace="0"/>
        </w:sectPr>
      </w:pPr>
    </w:p>
    <w:p w14:paraId="1FBEF2F6">
      <w:pPr>
        <w:pStyle w:val="700"/>
        <w:keepNext w:val="0"/>
        <w:keepLines w:val="0"/>
        <w:pageBreakBefore w:val="0"/>
        <w:widowControl w:val="0"/>
        <w:tabs>
          <w:tab w:val="clear" w:pos="720"/>
        </w:tabs>
        <w:kinsoku/>
        <w:wordWrap/>
        <w:overflowPunct/>
        <w:topLinePunct w:val="0"/>
        <w:autoSpaceDE/>
        <w:autoSpaceDN/>
        <w:bidi w:val="0"/>
        <w:adjustRightInd w:val="0"/>
        <w:snapToGrid w:val="0"/>
        <w:textAlignment w:val="auto"/>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047EA16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kern w:val="0"/>
          <w:sz w:val="24"/>
          <w:highlight w:val="none"/>
        </w:rPr>
      </w:pPr>
      <w:r>
        <w:rPr>
          <w:rFonts w:hint="eastAsia" w:ascii="仿宋" w:hAnsi="仿宋" w:eastAsia="仿宋" w:cs="仿宋"/>
          <w:sz w:val="24"/>
          <w:highlight w:val="none"/>
          <w:lang w:eastAsia="zh-CN"/>
        </w:rPr>
        <w:t xml:space="preserve">杭州市拱墅区民政局 </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17218A51">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按你方征集文件要求，我们，本响应文件签字方，谨此向你方发出要约如下：如你方接受本响应，我方承诺按照如下开标一览表（报价表）的价格完成</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kern w:val="0"/>
          <w:sz w:val="24"/>
          <w:highlight w:val="none"/>
          <w:lang w:val="zh-CN"/>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406A782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开标一览表（报价表）(单位均为人民币元)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966"/>
        <w:gridCol w:w="2278"/>
        <w:gridCol w:w="2694"/>
        <w:gridCol w:w="3402"/>
        <w:gridCol w:w="2693"/>
      </w:tblGrid>
      <w:tr w14:paraId="2F31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8B6E55B">
            <w:pPr>
              <w:spacing w:line="360" w:lineRule="auto"/>
              <w:jc w:val="center"/>
              <w:rPr>
                <w:rFonts w:ascii="仿宋" w:hAnsi="仿宋" w:eastAsia="仿宋" w:cs="仿宋_GB2312"/>
                <w:b/>
                <w:sz w:val="24"/>
                <w:highlight w:val="none"/>
              </w:rPr>
            </w:pPr>
            <w:r>
              <w:rPr>
                <w:rFonts w:hint="eastAsia" w:ascii="仿宋" w:hAnsi="仿宋" w:eastAsia="仿宋"/>
                <w:b/>
                <w:sz w:val="24"/>
                <w:highlight w:val="none"/>
              </w:rPr>
              <w:t>序号</w:t>
            </w:r>
          </w:p>
        </w:tc>
        <w:tc>
          <w:tcPr>
            <w:tcW w:w="2966" w:type="dxa"/>
            <w:vAlign w:val="center"/>
          </w:tcPr>
          <w:p w14:paraId="30C4BFA3">
            <w:pPr>
              <w:spacing w:line="360" w:lineRule="auto"/>
              <w:jc w:val="center"/>
              <w:rPr>
                <w:rFonts w:ascii="仿宋" w:hAnsi="仿宋" w:eastAsia="仿宋" w:cs="仿宋_GB2312"/>
                <w:b/>
                <w:sz w:val="24"/>
                <w:highlight w:val="none"/>
              </w:rPr>
            </w:pPr>
            <w:r>
              <w:rPr>
                <w:rFonts w:hint="eastAsia" w:ascii="仿宋" w:hAnsi="仿宋" w:eastAsia="仿宋"/>
                <w:b/>
                <w:sz w:val="24"/>
                <w:highlight w:val="none"/>
              </w:rPr>
              <w:t>名称</w:t>
            </w:r>
          </w:p>
        </w:tc>
        <w:tc>
          <w:tcPr>
            <w:tcW w:w="2278" w:type="dxa"/>
            <w:vAlign w:val="center"/>
          </w:tcPr>
          <w:p w14:paraId="1B6CB644">
            <w:pPr>
              <w:spacing w:line="360" w:lineRule="auto"/>
              <w:jc w:val="center"/>
              <w:rPr>
                <w:rFonts w:hint="eastAsia" w:ascii="仿宋" w:hAnsi="仿宋" w:eastAsia="仿宋" w:cs="仿宋_GB2312"/>
                <w:b/>
                <w:sz w:val="24"/>
                <w:highlight w:val="none"/>
                <w:lang w:val="en-US" w:eastAsia="zh-CN"/>
              </w:rPr>
            </w:pPr>
            <w:r>
              <w:rPr>
                <w:rFonts w:hint="eastAsia" w:ascii="仿宋" w:hAnsi="仿宋" w:eastAsia="仿宋" w:cs="仿宋_GB2312"/>
                <w:b/>
                <w:sz w:val="24"/>
                <w:highlight w:val="none"/>
              </w:rPr>
              <w:t>服务</w:t>
            </w:r>
            <w:r>
              <w:rPr>
                <w:rFonts w:hint="eastAsia" w:ascii="仿宋" w:hAnsi="仿宋" w:eastAsia="仿宋" w:cs="仿宋_GB2312"/>
                <w:b/>
                <w:sz w:val="24"/>
                <w:highlight w:val="none"/>
                <w:lang w:val="en-US" w:eastAsia="zh-CN"/>
              </w:rPr>
              <w:t>内容</w:t>
            </w:r>
          </w:p>
        </w:tc>
        <w:tc>
          <w:tcPr>
            <w:tcW w:w="2694" w:type="dxa"/>
            <w:vAlign w:val="center"/>
          </w:tcPr>
          <w:p w14:paraId="6755F127">
            <w:pPr>
              <w:spacing w:line="360" w:lineRule="auto"/>
              <w:jc w:val="center"/>
              <w:rPr>
                <w:rFonts w:hint="default" w:ascii="仿宋" w:hAnsi="仿宋" w:eastAsia="仿宋" w:cs="仿宋_GB2312"/>
                <w:b/>
                <w:sz w:val="24"/>
                <w:highlight w:val="none"/>
                <w:lang w:val="en-US" w:eastAsia="zh-CN"/>
              </w:rPr>
            </w:pPr>
            <w:r>
              <w:rPr>
                <w:rFonts w:hint="eastAsia" w:ascii="仿宋" w:hAnsi="仿宋" w:eastAsia="仿宋"/>
                <w:b/>
                <w:sz w:val="24"/>
                <w:highlight w:val="none"/>
                <w:lang w:val="en-US" w:eastAsia="zh-CN"/>
              </w:rPr>
              <w:t>响应报价</w:t>
            </w:r>
          </w:p>
        </w:tc>
        <w:tc>
          <w:tcPr>
            <w:tcW w:w="3402" w:type="dxa"/>
            <w:vAlign w:val="center"/>
          </w:tcPr>
          <w:p w14:paraId="7148E8ED">
            <w:pPr>
              <w:spacing w:line="360" w:lineRule="auto"/>
              <w:jc w:val="center"/>
              <w:rPr>
                <w:rFonts w:ascii="仿宋" w:hAnsi="仿宋" w:eastAsia="仿宋" w:cs="仿宋_GB2312"/>
                <w:b/>
                <w:sz w:val="24"/>
                <w:highlight w:val="none"/>
              </w:rPr>
            </w:pPr>
            <w:r>
              <w:rPr>
                <w:rFonts w:hint="eastAsia" w:ascii="仿宋" w:hAnsi="仿宋" w:eastAsia="仿宋"/>
                <w:b/>
                <w:sz w:val="24"/>
                <w:highlight w:val="none"/>
              </w:rPr>
              <w:t>服务标准</w:t>
            </w:r>
          </w:p>
        </w:tc>
        <w:tc>
          <w:tcPr>
            <w:tcW w:w="2693" w:type="dxa"/>
            <w:vAlign w:val="center"/>
          </w:tcPr>
          <w:p w14:paraId="6171CD33">
            <w:pPr>
              <w:spacing w:line="360" w:lineRule="auto"/>
              <w:jc w:val="center"/>
              <w:rPr>
                <w:rFonts w:ascii="仿宋" w:hAnsi="仿宋" w:eastAsia="仿宋"/>
                <w:b/>
                <w:sz w:val="24"/>
                <w:highlight w:val="none"/>
              </w:rPr>
            </w:pPr>
          </w:p>
          <w:p w14:paraId="73DAB8A8">
            <w:pPr>
              <w:spacing w:line="360" w:lineRule="auto"/>
              <w:jc w:val="center"/>
              <w:rPr>
                <w:rFonts w:ascii="仿宋" w:hAnsi="仿宋" w:eastAsia="仿宋" w:cs="仿宋_GB2312"/>
                <w:b/>
                <w:sz w:val="24"/>
                <w:highlight w:val="none"/>
              </w:rPr>
            </w:pPr>
            <w:r>
              <w:rPr>
                <w:rFonts w:hint="eastAsia" w:ascii="仿宋" w:hAnsi="仿宋" w:eastAsia="仿宋"/>
                <w:b/>
                <w:sz w:val="24"/>
                <w:highlight w:val="none"/>
              </w:rPr>
              <w:t>服务时间</w:t>
            </w:r>
          </w:p>
          <w:p w14:paraId="1CB7EBF0">
            <w:pPr>
              <w:spacing w:line="360" w:lineRule="auto"/>
              <w:jc w:val="center"/>
              <w:rPr>
                <w:rFonts w:ascii="仿宋" w:hAnsi="仿宋" w:eastAsia="仿宋"/>
                <w:b/>
                <w:sz w:val="24"/>
                <w:highlight w:val="none"/>
              </w:rPr>
            </w:pPr>
          </w:p>
        </w:tc>
      </w:tr>
      <w:tr w14:paraId="2D34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34" w:type="dxa"/>
            <w:vAlign w:val="center"/>
          </w:tcPr>
          <w:p w14:paraId="552B1B20">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2966" w:type="dxa"/>
            <w:vAlign w:val="center"/>
          </w:tcPr>
          <w:p w14:paraId="3EB29A33">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2025年-2026年养老服务“爱心卡”项目 </w:t>
            </w:r>
          </w:p>
        </w:tc>
        <w:tc>
          <w:tcPr>
            <w:tcW w:w="2278" w:type="dxa"/>
            <w:vAlign w:val="center"/>
          </w:tcPr>
          <w:p w14:paraId="78D3D7A8">
            <w:pPr>
              <w:snapToGrid w:val="0"/>
              <w:spacing w:line="360" w:lineRule="auto"/>
              <w:jc w:val="center"/>
              <w:rPr>
                <w:rFonts w:hint="eastAsia" w:ascii="仿宋" w:hAnsi="仿宋" w:eastAsia="仿宋" w:cs="仿宋"/>
                <w:sz w:val="24"/>
                <w:highlight w:val="none"/>
              </w:rPr>
            </w:pPr>
          </w:p>
        </w:tc>
        <w:tc>
          <w:tcPr>
            <w:tcW w:w="2694" w:type="dxa"/>
            <w:vAlign w:val="center"/>
          </w:tcPr>
          <w:p w14:paraId="14EBB7A8">
            <w:pPr>
              <w:spacing w:line="360" w:lineRule="auto"/>
              <w:jc w:val="center"/>
              <w:rPr>
                <w:rFonts w:hint="eastAsia" w:ascii="仿宋" w:hAnsi="仿宋" w:eastAsia="仿宋" w:cs="仿宋"/>
                <w:sz w:val="24"/>
                <w:highlight w:val="none"/>
              </w:rPr>
            </w:pPr>
            <w:r>
              <w:rPr>
                <w:rFonts w:hint="eastAsia" w:ascii="仿宋" w:hAnsi="仿宋" w:eastAsia="仿宋" w:cs="仿宋"/>
                <w:bCs/>
                <w:sz w:val="24"/>
                <w:highlight w:val="none"/>
                <w:lang w:val="en-US" w:eastAsia="zh-CN"/>
              </w:rPr>
              <w:t>1元/1爱心分</w:t>
            </w:r>
          </w:p>
        </w:tc>
        <w:tc>
          <w:tcPr>
            <w:tcW w:w="3402" w:type="dxa"/>
            <w:vAlign w:val="center"/>
          </w:tcPr>
          <w:p w14:paraId="63C73BA9">
            <w:pPr>
              <w:spacing w:line="360" w:lineRule="auto"/>
              <w:jc w:val="center"/>
              <w:rPr>
                <w:rFonts w:ascii="仿宋" w:hAnsi="仿宋" w:eastAsia="仿宋" w:cs="仿宋_GB2312"/>
                <w:sz w:val="24"/>
                <w:highlight w:val="none"/>
              </w:rPr>
            </w:pPr>
          </w:p>
        </w:tc>
        <w:tc>
          <w:tcPr>
            <w:tcW w:w="2693" w:type="dxa"/>
            <w:vAlign w:val="center"/>
          </w:tcPr>
          <w:p w14:paraId="57497312">
            <w:pPr>
              <w:spacing w:line="360" w:lineRule="auto"/>
              <w:jc w:val="center"/>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响应征集文件要求</w:t>
            </w:r>
          </w:p>
        </w:tc>
      </w:tr>
    </w:tbl>
    <w:p w14:paraId="5B1B5AF6">
      <w:pPr>
        <w:keepNext w:val="0"/>
        <w:keepLines w:val="0"/>
        <w:pageBreakBefore w:val="0"/>
        <w:widowControl w:val="0"/>
        <w:kinsoku/>
        <w:wordWrap/>
        <w:overflowPunct/>
        <w:topLinePunct w:val="0"/>
        <w:autoSpaceDE/>
        <w:autoSpaceDN/>
        <w:bidi w:val="0"/>
        <w:adjustRightInd w:val="0"/>
        <w:snapToGrid w:val="0"/>
        <w:spacing w:line="264" w:lineRule="auto"/>
        <w:ind w:left="0" w:leftChars="0"/>
        <w:textAlignment w:val="auto"/>
        <w:rPr>
          <w:rFonts w:hint="eastAsia" w:ascii="仿宋" w:hAnsi="仿宋" w:eastAsia="仿宋" w:cs="仿宋"/>
          <w:b/>
          <w:kern w:val="0"/>
          <w:sz w:val="24"/>
          <w:highlight w:val="none"/>
          <w:lang w:val="en-US" w:eastAsia="zh-CN"/>
        </w:rPr>
      </w:pPr>
      <w:r>
        <w:rPr>
          <w:rFonts w:hint="eastAsia" w:ascii="仿宋" w:hAnsi="仿宋" w:eastAsia="仿宋" w:cs="仿宋"/>
          <w:b/>
          <w:kern w:val="0"/>
          <w:sz w:val="24"/>
          <w:highlight w:val="none"/>
          <w:lang w:val="zh-CN"/>
        </w:rPr>
        <w:t>注：</w:t>
      </w:r>
      <w:r>
        <w:rPr>
          <w:rFonts w:hint="eastAsia" w:ascii="仿宋" w:hAnsi="仿宋" w:eastAsia="仿宋" w:cs="仿宋"/>
          <w:b/>
          <w:kern w:val="0"/>
          <w:sz w:val="24"/>
          <w:szCs w:val="24"/>
          <w:highlight w:val="none"/>
          <w:lang w:val="en-US" w:eastAsia="zh-CN" w:bidi="ar-SA"/>
        </w:rPr>
        <w:t>1.</w:t>
      </w:r>
      <w:r>
        <w:rPr>
          <w:rFonts w:hint="eastAsia" w:ascii="仿宋" w:hAnsi="仿宋" w:eastAsia="仿宋" w:cs="仿宋"/>
          <w:b/>
          <w:kern w:val="0"/>
          <w:sz w:val="24"/>
          <w:highlight w:val="none"/>
          <w:lang w:val="en-US" w:eastAsia="zh-CN"/>
        </w:rPr>
        <w:t>供应商在政采云系统填报响应价格时请统一填写1元/1爱心分，如未按要求填报，由评标委员会进行修正，供应商不接受修正的，做无效标处理。</w:t>
      </w:r>
    </w:p>
    <w:p w14:paraId="23AF38C4">
      <w:pPr>
        <w:keepNext w:val="0"/>
        <w:keepLines w:val="0"/>
        <w:pageBreakBefore w:val="0"/>
        <w:widowControl w:val="0"/>
        <w:numPr>
          <w:ilvl w:val="0"/>
          <w:numId w:val="0"/>
        </w:numPr>
        <w:kinsoku/>
        <w:wordWrap/>
        <w:overflowPunct/>
        <w:topLinePunct w:val="0"/>
        <w:autoSpaceDE/>
        <w:autoSpaceDN/>
        <w:bidi w:val="0"/>
        <w:adjustRightInd w:val="0"/>
        <w:snapToGrid w:val="0"/>
        <w:spacing w:line="264" w:lineRule="auto"/>
        <w:ind w:left="0" w:leftChars="0" w:firstLine="480" w:firstLineChars="200"/>
        <w:textAlignment w:val="auto"/>
        <w:rPr>
          <w:rFonts w:hint="eastAsia" w:ascii="仿宋" w:hAnsi="仿宋" w:eastAsia="仿宋" w:cs="仿宋"/>
          <w:b w:val="0"/>
          <w:bCs/>
          <w:kern w:val="0"/>
          <w:sz w:val="24"/>
          <w:highlight w:val="none"/>
          <w:lang w:val="zh-CN"/>
        </w:rPr>
      </w:pPr>
      <w:r>
        <w:rPr>
          <w:rFonts w:hint="eastAsia" w:ascii="仿宋" w:hAnsi="仿宋" w:eastAsia="仿宋" w:cs="仿宋"/>
          <w:b w:val="0"/>
          <w:bCs/>
          <w:kern w:val="0"/>
          <w:sz w:val="24"/>
          <w:highlight w:val="none"/>
          <w:lang w:val="en-US" w:eastAsia="zh-CN"/>
        </w:rPr>
        <w:t>2.</w:t>
      </w:r>
      <w:r>
        <w:rPr>
          <w:rFonts w:hint="eastAsia" w:ascii="仿宋" w:hAnsi="仿宋" w:eastAsia="仿宋" w:cs="仿宋"/>
          <w:b w:val="0"/>
          <w:bCs/>
          <w:kern w:val="0"/>
          <w:sz w:val="24"/>
          <w:highlight w:val="none"/>
          <w:lang w:val="zh-CN"/>
        </w:rPr>
        <w:t>供应商需按本表格式填写，</w:t>
      </w:r>
      <w:r>
        <w:rPr>
          <w:rFonts w:hint="eastAsia" w:ascii="仿宋" w:hAnsi="仿宋" w:eastAsia="仿宋" w:cs="仿宋"/>
          <w:b w:val="0"/>
          <w:bCs/>
          <w:kern w:val="0"/>
          <w:sz w:val="24"/>
          <w:highlight w:val="none"/>
        </w:rPr>
        <w:t>否则视为</w:t>
      </w:r>
      <w:r>
        <w:rPr>
          <w:rFonts w:hint="eastAsia" w:ascii="仿宋" w:hAnsi="仿宋" w:eastAsia="仿宋" w:cs="仿宋"/>
          <w:b w:val="0"/>
          <w:bCs/>
          <w:sz w:val="24"/>
          <w:highlight w:val="none"/>
          <w:lang w:eastAsia="zh-CN"/>
        </w:rPr>
        <w:t>响应文件</w:t>
      </w:r>
      <w:r>
        <w:rPr>
          <w:rFonts w:hint="eastAsia" w:ascii="仿宋" w:hAnsi="仿宋" w:eastAsia="仿宋" w:cs="仿宋"/>
          <w:b w:val="0"/>
          <w:bCs/>
          <w:sz w:val="24"/>
          <w:highlight w:val="none"/>
        </w:rPr>
        <w:t>含有</w:t>
      </w:r>
      <w:r>
        <w:rPr>
          <w:rFonts w:hint="eastAsia" w:ascii="仿宋" w:hAnsi="仿宋" w:eastAsia="仿宋" w:cs="仿宋"/>
          <w:b w:val="0"/>
          <w:bCs/>
          <w:sz w:val="24"/>
          <w:highlight w:val="none"/>
          <w:lang w:eastAsia="zh-CN"/>
        </w:rPr>
        <w:t>征集人</w:t>
      </w:r>
      <w:r>
        <w:rPr>
          <w:rFonts w:hint="eastAsia" w:ascii="仿宋" w:hAnsi="仿宋" w:eastAsia="仿宋" w:cs="仿宋"/>
          <w:b w:val="0"/>
          <w:bCs/>
          <w:sz w:val="24"/>
          <w:highlight w:val="none"/>
        </w:rPr>
        <w:t>不能接受的附加条件，</w:t>
      </w:r>
      <w:r>
        <w:rPr>
          <w:rFonts w:hint="eastAsia" w:ascii="仿宋" w:hAnsi="仿宋" w:eastAsia="仿宋" w:cs="仿宋"/>
          <w:b w:val="0"/>
          <w:bCs/>
          <w:sz w:val="24"/>
          <w:highlight w:val="none"/>
          <w:lang w:eastAsia="zh-CN"/>
        </w:rPr>
        <w:t>响应</w:t>
      </w:r>
      <w:r>
        <w:rPr>
          <w:rFonts w:hint="eastAsia" w:ascii="仿宋" w:hAnsi="仿宋" w:eastAsia="仿宋" w:cs="仿宋"/>
          <w:b w:val="0"/>
          <w:bCs/>
          <w:sz w:val="24"/>
          <w:highlight w:val="none"/>
        </w:rPr>
        <w:t>无效</w:t>
      </w:r>
      <w:r>
        <w:rPr>
          <w:rFonts w:hint="eastAsia" w:ascii="仿宋" w:hAnsi="仿宋" w:eastAsia="仿宋" w:cs="仿宋"/>
          <w:b w:val="0"/>
          <w:bCs/>
          <w:kern w:val="0"/>
          <w:sz w:val="24"/>
          <w:highlight w:val="none"/>
          <w:lang w:val="zh-CN"/>
        </w:rPr>
        <w:t>。</w:t>
      </w:r>
    </w:p>
    <w:p w14:paraId="114D0ECC">
      <w:pPr>
        <w:keepNext w:val="0"/>
        <w:keepLines w:val="0"/>
        <w:pageBreakBefore w:val="0"/>
        <w:widowControl w:val="0"/>
        <w:kinsoku/>
        <w:wordWrap/>
        <w:overflowPunct/>
        <w:topLinePunct w:val="0"/>
        <w:autoSpaceDE/>
        <w:autoSpaceDN/>
        <w:bidi w:val="0"/>
        <w:adjustRightInd w:val="0"/>
        <w:snapToGrid w:val="0"/>
        <w:spacing w:line="264" w:lineRule="auto"/>
        <w:ind w:left="0" w:leftChars="0" w:firstLine="480" w:firstLineChars="2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lang w:val="zh-CN"/>
        </w:rPr>
        <w:t>有关本项目实施所涉及的一切费用均计入报价。</w:t>
      </w:r>
      <w:r>
        <w:rPr>
          <w:rFonts w:hint="eastAsia" w:ascii="仿宋" w:hAnsi="仿宋" w:eastAsia="仿宋" w:cs="仿宋"/>
          <w:kern w:val="0"/>
          <w:sz w:val="24"/>
          <w:highlight w:val="none"/>
          <w:lang w:eastAsia="zh-CN"/>
        </w:rPr>
        <w:t>征集人</w:t>
      </w:r>
      <w:r>
        <w:rPr>
          <w:rFonts w:hint="eastAsia" w:ascii="仿宋" w:hAnsi="仿宋" w:eastAsia="仿宋" w:cs="仿宋"/>
          <w:kern w:val="0"/>
          <w:sz w:val="24"/>
          <w:highlight w:val="none"/>
        </w:rPr>
        <w:t>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仿宋"/>
          <w:kern w:val="0"/>
          <w:sz w:val="24"/>
          <w:highlight w:val="none"/>
          <w:lang w:val="zh-CN"/>
        </w:rPr>
        <w:t>采购内容未包含在《开标一览表（报价表）》名称栏中，供应商不能作出合理解释的，视为响应文件含有征集人不能接受的附加条件的，响应无效。</w:t>
      </w:r>
    </w:p>
    <w:p w14:paraId="571AB17E">
      <w:pPr>
        <w:keepNext w:val="0"/>
        <w:keepLines w:val="0"/>
        <w:pageBreakBefore w:val="0"/>
        <w:widowControl w:val="0"/>
        <w:kinsoku/>
        <w:wordWrap/>
        <w:overflowPunct/>
        <w:topLinePunct w:val="0"/>
        <w:autoSpaceDE/>
        <w:autoSpaceDN/>
        <w:bidi w:val="0"/>
        <w:adjustRightInd w:val="0"/>
        <w:snapToGrid w:val="0"/>
        <w:spacing w:line="264" w:lineRule="auto"/>
        <w:ind w:left="0" w:leftChars="0" w:firstLine="480" w:firstLineChars="200"/>
        <w:jc w:val="left"/>
        <w:textAlignment w:val="auto"/>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en-US" w:eastAsia="zh-CN"/>
        </w:rPr>
        <w:t>4.</w:t>
      </w:r>
      <w:r>
        <w:rPr>
          <w:rFonts w:hint="eastAsia" w:ascii="仿宋" w:hAnsi="仿宋" w:eastAsia="仿宋" w:cs="仿宋"/>
          <w:kern w:val="0"/>
          <w:sz w:val="24"/>
          <w:highlight w:val="none"/>
          <w:lang w:val="zh-CN"/>
        </w:rPr>
        <w:t>符合征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216049E">
      <w:pPr>
        <w:pStyle w:val="3"/>
        <w:rPr>
          <w:rFonts w:hint="eastAsia"/>
          <w:highlight w:val="none"/>
          <w:lang w:val="zh-CN"/>
        </w:rPr>
        <w:sectPr>
          <w:headerReference r:id="rId32" w:type="first"/>
          <w:footerReference r:id="rId34" w:type="first"/>
          <w:headerReference r:id="rId31" w:type="default"/>
          <w:footerReference r:id="rId33" w:type="default"/>
          <w:pgSz w:w="16838" w:h="11906" w:orient="landscape"/>
          <w:pgMar w:top="1418" w:right="1276" w:bottom="1304" w:left="1247" w:header="851" w:footer="992" w:gutter="0"/>
          <w:pgNumType w:fmt="decimal"/>
          <w:cols w:space="720" w:num="1"/>
          <w:titlePg/>
          <w:docGrid w:linePitch="312" w:charSpace="0"/>
        </w:sectPr>
      </w:pPr>
    </w:p>
    <w:p w14:paraId="5892FA50">
      <w:pPr>
        <w:pStyle w:val="700"/>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14:paraId="7A2706E3">
      <w:pPr>
        <w:widowControl/>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b/>
          <w:sz w:val="24"/>
          <w:highlight w:val="none"/>
          <w:lang w:eastAsia="zh-CN"/>
        </w:rPr>
        <w:t>征集公告</w:t>
      </w:r>
      <w:r>
        <w:rPr>
          <w:rFonts w:hint="eastAsia" w:ascii="仿宋" w:hAnsi="仿宋" w:eastAsia="仿宋" w:cs="仿宋"/>
          <w:b/>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6DE5E49">
      <w:pPr>
        <w:pStyle w:val="700"/>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14:paraId="7630C4EC">
      <w:pPr>
        <w:spacing w:line="360" w:lineRule="auto"/>
        <w:ind w:right="420" w:firstLine="3614" w:firstLineChars="1000"/>
        <w:rPr>
          <w:rFonts w:hint="eastAsia" w:ascii="仿宋" w:hAnsi="仿宋" w:eastAsia="仿宋" w:cs="仿宋"/>
          <w:b/>
          <w:kern w:val="0"/>
          <w:sz w:val="36"/>
          <w:szCs w:val="36"/>
          <w:highlight w:val="none"/>
        </w:rPr>
      </w:pPr>
    </w:p>
    <w:p w14:paraId="1F4F308C">
      <w:pPr>
        <w:spacing w:line="360" w:lineRule="auto"/>
        <w:ind w:right="420" w:firstLine="3614" w:firstLineChars="1000"/>
        <w:rPr>
          <w:rFonts w:hint="eastAsia" w:ascii="仿宋" w:hAnsi="仿宋" w:eastAsia="仿宋" w:cs="仿宋"/>
          <w:b/>
          <w:kern w:val="0"/>
          <w:sz w:val="36"/>
          <w:szCs w:val="36"/>
          <w:highlight w:val="none"/>
        </w:rPr>
      </w:pPr>
    </w:p>
    <w:p w14:paraId="5831956A">
      <w:pPr>
        <w:spacing w:line="360" w:lineRule="auto"/>
        <w:ind w:right="420" w:firstLine="3614" w:firstLineChars="1000"/>
        <w:rPr>
          <w:rFonts w:hint="eastAsia" w:ascii="仿宋" w:hAnsi="仿宋" w:eastAsia="仿宋" w:cs="仿宋"/>
          <w:b/>
          <w:kern w:val="0"/>
          <w:sz w:val="36"/>
          <w:szCs w:val="36"/>
          <w:highlight w:val="none"/>
        </w:rPr>
      </w:pPr>
    </w:p>
    <w:p w14:paraId="00C37D30">
      <w:pPr>
        <w:spacing w:line="360" w:lineRule="auto"/>
        <w:ind w:right="420" w:firstLine="3614" w:firstLineChars="1000"/>
        <w:rPr>
          <w:rFonts w:hint="eastAsia" w:ascii="仿宋" w:hAnsi="仿宋" w:eastAsia="仿宋" w:cs="仿宋"/>
          <w:b/>
          <w:kern w:val="0"/>
          <w:sz w:val="36"/>
          <w:szCs w:val="36"/>
          <w:highlight w:val="none"/>
        </w:rPr>
      </w:pPr>
    </w:p>
    <w:p w14:paraId="63296DEF">
      <w:pPr>
        <w:spacing w:line="360" w:lineRule="auto"/>
        <w:ind w:right="420" w:firstLine="3614" w:firstLineChars="1000"/>
        <w:rPr>
          <w:rFonts w:hint="eastAsia" w:ascii="仿宋" w:hAnsi="仿宋" w:eastAsia="仿宋" w:cs="仿宋"/>
          <w:b/>
          <w:kern w:val="0"/>
          <w:sz w:val="36"/>
          <w:szCs w:val="36"/>
          <w:highlight w:val="none"/>
        </w:rPr>
      </w:pPr>
    </w:p>
    <w:p w14:paraId="75A2390C">
      <w:pPr>
        <w:spacing w:line="360" w:lineRule="auto"/>
        <w:ind w:right="420" w:firstLine="3614" w:firstLineChars="1000"/>
        <w:rPr>
          <w:rFonts w:hint="eastAsia" w:ascii="仿宋" w:hAnsi="仿宋" w:eastAsia="仿宋" w:cs="仿宋"/>
          <w:b/>
          <w:kern w:val="0"/>
          <w:sz w:val="36"/>
          <w:szCs w:val="36"/>
          <w:highlight w:val="none"/>
        </w:rPr>
      </w:pPr>
    </w:p>
    <w:p w14:paraId="1EB05440">
      <w:pPr>
        <w:spacing w:line="360" w:lineRule="auto"/>
        <w:ind w:right="420" w:firstLine="3614" w:firstLineChars="1000"/>
        <w:rPr>
          <w:rFonts w:hint="eastAsia" w:ascii="仿宋" w:hAnsi="仿宋" w:eastAsia="仿宋" w:cs="仿宋"/>
          <w:b/>
          <w:kern w:val="0"/>
          <w:sz w:val="36"/>
          <w:szCs w:val="36"/>
          <w:highlight w:val="none"/>
        </w:rPr>
      </w:pPr>
    </w:p>
    <w:p w14:paraId="39285F63">
      <w:pPr>
        <w:spacing w:line="360" w:lineRule="auto"/>
        <w:ind w:right="420" w:firstLine="3614" w:firstLineChars="1000"/>
        <w:rPr>
          <w:rFonts w:hint="eastAsia" w:ascii="仿宋" w:hAnsi="仿宋" w:eastAsia="仿宋" w:cs="仿宋"/>
          <w:b/>
          <w:kern w:val="0"/>
          <w:sz w:val="36"/>
          <w:szCs w:val="36"/>
          <w:highlight w:val="none"/>
        </w:rPr>
      </w:pPr>
    </w:p>
    <w:p w14:paraId="0B663850">
      <w:pPr>
        <w:spacing w:line="360" w:lineRule="auto"/>
        <w:ind w:right="420" w:firstLine="3614" w:firstLineChars="1000"/>
        <w:rPr>
          <w:rFonts w:hint="eastAsia" w:ascii="仿宋" w:hAnsi="仿宋" w:eastAsia="仿宋" w:cs="仿宋"/>
          <w:b/>
          <w:kern w:val="0"/>
          <w:sz w:val="36"/>
          <w:szCs w:val="36"/>
          <w:highlight w:val="none"/>
        </w:rPr>
      </w:pPr>
    </w:p>
    <w:p w14:paraId="207B3F87">
      <w:pPr>
        <w:spacing w:line="360" w:lineRule="auto"/>
        <w:ind w:right="420" w:firstLine="3614" w:firstLineChars="1000"/>
        <w:rPr>
          <w:rFonts w:hint="eastAsia" w:ascii="仿宋" w:hAnsi="仿宋" w:eastAsia="仿宋" w:cs="仿宋"/>
          <w:b/>
          <w:kern w:val="0"/>
          <w:sz w:val="36"/>
          <w:szCs w:val="36"/>
          <w:highlight w:val="none"/>
        </w:rPr>
      </w:pPr>
    </w:p>
    <w:p w14:paraId="7C475691">
      <w:pPr>
        <w:spacing w:line="360" w:lineRule="auto"/>
        <w:ind w:right="420" w:firstLine="3614" w:firstLineChars="1000"/>
        <w:rPr>
          <w:rFonts w:hint="eastAsia" w:ascii="仿宋" w:hAnsi="仿宋" w:eastAsia="仿宋" w:cs="仿宋"/>
          <w:b/>
          <w:kern w:val="0"/>
          <w:sz w:val="36"/>
          <w:szCs w:val="36"/>
          <w:highlight w:val="none"/>
        </w:rPr>
      </w:pPr>
    </w:p>
    <w:p w14:paraId="1B17E71C">
      <w:pPr>
        <w:spacing w:line="360" w:lineRule="auto"/>
        <w:ind w:right="420" w:firstLine="3614" w:firstLineChars="1000"/>
        <w:rPr>
          <w:rFonts w:hint="eastAsia" w:ascii="仿宋" w:hAnsi="仿宋" w:eastAsia="仿宋" w:cs="仿宋"/>
          <w:b/>
          <w:kern w:val="0"/>
          <w:sz w:val="36"/>
          <w:szCs w:val="36"/>
          <w:highlight w:val="none"/>
        </w:rPr>
      </w:pPr>
    </w:p>
    <w:p w14:paraId="60662CFD">
      <w:pPr>
        <w:spacing w:line="360" w:lineRule="auto"/>
        <w:ind w:right="420" w:firstLine="3614" w:firstLineChars="1000"/>
        <w:rPr>
          <w:rFonts w:hint="eastAsia" w:ascii="仿宋" w:hAnsi="仿宋" w:eastAsia="仿宋" w:cs="仿宋"/>
          <w:b/>
          <w:kern w:val="0"/>
          <w:sz w:val="36"/>
          <w:szCs w:val="36"/>
          <w:highlight w:val="none"/>
        </w:rPr>
      </w:pPr>
    </w:p>
    <w:p w14:paraId="6E333596">
      <w:pPr>
        <w:spacing w:line="360" w:lineRule="auto"/>
        <w:ind w:right="420" w:firstLine="3614" w:firstLineChars="1000"/>
        <w:rPr>
          <w:rFonts w:hint="eastAsia" w:ascii="仿宋" w:hAnsi="仿宋" w:eastAsia="仿宋" w:cs="仿宋"/>
          <w:b/>
          <w:kern w:val="0"/>
          <w:sz w:val="36"/>
          <w:szCs w:val="36"/>
          <w:highlight w:val="none"/>
        </w:rPr>
      </w:pPr>
    </w:p>
    <w:p w14:paraId="2D93F35B">
      <w:pPr>
        <w:spacing w:line="360" w:lineRule="auto"/>
        <w:ind w:right="420" w:firstLine="3614" w:firstLineChars="1000"/>
        <w:rPr>
          <w:rFonts w:hint="eastAsia" w:ascii="仿宋" w:hAnsi="仿宋" w:eastAsia="仿宋" w:cs="仿宋"/>
          <w:b/>
          <w:kern w:val="0"/>
          <w:sz w:val="36"/>
          <w:szCs w:val="36"/>
          <w:highlight w:val="none"/>
        </w:rPr>
      </w:pPr>
    </w:p>
    <w:p w14:paraId="3E93810C">
      <w:pPr>
        <w:pStyle w:val="2"/>
        <w:keepNext w:val="0"/>
        <w:keepLines w:val="0"/>
        <w:pageBreakBefore/>
        <w:widowControl/>
        <w:spacing w:before="100" w:beforeAutospacing="1" w:after="100" w:afterAutospacing="1" w:line="360" w:lineRule="auto"/>
        <w:ind w:left="428" w:hanging="428" w:hangingChars="97"/>
        <w:jc w:val="center"/>
        <w:rPr>
          <w:rFonts w:hint="eastAsia" w:ascii="仿宋" w:hAnsi="仿宋" w:eastAsia="仿宋" w:cs="仿宋"/>
          <w:highlight w:val="none"/>
        </w:rPr>
      </w:pPr>
      <w:r>
        <w:rPr>
          <w:rFonts w:hint="eastAsia" w:ascii="仿宋" w:hAnsi="仿宋" w:eastAsia="仿宋" w:cs="仿宋"/>
          <w:highlight w:val="none"/>
        </w:rPr>
        <w:t>附件</w:t>
      </w:r>
    </w:p>
    <w:p w14:paraId="19A03513">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w:t>
      </w:r>
    </w:p>
    <w:p w14:paraId="23E637D3">
      <w:pPr>
        <w:spacing w:line="360" w:lineRule="auto"/>
        <w:jc w:val="center"/>
        <w:rPr>
          <w:rFonts w:hint="eastAsia" w:ascii="仿宋" w:hAnsi="仿宋" w:eastAsia="仿宋" w:cs="仿宋"/>
          <w:b/>
          <w:spacing w:val="6"/>
          <w:sz w:val="32"/>
          <w:szCs w:val="32"/>
          <w:highlight w:val="none"/>
        </w:rPr>
      </w:pPr>
      <w:bookmarkStart w:id="397" w:name="OLE_LINK13"/>
      <w:bookmarkStart w:id="398" w:name="OLE_LINK14"/>
      <w:r>
        <w:rPr>
          <w:rFonts w:hint="eastAsia" w:ascii="仿宋" w:hAnsi="仿宋" w:eastAsia="仿宋" w:cs="仿宋"/>
          <w:b/>
          <w:spacing w:val="6"/>
          <w:sz w:val="32"/>
          <w:szCs w:val="32"/>
          <w:highlight w:val="none"/>
        </w:rPr>
        <w:t>残疾人福利性单位声明函</w:t>
      </w:r>
    </w:p>
    <w:bookmarkEnd w:id="397"/>
    <w:bookmarkEnd w:id="398"/>
    <w:p w14:paraId="2AFFD089">
      <w:pPr>
        <w:spacing w:line="360" w:lineRule="auto"/>
        <w:rPr>
          <w:rFonts w:hint="eastAsia" w:ascii="仿宋" w:hAnsi="仿宋" w:eastAsia="仿宋" w:cs="仿宋"/>
          <w:b/>
          <w:spacing w:val="6"/>
          <w:sz w:val="30"/>
          <w:szCs w:val="30"/>
          <w:highlight w:val="none"/>
        </w:rPr>
      </w:pPr>
    </w:p>
    <w:p w14:paraId="3794332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w:t>
      </w:r>
      <w:r>
        <w:rPr>
          <w:rFonts w:hint="eastAsia" w:ascii="仿宋" w:hAnsi="仿宋" w:eastAsia="仿宋" w:cs="仿宋"/>
          <w:sz w:val="24"/>
          <w:highlight w:val="none"/>
          <w:lang w:eastAsia="zh-CN"/>
        </w:rPr>
        <w:t>〔2017〕141号</w:t>
      </w:r>
      <w:r>
        <w:rPr>
          <w:rFonts w:hint="eastAsia" w:ascii="仿宋" w:hAnsi="仿宋" w:eastAsia="仿宋" w:cs="仿宋"/>
          <w:sz w:val="24"/>
          <w:highlight w:val="none"/>
        </w:rPr>
        <w:t>）的规定，本单位为符合条件的残疾人福利性单位，且本单位参加</w:t>
      </w:r>
      <w:r>
        <w:rPr>
          <w:rFonts w:hint="eastAsia" w:ascii="仿宋" w:hAnsi="仿宋" w:eastAsia="仿宋" w:cs="仿宋"/>
          <w:sz w:val="24"/>
          <w:highlight w:val="none"/>
          <w:u w:val="single"/>
          <w:lang w:eastAsia="zh-CN"/>
        </w:rPr>
        <w:t xml:space="preserve">杭州市拱墅区民政局 </w:t>
      </w:r>
      <w:r>
        <w:rPr>
          <w:rFonts w:hint="eastAsia" w:ascii="仿宋" w:hAnsi="仿宋" w:eastAsia="仿宋" w:cs="仿宋"/>
          <w:sz w:val="24"/>
          <w:highlight w:val="none"/>
        </w:rPr>
        <w:t>的</w:t>
      </w:r>
      <w:r>
        <w:rPr>
          <w:rFonts w:hint="eastAsia" w:ascii="仿宋" w:hAnsi="仿宋" w:eastAsia="仿宋" w:cs="仿宋"/>
          <w:sz w:val="24"/>
          <w:highlight w:val="none"/>
          <w:u w:val="single"/>
          <w:lang w:eastAsia="zh-CN"/>
        </w:rPr>
        <w:t xml:space="preserve">2025年-2026年养老服务“爱心卡”项目  </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2DD4050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40D9E661">
      <w:pPr>
        <w:spacing w:line="360" w:lineRule="auto"/>
        <w:ind w:firstLine="480" w:firstLineChars="200"/>
        <w:rPr>
          <w:rFonts w:hint="eastAsia" w:ascii="仿宋" w:hAnsi="仿宋" w:eastAsia="仿宋" w:cs="仿宋"/>
          <w:sz w:val="24"/>
          <w:highlight w:val="none"/>
        </w:rPr>
      </w:pPr>
    </w:p>
    <w:p w14:paraId="1083FAF2">
      <w:pPr>
        <w:spacing w:line="360" w:lineRule="auto"/>
        <w:ind w:firstLine="480" w:firstLineChars="200"/>
        <w:rPr>
          <w:rFonts w:hint="eastAsia" w:ascii="仿宋" w:hAnsi="仿宋" w:eastAsia="仿宋" w:cs="仿宋"/>
          <w:sz w:val="24"/>
          <w:highlight w:val="none"/>
        </w:rPr>
      </w:pPr>
    </w:p>
    <w:p w14:paraId="7BEA3442">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kern w:val="0"/>
          <w:sz w:val="24"/>
          <w:highlight w:val="none"/>
          <w:lang w:val="zh-CN"/>
        </w:rPr>
        <w:t>供应商名称（电子签名）</w:t>
      </w:r>
      <w:r>
        <w:rPr>
          <w:rFonts w:hint="eastAsia" w:ascii="仿宋" w:hAnsi="仿宋" w:eastAsia="仿宋" w:cs="仿宋"/>
          <w:sz w:val="24"/>
          <w:highlight w:val="none"/>
        </w:rPr>
        <w:t>：</w:t>
      </w:r>
    </w:p>
    <w:p w14:paraId="54867F87">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7532F430">
      <w:pPr>
        <w:spacing w:line="360" w:lineRule="auto"/>
        <w:ind w:firstLine="480" w:firstLineChars="200"/>
        <w:rPr>
          <w:rFonts w:hint="eastAsia" w:ascii="仿宋" w:hAnsi="仿宋" w:eastAsia="仿宋" w:cs="仿宋"/>
          <w:sz w:val="24"/>
          <w:highlight w:val="none"/>
        </w:rPr>
      </w:pPr>
    </w:p>
    <w:p w14:paraId="2E933B87">
      <w:pPr>
        <w:spacing w:line="360" w:lineRule="auto"/>
        <w:ind w:firstLine="420" w:firstLineChars="200"/>
        <w:rPr>
          <w:rFonts w:hint="eastAsia" w:ascii="仿宋" w:hAnsi="仿宋" w:eastAsia="仿宋" w:cs="仿宋"/>
          <w:highlight w:val="none"/>
        </w:rPr>
      </w:pPr>
    </w:p>
    <w:p w14:paraId="40ACDD82">
      <w:pPr>
        <w:spacing w:line="360" w:lineRule="auto"/>
        <w:ind w:firstLine="420" w:firstLineChars="200"/>
        <w:rPr>
          <w:rFonts w:hint="eastAsia" w:ascii="仿宋" w:hAnsi="仿宋" w:eastAsia="仿宋" w:cs="仿宋"/>
          <w:highlight w:val="none"/>
        </w:rPr>
      </w:pPr>
    </w:p>
    <w:p w14:paraId="0477BF1D">
      <w:pPr>
        <w:spacing w:line="360" w:lineRule="auto"/>
        <w:ind w:firstLine="420" w:firstLineChars="200"/>
        <w:rPr>
          <w:rFonts w:hint="eastAsia" w:ascii="仿宋" w:hAnsi="仿宋" w:eastAsia="仿宋" w:cs="仿宋"/>
          <w:highlight w:val="none"/>
        </w:rPr>
      </w:pPr>
    </w:p>
    <w:p w14:paraId="57638DC8">
      <w:pPr>
        <w:spacing w:line="360" w:lineRule="auto"/>
        <w:ind w:firstLine="420" w:firstLineChars="200"/>
        <w:rPr>
          <w:rFonts w:hint="eastAsia" w:ascii="仿宋" w:hAnsi="仿宋" w:eastAsia="仿宋" w:cs="仿宋"/>
          <w:highlight w:val="none"/>
        </w:rPr>
      </w:pPr>
    </w:p>
    <w:p w14:paraId="5889B666">
      <w:pPr>
        <w:spacing w:line="360" w:lineRule="auto"/>
        <w:rPr>
          <w:rFonts w:hint="eastAsia" w:ascii="仿宋" w:hAnsi="仿宋" w:eastAsia="仿宋" w:cs="仿宋"/>
          <w:b/>
          <w:sz w:val="24"/>
          <w:highlight w:val="none"/>
        </w:rPr>
      </w:pPr>
    </w:p>
    <w:p w14:paraId="2301F572">
      <w:pPr>
        <w:spacing w:line="360" w:lineRule="auto"/>
        <w:rPr>
          <w:rFonts w:hint="eastAsia" w:ascii="仿宋" w:hAnsi="仿宋" w:eastAsia="仿宋" w:cs="仿宋"/>
          <w:b/>
          <w:sz w:val="24"/>
          <w:highlight w:val="none"/>
        </w:rPr>
      </w:pPr>
    </w:p>
    <w:p w14:paraId="71183395">
      <w:pPr>
        <w:spacing w:line="360" w:lineRule="auto"/>
        <w:rPr>
          <w:rFonts w:hint="eastAsia" w:ascii="仿宋" w:hAnsi="仿宋" w:eastAsia="仿宋" w:cs="仿宋"/>
          <w:b/>
          <w:sz w:val="24"/>
          <w:highlight w:val="none"/>
        </w:rPr>
      </w:pPr>
    </w:p>
    <w:p w14:paraId="729CE60B">
      <w:pPr>
        <w:spacing w:line="360" w:lineRule="auto"/>
        <w:rPr>
          <w:rFonts w:hint="eastAsia" w:ascii="仿宋" w:hAnsi="仿宋" w:eastAsia="仿宋" w:cs="仿宋"/>
          <w:b/>
          <w:sz w:val="24"/>
          <w:highlight w:val="none"/>
        </w:rPr>
      </w:pPr>
    </w:p>
    <w:p w14:paraId="2DE744CD">
      <w:pPr>
        <w:spacing w:line="360" w:lineRule="auto"/>
        <w:rPr>
          <w:rFonts w:hint="eastAsia" w:ascii="仿宋" w:hAnsi="仿宋" w:eastAsia="仿宋" w:cs="仿宋"/>
          <w:b/>
          <w:sz w:val="24"/>
          <w:highlight w:val="none"/>
        </w:rPr>
      </w:pPr>
    </w:p>
    <w:p w14:paraId="6382AB4A">
      <w:pPr>
        <w:spacing w:line="360" w:lineRule="auto"/>
        <w:rPr>
          <w:rFonts w:hint="eastAsia" w:ascii="仿宋" w:hAnsi="仿宋" w:eastAsia="仿宋" w:cs="仿宋"/>
          <w:b/>
          <w:sz w:val="24"/>
          <w:highlight w:val="none"/>
        </w:rPr>
      </w:pPr>
    </w:p>
    <w:p w14:paraId="1BCF1658">
      <w:pPr>
        <w:spacing w:line="360" w:lineRule="auto"/>
        <w:rPr>
          <w:rFonts w:hint="eastAsia" w:ascii="仿宋" w:hAnsi="仿宋" w:eastAsia="仿宋" w:cs="仿宋"/>
          <w:b/>
          <w:sz w:val="24"/>
          <w:highlight w:val="none"/>
        </w:rPr>
      </w:pPr>
    </w:p>
    <w:p w14:paraId="6F5645F2">
      <w:pPr>
        <w:spacing w:line="360" w:lineRule="auto"/>
        <w:rPr>
          <w:rFonts w:hint="eastAsia" w:ascii="仿宋" w:hAnsi="仿宋" w:eastAsia="仿宋" w:cs="仿宋"/>
          <w:b/>
          <w:sz w:val="24"/>
          <w:highlight w:val="none"/>
        </w:rPr>
      </w:pPr>
    </w:p>
    <w:p w14:paraId="22B293B7">
      <w:pPr>
        <w:spacing w:line="360" w:lineRule="auto"/>
        <w:jc w:val="left"/>
        <w:rPr>
          <w:rFonts w:hint="eastAsia" w:ascii="仿宋" w:hAnsi="仿宋" w:eastAsia="仿宋" w:cs="仿宋"/>
          <w:b/>
          <w:spacing w:val="6"/>
          <w:sz w:val="32"/>
          <w:szCs w:val="32"/>
          <w:highlight w:val="none"/>
        </w:rPr>
      </w:pPr>
    </w:p>
    <w:p w14:paraId="62B5515B">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附件2：质疑函范本及制作说明</w:t>
      </w:r>
    </w:p>
    <w:p w14:paraId="009DDAC9">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608D3DC">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00A1340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p>
    <w:p w14:paraId="5A9A153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地址：邮编：</w:t>
      </w:r>
    </w:p>
    <w:p w14:paraId="667E0A9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联系人：联系电话：</w:t>
      </w:r>
    </w:p>
    <w:p w14:paraId="0D008F6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p>
    <w:p w14:paraId="75E1DF7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p>
    <w:p w14:paraId="2089723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 邮编：</w:t>
      </w:r>
    </w:p>
    <w:p w14:paraId="77C47446">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57485B8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p>
    <w:p w14:paraId="2332D8C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质疑项目的编号：包号：</w:t>
      </w:r>
    </w:p>
    <w:p w14:paraId="1628033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lang w:eastAsia="zh-CN"/>
        </w:rPr>
        <w:t>征集人</w:t>
      </w:r>
      <w:r>
        <w:rPr>
          <w:rFonts w:hint="eastAsia" w:ascii="仿宋" w:hAnsi="仿宋" w:eastAsia="仿宋" w:cs="仿宋"/>
          <w:sz w:val="24"/>
          <w:highlight w:val="none"/>
        </w:rPr>
        <w:t>名称：</w:t>
      </w:r>
    </w:p>
    <w:p w14:paraId="5989408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p>
    <w:p w14:paraId="127D1AEE">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5CA859B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p>
    <w:p w14:paraId="2790A99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p>
    <w:p w14:paraId="2A08CF71">
      <w:pPr>
        <w:snapToGrid w:val="0"/>
        <w:spacing w:line="360" w:lineRule="auto"/>
        <w:rPr>
          <w:rFonts w:hint="eastAsia" w:ascii="仿宋" w:hAnsi="仿宋" w:eastAsia="仿宋" w:cs="仿宋"/>
          <w:sz w:val="24"/>
          <w:highlight w:val="none"/>
        </w:rPr>
      </w:pPr>
    </w:p>
    <w:p w14:paraId="18B4027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p>
    <w:p w14:paraId="1244E378">
      <w:pPr>
        <w:snapToGrid w:val="0"/>
        <w:spacing w:line="360" w:lineRule="auto"/>
        <w:rPr>
          <w:rFonts w:hint="eastAsia" w:ascii="仿宋" w:hAnsi="仿宋" w:eastAsia="仿宋" w:cs="仿宋"/>
          <w:sz w:val="24"/>
          <w:highlight w:val="none"/>
          <w:u w:val="dotted"/>
        </w:rPr>
      </w:pPr>
    </w:p>
    <w:p w14:paraId="705FF8B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2F52B25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7473B75F">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65CCAB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p>
    <w:p w14:paraId="19761108">
      <w:pPr>
        <w:spacing w:line="360" w:lineRule="auto"/>
        <w:rPr>
          <w:rFonts w:hint="eastAsia" w:ascii="仿宋" w:hAnsi="仿宋" w:eastAsia="仿宋" w:cs="仿宋"/>
          <w:sz w:val="24"/>
          <w:highlight w:val="none"/>
        </w:rPr>
      </w:pPr>
      <w:r>
        <w:rPr>
          <w:rFonts w:hint="eastAsia" w:ascii="仿宋" w:hAnsi="仿宋" w:eastAsia="仿宋" w:cs="仿宋"/>
          <w:sz w:val="24"/>
          <w:highlight w:val="none"/>
        </w:rPr>
        <w:t>签字(签章</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公章：                      </w:t>
      </w:r>
    </w:p>
    <w:p w14:paraId="723B69BE">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901231B">
      <w:pPr>
        <w:spacing w:line="360" w:lineRule="auto"/>
        <w:jc w:val="center"/>
        <w:rPr>
          <w:rFonts w:hint="eastAsia" w:ascii="仿宋" w:hAnsi="仿宋" w:eastAsia="仿宋" w:cs="仿宋"/>
          <w:b/>
          <w:bCs/>
          <w:sz w:val="24"/>
          <w:highlight w:val="none"/>
        </w:rPr>
      </w:pPr>
    </w:p>
    <w:p w14:paraId="3BEBF7EF">
      <w:pPr>
        <w:spacing w:line="360" w:lineRule="auto"/>
        <w:rPr>
          <w:rFonts w:hint="eastAsia" w:ascii="仿宋" w:hAnsi="仿宋" w:eastAsia="仿宋" w:cs="仿宋"/>
          <w:b/>
          <w:sz w:val="24"/>
          <w:highlight w:val="none"/>
        </w:rPr>
      </w:pPr>
    </w:p>
    <w:p w14:paraId="21296BF5">
      <w:pPr>
        <w:spacing w:line="360" w:lineRule="auto"/>
        <w:rPr>
          <w:rFonts w:hint="eastAsia" w:ascii="仿宋" w:hAnsi="仿宋" w:eastAsia="仿宋" w:cs="仿宋"/>
          <w:b/>
          <w:sz w:val="24"/>
          <w:highlight w:val="none"/>
        </w:rPr>
      </w:pPr>
    </w:p>
    <w:p w14:paraId="4A910357">
      <w:pPr>
        <w:spacing w:line="360" w:lineRule="auto"/>
        <w:rPr>
          <w:rFonts w:hint="eastAsia" w:ascii="仿宋" w:hAnsi="仿宋" w:eastAsia="仿宋" w:cs="仿宋"/>
          <w:b/>
          <w:sz w:val="24"/>
          <w:highlight w:val="none"/>
        </w:rPr>
      </w:pPr>
    </w:p>
    <w:p w14:paraId="31B32AC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57539C9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BB12E7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E1D555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2947863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2A9BDFE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354D95A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53238B7F">
      <w:pPr>
        <w:widowControl/>
        <w:spacing w:line="360" w:lineRule="auto"/>
        <w:ind w:firstLine="600" w:firstLineChars="200"/>
        <w:jc w:val="left"/>
        <w:rPr>
          <w:rFonts w:hint="eastAsia" w:ascii="仿宋" w:hAnsi="仿宋" w:eastAsia="仿宋" w:cs="仿宋"/>
          <w:sz w:val="30"/>
          <w:szCs w:val="30"/>
          <w:highlight w:val="none"/>
        </w:rPr>
      </w:pPr>
    </w:p>
    <w:p w14:paraId="41398FD8">
      <w:pPr>
        <w:spacing w:line="360" w:lineRule="auto"/>
        <w:jc w:val="center"/>
        <w:rPr>
          <w:rFonts w:hint="eastAsia" w:ascii="仿宋" w:hAnsi="仿宋" w:eastAsia="仿宋" w:cs="仿宋"/>
          <w:b/>
          <w:spacing w:val="6"/>
          <w:sz w:val="32"/>
          <w:szCs w:val="32"/>
          <w:highlight w:val="none"/>
        </w:rPr>
      </w:pPr>
    </w:p>
    <w:p w14:paraId="5D2C3C24">
      <w:pPr>
        <w:spacing w:line="360" w:lineRule="auto"/>
        <w:jc w:val="center"/>
        <w:rPr>
          <w:rFonts w:hint="eastAsia" w:ascii="仿宋" w:hAnsi="仿宋" w:eastAsia="仿宋" w:cs="仿宋"/>
          <w:b/>
          <w:spacing w:val="6"/>
          <w:sz w:val="32"/>
          <w:szCs w:val="32"/>
          <w:highlight w:val="none"/>
        </w:rPr>
      </w:pPr>
    </w:p>
    <w:p w14:paraId="1257D074">
      <w:pPr>
        <w:spacing w:line="360" w:lineRule="auto"/>
        <w:jc w:val="center"/>
        <w:rPr>
          <w:rFonts w:hint="eastAsia" w:ascii="仿宋" w:hAnsi="仿宋" w:eastAsia="仿宋" w:cs="仿宋"/>
          <w:b/>
          <w:spacing w:val="6"/>
          <w:sz w:val="32"/>
          <w:szCs w:val="32"/>
          <w:highlight w:val="none"/>
        </w:rPr>
      </w:pPr>
    </w:p>
    <w:p w14:paraId="1290026F">
      <w:pPr>
        <w:spacing w:line="360" w:lineRule="auto"/>
        <w:jc w:val="center"/>
        <w:rPr>
          <w:rFonts w:hint="eastAsia" w:ascii="仿宋" w:hAnsi="仿宋" w:eastAsia="仿宋" w:cs="仿宋"/>
          <w:b/>
          <w:spacing w:val="6"/>
          <w:sz w:val="32"/>
          <w:szCs w:val="32"/>
          <w:highlight w:val="none"/>
        </w:rPr>
      </w:pPr>
    </w:p>
    <w:p w14:paraId="0DC1C7B2">
      <w:pPr>
        <w:spacing w:line="360" w:lineRule="auto"/>
        <w:jc w:val="center"/>
        <w:rPr>
          <w:rFonts w:hint="eastAsia" w:ascii="仿宋" w:hAnsi="仿宋" w:eastAsia="仿宋" w:cs="仿宋"/>
          <w:b/>
          <w:spacing w:val="6"/>
          <w:sz w:val="32"/>
          <w:szCs w:val="32"/>
          <w:highlight w:val="none"/>
        </w:rPr>
      </w:pPr>
    </w:p>
    <w:p w14:paraId="32F2420F">
      <w:pPr>
        <w:spacing w:line="360" w:lineRule="auto"/>
        <w:jc w:val="center"/>
        <w:rPr>
          <w:rFonts w:hint="eastAsia" w:ascii="仿宋" w:hAnsi="仿宋" w:eastAsia="仿宋" w:cs="仿宋"/>
          <w:b/>
          <w:spacing w:val="6"/>
          <w:sz w:val="32"/>
          <w:szCs w:val="32"/>
          <w:highlight w:val="none"/>
        </w:rPr>
      </w:pPr>
    </w:p>
    <w:p w14:paraId="63CA0C1A">
      <w:pPr>
        <w:spacing w:line="360" w:lineRule="auto"/>
        <w:jc w:val="center"/>
        <w:rPr>
          <w:rFonts w:hint="eastAsia" w:ascii="仿宋" w:hAnsi="仿宋" w:eastAsia="仿宋" w:cs="仿宋"/>
          <w:b/>
          <w:spacing w:val="6"/>
          <w:sz w:val="32"/>
          <w:szCs w:val="32"/>
          <w:highlight w:val="none"/>
        </w:rPr>
      </w:pPr>
    </w:p>
    <w:p w14:paraId="705D370A">
      <w:pPr>
        <w:spacing w:line="360" w:lineRule="auto"/>
        <w:jc w:val="center"/>
        <w:rPr>
          <w:rFonts w:hint="eastAsia" w:ascii="仿宋" w:hAnsi="仿宋" w:eastAsia="仿宋" w:cs="仿宋"/>
          <w:b/>
          <w:spacing w:val="6"/>
          <w:sz w:val="32"/>
          <w:szCs w:val="32"/>
          <w:highlight w:val="none"/>
        </w:rPr>
      </w:pPr>
    </w:p>
    <w:p w14:paraId="379CFA9B">
      <w:pPr>
        <w:spacing w:line="360" w:lineRule="auto"/>
        <w:jc w:val="center"/>
        <w:rPr>
          <w:rFonts w:hint="eastAsia" w:ascii="仿宋" w:hAnsi="仿宋" w:eastAsia="仿宋" w:cs="仿宋"/>
          <w:b/>
          <w:spacing w:val="6"/>
          <w:sz w:val="32"/>
          <w:szCs w:val="32"/>
          <w:highlight w:val="none"/>
        </w:rPr>
      </w:pPr>
    </w:p>
    <w:p w14:paraId="597F5E4C">
      <w:pPr>
        <w:spacing w:line="360" w:lineRule="auto"/>
        <w:jc w:val="center"/>
        <w:rPr>
          <w:rFonts w:hint="eastAsia" w:ascii="仿宋" w:hAnsi="仿宋" w:eastAsia="仿宋" w:cs="仿宋"/>
          <w:b/>
          <w:spacing w:val="6"/>
          <w:sz w:val="32"/>
          <w:szCs w:val="32"/>
          <w:highlight w:val="none"/>
        </w:rPr>
      </w:pPr>
    </w:p>
    <w:p w14:paraId="6FCEE0FD">
      <w:pPr>
        <w:spacing w:line="360" w:lineRule="auto"/>
        <w:jc w:val="center"/>
        <w:rPr>
          <w:rFonts w:hint="eastAsia" w:ascii="仿宋" w:hAnsi="仿宋" w:eastAsia="仿宋" w:cs="仿宋"/>
          <w:b/>
          <w:spacing w:val="6"/>
          <w:sz w:val="32"/>
          <w:szCs w:val="32"/>
          <w:highlight w:val="none"/>
        </w:rPr>
      </w:pPr>
    </w:p>
    <w:p w14:paraId="6A1BA4C7">
      <w:pPr>
        <w:spacing w:line="360" w:lineRule="auto"/>
        <w:jc w:val="center"/>
        <w:rPr>
          <w:rFonts w:hint="eastAsia" w:ascii="仿宋" w:hAnsi="仿宋" w:eastAsia="仿宋" w:cs="仿宋"/>
          <w:b/>
          <w:spacing w:val="6"/>
          <w:sz w:val="32"/>
          <w:szCs w:val="32"/>
          <w:highlight w:val="none"/>
        </w:rPr>
      </w:pPr>
    </w:p>
    <w:p w14:paraId="5C303CAB">
      <w:pPr>
        <w:spacing w:line="360" w:lineRule="auto"/>
        <w:jc w:val="left"/>
        <w:rPr>
          <w:rFonts w:hint="eastAsia" w:ascii="仿宋" w:hAnsi="仿宋" w:eastAsia="仿宋" w:cs="仿宋"/>
          <w:b/>
          <w:spacing w:val="6"/>
          <w:sz w:val="32"/>
          <w:szCs w:val="32"/>
          <w:highlight w:val="none"/>
        </w:rPr>
      </w:pPr>
    </w:p>
    <w:p w14:paraId="633EE5D0">
      <w:pPr>
        <w:spacing w:line="360" w:lineRule="auto"/>
        <w:jc w:val="left"/>
        <w:rPr>
          <w:rFonts w:hint="eastAsia" w:ascii="仿宋" w:hAnsi="仿宋" w:eastAsia="仿宋" w:cs="仿宋"/>
          <w:b/>
          <w:spacing w:val="6"/>
          <w:sz w:val="32"/>
          <w:szCs w:val="32"/>
          <w:highlight w:val="none"/>
        </w:rPr>
      </w:pPr>
    </w:p>
    <w:p w14:paraId="15AAD197">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附件3：投诉书范本及制作说明</w:t>
      </w:r>
    </w:p>
    <w:p w14:paraId="72CA6768">
      <w:pPr>
        <w:spacing w:line="360" w:lineRule="auto"/>
        <w:jc w:val="center"/>
        <w:rPr>
          <w:rFonts w:hint="eastAsia" w:ascii="仿宋" w:hAnsi="仿宋" w:eastAsia="仿宋" w:cs="仿宋"/>
          <w:b/>
          <w:sz w:val="24"/>
          <w:highlight w:val="none"/>
        </w:rPr>
      </w:pPr>
    </w:p>
    <w:p w14:paraId="3E4A6518">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1D91855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7D8664E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p>
    <w:p w14:paraId="1C8F7B9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06C37D9C">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p>
    <w:p w14:paraId="365A39FC">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p>
    <w:p w14:paraId="1AF88B4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14:paraId="1956693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址：邮编：</w:t>
      </w:r>
    </w:p>
    <w:p w14:paraId="04C681F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p>
    <w:p w14:paraId="1F5AD98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7514640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联系人：联系电话：</w:t>
      </w:r>
    </w:p>
    <w:p w14:paraId="61C87147">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11BFC20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63C3FD7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p>
    <w:p w14:paraId="174C25C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1ADB067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联系人：联系电话：</w:t>
      </w:r>
    </w:p>
    <w:p w14:paraId="42D7BB0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369ED2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p>
    <w:p w14:paraId="23AACAF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采购项目编号：包号：</w:t>
      </w:r>
    </w:p>
    <w:p w14:paraId="0E918BC2">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征集人</w:t>
      </w:r>
      <w:r>
        <w:rPr>
          <w:rFonts w:hint="eastAsia" w:ascii="仿宋" w:hAnsi="仿宋" w:eastAsia="仿宋" w:cs="仿宋"/>
          <w:sz w:val="24"/>
          <w:highlight w:val="none"/>
        </w:rPr>
        <w:t>名称：</w:t>
      </w:r>
    </w:p>
    <w:p w14:paraId="432691B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p>
    <w:p w14:paraId="6152357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lang w:eastAsia="zh-CN"/>
        </w:rPr>
        <w:t>：</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1541C27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lang w:eastAsia="zh-CN"/>
        </w:rPr>
        <w:t>：</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16E147A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6B8BD72">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投诉人于年月日</w:t>
      </w:r>
      <w:r>
        <w:rPr>
          <w:rFonts w:hint="eastAsia" w:ascii="仿宋" w:hAnsi="仿宋" w:eastAsia="仿宋" w:cs="仿宋"/>
          <w:sz w:val="24"/>
          <w:highlight w:val="none"/>
          <w:lang w:eastAsia="zh-CN"/>
        </w:rPr>
        <w:t>,</w:t>
      </w:r>
      <w:r>
        <w:rPr>
          <w:rFonts w:hint="eastAsia" w:ascii="仿宋" w:hAnsi="仿宋" w:eastAsia="仿宋" w:cs="仿宋"/>
          <w:sz w:val="24"/>
          <w:highlight w:val="none"/>
        </w:rPr>
        <w:t>提出质疑，质疑事项为：</w:t>
      </w:r>
    </w:p>
    <w:p w14:paraId="11DC03F1">
      <w:pPr>
        <w:spacing w:line="360" w:lineRule="auto"/>
        <w:rPr>
          <w:rFonts w:hint="eastAsia" w:ascii="仿宋" w:hAnsi="仿宋" w:eastAsia="仿宋" w:cs="仿宋"/>
          <w:sz w:val="24"/>
          <w:highlight w:val="none"/>
          <w:u w:val="dotted"/>
        </w:rPr>
      </w:pPr>
    </w:p>
    <w:p w14:paraId="553A11C2">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lang w:eastAsia="zh-CN"/>
        </w:rPr>
        <w:t>征集人</w:t>
      </w:r>
      <w:r>
        <w:rPr>
          <w:rFonts w:hint="eastAsia" w:ascii="仿宋" w:hAnsi="仿宋" w:eastAsia="仿宋" w:cs="仿宋"/>
          <w:sz w:val="24"/>
          <w:highlight w:val="none"/>
          <w:u w:val="dotted"/>
        </w:rPr>
        <w:t>/代理机构</w:t>
      </w:r>
      <w:r>
        <w:rPr>
          <w:rFonts w:hint="eastAsia" w:ascii="仿宋" w:hAnsi="仿宋" w:eastAsia="仿宋" w:cs="仿宋"/>
          <w:sz w:val="24"/>
          <w:highlight w:val="none"/>
        </w:rPr>
        <w:t>于年月日</w:t>
      </w:r>
      <w:r>
        <w:rPr>
          <w:rFonts w:hint="eastAsia" w:ascii="仿宋" w:hAnsi="仿宋" w:eastAsia="仿宋" w:cs="仿宋"/>
          <w:sz w:val="24"/>
          <w:highlight w:val="none"/>
          <w:lang w:eastAsia="zh-CN"/>
        </w:rPr>
        <w:t>，</w:t>
      </w:r>
      <w:r>
        <w:rPr>
          <w:rFonts w:hint="eastAsia" w:ascii="仿宋" w:hAnsi="仿宋" w:eastAsia="仿宋" w:cs="仿宋"/>
          <w:sz w:val="24"/>
          <w:highlight w:val="none"/>
        </w:rPr>
        <w:t>就质疑事项作出了答复/没有在法定期限内作出答复。</w:t>
      </w:r>
    </w:p>
    <w:p w14:paraId="2237DBBE">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1EF7BB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p>
    <w:p w14:paraId="04088728">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p>
    <w:p w14:paraId="6D898DC1">
      <w:pPr>
        <w:spacing w:line="360" w:lineRule="auto"/>
        <w:rPr>
          <w:rFonts w:hint="eastAsia" w:ascii="仿宋" w:hAnsi="仿宋" w:eastAsia="仿宋" w:cs="仿宋"/>
          <w:sz w:val="24"/>
          <w:highlight w:val="none"/>
          <w:u w:val="dotted"/>
        </w:rPr>
      </w:pPr>
    </w:p>
    <w:p w14:paraId="4EB5D0F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p>
    <w:p w14:paraId="7D693B7A">
      <w:pPr>
        <w:spacing w:line="360" w:lineRule="auto"/>
        <w:rPr>
          <w:rFonts w:hint="eastAsia" w:ascii="仿宋" w:hAnsi="仿宋" w:eastAsia="仿宋" w:cs="仿宋"/>
          <w:sz w:val="24"/>
          <w:highlight w:val="none"/>
          <w:u w:val="dotted"/>
        </w:rPr>
      </w:pPr>
    </w:p>
    <w:p w14:paraId="00501369">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3C300E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7449644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3CBF7BDE">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p>
    <w:p w14:paraId="6C623613">
      <w:pPr>
        <w:spacing w:line="360" w:lineRule="auto"/>
        <w:rPr>
          <w:rFonts w:hint="eastAsia" w:ascii="仿宋" w:hAnsi="仿宋" w:eastAsia="仿宋" w:cs="仿宋"/>
          <w:sz w:val="24"/>
          <w:highlight w:val="none"/>
          <w:u w:val="single"/>
        </w:rPr>
      </w:pPr>
    </w:p>
    <w:p w14:paraId="1BE674EE">
      <w:pPr>
        <w:spacing w:line="360" w:lineRule="auto"/>
        <w:rPr>
          <w:rFonts w:hint="eastAsia" w:ascii="仿宋" w:hAnsi="仿宋" w:eastAsia="仿宋" w:cs="仿宋"/>
          <w:sz w:val="24"/>
          <w:highlight w:val="none"/>
        </w:rPr>
      </w:pPr>
      <w:r>
        <w:rPr>
          <w:rFonts w:hint="eastAsia" w:ascii="仿宋" w:hAnsi="仿宋" w:eastAsia="仿宋" w:cs="仿宋"/>
          <w:sz w:val="24"/>
          <w:highlight w:val="none"/>
        </w:rPr>
        <w:t>签字(签章</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                   公章：                      </w:t>
      </w:r>
    </w:p>
    <w:p w14:paraId="222C8D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FEF60E2">
      <w:pPr>
        <w:spacing w:line="360" w:lineRule="auto"/>
        <w:rPr>
          <w:rFonts w:hint="eastAsia" w:ascii="仿宋" w:hAnsi="仿宋" w:eastAsia="仿宋" w:cs="仿宋"/>
          <w:b/>
          <w:sz w:val="24"/>
          <w:highlight w:val="none"/>
        </w:rPr>
      </w:pPr>
    </w:p>
    <w:p w14:paraId="4542A109">
      <w:pPr>
        <w:spacing w:line="360" w:lineRule="auto"/>
        <w:rPr>
          <w:rFonts w:hint="eastAsia" w:ascii="仿宋" w:hAnsi="仿宋" w:eastAsia="仿宋" w:cs="仿宋"/>
          <w:b/>
          <w:sz w:val="24"/>
          <w:highlight w:val="none"/>
        </w:rPr>
      </w:pPr>
    </w:p>
    <w:p w14:paraId="7BCC1D2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224A2404">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3A6BE38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03526A9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3916D60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3D9E030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81A47E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7F6A3A12">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5852F9F6">
      <w:pPr>
        <w:spacing w:line="360" w:lineRule="auto"/>
        <w:rPr>
          <w:rFonts w:hint="eastAsia" w:ascii="仿宋" w:hAnsi="仿宋" w:eastAsia="仿宋" w:cs="仿宋"/>
          <w:b/>
          <w:sz w:val="24"/>
          <w:highlight w:val="none"/>
        </w:rPr>
      </w:pPr>
    </w:p>
    <w:p w14:paraId="6EF71798">
      <w:pPr>
        <w:spacing w:line="360" w:lineRule="auto"/>
        <w:rPr>
          <w:rFonts w:hint="eastAsia" w:ascii="仿宋" w:hAnsi="仿宋" w:eastAsia="仿宋" w:cs="仿宋"/>
          <w:b/>
          <w:sz w:val="24"/>
          <w:highlight w:val="none"/>
        </w:rPr>
      </w:pPr>
    </w:p>
    <w:p w14:paraId="24728127">
      <w:pPr>
        <w:autoSpaceDE w:val="0"/>
        <w:autoSpaceDN w:val="0"/>
        <w:rPr>
          <w:rFonts w:hint="eastAsia" w:ascii="仿宋" w:hAnsi="仿宋" w:eastAsia="仿宋" w:cs="仿宋"/>
          <w:b/>
          <w:spacing w:val="6"/>
          <w:sz w:val="32"/>
          <w:szCs w:val="32"/>
          <w:highlight w:val="none"/>
        </w:rPr>
      </w:pPr>
    </w:p>
    <w:p w14:paraId="6513E190">
      <w:pPr>
        <w:autoSpaceDE w:val="0"/>
        <w:autoSpaceDN w:val="0"/>
        <w:rPr>
          <w:rFonts w:hint="eastAsia" w:ascii="仿宋" w:hAnsi="仿宋" w:eastAsia="仿宋" w:cs="仿宋"/>
          <w:b/>
          <w:spacing w:val="6"/>
          <w:sz w:val="32"/>
          <w:szCs w:val="32"/>
          <w:highlight w:val="none"/>
        </w:rPr>
      </w:pPr>
    </w:p>
    <w:p w14:paraId="4F03DB61">
      <w:pPr>
        <w:autoSpaceDE w:val="0"/>
        <w:autoSpaceDN w:val="0"/>
        <w:snapToGrid w:val="0"/>
        <w:spacing w:line="360" w:lineRule="auto"/>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附件4：</w:t>
      </w:r>
      <w:r>
        <w:rPr>
          <w:rFonts w:hint="eastAsia" w:ascii="仿宋" w:hAnsi="仿宋" w:eastAsia="仿宋" w:cs="仿宋"/>
          <w:b/>
          <w:bCs/>
          <w:sz w:val="32"/>
          <w:szCs w:val="32"/>
          <w:highlight w:val="none"/>
        </w:rPr>
        <w:t>业务专用章使用说明函</w:t>
      </w:r>
    </w:p>
    <w:p w14:paraId="1009893B">
      <w:pPr>
        <w:autoSpaceDE w:val="0"/>
        <w:autoSpaceDN w:val="0"/>
        <w:snapToGrid w:val="0"/>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业务专用章使用说明函</w:t>
      </w:r>
    </w:p>
    <w:p w14:paraId="3A1BD63F">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 xml:space="preserve">杭州市拱墅区民政局 </w:t>
      </w:r>
      <w:r>
        <w:rPr>
          <w:rFonts w:hint="eastAsia" w:ascii="仿宋" w:hAnsi="仿宋" w:eastAsia="仿宋" w:cs="仿宋"/>
          <w:sz w:val="24"/>
          <w:highlight w:val="none"/>
          <w:u w:val="single"/>
        </w:rPr>
        <w:t>、浙江万汇招标代理有限公司</w:t>
      </w:r>
      <w:r>
        <w:rPr>
          <w:rFonts w:hint="eastAsia" w:ascii="仿宋" w:hAnsi="仿宋" w:eastAsia="仿宋" w:cs="仿宋"/>
          <w:sz w:val="24"/>
          <w:highlight w:val="none"/>
        </w:rPr>
        <w:t>：</w:t>
      </w:r>
    </w:p>
    <w:p w14:paraId="7886C37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供应商</w:t>
      </w:r>
      <w:r>
        <w:rPr>
          <w:rFonts w:hint="eastAsia" w:ascii="仿宋" w:hAnsi="仿宋" w:eastAsia="仿宋" w:cs="仿宋"/>
          <w:sz w:val="24"/>
          <w:highlight w:val="none"/>
          <w:u w:val="single"/>
        </w:rPr>
        <w:t>全称</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rPr>
        <w:t>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w:t>
      </w:r>
      <w:r>
        <w:rPr>
          <w:rFonts w:hint="eastAsia" w:ascii="仿宋" w:hAnsi="仿宋" w:eastAsia="仿宋" w:cs="仿宋"/>
          <w:bCs/>
          <w:sz w:val="24"/>
          <w:highlight w:val="none"/>
          <w:lang w:eastAsia="zh-CN"/>
        </w:rPr>
        <w:t>响应</w:t>
      </w:r>
      <w:r>
        <w:rPr>
          <w:rFonts w:hint="eastAsia" w:ascii="仿宋" w:hAnsi="仿宋" w:eastAsia="仿宋" w:cs="仿宋"/>
          <w:bCs/>
          <w:sz w:val="24"/>
          <w:highlight w:val="none"/>
        </w:rPr>
        <w:t>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1DE3099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415376A4">
      <w:pPr>
        <w:spacing w:line="360" w:lineRule="auto"/>
        <w:ind w:firstLine="494"/>
        <w:rPr>
          <w:rFonts w:hint="eastAsia" w:ascii="仿宋" w:hAnsi="仿宋" w:eastAsia="仿宋" w:cs="仿宋"/>
          <w:sz w:val="24"/>
          <w:highlight w:val="none"/>
        </w:rPr>
      </w:pPr>
    </w:p>
    <w:p w14:paraId="7B372AA5">
      <w:pPr>
        <w:spacing w:line="360" w:lineRule="auto"/>
        <w:ind w:firstLine="494"/>
        <w:rPr>
          <w:rFonts w:hint="eastAsia" w:ascii="仿宋" w:hAnsi="仿宋" w:eastAsia="仿宋" w:cs="仿宋"/>
          <w:sz w:val="24"/>
          <w:highlight w:val="none"/>
        </w:rPr>
      </w:pPr>
    </w:p>
    <w:p w14:paraId="153A73E7">
      <w:pPr>
        <w:spacing w:line="360" w:lineRule="auto"/>
        <w:ind w:firstLine="494"/>
        <w:rPr>
          <w:rFonts w:hint="eastAsia" w:ascii="仿宋" w:hAnsi="仿宋" w:eastAsia="仿宋" w:cs="仿宋"/>
          <w:sz w:val="24"/>
          <w:highlight w:val="none"/>
        </w:rPr>
      </w:pPr>
    </w:p>
    <w:p w14:paraId="451B76B2">
      <w:pPr>
        <w:spacing w:line="360" w:lineRule="auto"/>
        <w:ind w:firstLine="494"/>
        <w:rPr>
          <w:rFonts w:hint="eastAsia" w:ascii="仿宋" w:hAnsi="仿宋" w:eastAsia="仿宋" w:cs="仿宋"/>
          <w:sz w:val="24"/>
          <w:highlight w:val="none"/>
        </w:rPr>
      </w:pPr>
    </w:p>
    <w:p w14:paraId="261CC5C1">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lang w:eastAsia="zh-CN"/>
        </w:rPr>
        <w:t>响应</w:t>
      </w:r>
      <w:r>
        <w:rPr>
          <w:rFonts w:hint="eastAsia" w:ascii="仿宋" w:hAnsi="仿宋" w:eastAsia="仿宋" w:cs="仿宋"/>
          <w:sz w:val="24"/>
          <w:highlight w:val="none"/>
        </w:rPr>
        <w:t>单位（法定名称章）：</w:t>
      </w:r>
    </w:p>
    <w:p w14:paraId="4BE89240">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F5E49D6">
      <w:pPr>
        <w:rPr>
          <w:rFonts w:hint="eastAsia" w:ascii="仿宋" w:hAnsi="仿宋" w:eastAsia="仿宋" w:cs="仿宋"/>
          <w:sz w:val="24"/>
          <w:highlight w:val="none"/>
        </w:rPr>
      </w:pPr>
      <w:r>
        <w:rPr>
          <w:rFonts w:hint="eastAsia" w:ascii="仿宋" w:hAnsi="仿宋" w:eastAsia="仿宋" w:cs="仿宋"/>
          <w:b/>
          <w:bCs/>
          <w:sz w:val="24"/>
          <w:highlight w:val="none"/>
        </w:rPr>
        <w:t>附：</w:t>
      </w:r>
    </w:p>
    <w:p w14:paraId="0A9CE8BD">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7"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o6Xcvc0BAADGAwAADgAAAGRycy9lMm9Eb2MueG1srVPL&#10;jtswDLwX6D8Iujd23E3SGnH20CC9FO2iu/0ARZZtAXqB1MbJ35eS3eyjPeyhOsikRA45I3p7e7aG&#10;nRSg9q7hy0XJmXLSt9r1Df/1cPjwiTOMwrXCeKcaflHIb3fv323HUKvKD960ChiBOKzH0PAhxlAX&#10;BcpBWYELH5Sjy86DFZFc6IsWxEjo1hRVWa6L0UMbwEuFSKf76ZLPiPAWQN91Wqq9l49WuTihgjIi&#10;EiUcdEC+y912nZLxR9ehisw0nJjGvFMRso9pL3ZbUfcgwqDl3IJ4SwuvOFmhHRW9Qu1FFOwR9F9Q&#10;Vkvw6Lu4kN4WE5GsCLFYlq+0uR9EUJkLSY3hKjr+P1j5/XQHTLc0CWW14cwJS2/+k3QTrjeKLTdJ&#10;ojFgTZH34Q5mD8lMfM8d2PQlJuycZb1cZVXnyCQdVpvy5ma94kzSXVWtPq6Xq4RaPKUHwPhVecuS&#10;0XCg+llOcfqGcQr9E5KqoTe6PWhjsgP98YsBdhL0xoe8ZvQXYcaxseGfV1VqRNDgdjQwZNpA5NH1&#10;ud6LDHwOXOb1L+DU2F7gMDWQEVKYqK2OCqbmjSO6ScVJt2QdfXvJcuZzet4syDyKaX6e+zn76ffb&#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z/jB2AAAAAoBAAAPAAAAAAAAAAEAIAAAACIAAABk&#10;cnMvZG93bnJldi54bWxQSwECFAAUAAAACACHTuJAo6Xcvc0BAADGAwAADgAAAAAAAAABACAAAAAn&#10;AQAAZHJzL2Uyb0RvYy54bWxQSwUGAAAAAAYABgBZAQAAZg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8"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kQLyCswBAADGAwAADgAAAGRycy9lMm9Eb2MueG1srVNN&#10;j9MwEL0j8R8s32nSQAobNd0DVbkgWLHwA1zHSSz5SzPepv33jJ3Q/YDDHvDBmbHHb+a9mWxvz9aw&#10;kwLU3rV8vSo5U076Truh5b9+Ht594gyjcJ0w3qmWXxTy293bN9spNKryozedAkYgDpsptHyMMTRF&#10;gXJUVuDKB+XosvdgRSQXhqIDMRG6NUVVlpti8tAF8FIh0ul+vuQLIrwG0Pe9lmrv5YNVLs6ooIyI&#10;RAlHHZDvcrV9r2T83veoIjMtJ6Yx75SE7GPai91WNAOIMGq5lCBeU8ILTlZoR0mvUHsRBXsA/ReU&#10;1RI8+j6upLfFTCQrQizW5Qtt7kcRVOZCUmO4io7/D1Z+O90B0x1NQllR552w1PMfpJtwg1FsvUkS&#10;TQEbirwPd7B4SGbie+7Bpi8xYecs6+UqqzpHJumw2nz4eFOT4pLuqqp+v1nXCbV4fB4A4xflLUtG&#10;y4HyZznF6SvGOfRPSMqG3ujuoI3JDgzHzwbYSVCPD3kt6M/CjGNTy2/qqqZCBA1uTwNDpg1EHt2Q&#10;8z17gU+By7z+BZwK2wsc5wIyQgoTjdVRwVy8cUQ3qTjrlqyj7y5ZznxO7c2CLKOY5uepn18//n6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3TsFjYAAAACgEAAA8AAAAAAAAAAQAgAAAAIgAAAGRy&#10;cy9kb3ducmV2LnhtbFBLAQIUABQAAAAIAIdO4kCRAvIKzAEAAMYDAAAOAAAAAAAAAAEAIAAAACcB&#10;AABkcnMvZTJvRG9jLnhtbFBLBQYAAAAABgAGAFkBAABlBQAAAAA=&#10;">
                <v:fill on="t" focussize="0,0"/>
                <v:stroke color="#000000" joinstyle="miter"/>
                <v:imagedata o:title=""/>
                <o:lock v:ext="edit" aspectratio="f"/>
              </v:rect>
            </w:pict>
          </mc:Fallback>
        </mc:AlternateContent>
      </w:r>
      <w:r>
        <w:rPr>
          <w:rFonts w:hint="eastAsia" w:ascii="仿宋" w:hAnsi="仿宋" w:eastAsia="仿宋" w:cs="仿宋"/>
          <w:sz w:val="24"/>
          <w:highlight w:val="none"/>
          <w:lang w:eastAsia="zh-CN"/>
        </w:rPr>
        <w:t>响应</w:t>
      </w:r>
      <w:r>
        <w:rPr>
          <w:rFonts w:hint="eastAsia" w:ascii="仿宋" w:hAnsi="仿宋" w:eastAsia="仿宋" w:cs="仿宋"/>
          <w:sz w:val="24"/>
          <w:highlight w:val="none"/>
        </w:rPr>
        <w:t xml:space="preserve">单位法定名称章（印模）                </w:t>
      </w:r>
      <w:r>
        <w:rPr>
          <w:rFonts w:hint="eastAsia" w:ascii="仿宋" w:hAnsi="仿宋" w:eastAsia="仿宋" w:cs="仿宋"/>
          <w:sz w:val="24"/>
          <w:highlight w:val="none"/>
          <w:lang w:eastAsia="zh-CN"/>
        </w:rPr>
        <w:t>响应</w:t>
      </w:r>
      <w:r>
        <w:rPr>
          <w:rFonts w:hint="eastAsia" w:ascii="仿宋" w:hAnsi="仿宋" w:eastAsia="仿宋" w:cs="仿宋"/>
          <w:sz w:val="24"/>
          <w:highlight w:val="none"/>
        </w:rPr>
        <w:t>单位“XX专用章”（印模）</w:t>
      </w:r>
    </w:p>
    <w:p w14:paraId="09850AEF">
      <w:pPr>
        <w:autoSpaceDE w:val="0"/>
        <w:autoSpaceDN w:val="0"/>
        <w:jc w:val="center"/>
        <w:rPr>
          <w:rFonts w:hint="eastAsia" w:ascii="仿宋" w:hAnsi="仿宋" w:eastAsia="仿宋" w:cs="仿宋"/>
          <w:b/>
          <w:spacing w:val="6"/>
          <w:sz w:val="32"/>
          <w:szCs w:val="32"/>
          <w:highlight w:val="none"/>
        </w:rPr>
      </w:pPr>
    </w:p>
    <w:p w14:paraId="4C85F5E3">
      <w:pPr>
        <w:autoSpaceDE w:val="0"/>
        <w:autoSpaceDN w:val="0"/>
        <w:jc w:val="center"/>
        <w:rPr>
          <w:rFonts w:hint="eastAsia" w:ascii="仿宋" w:hAnsi="仿宋" w:eastAsia="仿宋" w:cs="仿宋"/>
          <w:b/>
          <w:spacing w:val="6"/>
          <w:sz w:val="32"/>
          <w:szCs w:val="32"/>
          <w:highlight w:val="none"/>
        </w:rPr>
      </w:pPr>
    </w:p>
    <w:p w14:paraId="7105E458">
      <w:pPr>
        <w:autoSpaceDE w:val="0"/>
        <w:autoSpaceDN w:val="0"/>
        <w:jc w:val="center"/>
        <w:rPr>
          <w:rFonts w:hint="eastAsia" w:ascii="仿宋" w:hAnsi="仿宋" w:eastAsia="仿宋" w:cs="仿宋"/>
          <w:b/>
          <w:spacing w:val="6"/>
          <w:sz w:val="32"/>
          <w:szCs w:val="32"/>
          <w:highlight w:val="none"/>
        </w:rPr>
      </w:pPr>
    </w:p>
    <w:p w14:paraId="2A6164F2">
      <w:pPr>
        <w:autoSpaceDE w:val="0"/>
        <w:autoSpaceDN w:val="0"/>
        <w:jc w:val="center"/>
        <w:rPr>
          <w:rFonts w:hint="eastAsia" w:ascii="仿宋" w:hAnsi="仿宋" w:eastAsia="仿宋" w:cs="仿宋"/>
          <w:b/>
          <w:spacing w:val="6"/>
          <w:sz w:val="32"/>
          <w:szCs w:val="32"/>
          <w:highlight w:val="none"/>
        </w:rPr>
      </w:pPr>
    </w:p>
    <w:p w14:paraId="0A884D66">
      <w:pPr>
        <w:autoSpaceDE w:val="0"/>
        <w:autoSpaceDN w:val="0"/>
        <w:jc w:val="center"/>
        <w:rPr>
          <w:rFonts w:hint="eastAsia" w:ascii="仿宋" w:hAnsi="仿宋" w:eastAsia="仿宋" w:cs="仿宋"/>
          <w:b/>
          <w:spacing w:val="6"/>
          <w:sz w:val="32"/>
          <w:szCs w:val="32"/>
          <w:highlight w:val="none"/>
        </w:rPr>
      </w:pPr>
    </w:p>
    <w:p w14:paraId="7F29AF1A">
      <w:pPr>
        <w:autoSpaceDE w:val="0"/>
        <w:autoSpaceDN w:val="0"/>
        <w:jc w:val="center"/>
        <w:rPr>
          <w:rFonts w:hint="eastAsia" w:ascii="仿宋" w:hAnsi="仿宋" w:eastAsia="仿宋" w:cs="仿宋"/>
          <w:b/>
          <w:spacing w:val="6"/>
          <w:sz w:val="32"/>
          <w:szCs w:val="32"/>
          <w:highlight w:val="none"/>
        </w:rPr>
      </w:pPr>
    </w:p>
    <w:p w14:paraId="5BE6C3D1">
      <w:pPr>
        <w:autoSpaceDE w:val="0"/>
        <w:autoSpaceDN w:val="0"/>
        <w:jc w:val="center"/>
        <w:rPr>
          <w:rFonts w:hint="eastAsia" w:ascii="仿宋" w:hAnsi="仿宋" w:eastAsia="仿宋" w:cs="仿宋"/>
          <w:b/>
          <w:spacing w:val="6"/>
          <w:sz w:val="32"/>
          <w:szCs w:val="32"/>
          <w:highlight w:val="none"/>
        </w:rPr>
      </w:pPr>
    </w:p>
    <w:p w14:paraId="5E277E42">
      <w:pPr>
        <w:autoSpaceDE w:val="0"/>
        <w:autoSpaceDN w:val="0"/>
        <w:jc w:val="center"/>
        <w:rPr>
          <w:rFonts w:hint="eastAsia" w:ascii="仿宋" w:hAnsi="仿宋" w:eastAsia="仿宋" w:cs="仿宋"/>
          <w:b/>
          <w:spacing w:val="6"/>
          <w:sz w:val="32"/>
          <w:szCs w:val="32"/>
          <w:highlight w:val="none"/>
        </w:rPr>
      </w:pPr>
    </w:p>
    <w:p w14:paraId="075492F7">
      <w:pPr>
        <w:autoSpaceDE w:val="0"/>
        <w:autoSpaceDN w:val="0"/>
        <w:jc w:val="center"/>
        <w:rPr>
          <w:rFonts w:hint="eastAsia" w:ascii="仿宋" w:hAnsi="仿宋" w:eastAsia="仿宋" w:cs="仿宋"/>
          <w:b/>
          <w:spacing w:val="6"/>
          <w:sz w:val="32"/>
          <w:szCs w:val="32"/>
          <w:highlight w:val="none"/>
        </w:rPr>
      </w:pPr>
    </w:p>
    <w:p w14:paraId="3A35164E">
      <w:pPr>
        <w:autoSpaceDE w:val="0"/>
        <w:autoSpaceDN w:val="0"/>
        <w:jc w:val="center"/>
        <w:rPr>
          <w:rFonts w:hint="eastAsia" w:ascii="仿宋" w:hAnsi="仿宋" w:eastAsia="仿宋" w:cs="仿宋"/>
          <w:b/>
          <w:spacing w:val="6"/>
          <w:sz w:val="32"/>
          <w:szCs w:val="32"/>
          <w:highlight w:val="none"/>
        </w:rPr>
      </w:pPr>
    </w:p>
    <w:p w14:paraId="068843DD">
      <w:pPr>
        <w:autoSpaceDE w:val="0"/>
        <w:autoSpaceDN w:val="0"/>
        <w:jc w:val="center"/>
        <w:rPr>
          <w:rFonts w:hint="eastAsia" w:ascii="仿宋" w:hAnsi="仿宋" w:eastAsia="仿宋" w:cs="仿宋"/>
          <w:b/>
          <w:spacing w:val="6"/>
          <w:sz w:val="32"/>
          <w:szCs w:val="32"/>
          <w:highlight w:val="none"/>
        </w:rPr>
      </w:pPr>
    </w:p>
    <w:p w14:paraId="1623AFD0">
      <w:pPr>
        <w:autoSpaceDE w:val="0"/>
        <w:autoSpaceDN w:val="0"/>
        <w:jc w:val="center"/>
        <w:rPr>
          <w:rFonts w:hint="eastAsia" w:ascii="仿宋" w:hAnsi="仿宋" w:eastAsia="仿宋" w:cs="仿宋"/>
          <w:b/>
          <w:spacing w:val="6"/>
          <w:sz w:val="32"/>
          <w:szCs w:val="32"/>
          <w:highlight w:val="none"/>
        </w:rPr>
      </w:pPr>
    </w:p>
    <w:p w14:paraId="3CA3BF3E">
      <w:pPr>
        <w:autoSpaceDE w:val="0"/>
        <w:autoSpaceDN w:val="0"/>
        <w:jc w:val="center"/>
        <w:rPr>
          <w:rFonts w:hint="eastAsia" w:ascii="仿宋" w:hAnsi="仿宋" w:eastAsia="仿宋" w:cs="仿宋"/>
          <w:b/>
          <w:spacing w:val="6"/>
          <w:sz w:val="32"/>
          <w:szCs w:val="32"/>
          <w:highlight w:val="none"/>
        </w:rPr>
      </w:pPr>
    </w:p>
    <w:p w14:paraId="4AFBD486">
      <w:pPr>
        <w:autoSpaceDE w:val="0"/>
        <w:autoSpaceDN w:val="0"/>
        <w:jc w:val="center"/>
        <w:rPr>
          <w:rFonts w:hint="eastAsia" w:ascii="仿宋" w:hAnsi="仿宋" w:eastAsia="仿宋" w:cs="仿宋"/>
          <w:b/>
          <w:spacing w:val="6"/>
          <w:sz w:val="32"/>
          <w:szCs w:val="32"/>
          <w:highlight w:val="none"/>
        </w:rPr>
      </w:pPr>
    </w:p>
    <w:p w14:paraId="6B4FA460">
      <w:pPr>
        <w:autoSpaceDE w:val="0"/>
        <w:autoSpaceDN w:val="0"/>
        <w:jc w:val="center"/>
        <w:rPr>
          <w:rFonts w:hint="eastAsia" w:ascii="仿宋" w:hAnsi="仿宋" w:eastAsia="仿宋" w:cs="仿宋"/>
          <w:b/>
          <w:spacing w:val="6"/>
          <w:sz w:val="32"/>
          <w:szCs w:val="32"/>
          <w:highlight w:val="none"/>
        </w:rPr>
      </w:pPr>
    </w:p>
    <w:p w14:paraId="2C44378C">
      <w:pPr>
        <w:autoSpaceDE w:val="0"/>
        <w:autoSpaceDN w:val="0"/>
        <w:rPr>
          <w:rFonts w:hint="eastAsia" w:ascii="仿宋" w:hAnsi="仿宋" w:eastAsia="仿宋" w:cs="仿宋"/>
          <w:b/>
          <w:spacing w:val="6"/>
          <w:sz w:val="32"/>
          <w:szCs w:val="32"/>
          <w:highlight w:val="none"/>
        </w:rPr>
      </w:pPr>
    </w:p>
    <w:p w14:paraId="4C34E0EF">
      <w:pPr>
        <w:autoSpaceDE w:val="0"/>
        <w:autoSpaceDN w:val="0"/>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lang w:val="zh-CN"/>
        </w:rPr>
        <w:t>联合协议</w:t>
      </w:r>
    </w:p>
    <w:p w14:paraId="7D20F076">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14:paraId="654CA1C2">
      <w:pPr>
        <w:pStyle w:val="3"/>
        <w:rPr>
          <w:rFonts w:hint="eastAsia" w:ascii="仿宋" w:hAnsi="仿宋" w:eastAsia="仿宋" w:cs="仿宋"/>
          <w:highlight w:val="none"/>
        </w:rPr>
      </w:pPr>
    </w:p>
    <w:p w14:paraId="6224AF94">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的，提供联合协议；本项目不接受联合体</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或者</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不以联合体形式</w:t>
      </w:r>
      <w:r>
        <w:rPr>
          <w:rFonts w:hint="eastAsia" w:ascii="仿宋" w:hAnsi="仿宋" w:eastAsia="仿宋" w:cs="仿宋"/>
          <w:b/>
          <w:sz w:val="24"/>
          <w:highlight w:val="none"/>
          <w:lang w:eastAsia="zh-CN"/>
        </w:rPr>
        <w:t>响应</w:t>
      </w:r>
      <w:r>
        <w:rPr>
          <w:rFonts w:hint="eastAsia" w:ascii="仿宋" w:hAnsi="仿宋" w:eastAsia="仿宋" w:cs="仿宋"/>
          <w:b/>
          <w:sz w:val="24"/>
          <w:highlight w:val="none"/>
        </w:rPr>
        <w:t>的，则不需要提供）</w:t>
      </w:r>
    </w:p>
    <w:p w14:paraId="5F1DDD6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组成一个联合体，以一个供应商的身份</w:t>
      </w:r>
      <w:r>
        <w:rPr>
          <w:rFonts w:hint="eastAsia" w:ascii="仿宋" w:hAnsi="仿宋" w:eastAsia="仿宋" w:cs="仿宋"/>
          <w:kern w:val="0"/>
          <w:sz w:val="24"/>
          <w:highlight w:val="none"/>
        </w:rPr>
        <w:t>参加</w:t>
      </w:r>
      <w:r>
        <w:rPr>
          <w:rFonts w:hint="eastAsia" w:ascii="仿宋" w:hAnsi="仿宋" w:eastAsia="仿宋" w:cs="仿宋"/>
          <w:color w:val="auto"/>
          <w:sz w:val="24"/>
          <w:highlight w:val="none"/>
          <w:lang w:eastAsia="zh-CN"/>
        </w:rPr>
        <w:t>（2025年-2026年养老服务“爱心卡”项目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响应。</w:t>
      </w:r>
    </w:p>
    <w:p w14:paraId="6EDC6B8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w:t>
      </w:r>
      <w:r>
        <w:rPr>
          <w:rFonts w:hint="eastAsia" w:ascii="仿宋" w:hAnsi="仿宋" w:eastAsia="仿宋" w:cs="仿宋"/>
          <w:sz w:val="24"/>
          <w:highlight w:val="none"/>
          <w:lang w:eastAsia="zh-CN"/>
        </w:rPr>
        <w:t>响应</w:t>
      </w:r>
      <w:r>
        <w:rPr>
          <w:rFonts w:hint="eastAsia" w:ascii="仿宋" w:hAnsi="仿宋" w:eastAsia="仿宋" w:cs="仿宋"/>
          <w:sz w:val="24"/>
          <w:highlight w:val="none"/>
        </w:rPr>
        <w:t>和合同实施阶段的主办、协调工作</w:t>
      </w:r>
      <w:r>
        <w:rPr>
          <w:rFonts w:hint="eastAsia" w:ascii="仿宋" w:hAnsi="仿宋" w:eastAsia="仿宋" w:cs="仿宋"/>
          <w:kern w:val="0"/>
          <w:sz w:val="24"/>
          <w:highlight w:val="none"/>
          <w:lang w:val="zh-CN"/>
        </w:rPr>
        <w:t>。</w:t>
      </w:r>
    </w:p>
    <w:p w14:paraId="5A2D9EF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授权代表根据征集文件规定及响应内容而对征集人、采购机构所作的任何合法承诺，包括书面澄清及响应等均对联合响应各方产生约束力。</w:t>
      </w:r>
    </w:p>
    <w:p w14:paraId="5296E56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三、本次联合响应中，分工如下：</w:t>
      </w:r>
    </w:p>
    <w:p w14:paraId="61BF7EE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p>
    <w:p w14:paraId="171CE7E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p>
    <w:p w14:paraId="57536DD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498FF4F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579BB128">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399" w:name="_Hlk101131882"/>
      <w:r>
        <w:rPr>
          <w:rFonts w:hint="eastAsia" w:ascii="仿宋" w:hAnsi="仿宋" w:eastAsia="仿宋" w:cs="仿宋"/>
          <w:kern w:val="0"/>
          <w:sz w:val="24"/>
          <w:highlight w:val="none"/>
          <w:u w:val="single"/>
        </w:rPr>
        <w:t>联合体成员X,……</w:t>
      </w:r>
      <w:bookmarkEnd w:id="399"/>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400"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未预留份额专门面向中小企业采购的采购项目，以及预留份额中的非预留部分采购包，接受联合体响应的，联合协议约定小微企业的合同份额占到合同总金额30%以上的，对联合体报价给予4%的扣除。供应商</w:t>
      </w:r>
      <w:r>
        <w:rPr>
          <w:rFonts w:hint="eastAsia" w:ascii="仿宋" w:hAnsi="仿宋" w:eastAsia="仿宋" w:cs="仿宋"/>
          <w:b/>
          <w:sz w:val="24"/>
          <w:highlight w:val="none"/>
        </w:rPr>
        <w:t>拟享受以上价格扣除政策的，填写有关内容</w:t>
      </w:r>
      <w:bookmarkEnd w:id="400"/>
      <w:r>
        <w:rPr>
          <w:rFonts w:hint="eastAsia" w:ascii="仿宋" w:hAnsi="仿宋" w:eastAsia="仿宋" w:cs="仿宋"/>
          <w:b/>
          <w:kern w:val="0"/>
          <w:sz w:val="24"/>
          <w:highlight w:val="none"/>
          <w:lang w:val="zh-CN"/>
        </w:rPr>
        <w:t>）</w:t>
      </w:r>
    </w:p>
    <w:p w14:paraId="016ACDAC">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401" w:name="_Hlk101133173"/>
      <w:r>
        <w:rPr>
          <w:rFonts w:hint="eastAsia" w:ascii="仿宋" w:hAnsi="仿宋" w:eastAsia="仿宋" w:cs="仿宋"/>
          <w:sz w:val="24"/>
          <w:highlight w:val="none"/>
        </w:rPr>
        <w:t>中小企业合同金额达到</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u w:val="single"/>
        </w:rPr>
        <w:t>%</w:t>
      </w:r>
      <w:r>
        <w:rPr>
          <w:rFonts w:hint="eastAsia" w:ascii="仿宋" w:hAnsi="仿宋" w:eastAsia="仿宋" w:cs="仿宋"/>
          <w:sz w:val="24"/>
          <w:highlight w:val="none"/>
        </w:rPr>
        <w:t>，小微企业合同金额达到</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w:t>
      </w:r>
      <w:r>
        <w:rPr>
          <w:rFonts w:hint="eastAsia" w:ascii="仿宋" w:hAnsi="仿宋" w:eastAsia="仿宋" w:cs="仿宋"/>
          <w:b/>
          <w:bCs/>
          <w:sz w:val="24"/>
          <w:highlight w:val="none"/>
          <w:lang w:eastAsia="zh-CN"/>
        </w:rPr>
        <w:t>征集文件</w:t>
      </w:r>
      <w:r>
        <w:rPr>
          <w:rFonts w:hint="eastAsia" w:ascii="仿宋" w:hAnsi="仿宋" w:eastAsia="仿宋" w:cs="仿宋"/>
          <w:b/>
          <w:bCs/>
          <w:sz w:val="24"/>
          <w:highlight w:val="none"/>
        </w:rPr>
        <w:t>第一部分</w:t>
      </w:r>
      <w:r>
        <w:rPr>
          <w:rFonts w:hint="eastAsia" w:ascii="仿宋" w:hAnsi="仿宋" w:eastAsia="仿宋" w:cs="仿宋"/>
          <w:b/>
          <w:bCs/>
          <w:sz w:val="24"/>
          <w:highlight w:val="none"/>
          <w:lang w:eastAsia="zh-CN"/>
        </w:rPr>
        <w:t>征集公告</w:t>
      </w:r>
      <w:r>
        <w:rPr>
          <w:rFonts w:hint="eastAsia" w:ascii="仿宋" w:hAnsi="仿宋" w:eastAsia="仿宋" w:cs="仿宋"/>
          <w:b/>
          <w:bCs/>
          <w:sz w:val="24"/>
          <w:highlight w:val="none"/>
        </w:rPr>
        <w:t>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401"/>
    </w:p>
    <w:p w14:paraId="6AA92FE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签订合同，并就采购合同约定的事项对</w:t>
      </w:r>
      <w:r>
        <w:rPr>
          <w:rFonts w:hint="eastAsia" w:ascii="仿宋" w:hAnsi="仿宋" w:eastAsia="仿宋" w:cs="仿宋"/>
          <w:sz w:val="24"/>
          <w:highlight w:val="none"/>
          <w:lang w:eastAsia="zh-CN"/>
        </w:rPr>
        <w:t>征集人</w:t>
      </w:r>
      <w:r>
        <w:rPr>
          <w:rFonts w:hint="eastAsia" w:ascii="仿宋" w:hAnsi="仿宋" w:eastAsia="仿宋" w:cs="仿宋"/>
          <w:sz w:val="24"/>
          <w:highlight w:val="none"/>
        </w:rPr>
        <w:t>承担连带责任。</w:t>
      </w:r>
    </w:p>
    <w:p w14:paraId="3C09C76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六、有关本次联合响应的其他事宜：</w:t>
      </w:r>
    </w:p>
    <w:p w14:paraId="7192C8F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30CE39D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BAEEB6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3、本协议提交征集人、采购机构后，联合体各方不得以任何形式对上述内容进行修改或撤销。</w:t>
      </w:r>
    </w:p>
    <w:p w14:paraId="7AC8E934">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3E64D6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9B9314E">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2E4B652B">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5A6C0DAF">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2215402">
      <w:pPr>
        <w:autoSpaceDE w:val="0"/>
        <w:autoSpaceDN w:val="0"/>
        <w:jc w:val="center"/>
        <w:rPr>
          <w:rFonts w:hint="eastAsia" w:ascii="仿宋" w:hAnsi="仿宋" w:eastAsia="仿宋" w:cs="仿宋"/>
          <w:b/>
          <w:spacing w:val="6"/>
          <w:sz w:val="32"/>
          <w:szCs w:val="32"/>
          <w:highlight w:val="none"/>
        </w:rPr>
      </w:pPr>
    </w:p>
    <w:p w14:paraId="373CF650">
      <w:pPr>
        <w:autoSpaceDE w:val="0"/>
        <w:autoSpaceDN w:val="0"/>
        <w:jc w:val="center"/>
        <w:rPr>
          <w:rFonts w:hint="eastAsia" w:ascii="仿宋" w:hAnsi="仿宋" w:eastAsia="仿宋" w:cs="仿宋"/>
          <w:b/>
          <w:spacing w:val="6"/>
          <w:sz w:val="32"/>
          <w:szCs w:val="32"/>
          <w:highlight w:val="none"/>
        </w:rPr>
      </w:pPr>
    </w:p>
    <w:p w14:paraId="0E233B8F">
      <w:pPr>
        <w:autoSpaceDE w:val="0"/>
        <w:autoSpaceDN w:val="0"/>
        <w:jc w:val="center"/>
        <w:rPr>
          <w:rFonts w:hint="eastAsia" w:ascii="仿宋" w:hAnsi="仿宋" w:eastAsia="仿宋" w:cs="仿宋"/>
          <w:b/>
          <w:spacing w:val="6"/>
          <w:sz w:val="32"/>
          <w:szCs w:val="32"/>
          <w:highlight w:val="none"/>
        </w:rPr>
      </w:pPr>
    </w:p>
    <w:p w14:paraId="229A91EB">
      <w:pPr>
        <w:autoSpaceDE w:val="0"/>
        <w:autoSpaceDN w:val="0"/>
        <w:jc w:val="center"/>
        <w:rPr>
          <w:rFonts w:hint="eastAsia" w:ascii="仿宋" w:hAnsi="仿宋" w:eastAsia="仿宋" w:cs="仿宋"/>
          <w:b/>
          <w:spacing w:val="6"/>
          <w:sz w:val="32"/>
          <w:szCs w:val="32"/>
          <w:highlight w:val="none"/>
        </w:rPr>
      </w:pPr>
    </w:p>
    <w:p w14:paraId="4CB60905">
      <w:pPr>
        <w:autoSpaceDE w:val="0"/>
        <w:autoSpaceDN w:val="0"/>
        <w:jc w:val="center"/>
        <w:rPr>
          <w:rFonts w:hint="eastAsia" w:ascii="仿宋" w:hAnsi="仿宋" w:eastAsia="仿宋" w:cs="仿宋"/>
          <w:b/>
          <w:spacing w:val="6"/>
          <w:sz w:val="32"/>
          <w:szCs w:val="32"/>
          <w:highlight w:val="none"/>
        </w:rPr>
      </w:pPr>
    </w:p>
    <w:p w14:paraId="06C3FF90">
      <w:pPr>
        <w:autoSpaceDE w:val="0"/>
        <w:autoSpaceDN w:val="0"/>
        <w:jc w:val="center"/>
        <w:rPr>
          <w:rFonts w:hint="eastAsia" w:ascii="仿宋" w:hAnsi="仿宋" w:eastAsia="仿宋" w:cs="仿宋"/>
          <w:b/>
          <w:spacing w:val="6"/>
          <w:sz w:val="32"/>
          <w:szCs w:val="32"/>
          <w:highlight w:val="none"/>
        </w:rPr>
      </w:pPr>
    </w:p>
    <w:p w14:paraId="78CE6C80">
      <w:pPr>
        <w:autoSpaceDE w:val="0"/>
        <w:autoSpaceDN w:val="0"/>
        <w:jc w:val="center"/>
        <w:rPr>
          <w:rFonts w:hint="eastAsia" w:ascii="仿宋" w:hAnsi="仿宋" w:eastAsia="仿宋" w:cs="仿宋"/>
          <w:b/>
          <w:spacing w:val="6"/>
          <w:sz w:val="32"/>
          <w:szCs w:val="32"/>
          <w:highlight w:val="none"/>
        </w:rPr>
      </w:pPr>
    </w:p>
    <w:p w14:paraId="2BE5E224">
      <w:pPr>
        <w:autoSpaceDE w:val="0"/>
        <w:autoSpaceDN w:val="0"/>
        <w:jc w:val="center"/>
        <w:rPr>
          <w:rFonts w:hint="eastAsia" w:ascii="仿宋" w:hAnsi="仿宋" w:eastAsia="仿宋" w:cs="仿宋"/>
          <w:b/>
          <w:spacing w:val="6"/>
          <w:sz w:val="32"/>
          <w:szCs w:val="32"/>
          <w:highlight w:val="none"/>
        </w:rPr>
      </w:pPr>
    </w:p>
    <w:p w14:paraId="50322EF3">
      <w:pPr>
        <w:autoSpaceDE w:val="0"/>
        <w:autoSpaceDN w:val="0"/>
        <w:jc w:val="center"/>
        <w:rPr>
          <w:rFonts w:hint="eastAsia" w:ascii="仿宋" w:hAnsi="仿宋" w:eastAsia="仿宋" w:cs="仿宋"/>
          <w:b/>
          <w:spacing w:val="6"/>
          <w:sz w:val="32"/>
          <w:szCs w:val="32"/>
          <w:highlight w:val="none"/>
        </w:rPr>
      </w:pPr>
    </w:p>
    <w:p w14:paraId="73D6D84C">
      <w:pPr>
        <w:autoSpaceDE w:val="0"/>
        <w:autoSpaceDN w:val="0"/>
        <w:jc w:val="center"/>
        <w:rPr>
          <w:rFonts w:hint="eastAsia" w:ascii="仿宋" w:hAnsi="仿宋" w:eastAsia="仿宋" w:cs="仿宋"/>
          <w:b/>
          <w:spacing w:val="6"/>
          <w:sz w:val="32"/>
          <w:szCs w:val="32"/>
          <w:highlight w:val="none"/>
        </w:rPr>
      </w:pPr>
    </w:p>
    <w:p w14:paraId="5E127534">
      <w:pPr>
        <w:autoSpaceDE w:val="0"/>
        <w:autoSpaceDN w:val="0"/>
        <w:jc w:val="center"/>
        <w:rPr>
          <w:rFonts w:hint="eastAsia" w:ascii="仿宋" w:hAnsi="仿宋" w:eastAsia="仿宋" w:cs="仿宋"/>
          <w:b/>
          <w:spacing w:val="6"/>
          <w:sz w:val="32"/>
          <w:szCs w:val="32"/>
          <w:highlight w:val="none"/>
        </w:rPr>
      </w:pPr>
    </w:p>
    <w:p w14:paraId="19459BBC">
      <w:pPr>
        <w:autoSpaceDE w:val="0"/>
        <w:autoSpaceDN w:val="0"/>
        <w:jc w:val="center"/>
        <w:rPr>
          <w:rFonts w:hint="eastAsia" w:ascii="仿宋" w:hAnsi="仿宋" w:eastAsia="仿宋" w:cs="仿宋"/>
          <w:b/>
          <w:spacing w:val="6"/>
          <w:sz w:val="32"/>
          <w:szCs w:val="32"/>
          <w:highlight w:val="none"/>
        </w:rPr>
      </w:pPr>
    </w:p>
    <w:p w14:paraId="764C695B">
      <w:pPr>
        <w:autoSpaceDE w:val="0"/>
        <w:autoSpaceDN w:val="0"/>
        <w:jc w:val="center"/>
        <w:rPr>
          <w:rFonts w:hint="eastAsia" w:ascii="仿宋" w:hAnsi="仿宋" w:eastAsia="仿宋" w:cs="仿宋"/>
          <w:b/>
          <w:spacing w:val="6"/>
          <w:sz w:val="32"/>
          <w:szCs w:val="32"/>
          <w:highlight w:val="none"/>
        </w:rPr>
      </w:pPr>
    </w:p>
    <w:p w14:paraId="0D9D6B9E">
      <w:pPr>
        <w:autoSpaceDE w:val="0"/>
        <w:autoSpaceDN w:val="0"/>
        <w:jc w:val="center"/>
        <w:rPr>
          <w:rFonts w:hint="eastAsia" w:ascii="仿宋" w:hAnsi="仿宋" w:eastAsia="仿宋" w:cs="仿宋"/>
          <w:b/>
          <w:spacing w:val="6"/>
          <w:sz w:val="32"/>
          <w:szCs w:val="32"/>
          <w:highlight w:val="none"/>
        </w:rPr>
      </w:pPr>
    </w:p>
    <w:p w14:paraId="360EFAA4">
      <w:pPr>
        <w:autoSpaceDE w:val="0"/>
        <w:autoSpaceDN w:val="0"/>
        <w:jc w:val="center"/>
        <w:rPr>
          <w:rFonts w:hint="eastAsia" w:ascii="仿宋" w:hAnsi="仿宋" w:eastAsia="仿宋" w:cs="仿宋"/>
          <w:b/>
          <w:spacing w:val="6"/>
          <w:sz w:val="32"/>
          <w:szCs w:val="32"/>
          <w:highlight w:val="none"/>
        </w:rPr>
      </w:pPr>
    </w:p>
    <w:p w14:paraId="6F514377">
      <w:pPr>
        <w:autoSpaceDE w:val="0"/>
        <w:autoSpaceDN w:val="0"/>
        <w:jc w:val="center"/>
        <w:rPr>
          <w:rFonts w:hint="eastAsia" w:ascii="仿宋" w:hAnsi="仿宋" w:eastAsia="仿宋" w:cs="仿宋"/>
          <w:b/>
          <w:spacing w:val="6"/>
          <w:sz w:val="32"/>
          <w:szCs w:val="32"/>
          <w:highlight w:val="none"/>
        </w:rPr>
      </w:pPr>
    </w:p>
    <w:p w14:paraId="637DBB80">
      <w:pPr>
        <w:autoSpaceDE w:val="0"/>
        <w:autoSpaceDN w:val="0"/>
        <w:jc w:val="center"/>
        <w:rPr>
          <w:rFonts w:hint="eastAsia" w:ascii="仿宋" w:hAnsi="仿宋" w:eastAsia="仿宋" w:cs="仿宋"/>
          <w:b/>
          <w:spacing w:val="6"/>
          <w:sz w:val="32"/>
          <w:szCs w:val="32"/>
          <w:highlight w:val="none"/>
        </w:rPr>
      </w:pPr>
    </w:p>
    <w:p w14:paraId="7A3CAD08">
      <w:pPr>
        <w:autoSpaceDE w:val="0"/>
        <w:autoSpaceDN w:val="0"/>
        <w:jc w:val="center"/>
        <w:rPr>
          <w:rFonts w:hint="eastAsia" w:ascii="仿宋" w:hAnsi="仿宋" w:eastAsia="仿宋" w:cs="仿宋"/>
          <w:b/>
          <w:spacing w:val="6"/>
          <w:sz w:val="32"/>
          <w:szCs w:val="32"/>
          <w:highlight w:val="none"/>
        </w:rPr>
      </w:pPr>
    </w:p>
    <w:p w14:paraId="504D70C7">
      <w:pPr>
        <w:autoSpaceDE w:val="0"/>
        <w:autoSpaceDN w:val="0"/>
        <w:jc w:val="center"/>
        <w:rPr>
          <w:rFonts w:hint="eastAsia" w:ascii="仿宋" w:hAnsi="仿宋" w:eastAsia="仿宋" w:cs="仿宋"/>
          <w:b/>
          <w:spacing w:val="6"/>
          <w:sz w:val="32"/>
          <w:szCs w:val="32"/>
          <w:highlight w:val="none"/>
        </w:rPr>
      </w:pPr>
    </w:p>
    <w:p w14:paraId="043BB1FA">
      <w:pPr>
        <w:autoSpaceDE w:val="0"/>
        <w:autoSpaceDN w:val="0"/>
        <w:jc w:val="center"/>
        <w:rPr>
          <w:rFonts w:hint="eastAsia" w:ascii="仿宋" w:hAnsi="仿宋" w:eastAsia="仿宋" w:cs="仿宋"/>
          <w:b/>
          <w:spacing w:val="6"/>
          <w:sz w:val="32"/>
          <w:szCs w:val="32"/>
          <w:highlight w:val="none"/>
        </w:rPr>
      </w:pPr>
    </w:p>
    <w:p w14:paraId="2757B469">
      <w:pPr>
        <w:tabs>
          <w:tab w:val="left" w:pos="6435"/>
        </w:tabs>
        <w:autoSpaceDE w:val="0"/>
        <w:autoSpaceDN w:val="0"/>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ab/>
      </w:r>
    </w:p>
    <w:p w14:paraId="77218D21">
      <w:pPr>
        <w:autoSpaceDE w:val="0"/>
        <w:autoSpaceDN w:val="0"/>
        <w:jc w:val="center"/>
        <w:rPr>
          <w:rFonts w:hint="eastAsia" w:ascii="仿宋" w:hAnsi="仿宋" w:eastAsia="仿宋" w:cs="仿宋"/>
          <w:b/>
          <w:spacing w:val="6"/>
          <w:sz w:val="32"/>
          <w:szCs w:val="32"/>
          <w:highlight w:val="none"/>
        </w:rPr>
      </w:pPr>
    </w:p>
    <w:p w14:paraId="02FB504B">
      <w:pPr>
        <w:autoSpaceDE w:val="0"/>
        <w:autoSpaceDN w:val="0"/>
        <w:jc w:val="center"/>
        <w:rPr>
          <w:rFonts w:hint="eastAsia" w:ascii="仿宋" w:hAnsi="仿宋" w:eastAsia="仿宋" w:cs="仿宋"/>
          <w:b/>
          <w:spacing w:val="6"/>
          <w:sz w:val="32"/>
          <w:szCs w:val="32"/>
          <w:highlight w:val="none"/>
        </w:rPr>
      </w:pPr>
    </w:p>
    <w:p w14:paraId="2D425035">
      <w:pPr>
        <w:snapToGrid w:val="0"/>
        <w:spacing w:line="360" w:lineRule="auto"/>
        <w:ind w:firstLine="3666" w:firstLineChars="1100"/>
        <w:rPr>
          <w:rFonts w:hint="eastAsia" w:ascii="仿宋" w:hAnsi="仿宋" w:eastAsia="仿宋" w:cs="仿宋"/>
          <w:b/>
          <w:spacing w:val="6"/>
          <w:sz w:val="32"/>
          <w:szCs w:val="32"/>
          <w:highlight w:val="none"/>
        </w:rPr>
      </w:pPr>
    </w:p>
    <w:p w14:paraId="36250948">
      <w:pPr>
        <w:snapToGrid w:val="0"/>
        <w:spacing w:line="288" w:lineRule="auto"/>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附件6：</w:t>
      </w:r>
      <w:r>
        <w:rPr>
          <w:rFonts w:hint="eastAsia" w:ascii="仿宋" w:hAnsi="仿宋" w:eastAsia="仿宋" w:cs="仿宋"/>
          <w:b/>
          <w:kern w:val="0"/>
          <w:sz w:val="32"/>
          <w:szCs w:val="32"/>
          <w:highlight w:val="none"/>
        </w:rPr>
        <w:t>分包意向协议</w:t>
      </w:r>
    </w:p>
    <w:p w14:paraId="61914519">
      <w:pPr>
        <w:snapToGrid w:val="0"/>
        <w:spacing w:line="288"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14:paraId="782C7981">
      <w:pPr>
        <w:widowControl/>
        <w:snapToGrid w:val="0"/>
        <w:spacing w:line="288"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w:t>
      </w:r>
      <w:r>
        <w:rPr>
          <w:rFonts w:hint="eastAsia" w:ascii="仿宋" w:hAnsi="仿宋" w:eastAsia="仿宋" w:cs="仿宋"/>
          <w:b/>
          <w:sz w:val="24"/>
          <w:highlight w:val="none"/>
          <w:lang w:eastAsia="zh-CN"/>
        </w:rPr>
        <w:t>征集人</w:t>
      </w:r>
      <w:r>
        <w:rPr>
          <w:rFonts w:hint="eastAsia" w:ascii="仿宋" w:hAnsi="仿宋" w:eastAsia="仿宋" w:cs="仿宋"/>
          <w:b/>
          <w:sz w:val="24"/>
          <w:highlight w:val="none"/>
        </w:rPr>
        <w:t>不同意分包或者</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中标后不以分包方式履行合同的，则不需要提供。</w:t>
      </w:r>
      <w:r>
        <w:rPr>
          <w:rFonts w:hint="eastAsia" w:ascii="仿宋" w:hAnsi="仿宋" w:eastAsia="仿宋" w:cs="仿宋"/>
          <w:sz w:val="24"/>
          <w:highlight w:val="none"/>
        </w:rPr>
        <w:t>）</w:t>
      </w:r>
    </w:p>
    <w:p w14:paraId="0431C497">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供应商</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u w:val="single"/>
          <w:lang w:eastAsia="zh-CN"/>
        </w:rPr>
        <w:t xml:space="preserve">2025年-2026年养老服务“爱心卡”项目  </w:t>
      </w:r>
      <w:r>
        <w:rPr>
          <w:rFonts w:hint="eastAsia" w:ascii="仿宋" w:hAnsi="仿宋" w:eastAsia="仿宋" w:cs="仿宋"/>
          <w:sz w:val="24"/>
          <w:highlight w:val="none"/>
        </w:rPr>
        <w:t>【项目编号：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供应商</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56EB642">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25E972F3">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供应商</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154C17AA">
      <w:pPr>
        <w:pStyle w:val="3"/>
        <w:adjustRightInd w:val="0"/>
        <w:snapToGrid w:val="0"/>
        <w:spacing w:line="288" w:lineRule="auto"/>
        <w:ind w:left="0"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713E5955">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0279F633">
      <w:pPr>
        <w:snapToGrid w:val="0"/>
        <w:spacing w:line="288"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（未预留份额专门面向中小企业采购的采购项目，以及预留份额中的非预留部分采购包，允许分包的，分包意向协议约定小微企业的合同份额占到合同总金额30%以上的，对大中型企业的报价给予4%的扣除。供应商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0116843B">
      <w:pPr>
        <w:snapToGrid w:val="0"/>
        <w:spacing w:line="288"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w:t>
      </w:r>
      <w:r>
        <w:rPr>
          <w:rFonts w:hint="eastAsia" w:ascii="仿宋" w:hAnsi="仿宋" w:eastAsia="仿宋" w:cs="仿宋"/>
          <w:b/>
          <w:bCs/>
          <w:sz w:val="24"/>
          <w:highlight w:val="none"/>
          <w:lang w:eastAsia="zh-CN"/>
        </w:rPr>
        <w:t>征集文件</w:t>
      </w:r>
      <w:r>
        <w:rPr>
          <w:rFonts w:hint="eastAsia" w:ascii="仿宋" w:hAnsi="仿宋" w:eastAsia="仿宋" w:cs="仿宋"/>
          <w:b/>
          <w:bCs/>
          <w:sz w:val="24"/>
          <w:highlight w:val="none"/>
        </w:rPr>
        <w:t>第一部分</w:t>
      </w:r>
      <w:r>
        <w:rPr>
          <w:rFonts w:hint="eastAsia" w:ascii="仿宋" w:hAnsi="仿宋" w:eastAsia="仿宋" w:cs="仿宋"/>
          <w:b/>
          <w:bCs/>
          <w:sz w:val="24"/>
          <w:highlight w:val="none"/>
          <w:lang w:eastAsia="zh-CN"/>
        </w:rPr>
        <w:t>征集公告</w:t>
      </w:r>
      <w:r>
        <w:rPr>
          <w:rFonts w:hint="eastAsia" w:ascii="仿宋" w:hAnsi="仿宋" w:eastAsia="仿宋" w:cs="仿宋"/>
          <w:b/>
          <w:bCs/>
          <w:sz w:val="24"/>
          <w:highlight w:val="none"/>
        </w:rPr>
        <w:t>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4DB02290">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097615EA">
      <w:pPr>
        <w:snapToGrid w:val="0"/>
        <w:spacing w:line="288" w:lineRule="auto"/>
        <w:ind w:firstLine="576"/>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21FE9CE4">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5EA7B7B8">
      <w:pPr>
        <w:snapToGrid w:val="0"/>
        <w:spacing w:line="288" w:lineRule="auto"/>
        <w:ind w:firstLine="576"/>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799EE7C7">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60383B88">
      <w:pPr>
        <w:snapToGrid w:val="0"/>
        <w:spacing w:line="288" w:lineRule="auto"/>
        <w:ind w:firstLine="576"/>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09CA32B3">
      <w:pPr>
        <w:snapToGrid w:val="0"/>
        <w:spacing w:line="288" w:lineRule="auto"/>
        <w:ind w:firstLine="600" w:firstLineChars="2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F8DFFF5">
      <w:pPr>
        <w:snapToGrid w:val="0"/>
        <w:spacing w:line="288" w:lineRule="auto"/>
        <w:ind w:firstLine="576"/>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66480BB9">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46F036E">
      <w:pPr>
        <w:snapToGrid w:val="0"/>
        <w:spacing w:line="288" w:lineRule="auto"/>
        <w:ind w:firstLine="576"/>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798D5D9F">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79CEBEBE">
      <w:pPr>
        <w:snapToGrid w:val="0"/>
        <w:spacing w:line="288"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highlight w:val="none"/>
          <w:u w:val="single"/>
        </w:rPr>
        <w:t xml:space="preserve">       </w:t>
      </w:r>
      <w:r>
        <w:rPr>
          <w:rFonts w:hint="eastAsia" w:ascii="仿宋" w:hAnsi="仿宋" w:eastAsia="仿宋" w:cs="仿宋"/>
          <w:sz w:val="24"/>
          <w:highlight w:val="none"/>
        </w:rPr>
        <w:t xml:space="preserve"> %。</w:t>
      </w:r>
    </w:p>
    <w:p w14:paraId="00174062">
      <w:pPr>
        <w:snapToGrid w:val="0"/>
        <w:spacing w:line="288" w:lineRule="auto"/>
        <w:ind w:left="5038" w:leftChars="285" w:hanging="4440" w:hangingChars="18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供应商名称(电子签名)：</w:t>
      </w:r>
    </w:p>
    <w:p w14:paraId="170E2D11">
      <w:pPr>
        <w:snapToGrid w:val="0"/>
        <w:spacing w:line="288" w:lineRule="auto"/>
        <w:ind w:right="48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分包供应商名称(电子签名/公章)：</w:t>
      </w:r>
    </w:p>
    <w:p w14:paraId="05A0F792">
      <w:pPr>
        <w:snapToGrid w:val="0"/>
        <w:spacing w:line="288"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B710AA4">
      <w:pPr>
        <w:snapToGrid w:val="0"/>
        <w:spacing w:line="288" w:lineRule="auto"/>
        <w:ind w:left="5040"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8EBD0E2">
      <w:pPr>
        <w:snapToGrid w:val="0"/>
        <w:spacing w:line="300" w:lineRule="auto"/>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15CABEF5">
      <w:pPr>
        <w:spacing w:line="360" w:lineRule="auto"/>
        <w:jc w:val="left"/>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附件7：中小企业声明函</w:t>
      </w:r>
    </w:p>
    <w:p w14:paraId="400F58DC">
      <w:pPr>
        <w:spacing w:line="360" w:lineRule="auto"/>
        <w:jc w:val="center"/>
        <w:rPr>
          <w:rFonts w:hint="eastAsia" w:ascii="仿宋" w:hAnsi="仿宋" w:eastAsia="仿宋" w:cs="仿宋"/>
          <w:b/>
          <w:color w:val="auto"/>
          <w:sz w:val="32"/>
          <w:szCs w:val="32"/>
          <w:highlight w:val="none"/>
        </w:rPr>
      </w:pPr>
    </w:p>
    <w:p w14:paraId="4758C9C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24BB7C3">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03818C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1EC76E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89B057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90FC4A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C44795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5698296">
      <w:pPr>
        <w:spacing w:line="360" w:lineRule="auto"/>
        <w:ind w:right="1760"/>
        <w:jc w:val="right"/>
        <w:rPr>
          <w:rFonts w:hint="eastAsia" w:ascii="仿宋" w:hAnsi="仿宋" w:eastAsia="仿宋" w:cs="仿宋"/>
          <w:color w:val="auto"/>
          <w:sz w:val="24"/>
          <w:highlight w:val="none"/>
        </w:rPr>
      </w:pPr>
    </w:p>
    <w:p w14:paraId="1271B98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8658631">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A55F045">
      <w:pPr>
        <w:spacing w:line="360" w:lineRule="auto"/>
        <w:ind w:right="420" w:firstLine="480" w:firstLineChars="200"/>
        <w:rPr>
          <w:rFonts w:hint="eastAsia" w:ascii="仿宋" w:hAnsi="仿宋" w:eastAsia="仿宋" w:cs="仿宋"/>
          <w:color w:val="auto"/>
          <w:sz w:val="24"/>
          <w:highlight w:val="none"/>
        </w:rPr>
      </w:pPr>
    </w:p>
    <w:p w14:paraId="704A7B57">
      <w:pPr>
        <w:pStyle w:val="93"/>
        <w:rPr>
          <w:rFonts w:hint="eastAsia" w:ascii="仿宋" w:hAnsi="仿宋" w:eastAsia="仿宋" w:cs="仿宋"/>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auto"/>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002030204"/>
    <w:charset w:val="00"/>
    <w:family w:val="swiss"/>
    <w:pitch w:val="default"/>
    <w:sig w:usb0="00000000" w:usb1="00000000" w:usb2="00000000" w:usb3="00000000" w:csb0="00000093" w:csb1="00000000"/>
  </w:font>
  <w:font w:name="Cumberland">
    <w:altName w:val="华文中宋"/>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华文中宋"/>
    <w:panose1 w:val="00000000000000000000"/>
    <w:charset w:val="86"/>
    <w:family w:val="auto"/>
    <w:pitch w:val="default"/>
    <w:sig w:usb0="00000000" w:usb1="00000000" w:usb2="00000000" w:usb3="00000000" w:csb0="00040001" w:csb1="00000000"/>
  </w:font>
  <w:font w:name="ヒラギノ角ゴ Pro W3">
    <w:altName w:val="华文中宋"/>
    <w:panose1 w:val="00000000000000000000"/>
    <w:charset w:val="00"/>
    <w:family w:val="roman"/>
    <w:pitch w:val="default"/>
    <w:sig w:usb0="00000000" w:usb1="00000000" w:usb2="00000000" w:usb3="00000000" w:csb0="00040001" w:csb1="00000000"/>
  </w:font>
  <w:font w:name="??">
    <w:altName w:val="DejaVu Math TeX Gyre"/>
    <w:panose1 w:val="00000000000000000000"/>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MS Mincho">
    <w:panose1 w:val="02020609040205080304"/>
    <w:charset w:val="80"/>
    <w:family w:val="roman"/>
    <w:pitch w:val="default"/>
    <w:sig w:usb0="E00002FF" w:usb1="6AC7FDFB" w:usb2="00000012" w:usb3="00000000" w:csb0="4002009F" w:csb1="DFD70000"/>
  </w:font>
  <w:font w:name="MS UI Gothic">
    <w:panose1 w:val="020B0600070205080204"/>
    <w:charset w:val="80"/>
    <w:family w:val="swiss"/>
    <w:pitch w:val="default"/>
    <w:sig w:usb0="E00002FF" w:usb1="6AC7FDFB" w:usb2="00000012" w:usb3="00000000" w:csb0="4002009F" w:csb1="DFD70000"/>
  </w:font>
  <w:font w:name="srt">
    <w:altName w:val="华文中宋"/>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C9877">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07FF8">
                          <w:pPr>
                            <w:pStyle w:val="42"/>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907FF8">
                    <w:pPr>
                      <w:pStyle w:val="42"/>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5A299">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35B12">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2535B12">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7773">
    <w:pPr>
      <w:spacing w:line="226" w:lineRule="exact"/>
      <w:ind w:left="68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39430">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D539430">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37AA2">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2F6C2">
                          <w:pPr>
                            <w:pStyle w:val="4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1F2F6C2">
                    <w:pPr>
                      <w:pStyle w:val="4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F309">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AFD3C">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72AFD3C">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2759">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C111D">
                          <w:pPr>
                            <w:pStyle w:val="42"/>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69C111D">
                    <w:pPr>
                      <w:pStyle w:val="42"/>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CABF4">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79031">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5579031">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1CE7">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64C0E">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BF64C0E">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B6F59">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84851">
                          <w:pPr>
                            <w:pStyle w:val="42"/>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7984851">
                    <w:pPr>
                      <w:pStyle w:val="42"/>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02D61E7C">
    <w:pPr>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D217A">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D7376">
                          <w:pPr>
                            <w:pStyle w:val="42"/>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55D7376">
                    <w:pPr>
                      <w:pStyle w:val="42"/>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4E5C0BBB">
    <w:pPr>
      <w:rPr>
        <w:rFonts w:ascii="仿宋_GB2312" w:eastAsia="仿宋_GB23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F11FB">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EF4E3">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BEF4E3">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67F3029B">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CF32D">
    <w:pPr>
      <w:pStyle w:val="42"/>
      <w:framePr w:wrap="around" w:vAnchor="text" w:hAnchor="margin" w:xAlign="right" w:y="1"/>
      <w:rPr>
        <w:rStyle w:val="76"/>
      </w:rPr>
    </w:pPr>
    <w:r>
      <w:fldChar w:fldCharType="begin"/>
    </w:r>
    <w:r>
      <w:rPr>
        <w:rStyle w:val="76"/>
      </w:rPr>
      <w:instrText xml:space="preserve">PAGE  </w:instrText>
    </w:r>
    <w:r>
      <w:fldChar w:fldCharType="end"/>
    </w:r>
  </w:p>
  <w:p w14:paraId="285982AB">
    <w:pPr>
      <w:pStyle w:val="42"/>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CE37C">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5E94C">
                          <w:pPr>
                            <w:pStyle w:val="42"/>
                            <w:jc w:val="center"/>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625E94C">
                    <w:pPr>
                      <w:pStyle w:val="42"/>
                      <w:jc w:val="center"/>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458D5B6A">
    <w:pPr>
      <w:rPr>
        <w:rFonts w:ascii="仿宋_GB2312" w:eastAsia="仿宋_GB231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A371E">
    <w:pPr>
      <w:pStyle w:val="42"/>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964F5">
                          <w:pPr>
                            <w:pStyle w:val="42"/>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07964F5">
                    <w:pPr>
                      <w:pStyle w:val="42"/>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F7C9B">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59D94">
                          <w:pPr>
                            <w:pStyle w:val="42"/>
                            <w:jc w:val="center"/>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E159D94">
                    <w:pPr>
                      <w:pStyle w:val="42"/>
                      <w:jc w:val="center"/>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09E93">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D4C2C">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B1D4C2C">
                    <w:pPr>
                      <w:pStyle w:val="42"/>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C647A">
    <w:pPr>
      <w:pStyle w:val="42"/>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74776">
                          <w:pPr>
                            <w:pStyle w:val="42"/>
                            <w:spacing w:before="120"/>
                            <w:jc w:val="center"/>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0C74776">
                    <w:pPr>
                      <w:pStyle w:val="42"/>
                      <w:spacing w:before="120"/>
                      <w:jc w:val="center"/>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FF3DF">
    <w:pPr>
      <w:spacing w:line="226" w:lineRule="exact"/>
      <w:ind w:left="68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E9E6B">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16E9E6B">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2BFCE">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40625">
                          <w:pPr>
                            <w:pStyle w:val="4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0540625">
                    <w:pPr>
                      <w:pStyle w:val="4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6A77B">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BFEE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EEBFEE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4A1A7">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441AA">
                          <w:pPr>
                            <w:pStyle w:val="42"/>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93441AA">
                    <w:pPr>
                      <w:pStyle w:val="42"/>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CDB9E">
    <w:pPr>
      <w:spacing w:line="226" w:lineRule="exact"/>
      <w:ind w:left="68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03B20">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1003B20">
                    <w:pPr>
                      <w:pStyle w:val="42"/>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34152">
    <w:pPr>
      <w:pStyle w:val="44"/>
      <w:pBdr>
        <w:bottom w:val="single" w:color="auto" w:sz="6" w:space="4"/>
      </w:pBdr>
      <w:jc w:val="right"/>
      <w:rPr>
        <w:rFonts w:hint="eastAsia" w:ascii="仿宋" w:hAnsi="仿宋" w:eastAsia="仿宋" w:cs="仿宋"/>
        <w:sz w:val="21"/>
        <w:szCs w:val="21"/>
        <w:lang w:eastAsia="zh-CN"/>
      </w:rPr>
    </w:pPr>
    <w:r>
      <w:rPr>
        <w:rFonts w:hint="eastAsia" w:ascii="仿宋" w:hAnsi="仿宋" w:eastAsia="仿宋" w:cs="仿宋"/>
        <w:sz w:val="21"/>
        <w:szCs w:val="21"/>
      </w:rPr>
      <w:t>公开</w:t>
    </w:r>
    <w:r>
      <w:rPr>
        <w:rFonts w:hint="eastAsia" w:ascii="仿宋" w:hAnsi="仿宋" w:eastAsia="仿宋" w:cs="仿宋"/>
        <w:sz w:val="21"/>
        <w:szCs w:val="21"/>
        <w:lang w:eastAsia="zh-CN"/>
      </w:rPr>
      <w:t>征集文件</w:t>
    </w:r>
  </w:p>
  <w:p w14:paraId="75220F34">
    <w:pPr>
      <w:pStyle w:val="63"/>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57EC">
    <w:pPr>
      <w:pStyle w:val="44"/>
      <w:rPr>
        <w:rFonts w:hint="eastAsia" w:ascii="仿宋" w:hAnsi="仿宋" w:eastAsia="仿宋" w:cs="仿宋"/>
        <w:sz w:val="21"/>
        <w:szCs w:val="21"/>
      </w:rPr>
    </w:pPr>
    <w:r>
      <w:rPr>
        <w:rFonts w:hint="eastAsia"/>
        <w:sz w:val="21"/>
        <w:szCs w:val="21"/>
      </w:rPr>
      <w:t xml:space="preserve">                         </w:t>
    </w:r>
    <w:r>
      <w:rPr>
        <w:rFonts w:hint="eastAsia"/>
        <w:sz w:val="21"/>
        <w:szCs w:val="21"/>
        <w:lang w:val="en-US" w:eastAsia="zh-CN"/>
      </w:rPr>
      <w:t xml:space="preserve">                                 </w:t>
    </w:r>
    <w:r>
      <w:rPr>
        <w:rFonts w:hint="eastAsia" w:ascii="仿宋" w:hAnsi="仿宋" w:eastAsia="仿宋" w:cs="仿宋"/>
        <w:sz w:val="21"/>
        <w:szCs w:val="21"/>
      </w:rPr>
      <w:t>杭州市政府采购公开</w:t>
    </w:r>
    <w:r>
      <w:rPr>
        <w:rFonts w:hint="eastAsia" w:ascii="仿宋" w:hAnsi="仿宋" w:eastAsia="仿宋" w:cs="仿宋"/>
        <w:sz w:val="21"/>
        <w:szCs w:val="21"/>
        <w:lang w:eastAsia="zh-CN"/>
      </w:rPr>
      <w:t>征集文件</w:t>
    </w:r>
    <w:r>
      <w:rPr>
        <w:rFonts w:hint="eastAsia"/>
        <w:sz w:val="21"/>
        <w:szCs w:val="21"/>
      </w:rPr>
      <w:t xml:space="preserve">                        </w:t>
    </w:r>
    <w:r>
      <w:rPr>
        <w:rFonts w:hint="eastAsia"/>
        <w:sz w:val="21"/>
        <w:szCs w:val="21"/>
        <w:lang w:val="en-US" w:eastAsia="zh-CN"/>
      </w:rPr>
      <w:t xml:space="preserve">                                                   </w:t>
    </w:r>
    <w:r>
      <w:rPr>
        <w:rFonts w:hint="eastAsia" w:ascii="仿宋" w:hAnsi="仿宋" w:eastAsia="仿宋" w:cs="仿宋"/>
        <w:sz w:val="21"/>
        <w:szCs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5EB6E">
    <w:pPr>
      <w:pStyle w:val="44"/>
      <w:jc w:val="right"/>
      <w:rPr>
        <w:rFonts w:hint="eastAsia" w:eastAsia="宋体"/>
        <w:lang w:eastAsia="zh-CN"/>
      </w:rPr>
    </w:pPr>
    <w:r>
      <w:rPr>
        <w:sz w:val="21"/>
        <w:szCs w:val="21"/>
      </w:rPr>
      <w:t>杭州市政府采购公开</w:t>
    </w:r>
    <w:r>
      <w:rPr>
        <w:rFonts w:hint="eastAsia"/>
        <w:sz w:val="21"/>
        <w:szCs w:val="21"/>
        <w:lang w:eastAsia="zh-CN"/>
      </w:rPr>
      <w:t>征集文件</w:t>
    </w:r>
  </w:p>
  <w:p w14:paraId="4D75B120">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0F44">
    <w:pPr>
      <w:pStyle w:val="44"/>
      <w:pBdr>
        <w:bottom w:val="none" w:color="auto" w:sz="0" w:space="0"/>
      </w:pBdr>
      <w:spacing w:before="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C02B6">
    <w:pPr>
      <w:pStyle w:val="44"/>
      <w:jc w:val="right"/>
      <w:rPr>
        <w:rFonts w:hint="eastAsia" w:eastAsia="仿宋"/>
        <w:sz w:val="21"/>
        <w:szCs w:val="21"/>
        <w:lang w:eastAsia="zh-CN"/>
      </w:rPr>
    </w:pPr>
    <w:r>
      <w:rPr>
        <w:rFonts w:hint="eastAsia" w:ascii="仿宋" w:hAnsi="仿宋" w:eastAsia="仿宋" w:cs="仿宋"/>
        <w:sz w:val="21"/>
        <w:szCs w:val="21"/>
      </w:rPr>
      <w:t>杭州市政府采购公开</w:t>
    </w:r>
    <w:r>
      <w:rPr>
        <w:rFonts w:hint="eastAsia" w:ascii="仿宋" w:hAnsi="仿宋" w:eastAsia="仿宋" w:cs="仿宋"/>
        <w:sz w:val="21"/>
        <w:szCs w:val="21"/>
        <w:lang w:eastAsia="zh-CN"/>
      </w:rPr>
      <w:t>征集文件</w:t>
    </w:r>
  </w:p>
  <w:p w14:paraId="04EC2977">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172EB">
    <w:pPr>
      <w:pStyle w:val="44"/>
      <w:jc w:val="right"/>
      <w:rPr>
        <w:rFonts w:hint="eastAsia" w:ascii="仿宋_GB2312" w:eastAsia="宋体"/>
        <w:b/>
        <w:i/>
        <w:sz w:val="21"/>
        <w:szCs w:val="21"/>
        <w:u w:val="single"/>
        <w:lang w:eastAsia="zh-CN"/>
      </w:rPr>
    </w:pPr>
    <w:r>
      <w:rPr>
        <w:sz w:val="21"/>
        <w:szCs w:val="21"/>
      </w:rPr>
      <w:t>杭州市政府采购公开</w:t>
    </w:r>
    <w:r>
      <w:rPr>
        <w:rFonts w:hint="eastAsia"/>
        <w:sz w:val="21"/>
        <w:szCs w:val="21"/>
        <w:lang w:eastAsia="zh-CN"/>
      </w:rPr>
      <w:t>征集文件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D9C96">
    <w:pPr>
      <w:pStyle w:val="44"/>
      <w:jc w:val="right"/>
      <w:rPr>
        <w:rFonts w:hint="eastAsia" w:eastAsia="宋体"/>
        <w:sz w:val="21"/>
        <w:szCs w:val="21"/>
        <w:lang w:eastAsia="zh-CN"/>
      </w:rPr>
    </w:pPr>
    <w:r>
      <w:rPr>
        <w:sz w:val="21"/>
        <w:szCs w:val="21"/>
      </w:rPr>
      <w:t>杭州市政府采购公开</w:t>
    </w:r>
    <w:r>
      <w:rPr>
        <w:rFonts w:hint="eastAsia"/>
        <w:sz w:val="21"/>
        <w:szCs w:val="21"/>
        <w:lang w:eastAsia="zh-CN"/>
      </w:rPr>
      <w:t>征集文件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7DE23">
    <w:pPr>
      <w:pStyle w:val="44"/>
      <w:jc w:val="right"/>
      <w:rPr>
        <w:rFonts w:hint="eastAsia" w:ascii="仿宋_GB2312" w:eastAsia="宋体"/>
        <w:b/>
        <w:i/>
        <w:u w:val="single"/>
        <w:lang w:eastAsia="zh-CN"/>
      </w:rPr>
    </w:pPr>
    <w:r>
      <w:t>杭州市政府采购公开</w:t>
    </w:r>
    <w:r>
      <w:rPr>
        <w:rFonts w:hint="eastAsia"/>
        <w:lang w:eastAsia="zh-CN"/>
      </w:rPr>
      <w:t>征集文件</w:t>
    </w:r>
  </w:p>
  <w:p w14:paraId="1216AF0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F1220">
    <w:pPr>
      <w:pStyle w:val="44"/>
      <w:jc w:val="right"/>
      <w:rPr>
        <w:rFonts w:hint="eastAsia" w:eastAsia="宋体"/>
        <w:sz w:val="21"/>
        <w:szCs w:val="21"/>
        <w:lang w:eastAsia="zh-CN"/>
      </w:rPr>
    </w:pPr>
    <w:r>
      <w:rPr>
        <w:sz w:val="21"/>
        <w:szCs w:val="21"/>
      </w:rPr>
      <w:t>杭州市政府采购公开</w:t>
    </w:r>
    <w:r>
      <w:rPr>
        <w:rFonts w:hint="eastAsia"/>
        <w:sz w:val="21"/>
        <w:szCs w:val="21"/>
        <w:lang w:eastAsia="zh-CN"/>
      </w:rPr>
      <w:t>征集文件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D450">
    <w:pPr>
      <w:pStyle w:val="44"/>
      <w:jc w:val="right"/>
      <w:rPr>
        <w:rFonts w:hint="eastAsia" w:ascii="仿宋_GB2312" w:eastAsia="仿宋"/>
        <w:b/>
        <w:i/>
        <w:iCs/>
        <w:u w:val="single"/>
        <w:lang w:eastAsia="zh-CN"/>
      </w:rPr>
    </w:pPr>
    <w:r>
      <w:rPr>
        <w:rFonts w:hint="eastAsia" w:ascii="仿宋" w:hAnsi="仿宋" w:eastAsia="仿宋" w:cs="仿宋"/>
        <w:sz w:val="21"/>
        <w:szCs w:val="21"/>
      </w:rPr>
      <w:t>杭州市政府采购公开</w:t>
    </w:r>
    <w:r>
      <w:rPr>
        <w:rFonts w:hint="eastAsia" w:ascii="仿宋" w:hAnsi="仿宋" w:eastAsia="仿宋" w:cs="仿宋"/>
        <w:sz w:val="21"/>
        <w:szCs w:val="21"/>
        <w:lang w:eastAsia="zh-CN"/>
      </w:rPr>
      <w:t>征集文件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3NGU4ZmQ1NmQ2MmM3Nzk4NzIyZmE1M2EyMGJkMGMifQ=="/>
  </w:docVars>
  <w:rsids>
    <w:rsidRoot w:val="00000000"/>
    <w:rsid w:val="02036A23"/>
    <w:rsid w:val="022D06B4"/>
    <w:rsid w:val="02FAF62E"/>
    <w:rsid w:val="052C2F85"/>
    <w:rsid w:val="0698194F"/>
    <w:rsid w:val="07D63762"/>
    <w:rsid w:val="08363169"/>
    <w:rsid w:val="0C001D59"/>
    <w:rsid w:val="0C6760DC"/>
    <w:rsid w:val="0D755681"/>
    <w:rsid w:val="0ED53A2D"/>
    <w:rsid w:val="101D1D0C"/>
    <w:rsid w:val="124F2582"/>
    <w:rsid w:val="177D0C1A"/>
    <w:rsid w:val="17D47A38"/>
    <w:rsid w:val="184C679C"/>
    <w:rsid w:val="19337866"/>
    <w:rsid w:val="1CEA416C"/>
    <w:rsid w:val="1D783DBB"/>
    <w:rsid w:val="1DBE5118"/>
    <w:rsid w:val="1DEA7E9E"/>
    <w:rsid w:val="1E33A3D7"/>
    <w:rsid w:val="1F3D030B"/>
    <w:rsid w:val="20544C7F"/>
    <w:rsid w:val="20C55B1A"/>
    <w:rsid w:val="212D5E2C"/>
    <w:rsid w:val="21C44F4F"/>
    <w:rsid w:val="21CB5418"/>
    <w:rsid w:val="22482F0D"/>
    <w:rsid w:val="229E2B2D"/>
    <w:rsid w:val="258E09EB"/>
    <w:rsid w:val="276E398E"/>
    <w:rsid w:val="28767FCE"/>
    <w:rsid w:val="2A4B06F6"/>
    <w:rsid w:val="2CBD1466"/>
    <w:rsid w:val="2CC63B0D"/>
    <w:rsid w:val="2E6E5AA9"/>
    <w:rsid w:val="30DC319E"/>
    <w:rsid w:val="33C521FE"/>
    <w:rsid w:val="341B721F"/>
    <w:rsid w:val="37A04D9E"/>
    <w:rsid w:val="37B07132"/>
    <w:rsid w:val="3CB21257"/>
    <w:rsid w:val="3D11400B"/>
    <w:rsid w:val="3DC005D5"/>
    <w:rsid w:val="3ED34A0A"/>
    <w:rsid w:val="3F2944C6"/>
    <w:rsid w:val="3FD80FD4"/>
    <w:rsid w:val="40E47383"/>
    <w:rsid w:val="410A2ACB"/>
    <w:rsid w:val="41C830AD"/>
    <w:rsid w:val="42B13A33"/>
    <w:rsid w:val="430A11BE"/>
    <w:rsid w:val="43E761E7"/>
    <w:rsid w:val="44004442"/>
    <w:rsid w:val="441F7EFA"/>
    <w:rsid w:val="44D84394"/>
    <w:rsid w:val="451E5350"/>
    <w:rsid w:val="45AD4CB1"/>
    <w:rsid w:val="48A44149"/>
    <w:rsid w:val="48CD522C"/>
    <w:rsid w:val="4A5D6CA6"/>
    <w:rsid w:val="4B5F6A4E"/>
    <w:rsid w:val="4C8D3147"/>
    <w:rsid w:val="4F21249E"/>
    <w:rsid w:val="4FCE41A2"/>
    <w:rsid w:val="544906B4"/>
    <w:rsid w:val="552807EF"/>
    <w:rsid w:val="562B7DC3"/>
    <w:rsid w:val="564536FD"/>
    <w:rsid w:val="574F7A6A"/>
    <w:rsid w:val="5AC81542"/>
    <w:rsid w:val="5C1C115F"/>
    <w:rsid w:val="5C6E2046"/>
    <w:rsid w:val="5EDF5E80"/>
    <w:rsid w:val="5EEE013F"/>
    <w:rsid w:val="5F27769D"/>
    <w:rsid w:val="5F9364C8"/>
    <w:rsid w:val="60FD48E7"/>
    <w:rsid w:val="61F935F1"/>
    <w:rsid w:val="62E8530F"/>
    <w:rsid w:val="630737FB"/>
    <w:rsid w:val="6470661A"/>
    <w:rsid w:val="664B2406"/>
    <w:rsid w:val="66D743E5"/>
    <w:rsid w:val="6A6634FD"/>
    <w:rsid w:val="6AF77714"/>
    <w:rsid w:val="6F513A82"/>
    <w:rsid w:val="6F7024CC"/>
    <w:rsid w:val="7219009D"/>
    <w:rsid w:val="72C52556"/>
    <w:rsid w:val="75397E7B"/>
    <w:rsid w:val="760065B4"/>
    <w:rsid w:val="7610256F"/>
    <w:rsid w:val="77071857"/>
    <w:rsid w:val="7A0C7121"/>
    <w:rsid w:val="7A5C57BF"/>
    <w:rsid w:val="7A8F2D6D"/>
    <w:rsid w:val="7B6BB897"/>
    <w:rsid w:val="7C1D4129"/>
    <w:rsid w:val="7DFF711C"/>
    <w:rsid w:val="7E6426E8"/>
    <w:rsid w:val="7EEF3669"/>
    <w:rsid w:val="7EF576D4"/>
    <w:rsid w:val="7EF8C0F9"/>
    <w:rsid w:val="7F1F5DDE"/>
    <w:rsid w:val="7F7B249D"/>
    <w:rsid w:val="BB5F8243"/>
    <w:rsid w:val="BFDF8C6D"/>
    <w:rsid w:val="DBBF3A94"/>
    <w:rsid w:val="F9D304E8"/>
    <w:rsid w:val="FDCF2C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unhideWhenUsed="0" w:uiPriority="0" w:semiHidden="0" w:name="Closing"/>
    <w:lsdException w:qFormat="1" w:unhideWhenUsed="0" w:uiPriority="99"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1"/>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link w:val="97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5"/>
    <w:qFormat/>
    <w:uiPriority w:val="9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6"/>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90"/>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3">
    <w:name w:val="Default Paragraph Font"/>
    <w:qFormat/>
    <w:uiPriority w:val="1"/>
  </w:style>
  <w:style w:type="table" w:default="1" w:styleId="66">
    <w:name w:val="Normal Table"/>
    <w:qFormat/>
    <w:uiPriority w:val="99"/>
    <w:tblPr>
      <w:tblCellMar>
        <w:top w:w="0" w:type="dxa"/>
        <w:left w:w="108" w:type="dxa"/>
        <w:bottom w:w="0" w:type="dxa"/>
        <w:right w:w="108" w:type="dxa"/>
      </w:tblCellMar>
    </w:tblPr>
  </w:style>
  <w:style w:type="paragraph" w:styleId="5">
    <w:name w:val="Normal Indent"/>
    <w:basedOn w:val="1"/>
    <w:next w:val="1"/>
    <w:link w:val="201"/>
    <w:qFormat/>
    <w:uiPriority w:val="99"/>
    <w:pPr>
      <w:widowControl/>
      <w:snapToGrid w:val="0"/>
      <w:spacing w:line="480" w:lineRule="exact"/>
      <w:ind w:firstLine="567"/>
    </w:pPr>
    <w:rPr>
      <w:rFonts w:ascii="宋体"/>
      <w:snapToGrid w:val="0"/>
      <w:color w:val="000000"/>
      <w:kern w:val="28"/>
      <w:sz w:val="28"/>
      <w:szCs w:val="20"/>
    </w:rPr>
  </w:style>
  <w:style w:type="paragraph" w:styleId="12">
    <w:name w:val="List 3"/>
    <w:basedOn w:val="1"/>
    <w:qFormat/>
    <w:uiPriority w:val="99"/>
    <w:pPr>
      <w:adjustRightInd/>
      <w:spacing w:line="360" w:lineRule="auto"/>
      <w:ind w:left="100" w:leftChars="400" w:hanging="200" w:hangingChars="200"/>
      <w:contextualSpacing/>
    </w:pPr>
    <w:rPr>
      <w:szCs w:val="20"/>
    </w:rPr>
  </w:style>
  <w:style w:type="paragraph" w:styleId="13">
    <w:name w:val="toc 7"/>
    <w:basedOn w:val="1"/>
    <w:next w:val="1"/>
    <w:qFormat/>
    <w:uiPriority w:val="99"/>
    <w:pPr>
      <w:ind w:left="2520" w:leftChars="1200"/>
    </w:pPr>
  </w:style>
  <w:style w:type="paragraph" w:styleId="14">
    <w:name w:val="List Number 2"/>
    <w:basedOn w:val="1"/>
    <w:qFormat/>
    <w:uiPriority w:val="99"/>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99"/>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7"/>
    <w:qFormat/>
    <w:uiPriority w:val="0"/>
    <w:rPr>
      <w:b/>
      <w:sz w:val="28"/>
      <w:szCs w:val="20"/>
    </w:rPr>
  </w:style>
  <w:style w:type="paragraph" w:styleId="18">
    <w:name w:val="index 5"/>
    <w:basedOn w:val="1"/>
    <w:next w:val="1"/>
    <w:qFormat/>
    <w:uiPriority w:val="99"/>
    <w:pPr>
      <w:adjustRightInd/>
      <w:ind w:left="800" w:leftChars="800" w:firstLine="200" w:firstLineChars="200"/>
    </w:pPr>
  </w:style>
  <w:style w:type="paragraph" w:styleId="19">
    <w:name w:val="Document Map"/>
    <w:basedOn w:val="1"/>
    <w:link w:val="210"/>
    <w:qFormat/>
    <w:uiPriority w:val="99"/>
    <w:pPr>
      <w:shd w:val="clear" w:color="auto" w:fill="000080"/>
    </w:pPr>
  </w:style>
  <w:style w:type="paragraph" w:styleId="20">
    <w:name w:val="toa heading"/>
    <w:basedOn w:val="1"/>
    <w:next w:val="1"/>
    <w:qFormat/>
    <w:uiPriority w:val="99"/>
    <w:pPr>
      <w:adjustRightInd/>
      <w:spacing w:before="120"/>
      <w:contextualSpacing/>
    </w:pPr>
    <w:rPr>
      <w:rFonts w:ascii="Arial" w:hAnsi="Arial"/>
      <w:sz w:val="24"/>
    </w:rPr>
  </w:style>
  <w:style w:type="paragraph" w:styleId="21">
    <w:name w:val="annotation text"/>
    <w:basedOn w:val="1"/>
    <w:link w:val="352"/>
    <w:qFormat/>
    <w:uiPriority w:val="99"/>
    <w:pPr>
      <w:jc w:val="left"/>
    </w:pPr>
  </w:style>
  <w:style w:type="paragraph" w:styleId="22">
    <w:name w:val="Salutation"/>
    <w:basedOn w:val="1"/>
    <w:next w:val="1"/>
    <w:link w:val="306"/>
    <w:qFormat/>
    <w:uiPriority w:val="99"/>
    <w:rPr>
      <w:rFonts w:ascii="仿宋_GB2312" w:eastAsia="仿宋_GB2312"/>
      <w:sz w:val="28"/>
      <w:szCs w:val="20"/>
    </w:rPr>
  </w:style>
  <w:style w:type="paragraph" w:styleId="23">
    <w:name w:val="Body Text 3"/>
    <w:basedOn w:val="1"/>
    <w:link w:val="338"/>
    <w:qFormat/>
    <w:uiPriority w:val="99"/>
    <w:pPr>
      <w:jc w:val="center"/>
    </w:pPr>
    <w:rPr>
      <w:szCs w:val="20"/>
    </w:rPr>
  </w:style>
  <w:style w:type="paragraph" w:styleId="24">
    <w:name w:val="List Bullet 3"/>
    <w:basedOn w:val="1"/>
    <w:qFormat/>
    <w:uiPriority w:val="99"/>
    <w:pPr>
      <w:snapToGrid w:val="0"/>
      <w:spacing w:line="360" w:lineRule="auto"/>
      <w:ind w:left="360" w:right="238" w:hanging="360"/>
      <w:contextualSpacing/>
    </w:pPr>
    <w:rPr>
      <w:sz w:val="24"/>
    </w:rPr>
  </w:style>
  <w:style w:type="paragraph" w:styleId="25">
    <w:name w:val="Body Text"/>
    <w:basedOn w:val="1"/>
    <w:link w:val="438"/>
    <w:qFormat/>
    <w:uiPriority w:val="99"/>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27"/>
    <w:link w:val="273"/>
    <w:qFormat/>
    <w:uiPriority w:val="99"/>
    <w:pPr>
      <w:spacing w:line="480" w:lineRule="exact"/>
      <w:ind w:firstLine="480" w:firstLineChars="200"/>
    </w:pPr>
    <w:rPr>
      <w:rFonts w:ascii="宋体" w:hAnsi="宋体"/>
      <w:sz w:val="24"/>
    </w:rPr>
  </w:style>
  <w:style w:type="paragraph" w:styleId="27">
    <w:name w:val="Body Text First Indent 2"/>
    <w:basedOn w:val="26"/>
    <w:next w:val="25"/>
    <w:link w:val="129"/>
    <w:qFormat/>
    <w:uiPriority w:val="99"/>
    <w:pPr>
      <w:adjustRightInd/>
      <w:spacing w:after="120" w:line="240" w:lineRule="auto"/>
      <w:ind w:left="420" w:leftChars="200" w:firstLine="210"/>
    </w:pPr>
    <w:rPr>
      <w:sz w:val="21"/>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99"/>
    <w:pPr>
      <w:autoSpaceDE w:val="0"/>
      <w:autoSpaceDN w:val="0"/>
      <w:ind w:left="420"/>
      <w:jc w:val="left"/>
    </w:pPr>
    <w:rPr>
      <w:rFonts w:ascii="宋体" w:hAnsi="宋体"/>
      <w:color w:val="000000"/>
      <w:kern w:val="0"/>
      <w:sz w:val="24"/>
      <w:szCs w:val="20"/>
    </w:rPr>
  </w:style>
  <w:style w:type="paragraph" w:styleId="32">
    <w:name w:val="HTML Address"/>
    <w:basedOn w:val="1"/>
    <w:link w:val="22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99"/>
    <w:pPr>
      <w:ind w:left="1680" w:leftChars="800"/>
    </w:pPr>
  </w:style>
  <w:style w:type="paragraph" w:styleId="34">
    <w:name w:val="toc 3"/>
    <w:basedOn w:val="1"/>
    <w:next w:val="1"/>
    <w:qFormat/>
    <w:uiPriority w:val="39"/>
    <w:pPr>
      <w:tabs>
        <w:tab w:val="right" w:leader="dot" w:pos="8268"/>
      </w:tabs>
      <w:spacing w:line="460" w:lineRule="exact"/>
      <w:ind w:left="840" w:leftChars="400" w:firstLine="482"/>
    </w:pPr>
    <w:rPr>
      <w:rFonts w:ascii="宋体" w:hAnsi="宋体"/>
    </w:rPr>
  </w:style>
  <w:style w:type="paragraph" w:styleId="35">
    <w:name w:val="Plain Text"/>
    <w:basedOn w:val="1"/>
    <w:next w:val="5"/>
    <w:link w:val="133"/>
    <w:qFormat/>
    <w:uiPriority w:val="99"/>
    <w:rPr>
      <w:rFonts w:ascii="宋体" w:hAnsi="Courier New" w:cs="Arial"/>
      <w:snapToGrid w:val="0"/>
      <w:szCs w:val="21"/>
    </w:rPr>
  </w:style>
  <w:style w:type="paragraph" w:styleId="36">
    <w:name w:val="List Number 4"/>
    <w:basedOn w:val="1"/>
    <w:qFormat/>
    <w:uiPriority w:val="99"/>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99"/>
    <w:pPr>
      <w:ind w:left="2940" w:leftChars="1400"/>
    </w:pPr>
  </w:style>
  <w:style w:type="paragraph" w:styleId="38">
    <w:name w:val="Date"/>
    <w:basedOn w:val="1"/>
    <w:next w:val="1"/>
    <w:link w:val="189"/>
    <w:qFormat/>
    <w:uiPriority w:val="99"/>
    <w:pPr>
      <w:ind w:left="100" w:leftChars="2500"/>
    </w:pPr>
    <w:rPr>
      <w:rFonts w:ascii="宋体"/>
      <w:sz w:val="24"/>
      <w:szCs w:val="21"/>
      <w:lang w:val="zh-CN"/>
    </w:rPr>
  </w:style>
  <w:style w:type="paragraph" w:styleId="39">
    <w:name w:val="Body Text Indent 2"/>
    <w:basedOn w:val="1"/>
    <w:link w:val="316"/>
    <w:qFormat/>
    <w:uiPriority w:val="99"/>
    <w:pPr>
      <w:spacing w:line="360" w:lineRule="auto"/>
      <w:ind w:firstLine="601"/>
      <w:textAlignment w:val="baseline"/>
    </w:pPr>
    <w:rPr>
      <w:rFonts w:ascii="宋体"/>
      <w:kern w:val="0"/>
      <w:sz w:val="28"/>
      <w:szCs w:val="20"/>
    </w:rPr>
  </w:style>
  <w:style w:type="paragraph" w:styleId="40">
    <w:name w:val="endnote text"/>
    <w:basedOn w:val="1"/>
    <w:link w:val="939"/>
    <w:qFormat/>
    <w:uiPriority w:val="99"/>
    <w:rPr>
      <w:lang w:val="zh-CN"/>
    </w:rPr>
  </w:style>
  <w:style w:type="paragraph" w:styleId="41">
    <w:name w:val="Balloon Text"/>
    <w:basedOn w:val="1"/>
    <w:link w:val="196"/>
    <w:qFormat/>
    <w:uiPriority w:val="99"/>
    <w:rPr>
      <w:sz w:val="18"/>
      <w:szCs w:val="18"/>
    </w:rPr>
  </w:style>
  <w:style w:type="paragraph" w:styleId="42">
    <w:name w:val="footer"/>
    <w:basedOn w:val="1"/>
    <w:link w:val="391"/>
    <w:qFormat/>
    <w:uiPriority w:val="99"/>
    <w:pPr>
      <w:tabs>
        <w:tab w:val="center" w:pos="4153"/>
        <w:tab w:val="right" w:pos="8306"/>
      </w:tabs>
      <w:snapToGrid w:val="0"/>
      <w:jc w:val="left"/>
    </w:pPr>
    <w:rPr>
      <w:sz w:val="18"/>
      <w:szCs w:val="18"/>
    </w:rPr>
  </w:style>
  <w:style w:type="paragraph" w:styleId="43">
    <w:name w:val="envelope return"/>
    <w:basedOn w:val="1"/>
    <w:qFormat/>
    <w:uiPriority w:val="99"/>
    <w:pPr>
      <w:adjustRightInd/>
      <w:snapToGrid w:val="0"/>
      <w:spacing w:line="360" w:lineRule="auto"/>
      <w:contextualSpacing/>
    </w:pPr>
    <w:rPr>
      <w:rFonts w:ascii="Arial" w:hAnsi="Arial"/>
    </w:rPr>
  </w:style>
  <w:style w:type="paragraph" w:styleId="44">
    <w:name w:val="header"/>
    <w:basedOn w:val="1"/>
    <w:link w:val="400"/>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53"/>
    <w:qFormat/>
    <w:uiPriority w:val="99"/>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39"/>
  </w:style>
  <w:style w:type="paragraph" w:styleId="47">
    <w:name w:val="toc 4"/>
    <w:basedOn w:val="1"/>
    <w:next w:val="1"/>
    <w:qFormat/>
    <w:uiPriority w:val="99"/>
    <w:pPr>
      <w:ind w:left="1260" w:leftChars="600"/>
    </w:pPr>
  </w:style>
  <w:style w:type="paragraph" w:styleId="48">
    <w:name w:val="index heading"/>
    <w:basedOn w:val="1"/>
    <w:next w:val="49"/>
    <w:qFormat/>
    <w:uiPriority w:val="99"/>
    <w:pPr>
      <w:adjustRightInd/>
      <w:ind w:firstLine="200" w:firstLineChars="200"/>
    </w:pPr>
  </w:style>
  <w:style w:type="paragraph" w:styleId="49">
    <w:name w:val="index 1"/>
    <w:basedOn w:val="1"/>
    <w:next w:val="1"/>
    <w:qFormat/>
    <w:uiPriority w:val="99"/>
    <w:pPr>
      <w:adjustRightInd/>
      <w:spacing w:line="360" w:lineRule="auto"/>
      <w:ind w:firstLine="200" w:firstLineChars="200"/>
      <w:jc w:val="center"/>
    </w:pPr>
    <w:rPr>
      <w:sz w:val="24"/>
      <w:szCs w:val="20"/>
    </w:rPr>
  </w:style>
  <w:style w:type="paragraph" w:styleId="50">
    <w:name w:val="Subtitle"/>
    <w:link w:val="141"/>
    <w:qFormat/>
    <w:uiPriority w:val="99"/>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99"/>
    <w:pPr>
      <w:tabs>
        <w:tab w:val="left" w:pos="902"/>
      </w:tabs>
      <w:adjustRightInd/>
      <w:spacing w:line="400" w:lineRule="exact"/>
      <w:ind w:left="902" w:hanging="420"/>
    </w:pPr>
    <w:rPr>
      <w:sz w:val="24"/>
      <w:szCs w:val="20"/>
    </w:rPr>
  </w:style>
  <w:style w:type="paragraph" w:styleId="52">
    <w:name w:val="List"/>
    <w:basedOn w:val="1"/>
    <w:qFormat/>
    <w:uiPriority w:val="99"/>
    <w:pPr>
      <w:ind w:left="200" w:hanging="200" w:hangingChars="200"/>
    </w:pPr>
  </w:style>
  <w:style w:type="paragraph" w:styleId="53">
    <w:name w:val="footnote text"/>
    <w:basedOn w:val="5"/>
    <w:link w:val="318"/>
    <w:qFormat/>
    <w:uiPriority w:val="99"/>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99"/>
    <w:pPr>
      <w:ind w:left="2100" w:leftChars="1000"/>
    </w:pPr>
  </w:style>
  <w:style w:type="paragraph" w:styleId="55">
    <w:name w:val="List 5"/>
    <w:basedOn w:val="1"/>
    <w:qFormat/>
    <w:uiPriority w:val="99"/>
    <w:pPr>
      <w:adjustRightInd/>
      <w:ind w:left="100" w:leftChars="800" w:hanging="200" w:hangingChars="200"/>
    </w:pPr>
  </w:style>
  <w:style w:type="paragraph" w:styleId="56">
    <w:name w:val="Body Text Indent 3"/>
    <w:basedOn w:val="1"/>
    <w:link w:val="383"/>
    <w:qFormat/>
    <w:uiPriority w:val="99"/>
    <w:pPr>
      <w:spacing w:line="360" w:lineRule="auto"/>
      <w:ind w:firstLine="420"/>
    </w:pPr>
    <w:rPr>
      <w:sz w:val="24"/>
      <w:szCs w:val="20"/>
    </w:rPr>
  </w:style>
  <w:style w:type="paragraph" w:styleId="57">
    <w:name w:val="toc 2"/>
    <w:basedOn w:val="1"/>
    <w:next w:val="1"/>
    <w:qFormat/>
    <w:uiPriority w:val="39"/>
    <w:pPr>
      <w:ind w:left="420" w:leftChars="200"/>
    </w:pPr>
  </w:style>
  <w:style w:type="paragraph" w:styleId="58">
    <w:name w:val="toc 9"/>
    <w:basedOn w:val="1"/>
    <w:next w:val="1"/>
    <w:qFormat/>
    <w:uiPriority w:val="99"/>
    <w:pPr>
      <w:ind w:left="3360" w:leftChars="1600"/>
    </w:pPr>
  </w:style>
  <w:style w:type="paragraph" w:styleId="59">
    <w:name w:val="Body Text 2"/>
    <w:basedOn w:val="1"/>
    <w:link w:val="310"/>
    <w:qFormat/>
    <w:uiPriority w:val="99"/>
    <w:pPr>
      <w:spacing w:after="120" w:line="480" w:lineRule="auto"/>
    </w:pPr>
  </w:style>
  <w:style w:type="paragraph" w:styleId="60">
    <w:name w:val="List 4"/>
    <w:basedOn w:val="1"/>
    <w:qFormat/>
    <w:uiPriority w:val="99"/>
    <w:pPr>
      <w:adjustRightInd/>
      <w:spacing w:line="360" w:lineRule="auto"/>
      <w:ind w:left="100" w:leftChars="600" w:hanging="200" w:hangingChars="200"/>
      <w:contextualSpacing/>
    </w:pPr>
    <w:rPr>
      <w:szCs w:val="20"/>
    </w:rPr>
  </w:style>
  <w:style w:type="paragraph" w:styleId="61">
    <w:name w:val="HTML Preformatted"/>
    <w:basedOn w:val="1"/>
    <w:link w:val="3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qFormat/>
    <w:uiPriority w:val="99"/>
    <w:pPr>
      <w:widowControl/>
      <w:spacing w:before="100" w:beforeAutospacing="1" w:after="100" w:afterAutospacing="1"/>
      <w:jc w:val="left"/>
    </w:pPr>
    <w:rPr>
      <w:rFonts w:ascii="宋体" w:hAnsi="宋体"/>
      <w:kern w:val="0"/>
      <w:sz w:val="24"/>
    </w:rPr>
  </w:style>
  <w:style w:type="paragraph" w:styleId="63">
    <w:name w:val="Title"/>
    <w:basedOn w:val="1"/>
    <w:link w:val="294"/>
    <w:qFormat/>
    <w:uiPriority w:val="10"/>
    <w:pPr>
      <w:widowControl/>
      <w:overflowPunct w:val="0"/>
      <w:autoSpaceDE w:val="0"/>
      <w:autoSpaceDN w:val="0"/>
      <w:jc w:val="center"/>
      <w:textAlignment w:val="baseline"/>
    </w:pPr>
    <w:rPr>
      <w:b/>
      <w:kern w:val="0"/>
      <w:sz w:val="24"/>
      <w:szCs w:val="20"/>
      <w:lang w:val="en-GB"/>
    </w:rPr>
  </w:style>
  <w:style w:type="paragraph" w:styleId="64">
    <w:name w:val="annotation subject"/>
    <w:basedOn w:val="21"/>
    <w:next w:val="21"/>
    <w:link w:val="104"/>
    <w:qFormat/>
    <w:uiPriority w:val="99"/>
    <w:rPr>
      <w:b/>
      <w:bCs/>
    </w:rPr>
  </w:style>
  <w:style w:type="paragraph" w:styleId="65">
    <w:name w:val="Body Text First Indent"/>
    <w:basedOn w:val="25"/>
    <w:link w:val="329"/>
    <w:qFormat/>
    <w:uiPriority w:val="99"/>
    <w:pPr>
      <w:ind w:firstLine="420"/>
    </w:pPr>
    <w:rPr>
      <w:rFonts w:hAnsi="Calibri" w:cs="Times New Roman"/>
      <w:snapToGrid/>
      <w:szCs w:val="20"/>
    </w:rPr>
  </w:style>
  <w:style w:type="table" w:styleId="67">
    <w:name w:val="Table Grid"/>
    <w:basedOn w:val="6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Theme"/>
    <w:basedOn w:val="6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22"/>
    <w:rPr>
      <w:b/>
      <w:bCs/>
    </w:rPr>
  </w:style>
  <w:style w:type="character" w:styleId="75">
    <w:name w:val="endnote reference"/>
    <w:qFormat/>
    <w:uiPriority w:val="0"/>
    <w:rPr>
      <w:vertAlign w:val="superscript"/>
    </w:rPr>
  </w:style>
  <w:style w:type="character" w:styleId="76">
    <w:name w:val="page number"/>
    <w:basedOn w:val="73"/>
    <w:qFormat/>
    <w:uiPriority w:val="99"/>
    <w:rPr>
      <w:rFonts w:ascii="Arial" w:hAnsi="Arial" w:eastAsia="黑体" w:cs="Arial"/>
      <w:snapToGrid w:val="0"/>
      <w:kern w:val="0"/>
      <w:szCs w:val="21"/>
    </w:rPr>
  </w:style>
  <w:style w:type="character" w:styleId="77">
    <w:name w:val="FollowedHyperlink"/>
    <w:qFormat/>
    <w:uiPriority w:val="0"/>
    <w:rPr>
      <w:rFonts w:ascii="Arial" w:hAnsi="Arial" w:eastAsia="黑体" w:cs="Arial"/>
      <w:snapToGrid w:val="0"/>
      <w:color w:val="000000"/>
      <w:kern w:val="0"/>
      <w:sz w:val="18"/>
      <w:szCs w:val="18"/>
      <w:u w:val="none"/>
    </w:rPr>
  </w:style>
  <w:style w:type="character" w:styleId="78">
    <w:name w:val="Emphasis"/>
    <w:qFormat/>
    <w:uiPriority w:val="0"/>
    <w:rPr>
      <w:color w:val="CC0033"/>
    </w:rPr>
  </w:style>
  <w:style w:type="character" w:styleId="79">
    <w:name w:val="line number"/>
    <w:basedOn w:val="73"/>
    <w:qFormat/>
    <w:uiPriority w:val="0"/>
    <w:rPr>
      <w:rFonts w:ascii="Arial" w:hAnsi="Arial" w:eastAsia="黑体" w:cs="Arial"/>
      <w:snapToGrid w:val="0"/>
      <w:kern w:val="0"/>
      <w:szCs w:val="21"/>
    </w:rPr>
  </w:style>
  <w:style w:type="character" w:styleId="80">
    <w:name w:val="HTML Definition"/>
    <w:qFormat/>
    <w:uiPriority w:val="0"/>
    <w:rPr>
      <w:i/>
    </w:rPr>
  </w:style>
  <w:style w:type="character" w:styleId="81">
    <w:name w:val="Hyperlink"/>
    <w:qFormat/>
    <w:uiPriority w:val="99"/>
    <w:rPr>
      <w:rFonts w:ascii="Arial" w:hAnsi="Arial" w:eastAsia="黑体" w:cs="Arial"/>
      <w:snapToGrid w:val="0"/>
      <w:color w:val="000000"/>
      <w:kern w:val="0"/>
      <w:sz w:val="18"/>
      <w:szCs w:val="18"/>
      <w:u w:val="none"/>
    </w:rPr>
  </w:style>
  <w:style w:type="character" w:styleId="82">
    <w:name w:val="HTML Code"/>
    <w:qFormat/>
    <w:uiPriority w:val="0"/>
    <w:rPr>
      <w:rFonts w:ascii="黑体" w:hAnsi="Courier New" w:eastAsia="黑体" w:cs="楷体_GB2312"/>
      <w:sz w:val="20"/>
      <w:szCs w:val="20"/>
    </w:rPr>
  </w:style>
  <w:style w:type="character" w:styleId="83">
    <w:name w:val="annotation reference"/>
    <w:qFormat/>
    <w:uiPriority w:val="0"/>
    <w:rPr>
      <w:sz w:val="21"/>
      <w:szCs w:val="21"/>
    </w:rPr>
  </w:style>
  <w:style w:type="character" w:styleId="84">
    <w:name w:val="footnote reference"/>
    <w:qFormat/>
    <w:uiPriority w:val="0"/>
    <w:rPr>
      <w:vertAlign w:val="superscript"/>
    </w:rPr>
  </w:style>
  <w:style w:type="character" w:styleId="85">
    <w:name w:val="HTML Keyboard"/>
    <w:qFormat/>
    <w:uiPriority w:val="0"/>
    <w:rPr>
      <w:rFonts w:hint="default" w:ascii="Consolas" w:hAnsi="Consolas" w:eastAsia="Consolas" w:cs="Consolas"/>
      <w:sz w:val="21"/>
      <w:szCs w:val="21"/>
    </w:rPr>
  </w:style>
  <w:style w:type="character" w:styleId="86">
    <w:name w:val="HTML Sample"/>
    <w:qFormat/>
    <w:uiPriority w:val="0"/>
    <w:rPr>
      <w:rFonts w:hint="default" w:ascii="Consolas" w:hAnsi="Consolas" w:eastAsia="Consolas" w:cs="Consolas"/>
      <w:sz w:val="21"/>
      <w:szCs w:val="21"/>
    </w:rPr>
  </w:style>
  <w:style w:type="paragraph" w:customStyle="1" w:styleId="8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8">
    <w:name w:val="[Normal]"/>
    <w:qFormat/>
    <w:uiPriority w:val="0"/>
    <w:rPr>
      <w:rFonts w:ascii="宋体" w:hAnsi="宋体" w:eastAsia="宋体" w:cs="Times New Roman"/>
      <w:sz w:val="24"/>
      <w:szCs w:val="22"/>
      <w:lang w:val="zh-CN" w:eastAsia="zh-CN" w:bidi="ar-SA"/>
    </w:rPr>
  </w:style>
  <w:style w:type="paragraph" w:customStyle="1" w:styleId="89">
    <w:name w:val="表格文字"/>
    <w:basedOn w:val="1"/>
    <w:next w:val="25"/>
    <w:qFormat/>
    <w:uiPriority w:val="99"/>
    <w:pPr>
      <w:adjustRightInd/>
      <w:ind w:firstLine="200" w:firstLineChars="200"/>
    </w:pPr>
    <w:rPr>
      <w:rFonts w:ascii="Arial" w:hAnsi="Arial"/>
      <w:spacing w:val="-5"/>
      <w:kern w:val="0"/>
      <w:sz w:val="24"/>
      <w:szCs w:val="20"/>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_135d549e-66a4-497a-98f8-9433c7e16f5e"/>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Char1"/>
    <w:link w:val="64"/>
    <w:qFormat/>
    <w:uiPriority w:val="99"/>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_d9ec9175-a351-4b3c-8797-c2ebcbf5a5ac"/>
    <w:qFormat/>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标题 3 字符"/>
    <w:qFormat/>
    <w:uiPriority w:val="0"/>
    <w:rPr>
      <w:b/>
      <w:bCs/>
      <w:kern w:val="2"/>
      <w:sz w:val="32"/>
      <w:szCs w:val="32"/>
    </w:rPr>
  </w:style>
  <w:style w:type="character" w:customStyle="1" w:styleId="126">
    <w:name w:val="样式6 Char"/>
    <w:qFormat/>
    <w:uiPriority w:val="0"/>
    <w:rPr>
      <w:rFonts w:ascii="仿宋_GB2312" w:hAnsi="宋体" w:eastAsia="仿宋_GB2312"/>
      <w:b/>
      <w:bCs/>
      <w:kern w:val="2"/>
      <w:sz w:val="24"/>
      <w:szCs w:val="24"/>
      <w:lang w:val="en-US" w:eastAsia="zh-CN" w:bidi="ar-SA"/>
    </w:rPr>
  </w:style>
  <w:style w:type="character" w:customStyle="1" w:styleId="127">
    <w:name w:val="Char Char14"/>
    <w:qFormat/>
    <w:uiPriority w:val="6"/>
    <w:rPr>
      <w:rFonts w:ascii="黑体" w:hAnsi="黑体" w:eastAsia="黑体"/>
    </w:rPr>
  </w:style>
  <w:style w:type="character" w:customStyle="1" w:styleId="128">
    <w:name w:val="Heading 2 Hidden Char"/>
    <w:qFormat/>
    <w:uiPriority w:val="0"/>
    <w:rPr>
      <w:rFonts w:ascii="仿宋_GB2312" w:eastAsia="仿宋_GB2312"/>
      <w:b/>
      <w:bCs/>
      <w:kern w:val="2"/>
      <w:sz w:val="24"/>
      <w:szCs w:val="24"/>
      <w:lang w:val="zh-CN" w:eastAsia="zh-CN" w:bidi="ar-SA"/>
    </w:rPr>
  </w:style>
  <w:style w:type="character" w:customStyle="1" w:styleId="129">
    <w:name w:val="正文首行缩进 2 Char"/>
    <w:link w:val="27"/>
    <w:qFormat/>
    <w:uiPriority w:val="99"/>
    <w:rPr>
      <w:rFonts w:ascii="宋体" w:hAnsi="宋体"/>
      <w:kern w:val="2"/>
      <w:sz w:val="21"/>
      <w:szCs w:val="24"/>
    </w:rPr>
  </w:style>
  <w:style w:type="character" w:customStyle="1" w:styleId="130">
    <w:name w:val="font11"/>
    <w:qFormat/>
    <w:uiPriority w:val="0"/>
    <w:rPr>
      <w:rFonts w:hint="default" w:ascii="Times New Roman" w:hAnsi="Times New Roman" w:cs="Times New Roman"/>
      <w:color w:val="000000"/>
      <w:sz w:val="22"/>
      <w:szCs w:val="22"/>
      <w:u w:val="none"/>
    </w:rPr>
  </w:style>
  <w:style w:type="character" w:customStyle="1" w:styleId="131">
    <w:name w:val="表正文 Char1"/>
    <w:qFormat/>
    <w:uiPriority w:val="0"/>
    <w:rPr>
      <w:rFonts w:ascii="宋体" w:eastAsia="宋体"/>
      <w:snapToGrid w:val="0"/>
      <w:color w:val="000000"/>
      <w:kern w:val="28"/>
      <w:sz w:val="28"/>
    </w:rPr>
  </w:style>
  <w:style w:type="character" w:customStyle="1" w:styleId="132">
    <w:name w:val="blue1"/>
    <w:basedOn w:val="73"/>
    <w:qFormat/>
    <w:uiPriority w:val="0"/>
    <w:rPr>
      <w:rFonts w:ascii="Arial" w:hAnsi="Arial" w:eastAsia="黑体" w:cs="Arial"/>
      <w:snapToGrid w:val="0"/>
      <w:kern w:val="0"/>
      <w:szCs w:val="21"/>
    </w:rPr>
  </w:style>
  <w:style w:type="character" w:customStyle="1" w:styleId="133">
    <w:name w:val="纯文本 Char"/>
    <w:link w:val="35"/>
    <w:qFormat/>
    <w:uiPriority w:val="99"/>
    <w:rPr>
      <w:rFonts w:ascii="宋体" w:hAnsi="Courier New" w:eastAsia="宋体" w:cs="Arial"/>
      <w:snapToGrid w:val="0"/>
      <w:kern w:val="2"/>
      <w:sz w:val="21"/>
      <w:szCs w:val="21"/>
      <w:lang w:val="en-US" w:eastAsia="zh-CN" w:bidi="ar-SA"/>
    </w:rPr>
  </w:style>
  <w:style w:type="character" w:customStyle="1" w:styleId="134">
    <w:name w:val="标书1 Char"/>
    <w:qFormat/>
    <w:uiPriority w:val="0"/>
    <w:rPr>
      <w:rFonts w:eastAsia="宋体"/>
      <w:b/>
      <w:bCs/>
      <w:kern w:val="44"/>
      <w:sz w:val="44"/>
      <w:szCs w:val="44"/>
      <w:lang w:val="en-US" w:eastAsia="zh-CN" w:bidi="ar-SA"/>
    </w:rPr>
  </w:style>
  <w:style w:type="character" w:customStyle="1" w:styleId="135">
    <w:name w:val="样式5 Char"/>
    <w:qFormat/>
    <w:uiPriority w:val="0"/>
    <w:rPr>
      <w:rFonts w:ascii="仿宋_GB2312" w:hAnsi="仿宋" w:eastAsia="仿宋_GB2312"/>
      <w:kern w:val="2"/>
      <w:sz w:val="24"/>
      <w:szCs w:val="24"/>
    </w:rPr>
  </w:style>
  <w:style w:type="character" w:customStyle="1" w:styleId="136">
    <w:name w:val="样式4 Char"/>
    <w:qFormat/>
    <w:uiPriority w:val="0"/>
    <w:rPr>
      <w:rFonts w:ascii="仿宋_GB2312" w:hAnsi="仿宋" w:eastAsia="仿宋_GB2312"/>
      <w:b/>
      <w:kern w:val="2"/>
      <w:sz w:val="32"/>
      <w:szCs w:val="32"/>
      <w:lang w:bidi="ar-SA"/>
    </w:rPr>
  </w:style>
  <w:style w:type="character" w:customStyle="1" w:styleId="137">
    <w:name w:val="插图说明 Char"/>
    <w:qFormat/>
    <w:uiPriority w:val="0"/>
    <w:rPr>
      <w:rFonts w:eastAsia="黑体"/>
      <w:sz w:val="24"/>
      <w:lang w:val="en-US" w:eastAsia="zh-CN"/>
    </w:rPr>
  </w:style>
  <w:style w:type="character" w:customStyle="1" w:styleId="138">
    <w:name w:val="正文2 Char Char"/>
    <w:link w:val="139"/>
    <w:qFormat/>
    <w:uiPriority w:val="0"/>
    <w:rPr>
      <w:rFonts w:eastAsia="宋体"/>
      <w:kern w:val="2"/>
      <w:sz w:val="24"/>
      <w:lang w:val="en-US" w:eastAsia="zh-CN" w:bidi="ar-SA"/>
    </w:rPr>
  </w:style>
  <w:style w:type="paragraph" w:customStyle="1" w:styleId="139">
    <w:name w:val="正文2"/>
    <w:basedOn w:val="1"/>
    <w:link w:val="138"/>
    <w:qFormat/>
    <w:uiPriority w:val="0"/>
    <w:pPr>
      <w:spacing w:before="156" w:line="360" w:lineRule="auto"/>
      <w:ind w:firstLine="510" w:firstLineChars="200"/>
    </w:pPr>
    <w:rPr>
      <w:sz w:val="24"/>
      <w:szCs w:val="20"/>
    </w:rPr>
  </w:style>
  <w:style w:type="character" w:customStyle="1" w:styleId="140">
    <w:name w:val="Char Char24"/>
    <w:qFormat/>
    <w:uiPriority w:val="6"/>
    <w:rPr>
      <w:kern w:val="1"/>
      <w:sz w:val="21"/>
    </w:rPr>
  </w:style>
  <w:style w:type="character" w:customStyle="1" w:styleId="141">
    <w:name w:val="副标题 Char"/>
    <w:link w:val="50"/>
    <w:qFormat/>
    <w:uiPriority w:val="99"/>
    <w:rPr>
      <w:rFonts w:ascii="Arial" w:hAnsi="Arial" w:eastAsia="隶书"/>
      <w:b/>
      <w:bCs/>
      <w:kern w:val="28"/>
      <w:sz w:val="44"/>
      <w:szCs w:val="32"/>
      <w:lang w:val="en-US" w:eastAsia="zh-CN" w:bidi="ar-SA"/>
    </w:rPr>
  </w:style>
  <w:style w:type="character" w:customStyle="1" w:styleId="142">
    <w:name w:val="普通文字 Char1 Char"/>
    <w:qFormat/>
    <w:uiPriority w:val="0"/>
    <w:rPr>
      <w:rFonts w:ascii="宋体" w:hAnsi="Courier New" w:eastAsia="宋体"/>
      <w:kern w:val="2"/>
      <w:sz w:val="21"/>
      <w:szCs w:val="24"/>
      <w:lang w:val="en-US" w:eastAsia="zh-CN" w:bidi="ar-SA"/>
    </w:rPr>
  </w:style>
  <w:style w:type="character" w:customStyle="1" w:styleId="143">
    <w:name w:val="h3 Char1"/>
    <w:qFormat/>
    <w:uiPriority w:val="0"/>
    <w:rPr>
      <w:rFonts w:eastAsia="宋体"/>
      <w:b/>
      <w:bCs/>
      <w:kern w:val="2"/>
      <w:sz w:val="32"/>
      <w:szCs w:val="32"/>
      <w:lang w:bidi="ar-SA"/>
    </w:rPr>
  </w:style>
  <w:style w:type="character" w:customStyle="1" w:styleId="144">
    <w:name w:val="标题 Char1"/>
    <w:qFormat/>
    <w:uiPriority w:val="99"/>
    <w:rPr>
      <w:rFonts w:ascii="Cambria" w:hAnsi="Cambria" w:eastAsia="宋体" w:cs="Times New Roman"/>
      <w:b/>
      <w:bCs/>
      <w:sz w:val="32"/>
      <w:szCs w:val="32"/>
      <w:lang w:bidi="ar-SA"/>
    </w:rPr>
  </w:style>
  <w:style w:type="character" w:customStyle="1" w:styleId="145">
    <w:name w:val="gf正文1 Char"/>
    <w:qFormat/>
    <w:uiPriority w:val="0"/>
    <w:rPr>
      <w:rFonts w:ascii="宋体" w:hAnsi="宋体" w:eastAsia="宋体" w:cs="宋体"/>
      <w:kern w:val="2"/>
      <w:sz w:val="24"/>
      <w:szCs w:val="24"/>
      <w:lang w:val="en-US" w:eastAsia="zh-CN" w:bidi="ar-SA"/>
    </w:rPr>
  </w:style>
  <w:style w:type="character" w:customStyle="1" w:styleId="146">
    <w:name w:val="正文文本缩进 Char1"/>
    <w:qFormat/>
    <w:uiPriority w:val="0"/>
    <w:rPr>
      <w:rFonts w:ascii="Calibri" w:hAnsi="Calibri"/>
      <w:sz w:val="28"/>
    </w:rPr>
  </w:style>
  <w:style w:type="character" w:customStyle="1" w:styleId="147">
    <w:name w:val="No Spacing Char"/>
    <w:link w:val="148"/>
    <w:qFormat/>
    <w:uiPriority w:val="1"/>
    <w:rPr>
      <w:sz w:val="22"/>
      <w:szCs w:val="22"/>
      <w:lang w:val="en-US" w:eastAsia="zh-CN" w:bidi="ar-SA"/>
    </w:rPr>
  </w:style>
  <w:style w:type="paragraph" w:customStyle="1" w:styleId="148">
    <w:name w:val="无间隔1"/>
    <w:link w:val="147"/>
    <w:qFormat/>
    <w:uiPriority w:val="1"/>
    <w:rPr>
      <w:rFonts w:ascii="Times New Roman" w:hAnsi="Times New Roman" w:eastAsia="宋体" w:cs="Times New Roman"/>
      <w:sz w:val="22"/>
      <w:szCs w:val="22"/>
      <w:lang w:val="en-US" w:eastAsia="zh-CN" w:bidi="ar-SA"/>
    </w:rPr>
  </w:style>
  <w:style w:type="character" w:customStyle="1" w:styleId="149">
    <w:name w:val="样式7 Char"/>
    <w:qFormat/>
    <w:uiPriority w:val="0"/>
    <w:rPr>
      <w:rFonts w:ascii="仿宋_GB2312" w:hAnsi="仿宋" w:eastAsia="仿宋_GB2312"/>
      <w:b/>
      <w:kern w:val="2"/>
      <w:sz w:val="24"/>
      <w:szCs w:val="24"/>
    </w:rPr>
  </w:style>
  <w:style w:type="character" w:customStyle="1" w:styleId="150">
    <w:name w:val="font12gray1"/>
    <w:qFormat/>
    <w:uiPriority w:val="0"/>
    <w:rPr>
      <w:rFonts w:ascii="仿宋_GB2312" w:eastAsia="微软雅黑"/>
      <w:b/>
      <w:spacing w:val="300"/>
      <w:kern w:val="2"/>
      <w:sz w:val="18"/>
      <w:szCs w:val="18"/>
      <w:lang w:val="en-US" w:eastAsia="zh-CN" w:bidi="ar-SA"/>
    </w:rPr>
  </w:style>
  <w:style w:type="character" w:customStyle="1" w:styleId="151">
    <w:name w:val="Char Char7"/>
    <w:qFormat/>
    <w:uiPriority w:val="0"/>
    <w:rPr>
      <w:rFonts w:eastAsia="宋体"/>
      <w:kern w:val="2"/>
      <w:sz w:val="21"/>
      <w:szCs w:val="24"/>
      <w:lang w:val="en-US" w:eastAsia="zh-CN" w:bidi="ar-SA"/>
    </w:rPr>
  </w:style>
  <w:style w:type="character" w:customStyle="1" w:styleId="152">
    <w:name w:val="表名 Char"/>
    <w:qFormat/>
    <w:uiPriority w:val="0"/>
    <w:rPr>
      <w:rFonts w:eastAsia="宋体"/>
      <w:b/>
      <w:bCs/>
      <w:kern w:val="2"/>
      <w:sz w:val="24"/>
      <w:szCs w:val="24"/>
      <w:lang w:val="en-US" w:eastAsia="zh-CN" w:bidi="ar-SA"/>
    </w:rPr>
  </w:style>
  <w:style w:type="character" w:customStyle="1" w:styleId="153">
    <w:name w:val="Document Map Char"/>
    <w:qFormat/>
    <w:uiPriority w:val="0"/>
    <w:rPr>
      <w:rFonts w:eastAsia="宋体"/>
      <w:kern w:val="2"/>
      <w:sz w:val="21"/>
      <w:szCs w:val="24"/>
      <w:lang w:val="en-US" w:eastAsia="zh-CN" w:bidi="ar-SA"/>
    </w:rPr>
  </w:style>
  <w:style w:type="character" w:customStyle="1" w:styleId="154">
    <w:name w:val="font41"/>
    <w:qFormat/>
    <w:uiPriority w:val="0"/>
    <w:rPr>
      <w:rFonts w:hint="eastAsia" w:ascii="仿宋_GB2312" w:eastAsia="仿宋_GB2312" w:cs="仿宋_GB2312"/>
      <w:color w:val="000000"/>
      <w:sz w:val="22"/>
      <w:szCs w:val="22"/>
      <w:u w:val="none"/>
    </w:rPr>
  </w:style>
  <w:style w:type="character" w:customStyle="1" w:styleId="155">
    <w:name w:val="标题 6 Char"/>
    <w:link w:val="8"/>
    <w:qFormat/>
    <w:uiPriority w:val="0"/>
    <w:rPr>
      <w:rFonts w:ascii="Arial" w:hAnsi="Arial" w:eastAsia="黑体"/>
      <w:b/>
      <w:bCs/>
      <w:kern w:val="2"/>
      <w:sz w:val="24"/>
      <w:szCs w:val="24"/>
    </w:rPr>
  </w:style>
  <w:style w:type="character" w:customStyle="1" w:styleId="156">
    <w:name w:val="纯文本 Char_0"/>
    <w:link w:val="157"/>
    <w:qFormat/>
    <w:uiPriority w:val="0"/>
    <w:rPr>
      <w:rFonts w:ascii="宋体" w:hAnsi="Courier New"/>
      <w:kern w:val="2"/>
      <w:sz w:val="21"/>
      <w:szCs w:val="21"/>
      <w:lang w:val="en-US" w:eastAsia="zh-CN"/>
    </w:rPr>
  </w:style>
  <w:style w:type="paragraph" w:customStyle="1" w:styleId="157">
    <w:name w:val="纯文本_0_0"/>
    <w:basedOn w:val="158"/>
    <w:link w:val="156"/>
    <w:qFormat/>
    <w:uiPriority w:val="0"/>
    <w:rPr>
      <w:rFonts w:ascii="宋体" w:hAnsi="Courier New"/>
      <w:szCs w:val="21"/>
    </w:rPr>
  </w:style>
  <w:style w:type="paragraph" w:customStyle="1" w:styleId="158">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qFormat/>
    <w:uiPriority w:val="0"/>
    <w:rPr>
      <w:rFonts w:eastAsia="宋体"/>
      <w:kern w:val="2"/>
      <w:sz w:val="18"/>
      <w:szCs w:val="18"/>
      <w:lang w:val="en-US" w:eastAsia="zh-CN" w:bidi="ar-SA"/>
    </w:rPr>
  </w:style>
  <w:style w:type="character" w:customStyle="1" w:styleId="160">
    <w:name w:val="正文 项目2 Char"/>
    <w:basedOn w:val="161"/>
    <w:qFormat/>
    <w:uiPriority w:val="0"/>
    <w:rPr>
      <w:rFonts w:ascii="仿宋_GB2312" w:hAnsi="仿宋_GB2312" w:eastAsia="仿宋_GB2312"/>
      <w:kern w:val="2"/>
      <w:sz w:val="24"/>
      <w:lang w:bidi="ar-SA"/>
    </w:rPr>
  </w:style>
  <w:style w:type="character" w:customStyle="1" w:styleId="161">
    <w:name w:val="正文 项目 Char"/>
    <w:qFormat/>
    <w:uiPriority w:val="0"/>
    <w:rPr>
      <w:rFonts w:ascii="仿宋_GB2312" w:hAnsi="仿宋_GB2312" w:eastAsia="仿宋_GB2312"/>
      <w:kern w:val="2"/>
      <w:sz w:val="24"/>
      <w:lang w:bidi="ar-SA"/>
    </w:rPr>
  </w:style>
  <w:style w:type="character" w:customStyle="1" w:styleId="162">
    <w:name w:val="h Char Char1"/>
    <w:qFormat/>
    <w:uiPriority w:val="0"/>
    <w:rPr>
      <w:rFonts w:eastAsia="宋体"/>
      <w:kern w:val="2"/>
      <w:sz w:val="18"/>
      <w:szCs w:val="18"/>
      <w:lang w:val="en-US" w:eastAsia="zh-CN" w:bidi="ar-SA"/>
    </w:rPr>
  </w:style>
  <w:style w:type="character" w:customStyle="1" w:styleId="163">
    <w:name w:val="Char Char27"/>
    <w:qFormat/>
    <w:uiPriority w:val="6"/>
    <w:rPr>
      <w:rFonts w:ascii="宋体" w:hAnsi="宋体" w:eastAsia="宋体"/>
      <w:color w:val="000000"/>
      <w:kern w:val="1"/>
      <w:sz w:val="28"/>
      <w:lang w:val="en-US" w:eastAsia="zh-CN" w:bidi="ar-SA"/>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HTML 预设格式 Char1"/>
    <w:qFormat/>
    <w:uiPriority w:val="0"/>
    <w:rPr>
      <w:rFonts w:ascii="Courier New" w:hAnsi="Courier New" w:eastAsia="宋体" w:cs="Courier New"/>
      <w:sz w:val="20"/>
      <w:szCs w:val="20"/>
    </w:rPr>
  </w:style>
  <w:style w:type="character" w:customStyle="1" w:styleId="166">
    <w:name w:val="普通文字 Char1"/>
    <w:qFormat/>
    <w:uiPriority w:val="0"/>
    <w:rPr>
      <w:rFonts w:ascii="宋体" w:hAnsi="Courier New" w:eastAsia="宋体"/>
      <w:kern w:val="2"/>
      <w:sz w:val="21"/>
      <w:lang w:val="en-US" w:eastAsia="zh-CN"/>
    </w:rPr>
  </w:style>
  <w:style w:type="character" w:customStyle="1" w:styleId="167">
    <w:name w:val="hei16b1"/>
    <w:qFormat/>
    <w:uiPriority w:val="0"/>
    <w:rPr>
      <w:rFonts w:hint="default" w:ascii="Arial" w:hAnsi="Arial" w:cs="Arial"/>
      <w:b/>
      <w:bCs/>
      <w:color w:val="000000"/>
      <w:sz w:val="24"/>
      <w:szCs w:val="24"/>
    </w:rPr>
  </w:style>
  <w:style w:type="character" w:customStyle="1" w:styleId="168">
    <w:name w:val="正文（绿盟科技） Char"/>
    <w:link w:val="169"/>
    <w:qFormat/>
    <w:uiPriority w:val="0"/>
    <w:rPr>
      <w:rFonts w:ascii="Arial" w:hAnsi="Arial"/>
      <w:sz w:val="21"/>
      <w:szCs w:val="21"/>
    </w:rPr>
  </w:style>
  <w:style w:type="paragraph" w:customStyle="1" w:styleId="169">
    <w:name w:val="正文（绿盟科技）"/>
    <w:link w:val="168"/>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qFormat/>
    <w:uiPriority w:val="6"/>
    <w:rPr>
      <w:rFonts w:ascii="宋体" w:hAnsi="宋体"/>
      <w:i/>
      <w:sz w:val="24"/>
      <w:szCs w:val="24"/>
    </w:rPr>
  </w:style>
  <w:style w:type="character" w:customStyle="1" w:styleId="171">
    <w:name w:val="页脚 Char"/>
    <w:qFormat/>
    <w:uiPriority w:val="99"/>
    <w:rPr>
      <w:rFonts w:eastAsia="仿宋_GB2312"/>
      <w:kern w:val="2"/>
      <w:sz w:val="18"/>
      <w:lang w:val="en-US" w:eastAsia="zh-CN"/>
    </w:rPr>
  </w:style>
  <w:style w:type="character" w:customStyle="1" w:styleId="172">
    <w:name w:val="批注主题 Char"/>
    <w:qFormat/>
    <w:uiPriority w:val="99"/>
    <w:rPr>
      <w:rFonts w:eastAsia="宋体"/>
      <w:b/>
      <w:bCs/>
      <w:kern w:val="2"/>
      <w:sz w:val="21"/>
      <w:szCs w:val="24"/>
      <w:lang w:val="en-US" w:eastAsia="zh-CN" w:bidi="ar-SA"/>
    </w:rPr>
  </w:style>
  <w:style w:type="character" w:customStyle="1" w:styleId="173">
    <w:name w:val="Comment Text Char"/>
    <w:qFormat/>
    <w:uiPriority w:val="0"/>
    <w:rPr>
      <w:rFonts w:ascii="宋体" w:hAnsi="宋体" w:eastAsia="宋体"/>
      <w:kern w:val="2"/>
      <w:sz w:val="24"/>
      <w:lang w:val="en-US" w:eastAsia="zh-CN" w:bidi="ar-SA"/>
    </w:rPr>
  </w:style>
  <w:style w:type="character" w:customStyle="1" w:styleId="174">
    <w:name w:val="标题 2 字符"/>
    <w:qFormat/>
    <w:uiPriority w:val="0"/>
    <w:rPr>
      <w:rFonts w:ascii="仿宋_GB2312" w:hAnsi="Times New Roman" w:eastAsia="仿宋_GB2312" w:cs="Times New Roman"/>
      <w:b/>
      <w:kern w:val="2"/>
      <w:sz w:val="24"/>
      <w:lang w:val="zh-CN"/>
    </w:rPr>
  </w:style>
  <w:style w:type="character" w:customStyle="1" w:styleId="175">
    <w:name w:val="Char Char72"/>
    <w:qFormat/>
    <w:uiPriority w:val="0"/>
    <w:rPr>
      <w:rFonts w:eastAsia="宋体"/>
      <w:kern w:val="2"/>
      <w:sz w:val="21"/>
      <w:szCs w:val="24"/>
      <w:lang w:val="en-US" w:eastAsia="zh-CN" w:bidi="ar-SA"/>
    </w:rPr>
  </w:style>
  <w:style w:type="character" w:customStyle="1" w:styleId="176">
    <w:name w:val="正文文本缩进 Char2"/>
    <w:qFormat/>
    <w:uiPriority w:val="0"/>
    <w:rPr>
      <w:rFonts w:ascii="Times New Roman" w:hAnsi="Times New Roman" w:eastAsia="宋体" w:cs="Times New Roman"/>
      <w:snapToGrid w:val="0"/>
      <w:kern w:val="0"/>
      <w:szCs w:val="24"/>
    </w:rPr>
  </w:style>
  <w:style w:type="character" w:customStyle="1" w:styleId="177">
    <w:name w:val="样式2 Char"/>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qFormat/>
    <w:uiPriority w:val="0"/>
    <w:rPr>
      <w:sz w:val="32"/>
    </w:rPr>
  </w:style>
  <w:style w:type="paragraph" w:customStyle="1" w:styleId="179">
    <w:name w:val="表格名称"/>
    <w:basedOn w:val="3"/>
    <w:link w:val="17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qFormat/>
    <w:uiPriority w:val="0"/>
    <w:rPr>
      <w:rFonts w:eastAsia="宋体"/>
      <w:b/>
      <w:sz w:val="24"/>
      <w:lang w:val="en-GB" w:eastAsia="zh-CN" w:bidi="ar-SA"/>
    </w:rPr>
  </w:style>
  <w:style w:type="character" w:customStyle="1" w:styleId="181">
    <w:name w:val="c7 style3"/>
    <w:qFormat/>
    <w:uiPriority w:val="0"/>
  </w:style>
  <w:style w:type="character" w:customStyle="1" w:styleId="182">
    <w:name w:val="正文文本 3 Char1"/>
    <w:qFormat/>
    <w:uiPriority w:val="99"/>
    <w:rPr>
      <w:rFonts w:ascii="Times New Roman" w:hAnsi="Times New Roman" w:eastAsia="宋体" w:cs="Times New Roman"/>
      <w:sz w:val="16"/>
      <w:szCs w:val="16"/>
    </w:rPr>
  </w:style>
  <w:style w:type="character" w:customStyle="1" w:styleId="183">
    <w:name w:val="tw4winInternal"/>
    <w:qFormat/>
    <w:uiPriority w:val="0"/>
    <w:rPr>
      <w:rFonts w:ascii="Courier New" w:hAnsi="Courier New" w:cs="Courier New"/>
      <w:color w:val="FF0000"/>
      <w:lang w:val="en-US" w:eastAsia="zh-CN"/>
    </w:rPr>
  </w:style>
  <w:style w:type="character" w:customStyle="1" w:styleId="184">
    <w:name w:val="Char Char10"/>
    <w:qFormat/>
    <w:uiPriority w:val="0"/>
    <w:rPr>
      <w:rFonts w:ascii="宋体" w:hAnsi="宋体"/>
      <w:kern w:val="2"/>
      <w:sz w:val="21"/>
      <w:szCs w:val="24"/>
      <w:lang w:val="en-US" w:eastAsia="zh-CN"/>
    </w:rPr>
  </w:style>
  <w:style w:type="character" w:customStyle="1" w:styleId="185">
    <w:name w:val="shadow11"/>
    <w:qFormat/>
    <w:uiPriority w:val="0"/>
    <w:rPr>
      <w:color w:val="000000"/>
      <w:sz w:val="21"/>
    </w:rPr>
  </w:style>
  <w:style w:type="character" w:customStyle="1" w:styleId="186">
    <w:name w:val="正文非缩进 Char3"/>
    <w:qFormat/>
    <w:uiPriority w:val="0"/>
    <w:rPr>
      <w:rFonts w:ascii="宋体" w:eastAsia="宋体"/>
      <w:snapToGrid w:val="0"/>
      <w:color w:val="000000"/>
      <w:kern w:val="28"/>
      <w:sz w:val="28"/>
      <w:lang w:val="en-US" w:eastAsia="zh-CN" w:bidi="ar-SA"/>
    </w:rPr>
  </w:style>
  <w:style w:type="character" w:customStyle="1" w:styleId="187">
    <w:name w:val="Char Char"/>
    <w:qFormat/>
    <w:uiPriority w:val="0"/>
    <w:rPr>
      <w:rFonts w:ascii="宋体" w:hAnsi="Courier New" w:eastAsia="宋体"/>
      <w:kern w:val="2"/>
      <w:sz w:val="21"/>
      <w:lang w:val="en-US" w:eastAsia="zh-CN" w:bidi="ar-SA"/>
    </w:rPr>
  </w:style>
  <w:style w:type="character" w:customStyle="1" w:styleId="188">
    <w:name w:val="签名 Char1"/>
    <w:qFormat/>
    <w:uiPriority w:val="0"/>
    <w:rPr>
      <w:rFonts w:ascii="Times New Roman" w:hAnsi="Times New Roman" w:eastAsia="宋体" w:cs="Times New Roman"/>
      <w:szCs w:val="24"/>
    </w:rPr>
  </w:style>
  <w:style w:type="character" w:customStyle="1" w:styleId="189">
    <w:name w:val="日期 Char"/>
    <w:link w:val="38"/>
    <w:qFormat/>
    <w:uiPriority w:val="99"/>
    <w:rPr>
      <w:rFonts w:ascii="宋体"/>
      <w:kern w:val="2"/>
      <w:sz w:val="24"/>
      <w:szCs w:val="21"/>
      <w:lang w:val="zh-CN"/>
    </w:rPr>
  </w:style>
  <w:style w:type="character" w:customStyle="1" w:styleId="190">
    <w:name w:val="标题 9 Char"/>
    <w:link w:val="11"/>
    <w:qFormat/>
    <w:uiPriority w:val="99"/>
    <w:rPr>
      <w:rFonts w:ascii="Arial" w:hAnsi="Arial" w:eastAsia="黑体"/>
      <w:kern w:val="2"/>
      <w:sz w:val="21"/>
      <w:szCs w:val="21"/>
    </w:rPr>
  </w:style>
  <w:style w:type="character" w:customStyle="1" w:styleId="191">
    <w:name w:val="Char Char18"/>
    <w:qFormat/>
    <w:uiPriority w:val="6"/>
    <w:rPr>
      <w:rFonts w:ascii="宋体" w:hAnsi="宋体"/>
      <w:sz w:val="28"/>
    </w:rPr>
  </w:style>
  <w:style w:type="character" w:customStyle="1" w:styleId="192">
    <w:name w:val="批注文字 Char"/>
    <w:qFormat/>
    <w:uiPriority w:val="99"/>
    <w:rPr>
      <w:kern w:val="2"/>
      <w:sz w:val="21"/>
      <w:szCs w:val="24"/>
    </w:rPr>
  </w:style>
  <w:style w:type="character" w:customStyle="1" w:styleId="193">
    <w:name w:val="Char Char22"/>
    <w:qFormat/>
    <w:uiPriority w:val="6"/>
    <w:rPr>
      <w:rFonts w:ascii="宋体" w:hAnsi="宋体"/>
      <w:kern w:val="1"/>
      <w:sz w:val="24"/>
      <w:szCs w:val="24"/>
    </w:rPr>
  </w:style>
  <w:style w:type="character" w:customStyle="1" w:styleId="194">
    <w:name w:val="pt141"/>
    <w:qFormat/>
    <w:uiPriority w:val="0"/>
    <w:rPr>
      <w:color w:val="330066"/>
      <w:sz w:val="22"/>
      <w:szCs w:val="22"/>
    </w:rPr>
  </w:style>
  <w:style w:type="character" w:customStyle="1" w:styleId="195">
    <w:name w:val="正文文本缩进 2 Char1"/>
    <w:qFormat/>
    <w:uiPriority w:val="99"/>
    <w:rPr>
      <w:rFonts w:ascii="Times New Roman" w:hAnsi="Times New Roman" w:eastAsia="宋体" w:cs="Times New Roman"/>
      <w:szCs w:val="24"/>
    </w:rPr>
  </w:style>
  <w:style w:type="character" w:customStyle="1" w:styleId="196">
    <w:name w:val="批注框文本 Char"/>
    <w:link w:val="41"/>
    <w:qFormat/>
    <w:uiPriority w:val="99"/>
    <w:rPr>
      <w:kern w:val="2"/>
      <w:sz w:val="18"/>
      <w:szCs w:val="18"/>
    </w:rPr>
  </w:style>
  <w:style w:type="character" w:customStyle="1" w:styleId="197">
    <w:name w:val="Char Char611"/>
    <w:qFormat/>
    <w:uiPriority w:val="0"/>
    <w:rPr>
      <w:rFonts w:eastAsia="宋体"/>
      <w:kern w:val="2"/>
      <w:sz w:val="21"/>
      <w:szCs w:val="24"/>
      <w:lang w:val="en-US" w:eastAsia="zh-CN" w:bidi="ar-SA"/>
    </w:rPr>
  </w:style>
  <w:style w:type="character" w:customStyle="1" w:styleId="198">
    <w:name w:val="highlight1"/>
    <w:qFormat/>
    <w:uiPriority w:val="0"/>
    <w:rPr>
      <w:rFonts w:ascii="仿宋_GB2312" w:eastAsia="微软雅黑"/>
      <w:b/>
      <w:kern w:val="2"/>
      <w:sz w:val="23"/>
      <w:szCs w:val="23"/>
      <w:lang w:val="en-US" w:eastAsia="zh-CN" w:bidi="ar-SA"/>
    </w:rPr>
  </w:style>
  <w:style w:type="character" w:customStyle="1" w:styleId="199">
    <w:name w:val="my正文 Char"/>
    <w:link w:val="200"/>
    <w:qFormat/>
    <w:uiPriority w:val="0"/>
    <w:rPr>
      <w:rFonts w:ascii="Tahoma" w:hAnsi="Tahoma"/>
      <w:sz w:val="24"/>
      <w:szCs w:val="24"/>
    </w:rPr>
  </w:style>
  <w:style w:type="paragraph" w:customStyle="1" w:styleId="200">
    <w:name w:val="my正文"/>
    <w:basedOn w:val="1"/>
    <w:link w:val="199"/>
    <w:qFormat/>
    <w:uiPriority w:val="0"/>
    <w:pPr>
      <w:adjustRightInd/>
      <w:spacing w:line="360" w:lineRule="auto"/>
      <w:ind w:firstLine="480" w:firstLineChars="200"/>
    </w:pPr>
    <w:rPr>
      <w:rFonts w:ascii="Tahoma" w:hAnsi="Tahoma"/>
      <w:kern w:val="0"/>
      <w:sz w:val="24"/>
    </w:rPr>
  </w:style>
  <w:style w:type="character" w:customStyle="1" w:styleId="201">
    <w:name w:val="正文缩进 Char2"/>
    <w:link w:val="5"/>
    <w:qFormat/>
    <w:uiPriority w:val="99"/>
    <w:rPr>
      <w:rFonts w:ascii="宋体" w:eastAsia="宋体"/>
      <w:snapToGrid w:val="0"/>
      <w:color w:val="000000"/>
      <w:kern w:val="28"/>
      <w:sz w:val="28"/>
      <w:lang w:val="en-US" w:eastAsia="zh-CN" w:bidi="ar-SA"/>
    </w:rPr>
  </w:style>
  <w:style w:type="character" w:customStyle="1" w:styleId="202">
    <w:name w:val="Used by Word for text of Help footnotes Char Char1"/>
    <w:qFormat/>
    <w:uiPriority w:val="0"/>
    <w:rPr>
      <w:color w:val="0000FF"/>
      <w:sz w:val="21"/>
    </w:rPr>
  </w:style>
  <w:style w:type="character" w:customStyle="1" w:styleId="203">
    <w:name w:val="页眉 Char"/>
    <w:qFormat/>
    <w:uiPriority w:val="99"/>
    <w:rPr>
      <w:rFonts w:eastAsia="仿宋_GB2312"/>
      <w:kern w:val="2"/>
      <w:sz w:val="18"/>
      <w:lang w:val="en-US" w:eastAsia="zh-CN"/>
    </w:rPr>
  </w:style>
  <w:style w:type="character" w:customStyle="1" w:styleId="204">
    <w:name w:val="FA正文 Char Char"/>
    <w:qFormat/>
    <w:uiPriority w:val="0"/>
    <w:rPr>
      <w:rFonts w:hAnsi="宋体"/>
      <w:kern w:val="2"/>
      <w:sz w:val="24"/>
      <w:lang w:bidi="ar-SA"/>
    </w:rPr>
  </w:style>
  <w:style w:type="character" w:customStyle="1" w:styleId="205">
    <w:name w:val="纯文本 字符"/>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qFormat/>
    <w:uiPriority w:val="0"/>
    <w:rPr>
      <w:rFonts w:ascii="宋体" w:hAnsi="宋体"/>
      <w:b/>
      <w:bCs/>
      <w:snapToGrid/>
      <w:sz w:val="28"/>
    </w:rPr>
  </w:style>
  <w:style w:type="paragraph" w:customStyle="1" w:styleId="207">
    <w:name w:val="3级"/>
    <w:basedOn w:val="208"/>
    <w:link w:val="206"/>
    <w:qFormat/>
    <w:uiPriority w:val="0"/>
    <w:pPr>
      <w:ind w:left="0" w:right="466" w:firstLine="288"/>
    </w:pPr>
    <w:rPr>
      <w:rFonts w:hAnsi="宋体"/>
      <w:snapToGrid/>
    </w:rPr>
  </w:style>
  <w:style w:type="paragraph" w:customStyle="1" w:styleId="20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qFormat/>
    <w:uiPriority w:val="0"/>
    <w:rPr>
      <w:rFonts w:ascii="仿宋_GB2312" w:eastAsia="微软雅黑"/>
      <w:b/>
      <w:kern w:val="2"/>
      <w:sz w:val="32"/>
      <w:szCs w:val="32"/>
      <w:lang w:val="en-US" w:eastAsia="zh-CN" w:bidi="ar-SA"/>
    </w:rPr>
  </w:style>
  <w:style w:type="character" w:customStyle="1" w:styleId="210">
    <w:name w:val="文档结构图 Char1"/>
    <w:link w:val="19"/>
    <w:qFormat/>
    <w:uiPriority w:val="99"/>
    <w:rPr>
      <w:kern w:val="2"/>
      <w:sz w:val="21"/>
      <w:szCs w:val="24"/>
      <w:shd w:val="clear" w:color="auto" w:fill="000080"/>
    </w:rPr>
  </w:style>
  <w:style w:type="character" w:customStyle="1" w:styleId="211">
    <w:name w:val="H6 Char"/>
    <w:qFormat/>
    <w:uiPriority w:val="0"/>
    <w:rPr>
      <w:rFonts w:ascii="Arial" w:hAnsi="Arial" w:eastAsia="黑体"/>
      <w:b/>
      <w:bCs/>
      <w:kern w:val="2"/>
      <w:sz w:val="24"/>
      <w:szCs w:val="24"/>
    </w:rPr>
  </w:style>
  <w:style w:type="character" w:customStyle="1" w:styleId="212">
    <w:name w:val="Char Char91"/>
    <w:qFormat/>
    <w:uiPriority w:val="0"/>
    <w:rPr>
      <w:rFonts w:eastAsia="宋体"/>
      <w:kern w:val="2"/>
      <w:sz w:val="18"/>
      <w:szCs w:val="18"/>
      <w:lang w:val="en-US" w:eastAsia="zh-CN" w:bidi="ar-SA"/>
    </w:rPr>
  </w:style>
  <w:style w:type="character" w:customStyle="1" w:styleId="213">
    <w:name w:val="副标题 Char1"/>
    <w:qFormat/>
    <w:uiPriority w:val="11"/>
    <w:rPr>
      <w:rFonts w:ascii="Cambria" w:hAnsi="Cambria" w:eastAsia="宋体" w:cs="Times New Roman"/>
      <w:b/>
      <w:bCs/>
      <w:snapToGrid w:val="0"/>
      <w:kern w:val="28"/>
      <w:sz w:val="32"/>
      <w:szCs w:val="32"/>
    </w:rPr>
  </w:style>
  <w:style w:type="character" w:customStyle="1" w:styleId="214">
    <w:name w:val="font61"/>
    <w:qFormat/>
    <w:uiPriority w:val="0"/>
    <w:rPr>
      <w:rFonts w:hint="eastAsia" w:ascii="仿宋" w:hAnsi="仿宋" w:eastAsia="仿宋" w:cs="仿宋"/>
      <w:color w:val="000000"/>
      <w:sz w:val="20"/>
      <w:szCs w:val="20"/>
      <w:u w:val="none"/>
    </w:rPr>
  </w:style>
  <w:style w:type="character" w:customStyle="1" w:styleId="21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qFormat/>
    <w:uiPriority w:val="0"/>
    <w:rPr>
      <w:rFonts w:eastAsia="宋体"/>
      <w:b/>
      <w:bCs/>
      <w:kern w:val="2"/>
      <w:sz w:val="21"/>
      <w:szCs w:val="24"/>
      <w:lang w:val="en-US" w:eastAsia="zh-CN" w:bidi="ar-SA"/>
    </w:rPr>
  </w:style>
  <w:style w:type="character" w:customStyle="1" w:styleId="217">
    <w:name w:val="标题 2 Char"/>
    <w:qFormat/>
    <w:uiPriority w:val="9"/>
    <w:rPr>
      <w:rFonts w:ascii="Arial" w:hAnsi="Arial" w:eastAsia="黑体"/>
      <w:b/>
      <w:kern w:val="2"/>
      <w:sz w:val="32"/>
      <w:lang w:val="en-US" w:eastAsia="zh-CN"/>
    </w:rPr>
  </w:style>
  <w:style w:type="character" w:customStyle="1" w:styleId="218">
    <w:name w:val="maywed421"/>
    <w:qFormat/>
    <w:uiPriority w:val="99"/>
    <w:rPr>
      <w:color w:val="366FB6"/>
      <w:u w:val="none"/>
    </w:rPr>
  </w:style>
  <w:style w:type="character" w:customStyle="1" w:styleId="219">
    <w:name w:val="正文文本缩进 Char"/>
    <w:qFormat/>
    <w:uiPriority w:val="99"/>
    <w:rPr>
      <w:rFonts w:ascii="宋体" w:hAnsi="宋体"/>
      <w:kern w:val="2"/>
      <w:sz w:val="24"/>
      <w:szCs w:val="24"/>
    </w:rPr>
  </w:style>
  <w:style w:type="character" w:customStyle="1" w:styleId="220">
    <w:name w:val="Char Char102"/>
    <w:qFormat/>
    <w:uiPriority w:val="0"/>
    <w:rPr>
      <w:rFonts w:ascii="宋体" w:hAnsi="宋体"/>
      <w:kern w:val="2"/>
      <w:sz w:val="21"/>
      <w:szCs w:val="24"/>
      <w:lang w:val="en-US" w:eastAsia="zh-CN"/>
    </w:rPr>
  </w:style>
  <w:style w:type="character" w:customStyle="1" w:styleId="221">
    <w:name w:val="页眉 Char1"/>
    <w:qFormat/>
    <w:uiPriority w:val="0"/>
    <w:rPr>
      <w:rFonts w:eastAsia="宋体"/>
      <w:kern w:val="2"/>
      <w:sz w:val="18"/>
      <w:szCs w:val="18"/>
      <w:lang w:val="en-US" w:eastAsia="zh-CN" w:bidi="ar-SA"/>
    </w:rPr>
  </w:style>
  <w:style w:type="character" w:customStyle="1" w:styleId="222">
    <w:name w:val="md"/>
    <w:basedOn w:val="73"/>
    <w:qFormat/>
    <w:uiPriority w:val="0"/>
    <w:rPr>
      <w:rFonts w:ascii="Arial" w:hAnsi="Arial" w:eastAsia="黑体" w:cs="Arial"/>
      <w:snapToGrid w:val="0"/>
      <w:kern w:val="0"/>
      <w:szCs w:val="21"/>
    </w:rPr>
  </w:style>
  <w:style w:type="character" w:customStyle="1" w:styleId="223">
    <w:name w:val="big1"/>
    <w:qFormat/>
    <w:uiPriority w:val="0"/>
    <w:rPr>
      <w:rFonts w:hint="eastAsia" w:ascii="宋体" w:hAnsi="宋体" w:eastAsia="宋体"/>
      <w:color w:val="333333"/>
      <w:sz w:val="22"/>
      <w:szCs w:val="22"/>
    </w:rPr>
  </w:style>
  <w:style w:type="character" w:customStyle="1" w:styleId="224">
    <w:name w:val="Char Char311"/>
    <w:qFormat/>
    <w:uiPriority w:val="0"/>
    <w:rPr>
      <w:rFonts w:eastAsia="宋体"/>
      <w:kern w:val="2"/>
      <w:sz w:val="21"/>
      <w:szCs w:val="24"/>
      <w:lang w:val="en-US" w:eastAsia="zh-CN" w:bidi="ar-SA"/>
    </w:rPr>
  </w:style>
  <w:style w:type="character" w:customStyle="1" w:styleId="225">
    <w:name w:val="Char Char81"/>
    <w:qFormat/>
    <w:uiPriority w:val="6"/>
    <w:rPr>
      <w:rFonts w:eastAsia="宋体"/>
      <w:b/>
      <w:sz w:val="24"/>
      <w:lang w:val="en-GB" w:eastAsia="zh-CN"/>
    </w:rPr>
  </w:style>
  <w:style w:type="character" w:customStyle="1" w:styleId="226">
    <w:name w:val="样式3 Char"/>
    <w:basedOn w:val="177"/>
    <w:qFormat/>
    <w:uiPriority w:val="0"/>
    <w:rPr>
      <w:rFonts w:ascii="仿宋_GB2312" w:hAnsi="仿宋" w:eastAsia="仿宋_GB2312" w:cs="仿宋_GB2312"/>
      <w:sz w:val="32"/>
      <w:szCs w:val="30"/>
      <w:lang w:val="zh-CN"/>
    </w:rPr>
  </w:style>
  <w:style w:type="character" w:customStyle="1" w:styleId="227">
    <w:name w:val="HTML 地址 Char"/>
    <w:link w:val="32"/>
    <w:qFormat/>
    <w:uiPriority w:val="0"/>
    <w:rPr>
      <w:rFonts w:ascii="宋体" w:hAnsi="宋体"/>
      <w:i/>
      <w:iCs/>
      <w:sz w:val="24"/>
      <w:szCs w:val="24"/>
    </w:rPr>
  </w:style>
  <w:style w:type="character" w:customStyle="1" w:styleId="228">
    <w:name w:val="正文首行缩进 2 Char1"/>
    <w:qFormat/>
    <w:uiPriority w:val="0"/>
    <w:rPr>
      <w:rFonts w:ascii="Times New Roman" w:hAnsi="Times New Roman" w:eastAsia="宋体" w:cs="Times New Roman"/>
      <w:kern w:val="2"/>
      <w:sz w:val="24"/>
      <w:szCs w:val="24"/>
    </w:rPr>
  </w:style>
  <w:style w:type="character" w:customStyle="1" w:styleId="229">
    <w:name w:val="副标题 Char2"/>
    <w:qFormat/>
    <w:uiPriority w:val="0"/>
    <w:rPr>
      <w:rFonts w:ascii="Cambria" w:hAnsi="Cambria" w:eastAsia="宋体" w:cs="Times New Roman"/>
      <w:b/>
      <w:bCs/>
      <w:snapToGrid w:val="0"/>
      <w:kern w:val="28"/>
      <w:sz w:val="32"/>
      <w:szCs w:val="32"/>
    </w:rPr>
  </w:style>
  <w:style w:type="character" w:customStyle="1" w:styleId="230">
    <w:name w:val="标题4-dyf Char"/>
    <w:link w:val="231"/>
    <w:qFormat/>
    <w:uiPriority w:val="0"/>
    <w:rPr>
      <w:rFonts w:ascii="Cambria" w:hAnsi="Cambria"/>
      <w:b/>
      <w:bCs/>
      <w:color w:val="000000"/>
      <w:kern w:val="2"/>
      <w:sz w:val="21"/>
      <w:szCs w:val="21"/>
    </w:rPr>
  </w:style>
  <w:style w:type="paragraph" w:customStyle="1" w:styleId="231">
    <w:name w:val="标题4-dyf"/>
    <w:basedOn w:val="6"/>
    <w:link w:val="23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qFormat/>
    <w:uiPriority w:val="0"/>
    <w:rPr>
      <w:rFonts w:ascii="宋体" w:hAnsi="宋体" w:eastAsia="宋体"/>
      <w:color w:val="333333"/>
      <w:sz w:val="21"/>
      <w:szCs w:val="21"/>
      <w:u w:val="none"/>
    </w:rPr>
  </w:style>
  <w:style w:type="character" w:customStyle="1" w:styleId="233">
    <w:name w:val="冯 Char"/>
    <w:link w:val="234"/>
    <w:qFormat/>
    <w:uiPriority w:val="0"/>
    <w:rPr>
      <w:rFonts w:ascii="宋体" w:hAnsi="宋体"/>
      <w:color w:val="000000"/>
      <w:sz w:val="24"/>
      <w:szCs w:val="24"/>
    </w:rPr>
  </w:style>
  <w:style w:type="paragraph" w:customStyle="1" w:styleId="234">
    <w:name w:val="冯"/>
    <w:basedOn w:val="1"/>
    <w:link w:val="233"/>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_db6a42ef-7357-4537-85b9-5948cde40e65"/>
    <w:qFormat/>
    <w:uiPriority w:val="0"/>
    <w:rPr>
      <w:rFonts w:eastAsia="宋体"/>
      <w:kern w:val="2"/>
      <w:sz w:val="18"/>
      <w:szCs w:val="18"/>
      <w:lang w:val="en-US" w:eastAsia="zh-CN" w:bidi="ar-SA"/>
    </w:rPr>
  </w:style>
  <w:style w:type="character" w:customStyle="1" w:styleId="236">
    <w:name w:val="Char Char12"/>
    <w:qFormat/>
    <w:uiPriority w:val="0"/>
    <w:rPr>
      <w:rFonts w:ascii="仿宋_GB2312" w:eastAsia="仿宋_GB2312"/>
      <w:b/>
      <w:bCs/>
      <w:kern w:val="2"/>
      <w:sz w:val="24"/>
      <w:szCs w:val="24"/>
      <w:lang w:val="zh-CN" w:eastAsia="zh-CN" w:bidi="ar-SA"/>
    </w:rPr>
  </w:style>
  <w:style w:type="character" w:customStyle="1" w:styleId="237">
    <w:name w:val="题注 Char"/>
    <w:link w:val="17"/>
    <w:qFormat/>
    <w:uiPriority w:val="0"/>
    <w:rPr>
      <w:b/>
      <w:kern w:val="2"/>
      <w:sz w:val="28"/>
    </w:rPr>
  </w:style>
  <w:style w:type="character" w:customStyle="1" w:styleId="238">
    <w:name w:val="普通文字 Char3"/>
    <w:qFormat/>
    <w:uiPriority w:val="0"/>
    <w:rPr>
      <w:rFonts w:ascii="宋体" w:hAnsi="Courier New" w:eastAsia="宋体"/>
      <w:kern w:val="2"/>
      <w:sz w:val="21"/>
      <w:lang w:val="en-US" w:eastAsia="zh-CN" w:bidi="ar-SA"/>
    </w:rPr>
  </w:style>
  <w:style w:type="character" w:customStyle="1" w:styleId="239">
    <w:name w:val="公文正文 Char"/>
    <w:qFormat/>
    <w:uiPriority w:val="0"/>
    <w:rPr>
      <w:rFonts w:ascii="仿宋_GB2312" w:eastAsia="仿宋_GB2312"/>
      <w:kern w:val="2"/>
      <w:sz w:val="24"/>
      <w:szCs w:val="24"/>
      <w:lang w:val="en-US" w:eastAsia="zh-CN" w:bidi="ar-SA"/>
    </w:rPr>
  </w:style>
  <w:style w:type="character" w:customStyle="1" w:styleId="240">
    <w:name w:val="正文首行缩进 Char Char Char Char Char"/>
    <w:qFormat/>
    <w:uiPriority w:val="0"/>
    <w:rPr>
      <w:rFonts w:ascii="宋体"/>
      <w:kern w:val="2"/>
      <w:sz w:val="24"/>
      <w:lang w:val="zh-CN"/>
    </w:rPr>
  </w:style>
  <w:style w:type="character" w:customStyle="1" w:styleId="241">
    <w:name w:val="PI Char"/>
    <w:qFormat/>
    <w:uiPriority w:val="0"/>
    <w:rPr>
      <w:rFonts w:ascii="宋体" w:hAnsi="宋体" w:eastAsia="宋体"/>
      <w:kern w:val="2"/>
      <w:sz w:val="24"/>
      <w:szCs w:val="24"/>
      <w:lang w:val="en-US" w:eastAsia="zh-CN" w:bidi="ar-SA"/>
    </w:rPr>
  </w:style>
  <w:style w:type="character" w:customStyle="1" w:styleId="242">
    <w:name w:val="Default Char"/>
    <w:link w:val="243"/>
    <w:qFormat/>
    <w:uiPriority w:val="0"/>
    <w:rPr>
      <w:rFonts w:ascii="仿宋_GB2312" w:eastAsia="仿宋_GB2312" w:cs="仿宋_GB2312"/>
      <w:color w:val="000000"/>
      <w:sz w:val="24"/>
      <w:szCs w:val="24"/>
      <w:lang w:val="en-US" w:eastAsia="zh-CN" w:bidi="ar-SA"/>
    </w:rPr>
  </w:style>
  <w:style w:type="paragraph" w:customStyle="1" w:styleId="243">
    <w:name w:val="Default"/>
    <w:link w:val="24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4">
    <w:name w:val="style91"/>
    <w:qFormat/>
    <w:uiPriority w:val="0"/>
    <w:rPr>
      <w:color w:val="333333"/>
    </w:rPr>
  </w:style>
  <w:style w:type="character" w:customStyle="1" w:styleId="245">
    <w:name w:val="列出段落 Char2"/>
    <w:qFormat/>
    <w:uiPriority w:val="34"/>
    <w:rPr>
      <w:rFonts w:ascii="Calibri" w:hAnsi="Calibri"/>
      <w:kern w:val="2"/>
      <w:sz w:val="28"/>
    </w:rPr>
  </w:style>
  <w:style w:type="character" w:customStyle="1" w:styleId="246">
    <w:name w:val="mdeck"/>
    <w:qFormat/>
    <w:uiPriority w:val="0"/>
    <w:rPr>
      <w:rFonts w:ascii="仿宋_GB2312" w:eastAsia="微软雅黑"/>
      <w:b/>
      <w:kern w:val="2"/>
      <w:sz w:val="32"/>
      <w:szCs w:val="32"/>
      <w:lang w:val="en-US" w:eastAsia="zh-CN" w:bidi="ar-SA"/>
    </w:rPr>
  </w:style>
  <w:style w:type="character" w:customStyle="1" w:styleId="247">
    <w:name w:val="unnamed11"/>
    <w:qFormat/>
    <w:uiPriority w:val="0"/>
    <w:rPr>
      <w:sz w:val="20"/>
      <w:szCs w:val="20"/>
    </w:rPr>
  </w:style>
  <w:style w:type="character" w:customStyle="1" w:styleId="248">
    <w:name w:val="正文文本 Char2"/>
    <w:qFormat/>
    <w:uiPriority w:val="0"/>
    <w:rPr>
      <w:rFonts w:ascii="Times New Roman" w:hAnsi="Times New Roman" w:eastAsia="宋体" w:cs="Times New Roman"/>
      <w:snapToGrid w:val="0"/>
      <w:kern w:val="0"/>
      <w:szCs w:val="24"/>
    </w:rPr>
  </w:style>
  <w:style w:type="character" w:customStyle="1" w:styleId="249">
    <w:name w:val="标书正文格式 Char"/>
    <w:qFormat/>
    <w:uiPriority w:val="0"/>
    <w:rPr>
      <w:rFonts w:eastAsia="楷体_GB2312"/>
      <w:kern w:val="2"/>
      <w:sz w:val="24"/>
      <w:szCs w:val="24"/>
      <w:lang w:bidi="ar-SA"/>
    </w:rPr>
  </w:style>
  <w:style w:type="character" w:customStyle="1" w:styleId="250">
    <w:name w:val="Char Char11"/>
    <w:qFormat/>
    <w:uiPriority w:val="0"/>
    <w:rPr>
      <w:rFonts w:ascii="宋体" w:hAnsi="宋体" w:eastAsia="宋体"/>
      <w:b/>
      <w:kern w:val="2"/>
      <w:sz w:val="24"/>
      <w:szCs w:val="24"/>
      <w:lang w:val="en-US" w:eastAsia="zh-CN" w:bidi="ar-SA"/>
    </w:rPr>
  </w:style>
  <w:style w:type="character" w:customStyle="1" w:styleId="251">
    <w:name w:val="ca-131"/>
    <w:qFormat/>
    <w:uiPriority w:val="0"/>
    <w:rPr>
      <w:rFonts w:hint="eastAsia" w:ascii="仿宋_GB2312" w:eastAsia="仿宋_GB2312"/>
      <w:b/>
      <w:bCs/>
      <w:color w:val="000000"/>
      <w:spacing w:val="-20"/>
      <w:sz w:val="24"/>
      <w:szCs w:val="24"/>
    </w:rPr>
  </w:style>
  <w:style w:type="character" w:customStyle="1" w:styleId="252">
    <w:name w:val="tw4winMark"/>
    <w:qFormat/>
    <w:uiPriority w:val="0"/>
    <w:rPr>
      <w:rFonts w:ascii="Courier New" w:hAnsi="Courier New" w:cs="Courier New"/>
      <w:vanish/>
      <w:color w:val="800080"/>
      <w:sz w:val="24"/>
      <w:szCs w:val="24"/>
      <w:vertAlign w:val="subscript"/>
    </w:rPr>
  </w:style>
  <w:style w:type="character" w:customStyle="1" w:styleId="253">
    <w:name w:val="正文样式 Char"/>
    <w:link w:val="254"/>
    <w:qFormat/>
    <w:uiPriority w:val="0"/>
    <w:rPr>
      <w:rFonts w:ascii="Calibri" w:hAnsi="Calibri"/>
      <w:sz w:val="24"/>
      <w:szCs w:val="24"/>
    </w:rPr>
  </w:style>
  <w:style w:type="paragraph" w:customStyle="1" w:styleId="254">
    <w:name w:val="正文样式"/>
    <w:basedOn w:val="1"/>
    <w:link w:val="253"/>
    <w:qFormat/>
    <w:uiPriority w:val="0"/>
    <w:pPr>
      <w:adjustRightInd/>
      <w:spacing w:line="360" w:lineRule="auto"/>
      <w:ind w:firstLine="480" w:firstLineChars="200"/>
    </w:pPr>
    <w:rPr>
      <w:kern w:val="0"/>
      <w:sz w:val="24"/>
    </w:rPr>
  </w:style>
  <w:style w:type="character" w:customStyle="1" w:styleId="255">
    <w:name w:val="表正文 Char3"/>
    <w:qFormat/>
    <w:uiPriority w:val="0"/>
    <w:rPr>
      <w:rFonts w:eastAsia="宋体"/>
    </w:rPr>
  </w:style>
  <w:style w:type="character" w:customStyle="1" w:styleId="256">
    <w:name w:val="H5 Char"/>
    <w:qFormat/>
    <w:uiPriority w:val="0"/>
    <w:rPr>
      <w:b/>
      <w:bCs/>
      <w:kern w:val="2"/>
      <w:sz w:val="28"/>
      <w:szCs w:val="28"/>
    </w:rPr>
  </w:style>
  <w:style w:type="character" w:customStyle="1" w:styleId="257">
    <w:name w:val="Char Char3"/>
    <w:qFormat/>
    <w:uiPriority w:val="0"/>
    <w:rPr>
      <w:rFonts w:eastAsia="宋体"/>
      <w:kern w:val="2"/>
      <w:sz w:val="21"/>
      <w:szCs w:val="24"/>
      <w:lang w:val="en-US" w:eastAsia="zh-CN" w:bidi="ar-SA"/>
    </w:rPr>
  </w:style>
  <w:style w:type="character" w:customStyle="1" w:styleId="258">
    <w:name w:val="正文 编号 Char"/>
    <w:qFormat/>
    <w:uiPriority w:val="0"/>
    <w:rPr>
      <w:rFonts w:ascii="仿宋_GB2312" w:hAnsi="仿宋_GB2312" w:eastAsia="仿宋_GB2312"/>
      <w:kern w:val="2"/>
      <w:sz w:val="24"/>
      <w:lang w:bidi="ar-SA"/>
    </w:rPr>
  </w:style>
  <w:style w:type="character" w:customStyle="1" w:styleId="259">
    <w:name w:val="question-title2"/>
    <w:qFormat/>
    <w:uiPriority w:val="6"/>
    <w:rPr>
      <w:rFonts w:ascii="Arial" w:hAnsi="Arial" w:eastAsia="黑体" w:cs="Arial"/>
      <w:snapToGrid w:val="0"/>
      <w:kern w:val="0"/>
      <w:szCs w:val="21"/>
    </w:rPr>
  </w:style>
  <w:style w:type="character" w:customStyle="1" w:styleId="260">
    <w:name w:val="gf正文1 Char Char"/>
    <w:link w:val="261"/>
    <w:qFormat/>
    <w:uiPriority w:val="0"/>
    <w:rPr>
      <w:rFonts w:ascii="宋体" w:hAnsi="宋体" w:cs="宋体"/>
      <w:kern w:val="2"/>
      <w:sz w:val="24"/>
      <w:szCs w:val="24"/>
    </w:rPr>
  </w:style>
  <w:style w:type="paragraph" w:customStyle="1" w:styleId="261">
    <w:name w:val="gf正文1"/>
    <w:basedOn w:val="1"/>
    <w:link w:val="26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2">
    <w:name w:val="Char Char15"/>
    <w:qFormat/>
    <w:uiPriority w:val="0"/>
    <w:rPr>
      <w:rFonts w:ascii="宋体" w:hAnsi="宋体"/>
      <w:kern w:val="1"/>
      <w:sz w:val="21"/>
    </w:rPr>
  </w:style>
  <w:style w:type="character" w:customStyle="1" w:styleId="263">
    <w:name w:val="正文缩进 Char3"/>
    <w:qFormat/>
    <w:uiPriority w:val="0"/>
    <w:rPr>
      <w:rFonts w:ascii="宋体" w:eastAsia="宋体"/>
      <w:snapToGrid w:val="0"/>
      <w:color w:val="000000"/>
      <w:kern w:val="28"/>
      <w:sz w:val="28"/>
      <w:lang w:val="en-US" w:eastAsia="zh-CN" w:bidi="ar-SA"/>
    </w:rPr>
  </w:style>
  <w:style w:type="character" w:customStyle="1" w:styleId="264">
    <w:name w:val="列出段落 Char1"/>
    <w:link w:val="265"/>
    <w:qFormat/>
    <w:uiPriority w:val="0"/>
    <w:rPr>
      <w:rFonts w:ascii="Calibri" w:hAnsi="Calibri"/>
      <w:sz w:val="24"/>
      <w:lang w:eastAsia="en-US"/>
    </w:rPr>
  </w:style>
  <w:style w:type="paragraph" w:customStyle="1" w:styleId="265">
    <w:name w:val="列表1"/>
    <w:basedOn w:val="1"/>
    <w:next w:val="266"/>
    <w:link w:val="264"/>
    <w:qFormat/>
    <w:uiPriority w:val="0"/>
    <w:pPr>
      <w:widowControl/>
      <w:adjustRightInd/>
      <w:spacing w:after="200" w:line="360" w:lineRule="auto"/>
      <w:ind w:left="720" w:firstLine="200" w:firstLineChars="200"/>
      <w:jc w:val="left"/>
    </w:pPr>
    <w:rPr>
      <w:kern w:val="0"/>
      <w:sz w:val="24"/>
      <w:szCs w:val="20"/>
      <w:lang w:eastAsia="en-US"/>
    </w:rPr>
  </w:style>
  <w:style w:type="paragraph" w:styleId="266">
    <w:name w:val="List Paragraph"/>
    <w:basedOn w:val="1"/>
    <w:qFormat/>
    <w:uiPriority w:val="34"/>
    <w:pPr>
      <w:spacing w:line="360" w:lineRule="auto"/>
      <w:ind w:firstLine="200" w:firstLineChars="200"/>
    </w:pPr>
    <w:rPr>
      <w:rFonts w:eastAsia="楷体_GB2312" w:cs="Lucida Sans"/>
      <w:sz w:val="24"/>
    </w:rPr>
  </w:style>
  <w:style w:type="character" w:customStyle="1" w:styleId="267">
    <w:name w:val="Char Char8"/>
    <w:qFormat/>
    <w:uiPriority w:val="0"/>
    <w:rPr>
      <w:rFonts w:eastAsia="宋体"/>
      <w:b/>
      <w:sz w:val="24"/>
      <w:lang w:val="en-GB" w:eastAsia="zh-CN"/>
    </w:rPr>
  </w:style>
  <w:style w:type="character" w:customStyle="1" w:styleId="268">
    <w:name w:val="Normal Indent Char Char"/>
    <w:qFormat/>
    <w:uiPriority w:val="0"/>
    <w:rPr>
      <w:rFonts w:eastAsia="宋体"/>
      <w:kern w:val="2"/>
      <w:sz w:val="21"/>
      <w:lang w:val="en-US" w:eastAsia="zh-CN" w:bidi="ar-SA"/>
    </w:rPr>
  </w:style>
  <w:style w:type="character" w:customStyle="1" w:styleId="269">
    <w:name w:val="列表段落 字符"/>
    <w:qFormat/>
    <w:uiPriority w:val="0"/>
  </w:style>
  <w:style w:type="character" w:customStyle="1" w:styleId="270">
    <w:name w:val="Ò³Ã¼ Char Char1"/>
    <w:qFormat/>
    <w:uiPriority w:val="0"/>
    <w:rPr>
      <w:rFonts w:eastAsia="宋体"/>
      <w:kern w:val="2"/>
      <w:sz w:val="18"/>
      <w:szCs w:val="18"/>
      <w:lang w:val="en-US" w:eastAsia="zh-CN" w:bidi="ar-SA"/>
    </w:rPr>
  </w:style>
  <w:style w:type="character" w:customStyle="1" w:styleId="271">
    <w:name w:val="方案正文 Char"/>
    <w:qFormat/>
    <w:uiPriority w:val="0"/>
    <w:rPr>
      <w:rFonts w:ascii="仿宋_GB2312" w:eastAsia="仿宋_GB2312"/>
      <w:b/>
      <w:color w:val="000000"/>
      <w:kern w:val="2"/>
      <w:sz w:val="24"/>
      <w:lang w:val="en-US" w:eastAsia="zh-CN" w:bidi="ar-SA"/>
    </w:rPr>
  </w:style>
  <w:style w:type="character" w:customStyle="1" w:styleId="272">
    <w:name w:val="Char Char30"/>
    <w:qFormat/>
    <w:uiPriority w:val="6"/>
    <w:rPr>
      <w:rFonts w:ascii="Arial" w:hAnsi="Arial" w:eastAsia="黑体"/>
      <w:kern w:val="1"/>
      <w:sz w:val="21"/>
      <w:szCs w:val="21"/>
    </w:rPr>
  </w:style>
  <w:style w:type="character" w:customStyle="1" w:styleId="273">
    <w:name w:val="正文文本缩进 Char3"/>
    <w:link w:val="26"/>
    <w:qFormat/>
    <w:uiPriority w:val="99"/>
    <w:rPr>
      <w:rFonts w:ascii="宋体" w:hAnsi="宋体"/>
      <w:kern w:val="2"/>
      <w:sz w:val="24"/>
      <w:szCs w:val="24"/>
    </w:rPr>
  </w:style>
  <w:style w:type="character" w:customStyle="1" w:styleId="274">
    <w:name w:val="font01"/>
    <w:qFormat/>
    <w:uiPriority w:val="0"/>
    <w:rPr>
      <w:rFonts w:hint="eastAsia" w:ascii="微软雅黑" w:hAnsi="微软雅黑" w:eastAsia="微软雅黑" w:cs="微软雅黑"/>
      <w:color w:val="000000"/>
      <w:sz w:val="20"/>
      <w:szCs w:val="20"/>
      <w:u w:val="none"/>
    </w:rPr>
  </w:style>
  <w:style w:type="character" w:customStyle="1" w:styleId="275">
    <w:name w:val="Char Char20"/>
    <w:qFormat/>
    <w:uiPriority w:val="6"/>
    <w:rPr>
      <w:kern w:val="1"/>
      <w:sz w:val="24"/>
    </w:rPr>
  </w:style>
  <w:style w:type="character" w:customStyle="1" w:styleId="276">
    <w:name w:val="tw4winExternal"/>
    <w:qFormat/>
    <w:uiPriority w:val="0"/>
    <w:rPr>
      <w:rFonts w:ascii="Courier New" w:hAnsi="Courier New" w:cs="Courier New"/>
      <w:color w:val="808080"/>
      <w:lang w:val="en-US" w:eastAsia="zh-CN"/>
    </w:rPr>
  </w:style>
  <w:style w:type="character" w:customStyle="1" w:styleId="277">
    <w:name w:val="标题 4 Char1"/>
    <w:qFormat/>
    <w:uiPriority w:val="9"/>
    <w:rPr>
      <w:rFonts w:ascii="Cambria" w:hAnsi="Cambria" w:eastAsia="宋体" w:cs="Times New Roman"/>
      <w:b/>
      <w:bCs/>
      <w:kern w:val="2"/>
      <w:sz w:val="28"/>
      <w:szCs w:val="28"/>
    </w:rPr>
  </w:style>
  <w:style w:type="character" w:customStyle="1" w:styleId="278">
    <w:name w:val="批注文字 Char2"/>
    <w:qFormat/>
    <w:uiPriority w:val="99"/>
    <w:rPr>
      <w:rFonts w:ascii="Times New Roman" w:hAnsi="Times New Roman" w:eastAsia="宋体" w:cs="Times New Roman"/>
      <w:snapToGrid w:val="0"/>
      <w:kern w:val="0"/>
      <w:szCs w:val="24"/>
    </w:rPr>
  </w:style>
  <w:style w:type="character" w:customStyle="1" w:styleId="279">
    <w:name w:val="正文文本 2 Char"/>
    <w:qFormat/>
    <w:uiPriority w:val="99"/>
    <w:rPr>
      <w:rFonts w:eastAsia="宋体"/>
      <w:kern w:val="2"/>
      <w:sz w:val="21"/>
      <w:szCs w:val="24"/>
      <w:lang w:val="en-US" w:eastAsia="zh-CN" w:bidi="ar-SA"/>
    </w:rPr>
  </w:style>
  <w:style w:type="character" w:customStyle="1" w:styleId="280">
    <w:name w:val="Ò³Ã¼ Char Char"/>
    <w:qFormat/>
    <w:uiPriority w:val="0"/>
    <w:rPr>
      <w:rFonts w:eastAsia="宋体"/>
      <w:kern w:val="2"/>
      <w:sz w:val="18"/>
      <w:lang w:val="en-US" w:eastAsia="zh-CN" w:bidi="ar-SA"/>
    </w:rPr>
  </w:style>
  <w:style w:type="character" w:customStyle="1" w:styleId="281">
    <w:name w:val="message1"/>
    <w:qFormat/>
    <w:uiPriority w:val="0"/>
    <w:rPr>
      <w:rFonts w:hint="default" w:ascii="Tahoma" w:hAnsi="Tahoma" w:cs="Tahoma"/>
      <w:sz w:val="18"/>
      <w:szCs w:val="18"/>
    </w:rPr>
  </w:style>
  <w:style w:type="character" w:customStyle="1" w:styleId="282">
    <w:name w:val="Char Char23"/>
    <w:qFormat/>
    <w:uiPriority w:val="6"/>
    <w:rPr>
      <w:color w:val="0000FF"/>
      <w:sz w:val="21"/>
    </w:rPr>
  </w:style>
  <w:style w:type="character" w:customStyle="1" w:styleId="283">
    <w:name w:val="批注框文本 字符"/>
    <w:qFormat/>
    <w:uiPriority w:val="0"/>
    <w:rPr>
      <w:rFonts w:ascii="Arial" w:hAnsi="Arial" w:eastAsia="黑体" w:cs="Arial"/>
      <w:snapToGrid w:val="0"/>
      <w:kern w:val="0"/>
      <w:sz w:val="18"/>
      <w:szCs w:val="18"/>
    </w:rPr>
  </w:style>
  <w:style w:type="character" w:customStyle="1" w:styleId="284">
    <w:name w:val="纯文本 Char2"/>
    <w:qFormat/>
    <w:uiPriority w:val="99"/>
    <w:rPr>
      <w:rFonts w:ascii="宋体" w:hAnsi="Courier New" w:eastAsia="宋体" w:cs="Courier New"/>
    </w:rPr>
  </w:style>
  <w:style w:type="character" w:customStyle="1" w:styleId="285">
    <w:name w:val="Char Char25"/>
    <w:qFormat/>
    <w:uiPriority w:val="6"/>
    <w:rPr>
      <w:rFonts w:ascii="宋体" w:hAnsi="宋体"/>
      <w:kern w:val="1"/>
      <w:sz w:val="24"/>
      <w:lang w:val="zh-CN"/>
    </w:rPr>
  </w:style>
  <w:style w:type="character" w:customStyle="1" w:styleId="286">
    <w:name w:val="Char Char411"/>
    <w:qFormat/>
    <w:uiPriority w:val="0"/>
    <w:rPr>
      <w:rFonts w:eastAsia="宋体"/>
      <w:b/>
      <w:sz w:val="24"/>
      <w:lang w:val="en-GB" w:eastAsia="zh-CN" w:bidi="ar-SA"/>
    </w:rPr>
  </w:style>
  <w:style w:type="character" w:customStyle="1" w:styleId="287">
    <w:name w:val="Heading 7 Char_fd08fead-6073-478e-b91e-e9780b65496b"/>
    <w:qFormat/>
    <w:uiPriority w:val="0"/>
    <w:rPr>
      <w:rFonts w:ascii="宋体" w:hAnsi="宋体" w:eastAsia="宋体"/>
      <w:b/>
      <w:bCs/>
      <w:kern w:val="2"/>
      <w:sz w:val="24"/>
      <w:szCs w:val="24"/>
      <w:lang w:val="en-US" w:eastAsia="zh-CN" w:bidi="ar-SA"/>
    </w:rPr>
  </w:style>
  <w:style w:type="character" w:customStyle="1" w:styleId="288">
    <w:name w:val="此正文 Char"/>
    <w:link w:val="289"/>
    <w:qFormat/>
    <w:uiPriority w:val="0"/>
    <w:rPr>
      <w:kern w:val="2"/>
      <w:sz w:val="24"/>
      <w:szCs w:val="24"/>
    </w:rPr>
  </w:style>
  <w:style w:type="paragraph" w:customStyle="1" w:styleId="289">
    <w:name w:val="此正文"/>
    <w:basedOn w:val="1"/>
    <w:link w:val="288"/>
    <w:qFormat/>
    <w:uiPriority w:val="0"/>
    <w:pPr>
      <w:adjustRightInd/>
      <w:spacing w:line="360" w:lineRule="auto"/>
      <w:ind w:firstLine="200" w:firstLineChars="200"/>
    </w:pPr>
    <w:rPr>
      <w:sz w:val="24"/>
    </w:rPr>
  </w:style>
  <w:style w:type="character" w:customStyle="1" w:styleId="290">
    <w:name w:val="Char Char2"/>
    <w:qFormat/>
    <w:uiPriority w:val="0"/>
    <w:rPr>
      <w:rFonts w:eastAsia="宋体"/>
      <w:b/>
      <w:bCs/>
      <w:kern w:val="2"/>
      <w:sz w:val="21"/>
      <w:szCs w:val="24"/>
      <w:lang w:val="en-US" w:eastAsia="zh-CN" w:bidi="ar-SA"/>
    </w:rPr>
  </w:style>
  <w:style w:type="character" w:customStyle="1" w:styleId="291">
    <w:name w:val="标题 1 Char"/>
    <w:link w:val="2"/>
    <w:qFormat/>
    <w:uiPriority w:val="99"/>
    <w:rPr>
      <w:b/>
      <w:bCs/>
      <w:kern w:val="44"/>
      <w:sz w:val="44"/>
      <w:szCs w:val="44"/>
    </w:rPr>
  </w:style>
  <w:style w:type="character" w:customStyle="1" w:styleId="292">
    <w:name w:val="Footer-Even Char1"/>
    <w:qFormat/>
    <w:uiPriority w:val="0"/>
    <w:rPr>
      <w:rFonts w:eastAsia="宋体"/>
      <w:kern w:val="2"/>
      <w:sz w:val="18"/>
      <w:szCs w:val="18"/>
      <w:lang w:val="en-US" w:eastAsia="zh-CN" w:bidi="ar-SA"/>
    </w:rPr>
  </w:style>
  <w:style w:type="character" w:customStyle="1" w:styleId="293">
    <w:name w:val="Char Char29"/>
    <w:qFormat/>
    <w:uiPriority w:val="6"/>
    <w:rPr>
      <w:rFonts w:ascii="Arial" w:hAnsi="Arial" w:eastAsia="微软雅黑"/>
      <w:b/>
      <w:kern w:val="1"/>
      <w:sz w:val="44"/>
      <w:szCs w:val="32"/>
      <w:lang w:val="en-US" w:eastAsia="zh-CN" w:bidi="ar-SA"/>
    </w:rPr>
  </w:style>
  <w:style w:type="character" w:customStyle="1" w:styleId="294">
    <w:name w:val="标题 Char2"/>
    <w:link w:val="63"/>
    <w:qFormat/>
    <w:uiPriority w:val="10"/>
    <w:rPr>
      <w:b/>
      <w:sz w:val="24"/>
      <w:lang w:val="en-GB"/>
    </w:rPr>
  </w:style>
  <w:style w:type="character" w:customStyle="1" w:styleId="295">
    <w:name w:val="font81"/>
    <w:qFormat/>
    <w:uiPriority w:val="0"/>
    <w:rPr>
      <w:rFonts w:ascii="微软雅黑" w:hAnsi="微软雅黑" w:eastAsia="微软雅黑" w:cs="微软雅黑"/>
      <w:color w:val="000000"/>
      <w:sz w:val="20"/>
      <w:szCs w:val="20"/>
      <w:u w:val="none"/>
    </w:rPr>
  </w:style>
  <w:style w:type="character" w:customStyle="1" w:styleId="296">
    <w:name w:val="Char Char312"/>
    <w:qFormat/>
    <w:uiPriority w:val="0"/>
    <w:rPr>
      <w:rFonts w:ascii="Times New Roman" w:hAnsi="Times New Roman" w:eastAsia="宋体" w:cs="Times New Roman"/>
      <w:b/>
      <w:kern w:val="2"/>
      <w:sz w:val="32"/>
      <w:szCs w:val="24"/>
      <w:lang w:val="en-US" w:eastAsia="zh-CN" w:bidi="ar-SA"/>
    </w:rPr>
  </w:style>
  <w:style w:type="character" w:customStyle="1" w:styleId="297">
    <w:name w:val="t21"/>
    <w:qFormat/>
    <w:uiPriority w:val="0"/>
    <w:rPr>
      <w:rFonts w:ascii="仿宋_GB2312" w:eastAsia="微软雅黑"/>
      <w:b/>
      <w:kern w:val="2"/>
      <w:sz w:val="23"/>
      <w:szCs w:val="23"/>
      <w:lang w:val="en-US" w:eastAsia="zh-CN" w:bidi="ar-SA"/>
    </w:rPr>
  </w:style>
  <w:style w:type="character" w:customStyle="1" w:styleId="298">
    <w:name w:val="样式8 Char"/>
    <w:qFormat/>
    <w:uiPriority w:val="0"/>
    <w:rPr>
      <w:rFonts w:ascii="仿宋_GB2312" w:hAnsi="宋体" w:eastAsia="仿宋_GB2312"/>
      <w:b/>
      <w:bCs/>
      <w:kern w:val="2"/>
      <w:sz w:val="24"/>
      <w:szCs w:val="24"/>
    </w:rPr>
  </w:style>
  <w:style w:type="character" w:customStyle="1" w:styleId="299">
    <w:name w:val="表格 Char Char"/>
    <w:qFormat/>
    <w:uiPriority w:val="0"/>
    <w:rPr>
      <w:rFonts w:ascii="宋体" w:hAnsi="宋体" w:eastAsia="宋体"/>
      <w:lang w:bidi="ar-SA"/>
    </w:rPr>
  </w:style>
  <w:style w:type="character" w:customStyle="1" w:styleId="300">
    <w:name w:val="正文文本 字符1"/>
    <w:qFormat/>
    <w:uiPriority w:val="0"/>
    <w:rPr>
      <w:rFonts w:ascii="Calibri" w:hAnsi="Calibri" w:eastAsia="黑体" w:cs="Arial"/>
      <w:snapToGrid w:val="0"/>
      <w:kern w:val="2"/>
      <w:sz w:val="28"/>
      <w:szCs w:val="21"/>
    </w:rPr>
  </w:style>
  <w:style w:type="character" w:customStyle="1" w:styleId="301">
    <w:name w:val="标题 5 Char"/>
    <w:link w:val="7"/>
    <w:qFormat/>
    <w:uiPriority w:val="0"/>
    <w:rPr>
      <w:b/>
      <w:bCs/>
      <w:kern w:val="2"/>
      <w:sz w:val="28"/>
      <w:szCs w:val="28"/>
    </w:rPr>
  </w:style>
  <w:style w:type="character" w:customStyle="1" w:styleId="302">
    <w:name w:val="标题 6 Char1"/>
    <w:qFormat/>
    <w:uiPriority w:val="0"/>
    <w:rPr>
      <w:rFonts w:ascii="Arial" w:hAnsi="Arial" w:eastAsia="黑体" w:cs="Times New Roman"/>
      <w:b/>
      <w:sz w:val="24"/>
      <w:szCs w:val="20"/>
      <w:lang w:bidi="ar-SA"/>
    </w:rPr>
  </w:style>
  <w:style w:type="character" w:customStyle="1" w:styleId="303">
    <w:name w:val="带编号样式 Char"/>
    <w:qFormat/>
    <w:uiPriority w:val="0"/>
    <w:rPr>
      <w:rFonts w:ascii="仿宋_GB2312" w:eastAsia="仿宋_GB2312"/>
      <w:color w:val="000000"/>
      <w:sz w:val="24"/>
      <w:lang w:bidi="ar-SA"/>
    </w:rPr>
  </w:style>
  <w:style w:type="character" w:customStyle="1" w:styleId="304">
    <w:name w:val="unnamed31"/>
    <w:qFormat/>
    <w:uiPriority w:val="0"/>
    <w:rPr>
      <w:rFonts w:ascii="Tahoma" w:hAnsi="Tahoma" w:eastAsia="宋体"/>
      <w:b/>
      <w:kern w:val="2"/>
      <w:sz w:val="24"/>
      <w:szCs w:val="32"/>
      <w:u w:val="none"/>
      <w:lang w:val="en-US" w:eastAsia="zh-CN" w:bidi="ar-SA"/>
    </w:rPr>
  </w:style>
  <w:style w:type="character" w:customStyle="1" w:styleId="305">
    <w:name w:val="正文首行缩进 Char Char Char Char Char Char1"/>
    <w:qFormat/>
    <w:uiPriority w:val="0"/>
    <w:rPr>
      <w:rFonts w:ascii="宋体" w:eastAsia="宋体"/>
      <w:kern w:val="2"/>
      <w:sz w:val="24"/>
      <w:szCs w:val="24"/>
      <w:lang w:val="zh-CN" w:bidi="ar-SA"/>
    </w:rPr>
  </w:style>
  <w:style w:type="character" w:customStyle="1" w:styleId="306">
    <w:name w:val="称呼 Char"/>
    <w:link w:val="22"/>
    <w:qFormat/>
    <w:uiPriority w:val="99"/>
    <w:rPr>
      <w:rFonts w:ascii="仿宋_GB2312" w:eastAsia="仿宋_GB2312"/>
      <w:kern w:val="2"/>
      <w:sz w:val="28"/>
    </w:rPr>
  </w:style>
  <w:style w:type="character" w:customStyle="1" w:styleId="307">
    <w:name w:val="文本正文 Char Char"/>
    <w:qFormat/>
    <w:uiPriority w:val="0"/>
    <w:rPr>
      <w:sz w:val="24"/>
      <w:lang w:bidi="ar-SA"/>
    </w:rPr>
  </w:style>
  <w:style w:type="character" w:customStyle="1" w:styleId="308">
    <w:name w:val="正文缩进 字符"/>
    <w:qFormat/>
    <w:uiPriority w:val="0"/>
    <w:rPr>
      <w:rFonts w:ascii="宋体" w:eastAsia="宋体"/>
      <w:snapToGrid w:val="0"/>
      <w:color w:val="000000"/>
      <w:kern w:val="28"/>
      <w:sz w:val="28"/>
      <w:lang w:val="en-US" w:eastAsia="zh-CN" w:bidi="ar-SA"/>
    </w:rPr>
  </w:style>
  <w:style w:type="character" w:customStyle="1" w:styleId="309">
    <w:name w:val="HTML 预设格式 Char"/>
    <w:link w:val="61"/>
    <w:qFormat/>
    <w:uiPriority w:val="0"/>
    <w:rPr>
      <w:rFonts w:ascii="黑体" w:hAnsi="Courier New" w:eastAsia="黑体"/>
    </w:rPr>
  </w:style>
  <w:style w:type="character" w:customStyle="1" w:styleId="310">
    <w:name w:val="正文文本 2 Char1"/>
    <w:link w:val="59"/>
    <w:qFormat/>
    <w:uiPriority w:val="99"/>
    <w:rPr>
      <w:kern w:val="2"/>
      <w:sz w:val="21"/>
      <w:szCs w:val="24"/>
    </w:rPr>
  </w:style>
  <w:style w:type="character" w:customStyle="1" w:styleId="311">
    <w:name w:val="样式 样式 标题 4h4H4Fab-4T5Ref Heading 1rh1Heading sqlsect 1.2.3.... +... Char"/>
    <w:link w:val="312"/>
    <w:qFormat/>
    <w:uiPriority w:val="0"/>
    <w:rPr>
      <w:rFonts w:ascii="微软雅黑" w:hAnsi="微软雅黑" w:eastAsia="微软雅黑"/>
      <w:b/>
      <w:bCs/>
      <w:kern w:val="2"/>
      <w:sz w:val="24"/>
      <w:szCs w:val="28"/>
    </w:rPr>
  </w:style>
  <w:style w:type="paragraph" w:customStyle="1" w:styleId="312">
    <w:name w:val="样式 样式 标题 4h4H4Fab-4T5Ref Heading 1rh1Heading sqlsect 1.2.3.... +..."/>
    <w:basedOn w:val="313"/>
    <w:link w:val="311"/>
    <w:qFormat/>
    <w:uiPriority w:val="0"/>
    <w:pPr>
      <w:tabs>
        <w:tab w:val="left" w:pos="2356"/>
      </w:tabs>
    </w:pPr>
  </w:style>
  <w:style w:type="paragraph" w:customStyle="1" w:styleId="313">
    <w:name w:val="样式 标题 4h4H4Fab-4T5Ref Heading 1rh1Heading sqlsect 1.2.3...."/>
    <w:basedOn w:val="6"/>
    <w:link w:val="4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4">
    <w:name w:val="正文非缩进 Char"/>
    <w:qFormat/>
    <w:uiPriority w:val="0"/>
    <w:rPr>
      <w:rFonts w:ascii="宋体" w:eastAsia="宋体"/>
      <w:snapToGrid w:val="0"/>
      <w:color w:val="000000"/>
      <w:kern w:val="28"/>
      <w:sz w:val="28"/>
      <w:lang w:val="en-US" w:eastAsia="zh-CN" w:bidi="ar-SA"/>
    </w:rPr>
  </w:style>
  <w:style w:type="character" w:customStyle="1" w:styleId="315">
    <w:name w:val="标题 7 Char"/>
    <w:link w:val="9"/>
    <w:qFormat/>
    <w:uiPriority w:val="99"/>
    <w:rPr>
      <w:b/>
      <w:bCs/>
      <w:kern w:val="2"/>
      <w:sz w:val="24"/>
      <w:szCs w:val="24"/>
    </w:rPr>
  </w:style>
  <w:style w:type="character" w:customStyle="1" w:styleId="316">
    <w:name w:val="正文文本缩进 2 Char"/>
    <w:link w:val="39"/>
    <w:qFormat/>
    <w:uiPriority w:val="99"/>
    <w:rPr>
      <w:rFonts w:ascii="宋体"/>
      <w:sz w:val="28"/>
    </w:rPr>
  </w:style>
  <w:style w:type="character" w:customStyle="1" w:styleId="317">
    <w:name w:val="Char Char5"/>
    <w:qFormat/>
    <w:uiPriority w:val="0"/>
    <w:rPr>
      <w:rFonts w:ascii="宋体" w:hAnsi="Courier New" w:eastAsia="宋体"/>
      <w:kern w:val="2"/>
      <w:sz w:val="21"/>
      <w:lang w:val="en-US" w:eastAsia="zh-CN"/>
    </w:rPr>
  </w:style>
  <w:style w:type="character" w:customStyle="1" w:styleId="318">
    <w:name w:val="脚注文本 Char"/>
    <w:link w:val="53"/>
    <w:qFormat/>
    <w:uiPriority w:val="99"/>
    <w:rPr>
      <w:color w:val="0000FF"/>
      <w:sz w:val="21"/>
    </w:rPr>
  </w:style>
  <w:style w:type="character" w:customStyle="1" w:styleId="319">
    <w:name w:val="称呼 Char1"/>
    <w:qFormat/>
    <w:uiPriority w:val="0"/>
    <w:rPr>
      <w:rFonts w:ascii="Times New Roman" w:hAnsi="Times New Roman" w:eastAsia="宋体" w:cs="Times New Roman"/>
      <w:szCs w:val="24"/>
    </w:rPr>
  </w:style>
  <w:style w:type="character" w:customStyle="1" w:styleId="320">
    <w:name w:val="正文1 Char"/>
    <w:qFormat/>
    <w:uiPriority w:val="0"/>
    <w:rPr>
      <w:rFonts w:ascii="宋体" w:eastAsia="宋体"/>
      <w:snapToGrid w:val="0"/>
      <w:color w:val="000000"/>
      <w:kern w:val="28"/>
      <w:sz w:val="28"/>
      <w:lang w:val="en-US" w:eastAsia="zh-CN" w:bidi="ar-SA"/>
    </w:rPr>
  </w:style>
  <w:style w:type="character" w:customStyle="1" w:styleId="321">
    <w:name w:val="正文缩进 Char1"/>
    <w:qFormat/>
    <w:uiPriority w:val="0"/>
    <w:rPr>
      <w:rFonts w:ascii="宋体" w:eastAsia="宋体"/>
      <w:snapToGrid w:val="0"/>
      <w:color w:val="000000"/>
      <w:kern w:val="28"/>
      <w:sz w:val="28"/>
      <w:lang w:val="en-US" w:eastAsia="zh-CN" w:bidi="ar-SA"/>
    </w:rPr>
  </w:style>
  <w:style w:type="character" w:customStyle="1" w:styleId="322">
    <w:name w:val="font21"/>
    <w:qFormat/>
    <w:uiPriority w:val="0"/>
    <w:rPr>
      <w:rFonts w:hint="eastAsia" w:ascii="宋体" w:hAnsi="宋体" w:eastAsia="宋体"/>
      <w:kern w:val="2"/>
      <w:sz w:val="28"/>
      <w:szCs w:val="28"/>
      <w:lang w:val="en-US" w:eastAsia="zh-CN" w:bidi="ar-SA"/>
    </w:rPr>
  </w:style>
  <w:style w:type="character" w:customStyle="1" w:styleId="323">
    <w:name w:val="Char Char26"/>
    <w:qFormat/>
    <w:uiPriority w:val="6"/>
    <w:rPr>
      <w:kern w:val="1"/>
      <w:sz w:val="21"/>
      <w:szCs w:val="24"/>
    </w:rPr>
  </w:style>
  <w:style w:type="character" w:customStyle="1" w:styleId="324">
    <w:name w:val="Item List Char"/>
    <w:link w:val="325"/>
    <w:qFormat/>
    <w:uiPriority w:val="0"/>
    <w:rPr>
      <w:rFonts w:ascii="Arial"/>
      <w:bCs/>
      <w:sz w:val="21"/>
      <w:szCs w:val="21"/>
      <w:lang w:val="en-US" w:eastAsia="zh-CN" w:bidi="ar-SA"/>
    </w:rPr>
  </w:style>
  <w:style w:type="paragraph" w:customStyle="1" w:styleId="325">
    <w:name w:val="Item List"/>
    <w:link w:val="32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6">
    <w:name w:val="批注框文本 Char1"/>
    <w:qFormat/>
    <w:uiPriority w:val="0"/>
    <w:rPr>
      <w:rFonts w:ascii="Times New Roman" w:hAnsi="Times New Roman" w:eastAsia="宋体" w:cs="Times New Roman"/>
      <w:sz w:val="18"/>
      <w:szCs w:val="18"/>
    </w:rPr>
  </w:style>
  <w:style w:type="character" w:customStyle="1" w:styleId="327">
    <w:name w:val="纯文本 Char1"/>
    <w:link w:val="328"/>
    <w:qFormat/>
    <w:uiPriority w:val="99"/>
    <w:rPr>
      <w:rFonts w:ascii="宋体" w:hAnsi="Courier New"/>
    </w:rPr>
  </w:style>
  <w:style w:type="paragraph" w:customStyle="1" w:styleId="328">
    <w:name w:val="纯文本1"/>
    <w:basedOn w:val="1"/>
    <w:link w:val="327"/>
    <w:qFormat/>
    <w:uiPriority w:val="99"/>
    <w:pPr>
      <w:adjustRightInd/>
    </w:pPr>
    <w:rPr>
      <w:rFonts w:ascii="宋体" w:hAnsi="Courier New"/>
      <w:kern w:val="0"/>
      <w:sz w:val="20"/>
      <w:szCs w:val="20"/>
    </w:rPr>
  </w:style>
  <w:style w:type="character" w:customStyle="1" w:styleId="329">
    <w:name w:val="正文首行缩进 Char"/>
    <w:link w:val="65"/>
    <w:qFormat/>
    <w:uiPriority w:val="99"/>
    <w:rPr>
      <w:rFonts w:ascii="宋体"/>
      <w:kern w:val="2"/>
      <w:sz w:val="24"/>
      <w:lang w:val="zh-CN"/>
    </w:rPr>
  </w:style>
  <w:style w:type="character" w:customStyle="1" w:styleId="330">
    <w:name w:val="h3 Char"/>
    <w:qFormat/>
    <w:uiPriority w:val="0"/>
    <w:rPr>
      <w:rFonts w:eastAsia="宋体"/>
      <w:b/>
      <w:kern w:val="2"/>
      <w:sz w:val="32"/>
      <w:lang w:val="en-US" w:eastAsia="zh-CN" w:bidi="ar-SA"/>
    </w:rPr>
  </w:style>
  <w:style w:type="character" w:customStyle="1" w:styleId="331">
    <w:name w:val="dandyren_title1"/>
    <w:qFormat/>
    <w:uiPriority w:val="0"/>
    <w:rPr>
      <w:b/>
      <w:bCs/>
      <w:color w:val="FF6633"/>
      <w:sz w:val="18"/>
      <w:szCs w:val="18"/>
    </w:rPr>
  </w:style>
  <w:style w:type="character" w:customStyle="1" w:styleId="332">
    <w:name w:val="Char Char31"/>
    <w:qFormat/>
    <w:uiPriority w:val="6"/>
    <w:rPr>
      <w:rFonts w:ascii="Arial" w:hAnsi="Arial" w:eastAsia="黑体"/>
      <w:kern w:val="1"/>
      <w:sz w:val="24"/>
      <w:szCs w:val="24"/>
    </w:rPr>
  </w:style>
  <w:style w:type="character" w:customStyle="1" w:styleId="333">
    <w:name w:val="h Char1"/>
    <w:qFormat/>
    <w:uiPriority w:val="0"/>
    <w:rPr>
      <w:sz w:val="18"/>
      <w:szCs w:val="18"/>
    </w:rPr>
  </w:style>
  <w:style w:type="character" w:customStyle="1" w:styleId="334">
    <w:name w:val="solutionfonts"/>
    <w:qFormat/>
    <w:uiPriority w:val="0"/>
  </w:style>
  <w:style w:type="character" w:customStyle="1" w:styleId="335">
    <w:name w:val="标题 4 Char2"/>
    <w:link w:val="6"/>
    <w:qFormat/>
    <w:uiPriority w:val="0"/>
    <w:rPr>
      <w:rFonts w:ascii="Arial" w:hAnsi="Arial" w:eastAsia="黑体"/>
      <w:b/>
      <w:bCs/>
      <w:kern w:val="2"/>
      <w:sz w:val="28"/>
      <w:szCs w:val="28"/>
      <w:lang w:val="zh-CN"/>
    </w:rPr>
  </w:style>
  <w:style w:type="character" w:customStyle="1" w:styleId="336">
    <w:name w:val="首行缩进 Char"/>
    <w:qFormat/>
    <w:uiPriority w:val="0"/>
    <w:rPr>
      <w:rFonts w:ascii="宋体" w:eastAsia="宋体"/>
      <w:kern w:val="2"/>
      <w:sz w:val="24"/>
      <w:lang w:val="en-US" w:eastAsia="zh-CN" w:bidi="ar-SA"/>
    </w:rPr>
  </w:style>
  <w:style w:type="character" w:customStyle="1" w:styleId="337">
    <w:name w:val="Char Char52"/>
    <w:qFormat/>
    <w:uiPriority w:val="0"/>
    <w:rPr>
      <w:rFonts w:ascii="宋体" w:hAnsi="Courier New" w:eastAsia="宋体"/>
      <w:kern w:val="2"/>
      <w:sz w:val="21"/>
      <w:lang w:val="en-US" w:eastAsia="zh-CN"/>
    </w:rPr>
  </w:style>
  <w:style w:type="character" w:customStyle="1" w:styleId="338">
    <w:name w:val="正文文本 3 Char"/>
    <w:link w:val="23"/>
    <w:qFormat/>
    <w:uiPriority w:val="99"/>
    <w:rPr>
      <w:kern w:val="2"/>
      <w:sz w:val="21"/>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1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0"/>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批注文字 Char1"/>
    <w:link w:val="21"/>
    <w:qFormat/>
    <w:uiPriority w:val="0"/>
    <w:rPr>
      <w:kern w:val="2"/>
      <w:sz w:val="21"/>
      <w:szCs w:val="24"/>
    </w:rPr>
  </w:style>
  <w:style w:type="character" w:customStyle="1" w:styleId="353">
    <w:name w:val="签名 Char"/>
    <w:link w:val="45"/>
    <w:qFormat/>
    <w:uiPriority w:val="99"/>
    <w:rPr>
      <w:rFonts w:eastAsia="仿宋_GB2312"/>
      <w:sz w:val="24"/>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0"/>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题 8 Char"/>
    <w:link w:val="10"/>
    <w:qFormat/>
    <w:uiPriority w:val="99"/>
    <w:rPr>
      <w:rFonts w:ascii="Arial" w:hAnsi="Arial" w:eastAsia="黑体"/>
      <w:kern w:val="2"/>
      <w:sz w:val="24"/>
      <w:szCs w:val="24"/>
    </w:rPr>
  </w:style>
  <w:style w:type="character" w:customStyle="1" w:styleId="367">
    <w:name w:val="标书表格字体格式 Char"/>
    <w:qFormat/>
    <w:uiPriority w:val="0"/>
    <w:rPr>
      <w:kern w:val="2"/>
      <w:sz w:val="21"/>
      <w:szCs w:val="24"/>
      <w:lang w:bidi="ar-SA"/>
    </w:rPr>
  </w:style>
  <w:style w:type="character" w:customStyle="1" w:styleId="368">
    <w:name w:val="tw4winError"/>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qFormat/>
    <w:uiPriority w:val="0"/>
    <w:rPr>
      <w:sz w:val="24"/>
      <w:szCs w:val="24"/>
      <w:lang w:val="en-US" w:eastAsia="zh-CN" w:bidi="ar-SA"/>
    </w:rPr>
  </w:style>
  <w:style w:type="character" w:customStyle="1" w:styleId="371">
    <w:name w:val="正文文本 Char"/>
    <w:qFormat/>
    <w:uiPriority w:val="99"/>
    <w:rPr>
      <w:rFonts w:eastAsia="宋体"/>
      <w:kern w:val="2"/>
      <w:sz w:val="24"/>
      <w:szCs w:val="24"/>
      <w:lang w:val="en-US" w:eastAsia="zh-CN" w:bidi="ar-SA"/>
    </w:rPr>
  </w:style>
  <w:style w:type="character" w:customStyle="1" w:styleId="372">
    <w:name w:val="文档结构图 字符1"/>
    <w:qFormat/>
    <w:uiPriority w:val="0"/>
    <w:rPr>
      <w:rFonts w:ascii="宋体" w:hAnsi="Calibri" w:eastAsia="黑体" w:cs="Arial"/>
      <w:snapToGrid w:val="0"/>
      <w:kern w:val="2"/>
      <w:sz w:val="18"/>
      <w:szCs w:val="18"/>
    </w:rPr>
  </w:style>
  <w:style w:type="character" w:customStyle="1" w:styleId="373">
    <w:name w:val="content"/>
    <w:qFormat/>
    <w:uiPriority w:val="0"/>
  </w:style>
  <w:style w:type="character" w:customStyle="1" w:styleId="374">
    <w:name w:val="tw4winPopup"/>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qFormat/>
    <w:uiPriority w:val="0"/>
    <w:rPr>
      <w:rFonts w:eastAsia="宋体"/>
      <w:b/>
      <w:bCs/>
      <w:kern w:val="2"/>
      <w:sz w:val="21"/>
      <w:szCs w:val="24"/>
      <w:lang w:val="en-US" w:eastAsia="zh-CN" w:bidi="ar-SA"/>
    </w:rPr>
  </w:style>
  <w:style w:type="character" w:customStyle="1" w:styleId="378">
    <w:name w:val="文档结构图 Char"/>
    <w:qFormat/>
    <w:uiPriority w:val="99"/>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正文文本缩进 3 Char"/>
    <w:link w:val="56"/>
    <w:qFormat/>
    <w:uiPriority w:val="99"/>
    <w:rPr>
      <w:kern w:val="2"/>
      <w:sz w:val="24"/>
    </w:rPr>
  </w:style>
  <w:style w:type="character" w:customStyle="1" w:styleId="384">
    <w:name w:val="日期 Char1"/>
    <w:qFormat/>
    <w:uiPriority w:val="99"/>
    <w:rPr>
      <w:rFonts w:ascii="Times New Roman" w:hAnsi="Times New Roman" w:eastAsia="宋体" w:cs="Times New Roman"/>
      <w:szCs w:val="24"/>
    </w:rPr>
  </w:style>
  <w:style w:type="character" w:customStyle="1" w:styleId="385">
    <w:name w:val="页眉 字符"/>
    <w:qFormat/>
    <w:uiPriority w:val="0"/>
    <w:rPr>
      <w:kern w:val="2"/>
      <w:sz w:val="18"/>
      <w:szCs w:val="18"/>
    </w:rPr>
  </w:style>
  <w:style w:type="character" w:customStyle="1" w:styleId="386">
    <w:name w:val="Char Char33"/>
    <w:qFormat/>
    <w:uiPriority w:val="6"/>
    <w:rPr>
      <w:rFonts w:ascii="Arial" w:hAnsi="Arial" w:eastAsia="黑体"/>
      <w:b/>
      <w:kern w:val="1"/>
      <w:sz w:val="24"/>
      <w:szCs w:val="24"/>
    </w:rPr>
  </w:style>
  <w:style w:type="character" w:customStyle="1" w:styleId="387">
    <w:name w:val="b11_01b Char"/>
    <w:link w:val="388"/>
    <w:qFormat/>
    <w:uiPriority w:val="0"/>
    <w:rPr>
      <w:rFonts w:ascii="Verdana" w:hAnsi="Verdana"/>
      <w:b/>
      <w:bCs/>
      <w:color w:val="4A82CA"/>
      <w:sz w:val="17"/>
      <w:szCs w:val="17"/>
    </w:rPr>
  </w:style>
  <w:style w:type="paragraph" w:customStyle="1" w:styleId="388">
    <w:name w:val="b11_01b"/>
    <w:basedOn w:val="1"/>
    <w:next w:val="1"/>
    <w:link w:val="3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9">
    <w:name w:val="Char Char121"/>
    <w:qFormat/>
    <w:uiPriority w:val="6"/>
    <w:rPr>
      <w:rFonts w:ascii="仿宋_GB2312" w:eastAsia="仿宋_GB2312"/>
      <w:b/>
      <w:bCs/>
      <w:kern w:val="2"/>
      <w:sz w:val="24"/>
      <w:szCs w:val="24"/>
      <w:lang w:val="zh-CN" w:eastAsia="zh-CN" w:bidi="ar-SA"/>
    </w:rPr>
  </w:style>
  <w:style w:type="character" w:customStyle="1" w:styleId="390">
    <w:name w:val="Footer-Even Char"/>
    <w:qFormat/>
    <w:uiPriority w:val="0"/>
    <w:rPr>
      <w:rFonts w:eastAsia="宋体"/>
      <w:kern w:val="2"/>
      <w:sz w:val="18"/>
      <w:lang w:val="en-US" w:eastAsia="zh-CN" w:bidi="ar-SA"/>
    </w:rPr>
  </w:style>
  <w:style w:type="character" w:customStyle="1" w:styleId="391">
    <w:name w:val="页脚 Char2"/>
    <w:link w:val="42"/>
    <w:qFormat/>
    <w:uiPriority w:val="99"/>
    <w:rPr>
      <w:kern w:val="2"/>
      <w:sz w:val="18"/>
      <w:szCs w:val="18"/>
    </w:rPr>
  </w:style>
  <w:style w:type="character" w:customStyle="1" w:styleId="392">
    <w:name w:val="Char Char36"/>
    <w:qFormat/>
    <w:uiPriority w:val="6"/>
    <w:rPr>
      <w:rFonts w:ascii="仿宋_GB2312" w:hAnsi="仿宋_GB2312" w:eastAsia="仿宋_GB2312" w:cs="Arial"/>
      <w:b/>
      <w:kern w:val="1"/>
      <w:sz w:val="32"/>
      <w:szCs w:val="32"/>
      <w:lang w:val="zh-CN" w:eastAsia="zh-CN" w:bidi="ar-SA"/>
    </w:rPr>
  </w:style>
  <w:style w:type="character" w:customStyle="1" w:styleId="393">
    <w:name w:val="Char Char61"/>
    <w:qFormat/>
    <w:uiPriority w:val="6"/>
    <w:rPr>
      <w:rFonts w:eastAsia="宋体"/>
      <w:kern w:val="2"/>
      <w:sz w:val="21"/>
      <w:szCs w:val="24"/>
      <w:lang w:val="en-US" w:eastAsia="zh-CN" w:bidi="ar-SA"/>
    </w:rPr>
  </w:style>
  <w:style w:type="character" w:customStyle="1" w:styleId="394">
    <w:name w:val="正文文字缩进 2 Char Char"/>
    <w:qFormat/>
    <w:uiPriority w:val="0"/>
    <w:rPr>
      <w:rFonts w:ascii="宋体"/>
      <w:sz w:val="28"/>
    </w:rPr>
  </w:style>
  <w:style w:type="character" w:customStyle="1" w:styleId="395">
    <w:name w:val="f141"/>
    <w:qFormat/>
    <w:uiPriority w:val="0"/>
    <w:rPr>
      <w:rFonts w:ascii="Tahoma" w:hAnsi="Tahoma" w:eastAsia="宋体"/>
      <w:b/>
      <w:kern w:val="2"/>
      <w:sz w:val="21"/>
      <w:szCs w:val="21"/>
      <w:lang w:val="en-US" w:eastAsia="zh-CN" w:bidi="ar-SA"/>
    </w:rPr>
  </w:style>
  <w:style w:type="character" w:customStyle="1" w:styleId="396">
    <w:name w:val="段落 Char Char"/>
    <w:link w:val="397"/>
    <w:qFormat/>
    <w:uiPriority w:val="0"/>
    <w:rPr>
      <w:rFonts w:ascii="宋体" w:hAnsi="宋体"/>
      <w:sz w:val="24"/>
    </w:rPr>
  </w:style>
  <w:style w:type="paragraph" w:customStyle="1" w:styleId="397">
    <w:name w:val="段落"/>
    <w:basedOn w:val="1"/>
    <w:link w:val="396"/>
    <w:qFormat/>
    <w:uiPriority w:val="0"/>
    <w:pPr>
      <w:adjustRightInd/>
      <w:spacing w:line="360" w:lineRule="auto"/>
      <w:ind w:firstLine="480" w:firstLineChars="200"/>
    </w:pPr>
    <w:rPr>
      <w:rFonts w:ascii="宋体" w:hAnsi="宋体"/>
      <w:kern w:val="0"/>
      <w:sz w:val="24"/>
      <w:szCs w:val="20"/>
    </w:rPr>
  </w:style>
  <w:style w:type="character" w:customStyle="1" w:styleId="398">
    <w:name w:val="标题 3 Char2"/>
    <w:qFormat/>
    <w:uiPriority w:val="0"/>
    <w:rPr>
      <w:rFonts w:eastAsia="宋体"/>
      <w:b/>
      <w:bCs/>
      <w:kern w:val="2"/>
      <w:sz w:val="32"/>
      <w:szCs w:val="32"/>
      <w:lang w:val="en-US" w:eastAsia="zh-CN" w:bidi="ar-SA"/>
    </w:rPr>
  </w:style>
  <w:style w:type="character" w:customStyle="1" w:styleId="399">
    <w:name w:val="apple-converted-space"/>
    <w:qFormat/>
    <w:uiPriority w:val="0"/>
  </w:style>
  <w:style w:type="character" w:customStyle="1" w:styleId="400">
    <w:name w:val="页眉 Char2"/>
    <w:link w:val="44"/>
    <w:qFormat/>
    <w:uiPriority w:val="99"/>
    <w:rPr>
      <w:kern w:val="2"/>
      <w:sz w:val="18"/>
      <w:szCs w:val="18"/>
    </w:rPr>
  </w:style>
  <w:style w:type="character" w:customStyle="1" w:styleId="401">
    <w:name w:val="Char Char9"/>
    <w:qFormat/>
    <w:uiPriority w:val="0"/>
    <w:rPr>
      <w:rFonts w:eastAsia="宋体"/>
      <w:kern w:val="2"/>
      <w:sz w:val="18"/>
      <w:szCs w:val="18"/>
      <w:lang w:val="en-US" w:eastAsia="zh-CN" w:bidi="ar-SA"/>
    </w:rPr>
  </w:style>
  <w:style w:type="character" w:customStyle="1" w:styleId="402">
    <w:name w:val="Char Char41"/>
    <w:qFormat/>
    <w:uiPriority w:val="0"/>
    <w:rPr>
      <w:rFonts w:eastAsia="宋体"/>
      <w:b/>
      <w:sz w:val="24"/>
      <w:lang w:val="en-GB" w:eastAsia="zh-CN" w:bidi="ar-SA"/>
    </w:rPr>
  </w:style>
  <w:style w:type="character" w:customStyle="1" w:styleId="403">
    <w:name w:val="large1"/>
    <w:qFormat/>
    <w:uiPriority w:val="0"/>
    <w:rPr>
      <w:rFonts w:hint="eastAsia" w:ascii="宋体" w:hAnsi="宋体" w:eastAsia="宋体"/>
      <w:sz w:val="21"/>
      <w:szCs w:val="21"/>
    </w:rPr>
  </w:style>
  <w:style w:type="character" w:customStyle="1" w:styleId="404">
    <w:name w:val="正文段 Char"/>
    <w:link w:val="405"/>
    <w:qFormat/>
    <w:uiPriority w:val="0"/>
    <w:rPr>
      <w:sz w:val="24"/>
    </w:rPr>
  </w:style>
  <w:style w:type="paragraph" w:customStyle="1" w:styleId="405">
    <w:name w:val="正文段"/>
    <w:basedOn w:val="1"/>
    <w:link w:val="404"/>
    <w:qFormat/>
    <w:uiPriority w:val="0"/>
    <w:pPr>
      <w:widowControl/>
      <w:snapToGrid w:val="0"/>
      <w:spacing w:afterLines="50"/>
      <w:ind w:firstLine="200" w:firstLineChars="200"/>
    </w:pPr>
    <w:rPr>
      <w:kern w:val="0"/>
      <w:sz w:val="24"/>
      <w:szCs w:val="20"/>
    </w:rPr>
  </w:style>
  <w:style w:type="character" w:customStyle="1" w:styleId="406">
    <w:name w:val="Char Char13"/>
    <w:qFormat/>
    <w:uiPriority w:val="6"/>
    <w:rPr>
      <w:rFonts w:ascii="宋体" w:hAnsi="宋体"/>
      <w:kern w:val="1"/>
      <w:sz w:val="21"/>
      <w:szCs w:val="24"/>
    </w:rPr>
  </w:style>
  <w:style w:type="character" w:customStyle="1" w:styleId="40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8">
    <w:name w:val="冯广丽 Char"/>
    <w:link w:val="409"/>
    <w:qFormat/>
    <w:uiPriority w:val="0"/>
    <w:rPr>
      <w:rFonts w:ascii="宋体" w:hAnsi="宋体"/>
      <w:kern w:val="2"/>
      <w:sz w:val="24"/>
      <w:szCs w:val="22"/>
    </w:rPr>
  </w:style>
  <w:style w:type="paragraph" w:customStyle="1" w:styleId="409">
    <w:name w:val="冯广丽"/>
    <w:basedOn w:val="1"/>
    <w:link w:val="408"/>
    <w:qFormat/>
    <w:uiPriority w:val="0"/>
    <w:pPr>
      <w:adjustRightInd/>
      <w:spacing w:line="360" w:lineRule="auto"/>
      <w:ind w:firstLine="480" w:firstLineChars="200"/>
    </w:pPr>
    <w:rPr>
      <w:rFonts w:ascii="宋体" w:hAnsi="宋体"/>
      <w:sz w:val="24"/>
      <w:szCs w:val="22"/>
    </w:rPr>
  </w:style>
  <w:style w:type="character" w:customStyle="1" w:styleId="410">
    <w:name w:val="批注文字 字符"/>
    <w:qFormat/>
    <w:uiPriority w:val="0"/>
    <w:rPr>
      <w:rFonts w:ascii="Arial" w:hAnsi="Arial" w:eastAsia="黑体" w:cs="Arial"/>
      <w:snapToGrid w:val="0"/>
      <w:kern w:val="0"/>
      <w:szCs w:val="21"/>
    </w:rPr>
  </w:style>
  <w:style w:type="character" w:customStyle="1" w:styleId="411">
    <w:name w:val="Char Char161"/>
    <w:qFormat/>
    <w:uiPriority w:val="0"/>
    <w:rPr>
      <w:rFonts w:eastAsia="宋体"/>
      <w:b/>
      <w:kern w:val="2"/>
      <w:sz w:val="32"/>
      <w:lang w:val="en-US" w:eastAsia="zh-CN"/>
    </w:rPr>
  </w:style>
  <w:style w:type="character" w:customStyle="1" w:styleId="412">
    <w:name w:val="javascript"/>
    <w:qFormat/>
    <w:uiPriority w:val="0"/>
  </w:style>
  <w:style w:type="character" w:customStyle="1" w:styleId="413">
    <w:name w:val="图名 Char"/>
    <w:qFormat/>
    <w:uiPriority w:val="0"/>
    <w:rPr>
      <w:rFonts w:ascii="Arial" w:hAnsi="Arial" w:eastAsia="黑体"/>
      <w:kern w:val="2"/>
      <w:sz w:val="24"/>
      <w:szCs w:val="24"/>
      <w:lang w:val="en-US" w:eastAsia="zh-CN" w:bidi="ar-SA"/>
    </w:rPr>
  </w:style>
  <w:style w:type="character" w:customStyle="1" w:styleId="414">
    <w:name w:val="Used by Word for text of Help footnotes Char Char"/>
    <w:qFormat/>
    <w:uiPriority w:val="0"/>
    <w:rPr>
      <w:rFonts w:ascii="Times New Roman" w:hAnsi="Times New Roman" w:eastAsia="宋体" w:cs="Times New Roman"/>
      <w:sz w:val="20"/>
      <w:szCs w:val="20"/>
    </w:rPr>
  </w:style>
  <w:style w:type="character" w:customStyle="1" w:styleId="415">
    <w:name w:val="编号，小四 Char"/>
    <w:link w:val="416"/>
    <w:qFormat/>
    <w:uiPriority w:val="0"/>
    <w:rPr>
      <w:rFonts w:ascii="Arial" w:hAnsi="Arial"/>
      <w:sz w:val="24"/>
    </w:rPr>
  </w:style>
  <w:style w:type="paragraph" w:customStyle="1" w:styleId="416">
    <w:name w:val="编号，小四"/>
    <w:basedOn w:val="1"/>
    <w:link w:val="415"/>
    <w:qFormat/>
    <w:uiPriority w:val="0"/>
    <w:pPr>
      <w:tabs>
        <w:tab w:val="left" w:pos="432"/>
      </w:tabs>
      <w:adjustRightInd/>
      <w:spacing w:line="360" w:lineRule="auto"/>
      <w:ind w:left="432" w:hanging="432"/>
    </w:pPr>
    <w:rPr>
      <w:rFonts w:ascii="Arial" w:hAnsi="Arial"/>
      <w:kern w:val="0"/>
      <w:sz w:val="24"/>
      <w:szCs w:val="20"/>
    </w:rPr>
  </w:style>
  <w:style w:type="character" w:customStyle="1" w:styleId="417">
    <w:name w:val="Font Style82"/>
    <w:qFormat/>
    <w:uiPriority w:val="99"/>
    <w:rPr>
      <w:rFonts w:ascii="宋体" w:eastAsia="宋体" w:cs="宋体"/>
      <w:color w:val="000000"/>
      <w:sz w:val="14"/>
      <w:szCs w:val="14"/>
    </w:rPr>
  </w:style>
  <w:style w:type="character" w:customStyle="1" w:styleId="418">
    <w:name w:val="标题 2 Char Char"/>
    <w:qFormat/>
    <w:uiPriority w:val="0"/>
    <w:rPr>
      <w:rFonts w:ascii="楷体_GB2312" w:hAnsi="Arial" w:eastAsia="楷体_GB2312"/>
      <w:b/>
      <w:bCs/>
      <w:kern w:val="2"/>
      <w:sz w:val="24"/>
      <w:szCs w:val="32"/>
      <w:lang w:val="en-US" w:eastAsia="zh-CN" w:bidi="ar-SA"/>
    </w:rPr>
  </w:style>
  <w:style w:type="character" w:customStyle="1" w:styleId="419">
    <w:name w:val="未用 Char"/>
    <w:qFormat/>
    <w:uiPriority w:val="0"/>
    <w:rPr>
      <w:rFonts w:ascii="Arial" w:hAnsi="Arial" w:eastAsia="黑体"/>
      <w:kern w:val="2"/>
      <w:sz w:val="21"/>
      <w:szCs w:val="21"/>
      <w:lang w:val="en-US" w:eastAsia="zh-CN" w:bidi="ar-SA"/>
    </w:rPr>
  </w:style>
  <w:style w:type="character" w:customStyle="1" w:styleId="420">
    <w:name w:val="myp1111"/>
    <w:qFormat/>
    <w:uiPriority w:val="0"/>
    <w:rPr>
      <w:rFonts w:hint="default" w:ascii="ˎ̥" w:hAnsi="ˎ̥"/>
      <w:color w:val="000000"/>
      <w:sz w:val="20"/>
      <w:szCs w:val="20"/>
      <w:u w:val="none"/>
    </w:rPr>
  </w:style>
  <w:style w:type="character" w:customStyle="1" w:styleId="421">
    <w:name w:val="样式 标题 4h4H4Fab-4T5Ref Heading 1rh1Heading sqlsect 1.2.3.... Char"/>
    <w:link w:val="313"/>
    <w:qFormat/>
    <w:uiPriority w:val="0"/>
    <w:rPr>
      <w:rFonts w:ascii="微软雅黑" w:hAnsi="微软雅黑" w:eastAsia="微软雅黑"/>
      <w:b/>
      <w:bCs/>
      <w:kern w:val="2"/>
      <w:sz w:val="24"/>
      <w:szCs w:val="28"/>
    </w:rPr>
  </w:style>
  <w:style w:type="character" w:customStyle="1" w:styleId="422">
    <w:name w:val="h Char Char"/>
    <w:qFormat/>
    <w:uiPriority w:val="0"/>
    <w:rPr>
      <w:rFonts w:eastAsia="宋体"/>
      <w:kern w:val="2"/>
      <w:sz w:val="18"/>
      <w:lang w:val="en-US" w:eastAsia="zh-CN" w:bidi="ar-SA"/>
    </w:rPr>
  </w:style>
  <w:style w:type="character" w:customStyle="1" w:styleId="423">
    <w:name w:val="仿宋正文 Char"/>
    <w:link w:val="424"/>
    <w:qFormat/>
    <w:uiPriority w:val="0"/>
    <w:rPr>
      <w:rFonts w:ascii="仿宋_GB2312" w:eastAsia="仿宋_GB2312"/>
      <w:kern w:val="2"/>
      <w:sz w:val="24"/>
      <w:lang w:val="en-US" w:eastAsia="zh-CN" w:bidi="ar-SA"/>
    </w:rPr>
  </w:style>
  <w:style w:type="paragraph" w:customStyle="1" w:styleId="424">
    <w:name w:val="仿宋正文"/>
    <w:basedOn w:val="1"/>
    <w:link w:val="423"/>
    <w:qFormat/>
    <w:uiPriority w:val="0"/>
    <w:pPr>
      <w:adjustRightInd/>
      <w:spacing w:line="360" w:lineRule="auto"/>
      <w:ind w:firstLine="480" w:firstLineChars="200"/>
    </w:pPr>
    <w:rPr>
      <w:rFonts w:ascii="仿宋_GB2312" w:eastAsia="仿宋_GB2312"/>
      <w:sz w:val="24"/>
      <w:szCs w:val="20"/>
    </w:rPr>
  </w:style>
  <w:style w:type="character" w:customStyle="1" w:styleId="425">
    <w:name w:val="正文首行缩进 Char Char Char Char Char Char"/>
    <w:qFormat/>
    <w:uiPriority w:val="0"/>
    <w:rPr>
      <w:rFonts w:ascii="宋体" w:eastAsia="宋体"/>
      <w:kern w:val="2"/>
      <w:sz w:val="24"/>
      <w:lang w:val="zh-CN" w:bidi="ar-SA"/>
    </w:rPr>
  </w:style>
  <w:style w:type="character" w:customStyle="1" w:styleId="426">
    <w:name w:val="样式 宋体"/>
    <w:qFormat/>
    <w:uiPriority w:val="0"/>
    <w:rPr>
      <w:rFonts w:ascii="宋体" w:hAnsi="宋体"/>
      <w:sz w:val="24"/>
    </w:rPr>
  </w:style>
  <w:style w:type="character" w:customStyle="1" w:styleId="427">
    <w:name w:val="tw4winJump"/>
    <w:qFormat/>
    <w:uiPriority w:val="0"/>
    <w:rPr>
      <w:rFonts w:ascii="Courier New" w:hAnsi="Courier New" w:cs="Courier New"/>
      <w:color w:val="008080"/>
      <w:lang w:val="en-US" w:eastAsia="zh-CN"/>
    </w:rPr>
  </w:style>
  <w:style w:type="character" w:customStyle="1" w:styleId="428">
    <w:name w:val="标题 1 字符"/>
    <w:qFormat/>
    <w:uiPriority w:val="0"/>
    <w:rPr>
      <w:rFonts w:ascii="Arial" w:hAnsi="Arial" w:eastAsia="黑体" w:cs="Arial"/>
      <w:b/>
      <w:bCs/>
      <w:snapToGrid w:val="0"/>
      <w:kern w:val="44"/>
      <w:sz w:val="44"/>
      <w:szCs w:val="44"/>
    </w:rPr>
  </w:style>
  <w:style w:type="character" w:customStyle="1" w:styleId="429">
    <w:name w:val="style36"/>
    <w:basedOn w:val="73"/>
    <w:qFormat/>
    <w:uiPriority w:val="0"/>
    <w:rPr>
      <w:rFonts w:ascii="Arial" w:hAnsi="Arial" w:eastAsia="黑体" w:cs="Arial"/>
      <w:snapToGrid w:val="0"/>
      <w:kern w:val="0"/>
      <w:szCs w:val="21"/>
    </w:rPr>
  </w:style>
  <w:style w:type="character" w:customStyle="1" w:styleId="430">
    <w:name w:val="pt9"/>
    <w:qFormat/>
    <w:uiPriority w:val="0"/>
    <w:rPr>
      <w:rFonts w:ascii="仿宋_GB2312" w:eastAsia="微软雅黑"/>
      <w:b/>
      <w:kern w:val="2"/>
      <w:sz w:val="32"/>
      <w:szCs w:val="32"/>
      <w:lang w:val="en-US" w:eastAsia="zh-CN" w:bidi="ar-SA"/>
    </w:rPr>
  </w:style>
  <w:style w:type="character" w:customStyle="1" w:styleId="431">
    <w:name w:val="DO_NOT_TRANSLATE"/>
    <w:qFormat/>
    <w:uiPriority w:val="0"/>
    <w:rPr>
      <w:rFonts w:ascii="Courier New" w:hAnsi="Courier New" w:cs="Courier New"/>
      <w:color w:val="800000"/>
      <w:lang w:val="en-US" w:eastAsia="zh-CN"/>
    </w:rPr>
  </w:style>
  <w:style w:type="character" w:customStyle="1" w:styleId="432">
    <w:name w:val="标书1 Char1"/>
    <w:qFormat/>
    <w:uiPriority w:val="0"/>
    <w:rPr>
      <w:rFonts w:eastAsia="宋体"/>
      <w:b/>
      <w:bCs/>
      <w:kern w:val="44"/>
      <w:sz w:val="44"/>
      <w:szCs w:val="44"/>
      <w:lang w:val="en-US" w:eastAsia="zh-CN" w:bidi="ar-SA"/>
    </w:rPr>
  </w:style>
  <w:style w:type="character" w:customStyle="1" w:styleId="433">
    <w:name w:val="页脚 字符"/>
    <w:qFormat/>
    <w:uiPriority w:val="0"/>
    <w:rPr>
      <w:kern w:val="2"/>
      <w:sz w:val="18"/>
      <w:szCs w:val="18"/>
    </w:rPr>
  </w:style>
  <w:style w:type="character" w:customStyle="1" w:styleId="434">
    <w:name w:val="正文2 Char"/>
    <w:qFormat/>
    <w:uiPriority w:val="0"/>
    <w:rPr>
      <w:rFonts w:eastAsia="宋体"/>
      <w:kern w:val="2"/>
      <w:sz w:val="24"/>
      <w:lang w:val="en-US" w:eastAsia="zh-CN" w:bidi="ar-SA"/>
    </w:rPr>
  </w:style>
  <w:style w:type="character" w:customStyle="1" w:styleId="435">
    <w:name w:val="Char Char21"/>
    <w:qFormat/>
    <w:uiPriority w:val="0"/>
    <w:rPr>
      <w:rFonts w:ascii="宋体" w:hAnsi="宋体"/>
      <w:kern w:val="1"/>
      <w:sz w:val="24"/>
      <w:szCs w:val="21"/>
      <w:lang w:val="zh-CN"/>
    </w:rPr>
  </w:style>
  <w:style w:type="character" w:customStyle="1" w:styleId="436">
    <w:name w:val="样式 正文缩进 + 首行缩进:  2 字符 Char Char"/>
    <w:link w:val="437"/>
    <w:qFormat/>
    <w:uiPriority w:val="0"/>
    <w:rPr>
      <w:rFonts w:cs="宋体"/>
      <w:kern w:val="2"/>
      <w:sz w:val="24"/>
    </w:rPr>
  </w:style>
  <w:style w:type="paragraph" w:customStyle="1" w:styleId="437">
    <w:name w:val="样式 正文缩进 + 首行缩进:  2 字符"/>
    <w:basedOn w:val="5"/>
    <w:link w:val="43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8">
    <w:name w:val="正文文本 Char1"/>
    <w:link w:val="25"/>
    <w:qFormat/>
    <w:uiPriority w:val="99"/>
    <w:rPr>
      <w:rFonts w:ascii="宋体" w:hAnsi="Arial" w:eastAsia="宋体" w:cs="Arial"/>
      <w:snapToGrid w:val="0"/>
      <w:kern w:val="2"/>
      <w:sz w:val="24"/>
      <w:szCs w:val="21"/>
      <w:lang w:val="zh-CN" w:eastAsia="zh-CN" w:bidi="ar-SA"/>
    </w:rPr>
  </w:style>
  <w:style w:type="character" w:customStyle="1" w:styleId="439">
    <w:name w:val="gray6"/>
    <w:basedOn w:val="73"/>
    <w:qFormat/>
    <w:uiPriority w:val="0"/>
    <w:rPr>
      <w:rFonts w:ascii="Arial" w:hAnsi="Arial" w:eastAsia="黑体" w:cs="Arial"/>
      <w:snapToGrid w:val="0"/>
      <w:kern w:val="0"/>
      <w:szCs w:val="21"/>
    </w:rPr>
  </w:style>
  <w:style w:type="character" w:customStyle="1" w:styleId="440">
    <w:name w:val="hui"/>
    <w:basedOn w:val="73"/>
    <w:qFormat/>
    <w:uiPriority w:val="0"/>
    <w:rPr>
      <w:rFonts w:ascii="Arial" w:hAnsi="Arial" w:eastAsia="黑体" w:cs="Arial"/>
      <w:snapToGrid w:val="0"/>
      <w:kern w:val="0"/>
      <w:szCs w:val="21"/>
    </w:rPr>
  </w:style>
  <w:style w:type="character" w:customStyle="1" w:styleId="441">
    <w:name w:val="哈哈正文 Char Char"/>
    <w:qFormat/>
    <w:uiPriority w:val="0"/>
    <w:rPr>
      <w:rFonts w:ascii="宋体" w:hAnsi="宋体" w:eastAsia="宋体" w:cs="宋体"/>
      <w:kern w:val="2"/>
      <w:sz w:val="24"/>
      <w:lang w:val="en-US" w:eastAsia="zh-CN" w:bidi="ar-SA"/>
    </w:rPr>
  </w:style>
  <w:style w:type="paragraph" w:customStyle="1" w:styleId="442">
    <w:name w:val="样式 正文文本缩进 + 左侧:  2 字符 首行缩进:  2 字符"/>
    <w:basedOn w:val="26"/>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3">
    <w:name w:val="封面表格文本"/>
    <w:basedOn w:val="1"/>
    <w:qFormat/>
    <w:uiPriority w:val="99"/>
    <w:pPr>
      <w:autoSpaceDE w:val="0"/>
      <w:autoSpaceDN w:val="0"/>
      <w:ind w:firstLine="200" w:firstLineChars="200"/>
      <w:jc w:val="center"/>
    </w:pPr>
    <w:rPr>
      <w:rFonts w:ascii="Arial" w:hAnsi="Arial"/>
      <w:kern w:val="0"/>
      <w:szCs w:val="21"/>
    </w:rPr>
  </w:style>
  <w:style w:type="paragraph" w:customStyle="1" w:styleId="444">
    <w:name w:val="正文文本 2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5">
    <w:name w:val="表格标题1"/>
    <w:basedOn w:val="1"/>
    <w:qFormat/>
    <w:uiPriority w:val="99"/>
    <w:pPr>
      <w:adjustRightInd/>
      <w:spacing w:line="360" w:lineRule="auto"/>
      <w:jc w:val="center"/>
    </w:pPr>
    <w:rPr>
      <w:rFonts w:ascii="宋体" w:hAnsi="宋体" w:cs="宋体"/>
      <w:b/>
      <w:bCs/>
      <w:color w:val="000000"/>
      <w:sz w:val="24"/>
      <w:szCs w:val="21"/>
    </w:rPr>
  </w:style>
  <w:style w:type="paragraph" w:customStyle="1" w:styleId="446">
    <w:name w:val="目录标题"/>
    <w:basedOn w:val="1"/>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7">
    <w:name w:val="subhead"/>
    <w:qFormat/>
    <w:uiPriority w:val="99"/>
    <w:pPr>
      <w:spacing w:after="120" w:line="300" w:lineRule="exact"/>
    </w:pPr>
    <w:rPr>
      <w:rFonts w:ascii="Arial" w:hAnsi="Arial" w:eastAsia="宋体" w:cs="Times New Roman"/>
      <w:b/>
      <w:sz w:val="26"/>
      <w:lang w:val="en-US" w:eastAsia="en-US" w:bidi="ar-SA"/>
    </w:rPr>
  </w:style>
  <w:style w:type="paragraph" w:customStyle="1" w:styleId="448">
    <w:name w:val="样式 宋体 三号 加粗 居中"/>
    <w:basedOn w:val="1"/>
    <w:qFormat/>
    <w:uiPriority w:val="99"/>
    <w:pPr>
      <w:adjustRightInd/>
      <w:spacing w:line="360" w:lineRule="auto"/>
      <w:jc w:val="center"/>
    </w:pPr>
    <w:rPr>
      <w:rFonts w:ascii="宋体" w:hAnsi="宋体" w:cs="宋体"/>
      <w:b/>
      <w:bCs/>
      <w:sz w:val="24"/>
      <w:szCs w:val="20"/>
    </w:rPr>
  </w:style>
  <w:style w:type="paragraph" w:customStyle="1" w:styleId="449">
    <w:name w:val="标题4_自定义"/>
    <w:basedOn w:val="6"/>
    <w:qFormat/>
    <w:uiPriority w:val="99"/>
    <w:pPr>
      <w:adjustRightInd/>
      <w:spacing w:before="0" w:after="0" w:line="360" w:lineRule="auto"/>
    </w:pPr>
    <w:rPr>
      <w:rFonts w:ascii="Verdana" w:eastAsia="Verdana"/>
      <w:sz w:val="21"/>
      <w:lang w:val="en-US"/>
    </w:rPr>
  </w:style>
  <w:style w:type="paragraph" w:customStyle="1" w:styleId="450">
    <w:name w:val="正文 内标 序号标"/>
    <w:basedOn w:val="451"/>
    <w:qFormat/>
    <w:uiPriority w:val="99"/>
    <w:pPr>
      <w:tabs>
        <w:tab w:val="left" w:pos="0"/>
      </w:tabs>
      <w:adjustRightInd/>
      <w:spacing w:before="0"/>
      <w:ind w:firstLine="482"/>
    </w:pPr>
    <w:rPr>
      <w:rFonts w:ascii="微软雅黑" w:hAnsi="微软雅黑"/>
      <w:sz w:val="24"/>
      <w:szCs w:val="24"/>
    </w:rPr>
  </w:style>
  <w:style w:type="paragraph" w:customStyle="1" w:styleId="451">
    <w:name w:val="My正文"/>
    <w:basedOn w:val="1"/>
    <w:link w:val="974"/>
    <w:qFormat/>
    <w:uiPriority w:val="0"/>
    <w:pPr>
      <w:spacing w:before="120" w:line="360" w:lineRule="auto"/>
      <w:ind w:firstLine="567"/>
    </w:pPr>
    <w:rPr>
      <w:rFonts w:ascii="Arial" w:hAnsi="Arial"/>
      <w:sz w:val="20"/>
      <w:szCs w:val="20"/>
    </w:rPr>
  </w:style>
  <w:style w:type="paragraph" w:customStyle="1" w:styleId="452">
    <w:name w:val="彩色底纹 - 强调文字颜色 11"/>
    <w:qFormat/>
    <w:uiPriority w:val="71"/>
    <w:rPr>
      <w:rFonts w:ascii="Times New Roman" w:hAnsi="Times New Roman" w:eastAsia="宋体" w:cs="Times New Roman"/>
      <w:kern w:val="2"/>
      <w:sz w:val="21"/>
      <w:szCs w:val="24"/>
      <w:lang w:val="en-US" w:eastAsia="zh-CN" w:bidi="ar-SA"/>
    </w:rPr>
  </w:style>
  <w:style w:type="paragraph" w:customStyle="1" w:styleId="453">
    <w:name w:val="正文 小标"/>
    <w:basedOn w:val="1"/>
    <w:qFormat/>
    <w:uiPriority w:val="99"/>
    <w:pPr>
      <w:tabs>
        <w:tab w:val="left" w:pos="0"/>
      </w:tabs>
      <w:adjustRightInd/>
      <w:spacing w:line="300" w:lineRule="auto"/>
      <w:ind w:left="425"/>
    </w:pPr>
    <w:rPr>
      <w:rFonts w:ascii="仿宋" w:hAnsi="Calibri" w:eastAsia="仿宋"/>
      <w:sz w:val="24"/>
      <w:szCs w:val="20"/>
    </w:rPr>
  </w:style>
  <w:style w:type="paragraph" w:customStyle="1" w:styleId="454">
    <w:name w:val="reader-word-laye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5">
    <w:name w:val="修订2"/>
    <w:qFormat/>
    <w:uiPriority w:val="99"/>
    <w:rPr>
      <w:rFonts w:ascii="Times New Roman" w:hAnsi="Times New Roman" w:eastAsia="宋体" w:cs="Times New Roman"/>
      <w:kern w:val="2"/>
      <w:sz w:val="21"/>
      <w:lang w:val="en-US" w:eastAsia="zh-CN" w:bidi="ar-SA"/>
    </w:rPr>
  </w:style>
  <w:style w:type="paragraph" w:customStyle="1" w:styleId="456">
    <w:name w:val="Char Char11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457">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8">
    <w:name w:val="文章标题"/>
    <w:next w:val="459"/>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459">
    <w:name w:val="封面公司名"/>
    <w:qFormat/>
    <w:uiPriority w:val="99"/>
    <w:pPr>
      <w:jc w:val="center"/>
    </w:pPr>
    <w:rPr>
      <w:rFonts w:ascii="Arial" w:hAnsi="Arial" w:eastAsia="楷体_GB2312" w:cs="宋体"/>
      <w:bCs/>
      <w:kern w:val="2"/>
      <w:sz w:val="28"/>
      <w:lang w:val="en-US" w:eastAsia="zh-CN" w:bidi="ar-SA"/>
    </w:rPr>
  </w:style>
  <w:style w:type="paragraph" w:customStyle="1" w:styleId="460">
    <w:name w:val="Char1 Char Char Char5"/>
    <w:basedOn w:val="1"/>
    <w:qFormat/>
    <w:uiPriority w:val="99"/>
    <w:pPr>
      <w:adjustRightInd/>
      <w:ind w:firstLine="200" w:firstLineChars="200"/>
    </w:pPr>
    <w:rPr>
      <w:rFonts w:ascii="Tahoma" w:hAnsi="Tahoma"/>
      <w:sz w:val="24"/>
      <w:szCs w:val="20"/>
    </w:rPr>
  </w:style>
  <w:style w:type="paragraph" w:customStyle="1" w:styleId="461">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2">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3">
    <w:name w:val="Char Char Char Char Char Char Char Char"/>
    <w:basedOn w:val="1"/>
    <w:qFormat/>
    <w:uiPriority w:val="99"/>
    <w:pPr>
      <w:tabs>
        <w:tab w:val="left" w:pos="360"/>
      </w:tabs>
    </w:pPr>
    <w:rPr>
      <w:sz w:val="24"/>
      <w:szCs w:val="20"/>
    </w:rPr>
  </w:style>
  <w:style w:type="paragraph" w:customStyle="1" w:styleId="464">
    <w:name w:val="Char Char11 Char Char Char"/>
    <w:basedOn w:val="1"/>
    <w:qFormat/>
    <w:uiPriority w:val="99"/>
    <w:pPr>
      <w:spacing w:line="360" w:lineRule="auto"/>
    </w:pPr>
    <w:rPr>
      <w:szCs w:val="20"/>
    </w:rPr>
  </w:style>
  <w:style w:type="paragraph" w:customStyle="1" w:styleId="465">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6">
    <w:name w:val="金宏发行正文"/>
    <w:basedOn w:val="1"/>
    <w:qFormat/>
    <w:uiPriority w:val="99"/>
    <w:pPr>
      <w:adjustRightInd/>
      <w:spacing w:line="500" w:lineRule="exact"/>
      <w:ind w:firstLine="560" w:firstLineChars="200"/>
    </w:pPr>
    <w:rPr>
      <w:rFonts w:eastAsia="仿宋_GB2312"/>
      <w:sz w:val="28"/>
      <w:szCs w:val="20"/>
    </w:rPr>
  </w:style>
  <w:style w:type="paragraph" w:customStyle="1" w:styleId="467">
    <w:name w:val="样式3"/>
    <w:basedOn w:val="468"/>
    <w:qFormat/>
    <w:uiPriority w:val="99"/>
    <w:pPr>
      <w:tabs>
        <w:tab w:val="left" w:pos="2790"/>
        <w:tab w:val="left" w:pos="4230"/>
      </w:tabs>
      <w:spacing w:beforeLines="100"/>
      <w:jc w:val="left"/>
    </w:pPr>
  </w:style>
  <w:style w:type="paragraph" w:customStyle="1" w:styleId="468">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9">
    <w:name w:val="Char Char1 Char Char1 Char Char1"/>
    <w:basedOn w:val="1"/>
    <w:qFormat/>
    <w:uiPriority w:val="99"/>
    <w:pPr>
      <w:tabs>
        <w:tab w:val="left" w:pos="840"/>
      </w:tabs>
      <w:ind w:left="840" w:hanging="420"/>
    </w:pPr>
    <w:rPr>
      <w:rFonts w:ascii="Tahoma" w:hAnsi="Tahoma"/>
      <w:sz w:val="24"/>
    </w:rPr>
  </w:style>
  <w:style w:type="paragraph" w:customStyle="1" w:styleId="470">
    <w:name w:val="Z5"/>
    <w:basedOn w:val="1"/>
    <w:next w:val="1"/>
    <w:qFormat/>
    <w:uiPriority w:val="99"/>
    <w:pPr>
      <w:tabs>
        <w:tab w:val="left" w:pos="2100"/>
      </w:tabs>
      <w:adjustRightInd/>
      <w:spacing w:before="240"/>
      <w:ind w:firstLine="200" w:firstLineChars="200"/>
      <w:outlineLvl w:val="4"/>
    </w:pPr>
    <w:rPr>
      <w:rFonts w:ascii="Tahoma" w:hAnsi="Tahoma" w:eastAsia="幼圆"/>
    </w:rPr>
  </w:style>
  <w:style w:type="paragraph" w:customStyle="1" w:styleId="471">
    <w:name w:val="标书标题2"/>
    <w:basedOn w:val="3"/>
    <w:qFormat/>
    <w:uiPriority w:val="99"/>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2">
    <w:name w:val="样式 仿宋_GB2312 三号 加粗 黑色 居中 行距: 1.5 倍行距"/>
    <w:basedOn w:val="1"/>
    <w:qFormat/>
    <w:uiPriority w:val="99"/>
    <w:pPr>
      <w:spacing w:line="360" w:lineRule="auto"/>
      <w:jc w:val="center"/>
    </w:pPr>
    <w:rPr>
      <w:rFonts w:ascii="仿宋_GB2312" w:eastAsia="仿宋_GB2312" w:cs="宋体"/>
      <w:b/>
      <w:bCs/>
      <w:color w:val="000000"/>
      <w:sz w:val="28"/>
      <w:szCs w:val="20"/>
    </w:rPr>
  </w:style>
  <w:style w:type="paragraph" w:customStyle="1" w:styleId="473">
    <w:name w:val="正文21"/>
    <w:basedOn w:val="1"/>
    <w:qFormat/>
    <w:uiPriority w:val="99"/>
    <w:pPr>
      <w:adjustRightInd/>
      <w:spacing w:before="156" w:line="360" w:lineRule="auto"/>
      <w:ind w:firstLine="510" w:firstLineChars="200"/>
    </w:pPr>
    <w:rPr>
      <w:sz w:val="24"/>
      <w:szCs w:val="20"/>
    </w:rPr>
  </w:style>
  <w:style w:type="paragraph" w:customStyle="1" w:styleId="474">
    <w:name w:val="Test2"/>
    <w:basedOn w:val="3"/>
    <w:qFormat/>
    <w:uiPriority w:val="99"/>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5">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6">
    <w:name w:val="Char1"/>
    <w:basedOn w:val="1"/>
    <w:qFormat/>
    <w:uiPriority w:val="99"/>
    <w:rPr>
      <w:rFonts w:ascii="仿宋_GB2312" w:eastAsia="仿宋_GB2312"/>
      <w:b/>
      <w:sz w:val="32"/>
      <w:szCs w:val="32"/>
    </w:rPr>
  </w:style>
  <w:style w:type="paragraph" w:customStyle="1" w:styleId="477">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8">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0"/>
    </w:rPr>
  </w:style>
  <w:style w:type="paragraph" w:customStyle="1" w:styleId="479">
    <w:name w:val="样式 宋体 行距: 1.5 倍行距 首行缩进:  2 字符"/>
    <w:basedOn w:val="1"/>
    <w:qFormat/>
    <w:uiPriority w:val="99"/>
    <w:pPr>
      <w:adjustRightInd/>
      <w:spacing w:line="360" w:lineRule="auto"/>
      <w:ind w:firstLine="420" w:firstLineChars="200"/>
    </w:pPr>
    <w:rPr>
      <w:rFonts w:ascii="宋体" w:hAnsi="宋体"/>
      <w:sz w:val="24"/>
      <w:szCs w:val="20"/>
    </w:rPr>
  </w:style>
  <w:style w:type="paragraph" w:customStyle="1" w:styleId="480">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1">
    <w:name w:val="6级标题"/>
    <w:basedOn w:val="482"/>
    <w:qFormat/>
    <w:uiPriority w:val="99"/>
    <w:pPr>
      <w:keepNext/>
      <w:tabs>
        <w:tab w:val="left" w:pos="360"/>
      </w:tabs>
      <w:outlineLvl w:val="5"/>
    </w:pPr>
  </w:style>
  <w:style w:type="paragraph" w:customStyle="1" w:styleId="482">
    <w:name w:val="5级标题"/>
    <w:basedOn w:val="483"/>
    <w:qFormat/>
    <w:uiPriority w:val="99"/>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3">
    <w:name w:val="4级标题"/>
    <w:basedOn w:val="266"/>
    <w:qFormat/>
    <w:uiPriority w:val="99"/>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4">
    <w:name w:val="样式 正文文本缩进 + 段前: 2 字符"/>
    <w:basedOn w:val="1"/>
    <w:qFormat/>
    <w:uiPriority w:val="99"/>
    <w:pPr>
      <w:adjustRightInd/>
      <w:ind w:left="420" w:leftChars="200"/>
      <w:jc w:val="left"/>
    </w:pPr>
    <w:rPr>
      <w:sz w:val="28"/>
      <w:szCs w:val="20"/>
      <w:lang w:eastAsia="zh-TW"/>
    </w:rPr>
  </w:style>
  <w:style w:type="paragraph" w:customStyle="1" w:styleId="485">
    <w:name w:val="Char2 Char Char"/>
    <w:basedOn w:val="1"/>
    <w:qFormat/>
    <w:uiPriority w:val="99"/>
    <w:pPr>
      <w:adjustRightInd/>
    </w:pPr>
    <w:rPr>
      <w:rFonts w:ascii="Tahoma" w:hAnsi="Tahoma"/>
      <w:sz w:val="24"/>
      <w:szCs w:val="20"/>
    </w:rPr>
  </w:style>
  <w:style w:type="paragraph" w:customStyle="1" w:styleId="486">
    <w:name w:val="_Style 11"/>
    <w:basedOn w:val="1"/>
    <w:qFormat/>
    <w:uiPriority w:val="34"/>
    <w:pPr>
      <w:adjustRightInd/>
      <w:ind w:firstLine="420" w:firstLineChars="200"/>
    </w:pPr>
    <w:rPr>
      <w:rFonts w:eastAsia="仿宋_GB2312"/>
      <w:sz w:val="28"/>
    </w:rPr>
  </w:style>
  <w:style w:type="paragraph" w:customStyle="1" w:styleId="487">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8">
    <w:name w:val="Char Char Char"/>
    <w:basedOn w:val="1"/>
    <w:qFormat/>
    <w:uiPriority w:val="99"/>
    <w:rPr>
      <w:rFonts w:ascii="Tahoma" w:hAnsi="Tahoma"/>
      <w:sz w:val="24"/>
      <w:szCs w:val="20"/>
    </w:rPr>
  </w:style>
  <w:style w:type="paragraph" w:customStyle="1" w:styleId="489">
    <w:name w:val="数字标题6"/>
    <w:basedOn w:val="8"/>
    <w:next w:val="1"/>
    <w:qFormat/>
    <w:uiPriority w:val="99"/>
    <w:pPr>
      <w:tabs>
        <w:tab w:val="left" w:pos="1080"/>
      </w:tabs>
      <w:ind w:left="1080" w:hanging="1080"/>
    </w:pPr>
    <w:rPr>
      <w:rFonts w:ascii="Times New Roman" w:hAnsi="Times New Roman" w:eastAsia="宋体"/>
      <w:i/>
    </w:rPr>
  </w:style>
  <w:style w:type="paragraph" w:customStyle="1" w:styleId="490">
    <w:name w:val="Table Cell"/>
    <w:qFormat/>
    <w:uiPriority w:val="99"/>
    <w:pPr>
      <w:adjustRightInd w:val="0"/>
      <w:snapToGrid w:val="0"/>
      <w:spacing w:before="20" w:after="20"/>
    </w:pPr>
    <w:rPr>
      <w:rFonts w:ascii="Courier New" w:hAnsi="Courier New" w:eastAsia="宋体" w:cs="Times New Roman"/>
      <w:sz w:val="24"/>
      <w:lang w:val="en-US" w:eastAsia="zh-CN" w:bidi="ar-SA"/>
    </w:rPr>
  </w:style>
  <w:style w:type="paragraph" w:styleId="491">
    <w:name w:val="No Spacing"/>
    <w:basedOn w:val="1"/>
    <w:link w:val="940"/>
    <w:qFormat/>
    <w:uiPriority w:val="99"/>
    <w:rPr>
      <w:szCs w:val="22"/>
    </w:rPr>
  </w:style>
  <w:style w:type="paragraph" w:customStyle="1" w:styleId="492">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3">
    <w:name w:val="Char Char Char Char Char Char Char Char Char Char Char Char1 Char1"/>
    <w:basedOn w:val="1"/>
    <w:qFormat/>
    <w:uiPriority w:val="6"/>
    <w:rPr>
      <w:rFonts w:ascii="Tahoma" w:hAnsi="Tahoma" w:cs="仿宋_GB2312"/>
      <w:sz w:val="24"/>
      <w:szCs w:val="20"/>
    </w:rPr>
  </w:style>
  <w:style w:type="paragraph" w:customStyle="1" w:styleId="494">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6">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7">
    <w:name w:val="MM Topic 2"/>
    <w:basedOn w:val="3"/>
    <w:qFormat/>
    <w:uiPriority w:val="99"/>
    <w:pPr>
      <w:tabs>
        <w:tab w:val="left" w:pos="1260"/>
      </w:tabs>
      <w:ind w:left="1260" w:hanging="420"/>
    </w:pPr>
    <w:rPr>
      <w:rFonts w:ascii="Arial" w:hAnsi="Arial" w:eastAsia="黑体"/>
      <w:lang w:val="en-US"/>
    </w:rPr>
  </w:style>
  <w:style w:type="paragraph" w:customStyle="1" w:styleId="498">
    <w:name w:val="五级无标题条"/>
    <w:basedOn w:val="1"/>
    <w:qFormat/>
    <w:uiPriority w:val="99"/>
    <w:pPr>
      <w:adjustRightInd/>
    </w:pPr>
  </w:style>
  <w:style w:type="paragraph" w:customStyle="1" w:styleId="499">
    <w:name w:val="Char5"/>
    <w:basedOn w:val="1"/>
    <w:qFormat/>
    <w:uiPriority w:val="99"/>
    <w:rPr>
      <w:rFonts w:ascii="仿宋_GB2312" w:eastAsia="仿宋_GB2312"/>
      <w:b/>
      <w:sz w:val="32"/>
      <w:szCs w:val="32"/>
    </w:rPr>
  </w:style>
  <w:style w:type="paragraph" w:customStyle="1" w:styleId="500">
    <w:name w:val="TOC 标题1"/>
    <w:basedOn w:val="2"/>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1">
    <w:name w:val="彩色列表 - 强调文字颜色 12"/>
    <w:basedOn w:val="1"/>
    <w:qFormat/>
    <w:uiPriority w:val="99"/>
    <w:pPr>
      <w:adjustRightInd/>
      <w:ind w:firstLine="420" w:firstLineChars="200"/>
    </w:pPr>
    <w:rPr>
      <w:rFonts w:ascii="Calibri" w:hAnsi="Calibri"/>
      <w:szCs w:val="22"/>
    </w:rPr>
  </w:style>
  <w:style w:type="paragraph" w:customStyle="1" w:styleId="502">
    <w:name w:val="Char Char11 Char Char Char Char Char Char Char Char Char Char Char11"/>
    <w:basedOn w:val="1"/>
    <w:qFormat/>
    <w:uiPriority w:val="99"/>
    <w:pPr>
      <w:adjustRightInd/>
      <w:spacing w:line="360" w:lineRule="auto"/>
    </w:pPr>
    <w:rPr>
      <w:rFonts w:ascii="Arial" w:hAnsi="Arial" w:eastAsia="黑体" w:cs="Arial"/>
      <w:snapToGrid w:val="0"/>
      <w:kern w:val="0"/>
      <w:szCs w:val="21"/>
    </w:rPr>
  </w:style>
  <w:style w:type="paragraph" w:customStyle="1" w:styleId="503">
    <w:name w:val="Char2"/>
    <w:basedOn w:val="1"/>
    <w:qFormat/>
    <w:uiPriority w:val="99"/>
    <w:rPr>
      <w:rFonts w:ascii="仿宋_GB2312" w:eastAsia="仿宋_GB2312"/>
      <w:b/>
      <w:sz w:val="32"/>
      <w:szCs w:val="32"/>
    </w:rPr>
  </w:style>
  <w:style w:type="paragraph" w:customStyle="1" w:styleId="504">
    <w:name w:val="数字标题3"/>
    <w:basedOn w:val="4"/>
    <w:next w:val="1"/>
    <w:qFormat/>
    <w:uiPriority w:val="99"/>
    <w:pPr>
      <w:spacing w:line="240" w:lineRule="auto"/>
    </w:pPr>
    <w:rPr>
      <w:sz w:val="28"/>
      <w:szCs w:val="28"/>
    </w:rPr>
  </w:style>
  <w:style w:type="paragraph" w:customStyle="1" w:styleId="505">
    <w:name w:val="FA正文"/>
    <w:basedOn w:val="1"/>
    <w:qFormat/>
    <w:uiPriority w:val="99"/>
    <w:pPr>
      <w:spacing w:line="360" w:lineRule="auto"/>
      <w:ind w:firstLine="480" w:firstLineChars="200"/>
    </w:pPr>
    <w:rPr>
      <w:rFonts w:hAnsi="宋体"/>
      <w:sz w:val="24"/>
      <w:szCs w:val="20"/>
    </w:rPr>
  </w:style>
  <w:style w:type="paragraph" w:customStyle="1" w:styleId="506">
    <w:name w:val="MM Topic 5"/>
    <w:basedOn w:val="7"/>
    <w:qFormat/>
    <w:uiPriority w:val="99"/>
    <w:pPr>
      <w:tabs>
        <w:tab w:val="left" w:pos="2520"/>
      </w:tabs>
      <w:adjustRightInd/>
      <w:ind w:left="2520" w:hanging="420"/>
    </w:pPr>
  </w:style>
  <w:style w:type="paragraph" w:customStyle="1" w:styleId="507">
    <w:name w:val="Char Char Char Char Char Char Char Char Char Char1"/>
    <w:basedOn w:val="1"/>
    <w:qFormat/>
    <w:uiPriority w:val="99"/>
    <w:rPr>
      <w:rFonts w:ascii="仿宋_GB2312" w:eastAsia="仿宋_GB2312"/>
      <w:b/>
      <w:sz w:val="32"/>
      <w:szCs w:val="32"/>
    </w:rPr>
  </w:style>
  <w:style w:type="paragraph" w:customStyle="1" w:styleId="508">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9">
    <w:name w:val="修订1"/>
    <w:qFormat/>
    <w:uiPriority w:val="3"/>
    <w:rPr>
      <w:rFonts w:ascii="Times New Roman" w:hAnsi="Times New Roman" w:eastAsia="宋体" w:cs="Times New Roman"/>
      <w:color w:val="000000"/>
      <w:kern w:val="1"/>
      <w:sz w:val="21"/>
      <w:lang w:val="en-US" w:eastAsia="zh-CN" w:bidi="ar-SA"/>
    </w:rPr>
  </w:style>
  <w:style w:type="paragraph" w:customStyle="1" w:styleId="510">
    <w:name w:val="Char2 Char Char Char"/>
    <w:basedOn w:val="1"/>
    <w:qFormat/>
    <w:uiPriority w:val="99"/>
    <w:rPr>
      <w:rFonts w:ascii="仿宋_GB2312" w:eastAsia="仿宋_GB2312"/>
      <w:b/>
      <w:sz w:val="32"/>
      <w:szCs w:val="32"/>
    </w:rPr>
  </w:style>
  <w:style w:type="paragraph" w:customStyle="1" w:styleId="511">
    <w:name w:val="Char2 Char Char Char1"/>
    <w:basedOn w:val="1"/>
    <w:qFormat/>
    <w:uiPriority w:val="6"/>
    <w:rPr>
      <w:rFonts w:ascii="仿宋_GB2312" w:eastAsia="仿宋_GB2312"/>
      <w:b/>
      <w:sz w:val="32"/>
      <w:szCs w:val="32"/>
    </w:rPr>
  </w:style>
  <w:style w:type="paragraph" w:customStyle="1" w:styleId="512">
    <w:name w:val="默认段落样式"/>
    <w:basedOn w:val="139"/>
    <w:qFormat/>
    <w:uiPriority w:val="99"/>
    <w:pPr>
      <w:spacing w:before="0"/>
      <w:ind w:firstLine="480"/>
      <w:outlineLvl w:val="2"/>
    </w:pPr>
    <w:rPr>
      <w:rFonts w:ascii="仿宋_GB2312" w:hAnsi="宋体" w:eastAsia="仿宋_GB2312"/>
      <w:color w:val="000000"/>
      <w:szCs w:val="24"/>
    </w:rPr>
  </w:style>
  <w:style w:type="paragraph" w:customStyle="1" w:styleId="513">
    <w:name w:val="图中文字"/>
    <w:basedOn w:val="1"/>
    <w:qFormat/>
    <w:uiPriority w:val="99"/>
    <w:pPr>
      <w:snapToGrid w:val="0"/>
      <w:spacing w:line="0" w:lineRule="atLeast"/>
      <w:ind w:firstLine="200" w:firstLineChars="200"/>
      <w:jc w:val="center"/>
    </w:pPr>
    <w:rPr>
      <w:sz w:val="24"/>
      <w:szCs w:val="20"/>
    </w:rPr>
  </w:style>
  <w:style w:type="paragraph" w:customStyle="1" w:styleId="514">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5">
    <w:name w:val="MM Topic 3"/>
    <w:basedOn w:val="4"/>
    <w:qFormat/>
    <w:uiPriority w:val="99"/>
    <w:pPr>
      <w:tabs>
        <w:tab w:val="left" w:pos="1680"/>
      </w:tabs>
      <w:adjustRightInd/>
      <w:ind w:left="1680" w:hanging="420"/>
    </w:pPr>
  </w:style>
  <w:style w:type="paragraph" w:customStyle="1" w:styleId="516">
    <w:name w:val="标准小四"/>
    <w:basedOn w:val="1"/>
    <w:qFormat/>
    <w:uiPriority w:val="99"/>
    <w:pPr>
      <w:spacing w:line="360" w:lineRule="auto"/>
      <w:ind w:firstLine="480" w:firstLineChars="200"/>
    </w:pPr>
    <w:rPr>
      <w:rFonts w:ascii="Arial" w:hAnsi="Arial"/>
      <w:sz w:val="24"/>
      <w:szCs w:val="21"/>
    </w:rPr>
  </w:style>
  <w:style w:type="paragraph" w:customStyle="1" w:styleId="517">
    <w:name w:val="样式 标题 2H2h2Underrubrik1prop2l2Chapter Titlesect 1.2DO NO..."/>
    <w:basedOn w:val="3"/>
    <w:qFormat/>
    <w:uiPriority w:val="99"/>
    <w:pPr>
      <w:spacing w:before="120" w:after="120"/>
      <w:ind w:left="425" w:hanging="425"/>
    </w:pPr>
    <w:rPr>
      <w:rFonts w:ascii="微软雅黑" w:hAnsi="微软雅黑" w:eastAsia="微软雅黑" w:cs="宋体"/>
      <w:szCs w:val="20"/>
      <w:lang w:val="en-US"/>
    </w:rPr>
  </w:style>
  <w:style w:type="paragraph" w:customStyle="1" w:styleId="518">
    <w:name w:val="表格（小）"/>
    <w:basedOn w:val="1"/>
    <w:qFormat/>
    <w:uiPriority w:val="99"/>
    <w:pPr>
      <w:adjustRightInd/>
      <w:snapToGrid w:val="0"/>
      <w:spacing w:line="300" w:lineRule="auto"/>
    </w:pPr>
    <w:rPr>
      <w:rFonts w:eastAsia="仿宋"/>
      <w:szCs w:val="21"/>
    </w:rPr>
  </w:style>
  <w:style w:type="paragraph" w:customStyle="1" w:styleId="519">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520">
    <w:name w:val="Char2 Char Char1"/>
    <w:basedOn w:val="1"/>
    <w:qFormat/>
    <w:uiPriority w:val="6"/>
    <w:pPr>
      <w:adjustRightInd/>
    </w:pPr>
    <w:rPr>
      <w:rFonts w:ascii="Tahoma" w:hAnsi="Tahoma"/>
      <w:sz w:val="24"/>
      <w:szCs w:val="20"/>
    </w:rPr>
  </w:style>
  <w:style w:type="paragraph" w:customStyle="1" w:styleId="521">
    <w:name w:val="列出段落5"/>
    <w:basedOn w:val="1"/>
    <w:qFormat/>
    <w:uiPriority w:val="99"/>
    <w:pPr>
      <w:spacing w:line="360" w:lineRule="auto"/>
      <w:ind w:firstLine="200" w:firstLineChars="200"/>
    </w:pPr>
    <w:rPr>
      <w:rFonts w:eastAsia="楷体_GB2312" w:cs="Lucida Sans"/>
      <w:sz w:val="24"/>
    </w:rPr>
  </w:style>
  <w:style w:type="paragraph" w:customStyle="1" w:styleId="522">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3">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99"/>
    <w:pPr>
      <w:adjustRightInd/>
      <w:spacing w:line="360" w:lineRule="auto"/>
      <w:ind w:firstLine="482"/>
    </w:pPr>
    <w:rPr>
      <w:rFonts w:cs="宋体"/>
      <w:sz w:val="24"/>
      <w:szCs w:val="20"/>
    </w:rPr>
  </w:style>
  <w:style w:type="paragraph" w:customStyle="1" w:styleId="527">
    <w:name w:val="Char3 Char Char"/>
    <w:basedOn w:val="1"/>
    <w:qFormat/>
    <w:uiPriority w:val="99"/>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qFormat/>
    <w:uiPriority w:val="99"/>
    <w:pPr>
      <w:adjustRightInd/>
      <w:ind w:firstLine="420" w:firstLineChars="200"/>
    </w:pPr>
    <w:rPr>
      <w:rFonts w:eastAsia="仿宋_GB2312"/>
      <w:sz w:val="28"/>
    </w:rPr>
  </w:style>
  <w:style w:type="paragraph" w:customStyle="1" w:styleId="529">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65"/>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99"/>
    <w:pPr>
      <w:adjustRightInd/>
      <w:ind w:firstLine="200" w:firstLineChars="200"/>
      <w:jc w:val="right"/>
    </w:pPr>
  </w:style>
  <w:style w:type="paragraph" w:customStyle="1" w:styleId="532">
    <w:name w:val="Char Char11 Char Char Char Char Char Char Char Char Char"/>
    <w:basedOn w:val="1"/>
    <w:qFormat/>
    <w:uiPriority w:val="99"/>
    <w:pPr>
      <w:spacing w:line="360" w:lineRule="auto"/>
    </w:pPr>
    <w:rPr>
      <w:szCs w:val="20"/>
    </w:rPr>
  </w:style>
  <w:style w:type="paragraph" w:customStyle="1" w:styleId="533">
    <w:name w:val="正文1.25"/>
    <w:basedOn w:val="1"/>
    <w:qFormat/>
    <w:uiPriority w:val="99"/>
    <w:pPr>
      <w:adjustRightInd/>
      <w:spacing w:line="300" w:lineRule="auto"/>
      <w:ind w:firstLine="480" w:firstLineChars="200"/>
    </w:pPr>
    <w:rPr>
      <w:sz w:val="24"/>
      <w:szCs w:val="20"/>
    </w:rPr>
  </w:style>
  <w:style w:type="paragraph" w:customStyle="1" w:styleId="534">
    <w:name w:val="1正文"/>
    <w:basedOn w:val="1"/>
    <w:qFormat/>
    <w:uiPriority w:val="99"/>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99"/>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6"/>
    <w:rPr>
      <w:rFonts w:ascii="仿宋_GB2312" w:eastAsia="仿宋_GB2312"/>
      <w:b/>
      <w:sz w:val="32"/>
      <w:szCs w:val="20"/>
    </w:rPr>
  </w:style>
  <w:style w:type="paragraph" w:customStyle="1" w:styleId="538">
    <w:name w:val="列出段落2"/>
    <w:basedOn w:val="1"/>
    <w:qFormat/>
    <w:uiPriority w:val="34"/>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99"/>
    <w:rPr>
      <w:rFonts w:eastAsia="仿宋_GB2312"/>
      <w:sz w:val="28"/>
      <w:szCs w:val="20"/>
    </w:rPr>
  </w:style>
  <w:style w:type="paragraph" w:customStyle="1" w:styleId="540">
    <w:name w:val="xl74"/>
    <w:basedOn w:val="1"/>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6"/>
    <w:qFormat/>
    <w:uiPriority w:val="99"/>
    <w:pPr>
      <w:widowControl/>
      <w:jc w:val="left"/>
    </w:pPr>
    <w:rPr>
      <w:rFonts w:cs="宋体"/>
      <w:sz w:val="24"/>
      <w:szCs w:val="20"/>
    </w:rPr>
  </w:style>
  <w:style w:type="paragraph" w:customStyle="1" w:styleId="542">
    <w:name w:val="彩色列表 - 强调文字颜色 11"/>
    <w:basedOn w:val="1"/>
    <w:link w:val="975"/>
    <w:qFormat/>
    <w:uiPriority w:val="0"/>
    <w:pPr>
      <w:adjustRightInd/>
      <w:ind w:firstLine="420" w:firstLineChars="200"/>
    </w:pPr>
    <w:rPr>
      <w:rFonts w:ascii="Calibri" w:hAnsi="Calibri"/>
      <w:szCs w:val="22"/>
    </w:rPr>
  </w:style>
  <w:style w:type="paragraph" w:customStyle="1" w:styleId="543">
    <w:name w:val="加粗正文"/>
    <w:basedOn w:val="1"/>
    <w:qFormat/>
    <w:uiPriority w:val="99"/>
    <w:pPr>
      <w:adjustRightInd/>
      <w:spacing w:beforeLines="50" w:afterLines="50" w:line="360" w:lineRule="auto"/>
      <w:ind w:firstLine="422" w:firstLineChars="200"/>
    </w:pPr>
    <w:rPr>
      <w:b/>
      <w:bCs/>
      <w:szCs w:val="21"/>
    </w:rPr>
  </w:style>
  <w:style w:type="paragraph" w:customStyle="1" w:styleId="544">
    <w:name w:val="xl94"/>
    <w:basedOn w:val="1"/>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99"/>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6"/>
    <w:rPr>
      <w:szCs w:val="20"/>
    </w:rPr>
  </w:style>
  <w:style w:type="paragraph" w:customStyle="1" w:styleId="547">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qFormat/>
    <w:uiPriority w:val="99"/>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243"/>
    <w:next w:val="243"/>
    <w:qFormat/>
    <w:uiPriority w:val="99"/>
    <w:pPr>
      <w:spacing w:after="68"/>
    </w:pPr>
    <w:rPr>
      <w:rFonts w:ascii="FHLHE E+ Futura Bk" w:eastAsia="FHLHE E+ Futura Bk" w:cs="Times New Roman"/>
      <w:color w:val="auto"/>
    </w:rPr>
  </w:style>
  <w:style w:type="paragraph" w:customStyle="1" w:styleId="553">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99"/>
    <w:pPr>
      <w:tabs>
        <w:tab w:val="left" w:pos="0"/>
      </w:tabs>
      <w:adjustRightInd/>
      <w:ind w:firstLine="200" w:firstLineChars="200"/>
    </w:pPr>
    <w:rPr>
      <w:rFonts w:ascii="宋体" w:hAnsi="宋体" w:eastAsia="仿宋_GB2312"/>
      <w:sz w:val="28"/>
    </w:rPr>
  </w:style>
  <w:style w:type="paragraph" w:customStyle="1" w:styleId="556">
    <w:name w:val="正文文字 2"/>
    <w:basedOn w:val="243"/>
    <w:next w:val="243"/>
    <w:qFormat/>
    <w:uiPriority w:val="99"/>
    <w:rPr>
      <w:rFonts w:ascii="宋体" w:eastAsia="宋体" w:cs="Times New Roman"/>
      <w:color w:val="auto"/>
    </w:rPr>
  </w:style>
  <w:style w:type="paragraph" w:customStyle="1" w:styleId="557">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qFormat/>
    <w:uiPriority w:val="99"/>
    <w:rPr>
      <w:rFonts w:ascii="仿宋_GB2312" w:eastAsia="仿宋_GB2312"/>
      <w:b/>
      <w:sz w:val="32"/>
      <w:szCs w:val="32"/>
    </w:rPr>
  </w:style>
  <w:style w:type="paragraph" w:customStyle="1" w:styleId="559">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qFormat/>
    <w:uiPriority w:val="99"/>
    <w:pPr>
      <w:spacing w:line="360" w:lineRule="auto"/>
    </w:pPr>
    <w:rPr>
      <w:szCs w:val="20"/>
    </w:rPr>
  </w:style>
  <w:style w:type="paragraph" w:customStyle="1" w:styleId="562">
    <w:name w:val="Char"/>
    <w:basedOn w:val="1"/>
    <w:qFormat/>
    <w:uiPriority w:val="99"/>
    <w:rPr>
      <w:rFonts w:ascii="仿宋_GB2312" w:eastAsia="仿宋_GB2312"/>
      <w:b/>
      <w:sz w:val="32"/>
      <w:szCs w:val="32"/>
    </w:rPr>
  </w:style>
  <w:style w:type="paragraph" w:customStyle="1" w:styleId="563">
    <w:name w:val="RFI Heading 2nd Level"/>
    <w:basedOn w:val="1"/>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qFormat/>
    <w:uiPriority w:val="99"/>
    <w:rPr>
      <w:szCs w:val="20"/>
    </w:rPr>
  </w:style>
  <w:style w:type="paragraph" w:customStyle="1" w:styleId="566">
    <w:name w:val="正文标准"/>
    <w:basedOn w:val="1"/>
    <w:link w:val="976"/>
    <w:qFormat/>
    <w:uiPriority w:val="0"/>
    <w:pPr>
      <w:adjustRightInd/>
      <w:spacing w:line="360" w:lineRule="auto"/>
      <w:ind w:firstLine="200" w:firstLineChars="200"/>
    </w:pPr>
    <w:rPr>
      <w:rFonts w:ascii="宋体" w:hAnsi="Calibri"/>
      <w:sz w:val="24"/>
    </w:rPr>
  </w:style>
  <w:style w:type="paragraph" w:customStyle="1" w:styleId="567">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569">
    <w:name w:val="Th"/>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qFormat/>
    <w:uiPriority w:val="99"/>
    <w:pPr>
      <w:tabs>
        <w:tab w:val="left" w:pos="840"/>
      </w:tabs>
      <w:spacing w:beforeLines="50" w:line="360" w:lineRule="auto"/>
      <w:ind w:left="840" w:hanging="420"/>
      <w:textAlignment w:val="baseline"/>
    </w:pPr>
    <w:rPr>
      <w:szCs w:val="20"/>
    </w:rPr>
  </w:style>
  <w:style w:type="paragraph" w:customStyle="1" w:styleId="571">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74">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5"/>
    <w:qFormat/>
    <w:uiPriority w:val="99"/>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qFormat/>
    <w:uiPriority w:val="99"/>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0"/>
    </w:rPr>
  </w:style>
  <w:style w:type="paragraph" w:customStyle="1" w:styleId="581">
    <w:name w:val="_正文段落"/>
    <w:basedOn w:val="1"/>
    <w:qFormat/>
    <w:uiPriority w:val="99"/>
    <w:pPr>
      <w:adjustRightInd/>
      <w:ind w:firstLine="560"/>
    </w:pPr>
    <w:rPr>
      <w:rFonts w:ascii="仿宋_GB2312" w:hAnsi="仿宋" w:eastAsia="仿宋_GB2312"/>
      <w:kern w:val="0"/>
      <w:sz w:val="28"/>
      <w:szCs w:val="28"/>
    </w:rPr>
  </w:style>
  <w:style w:type="paragraph" w:customStyle="1" w:styleId="582">
    <w:name w:val="列出段落4"/>
    <w:basedOn w:val="1"/>
    <w:qFormat/>
    <w:uiPriority w:val="99"/>
    <w:pPr>
      <w:adjustRightInd/>
      <w:spacing w:line="360" w:lineRule="auto"/>
      <w:ind w:firstLine="420" w:firstLineChars="200"/>
    </w:pPr>
    <w:rPr>
      <w:rFonts w:ascii="Calibri" w:hAnsi="Calibri"/>
      <w:sz w:val="24"/>
      <w:szCs w:val="22"/>
    </w:rPr>
  </w:style>
  <w:style w:type="paragraph" w:customStyle="1" w:styleId="583">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6"/>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586">
    <w:name w:val="font9"/>
    <w:basedOn w:val="1"/>
    <w:qFormat/>
    <w:uiPriority w:val="99"/>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qFormat/>
    <w:uiPriority w:val="99"/>
    <w:rPr>
      <w:szCs w:val="20"/>
    </w:rPr>
  </w:style>
  <w:style w:type="paragraph" w:customStyle="1" w:styleId="589">
    <w:name w:val="Char Char11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590">
    <w:name w:val="默认段落字体 Para Char"/>
    <w:basedOn w:val="1"/>
    <w:qFormat/>
    <w:uiPriority w:val="99"/>
    <w:rPr>
      <w:rFonts w:ascii="Tahoma" w:hAnsi="Tahoma"/>
      <w:sz w:val="24"/>
      <w:szCs w:val="20"/>
    </w:rPr>
  </w:style>
  <w:style w:type="paragraph" w:customStyle="1" w:styleId="591">
    <w:name w:val="标题五"/>
    <w:basedOn w:val="1"/>
    <w:qFormat/>
    <w:uiPriority w:val="99"/>
    <w:pPr>
      <w:adjustRightInd/>
      <w:spacing w:beforeLines="50" w:line="360" w:lineRule="auto"/>
    </w:pPr>
    <w:rPr>
      <w:b/>
      <w:sz w:val="24"/>
    </w:rPr>
  </w:style>
  <w:style w:type="paragraph" w:customStyle="1" w:styleId="592">
    <w:name w:val="Char Char1101"/>
    <w:basedOn w:val="1"/>
    <w:qFormat/>
    <w:uiPriority w:val="99"/>
    <w:pPr>
      <w:spacing w:line="360" w:lineRule="auto"/>
    </w:pPr>
    <w:rPr>
      <w:rFonts w:ascii="Tahoma" w:hAnsi="Tahoma"/>
      <w:sz w:val="24"/>
      <w:szCs w:val="20"/>
    </w:rPr>
  </w:style>
  <w:style w:type="paragraph" w:customStyle="1" w:styleId="593">
    <w:name w:val="Char Char Char Char Char Char Char Char1"/>
    <w:basedOn w:val="1"/>
    <w:qFormat/>
    <w:uiPriority w:val="99"/>
    <w:pPr>
      <w:tabs>
        <w:tab w:val="left" w:pos="360"/>
      </w:tabs>
    </w:pPr>
    <w:rPr>
      <w:sz w:val="24"/>
      <w:szCs w:val="20"/>
    </w:rPr>
  </w:style>
  <w:style w:type="paragraph" w:customStyle="1" w:styleId="594">
    <w:name w:val="Char Char Char 字元 字元"/>
    <w:basedOn w:val="1"/>
    <w:qFormat/>
    <w:uiPriority w:val="99"/>
    <w:pPr>
      <w:adjustRightInd/>
      <w:spacing w:line="360" w:lineRule="auto"/>
      <w:ind w:firstLine="200" w:firstLineChars="200"/>
    </w:pPr>
    <w:rPr>
      <w:szCs w:val="20"/>
    </w:rPr>
  </w:style>
  <w:style w:type="paragraph" w:customStyle="1" w:styleId="595">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qFormat/>
    <w:uiPriority w:val="99"/>
    <w:rPr>
      <w:rFonts w:ascii="仿宋_GB2312" w:eastAsia="仿宋_GB2312"/>
      <w:b/>
      <w:sz w:val="32"/>
      <w:szCs w:val="32"/>
    </w:rPr>
  </w:style>
  <w:style w:type="paragraph" w:customStyle="1" w:styleId="597">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qFormat/>
    <w:uiPriority w:val="99"/>
    <w:pPr>
      <w:tabs>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5"/>
    <w:qFormat/>
    <w:uiPriority w:val="99"/>
    <w:pPr>
      <w:spacing w:line="460" w:lineRule="exact"/>
      <w:outlineLvl w:val="2"/>
    </w:pPr>
    <w:rPr>
      <w:rFonts w:ascii="仿宋_GB2312" w:hAnsi="宋体" w:eastAsia="仿宋_GB2312"/>
      <w:b/>
      <w:bCs/>
      <w:sz w:val="24"/>
      <w:szCs w:val="24"/>
    </w:rPr>
  </w:style>
  <w:style w:type="paragraph" w:customStyle="1" w:styleId="601">
    <w:name w:val="批注框文本 Char Char"/>
    <w:basedOn w:val="1"/>
    <w:qFormat/>
    <w:uiPriority w:val="99"/>
    <w:pPr>
      <w:adjustRightInd/>
    </w:pPr>
    <w:rPr>
      <w:sz w:val="18"/>
      <w:szCs w:val="20"/>
    </w:rPr>
  </w:style>
  <w:style w:type="paragraph" w:customStyle="1" w:styleId="602">
    <w:name w:val="封面华为技术"/>
    <w:basedOn w:val="1"/>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qFormat/>
    <w:uiPriority w:val="99"/>
    <w:pPr>
      <w:adjustRightInd/>
      <w:spacing w:line="360" w:lineRule="auto"/>
    </w:pPr>
    <w:rPr>
      <w:rFonts w:ascii="Arial" w:hAnsi="Arial" w:eastAsia="黑体"/>
      <w:snapToGrid w:val="0"/>
      <w:kern w:val="0"/>
      <w:sz w:val="20"/>
      <w:szCs w:val="21"/>
    </w:rPr>
  </w:style>
  <w:style w:type="paragraph" w:customStyle="1" w:styleId="605">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qFormat/>
    <w:uiPriority w:val="0"/>
    <w:pPr>
      <w:adjustRightInd/>
      <w:spacing w:line="360" w:lineRule="auto"/>
    </w:pPr>
    <w:rPr>
      <w:rFonts w:ascii="仿宋_GB2312" w:eastAsia="仿宋_GB2312"/>
      <w:sz w:val="24"/>
      <w:szCs w:val="20"/>
    </w:rPr>
  </w:style>
  <w:style w:type="paragraph" w:customStyle="1" w:styleId="607">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609">
    <w:name w:val="正文文字缩进项目"/>
    <w:basedOn w:val="26"/>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qFormat/>
    <w:uiPriority w:val="99"/>
    <w:pPr>
      <w:spacing w:line="480" w:lineRule="atLeast"/>
      <w:ind w:firstLine="567"/>
      <w:textAlignment w:val="baseline"/>
    </w:pPr>
    <w:rPr>
      <w:kern w:val="0"/>
      <w:sz w:val="24"/>
      <w:szCs w:val="20"/>
    </w:rPr>
  </w:style>
  <w:style w:type="paragraph" w:customStyle="1" w:styleId="611">
    <w:name w:val="正文文字表格居中"/>
    <w:basedOn w:val="1"/>
    <w:next w:val="59"/>
    <w:qFormat/>
    <w:uiPriority w:val="99"/>
    <w:pPr>
      <w:snapToGrid w:val="0"/>
      <w:spacing w:line="360" w:lineRule="auto"/>
    </w:pPr>
    <w:rPr>
      <w:rFonts w:ascii="宋体"/>
      <w:b/>
      <w:sz w:val="24"/>
      <w:szCs w:val="20"/>
    </w:rPr>
  </w:style>
  <w:style w:type="paragraph" w:customStyle="1" w:styleId="612">
    <w:name w:val="规划正文"/>
    <w:basedOn w:val="1"/>
    <w:qFormat/>
    <w:uiPriority w:val="99"/>
    <w:pPr>
      <w:adjustRightInd/>
      <w:spacing w:beforeLines="100" w:line="360" w:lineRule="auto"/>
      <w:jc w:val="left"/>
    </w:pPr>
    <w:rPr>
      <w:rFonts w:ascii="Arial" w:hAnsi="Arial" w:eastAsia="仿宋_GB2312"/>
      <w:bCs/>
      <w:sz w:val="28"/>
    </w:rPr>
  </w:style>
  <w:style w:type="paragraph" w:customStyle="1" w:styleId="613">
    <w:name w:val="小节"/>
    <w:basedOn w:val="4"/>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qFormat/>
    <w:uiPriority w:val="7"/>
    <w:pPr>
      <w:adjustRightInd/>
    </w:pPr>
    <w:rPr>
      <w:rFonts w:ascii="宋体" w:hAnsi="Courier New"/>
    </w:rPr>
  </w:style>
  <w:style w:type="paragraph" w:customStyle="1" w:styleId="615">
    <w:name w:val="Char3"/>
    <w:basedOn w:val="1"/>
    <w:qFormat/>
    <w:uiPriority w:val="99"/>
    <w:pPr>
      <w:adjustRightInd/>
    </w:pPr>
    <w:rPr>
      <w:rFonts w:ascii="仿宋_GB2312" w:eastAsia="仿宋_GB2312"/>
      <w:b/>
      <w:sz w:val="32"/>
      <w:szCs w:val="32"/>
    </w:rPr>
  </w:style>
  <w:style w:type="paragraph" w:customStyle="1" w:styleId="616">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qFormat/>
    <w:uiPriority w:val="99"/>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3"/>
    <w:next w:val="1"/>
    <w:qFormat/>
    <w:uiPriority w:val="99"/>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qFormat/>
    <w:uiPriority w:val="99"/>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qFormat/>
    <w:uiPriority w:val="99"/>
    <w:pPr>
      <w:widowControl/>
      <w:adjustRightInd/>
      <w:spacing w:after="160" w:line="240" w:lineRule="exact"/>
      <w:jc w:val="left"/>
    </w:pPr>
    <w:rPr>
      <w:szCs w:val="20"/>
    </w:rPr>
  </w:style>
  <w:style w:type="paragraph" w:customStyle="1" w:styleId="624">
    <w:name w:val="表格标题2"/>
    <w:basedOn w:val="625"/>
    <w:qFormat/>
    <w:uiPriority w:val="99"/>
    <w:rPr>
      <w:b/>
    </w:rPr>
  </w:style>
  <w:style w:type="paragraph" w:customStyle="1" w:styleId="625">
    <w:name w:val="表格内文"/>
    <w:basedOn w:val="1"/>
    <w:qFormat/>
    <w:uiPriority w:val="99"/>
    <w:pPr>
      <w:adjustRightInd/>
      <w:spacing w:line="360" w:lineRule="auto"/>
    </w:pPr>
    <w:rPr>
      <w:rFonts w:ascii="宋体" w:hAnsi="宋体" w:cs="宋体"/>
      <w:color w:val="000000"/>
      <w:szCs w:val="20"/>
    </w:rPr>
  </w:style>
  <w:style w:type="paragraph" w:customStyle="1" w:styleId="626">
    <w:name w:val="Char Char Char Char Char Char Char Char Char Char2"/>
    <w:basedOn w:val="1"/>
    <w:qFormat/>
    <w:uiPriority w:val="99"/>
    <w:rPr>
      <w:rFonts w:ascii="仿宋_GB2312" w:eastAsia="仿宋_GB2312"/>
      <w:b/>
      <w:sz w:val="32"/>
      <w:szCs w:val="32"/>
    </w:rPr>
  </w:style>
  <w:style w:type="paragraph" w:customStyle="1" w:styleId="627">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qFormat/>
    <w:uiPriority w:val="99"/>
    <w:pPr>
      <w:spacing w:line="360" w:lineRule="auto"/>
    </w:pPr>
    <w:rPr>
      <w:szCs w:val="20"/>
    </w:rPr>
  </w:style>
  <w:style w:type="paragraph" w:customStyle="1" w:styleId="630">
    <w:name w:val="正文 大标"/>
    <w:basedOn w:val="1"/>
    <w:qFormat/>
    <w:uiPriority w:val="99"/>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qFormat/>
    <w:uiPriority w:val="99"/>
    <w:pPr>
      <w:adjustRightInd/>
      <w:spacing w:before="60" w:after="60" w:line="360" w:lineRule="auto"/>
      <w:ind w:firstLine="200" w:firstLineChars="200"/>
    </w:pPr>
    <w:rPr>
      <w:sz w:val="28"/>
      <w:szCs w:val="20"/>
    </w:rPr>
  </w:style>
  <w:style w:type="paragraph" w:customStyle="1" w:styleId="632">
    <w:name w:val="MM Topic 1"/>
    <w:basedOn w:val="2"/>
    <w:qFormat/>
    <w:uiPriority w:val="99"/>
    <w:pPr>
      <w:tabs>
        <w:tab w:val="left" w:pos="840"/>
      </w:tabs>
      <w:adjustRightInd/>
      <w:ind w:left="840" w:hanging="420"/>
    </w:pPr>
  </w:style>
  <w:style w:type="paragraph" w:customStyle="1" w:styleId="633">
    <w:name w:val="样式 标题 2标题2H2Heading 2 HiddenHeading 2 CCBSheading 22nd lev..."/>
    <w:basedOn w:val="3"/>
    <w:qFormat/>
    <w:uiPriority w:val="99"/>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qFormat/>
    <w:uiPriority w:val="99"/>
    <w:pPr>
      <w:spacing w:line="360" w:lineRule="auto"/>
      <w:ind w:firstLine="200" w:firstLineChars="200"/>
    </w:pPr>
    <w:rPr>
      <w:kern w:val="0"/>
      <w:sz w:val="24"/>
      <w:szCs w:val="20"/>
    </w:rPr>
  </w:style>
  <w:style w:type="paragraph" w:customStyle="1" w:styleId="635">
    <w:name w:val="表格"/>
    <w:basedOn w:val="1"/>
    <w:qFormat/>
    <w:uiPriority w:val="99"/>
    <w:pPr>
      <w:snapToGrid w:val="0"/>
      <w:ind w:firstLine="42" w:firstLineChars="21"/>
    </w:pPr>
    <w:rPr>
      <w:rFonts w:ascii="宋体" w:hAnsi="宋体"/>
      <w:kern w:val="0"/>
      <w:sz w:val="20"/>
      <w:szCs w:val="20"/>
    </w:rPr>
  </w:style>
  <w:style w:type="paragraph" w:customStyle="1" w:styleId="636">
    <w:name w:val="标书标题4"/>
    <w:basedOn w:val="6"/>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qFormat/>
    <w:uiPriority w:val="99"/>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31"/>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qFormat/>
    <w:uiPriority w:val="99"/>
    <w:pPr>
      <w:adjustRightInd/>
      <w:spacing w:line="300" w:lineRule="auto"/>
      <w:jc w:val="center"/>
    </w:pPr>
  </w:style>
  <w:style w:type="paragraph" w:customStyle="1" w:styleId="641">
    <w:name w:val="_Style 6"/>
    <w:basedOn w:val="1"/>
    <w:qFormat/>
    <w:uiPriority w:val="34"/>
    <w:pPr>
      <w:adjustRightInd/>
      <w:ind w:firstLine="420" w:firstLineChars="200"/>
    </w:pPr>
    <w:rPr>
      <w:rFonts w:eastAsia="仿宋_GB2312"/>
      <w:sz w:val="28"/>
    </w:rPr>
  </w:style>
  <w:style w:type="paragraph" w:customStyle="1" w:styleId="642">
    <w:name w:val="zTableCellBody"/>
    <w:basedOn w:val="1"/>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3"/>
    <w:qFormat/>
    <w:uiPriority w:val="99"/>
    <w:pPr>
      <w:spacing w:before="260" w:after="260" w:line="415" w:lineRule="auto"/>
      <w:ind w:left="420" w:hanging="420"/>
    </w:pPr>
    <w:rPr>
      <w:rFonts w:ascii="Arial" w:hAnsi="Arial" w:eastAsia="微软雅黑"/>
      <w:lang w:val="en-US"/>
    </w:rPr>
  </w:style>
  <w:style w:type="paragraph" w:customStyle="1" w:styleId="645">
    <w:name w:val="正文文本 22"/>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9">
    <w:name w:val="trademark"/>
    <w:qFormat/>
    <w:uiPriority w:val="99"/>
    <w:pPr>
      <w:spacing w:after="60"/>
    </w:pPr>
    <w:rPr>
      <w:rFonts w:ascii="Futura Bk" w:hAnsi="Futura Bk" w:eastAsia="宋体" w:cs="Times New Roman"/>
      <w:sz w:val="15"/>
      <w:lang w:val="en-US" w:eastAsia="en-US" w:bidi="ar-SA"/>
    </w:rPr>
  </w:style>
  <w:style w:type="paragraph" w:customStyle="1" w:styleId="650">
    <w:name w:val="Bullet with text 4"/>
    <w:basedOn w:val="1"/>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qFormat/>
    <w:uiPriority w:val="99"/>
    <w:rPr>
      <w:rFonts w:ascii="仿宋_GB2312" w:eastAsia="仿宋_GB2312"/>
      <w:b/>
      <w:sz w:val="32"/>
      <w:szCs w:val="20"/>
    </w:rPr>
  </w:style>
  <w:style w:type="paragraph" w:customStyle="1" w:styleId="652">
    <w:name w:val="大汉方案正文"/>
    <w:basedOn w:val="1"/>
    <w:qFormat/>
    <w:uiPriority w:val="99"/>
    <w:pPr>
      <w:adjustRightInd/>
      <w:spacing w:line="360" w:lineRule="auto"/>
      <w:ind w:firstLine="200" w:firstLineChars="200"/>
    </w:pPr>
    <w:rPr>
      <w:rFonts w:ascii="Arial" w:hAnsi="Arial"/>
      <w:sz w:val="24"/>
      <w:szCs w:val="20"/>
    </w:rPr>
  </w:style>
  <w:style w:type="paragraph" w:customStyle="1" w:styleId="653">
    <w:name w:val="Char1 Char Char Char1"/>
    <w:basedOn w:val="1"/>
    <w:qFormat/>
    <w:uiPriority w:val="99"/>
    <w:pPr>
      <w:adjustRightInd/>
      <w:ind w:firstLine="200" w:firstLineChars="200"/>
    </w:pPr>
    <w:rPr>
      <w:rFonts w:ascii="Tahoma" w:hAnsi="Tahoma"/>
      <w:sz w:val="24"/>
      <w:szCs w:val="20"/>
    </w:rPr>
  </w:style>
  <w:style w:type="paragraph" w:customStyle="1" w:styleId="654">
    <w:name w:val="a1"/>
    <w:basedOn w:val="1"/>
    <w:qFormat/>
    <w:uiPriority w:val="99"/>
    <w:pPr>
      <w:widowControl/>
      <w:spacing w:line="300" w:lineRule="atLeast"/>
      <w:jc w:val="left"/>
    </w:pPr>
    <w:rPr>
      <w:rFonts w:ascii="宋体" w:hAnsi="宋体"/>
      <w:kern w:val="0"/>
      <w:sz w:val="18"/>
      <w:szCs w:val="20"/>
    </w:rPr>
  </w:style>
  <w:style w:type="paragraph" w:customStyle="1" w:styleId="655">
    <w:name w:val="样式7"/>
    <w:basedOn w:val="656"/>
    <w:next w:val="1"/>
    <w:qFormat/>
    <w:uiPriority w:val="99"/>
    <w:pPr>
      <w:spacing w:afterLines="50"/>
      <w:jc w:val="left"/>
      <w:outlineLvl w:val="3"/>
    </w:pPr>
    <w:rPr>
      <w:sz w:val="24"/>
      <w:szCs w:val="24"/>
    </w:rPr>
  </w:style>
  <w:style w:type="paragraph" w:customStyle="1" w:styleId="656">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658">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8"/>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qFormat/>
    <w:uiPriority w:val="99"/>
    <w:pPr>
      <w:adjustRightInd/>
    </w:pPr>
    <w:rPr>
      <w:rFonts w:ascii="Tahoma" w:hAnsi="Tahoma"/>
      <w:sz w:val="24"/>
      <w:szCs w:val="20"/>
    </w:rPr>
  </w:style>
  <w:style w:type="paragraph" w:customStyle="1" w:styleId="661">
    <w:name w:val="Char1 Char Char Char"/>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qFormat/>
    <w:uiPriority w:val="99"/>
    <w:pPr>
      <w:tabs>
        <w:tab w:val="left" w:pos="1260"/>
        <w:tab w:val="left" w:pos="1680"/>
        <w:tab w:val="left" w:pos="2100"/>
        <w:tab w:val="left" w:pos="2520"/>
      </w:tabs>
      <w:ind w:left="2520"/>
      <w:outlineLvl w:val="4"/>
    </w:pPr>
  </w:style>
  <w:style w:type="paragraph" w:customStyle="1" w:styleId="663">
    <w:name w:val="二级条标题"/>
    <w:basedOn w:val="664"/>
    <w:next w:val="647"/>
    <w:qFormat/>
    <w:uiPriority w:val="99"/>
    <w:pPr>
      <w:tabs>
        <w:tab w:val="left" w:pos="1260"/>
        <w:tab w:val="left" w:pos="1680"/>
        <w:tab w:val="left" w:pos="2100"/>
      </w:tabs>
      <w:ind w:left="0"/>
      <w:outlineLvl w:val="3"/>
    </w:pPr>
  </w:style>
  <w:style w:type="paragraph" w:customStyle="1" w:styleId="664">
    <w:name w:val="一级条标题"/>
    <w:basedOn w:val="665"/>
    <w:next w:val="647"/>
    <w:qFormat/>
    <w:uiPriority w:val="99"/>
    <w:pPr>
      <w:tabs>
        <w:tab w:val="left" w:pos="1260"/>
        <w:tab w:val="left" w:pos="1680"/>
      </w:tabs>
      <w:ind w:left="1680"/>
      <w:outlineLvl w:val="2"/>
    </w:pPr>
  </w:style>
  <w:style w:type="paragraph" w:customStyle="1" w:styleId="665">
    <w:name w:val="章标题"/>
    <w:next w:val="647"/>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3"/>
    <w:next w:val="1"/>
    <w:qFormat/>
    <w:uiPriority w:val="99"/>
    <w:pPr>
      <w:tabs>
        <w:tab w:val="left" w:pos="480"/>
      </w:tabs>
      <w:ind w:left="480" w:hanging="480"/>
    </w:pPr>
    <w:rPr>
      <w:rFonts w:ascii="Times New Roman" w:eastAsia="宋体"/>
      <w:i/>
      <w:sz w:val="36"/>
      <w:szCs w:val="36"/>
      <w:lang w:val="en-US"/>
    </w:rPr>
  </w:style>
  <w:style w:type="paragraph" w:customStyle="1" w:styleId="667">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2"/>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2"/>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qFormat/>
    <w:uiPriority w:val="99"/>
    <w:pPr>
      <w:tabs>
        <w:tab w:val="left" w:pos="840"/>
      </w:tabs>
      <w:spacing w:after="0"/>
      <w:ind w:left="900"/>
    </w:pPr>
  </w:style>
  <w:style w:type="paragraph" w:customStyle="1" w:styleId="673">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qFormat/>
    <w:uiPriority w:val="6"/>
    <w:pPr>
      <w:widowControl/>
      <w:adjustRightInd/>
      <w:ind w:left="720" w:hanging="720"/>
    </w:pPr>
    <w:rPr>
      <w:color w:val="000000"/>
      <w:kern w:val="0"/>
      <w:sz w:val="24"/>
      <w:szCs w:val="20"/>
      <w:lang w:val="en-GB"/>
    </w:rPr>
  </w:style>
  <w:style w:type="paragraph" w:customStyle="1" w:styleId="675">
    <w:name w:val="表1"/>
    <w:basedOn w:val="1"/>
    <w:qFormat/>
    <w:uiPriority w:val="99"/>
    <w:pPr>
      <w:tabs>
        <w:tab w:val="left" w:pos="703"/>
      </w:tabs>
      <w:adjustRightInd/>
      <w:spacing w:line="360" w:lineRule="auto"/>
      <w:ind w:left="703"/>
      <w:jc w:val="center"/>
    </w:pPr>
  </w:style>
  <w:style w:type="paragraph" w:customStyle="1" w:styleId="67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b/>
      <w:bCs/>
      <w:sz w:val="24"/>
    </w:rPr>
  </w:style>
  <w:style w:type="paragraph" w:customStyle="1" w:styleId="678">
    <w:name w:val="章正文"/>
    <w:basedOn w:val="1"/>
    <w:qFormat/>
    <w:uiPriority w:val="99"/>
    <w:pPr>
      <w:adjustRightInd/>
      <w:spacing w:beforeLines="50" w:after="120" w:line="300" w:lineRule="auto"/>
      <w:ind w:firstLine="480" w:firstLineChars="200"/>
    </w:pPr>
    <w:rPr>
      <w:rFonts w:ascii="Helvetica" w:hAnsi="Helvetica"/>
      <w:kern w:val="0"/>
      <w:sz w:val="24"/>
    </w:rPr>
  </w:style>
  <w:style w:type="paragraph" w:customStyle="1" w:styleId="679">
    <w:name w:val="2级标题"/>
    <w:basedOn w:val="680"/>
    <w:qFormat/>
    <w:uiPriority w:val="99"/>
    <w:pPr>
      <w:jc w:val="left"/>
      <w:outlineLvl w:val="1"/>
    </w:pPr>
    <w:rPr>
      <w:rFonts w:ascii="Times New Roman" w:hAnsi="Times New Roman" w:eastAsia="仿宋"/>
      <w:sz w:val="30"/>
    </w:rPr>
  </w:style>
  <w:style w:type="paragraph" w:customStyle="1" w:styleId="680">
    <w:name w:val="1级标题"/>
    <w:basedOn w:val="1"/>
    <w:qFormat/>
    <w:uiPriority w:val="99"/>
    <w:pPr>
      <w:adjustRightInd/>
      <w:spacing w:beforeLines="10" w:afterLines="10" w:line="360" w:lineRule="auto"/>
      <w:jc w:val="center"/>
      <w:outlineLvl w:val="0"/>
    </w:pPr>
    <w:rPr>
      <w:rFonts w:ascii="Calibri" w:hAnsi="Calibri"/>
      <w:b/>
      <w:sz w:val="44"/>
      <w:szCs w:val="22"/>
    </w:rPr>
  </w:style>
  <w:style w:type="paragraph" w:customStyle="1" w:styleId="681">
    <w:name w:val="正文 New New New New"/>
    <w:qFormat/>
    <w:uiPriority w:val="99"/>
    <w:pPr>
      <w:widowControl w:val="0"/>
      <w:jc w:val="both"/>
    </w:pPr>
    <w:rPr>
      <w:rFonts w:ascii="Times New Roman" w:hAnsi="Times New Roman" w:eastAsia="宋体" w:cs="Times New Roman"/>
      <w:color w:val="000000"/>
      <w:szCs w:val="24"/>
      <w:lang w:val="en-US" w:eastAsia="zh-CN" w:bidi="ar-SA"/>
    </w:rPr>
  </w:style>
  <w:style w:type="paragraph" w:customStyle="1" w:styleId="682">
    <w:name w:val="样式 微软雅黑 行距: 1.5 倍行距"/>
    <w:basedOn w:val="1"/>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3">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4">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5">
    <w:name w:val="bullet"/>
    <w:basedOn w:val="1"/>
    <w:qFormat/>
    <w:uiPriority w:val="99"/>
    <w:pPr>
      <w:tabs>
        <w:tab w:val="left" w:pos="840"/>
      </w:tabs>
      <w:adjustRightInd/>
      <w:ind w:left="840" w:hanging="420"/>
    </w:pPr>
  </w:style>
  <w:style w:type="paragraph" w:customStyle="1" w:styleId="686">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7">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8">
    <w:name w:val="说明"/>
    <w:basedOn w:val="1"/>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9">
    <w:name w:val="xl55"/>
    <w:basedOn w:val="1"/>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0">
    <w:name w:val="Preformatted Text"/>
    <w:basedOn w:val="1"/>
    <w:qFormat/>
    <w:uiPriority w:val="99"/>
    <w:pPr>
      <w:suppressAutoHyphens/>
      <w:adjustRightInd/>
      <w:ind w:firstLine="200" w:firstLineChars="200"/>
    </w:pPr>
    <w:rPr>
      <w:rFonts w:ascii="Cumberland" w:hAnsi="Cumberland" w:eastAsia="方正宋体"/>
      <w:kern w:val="1"/>
      <w:sz w:val="20"/>
      <w:szCs w:val="20"/>
      <w:lang w:eastAsia="ar-SA"/>
    </w:rPr>
  </w:style>
  <w:style w:type="paragraph" w:customStyle="1" w:styleId="691">
    <w:name w:val="xl25"/>
    <w:basedOn w:val="1"/>
    <w:qFormat/>
    <w:uiPriority w:val="99"/>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2">
    <w:name w:val="xl73"/>
    <w:basedOn w:val="1"/>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3">
    <w:name w:val="MM Topic 4"/>
    <w:basedOn w:val="6"/>
    <w:qFormat/>
    <w:uiPriority w:val="99"/>
    <w:pPr>
      <w:tabs>
        <w:tab w:val="left" w:pos="2100"/>
      </w:tabs>
      <w:adjustRightInd/>
      <w:ind w:left="2100" w:hanging="420"/>
    </w:pPr>
    <w:rPr>
      <w:lang w:val="en-US"/>
    </w:rPr>
  </w:style>
  <w:style w:type="paragraph" w:customStyle="1" w:styleId="694">
    <w:name w:val="Char11"/>
    <w:basedOn w:val="1"/>
    <w:qFormat/>
    <w:uiPriority w:val="99"/>
    <w:pPr>
      <w:tabs>
        <w:tab w:val="left" w:pos="432"/>
      </w:tabs>
      <w:adjustRightInd/>
      <w:spacing w:beforeLines="50" w:afterLines="50"/>
      <w:ind w:left="432" w:hanging="432" w:firstLineChars="200"/>
    </w:pPr>
    <w:rPr>
      <w:sz w:val="24"/>
    </w:rPr>
  </w:style>
  <w:style w:type="paragraph" w:customStyle="1" w:styleId="695">
    <w:name w:val="gjt_正文"/>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6">
    <w:name w:val="Char Char11 Char Char Char Char Char Char Char Char Char1"/>
    <w:basedOn w:val="1"/>
    <w:qFormat/>
    <w:uiPriority w:val="6"/>
    <w:pPr>
      <w:spacing w:line="360" w:lineRule="auto"/>
    </w:pPr>
    <w:rPr>
      <w:szCs w:val="20"/>
    </w:rPr>
  </w:style>
  <w:style w:type="paragraph" w:customStyle="1" w:styleId="697">
    <w:name w:val="金宏发行正文 Char"/>
    <w:basedOn w:val="1"/>
    <w:qFormat/>
    <w:uiPriority w:val="99"/>
    <w:pPr>
      <w:adjustRightInd/>
      <w:spacing w:line="500" w:lineRule="exact"/>
      <w:ind w:firstLine="560" w:firstLineChars="200"/>
    </w:pPr>
    <w:rPr>
      <w:rFonts w:eastAsia="仿宋_GB2312"/>
      <w:sz w:val="28"/>
      <w:szCs w:val="20"/>
    </w:rPr>
  </w:style>
  <w:style w:type="paragraph" w:customStyle="1" w:styleId="698">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9">
    <w:name w:val="body text bold"/>
    <w:basedOn w:val="25"/>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0">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1">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2">
    <w:name w:val="正文文字格式"/>
    <w:basedOn w:val="1"/>
    <w:qFormat/>
    <w:uiPriority w:val="99"/>
    <w:pPr>
      <w:adjustRightInd/>
      <w:spacing w:line="460" w:lineRule="exact"/>
      <w:ind w:firstLine="505"/>
      <w:jc w:val="left"/>
    </w:pPr>
    <w:rPr>
      <w:rFonts w:ascii="宋体"/>
      <w:kern w:val="24"/>
      <w:sz w:val="24"/>
      <w:szCs w:val="20"/>
    </w:rPr>
  </w:style>
  <w:style w:type="paragraph" w:customStyle="1" w:styleId="703">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4">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5">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6">
    <w:name w:val="单元格居中"/>
    <w:basedOn w:val="1"/>
    <w:qFormat/>
    <w:uiPriority w:val="99"/>
    <w:pPr>
      <w:adjustRightInd/>
      <w:spacing w:line="360" w:lineRule="auto"/>
      <w:jc w:val="center"/>
    </w:pPr>
    <w:rPr>
      <w:sz w:val="24"/>
    </w:rPr>
  </w:style>
  <w:style w:type="paragraph" w:customStyle="1" w:styleId="707">
    <w:name w:val="正文3"/>
    <w:basedOn w:val="1"/>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8">
    <w:name w:val="Char Char Char Char Char Char Char1"/>
    <w:basedOn w:val="1"/>
    <w:qFormat/>
    <w:uiPriority w:val="6"/>
    <w:rPr>
      <w:rFonts w:ascii="仿宋_GB2312" w:eastAsia="仿宋_GB2312"/>
      <w:b/>
      <w:sz w:val="32"/>
      <w:szCs w:val="32"/>
    </w:rPr>
  </w:style>
  <w:style w:type="paragraph" w:customStyle="1" w:styleId="709">
    <w:name w:val="正文缩进1"/>
    <w:basedOn w:val="1"/>
    <w:next w:val="26"/>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10">
    <w:name w:val="Ñù"/>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1">
    <w:name w:val="Char3 Char Char Char11"/>
    <w:basedOn w:val="1"/>
    <w:qFormat/>
    <w:uiPriority w:val="99"/>
    <w:pPr>
      <w:widowControl/>
      <w:adjustRightInd/>
      <w:spacing w:after="160" w:line="240" w:lineRule="exact"/>
      <w:jc w:val="left"/>
    </w:pPr>
    <w:rPr>
      <w:szCs w:val="20"/>
    </w:rPr>
  </w:style>
  <w:style w:type="paragraph" w:customStyle="1" w:styleId="712">
    <w:name w:val="Char Char1121"/>
    <w:basedOn w:val="1"/>
    <w:qFormat/>
    <w:uiPriority w:val="99"/>
    <w:pPr>
      <w:spacing w:line="360" w:lineRule="auto"/>
    </w:pPr>
    <w:rPr>
      <w:szCs w:val="20"/>
    </w:rPr>
  </w:style>
  <w:style w:type="paragraph" w:customStyle="1" w:styleId="713">
    <w:name w:val="小项目标题"/>
    <w:basedOn w:val="1"/>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4">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5">
    <w:name w:val="Normal0"/>
    <w:qFormat/>
    <w:uiPriority w:val="99"/>
    <w:rPr>
      <w:rFonts w:ascii="Times New Roman" w:hAnsi="Times New Roman" w:eastAsia="宋体" w:cs="Times New Roman"/>
      <w:lang w:val="en-US" w:eastAsia="en-US" w:bidi="ar-SA"/>
    </w:rPr>
  </w:style>
  <w:style w:type="paragraph" w:customStyle="1" w:styleId="716">
    <w:name w:val="带编号样式"/>
    <w:basedOn w:val="634"/>
    <w:qFormat/>
    <w:uiPriority w:val="99"/>
    <w:pPr>
      <w:tabs>
        <w:tab w:val="left" w:pos="840"/>
      </w:tabs>
      <w:snapToGrid w:val="0"/>
      <w:ind w:left="840" w:hanging="420" w:firstLineChars="0"/>
    </w:pPr>
    <w:rPr>
      <w:rFonts w:ascii="仿宋_GB2312" w:eastAsia="仿宋_GB2312"/>
      <w:color w:val="000000"/>
    </w:rPr>
  </w:style>
  <w:style w:type="paragraph" w:customStyle="1" w:styleId="717">
    <w:name w:val="msonormal"/>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8">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9">
    <w:name w:val="封面"/>
    <w:basedOn w:val="1"/>
    <w:qFormat/>
    <w:uiPriority w:val="99"/>
    <w:pPr>
      <w:spacing w:line="360" w:lineRule="atLeast"/>
      <w:jc w:val="right"/>
      <w:textAlignment w:val="baseline"/>
    </w:pPr>
    <w:rPr>
      <w:rFonts w:ascii="Symbol" w:hAnsi="Symbol"/>
      <w:kern w:val="0"/>
      <w:szCs w:val="20"/>
    </w:rPr>
  </w:style>
  <w:style w:type="paragraph" w:customStyle="1" w:styleId="72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1">
    <w:name w:val="font5"/>
    <w:basedOn w:val="1"/>
    <w:qFormat/>
    <w:uiPriority w:val="99"/>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2">
    <w:name w:val="默认段落字体 Para Char Char Char1 Char"/>
    <w:basedOn w:val="1"/>
    <w:qFormat/>
    <w:uiPriority w:val="99"/>
    <w:pPr>
      <w:spacing w:line="240" w:lineRule="atLeast"/>
      <w:ind w:left="420" w:firstLine="420"/>
    </w:pPr>
    <w:rPr>
      <w:sz w:val="24"/>
    </w:rPr>
  </w:style>
  <w:style w:type="paragraph" w:customStyle="1" w:styleId="723">
    <w:name w:val="WW-正文文字缩进 2"/>
    <w:basedOn w:val="1"/>
    <w:qFormat/>
    <w:uiPriority w:val="99"/>
    <w:pPr>
      <w:suppressAutoHyphens/>
      <w:adjustRightInd/>
      <w:ind w:firstLine="420"/>
    </w:pPr>
    <w:rPr>
      <w:kern w:val="1"/>
      <w:szCs w:val="20"/>
    </w:rPr>
  </w:style>
  <w:style w:type="paragraph" w:customStyle="1" w:styleId="724">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5">
    <w:name w:val="样式 标题 2 + 四号"/>
    <w:basedOn w:val="3"/>
    <w:qFormat/>
    <w:uiPriority w:val="99"/>
    <w:pPr>
      <w:spacing w:before="120" w:after="120"/>
      <w:ind w:left="0" w:firstLine="0"/>
      <w:jc w:val="both"/>
    </w:pPr>
    <w:rPr>
      <w:rFonts w:ascii="宋体" w:hAnsi="Arial" w:eastAsia="宋体"/>
      <w:sz w:val="28"/>
      <w:lang w:val="en-US"/>
    </w:rPr>
  </w:style>
  <w:style w:type="paragraph" w:customStyle="1" w:styleId="726">
    <w:name w:val="有符号正文"/>
    <w:basedOn w:val="1"/>
    <w:qFormat/>
    <w:uiPriority w:val="99"/>
    <w:pPr>
      <w:adjustRightInd/>
      <w:spacing w:line="400" w:lineRule="exact"/>
      <w:ind w:firstLine="200" w:firstLineChars="200"/>
    </w:pPr>
    <w:rPr>
      <w:rFonts w:ascii="Arial" w:hAnsi="Arial"/>
    </w:rPr>
  </w:style>
  <w:style w:type="paragraph" w:customStyle="1" w:styleId="727">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8">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szCs w:val="20"/>
    </w:rPr>
  </w:style>
  <w:style w:type="paragraph" w:customStyle="1" w:styleId="729">
    <w:name w:val="4"/>
    <w:basedOn w:val="1"/>
    <w:next w:val="39"/>
    <w:qFormat/>
    <w:uiPriority w:val="99"/>
    <w:pPr>
      <w:spacing w:after="120" w:line="480" w:lineRule="auto"/>
      <w:ind w:left="420" w:leftChars="200"/>
    </w:pPr>
    <w:rPr>
      <w:sz w:val="24"/>
      <w:szCs w:val="20"/>
    </w:rPr>
  </w:style>
  <w:style w:type="paragraph" w:customStyle="1" w:styleId="730">
    <w:name w:val="tableheadin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1">
    <w:name w:val="样式1"/>
    <w:basedOn w:val="1"/>
    <w:link w:val="977"/>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2">
    <w:name w:val="样式 标题 3H3 + 两端对齐"/>
    <w:basedOn w:val="4"/>
    <w:qFormat/>
    <w:uiPriority w:val="99"/>
    <w:pPr>
      <w:keepLines w:val="0"/>
      <w:spacing w:before="0" w:after="0" w:line="240" w:lineRule="auto"/>
      <w:jc w:val="left"/>
    </w:pPr>
    <w:rPr>
      <w:rFonts w:cs="宋体"/>
      <w:sz w:val="21"/>
      <w:szCs w:val="20"/>
    </w:rPr>
  </w:style>
  <w:style w:type="paragraph" w:customStyle="1" w:styleId="733">
    <w:name w:val="样式 仿宋_GB2312 小三 左侧:  1.06 厘米"/>
    <w:basedOn w:val="1"/>
    <w:qFormat/>
    <w:uiPriority w:val="99"/>
    <w:pPr>
      <w:spacing w:line="360" w:lineRule="auto"/>
      <w:ind w:left="601"/>
    </w:pPr>
    <w:rPr>
      <w:rFonts w:ascii="仿宋_GB2312" w:eastAsia="仿宋_GB2312"/>
      <w:sz w:val="24"/>
      <w:szCs w:val="20"/>
    </w:rPr>
  </w:style>
  <w:style w:type="paragraph" w:customStyle="1" w:styleId="734">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735">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6">
    <w:name w:val="表格 表头"/>
    <w:basedOn w:val="1"/>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7">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8">
    <w:name w:val="Char Char1 Char Char Char"/>
    <w:basedOn w:val="1"/>
    <w:qFormat/>
    <w:uiPriority w:val="99"/>
    <w:rPr>
      <w:rFonts w:ascii="仿宋_GB2312" w:eastAsia="仿宋_GB2312"/>
      <w:b/>
      <w:sz w:val="32"/>
      <w:szCs w:val="20"/>
    </w:rPr>
  </w:style>
  <w:style w:type="paragraph" w:customStyle="1" w:styleId="739">
    <w:name w:val="表格题注"/>
    <w:next w:val="1"/>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40">
    <w:name w:val="Char Char11 Char Char Char Char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741">
    <w:name w:val="Picture"/>
    <w:basedOn w:val="1"/>
    <w:next w:val="17"/>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2">
    <w:name w:val="Char Char1 Char Char Char2"/>
    <w:basedOn w:val="1"/>
    <w:qFormat/>
    <w:uiPriority w:val="99"/>
    <w:rPr>
      <w:rFonts w:ascii="仿宋_GB2312" w:eastAsia="仿宋_GB2312"/>
      <w:b/>
      <w:sz w:val="32"/>
      <w:szCs w:val="32"/>
    </w:rPr>
  </w:style>
  <w:style w:type="paragraph" w:customStyle="1" w:styleId="743">
    <w:name w:val="Char3 Char Char Char1"/>
    <w:basedOn w:val="1"/>
    <w:qFormat/>
    <w:uiPriority w:val="6"/>
    <w:pPr>
      <w:widowControl/>
      <w:adjustRightInd/>
      <w:spacing w:after="160" w:line="240" w:lineRule="exact"/>
      <w:jc w:val="left"/>
    </w:pPr>
    <w:rPr>
      <w:szCs w:val="20"/>
    </w:rPr>
  </w:style>
  <w:style w:type="paragraph" w:customStyle="1" w:styleId="744">
    <w:name w:val="Char1 Char Char Char21"/>
    <w:basedOn w:val="1"/>
    <w:qFormat/>
    <w:uiPriority w:val="99"/>
    <w:rPr>
      <w:rFonts w:ascii="Tahoma" w:hAnsi="Tahoma"/>
      <w:sz w:val="24"/>
      <w:szCs w:val="20"/>
    </w:rPr>
  </w:style>
  <w:style w:type="paragraph" w:customStyle="1" w:styleId="745">
    <w:name w:val="Char3 Char Char Char Char Char Char11"/>
    <w:basedOn w:val="1"/>
    <w:qFormat/>
    <w:uiPriority w:val="99"/>
    <w:pPr>
      <w:adjustRightInd/>
      <w:spacing w:line="360" w:lineRule="auto"/>
    </w:pPr>
    <w:rPr>
      <w:rFonts w:ascii="Arial" w:hAnsi="Arial" w:eastAsia="黑体" w:cs="Arial"/>
      <w:snapToGrid w:val="0"/>
      <w:kern w:val="0"/>
      <w:szCs w:val="21"/>
    </w:rPr>
  </w:style>
  <w:style w:type="paragraph" w:customStyle="1" w:styleId="746">
    <w:name w:val="正文（标题三）"/>
    <w:basedOn w:val="1"/>
    <w:qFormat/>
    <w:uiPriority w:val="99"/>
    <w:pPr>
      <w:spacing w:line="360" w:lineRule="auto"/>
      <w:ind w:firstLine="200" w:firstLineChars="200"/>
    </w:pPr>
    <w:rPr>
      <w:sz w:val="24"/>
    </w:rPr>
  </w:style>
  <w:style w:type="paragraph" w:customStyle="1" w:styleId="747">
    <w:name w:val="样式 正1 + 首行缩进:  2 字符"/>
    <w:basedOn w:val="1"/>
    <w:qFormat/>
    <w:uiPriority w:val="99"/>
    <w:pPr>
      <w:adjustRightInd/>
      <w:spacing w:line="360" w:lineRule="auto"/>
      <w:ind w:firstLine="480" w:firstLineChars="200"/>
    </w:pPr>
    <w:rPr>
      <w:rFonts w:ascii="仿宋_GB2312" w:eastAsia="仿宋_GB2312"/>
      <w:sz w:val="24"/>
    </w:rPr>
  </w:style>
  <w:style w:type="paragraph" w:customStyle="1" w:styleId="748">
    <w:name w:val="xl66"/>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9">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0"/>
    </w:rPr>
  </w:style>
  <w:style w:type="paragraph" w:customStyle="1" w:styleId="750">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1">
    <w:name w:val="小节标题"/>
    <w:basedOn w:val="1"/>
    <w:qFormat/>
    <w:uiPriority w:val="99"/>
    <w:pPr>
      <w:autoSpaceDE w:val="0"/>
      <w:autoSpaceDN w:val="0"/>
      <w:spacing w:before="175" w:after="102" w:line="351" w:lineRule="atLeast"/>
      <w:ind w:firstLine="200" w:firstLineChars="200"/>
    </w:pPr>
    <w:rPr>
      <w:color w:val="000000"/>
      <w:kern w:val="0"/>
      <w:szCs w:val="21"/>
    </w:rPr>
  </w:style>
  <w:style w:type="paragraph" w:customStyle="1" w:styleId="752">
    <w:name w:val="Char1 Char Char Char4"/>
    <w:basedOn w:val="1"/>
    <w:qFormat/>
    <w:uiPriority w:val="99"/>
    <w:pPr>
      <w:adjustRightInd/>
      <w:ind w:firstLine="200" w:firstLineChars="200"/>
    </w:pPr>
    <w:rPr>
      <w:rFonts w:ascii="Tahoma" w:hAnsi="Tahoma"/>
      <w:sz w:val="24"/>
      <w:szCs w:val="20"/>
    </w:rPr>
  </w:style>
  <w:style w:type="paragraph" w:customStyle="1" w:styleId="753">
    <w:name w:val="_标题2"/>
    <w:basedOn w:val="720"/>
    <w:next w:val="720"/>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4">
    <w:name w:val="样式1 + (中宋体"/>
    <w:basedOn w:val="731"/>
    <w:qFormat/>
    <w:uiPriority w:val="99"/>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5">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6">
    <w:name w:val="La0b"/>
    <w:basedOn w:val="1"/>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7">
    <w:name w:val="正文 主体"/>
    <w:basedOn w:val="1"/>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8">
    <w:name w:val="四号　首行缩进"/>
    <w:basedOn w:val="1"/>
    <w:qFormat/>
    <w:uiPriority w:val="99"/>
    <w:pPr>
      <w:adjustRightInd/>
      <w:spacing w:line="360" w:lineRule="auto"/>
    </w:pPr>
    <w:rPr>
      <w:rFonts w:ascii="宋体" w:hAnsi="宋体"/>
      <w:szCs w:val="20"/>
    </w:rPr>
  </w:style>
  <w:style w:type="paragraph" w:customStyle="1" w:styleId="759">
    <w:name w:val="深色列表 - 强调文字颜色 51"/>
    <w:basedOn w:val="1"/>
    <w:qFormat/>
    <w:uiPriority w:val="99"/>
    <w:pPr>
      <w:adjustRightInd/>
      <w:spacing w:line="360" w:lineRule="auto"/>
      <w:ind w:firstLine="200" w:firstLineChars="200"/>
    </w:pPr>
    <w:rPr>
      <w:rFonts w:eastAsia="楷体_GB2312" w:cs="Lucida Sans"/>
      <w:sz w:val="24"/>
    </w:rPr>
  </w:style>
  <w:style w:type="paragraph" w:customStyle="1" w:styleId="760">
    <w:name w:val="Char Char Char Char Char Char Char Char Char Char Char1 Char"/>
    <w:basedOn w:val="1"/>
    <w:qFormat/>
    <w:uiPriority w:val="99"/>
    <w:pPr>
      <w:adjustRightInd/>
    </w:pPr>
    <w:rPr>
      <w:rFonts w:ascii="Tahoma" w:hAnsi="Tahoma"/>
      <w:sz w:val="24"/>
    </w:rPr>
  </w:style>
  <w:style w:type="paragraph" w:customStyle="1" w:styleId="761">
    <w:name w:val="Char Char Char Char11"/>
    <w:basedOn w:val="1"/>
    <w:qFormat/>
    <w:uiPriority w:val="99"/>
    <w:rPr>
      <w:rFonts w:ascii="Tahoma" w:hAnsi="Tahoma"/>
      <w:sz w:val="24"/>
      <w:szCs w:val="20"/>
    </w:rPr>
  </w:style>
  <w:style w:type="paragraph" w:customStyle="1" w:styleId="762">
    <w:name w:val="封面文档标题"/>
    <w:basedOn w:val="1"/>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3">
    <w:name w:val="Char Char Char Char"/>
    <w:basedOn w:val="1"/>
    <w:qFormat/>
    <w:uiPriority w:val="99"/>
    <w:rPr>
      <w:rFonts w:ascii="Tahoma" w:hAnsi="Tahoma"/>
      <w:sz w:val="24"/>
      <w:szCs w:val="20"/>
    </w:rPr>
  </w:style>
  <w:style w:type="paragraph" w:customStyle="1" w:styleId="764">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5">
    <w:name w:val="Char19"/>
    <w:basedOn w:val="1"/>
    <w:qFormat/>
    <w:uiPriority w:val="99"/>
    <w:pPr>
      <w:adjustRightInd/>
    </w:pPr>
    <w:rPr>
      <w:szCs w:val="20"/>
    </w:rPr>
  </w:style>
  <w:style w:type="paragraph" w:customStyle="1" w:styleId="766">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7">
    <w:name w:val="样式8"/>
    <w:basedOn w:val="1"/>
    <w:qFormat/>
    <w:uiPriority w:val="99"/>
    <w:pPr>
      <w:spacing w:beforeLines="50" w:afterLines="50"/>
      <w:ind w:firstLine="200" w:firstLineChars="200"/>
      <w:outlineLvl w:val="4"/>
    </w:pPr>
    <w:rPr>
      <w:rFonts w:ascii="仿宋_GB2312" w:hAnsi="宋体" w:eastAsia="仿宋_GB2312"/>
      <w:b/>
      <w:bCs/>
      <w:sz w:val="24"/>
    </w:rPr>
  </w:style>
  <w:style w:type="paragraph" w:customStyle="1" w:styleId="768">
    <w:name w:val="_Style 5"/>
    <w:basedOn w:val="1"/>
    <w:qFormat/>
    <w:uiPriority w:val="34"/>
    <w:pPr>
      <w:adjustRightInd/>
      <w:ind w:firstLine="420" w:firstLineChars="200"/>
    </w:pPr>
    <w:rPr>
      <w:rFonts w:eastAsia="仿宋_GB2312"/>
      <w:sz w:val="28"/>
    </w:rPr>
  </w:style>
  <w:style w:type="paragraph" w:customStyle="1" w:styleId="769">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0">
    <w:name w:val="列出段落*"/>
    <w:basedOn w:val="1"/>
    <w:qFormat/>
    <w:uiPriority w:val="99"/>
    <w:pPr>
      <w:adjustRightInd/>
      <w:spacing w:line="360" w:lineRule="auto"/>
      <w:ind w:firstLine="200"/>
    </w:pPr>
    <w:rPr>
      <w:rFonts w:eastAsia="楷体_GB2312" w:cs="Lucida Sans Unicode"/>
      <w:color w:val="000000"/>
      <w:kern w:val="1"/>
      <w:sz w:val="24"/>
    </w:rPr>
  </w:style>
  <w:style w:type="paragraph" w:customStyle="1" w:styleId="771">
    <w:name w:val="文章总标题"/>
    <w:basedOn w:val="1"/>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2">
    <w:name w:val="标书表格字体格式"/>
    <w:next w:val="766"/>
    <w:qFormat/>
    <w:uiPriority w:val="99"/>
    <w:rPr>
      <w:rFonts w:ascii="Times New Roman" w:hAnsi="Times New Roman" w:eastAsia="宋体" w:cs="Times New Roman"/>
      <w:kern w:val="2"/>
      <w:sz w:val="21"/>
      <w:szCs w:val="24"/>
      <w:lang w:val="en-US" w:eastAsia="zh-CN" w:bidi="ar-SA"/>
    </w:rPr>
  </w:style>
  <w:style w:type="paragraph" w:customStyle="1" w:styleId="773">
    <w:name w:val="Char22"/>
    <w:basedOn w:val="1"/>
    <w:qFormat/>
    <w:uiPriority w:val="99"/>
    <w:pPr>
      <w:adjustRightInd/>
      <w:spacing w:line="360" w:lineRule="auto"/>
      <w:ind w:firstLine="480" w:firstLineChars="200"/>
    </w:pPr>
    <w:rPr>
      <w:rFonts w:ascii="仿宋_GB2312" w:eastAsia="仿宋_GB2312"/>
      <w:b/>
      <w:sz w:val="32"/>
      <w:szCs w:val="32"/>
    </w:rPr>
  </w:style>
  <w:style w:type="paragraph" w:customStyle="1" w:styleId="774">
    <w:name w:val="Char1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5">
    <w:name w:val="修订3"/>
    <w:qFormat/>
    <w:uiPriority w:val="99"/>
    <w:rPr>
      <w:rFonts w:ascii="Times New Roman" w:hAnsi="Times New Roman" w:eastAsia="宋体" w:cs="Times New Roman"/>
      <w:kern w:val="2"/>
      <w:sz w:val="21"/>
      <w:lang w:val="en-US" w:eastAsia="zh-CN" w:bidi="ar-SA"/>
    </w:rPr>
  </w:style>
  <w:style w:type="paragraph" w:customStyle="1" w:styleId="776">
    <w:name w:val="CSS1级正文 Char"/>
    <w:basedOn w:val="25"/>
    <w:qFormat/>
    <w:uiPriority w:val="99"/>
    <w:pPr>
      <w:autoSpaceDE/>
      <w:autoSpaceDN/>
      <w:snapToGrid w:val="0"/>
      <w:ind w:firstLine="480" w:firstLineChars="200"/>
    </w:pPr>
    <w:rPr>
      <w:rFonts w:ascii="Times New Roman"/>
      <w:szCs w:val="24"/>
      <w:lang w:val="en-US"/>
    </w:rPr>
  </w:style>
  <w:style w:type="paragraph" w:customStyle="1" w:styleId="77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8">
    <w:name w:val="表文字"/>
    <w:qFormat/>
    <w:uiPriority w:val="99"/>
    <w:rPr>
      <w:rFonts w:ascii="宋体" w:hAnsi="Times New Roman" w:eastAsia="宋体" w:cs="Times New Roman"/>
      <w:kern w:val="2"/>
      <w:lang w:val="en-US" w:eastAsia="zh-CN" w:bidi="ar-SA"/>
    </w:rPr>
  </w:style>
  <w:style w:type="paragraph" w:customStyle="1" w:styleId="779">
    <w:name w:val="MM Title"/>
    <w:basedOn w:val="63"/>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0">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1">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782">
    <w:name w:val="Char Char Char Char Char Char Char Char2"/>
    <w:basedOn w:val="1"/>
    <w:qFormat/>
    <w:uiPriority w:val="99"/>
    <w:pPr>
      <w:tabs>
        <w:tab w:val="left" w:pos="360"/>
      </w:tabs>
    </w:pPr>
    <w:rPr>
      <w:sz w:val="24"/>
      <w:szCs w:val="20"/>
    </w:rPr>
  </w:style>
  <w:style w:type="paragraph" w:customStyle="1" w:styleId="783">
    <w:name w:val="表内文字"/>
    <w:basedOn w:val="1"/>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4">
    <w:name w:val="正文文本 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5">
    <w:name w:val="中文标题 3"/>
    <w:basedOn w:val="26"/>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6">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7">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8">
    <w:name w:val="正文－恩普"/>
    <w:basedOn w:val="5"/>
    <w:qFormat/>
    <w:uiPriority w:val="99"/>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9">
    <w:name w:val="Char Char11 Char Char Char Char Char Char Char Char Char Char Char Char Char12"/>
    <w:basedOn w:val="1"/>
    <w:qFormat/>
    <w:uiPriority w:val="99"/>
    <w:pPr>
      <w:adjustRightInd/>
      <w:spacing w:line="360" w:lineRule="auto"/>
    </w:pPr>
    <w:rPr>
      <w:rFonts w:ascii="Arial" w:hAnsi="Arial" w:eastAsia="黑体" w:cs="Arial"/>
      <w:snapToGrid w:val="0"/>
      <w:kern w:val="0"/>
      <w:szCs w:val="21"/>
    </w:rPr>
  </w:style>
  <w:style w:type="paragraph" w:customStyle="1" w:styleId="790">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1">
    <w:name w:val="p0"/>
    <w:basedOn w:val="1"/>
    <w:qFormat/>
    <w:uiPriority w:val="99"/>
    <w:pPr>
      <w:widowControl/>
      <w:adjustRightInd/>
    </w:pPr>
    <w:rPr>
      <w:kern w:val="0"/>
      <w:szCs w:val="21"/>
    </w:rPr>
  </w:style>
  <w:style w:type="paragraph" w:customStyle="1" w:styleId="792">
    <w:name w:val="Char6"/>
    <w:basedOn w:val="1"/>
    <w:qFormat/>
    <w:uiPriority w:val="99"/>
    <w:rPr>
      <w:rFonts w:ascii="仿宋_GB2312" w:eastAsia="仿宋_GB2312"/>
      <w:b/>
      <w:sz w:val="32"/>
      <w:szCs w:val="32"/>
    </w:rPr>
  </w:style>
  <w:style w:type="paragraph" w:customStyle="1" w:styleId="793">
    <w:name w:val="Char111"/>
    <w:basedOn w:val="1"/>
    <w:qFormat/>
    <w:uiPriority w:val="99"/>
    <w:rPr>
      <w:rFonts w:ascii="仿宋_GB2312" w:eastAsia="仿宋_GB2312"/>
      <w:b/>
      <w:sz w:val="32"/>
      <w:szCs w:val="32"/>
    </w:rPr>
  </w:style>
  <w:style w:type="paragraph" w:customStyle="1" w:styleId="794">
    <w:name w:val="标题3"/>
    <w:basedOn w:val="4"/>
    <w:next w:val="56"/>
    <w:qFormat/>
    <w:uiPriority w:val="99"/>
    <w:pPr>
      <w:tabs>
        <w:tab w:val="clear" w:pos="900"/>
      </w:tabs>
      <w:spacing w:after="0" w:line="360" w:lineRule="auto"/>
    </w:pPr>
    <w:rPr>
      <w:rFonts w:ascii="仿宋" w:hAnsi="仿宋" w:eastAsia="仿宋" w:cs="仿宋"/>
    </w:rPr>
  </w:style>
  <w:style w:type="paragraph" w:customStyle="1" w:styleId="795">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7">
    <w:name w:val="Char1 Char Char Char2"/>
    <w:basedOn w:val="1"/>
    <w:qFormat/>
    <w:uiPriority w:val="99"/>
    <w:pPr>
      <w:adjustRightInd/>
      <w:ind w:firstLine="200" w:firstLineChars="200"/>
    </w:pPr>
    <w:rPr>
      <w:rFonts w:ascii="Tahoma" w:hAnsi="Tahoma"/>
      <w:sz w:val="24"/>
      <w:szCs w:val="20"/>
    </w:rPr>
  </w:style>
  <w:style w:type="paragraph" w:customStyle="1" w:styleId="798">
    <w:name w:val="列出段落1"/>
    <w:basedOn w:val="1"/>
    <w:link w:val="973"/>
    <w:qFormat/>
    <w:uiPriority w:val="99"/>
    <w:pPr>
      <w:adjustRightInd/>
      <w:spacing w:line="360" w:lineRule="auto"/>
      <w:ind w:firstLine="420" w:firstLineChars="200"/>
    </w:pPr>
    <w:rPr>
      <w:rFonts w:ascii="Calibri" w:hAnsi="Calibri"/>
      <w:sz w:val="24"/>
      <w:szCs w:val="22"/>
    </w:rPr>
  </w:style>
  <w:style w:type="paragraph" w:customStyle="1" w:styleId="799">
    <w:name w:val="样式 标题 1 + 黑色 段前: 0.5 行 段后: 0.5 行1"/>
    <w:basedOn w:val="2"/>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0">
    <w:name w:val="Char Char Char Char Char Char Char2"/>
    <w:basedOn w:val="1"/>
    <w:qFormat/>
    <w:uiPriority w:val="99"/>
    <w:rPr>
      <w:rFonts w:ascii="仿宋_GB2312" w:eastAsia="仿宋_GB2312"/>
      <w:b/>
      <w:sz w:val="32"/>
      <w:szCs w:val="32"/>
    </w:rPr>
  </w:style>
  <w:style w:type="paragraph" w:customStyle="1" w:styleId="801">
    <w:name w:val="五级条标题"/>
    <w:basedOn w:val="802"/>
    <w:next w:val="647"/>
    <w:qFormat/>
    <w:uiPriority w:val="99"/>
    <w:pPr>
      <w:tabs>
        <w:tab w:val="left" w:pos="1260"/>
        <w:tab w:val="left" w:pos="1680"/>
        <w:tab w:val="left" w:pos="2100"/>
        <w:tab w:val="left" w:pos="2940"/>
        <w:tab w:val="left" w:pos="3360"/>
      </w:tabs>
      <w:ind w:left="3360"/>
      <w:outlineLvl w:val="6"/>
    </w:pPr>
  </w:style>
  <w:style w:type="paragraph" w:customStyle="1" w:styleId="802">
    <w:name w:val="四级条标题"/>
    <w:basedOn w:val="662"/>
    <w:next w:val="647"/>
    <w:qFormat/>
    <w:uiPriority w:val="99"/>
    <w:pPr>
      <w:tabs>
        <w:tab w:val="clear" w:pos="2520"/>
      </w:tabs>
      <w:ind w:left="2940"/>
      <w:outlineLvl w:val="5"/>
    </w:pPr>
  </w:style>
  <w:style w:type="paragraph" w:customStyle="1" w:styleId="803">
    <w:name w:val="目录3"/>
    <w:basedOn w:val="1"/>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4">
    <w:name w:val="Char23"/>
    <w:basedOn w:val="1"/>
    <w:qFormat/>
    <w:uiPriority w:val="99"/>
    <w:rPr>
      <w:rFonts w:ascii="仿宋_GB2312" w:eastAsia="仿宋_GB2312"/>
      <w:b/>
      <w:sz w:val="32"/>
      <w:szCs w:val="32"/>
    </w:rPr>
  </w:style>
  <w:style w:type="paragraph" w:customStyle="1" w:styleId="805">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7">
    <w:name w:val="首行缩进"/>
    <w:basedOn w:val="1"/>
    <w:qFormat/>
    <w:uiPriority w:val="99"/>
    <w:pPr>
      <w:spacing w:line="360" w:lineRule="auto"/>
      <w:ind w:firstLine="480" w:firstLineChars="200"/>
    </w:pPr>
    <w:rPr>
      <w:rFonts w:ascii="宋体"/>
      <w:sz w:val="24"/>
      <w:szCs w:val="20"/>
    </w:rPr>
  </w:style>
  <w:style w:type="paragraph" w:customStyle="1" w:styleId="808">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809">
    <w:name w:val="单元格左对齐"/>
    <w:basedOn w:val="1"/>
    <w:qFormat/>
    <w:uiPriority w:val="99"/>
    <w:pPr>
      <w:adjustRightInd/>
      <w:spacing w:line="360" w:lineRule="auto"/>
    </w:pPr>
    <w:rPr>
      <w:sz w:val="24"/>
    </w:rPr>
  </w:style>
  <w:style w:type="paragraph" w:customStyle="1" w:styleId="810">
    <w:name w:val="正文主体"/>
    <w:basedOn w:val="631"/>
    <w:qFormat/>
    <w:uiPriority w:val="99"/>
  </w:style>
  <w:style w:type="paragraph" w:customStyle="1" w:styleId="811">
    <w:name w:val="font6"/>
    <w:basedOn w:val="1"/>
    <w:qFormat/>
    <w:uiPriority w:val="99"/>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3">
    <w:name w:val="样式 首行缩进:  2 字符"/>
    <w:basedOn w:val="1"/>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4">
    <w:name w:val="正文（首行缩进2字符）"/>
    <w:basedOn w:val="1"/>
    <w:qFormat/>
    <w:uiPriority w:val="99"/>
    <w:pPr>
      <w:adjustRightInd/>
      <w:spacing w:line="360" w:lineRule="auto"/>
      <w:ind w:firstLine="480" w:firstLineChars="200"/>
    </w:pPr>
    <w:rPr>
      <w:sz w:val="24"/>
      <w:szCs w:val="20"/>
    </w:rPr>
  </w:style>
  <w:style w:type="paragraph" w:customStyle="1" w:styleId="815">
    <w:name w:val="P1"/>
    <w:basedOn w:val="1"/>
    <w:qFormat/>
    <w:uiPriority w:val="99"/>
    <w:pPr>
      <w:adjustRightInd/>
      <w:spacing w:line="288" w:lineRule="auto"/>
      <w:ind w:firstLine="425" w:firstLineChars="200"/>
    </w:pPr>
  </w:style>
  <w:style w:type="paragraph" w:customStyle="1" w:styleId="816">
    <w:name w:val="列表内容"/>
    <w:basedOn w:val="1"/>
    <w:next w:val="1"/>
    <w:qFormat/>
    <w:uiPriority w:val="99"/>
    <w:pPr>
      <w:widowControl/>
      <w:tabs>
        <w:tab w:val="left" w:pos="840"/>
      </w:tabs>
      <w:ind w:left="840" w:hanging="420"/>
      <w:jc w:val="left"/>
    </w:pPr>
    <w:rPr>
      <w:kern w:val="0"/>
      <w:sz w:val="18"/>
    </w:rPr>
  </w:style>
  <w:style w:type="paragraph" w:customStyle="1" w:styleId="817">
    <w:name w:val="Char Char11 Char Char Char1"/>
    <w:basedOn w:val="1"/>
    <w:qFormat/>
    <w:uiPriority w:val="6"/>
    <w:pPr>
      <w:spacing w:line="360" w:lineRule="auto"/>
    </w:pPr>
    <w:rPr>
      <w:szCs w:val="20"/>
    </w:rPr>
  </w:style>
  <w:style w:type="paragraph" w:customStyle="1" w:styleId="818">
    <w:name w:val="默认段落字体 Para Char Char Char Char Char Char Char Char Char1 Char Char Char Char"/>
    <w:basedOn w:val="1"/>
    <w:qFormat/>
    <w:uiPriority w:val="99"/>
    <w:pPr>
      <w:adjustRightInd/>
    </w:pPr>
    <w:rPr>
      <w:rFonts w:ascii="Tahoma" w:hAnsi="Tahoma"/>
      <w:sz w:val="24"/>
      <w:szCs w:val="20"/>
    </w:rPr>
  </w:style>
  <w:style w:type="paragraph" w:customStyle="1" w:styleId="819">
    <w:name w:val="Char Char Char Char Char Char1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20">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21">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822">
    <w:name w:val="正文文字缩进2字"/>
    <w:basedOn w:val="25"/>
    <w:qFormat/>
    <w:uiPriority w:val="99"/>
    <w:pPr>
      <w:autoSpaceDE/>
      <w:autoSpaceDN/>
      <w:adjustRightInd/>
      <w:spacing w:before="60" w:after="60"/>
      <w:ind w:firstLine="200" w:firstLineChars="200"/>
    </w:pPr>
    <w:rPr>
      <w:rFonts w:ascii="Times New Roman"/>
      <w:szCs w:val="20"/>
      <w:lang w:val="en-US"/>
    </w:rPr>
  </w:style>
  <w:style w:type="paragraph" w:customStyle="1" w:styleId="823">
    <w:name w:val="默认段落字体 Para Char Char Char Char"/>
    <w:basedOn w:val="1"/>
    <w:qFormat/>
    <w:uiPriority w:val="99"/>
    <w:pPr>
      <w:spacing w:line="360" w:lineRule="auto"/>
    </w:pPr>
    <w:rPr>
      <w:szCs w:val="20"/>
    </w:rPr>
  </w:style>
  <w:style w:type="paragraph" w:customStyle="1" w:styleId="824">
    <w:name w:val="正文4"/>
    <w:basedOn w:val="1"/>
    <w:qFormat/>
    <w:uiPriority w:val="99"/>
    <w:pPr>
      <w:tabs>
        <w:tab w:val="left" w:pos="720"/>
      </w:tabs>
      <w:adjustRightInd/>
      <w:spacing w:before="60" w:after="60" w:line="360" w:lineRule="auto"/>
      <w:ind w:left="575" w:leftChars="400" w:hanging="175" w:hangingChars="175"/>
    </w:pPr>
    <w:rPr>
      <w:sz w:val="24"/>
    </w:rPr>
  </w:style>
  <w:style w:type="paragraph" w:customStyle="1" w:styleId="825">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6">
    <w:name w:val="Char2 Char Char Char2"/>
    <w:basedOn w:val="1"/>
    <w:qFormat/>
    <w:uiPriority w:val="99"/>
    <w:rPr>
      <w:rFonts w:ascii="仿宋_GB2312" w:eastAsia="仿宋_GB2312"/>
      <w:b/>
      <w:sz w:val="32"/>
      <w:szCs w:val="32"/>
    </w:rPr>
  </w:style>
  <w:style w:type="paragraph" w:customStyle="1" w:styleId="827">
    <w:name w:val="Char1 Char Char Char Char Char Char Char Char Char"/>
    <w:basedOn w:val="1"/>
    <w:qFormat/>
    <w:uiPriority w:val="99"/>
    <w:pPr>
      <w:adjustRightInd/>
      <w:spacing w:before="240" w:after="120" w:line="288" w:lineRule="auto"/>
      <w:ind w:firstLine="200" w:firstLineChars="200"/>
      <w:jc w:val="left"/>
    </w:pPr>
    <w:rPr>
      <w:rFonts w:ascii="Tahoma" w:hAnsi="Tahoma"/>
      <w:sz w:val="24"/>
    </w:rPr>
  </w:style>
  <w:style w:type="paragraph" w:customStyle="1" w:styleId="828">
    <w:name w:val="Char Char Char Char2"/>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829">
    <w:name w:val="正文 首行缩进:  2 字符 Char"/>
    <w:basedOn w:val="1"/>
    <w:qFormat/>
    <w:uiPriority w:val="99"/>
    <w:pPr>
      <w:adjustRightInd/>
      <w:spacing w:line="360" w:lineRule="auto"/>
      <w:ind w:firstLine="480"/>
    </w:pPr>
    <w:rPr>
      <w:rFonts w:cs="宋体"/>
      <w:sz w:val="24"/>
      <w:szCs w:val="20"/>
    </w:rPr>
  </w:style>
  <w:style w:type="paragraph" w:customStyle="1" w:styleId="830">
    <w:name w:val="Char Char4 Char Char"/>
    <w:basedOn w:val="1"/>
    <w:qFormat/>
    <w:uiPriority w:val="99"/>
    <w:pPr>
      <w:widowControl/>
      <w:adjustRightInd/>
      <w:spacing w:after="160" w:line="240" w:lineRule="exact"/>
      <w:jc w:val="left"/>
    </w:pPr>
  </w:style>
  <w:style w:type="paragraph" w:customStyle="1" w:styleId="831">
    <w:name w:val="目录2"/>
    <w:basedOn w:val="1"/>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2">
    <w:name w:val="Char Char11 Char Char Char2"/>
    <w:basedOn w:val="1"/>
    <w:qFormat/>
    <w:uiPriority w:val="99"/>
    <w:pPr>
      <w:spacing w:line="360" w:lineRule="auto"/>
    </w:pPr>
    <w:rPr>
      <w:szCs w:val="20"/>
    </w:rPr>
  </w:style>
  <w:style w:type="paragraph" w:customStyle="1" w:styleId="833">
    <w:name w:val="9"/>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4">
    <w:name w:val="Char3 Char Char2"/>
    <w:basedOn w:val="1"/>
    <w:qFormat/>
    <w:uiPriority w:val="99"/>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5">
    <w:name w:val="数字标题4"/>
    <w:basedOn w:val="6"/>
    <w:qFormat/>
    <w:uiPriority w:val="99"/>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6">
    <w:name w:val="表格文字（大）"/>
    <w:basedOn w:val="1"/>
    <w:qFormat/>
    <w:uiPriority w:val="99"/>
    <w:pPr>
      <w:adjustRightInd/>
      <w:spacing w:before="20" w:after="20"/>
      <w:ind w:firstLine="200" w:firstLineChars="200"/>
    </w:pPr>
    <w:rPr>
      <w:rFonts w:ascii="Century Gothic" w:hAnsi="Century Gothic"/>
      <w:sz w:val="24"/>
      <w:szCs w:val="20"/>
    </w:rPr>
  </w:style>
  <w:style w:type="paragraph" w:customStyle="1" w:styleId="837">
    <w:name w:val="插图说明"/>
    <w:basedOn w:val="1"/>
    <w:qFormat/>
    <w:uiPriority w:val="99"/>
    <w:pPr>
      <w:spacing w:after="240"/>
      <w:ind w:firstLine="200" w:firstLineChars="200"/>
      <w:jc w:val="center"/>
      <w:textAlignment w:val="baseline"/>
    </w:pPr>
    <w:rPr>
      <w:rFonts w:eastAsia="黑体"/>
      <w:sz w:val="24"/>
      <w:szCs w:val="20"/>
    </w:rPr>
  </w:style>
  <w:style w:type="paragraph" w:customStyle="1" w:styleId="838">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9">
    <w:name w:val="Char311"/>
    <w:basedOn w:val="1"/>
    <w:qFormat/>
    <w:uiPriority w:val="99"/>
    <w:pPr>
      <w:adjustRightInd/>
      <w:ind w:firstLine="200" w:firstLineChars="200"/>
    </w:pPr>
    <w:rPr>
      <w:rFonts w:ascii="Tahoma" w:hAnsi="Tahoma"/>
      <w:sz w:val="24"/>
      <w:szCs w:val="20"/>
    </w:rPr>
  </w:style>
  <w:style w:type="paragraph" w:customStyle="1" w:styleId="840">
    <w:name w:val="正文文本 23"/>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1">
    <w:name w:val="dash bullet"/>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2">
    <w:name w:val="正文 内标"/>
    <w:basedOn w:val="757"/>
    <w:qFormat/>
    <w:uiPriority w:val="99"/>
    <w:pPr>
      <w:tabs>
        <w:tab w:val="left" w:pos="0"/>
      </w:tabs>
      <w:ind w:left="900" w:firstLine="0" w:firstLineChars="0"/>
    </w:pPr>
  </w:style>
  <w:style w:type="paragraph" w:customStyle="1" w:styleId="843">
    <w:name w:val="Bulleted List"/>
    <w:basedOn w:val="1"/>
    <w:qFormat/>
    <w:uiPriority w:val="99"/>
    <w:pPr>
      <w:tabs>
        <w:tab w:val="left" w:pos="1260"/>
      </w:tabs>
      <w:adjustRightInd/>
      <w:ind w:left="1260" w:hanging="420"/>
    </w:pPr>
  </w:style>
  <w:style w:type="paragraph" w:customStyle="1" w:styleId="844">
    <w:name w:val="样式 正文文本缩进 2 + 仿宋_GB2312 黑色 行距: 1.5 倍行距"/>
    <w:basedOn w:val="39"/>
    <w:qFormat/>
    <w:uiPriority w:val="99"/>
    <w:pPr>
      <w:adjustRightInd/>
      <w:ind w:firstLine="560" w:firstLineChars="200"/>
      <w:textAlignment w:val="auto"/>
    </w:pPr>
    <w:rPr>
      <w:rFonts w:hAnsi="宋体" w:cs="宋体"/>
      <w:color w:val="000000"/>
      <w:kern w:val="2"/>
      <w:sz w:val="24"/>
    </w:rPr>
  </w:style>
  <w:style w:type="paragraph" w:customStyle="1" w:styleId="845">
    <w:name w:val="样式 左侧:  0.85 厘米"/>
    <w:basedOn w:val="1"/>
    <w:qFormat/>
    <w:uiPriority w:val="2"/>
    <w:pPr>
      <w:adjustRightInd/>
      <w:spacing w:line="360" w:lineRule="auto"/>
    </w:pPr>
    <w:rPr>
      <w:rFonts w:cs="宋体"/>
      <w:sz w:val="24"/>
      <w:szCs w:val="20"/>
    </w:rPr>
  </w:style>
  <w:style w:type="paragraph" w:customStyle="1" w:styleId="846">
    <w:name w:val="Char Char Char Char Char Char Char Char Char Char Char Char1 Char"/>
    <w:basedOn w:val="1"/>
    <w:qFormat/>
    <w:uiPriority w:val="99"/>
    <w:rPr>
      <w:rFonts w:ascii="Tahoma" w:hAnsi="Tahoma" w:cs="仿宋_GB2312"/>
      <w:sz w:val="24"/>
      <w:szCs w:val="20"/>
    </w:rPr>
  </w:style>
  <w:style w:type="paragraph" w:customStyle="1" w:styleId="847">
    <w:name w:val="正文1"/>
    <w:basedOn w:val="34"/>
    <w:qFormat/>
    <w:uiPriority w:val="99"/>
    <w:pPr>
      <w:ind w:left="0" w:leftChars="0" w:firstLine="480" w:firstLineChars="200"/>
    </w:pPr>
    <w:rPr>
      <w:rFonts w:ascii="仿宋_GB2312" w:hAnsi="Courier New" w:eastAsia="仿宋_GB2312"/>
      <w:kern w:val="28"/>
      <w:sz w:val="24"/>
    </w:rPr>
  </w:style>
  <w:style w:type="paragraph" w:customStyle="1" w:styleId="848">
    <w:name w:val="Char Char11 Char Char Char Char Char Char Char Char Char Char Char Char Char2"/>
    <w:basedOn w:val="1"/>
    <w:qFormat/>
    <w:uiPriority w:val="99"/>
    <w:pPr>
      <w:adjustRightInd/>
      <w:spacing w:line="360" w:lineRule="auto"/>
    </w:pPr>
    <w:rPr>
      <w:rFonts w:ascii="Arial" w:hAnsi="Arial" w:eastAsia="黑体"/>
      <w:snapToGrid w:val="0"/>
      <w:kern w:val="0"/>
      <w:sz w:val="20"/>
      <w:szCs w:val="21"/>
    </w:rPr>
  </w:style>
  <w:style w:type="paragraph" w:customStyle="1" w:styleId="849">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0">
    <w:name w:val="模板普通正文"/>
    <w:basedOn w:val="26"/>
    <w:qFormat/>
    <w:uiPriority w:val="99"/>
    <w:pPr>
      <w:adjustRightInd/>
      <w:spacing w:beforeLines="50" w:after="10" w:line="360" w:lineRule="auto"/>
      <w:ind w:firstLine="175" w:firstLineChars="175"/>
      <w:jc w:val="left"/>
    </w:pPr>
    <w:rPr>
      <w:rFonts w:ascii="Times New Roman" w:hAnsi="Times New Roman"/>
    </w:rPr>
  </w:style>
  <w:style w:type="paragraph" w:customStyle="1" w:styleId="851">
    <w:name w:val="Char Char1 Char Char Char Char Char Char"/>
    <w:basedOn w:val="1"/>
    <w:qFormat/>
    <w:uiPriority w:val="99"/>
    <w:rPr>
      <w:rFonts w:ascii="仿宋_GB2312" w:eastAsia="仿宋_GB2312"/>
      <w:b/>
      <w:sz w:val="32"/>
      <w:szCs w:val="20"/>
    </w:rPr>
  </w:style>
  <w:style w:type="paragraph" w:customStyle="1" w:styleId="852">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53">
    <w:name w:val="Char Char1 Char Char Char Char Char Char2"/>
    <w:basedOn w:val="1"/>
    <w:qFormat/>
    <w:uiPriority w:val="99"/>
    <w:rPr>
      <w:rFonts w:ascii="仿宋_GB2312" w:eastAsia="仿宋_GB2312"/>
      <w:b/>
      <w:sz w:val="32"/>
      <w:szCs w:val="20"/>
    </w:rPr>
  </w:style>
  <w:style w:type="paragraph" w:customStyle="1" w:styleId="854">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5">
    <w:name w:val="默认段落字体 Para Char Char Char Char Char Char Char Char Char Char"/>
    <w:basedOn w:val="1"/>
    <w:qFormat/>
    <w:uiPriority w:val="99"/>
    <w:pPr>
      <w:adjustRightInd/>
    </w:pPr>
    <w:rPr>
      <w:rFonts w:ascii="Tahoma" w:hAnsi="Tahoma"/>
      <w:color w:val="000000"/>
      <w:sz w:val="24"/>
      <w:szCs w:val="20"/>
    </w:rPr>
  </w:style>
  <w:style w:type="paragraph" w:customStyle="1" w:styleId="856">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7">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8">
    <w:name w:val="Char Char Char Char Char Char1 Char2"/>
    <w:basedOn w:val="1"/>
    <w:qFormat/>
    <w:uiPriority w:val="99"/>
    <w:pPr>
      <w:widowControl/>
      <w:spacing w:after="160" w:line="240" w:lineRule="exact"/>
      <w:jc w:val="left"/>
    </w:pPr>
    <w:rPr>
      <w:rFonts w:ascii="Verdana" w:hAnsi="Verdana"/>
      <w:kern w:val="0"/>
      <w:szCs w:val="20"/>
      <w:lang w:eastAsia="en-US"/>
    </w:rPr>
  </w:style>
  <w:style w:type="paragraph" w:customStyle="1" w:styleId="859">
    <w:name w:val="样式 首行缩进:  2 字符4"/>
    <w:basedOn w:val="1"/>
    <w:qFormat/>
    <w:uiPriority w:val="99"/>
    <w:pPr>
      <w:adjustRightInd/>
      <w:spacing w:before="120" w:line="360" w:lineRule="auto"/>
      <w:ind w:firstLine="480" w:firstLineChars="200"/>
    </w:pPr>
    <w:rPr>
      <w:rFonts w:eastAsia="仿宋_GB2312" w:cs="宋体"/>
      <w:sz w:val="28"/>
      <w:szCs w:val="20"/>
    </w:rPr>
  </w:style>
  <w:style w:type="paragraph" w:customStyle="1" w:styleId="860">
    <w:name w:val="中等深浅网格 1 - 强调文字颜色 21"/>
    <w:basedOn w:val="1"/>
    <w:qFormat/>
    <w:uiPriority w:val="99"/>
    <w:pPr>
      <w:spacing w:line="360" w:lineRule="auto"/>
      <w:ind w:firstLine="200" w:firstLineChars="200"/>
    </w:pPr>
    <w:rPr>
      <w:rFonts w:eastAsia="楷体_GB2312" w:cs="Lucida Sans"/>
      <w:sz w:val="24"/>
    </w:rPr>
  </w:style>
  <w:style w:type="paragraph" w:customStyle="1" w:styleId="861">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2">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3">
    <w:name w:val="Char31"/>
    <w:basedOn w:val="1"/>
    <w:qFormat/>
    <w:uiPriority w:val="99"/>
    <w:pPr>
      <w:adjustRightInd/>
    </w:pPr>
    <w:rPr>
      <w:rFonts w:ascii="仿宋_GB2312" w:eastAsia="仿宋_GB2312"/>
      <w:b/>
      <w:sz w:val="32"/>
      <w:szCs w:val="32"/>
    </w:rPr>
  </w:style>
  <w:style w:type="paragraph" w:customStyle="1" w:styleId="864">
    <w:name w:val="样式 标题 3h33rd level3Heading 3 - oldH3l3CTheading 3Headin..."/>
    <w:basedOn w:val="4"/>
    <w:qFormat/>
    <w:uiPriority w:val="99"/>
    <w:pPr>
      <w:snapToGrid w:val="0"/>
      <w:ind w:left="0" w:firstLine="0"/>
      <w:jc w:val="left"/>
    </w:pPr>
    <w:rPr>
      <w:rFonts w:eastAsia="黑体" w:cs="宋体"/>
      <w:sz w:val="28"/>
      <w:szCs w:val="20"/>
    </w:rPr>
  </w:style>
  <w:style w:type="paragraph" w:customStyle="1" w:styleId="86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6">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7">
    <w:name w:val="Char Char1"/>
    <w:basedOn w:val="1"/>
    <w:qFormat/>
    <w:uiPriority w:val="99"/>
    <w:pPr>
      <w:widowControl/>
      <w:spacing w:after="160" w:line="240" w:lineRule="exact"/>
      <w:jc w:val="left"/>
    </w:pPr>
    <w:rPr>
      <w:rFonts w:eastAsia="仿宋_GB2312"/>
      <w:sz w:val="28"/>
    </w:rPr>
  </w:style>
  <w:style w:type="paragraph" w:customStyle="1" w:styleId="868">
    <w:name w:val="Char21"/>
    <w:basedOn w:val="1"/>
    <w:qFormat/>
    <w:uiPriority w:val="99"/>
    <w:pPr>
      <w:adjustRightInd/>
      <w:ind w:firstLine="200" w:firstLineChars="200"/>
    </w:pPr>
    <w:rPr>
      <w:rFonts w:ascii="仿宋_GB2312" w:eastAsia="仿宋_GB2312"/>
      <w:b/>
      <w:sz w:val="32"/>
      <w:szCs w:val="32"/>
    </w:rPr>
  </w:style>
  <w:style w:type="paragraph" w:customStyle="1" w:styleId="869">
    <w:name w:val="列表段落1"/>
    <w:basedOn w:val="1"/>
    <w:link w:val="978"/>
    <w:qFormat/>
    <w:uiPriority w:val="0"/>
    <w:pPr>
      <w:adjustRightInd/>
      <w:ind w:right="238" w:firstLine="420"/>
    </w:pPr>
    <w:rPr>
      <w:rFonts w:ascii="Calibri" w:hAnsi="Calibri"/>
      <w:sz w:val="24"/>
    </w:rPr>
  </w:style>
  <w:style w:type="paragraph" w:customStyle="1" w:styleId="870">
    <w:name w:val="Char Char110"/>
    <w:basedOn w:val="1"/>
    <w:qFormat/>
    <w:uiPriority w:val="6"/>
    <w:pPr>
      <w:spacing w:line="360" w:lineRule="auto"/>
    </w:pPr>
    <w:rPr>
      <w:rFonts w:ascii="Tahoma" w:hAnsi="Tahoma"/>
      <w:sz w:val="24"/>
      <w:szCs w:val="20"/>
    </w:rPr>
  </w:style>
  <w:style w:type="paragraph" w:customStyle="1" w:styleId="871">
    <w:name w:val="xl80"/>
    <w:basedOn w:val="1"/>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2">
    <w:name w:val="Char Char11 Char Char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873">
    <w:name w:val="表正文"/>
    <w:qFormat/>
    <w:uiPriority w:val="99"/>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4">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875">
    <w:name w:val="Char Char Char Char Char Char Char Char Char Char Char Char1 Char2"/>
    <w:basedOn w:val="1"/>
    <w:qFormat/>
    <w:uiPriority w:val="99"/>
    <w:rPr>
      <w:rFonts w:ascii="Tahoma" w:hAnsi="Tahoma" w:cs="仿宋_GB2312"/>
      <w:sz w:val="24"/>
      <w:szCs w:val="20"/>
    </w:rPr>
  </w:style>
  <w:style w:type="paragraph" w:customStyle="1" w:styleId="876">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7">
    <w:name w:val="Char Char281"/>
    <w:basedOn w:val="1"/>
    <w:qFormat/>
    <w:uiPriority w:val="99"/>
    <w:pPr>
      <w:adjustRightInd/>
      <w:snapToGrid w:val="0"/>
      <w:spacing w:line="360" w:lineRule="auto"/>
    </w:pPr>
    <w:rPr>
      <w:rFonts w:ascii="Arial" w:hAnsi="Arial" w:eastAsia="黑体"/>
      <w:snapToGrid w:val="0"/>
      <w:kern w:val="0"/>
      <w:sz w:val="20"/>
      <w:szCs w:val="21"/>
    </w:rPr>
  </w:style>
  <w:style w:type="paragraph" w:customStyle="1" w:styleId="878">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9">
    <w:name w:val="Char Char Char Char Char Char Char Char Char"/>
    <w:basedOn w:val="1"/>
    <w:qFormat/>
    <w:uiPriority w:val="99"/>
    <w:pPr>
      <w:adjustRightInd/>
      <w:ind w:firstLine="200" w:firstLineChars="200"/>
    </w:pPr>
    <w:rPr>
      <w:rFonts w:ascii="Tahoma" w:hAnsi="Tahoma"/>
      <w:sz w:val="24"/>
      <w:szCs w:val="20"/>
    </w:rPr>
  </w:style>
  <w:style w:type="paragraph" w:customStyle="1" w:styleId="880">
    <w:name w:val="_Style 12"/>
    <w:basedOn w:val="19"/>
    <w:qFormat/>
    <w:uiPriority w:val="99"/>
    <w:pPr>
      <w:snapToGrid w:val="0"/>
      <w:spacing w:line="360" w:lineRule="auto"/>
    </w:pPr>
  </w:style>
  <w:style w:type="paragraph" w:customStyle="1" w:styleId="881">
    <w:name w:val="样式 首行缩进:  0 字符"/>
    <w:basedOn w:val="1"/>
    <w:qFormat/>
    <w:uiPriority w:val="99"/>
    <w:pPr>
      <w:adjustRightInd/>
      <w:spacing w:line="360" w:lineRule="auto"/>
      <w:ind w:firstLine="200" w:firstLineChars="200"/>
    </w:pPr>
    <w:rPr>
      <w:rFonts w:ascii="Arial" w:hAnsi="Arial" w:cs="宋体"/>
      <w:sz w:val="24"/>
      <w:szCs w:val="20"/>
    </w:rPr>
  </w:style>
  <w:style w:type="paragraph" w:customStyle="1" w:styleId="88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3">
    <w:name w:val="_Style 94"/>
    <w:basedOn w:val="1"/>
    <w:next w:val="266"/>
    <w:qFormat/>
    <w:uiPriority w:val="34"/>
    <w:pPr>
      <w:adjustRightInd/>
      <w:spacing w:line="360" w:lineRule="auto"/>
      <w:ind w:firstLine="200" w:firstLineChars="200"/>
    </w:pPr>
    <w:rPr>
      <w:rFonts w:ascii="Calibri" w:hAnsi="Calibri"/>
      <w:sz w:val="28"/>
      <w:szCs w:val="20"/>
    </w:rPr>
  </w:style>
  <w:style w:type="paragraph" w:customStyle="1" w:styleId="884">
    <w:name w:val="方案正文"/>
    <w:basedOn w:val="1"/>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5">
    <w:name w:val="正文 A"/>
    <w:qFormat/>
    <w:uiPriority w:val="99"/>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6">
    <w:name w:val="正文 A 主体"/>
    <w:basedOn w:val="1"/>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7">
    <w:name w:val="3级标题"/>
    <w:basedOn w:val="679"/>
    <w:qFormat/>
    <w:uiPriority w:val="99"/>
    <w:pPr>
      <w:outlineLvl w:val="2"/>
    </w:pPr>
  </w:style>
  <w:style w:type="paragraph" w:customStyle="1" w:styleId="888">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9">
    <w:name w:val="Char1 Char Char Char3"/>
    <w:basedOn w:val="1"/>
    <w:qFormat/>
    <w:uiPriority w:val="99"/>
    <w:pPr>
      <w:adjustRightInd/>
      <w:ind w:firstLine="200" w:firstLineChars="200"/>
    </w:pPr>
    <w:rPr>
      <w:rFonts w:ascii="Tahoma" w:hAnsi="Tahoma"/>
      <w:sz w:val="24"/>
      <w:szCs w:val="20"/>
    </w:rPr>
  </w:style>
  <w:style w:type="paragraph" w:customStyle="1" w:styleId="890">
    <w:name w:val="GP正文(首行缩进)"/>
    <w:basedOn w:val="1"/>
    <w:qFormat/>
    <w:uiPriority w:val="99"/>
    <w:pPr>
      <w:adjustRightInd/>
      <w:spacing w:line="360" w:lineRule="auto"/>
      <w:ind w:firstLine="200" w:firstLineChars="200"/>
    </w:pPr>
    <w:rPr>
      <w:rFonts w:eastAsia="仿宋_GB2312"/>
      <w:sz w:val="28"/>
      <w:szCs w:val="21"/>
    </w:rPr>
  </w:style>
  <w:style w:type="paragraph" w:customStyle="1" w:styleId="891">
    <w:name w:val="MM Empty"/>
    <w:basedOn w:val="1"/>
    <w:qFormat/>
    <w:uiPriority w:val="99"/>
    <w:pPr>
      <w:adjustRightInd/>
    </w:pPr>
  </w:style>
  <w:style w:type="paragraph" w:customStyle="1" w:styleId="892">
    <w:name w:val="Char24"/>
    <w:basedOn w:val="1"/>
    <w:qFormat/>
    <w:uiPriority w:val="99"/>
    <w:rPr>
      <w:rFonts w:ascii="仿宋_GB2312" w:eastAsia="仿宋_GB2312"/>
      <w:b/>
      <w:sz w:val="32"/>
      <w:szCs w:val="32"/>
    </w:rPr>
  </w:style>
  <w:style w:type="paragraph" w:customStyle="1" w:styleId="893">
    <w:name w:val="正文箭头"/>
    <w:basedOn w:val="545"/>
    <w:qFormat/>
    <w:uiPriority w:val="99"/>
  </w:style>
  <w:style w:type="paragraph" w:customStyle="1" w:styleId="894">
    <w:name w:val="U_编号2"/>
    <w:basedOn w:val="1"/>
    <w:qFormat/>
    <w:uiPriority w:val="99"/>
    <w:pPr>
      <w:tabs>
        <w:tab w:val="left" w:pos="785"/>
      </w:tabs>
      <w:adjustRightInd/>
      <w:spacing w:beforeLines="10" w:afterLines="10" w:line="300" w:lineRule="auto"/>
    </w:pPr>
    <w:rPr>
      <w:sz w:val="24"/>
    </w:rPr>
  </w:style>
  <w:style w:type="paragraph" w:customStyle="1" w:styleId="895">
    <w:name w:val="xl72"/>
    <w:basedOn w:val="1"/>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6">
    <w:name w:val="trs_edito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7">
    <w:name w:val="标书标题3"/>
    <w:basedOn w:val="4"/>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8">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9">
    <w:name w:val="_Style 1"/>
    <w:basedOn w:val="1"/>
    <w:qFormat/>
    <w:uiPriority w:val="34"/>
    <w:pPr>
      <w:adjustRightInd/>
      <w:ind w:firstLine="420" w:firstLineChars="200"/>
    </w:pPr>
    <w:rPr>
      <w:rFonts w:eastAsia="仿宋_GB2312"/>
      <w:sz w:val="28"/>
    </w:rPr>
  </w:style>
  <w:style w:type="paragraph" w:customStyle="1" w:styleId="900">
    <w:name w:val="表格 内容"/>
    <w:basedOn w:val="736"/>
    <w:qFormat/>
    <w:uiPriority w:val="99"/>
    <w:rPr>
      <w:b w:val="0"/>
      <w:sz w:val="20"/>
    </w:rPr>
  </w:style>
  <w:style w:type="paragraph" w:customStyle="1" w:styleId="901">
    <w:name w:val="正文首行缩进1"/>
    <w:basedOn w:val="25"/>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2">
    <w:name w:val="标准正文"/>
    <w:basedOn w:val="1"/>
    <w:qFormat/>
    <w:uiPriority w:val="99"/>
    <w:pPr>
      <w:tabs>
        <w:tab w:val="left" w:pos="780"/>
      </w:tabs>
      <w:adjustRightInd/>
      <w:spacing w:line="360" w:lineRule="auto"/>
      <w:ind w:left="200" w:leftChars="200" w:firstLine="200" w:firstLineChars="200"/>
    </w:pPr>
    <w:rPr>
      <w:sz w:val="24"/>
    </w:rPr>
  </w:style>
  <w:style w:type="paragraph" w:customStyle="1" w:styleId="903">
    <w:name w:val="数字标题5"/>
    <w:basedOn w:val="7"/>
    <w:next w:val="1"/>
    <w:qFormat/>
    <w:uiPriority w:val="99"/>
    <w:pPr>
      <w:tabs>
        <w:tab w:val="left" w:pos="1080"/>
      </w:tabs>
      <w:ind w:left="1080" w:hanging="1080"/>
    </w:pPr>
  </w:style>
  <w:style w:type="paragraph" w:customStyle="1" w:styleId="904">
    <w:name w:val="数字标题1"/>
    <w:basedOn w:val="2"/>
    <w:next w:val="1"/>
    <w:qFormat/>
    <w:uiPriority w:val="99"/>
    <w:pPr>
      <w:tabs>
        <w:tab w:val="left" w:pos="480"/>
      </w:tabs>
      <w:ind w:left="480" w:hanging="480"/>
    </w:pPr>
  </w:style>
  <w:style w:type="paragraph" w:customStyle="1" w:styleId="905">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0"/>
    </w:rPr>
  </w:style>
  <w:style w:type="paragraph" w:customStyle="1" w:styleId="90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7">
    <w:name w:val="Body"/>
    <w:basedOn w:val="1"/>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8">
    <w:name w:val="RFI Heading 3rd Level"/>
    <w:basedOn w:val="1"/>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9">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0">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1">
    <w:name w:val="0"/>
    <w:basedOn w:val="1"/>
    <w:qFormat/>
    <w:uiPriority w:val="99"/>
    <w:pPr>
      <w:widowControl/>
    </w:pPr>
    <w:rPr>
      <w:kern w:val="0"/>
      <w:sz w:val="24"/>
      <w:szCs w:val="20"/>
    </w:rPr>
  </w:style>
  <w:style w:type="paragraph" w:customStyle="1" w:styleId="912">
    <w:name w:val="Char Char113"/>
    <w:basedOn w:val="1"/>
    <w:qFormat/>
    <w:uiPriority w:val="99"/>
    <w:pPr>
      <w:widowControl/>
      <w:spacing w:after="160" w:line="240" w:lineRule="exact"/>
      <w:jc w:val="left"/>
    </w:pPr>
    <w:rPr>
      <w:rFonts w:eastAsia="仿宋_GB2312"/>
      <w:sz w:val="28"/>
    </w:rPr>
  </w:style>
  <w:style w:type="paragraph" w:customStyle="1" w:styleId="913">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914">
    <w:name w:val="_Style 8"/>
    <w:basedOn w:val="1"/>
    <w:qFormat/>
    <w:uiPriority w:val="34"/>
    <w:pPr>
      <w:adjustRightInd/>
      <w:ind w:firstLine="420" w:firstLineChars="200"/>
    </w:pPr>
    <w:rPr>
      <w:rFonts w:eastAsia="仿宋_GB2312"/>
      <w:sz w:val="28"/>
    </w:rPr>
  </w:style>
  <w:style w:type="paragraph" w:customStyle="1" w:styleId="915">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6">
    <w:name w:val="正文样式 首行缩进:  0.74 厘米"/>
    <w:basedOn w:val="1"/>
    <w:qFormat/>
    <w:uiPriority w:val="99"/>
    <w:pPr>
      <w:adjustRightInd/>
      <w:spacing w:beforeLines="50" w:line="360" w:lineRule="auto"/>
      <w:ind w:firstLine="420"/>
    </w:pPr>
    <w:rPr>
      <w:rFonts w:cs="宋体"/>
      <w:sz w:val="24"/>
      <w:szCs w:val="20"/>
    </w:rPr>
  </w:style>
  <w:style w:type="paragraph" w:customStyle="1" w:styleId="917">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8">
    <w:name w:val="列出段落31"/>
    <w:basedOn w:val="1"/>
    <w:qFormat/>
    <w:uiPriority w:val="99"/>
    <w:pPr>
      <w:adjustRightInd/>
      <w:spacing w:line="360" w:lineRule="auto"/>
      <w:ind w:firstLine="420" w:firstLineChars="200"/>
    </w:pPr>
    <w:rPr>
      <w:rFonts w:ascii="Calibri" w:hAnsi="Calibri"/>
      <w:sz w:val="24"/>
      <w:szCs w:val="22"/>
    </w:rPr>
  </w:style>
  <w:style w:type="paragraph" w:customStyle="1" w:styleId="919">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0">
    <w:name w:val="Char Char112"/>
    <w:basedOn w:val="1"/>
    <w:qFormat/>
    <w:uiPriority w:val="6"/>
    <w:pPr>
      <w:widowControl/>
      <w:spacing w:after="160" w:line="240" w:lineRule="exact"/>
      <w:jc w:val="left"/>
    </w:pPr>
    <w:rPr>
      <w:rFonts w:eastAsia="仿宋_GB2312"/>
      <w:sz w:val="28"/>
    </w:rPr>
  </w:style>
  <w:style w:type="paragraph" w:customStyle="1" w:styleId="921">
    <w:name w:val="正文 图"/>
    <w:basedOn w:val="451"/>
    <w:qFormat/>
    <w:uiPriority w:val="99"/>
    <w:pPr>
      <w:adjustRightInd/>
      <w:spacing w:before="0"/>
      <w:ind w:firstLine="0"/>
      <w:jc w:val="center"/>
    </w:pPr>
    <w:rPr>
      <w:rFonts w:ascii="微软雅黑" w:hAnsi="微软雅黑"/>
    </w:rPr>
  </w:style>
  <w:style w:type="paragraph" w:customStyle="1" w:styleId="922">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3">
    <w:name w:val="±íÑùÊ½"/>
    <w:basedOn w:val="1"/>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4">
    <w:name w:val="Thf"/>
    <w:basedOn w:val="569"/>
    <w:qFormat/>
    <w:uiPriority w:val="99"/>
    <w:pPr>
      <w:ind w:left="0"/>
    </w:pPr>
  </w:style>
  <w:style w:type="paragraph" w:customStyle="1" w:styleId="925">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6">
    <w:name w:val="subhead 2"/>
    <w:qFormat/>
    <w:uiPriority w:val="99"/>
    <w:pPr>
      <w:spacing w:after="60" w:line="240" w:lineRule="exact"/>
    </w:pPr>
    <w:rPr>
      <w:rFonts w:ascii="Arial" w:hAnsi="Arial" w:eastAsia="宋体" w:cs="Times New Roman"/>
      <w:b/>
      <w:sz w:val="22"/>
      <w:lang w:val="en-US" w:eastAsia="en-US" w:bidi="ar-SA"/>
    </w:rPr>
  </w:style>
  <w:style w:type="paragraph" w:customStyle="1" w:styleId="927">
    <w:name w:val="注释"/>
    <w:basedOn w:val="1"/>
    <w:qFormat/>
    <w:uiPriority w:val="99"/>
    <w:pPr>
      <w:adjustRightInd/>
      <w:spacing w:line="360" w:lineRule="auto"/>
      <w:ind w:firstLine="480"/>
    </w:pPr>
    <w:rPr>
      <w:sz w:val="24"/>
    </w:rPr>
  </w:style>
  <w:style w:type="table" w:customStyle="1" w:styleId="928">
    <w:name w:val="网格型2"/>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1"/>
    <w:basedOn w:val="66"/>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6"/>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3"/>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4"/>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5"/>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4">
    <w:name w:val="列出段落111"/>
    <w:basedOn w:val="1"/>
    <w:qFormat/>
    <w:uiPriority w:val="34"/>
    <w:pPr>
      <w:ind w:firstLine="420" w:firstLineChars="200"/>
    </w:p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40"/>
    <w:qFormat/>
    <w:uiPriority w:val="99"/>
    <w:rPr>
      <w:kern w:val="2"/>
      <w:sz w:val="21"/>
      <w:szCs w:val="24"/>
      <w:lang w:val="zh-CN"/>
    </w:rPr>
  </w:style>
  <w:style w:type="character" w:customStyle="1" w:styleId="940">
    <w:name w:val="无间隔 Char"/>
    <w:link w:val="491"/>
    <w:qFormat/>
    <w:uiPriority w:val="0"/>
    <w:rPr>
      <w:kern w:val="2"/>
      <w:sz w:val="21"/>
      <w:szCs w:val="22"/>
    </w:rPr>
  </w:style>
  <w:style w:type="character" w:customStyle="1" w:styleId="941">
    <w:name w:val="标准文本 Char Char"/>
    <w:link w:val="942"/>
    <w:qFormat/>
    <w:uiPriority w:val="0"/>
    <w:rPr>
      <w:rFonts w:cs="宋体"/>
      <w:kern w:val="2"/>
      <w:sz w:val="24"/>
    </w:rPr>
  </w:style>
  <w:style w:type="paragraph" w:customStyle="1" w:styleId="942">
    <w:name w:val="标准文本"/>
    <w:basedOn w:val="1"/>
    <w:link w:val="941"/>
    <w:qFormat/>
    <w:uiPriority w:val="0"/>
    <w:pPr>
      <w:adjustRightInd/>
      <w:spacing w:line="360" w:lineRule="auto"/>
      <w:ind w:firstLine="480" w:firstLineChars="200"/>
    </w:pPr>
    <w:rPr>
      <w:rFonts w:cs="宋体"/>
      <w:sz w:val="24"/>
      <w:szCs w:val="20"/>
    </w:rPr>
  </w:style>
  <w:style w:type="character" w:customStyle="1" w:styleId="943">
    <w:name w:val="Char Char213"/>
    <w:qFormat/>
    <w:uiPriority w:val="0"/>
    <w:rPr>
      <w:rFonts w:eastAsia="Century Gothic"/>
      <w:b/>
      <w:bCs/>
      <w:kern w:val="44"/>
      <w:sz w:val="32"/>
      <w:szCs w:val="44"/>
      <w:lang w:val="en-US" w:eastAsia="zh-CN" w:bidi="ar-SA"/>
    </w:rPr>
  </w:style>
  <w:style w:type="character" w:customStyle="1" w:styleId="944">
    <w:name w:val="apple-style-span"/>
    <w:qFormat/>
    <w:uiPriority w:val="0"/>
    <w:rPr>
      <w:rFonts w:ascii="Arial" w:hAnsi="Arial" w:eastAsia="黑体" w:cs="Arial"/>
      <w:snapToGrid w:val="0"/>
      <w:kern w:val="0"/>
      <w:szCs w:val="21"/>
    </w:rPr>
  </w:style>
  <w:style w:type="character" w:customStyle="1" w:styleId="945">
    <w:name w:val="15"/>
    <w:qFormat/>
    <w:uiPriority w:val="0"/>
    <w:rPr>
      <w:rFonts w:hint="default" w:ascii="Calibri" w:hAnsi="Calibri"/>
      <w:color w:val="0000FF"/>
      <w:u w:val="single"/>
    </w:rPr>
  </w:style>
  <w:style w:type="character" w:customStyle="1" w:styleId="946">
    <w:name w:val="16"/>
    <w:qFormat/>
    <w:uiPriority w:val="0"/>
    <w:rPr>
      <w:rFonts w:hint="eastAsia" w:ascii="宋体" w:hAnsi="宋体" w:eastAsia="宋体"/>
      <w:color w:val="000000"/>
      <w:sz w:val="20"/>
      <w:szCs w:val="20"/>
    </w:rPr>
  </w:style>
  <w:style w:type="character" w:customStyle="1" w:styleId="947">
    <w:name w:val="edui-unclickable"/>
    <w:qFormat/>
    <w:uiPriority w:val="0"/>
    <w:rPr>
      <w:color w:val="808080"/>
    </w:rPr>
  </w:style>
  <w:style w:type="character" w:customStyle="1" w:styleId="948">
    <w:name w:val="tpc_content1"/>
    <w:qFormat/>
    <w:uiPriority w:val="0"/>
    <w:rPr>
      <w:sz w:val="20"/>
      <w:szCs w:val="20"/>
    </w:rPr>
  </w:style>
  <w:style w:type="character" w:customStyle="1" w:styleId="949">
    <w:name w:val="正文文本缩进 字符"/>
    <w:qFormat/>
    <w:uiPriority w:val="0"/>
    <w:rPr>
      <w:rFonts w:ascii="Century Gothic" w:hAnsi="Century Gothic" w:eastAsia="Century Gothic"/>
      <w:kern w:val="2"/>
      <w:sz w:val="24"/>
      <w:lang w:val="en-US" w:eastAsia="zh-CN" w:bidi="ar-SA"/>
    </w:rPr>
  </w:style>
  <w:style w:type="character" w:customStyle="1" w:styleId="950">
    <w:name w:val="正文文本 2 字符"/>
    <w:qFormat/>
    <w:uiPriority w:val="0"/>
    <w:rPr>
      <w:rFonts w:ascii="Arial" w:hAnsi="Arial" w:eastAsia="宋体"/>
      <w:kern w:val="2"/>
      <w:sz w:val="24"/>
      <w:szCs w:val="24"/>
      <w:lang w:val="en-US" w:eastAsia="zh-CN" w:bidi="ar-SA"/>
    </w:rPr>
  </w:style>
  <w:style w:type="character" w:customStyle="1" w:styleId="951">
    <w:name w:val="edui-clickable2"/>
    <w:qFormat/>
    <w:uiPriority w:val="0"/>
    <w:rPr>
      <w:color w:val="0000FF"/>
      <w:u w:val="single"/>
    </w:rPr>
  </w:style>
  <w:style w:type="character" w:customStyle="1" w:styleId="952">
    <w:name w:val="style1"/>
    <w:qFormat/>
    <w:uiPriority w:val="0"/>
    <w:rPr>
      <w:rFonts w:ascii="Arial" w:hAnsi="Arial" w:eastAsia="黑体" w:cs="Arial"/>
      <w:snapToGrid w:val="0"/>
      <w:kern w:val="0"/>
      <w:szCs w:val="21"/>
    </w:rPr>
  </w:style>
  <w:style w:type="character" w:customStyle="1" w:styleId="953">
    <w:name w:val="zbggtop11 style5"/>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5">
    <w:name w:val="bulletintext1"/>
    <w:qFormat/>
    <w:uiPriority w:val="0"/>
    <w:rPr>
      <w:color w:val="000000"/>
      <w:sz w:val="18"/>
    </w:rPr>
  </w:style>
  <w:style w:type="paragraph" w:customStyle="1" w:styleId="956">
    <w:name w:val="_Style 947"/>
    <w:basedOn w:val="1"/>
    <w:next w:val="266"/>
    <w:qFormat/>
    <w:uiPriority w:val="34"/>
    <w:pPr>
      <w:adjustRightInd/>
      <w:ind w:firstLine="420" w:firstLineChars="200"/>
    </w:pPr>
  </w:style>
  <w:style w:type="paragraph" w:customStyle="1" w:styleId="957">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958">
    <w:name w:val="纯文本2"/>
    <w:basedOn w:val="1"/>
    <w:qFormat/>
    <w:uiPriority w:val="99"/>
    <w:pPr>
      <w:adjustRightInd/>
      <w:snapToGrid w:val="0"/>
      <w:jc w:val="left"/>
    </w:pPr>
    <w:rPr>
      <w:rFonts w:ascii="Century Gothic" w:hAnsi="楷体_GB2312" w:eastAsia="Century Gothic"/>
      <w:szCs w:val="20"/>
    </w:rPr>
  </w:style>
  <w:style w:type="paragraph" w:customStyle="1" w:styleId="959">
    <w:name w:val="*Body 1"/>
    <w:qFormat/>
    <w:uiPriority w:val="99"/>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0">
    <w:name w:val="font1"/>
    <w:basedOn w:val="1"/>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3"/>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qFormat/>
    <w:uiPriority w:val="99"/>
    <w:pPr>
      <w:autoSpaceDE w:val="0"/>
      <w:autoSpaceDN w:val="0"/>
      <w:spacing w:before="100" w:after="100"/>
      <w:ind w:left="360" w:right="360"/>
      <w:jc w:val="left"/>
    </w:pPr>
    <w:rPr>
      <w:kern w:val="0"/>
      <w:sz w:val="24"/>
      <w:szCs w:val="20"/>
    </w:rPr>
  </w:style>
  <w:style w:type="paragraph" w:customStyle="1" w:styleId="963">
    <w:name w:val="p1"/>
    <w:basedOn w:val="1"/>
    <w:qFormat/>
    <w:uiPriority w:val="99"/>
    <w:pPr>
      <w:widowControl/>
      <w:adjustRightInd/>
      <w:jc w:val="left"/>
    </w:pPr>
    <w:rPr>
      <w:rFonts w:ascii=".PingFang SC" w:eastAsia=".PingFang SC"/>
      <w:color w:val="454545"/>
      <w:kern w:val="0"/>
      <w:sz w:val="18"/>
      <w:szCs w:val="18"/>
    </w:rPr>
  </w:style>
  <w:style w:type="paragraph" w:customStyle="1" w:styleId="964">
    <w:name w:val="Table Paragraph"/>
    <w:basedOn w:val="1"/>
    <w:qFormat/>
    <w:uiPriority w:val="99"/>
    <w:pPr>
      <w:adjustRightInd/>
      <w:jc w:val="left"/>
    </w:pPr>
    <w:rPr>
      <w:rFonts w:ascii="Calibri" w:hAnsi="Calibri"/>
      <w:kern w:val="0"/>
      <w:sz w:val="22"/>
      <w:szCs w:val="22"/>
      <w:lang w:eastAsia="en-US"/>
    </w:rPr>
  </w:style>
  <w:style w:type="paragraph" w:customStyle="1" w:styleId="965">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3"/>
    <w:qFormat/>
    <w:uiPriority w:val="0"/>
    <w:rPr>
      <w:color w:val="000000"/>
      <w:shd w:val="clear" w:color="auto" w:fill="EFD200"/>
    </w:rPr>
  </w:style>
  <w:style w:type="character" w:customStyle="1" w:styleId="969">
    <w:name w:val="font71"/>
    <w:qFormat/>
    <w:uiPriority w:val="0"/>
    <w:rPr>
      <w:rFonts w:hint="eastAsia" w:ascii="宋体" w:hAnsi="宋体" w:eastAsia="宋体" w:cs="宋体"/>
      <w:color w:val="000000"/>
      <w:sz w:val="22"/>
      <w:szCs w:val="22"/>
      <w:u w:val="none"/>
    </w:rPr>
  </w:style>
  <w:style w:type="character" w:customStyle="1" w:styleId="970">
    <w:name w:val="font91"/>
    <w:qFormat/>
    <w:uiPriority w:val="0"/>
    <w:rPr>
      <w:rFonts w:hint="eastAsia" w:ascii="仿宋" w:hAnsi="仿宋" w:eastAsia="仿宋" w:cs="仿宋"/>
      <w:color w:val="000000"/>
      <w:sz w:val="22"/>
      <w:szCs w:val="22"/>
      <w:u w:val="none"/>
    </w:rPr>
  </w:style>
  <w:style w:type="paragraph" w:customStyle="1" w:styleId="971">
    <w:name w:val="修订4"/>
    <w:qFormat/>
    <w:uiPriority w:val="99"/>
    <w:rPr>
      <w:rFonts w:ascii="Times New Roman" w:hAnsi="Times New Roman" w:eastAsia="宋体" w:cs="Times New Roman"/>
      <w:kern w:val="2"/>
      <w:sz w:val="21"/>
      <w:szCs w:val="24"/>
      <w:lang w:val="en-US" w:eastAsia="zh-CN" w:bidi="ar-SA"/>
    </w:rPr>
  </w:style>
  <w:style w:type="character" w:customStyle="1" w:styleId="972">
    <w:name w:val="标题 3 Char"/>
    <w:basedOn w:val="73"/>
    <w:link w:val="4"/>
    <w:qFormat/>
    <w:uiPriority w:val="0"/>
    <w:rPr>
      <w:b/>
      <w:bCs/>
      <w:kern w:val="2"/>
      <w:sz w:val="32"/>
      <w:szCs w:val="32"/>
    </w:rPr>
  </w:style>
  <w:style w:type="character" w:customStyle="1" w:styleId="973">
    <w:name w:val="List Paragraph Char"/>
    <w:link w:val="798"/>
    <w:qFormat/>
    <w:uiPriority w:val="99"/>
    <w:rPr>
      <w:rFonts w:ascii="Calibri" w:hAnsi="Calibri"/>
      <w:kern w:val="2"/>
      <w:sz w:val="24"/>
      <w:szCs w:val="22"/>
    </w:rPr>
  </w:style>
  <w:style w:type="character" w:customStyle="1" w:styleId="974">
    <w:name w:val="My正文 Char"/>
    <w:link w:val="451"/>
    <w:qFormat/>
    <w:uiPriority w:val="0"/>
    <w:rPr>
      <w:rFonts w:ascii="Arial" w:hAnsi="Arial"/>
      <w:kern w:val="2"/>
    </w:rPr>
  </w:style>
  <w:style w:type="character" w:customStyle="1" w:styleId="975">
    <w:name w:val="彩色列表 - 强调文字颜色 1 Char"/>
    <w:link w:val="542"/>
    <w:qFormat/>
    <w:uiPriority w:val="0"/>
    <w:rPr>
      <w:rFonts w:ascii="Calibri" w:hAnsi="Calibri"/>
      <w:kern w:val="2"/>
      <w:sz w:val="21"/>
      <w:szCs w:val="22"/>
    </w:rPr>
  </w:style>
  <w:style w:type="character" w:customStyle="1" w:styleId="976">
    <w:name w:val="正文标准 Char"/>
    <w:link w:val="566"/>
    <w:qFormat/>
    <w:uiPriority w:val="0"/>
    <w:rPr>
      <w:rFonts w:ascii="宋体" w:hAnsi="Calibri"/>
      <w:kern w:val="2"/>
      <w:sz w:val="24"/>
      <w:szCs w:val="24"/>
    </w:rPr>
  </w:style>
  <w:style w:type="character" w:customStyle="1" w:styleId="977">
    <w:name w:val="样式1 Char"/>
    <w:link w:val="731"/>
    <w:qFormat/>
    <w:uiPriority w:val="0"/>
    <w:rPr>
      <w:rFonts w:ascii="宋体" w:hAnsi="宋体"/>
      <w:sz w:val="24"/>
    </w:rPr>
  </w:style>
  <w:style w:type="character" w:customStyle="1" w:styleId="978">
    <w:name w:val="列表段落 字符1"/>
    <w:link w:val="869"/>
    <w:qFormat/>
    <w:uiPriority w:val="0"/>
    <w:rPr>
      <w:rFonts w:ascii="Calibri" w:hAnsi="Calibri"/>
      <w:kern w:val="2"/>
      <w:sz w:val="24"/>
      <w:szCs w:val="24"/>
    </w:rPr>
  </w:style>
  <w:style w:type="paragraph" w:customStyle="1" w:styleId="979">
    <w:name w:val="修订41"/>
    <w:qFormat/>
    <w:uiPriority w:val="99"/>
    <w:rPr>
      <w:rFonts w:ascii="Times New Roman" w:hAnsi="Times New Roman" w:eastAsia="宋体" w:cs="Times New Roman"/>
      <w:kern w:val="2"/>
      <w:sz w:val="21"/>
      <w:szCs w:val="24"/>
      <w:lang w:val="en-US" w:eastAsia="zh-CN" w:bidi="ar-SA"/>
    </w:rPr>
  </w:style>
  <w:style w:type="character" w:customStyle="1" w:styleId="980">
    <w:name w:val="明显引用 Char"/>
    <w:link w:val="981"/>
    <w:qFormat/>
    <w:uiPriority w:val="0"/>
    <w:rPr>
      <w:b/>
      <w:i/>
      <w:kern w:val="2"/>
      <w:sz w:val="21"/>
      <w:szCs w:val="22"/>
    </w:rPr>
  </w:style>
  <w:style w:type="paragraph" w:customStyle="1" w:styleId="981">
    <w:name w:val="明显引用1"/>
    <w:basedOn w:val="1"/>
    <w:next w:val="1"/>
    <w:link w:val="980"/>
    <w:qFormat/>
    <w:uiPriority w:val="0"/>
    <w:pPr>
      <w:adjustRightInd/>
      <w:ind w:left="720" w:right="720"/>
      <w:contextualSpacing/>
    </w:pPr>
    <w:rPr>
      <w:b/>
      <w:i/>
      <w:szCs w:val="22"/>
    </w:rPr>
  </w:style>
  <w:style w:type="character" w:customStyle="1" w:styleId="982">
    <w:name w:val="投标正文 Char"/>
    <w:link w:val="983"/>
    <w:qFormat/>
    <w:uiPriority w:val="0"/>
    <w:rPr>
      <w:rFonts w:ascii="Calibri" w:hAnsi="Calibri" w:cs="Calibri"/>
      <w:sz w:val="24"/>
      <w:szCs w:val="24"/>
    </w:rPr>
  </w:style>
  <w:style w:type="paragraph" w:customStyle="1" w:styleId="983">
    <w:name w:val="投标正文"/>
    <w:basedOn w:val="1"/>
    <w:link w:val="982"/>
    <w:qFormat/>
    <w:uiPriority w:val="0"/>
    <w:pPr>
      <w:adjustRightInd/>
      <w:spacing w:line="360" w:lineRule="auto"/>
      <w:ind w:left="100" w:firstLine="480" w:firstLineChars="200"/>
      <w:contextualSpacing/>
    </w:pPr>
    <w:rPr>
      <w:rFonts w:ascii="Calibri" w:hAnsi="Calibri" w:cs="Calibri"/>
      <w:kern w:val="0"/>
      <w:sz w:val="24"/>
    </w:rPr>
  </w:style>
  <w:style w:type="character" w:customStyle="1" w:styleId="984">
    <w:name w:val="引用 Char"/>
    <w:link w:val="985"/>
    <w:qFormat/>
    <w:uiPriority w:val="0"/>
    <w:rPr>
      <w:i/>
      <w:kern w:val="2"/>
      <w:sz w:val="21"/>
      <w:szCs w:val="22"/>
    </w:rPr>
  </w:style>
  <w:style w:type="paragraph" w:customStyle="1" w:styleId="985">
    <w:name w:val="引用1"/>
    <w:basedOn w:val="1"/>
    <w:next w:val="1"/>
    <w:link w:val="984"/>
    <w:qFormat/>
    <w:uiPriority w:val="0"/>
    <w:pPr>
      <w:adjustRightInd/>
      <w:contextualSpacing/>
    </w:pPr>
    <w:rPr>
      <w:i/>
      <w:szCs w:val="22"/>
    </w:rPr>
  </w:style>
  <w:style w:type="character" w:customStyle="1" w:styleId="986">
    <w:name w:val="DN-正文 Char Char"/>
    <w:link w:val="987"/>
    <w:qFormat/>
    <w:uiPriority w:val="0"/>
    <w:rPr>
      <w:kern w:val="2"/>
      <w:sz w:val="21"/>
      <w:szCs w:val="24"/>
    </w:rPr>
  </w:style>
  <w:style w:type="paragraph" w:customStyle="1" w:styleId="987">
    <w:name w:val="DN-正文"/>
    <w:basedOn w:val="5"/>
    <w:link w:val="986"/>
    <w:qFormat/>
    <w:uiPriority w:val="0"/>
    <w:pPr>
      <w:widowControl w:val="0"/>
      <w:adjustRightInd/>
      <w:snapToGrid/>
      <w:spacing w:line="400" w:lineRule="exact"/>
      <w:ind w:firstLine="200" w:firstLineChars="200"/>
      <w:contextualSpacing/>
    </w:pPr>
    <w:rPr>
      <w:rFonts w:ascii="Times New Roman"/>
      <w:snapToGrid/>
      <w:color w:val="auto"/>
      <w:kern w:val="2"/>
      <w:sz w:val="21"/>
      <w:szCs w:val="24"/>
    </w:rPr>
  </w:style>
  <w:style w:type="character" w:customStyle="1" w:styleId="988">
    <w:name w:val="手册正文 Char1"/>
    <w:link w:val="989"/>
    <w:qFormat/>
    <w:uiPriority w:val="0"/>
    <w:rPr>
      <w:rFonts w:ascii="Arial" w:hAnsi="Arial" w:cs="Arial"/>
      <w:sz w:val="24"/>
      <w:szCs w:val="24"/>
      <w:lang w:eastAsia="en-US"/>
    </w:rPr>
  </w:style>
  <w:style w:type="paragraph" w:customStyle="1" w:styleId="989">
    <w:name w:val="手册正文"/>
    <w:basedOn w:val="1"/>
    <w:link w:val="988"/>
    <w:qFormat/>
    <w:uiPriority w:val="0"/>
    <w:pPr>
      <w:widowControl/>
      <w:adjustRightInd/>
      <w:spacing w:line="400" w:lineRule="atLeast"/>
      <w:ind w:firstLine="200" w:firstLineChars="200"/>
      <w:contextualSpacing/>
      <w:jc w:val="left"/>
    </w:pPr>
    <w:rPr>
      <w:rFonts w:ascii="Arial" w:hAnsi="Arial" w:cs="Arial"/>
      <w:kern w:val="0"/>
      <w:sz w:val="24"/>
      <w:lang w:eastAsia="en-US"/>
    </w:rPr>
  </w:style>
  <w:style w:type="character" w:customStyle="1" w:styleId="990">
    <w:name w:val="结算规范正文 Char Char"/>
    <w:link w:val="991"/>
    <w:qFormat/>
    <w:uiPriority w:val="0"/>
    <w:rPr>
      <w:rFonts w:ascii="宋体" w:hAnsi="宋体" w:cs="宋体"/>
      <w:kern w:val="2"/>
      <w:sz w:val="24"/>
    </w:rPr>
  </w:style>
  <w:style w:type="paragraph" w:customStyle="1" w:styleId="991">
    <w:name w:val="结算规范正文"/>
    <w:basedOn w:val="1"/>
    <w:link w:val="990"/>
    <w:qFormat/>
    <w:uiPriority w:val="0"/>
    <w:pPr>
      <w:spacing w:beforeLines="50" w:line="360" w:lineRule="auto"/>
      <w:ind w:firstLine="480" w:firstLineChars="200"/>
      <w:contextualSpacing/>
    </w:pPr>
    <w:rPr>
      <w:rFonts w:ascii="宋体" w:hAnsi="宋体" w:cs="宋体"/>
      <w:sz w:val="24"/>
      <w:szCs w:val="20"/>
    </w:rPr>
  </w:style>
  <w:style w:type="paragraph" w:customStyle="1" w:styleId="992">
    <w:name w:val="Char7"/>
    <w:basedOn w:val="1"/>
    <w:qFormat/>
    <w:uiPriority w:val="99"/>
    <w:pPr>
      <w:adjustRightInd/>
      <w:spacing w:line="360" w:lineRule="auto"/>
      <w:contextualSpacing/>
    </w:pPr>
    <w:rPr>
      <w:rFonts w:ascii="仿宋_GB2312" w:eastAsia="仿宋_GB2312"/>
      <w:b/>
      <w:sz w:val="32"/>
      <w:szCs w:val="32"/>
    </w:rPr>
  </w:style>
  <w:style w:type="paragraph" w:customStyle="1" w:styleId="993">
    <w:name w:val="正文文本 24"/>
    <w:basedOn w:val="1"/>
    <w:qFormat/>
    <w:uiPriority w:val="99"/>
    <w:pPr>
      <w:snapToGrid w:val="0"/>
      <w:spacing w:line="300" w:lineRule="auto"/>
      <w:contextualSpacing/>
      <w:jc w:val="center"/>
    </w:pPr>
    <w:rPr>
      <w:rFonts w:ascii="宋体" w:hAnsi="宋体"/>
      <w:kern w:val="0"/>
      <w:sz w:val="24"/>
      <w:szCs w:val="20"/>
    </w:rPr>
  </w:style>
  <w:style w:type="paragraph" w:customStyle="1" w:styleId="994">
    <w:name w:val="xl107"/>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995">
    <w:name w:val="xl59"/>
    <w:basedOn w:val="1"/>
    <w:qFormat/>
    <w:uiPriority w:val="99"/>
    <w:pPr>
      <w:widowControl/>
      <w:pBdr>
        <w:left w:val="single" w:color="auto" w:sz="8" w:space="0"/>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996">
    <w:name w:val="xl56"/>
    <w:basedOn w:val="1"/>
    <w:qFormat/>
    <w:uiPriority w:val="99"/>
    <w:pPr>
      <w:widowControl/>
      <w:pBdr>
        <w:left w:val="single" w:color="auto" w:sz="8" w:space="0"/>
        <w:bottom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997">
    <w:name w:val="Normal Indent1"/>
    <w:basedOn w:val="1"/>
    <w:qFormat/>
    <w:uiPriority w:val="99"/>
    <w:pPr>
      <w:adjustRightInd/>
      <w:ind w:firstLine="420" w:firstLineChars="200"/>
      <w:contextualSpacing/>
    </w:pPr>
  </w:style>
  <w:style w:type="paragraph" w:customStyle="1" w:styleId="998">
    <w:name w:val="正文格式（宋体、12号、间距1.5）"/>
    <w:qFormat/>
    <w:uiPriority w:val="99"/>
    <w:pPr>
      <w:widowControl w:val="0"/>
      <w:spacing w:line="360" w:lineRule="auto"/>
      <w:ind w:firstLine="496"/>
    </w:pPr>
    <w:rPr>
      <w:rFonts w:ascii="宋体" w:hAnsi="宋体" w:eastAsia="ヒラギノ角ゴ Pro W3" w:cs="Times New Roman"/>
      <w:color w:val="000000"/>
      <w:sz w:val="24"/>
      <w:lang w:val="en-US" w:eastAsia="zh-CN" w:bidi="ar-SA"/>
    </w:rPr>
  </w:style>
  <w:style w:type="paragraph" w:customStyle="1" w:styleId="999">
    <w:name w:val="xl50"/>
    <w:basedOn w:val="1"/>
    <w:qFormat/>
    <w:uiPriority w:val="99"/>
    <w:pPr>
      <w:widowControl/>
      <w:pBdr>
        <w:top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00">
    <w:name w:val="样式 样式 标题 3 + (符号) 宋体 四号 加粗 黑色 段前: 0 磅 段后: 0 磅 行距: 固定值 22 磅 + 段前:..."/>
    <w:basedOn w:val="1"/>
    <w:qFormat/>
    <w:uiPriority w:val="99"/>
    <w:pPr>
      <w:keepNext/>
      <w:keepLines/>
      <w:adjustRightInd/>
      <w:spacing w:beforeLines="50" w:line="580" w:lineRule="exact"/>
      <w:contextualSpacing/>
      <w:jc w:val="left"/>
      <w:outlineLvl w:val="2"/>
    </w:pPr>
    <w:rPr>
      <w:rFonts w:ascii="宋体" w:hAnsi="宋体"/>
      <w:b/>
      <w:bCs/>
      <w:color w:val="000000"/>
      <w:kern w:val="24"/>
      <w:sz w:val="28"/>
      <w:szCs w:val="20"/>
    </w:rPr>
  </w:style>
  <w:style w:type="paragraph" w:customStyle="1" w:styleId="1001">
    <w:name w:val="xl101"/>
    <w:basedOn w:val="1"/>
    <w:qFormat/>
    <w:uiPriority w:val="99"/>
    <w:pPr>
      <w:widowControl/>
      <w:pBdr>
        <w:top w:val="single" w:color="auto" w:sz="8" w:space="0"/>
        <w:left w:val="single" w:color="auto"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02">
    <w:name w:val="正文文字缩进 3"/>
    <w:basedOn w:val="1"/>
    <w:qFormat/>
    <w:uiPriority w:val="99"/>
    <w:pPr>
      <w:widowControl/>
      <w:adjustRightInd/>
      <w:spacing w:before="119" w:line="272" w:lineRule="atLeast"/>
      <w:ind w:left="719" w:firstLine="481"/>
      <w:contextualSpacing/>
      <w:jc w:val="left"/>
    </w:pPr>
    <w:rPr>
      <w:rFonts w:ascii="宋体"/>
      <w:color w:val="000000"/>
      <w:kern w:val="0"/>
      <w:sz w:val="24"/>
      <w:szCs w:val="20"/>
      <w:u w:color="000000"/>
    </w:rPr>
  </w:style>
  <w:style w:type="paragraph" w:customStyle="1" w:styleId="1003">
    <w:name w:val="正文缩进2"/>
    <w:basedOn w:val="1"/>
    <w:qFormat/>
    <w:uiPriority w:val="99"/>
    <w:pPr>
      <w:adjustRightInd/>
      <w:snapToGrid w:val="0"/>
      <w:spacing w:line="360" w:lineRule="auto"/>
      <w:ind w:firstLine="200" w:firstLineChars="200"/>
      <w:contextualSpacing/>
      <w:jc w:val="left"/>
    </w:pPr>
    <w:rPr>
      <w:rFonts w:ascii="宋体" w:hAnsi="宋体"/>
      <w:kern w:val="0"/>
    </w:rPr>
  </w:style>
  <w:style w:type="paragraph" w:customStyle="1" w:styleId="1004">
    <w:name w:val="TOC 标题2"/>
    <w:basedOn w:val="2"/>
    <w:next w:val="1"/>
    <w:qFormat/>
    <w:uiPriority w:val="99"/>
    <w:pPr>
      <w:widowControl/>
      <w:tabs>
        <w:tab w:val="clear" w:pos="432"/>
      </w:tabs>
      <w:snapToGrid w:val="0"/>
      <w:spacing w:before="480" w:after="0" w:line="276" w:lineRule="auto"/>
      <w:ind w:left="0" w:firstLine="0"/>
      <w:contextualSpacing/>
      <w:jc w:val="left"/>
      <w:outlineLvl w:val="9"/>
    </w:pPr>
    <w:rPr>
      <w:rFonts w:ascii="Cambria" w:hAnsi="Cambria"/>
      <w:b w:val="0"/>
      <w:color w:val="365F91"/>
      <w:kern w:val="0"/>
      <w:sz w:val="28"/>
      <w:szCs w:val="28"/>
    </w:rPr>
  </w:style>
  <w:style w:type="paragraph" w:customStyle="1" w:styleId="1005">
    <w:name w:val="无间隔3"/>
    <w:qFormat/>
    <w:uiPriority w:val="99"/>
    <w:rPr>
      <w:rFonts w:ascii="Times New Roman" w:hAnsi="Times New Roman" w:eastAsia="??" w:cs="宋体"/>
      <w:sz w:val="22"/>
      <w:szCs w:val="22"/>
      <w:lang w:val="en-US" w:eastAsia="en-US" w:bidi="ar-SA"/>
    </w:rPr>
  </w:style>
  <w:style w:type="paragraph" w:customStyle="1" w:styleId="1006">
    <w:name w:val="style43"/>
    <w:basedOn w:val="1"/>
    <w:qFormat/>
    <w:uiPriority w:val="99"/>
    <w:pPr>
      <w:widowControl/>
      <w:adjustRightInd/>
      <w:spacing w:before="100" w:beforeAutospacing="1" w:after="100" w:afterAutospacing="1"/>
      <w:contextualSpacing/>
      <w:jc w:val="left"/>
    </w:pPr>
    <w:rPr>
      <w:rFonts w:ascii="Calibri" w:hAnsi="Calibri" w:cs="Calibri"/>
      <w:color w:val="333333"/>
      <w:kern w:val="0"/>
      <w:szCs w:val="21"/>
    </w:rPr>
  </w:style>
  <w:style w:type="paragraph" w:customStyle="1" w:styleId="1007">
    <w:name w:val="Char Char Char Char Char Char Char Char Char Char Char"/>
    <w:basedOn w:val="1"/>
    <w:qFormat/>
    <w:uiPriority w:val="99"/>
    <w:pPr>
      <w:adjustRightInd/>
      <w:contextualSpacing/>
    </w:pPr>
    <w:rPr>
      <w:rFonts w:ascii="Tahoma" w:hAnsi="Tahoma"/>
      <w:sz w:val="24"/>
      <w:szCs w:val="20"/>
    </w:rPr>
  </w:style>
  <w:style w:type="paragraph" w:customStyle="1" w:styleId="1008">
    <w:name w:val="table_lines"/>
    <w:basedOn w:val="1"/>
    <w:qFormat/>
    <w:uiPriority w:val="99"/>
    <w:pPr>
      <w:widowControl/>
      <w:adjustRightInd/>
      <w:spacing w:line="360" w:lineRule="auto"/>
      <w:contextualSpacing/>
      <w:jc w:val="left"/>
    </w:pPr>
    <w:rPr>
      <w:kern w:val="0"/>
      <w:sz w:val="20"/>
      <w:szCs w:val="20"/>
      <w:lang w:val="de-DE" w:eastAsia="de-DE"/>
    </w:rPr>
  </w:style>
  <w:style w:type="paragraph" w:customStyle="1" w:styleId="1009">
    <w:name w:val="xc正文"/>
    <w:basedOn w:val="1"/>
    <w:qFormat/>
    <w:uiPriority w:val="99"/>
    <w:pPr>
      <w:spacing w:line="360" w:lineRule="auto"/>
      <w:ind w:firstLine="200" w:firstLineChars="200"/>
      <w:contextualSpacing/>
      <w:jc w:val="left"/>
    </w:pPr>
    <w:rPr>
      <w:kern w:val="0"/>
      <w:sz w:val="24"/>
      <w:lang w:val="zh-CN"/>
    </w:rPr>
  </w:style>
  <w:style w:type="paragraph" w:customStyle="1" w:styleId="1010">
    <w:name w:val="xl104"/>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11">
    <w:name w:val="正文文字2"/>
    <w:qFormat/>
    <w:uiPriority w:val="99"/>
    <w:pPr>
      <w:adjustRightInd w:val="0"/>
      <w:spacing w:after="60" w:line="360" w:lineRule="atLeast"/>
      <w:ind w:left="72" w:leftChars="30" w:right="72" w:rightChars="30"/>
      <w:jc w:val="center"/>
    </w:pPr>
    <w:rPr>
      <w:rFonts w:ascii="Arial" w:hAnsi="Times New Roman" w:eastAsia="黑体" w:cs="Times New Roman"/>
      <w:sz w:val="21"/>
      <w:lang w:val="en-US" w:eastAsia="zh-CN" w:bidi="ar-SA"/>
    </w:rPr>
  </w:style>
  <w:style w:type="paragraph" w:customStyle="1" w:styleId="1012">
    <w:name w:val="xl53"/>
    <w:basedOn w:val="1"/>
    <w:qFormat/>
    <w:uiPriority w:val="99"/>
    <w:pPr>
      <w:widowControl/>
      <w:pBdr>
        <w:top w:val="single" w:color="000000"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13">
    <w:name w:val="题目 2"/>
    <w:next w:val="1"/>
    <w:qFormat/>
    <w:uiPriority w:val="99"/>
    <w:pPr>
      <w:keepNext/>
      <w:outlineLvl w:val="1"/>
    </w:pPr>
    <w:rPr>
      <w:rFonts w:ascii="Helvetica" w:hAnsi="Helvetica" w:eastAsia="ヒラギノ角ゴ Pro W3" w:cs="Times New Roman"/>
      <w:b/>
      <w:color w:val="000000"/>
      <w:sz w:val="24"/>
      <w:lang w:val="en-US" w:eastAsia="zh-CN" w:bidi="ar-SA"/>
    </w:rPr>
  </w:style>
  <w:style w:type="paragraph" w:customStyle="1" w:styleId="1014">
    <w:name w:val="msolistparagraph"/>
    <w:basedOn w:val="1"/>
    <w:qFormat/>
    <w:uiPriority w:val="99"/>
    <w:pPr>
      <w:adjustRightInd/>
      <w:spacing w:line="360" w:lineRule="auto"/>
      <w:ind w:firstLine="420" w:firstLineChars="200"/>
      <w:contextualSpacing/>
    </w:pPr>
    <w:rPr>
      <w:rFonts w:ascii="Calibri" w:hAnsi="Calibri"/>
      <w:szCs w:val="20"/>
    </w:rPr>
  </w:style>
  <w:style w:type="paragraph" w:customStyle="1" w:styleId="1015">
    <w:name w:val="xl102"/>
    <w:basedOn w:val="1"/>
    <w:qFormat/>
    <w:uiPriority w:val="99"/>
    <w:pPr>
      <w:widowControl/>
      <w:pBdr>
        <w:left w:val="single" w:color="auto" w:sz="8" w:space="0"/>
        <w:bottom w:val="single" w:color="000000"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16">
    <w:name w:val="四级目录 Char Char Char Char Char"/>
    <w:next w:val="1"/>
    <w:qFormat/>
    <w:uiPriority w:val="99"/>
    <w:pPr>
      <w:spacing w:line="360" w:lineRule="auto"/>
      <w:ind w:left="200" w:leftChars="200"/>
    </w:pPr>
    <w:rPr>
      <w:rFonts w:ascii="Times New Roman" w:hAnsi="Times New Roman" w:eastAsia="仿宋_GB2312" w:cs="Times New Roman"/>
      <w:sz w:val="30"/>
      <w:lang w:val="en-US" w:eastAsia="en-US" w:bidi="ar-SA"/>
    </w:rPr>
  </w:style>
  <w:style w:type="paragraph" w:customStyle="1" w:styleId="1017">
    <w:name w:val="xl47"/>
    <w:basedOn w:val="1"/>
    <w:qFormat/>
    <w:uiPriority w:val="99"/>
    <w:pPr>
      <w:widowControl/>
      <w:pBdr>
        <w:top w:val="single" w:color="auto" w:sz="8" w:space="0"/>
        <w:lef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18">
    <w:name w:val="xl45"/>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19">
    <w:name w:val="样式 标题 1 + 居中"/>
    <w:basedOn w:val="2"/>
    <w:qFormat/>
    <w:uiPriority w:val="99"/>
    <w:pPr>
      <w:keepLines w:val="0"/>
      <w:widowControl/>
      <w:tabs>
        <w:tab w:val="clear" w:pos="432"/>
      </w:tabs>
      <w:adjustRightInd/>
      <w:spacing w:beforeLines="50" w:afterLines="50" w:line="400" w:lineRule="atLeast"/>
      <w:ind w:left="0" w:firstLine="0"/>
      <w:contextualSpacing/>
      <w:jc w:val="center"/>
    </w:pPr>
    <w:rPr>
      <w:rFonts w:ascii="黑体" w:hAnsi="Arial" w:eastAsia="黑体" w:cs="宋体"/>
      <w:b w:val="0"/>
      <w:bCs w:val="0"/>
      <w:kern w:val="0"/>
      <w:sz w:val="32"/>
      <w:szCs w:val="32"/>
    </w:rPr>
  </w:style>
  <w:style w:type="paragraph" w:customStyle="1" w:styleId="1020">
    <w:name w:val="页眉与页脚"/>
    <w:qFormat/>
    <w:uiPriority w:val="99"/>
    <w:pPr>
      <w:tabs>
        <w:tab w:val="right" w:pos="9020"/>
      </w:tabs>
    </w:pPr>
    <w:rPr>
      <w:rFonts w:ascii="Helvetica" w:hAnsi="Arial Unicode MS" w:eastAsia="Times New Roman" w:cs="Helvetica"/>
      <w:color w:val="000000"/>
      <w:sz w:val="24"/>
      <w:szCs w:val="24"/>
      <w:lang w:val="en-US" w:eastAsia="zh-CN" w:bidi="ar-SA"/>
    </w:rPr>
  </w:style>
  <w:style w:type="paragraph" w:customStyle="1" w:styleId="1021">
    <w:name w:val="Bullets"/>
    <w:basedOn w:val="1"/>
    <w:qFormat/>
    <w:uiPriority w:val="99"/>
    <w:pPr>
      <w:widowControl/>
      <w:adjustRightInd/>
      <w:spacing w:line="360" w:lineRule="auto"/>
      <w:contextualSpacing/>
    </w:pPr>
    <w:rPr>
      <w:rFonts w:ascii="Arial" w:hAnsi="Arial" w:eastAsia="MS Mincho"/>
      <w:kern w:val="0"/>
      <w:sz w:val="24"/>
      <w:szCs w:val="20"/>
      <w:lang w:eastAsia="de-DE"/>
    </w:rPr>
  </w:style>
  <w:style w:type="paragraph" w:customStyle="1" w:styleId="1022">
    <w:name w:val="正文中文"/>
    <w:basedOn w:val="1"/>
    <w:qFormat/>
    <w:uiPriority w:val="99"/>
    <w:pPr>
      <w:adjustRightInd/>
      <w:spacing w:line="360" w:lineRule="auto"/>
      <w:ind w:firstLine="200" w:firstLineChars="200"/>
      <w:contextualSpacing/>
      <w:jc w:val="left"/>
    </w:pPr>
    <w:rPr>
      <w:sz w:val="24"/>
      <w:szCs w:val="22"/>
    </w:rPr>
  </w:style>
  <w:style w:type="paragraph" w:customStyle="1" w:styleId="1023">
    <w:name w:val="xl60"/>
    <w:basedOn w:val="1"/>
    <w:qFormat/>
    <w:uiPriority w:val="99"/>
    <w:pPr>
      <w:widowControl/>
      <w:pBdr>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24">
    <w:name w:val="Char1 Char Char Char Char Char Char"/>
    <w:basedOn w:val="1"/>
    <w:qFormat/>
    <w:uiPriority w:val="99"/>
    <w:pPr>
      <w:adjustRightInd/>
      <w:spacing w:line="360" w:lineRule="auto"/>
      <w:contextualSpacing/>
    </w:pPr>
    <w:rPr>
      <w:rFonts w:ascii="仿宋_GB2312" w:eastAsia="仿宋_GB2312"/>
      <w:b/>
      <w:sz w:val="32"/>
      <w:szCs w:val="32"/>
    </w:rPr>
  </w:style>
  <w:style w:type="paragraph" w:customStyle="1" w:styleId="1025">
    <w:name w:val="招标-标题1"/>
    <w:basedOn w:val="1"/>
    <w:qFormat/>
    <w:uiPriority w:val="99"/>
    <w:pPr>
      <w:adjustRightInd/>
      <w:spacing w:line="300" w:lineRule="auto"/>
      <w:ind w:left="560"/>
      <w:contextualSpacing/>
    </w:pPr>
    <w:rPr>
      <w:rFonts w:ascii="宋体" w:hAnsi="宋体"/>
      <w:b/>
      <w:bCs/>
      <w:szCs w:val="21"/>
    </w:rPr>
  </w:style>
  <w:style w:type="paragraph" w:customStyle="1" w:styleId="1026">
    <w:name w:val="普通(网站)2"/>
    <w:basedOn w:val="1"/>
    <w:qFormat/>
    <w:uiPriority w:val="99"/>
    <w:pPr>
      <w:widowControl/>
      <w:adjustRightInd/>
      <w:spacing w:before="100" w:beforeAutospacing="1" w:after="100" w:afterAutospacing="1"/>
      <w:contextualSpacing/>
      <w:jc w:val="left"/>
    </w:pPr>
    <w:rPr>
      <w:kern w:val="0"/>
      <w:szCs w:val="20"/>
    </w:rPr>
  </w:style>
  <w:style w:type="paragraph" w:customStyle="1" w:styleId="1027">
    <w:name w:val="样式 标题 2 + 段后: 0.5 行"/>
    <w:basedOn w:val="3"/>
    <w:qFormat/>
    <w:uiPriority w:val="99"/>
    <w:pPr>
      <w:tabs>
        <w:tab w:val="clear" w:pos="432"/>
      </w:tabs>
      <w:adjustRightInd w:val="0"/>
      <w:snapToGrid w:val="0"/>
      <w:spacing w:before="240" w:line="660" w:lineRule="exact"/>
      <w:ind w:left="0" w:firstLine="200" w:firstLineChars="200"/>
      <w:contextualSpacing/>
      <w:jc w:val="center"/>
    </w:pPr>
    <w:rPr>
      <w:rFonts w:ascii="Arial" w:hAnsi="Arial" w:eastAsia="宋体"/>
      <w:sz w:val="30"/>
      <w:szCs w:val="36"/>
      <w:lang w:val="en-US"/>
    </w:rPr>
  </w:style>
  <w:style w:type="paragraph" w:customStyle="1" w:styleId="1028">
    <w:name w:val="题目 3"/>
    <w:next w:val="1"/>
    <w:qFormat/>
    <w:uiPriority w:val="99"/>
    <w:pPr>
      <w:keepNext/>
      <w:outlineLvl w:val="2"/>
    </w:pPr>
    <w:rPr>
      <w:rFonts w:ascii="Helvetica" w:hAnsi="Helvetica" w:eastAsia="ヒラギノ角ゴ Pro W3" w:cs="Times New Roman"/>
      <w:b/>
      <w:color w:val="000000"/>
      <w:sz w:val="24"/>
      <w:lang w:val="en-US" w:eastAsia="zh-CN" w:bidi="ar-SA"/>
    </w:rPr>
  </w:style>
  <w:style w:type="paragraph" w:customStyle="1" w:styleId="1029">
    <w:name w:val="样式 (符号) 宋体 二号 加粗 居中 左侧:  0.85 厘米 首行缩进:  1.56 厘米 行距: 固定值 23..."/>
    <w:basedOn w:val="1"/>
    <w:qFormat/>
    <w:uiPriority w:val="99"/>
    <w:pPr>
      <w:adjustRightInd/>
      <w:spacing w:line="460" w:lineRule="exact"/>
      <w:ind w:left="480" w:firstLine="883"/>
      <w:contextualSpacing/>
      <w:jc w:val="center"/>
    </w:pPr>
    <w:rPr>
      <w:rFonts w:hAnsi="宋体" w:cs="宋体"/>
      <w:b/>
      <w:bCs/>
      <w:sz w:val="44"/>
      <w:szCs w:val="20"/>
    </w:rPr>
  </w:style>
  <w:style w:type="paragraph" w:customStyle="1" w:styleId="1030">
    <w:name w:val="1"/>
    <w:basedOn w:val="1"/>
    <w:next w:val="56"/>
    <w:qFormat/>
    <w:uiPriority w:val="99"/>
    <w:pPr>
      <w:widowControl/>
      <w:adjustRightInd/>
      <w:snapToGrid w:val="0"/>
      <w:spacing w:line="440" w:lineRule="atLeast"/>
      <w:ind w:firstLine="480"/>
      <w:contextualSpacing/>
    </w:pPr>
    <w:rPr>
      <w:kern w:val="0"/>
      <w:sz w:val="24"/>
      <w:szCs w:val="20"/>
    </w:rPr>
  </w:style>
  <w:style w:type="paragraph" w:customStyle="1" w:styleId="1031">
    <w:name w:val="xl54"/>
    <w:basedOn w:val="1"/>
    <w:qFormat/>
    <w:uiPriority w:val="99"/>
    <w:pPr>
      <w:widowControl/>
      <w:pBdr>
        <w:top w:val="single" w:color="000000"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32">
    <w:name w:val="普通文字"/>
    <w:basedOn w:val="1"/>
    <w:qFormat/>
    <w:uiPriority w:val="99"/>
    <w:pPr>
      <w:widowControl/>
      <w:adjustRightInd/>
      <w:spacing w:line="351" w:lineRule="atLeast"/>
      <w:ind w:firstLine="419"/>
      <w:contextualSpacing/>
    </w:pPr>
    <w:rPr>
      <w:rFonts w:ascii="宋体"/>
      <w:color w:val="000000"/>
      <w:kern w:val="0"/>
      <w:szCs w:val="20"/>
      <w:u w:color="000000"/>
    </w:rPr>
  </w:style>
  <w:style w:type="paragraph" w:customStyle="1" w:styleId="1033">
    <w:name w:val="style42"/>
    <w:basedOn w:val="1"/>
    <w:qFormat/>
    <w:uiPriority w:val="99"/>
    <w:pPr>
      <w:widowControl/>
      <w:adjustRightInd/>
      <w:spacing w:before="100" w:beforeAutospacing="1" w:after="100" w:afterAutospacing="1"/>
      <w:contextualSpacing/>
      <w:jc w:val="left"/>
    </w:pPr>
    <w:rPr>
      <w:rFonts w:ascii="Calibri" w:hAnsi="Calibri" w:cs="Calibri"/>
      <w:kern w:val="0"/>
      <w:sz w:val="24"/>
    </w:rPr>
  </w:style>
  <w:style w:type="paragraph" w:customStyle="1" w:styleId="1034">
    <w:name w:val="xl96"/>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35">
    <w:name w:val="条文1"/>
    <w:basedOn w:val="1"/>
    <w:qFormat/>
    <w:uiPriority w:val="99"/>
    <w:pPr>
      <w:tabs>
        <w:tab w:val="left" w:pos="720"/>
      </w:tabs>
      <w:adjustRightInd/>
      <w:spacing w:line="360" w:lineRule="auto"/>
      <w:contextualSpacing/>
    </w:pPr>
    <w:rPr>
      <w:rFonts w:ascii="MS UI Gothic" w:hAnsi="MS UI Gothic"/>
      <w:kern w:val="44"/>
      <w:sz w:val="24"/>
      <w:szCs w:val="20"/>
    </w:rPr>
  </w:style>
  <w:style w:type="paragraph" w:customStyle="1" w:styleId="1036">
    <w:name w:val="Char Char Char2"/>
    <w:basedOn w:val="1"/>
    <w:qFormat/>
    <w:uiPriority w:val="99"/>
    <w:pPr>
      <w:adjustRightInd/>
      <w:spacing w:line="360" w:lineRule="auto"/>
      <w:contextualSpacing/>
    </w:pPr>
    <w:rPr>
      <w:rFonts w:eastAsia="Times New Roman"/>
      <w:kern w:val="0"/>
      <w:sz w:val="20"/>
      <w:szCs w:val="20"/>
    </w:rPr>
  </w:style>
  <w:style w:type="paragraph" w:customStyle="1" w:styleId="1037">
    <w:name w:val="正文内文"/>
    <w:basedOn w:val="1"/>
    <w:qFormat/>
    <w:uiPriority w:val="99"/>
    <w:pPr>
      <w:snapToGrid w:val="0"/>
      <w:spacing w:line="400" w:lineRule="exact"/>
      <w:ind w:firstLine="200" w:firstLineChars="200"/>
      <w:contextualSpacing/>
    </w:pPr>
    <w:rPr>
      <w:rFonts w:ascii="Arial" w:hAnsi="Arial" w:cs="Arial"/>
      <w:szCs w:val="21"/>
    </w:rPr>
  </w:style>
  <w:style w:type="paragraph" w:customStyle="1" w:styleId="1038">
    <w:name w:val="style27"/>
    <w:basedOn w:val="1"/>
    <w:qFormat/>
    <w:uiPriority w:val="99"/>
    <w:pPr>
      <w:widowControl/>
      <w:adjustRightInd/>
      <w:spacing w:before="100" w:beforeAutospacing="1" w:after="100" w:afterAutospacing="1"/>
      <w:contextualSpacing/>
      <w:jc w:val="left"/>
    </w:pPr>
    <w:rPr>
      <w:rFonts w:ascii="宋体" w:hAnsi="宋体" w:cs="宋体"/>
      <w:color w:val="FFFFFF"/>
      <w:kern w:val="0"/>
      <w:szCs w:val="21"/>
    </w:rPr>
  </w:style>
  <w:style w:type="paragraph" w:customStyle="1" w:styleId="1039">
    <w:name w:val="xl58"/>
    <w:basedOn w:val="1"/>
    <w:qFormat/>
    <w:uiPriority w:val="99"/>
    <w:pPr>
      <w:widowControl/>
      <w:pBdr>
        <w:bottom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40">
    <w:name w:val="标准段落"/>
    <w:basedOn w:val="1"/>
    <w:qFormat/>
    <w:uiPriority w:val="99"/>
    <w:pPr>
      <w:topLinePunct/>
      <w:autoSpaceDE w:val="0"/>
      <w:autoSpaceDN w:val="0"/>
      <w:adjustRightInd/>
      <w:spacing w:line="360" w:lineRule="auto"/>
      <w:ind w:firstLine="560" w:firstLineChars="200"/>
      <w:contextualSpacing/>
    </w:pPr>
    <w:rPr>
      <w:rFonts w:eastAsia="仿宋_GB2312"/>
      <w:sz w:val="28"/>
      <w:lang w:bidi="th-TH"/>
    </w:rPr>
  </w:style>
  <w:style w:type="paragraph" w:customStyle="1" w:styleId="1041">
    <w:name w:val="xl48"/>
    <w:basedOn w:val="1"/>
    <w:qFormat/>
    <w:uiPriority w:val="99"/>
    <w:pPr>
      <w:widowControl/>
      <w:pBdr>
        <w:top w:val="single" w:color="auto"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42">
    <w:name w:val="样式 左侧:  2 字符"/>
    <w:basedOn w:val="1"/>
    <w:qFormat/>
    <w:uiPriority w:val="99"/>
    <w:pPr>
      <w:adjustRightInd/>
      <w:spacing w:line="360" w:lineRule="auto"/>
      <w:ind w:firstLine="560" w:firstLineChars="200"/>
      <w:contextualSpacing/>
    </w:pPr>
    <w:rPr>
      <w:rFonts w:eastAsia="仿宋_GB2312"/>
      <w:sz w:val="28"/>
      <w:szCs w:val="20"/>
    </w:rPr>
  </w:style>
  <w:style w:type="paragraph" w:customStyle="1" w:styleId="1043">
    <w:name w:val="xl103"/>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44">
    <w:name w:val="样式 标题 2 + Times New Roman 四号 非加粗 段前: 5 磅 段后: 0 磅 行距: 固定值 20..."/>
    <w:basedOn w:val="3"/>
    <w:next w:val="1"/>
    <w:qFormat/>
    <w:uiPriority w:val="99"/>
    <w:pPr>
      <w:tabs>
        <w:tab w:val="clear" w:pos="432"/>
      </w:tabs>
      <w:adjustRightInd w:val="0"/>
      <w:snapToGrid w:val="0"/>
      <w:spacing w:before="100" w:line="400" w:lineRule="exact"/>
      <w:ind w:left="0" w:firstLine="200" w:firstLineChars="200"/>
      <w:contextualSpacing/>
      <w:jc w:val="both"/>
    </w:pPr>
    <w:rPr>
      <w:rFonts w:ascii="Times New Roman" w:hAnsi="Times New Roman" w:eastAsia="黑体" w:cs="宋体"/>
      <w:sz w:val="28"/>
      <w:szCs w:val="20"/>
      <w:lang w:val="en-US"/>
    </w:rPr>
  </w:style>
  <w:style w:type="paragraph" w:customStyle="1" w:styleId="1045">
    <w:name w:val="列出段落6"/>
    <w:basedOn w:val="1"/>
    <w:qFormat/>
    <w:uiPriority w:val="99"/>
    <w:pPr>
      <w:adjustRightInd/>
      <w:spacing w:line="360" w:lineRule="auto"/>
      <w:ind w:firstLine="420" w:firstLineChars="200"/>
      <w:contextualSpacing/>
    </w:pPr>
  </w:style>
  <w:style w:type="paragraph" w:customStyle="1" w:styleId="1046">
    <w:name w:val="样式 楷体_GB2312 四号 行距: 多倍行距 1.25 字行"/>
    <w:basedOn w:val="1"/>
    <w:qFormat/>
    <w:uiPriority w:val="99"/>
    <w:pPr>
      <w:tabs>
        <w:tab w:val="left" w:pos="6384"/>
      </w:tabs>
      <w:snapToGrid w:val="0"/>
      <w:spacing w:line="324" w:lineRule="auto"/>
      <w:ind w:firstLine="650" w:firstLineChars="232"/>
      <w:contextualSpacing/>
    </w:pPr>
    <w:rPr>
      <w:rFonts w:eastAsia="楷体_GB2312" w:cs="宋体"/>
      <w:kern w:val="0"/>
      <w:sz w:val="28"/>
      <w:szCs w:val="20"/>
    </w:rPr>
  </w:style>
  <w:style w:type="paragraph" w:customStyle="1" w:styleId="1047">
    <w:name w:val="一级标题"/>
    <w:basedOn w:val="35"/>
    <w:qFormat/>
    <w:uiPriority w:val="99"/>
    <w:pPr>
      <w:tabs>
        <w:tab w:val="left" w:pos="1050"/>
      </w:tabs>
      <w:snapToGrid w:val="0"/>
      <w:spacing w:line="360" w:lineRule="auto"/>
      <w:contextualSpacing/>
      <w:jc w:val="center"/>
    </w:pPr>
    <w:rPr>
      <w:rFonts w:ascii="Arial" w:hAnsi="Arial" w:eastAsia="黑体"/>
      <w:snapToGrid/>
      <w:color w:val="000000"/>
      <w:w w:val="80"/>
      <w:sz w:val="48"/>
      <w:szCs w:val="48"/>
    </w:rPr>
  </w:style>
  <w:style w:type="paragraph" w:customStyle="1" w:styleId="1048">
    <w:name w:val="Char Char2 Char"/>
    <w:basedOn w:val="1"/>
    <w:qFormat/>
    <w:uiPriority w:val="99"/>
    <w:pPr>
      <w:keepNext/>
      <w:keepLines/>
      <w:pageBreakBefore/>
      <w:tabs>
        <w:tab w:val="left" w:pos="845"/>
      </w:tabs>
      <w:adjustRightInd/>
      <w:spacing w:line="360" w:lineRule="auto"/>
      <w:ind w:left="845" w:hanging="420"/>
      <w:contextualSpacing/>
    </w:pPr>
    <w:rPr>
      <w:rFonts w:ascii="Tahoma" w:hAnsi="Tahoma"/>
      <w:sz w:val="24"/>
      <w:szCs w:val="20"/>
    </w:rPr>
  </w:style>
  <w:style w:type="paragraph" w:customStyle="1" w:styleId="1049">
    <w:name w:val="xl98"/>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050">
    <w:name w:val="目录 71"/>
    <w:next w:val="1"/>
    <w:qFormat/>
    <w:uiPriority w:val="99"/>
    <w:pPr>
      <w:wordWrap w:val="0"/>
      <w:ind w:left="2550"/>
      <w:jc w:val="both"/>
    </w:pPr>
    <w:rPr>
      <w:rFonts w:ascii="Calibri" w:hAnsi="Calibri" w:eastAsia="宋体" w:cs="Times New Roman"/>
      <w:sz w:val="21"/>
      <w:lang w:val="en-US" w:eastAsia="zh-CN" w:bidi="ar-SA"/>
    </w:rPr>
  </w:style>
  <w:style w:type="paragraph" w:customStyle="1" w:styleId="1051">
    <w:name w:val="正文文字缩进 2"/>
    <w:basedOn w:val="1"/>
    <w:qFormat/>
    <w:uiPriority w:val="99"/>
    <w:pPr>
      <w:widowControl/>
      <w:adjustRightInd/>
      <w:spacing w:line="351" w:lineRule="atLeast"/>
      <w:ind w:firstLine="481"/>
      <w:contextualSpacing/>
    </w:pPr>
    <w:rPr>
      <w:rFonts w:ascii="仿宋_GB2312" w:eastAsia="仿宋_GB2312"/>
      <w:color w:val="000000"/>
      <w:kern w:val="0"/>
      <w:sz w:val="24"/>
      <w:szCs w:val="20"/>
      <w:u w:color="000000"/>
    </w:rPr>
  </w:style>
  <w:style w:type="paragraph" w:customStyle="1" w:styleId="1052">
    <w:name w:val="xl63"/>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53">
    <w:name w:val="Indent a)"/>
    <w:basedOn w:val="1"/>
    <w:qFormat/>
    <w:uiPriority w:val="99"/>
    <w:pPr>
      <w:widowControl/>
      <w:tabs>
        <w:tab w:val="left" w:pos="1843"/>
        <w:tab w:val="right" w:pos="9072"/>
      </w:tabs>
      <w:suppressAutoHyphens/>
      <w:adjustRightInd/>
      <w:spacing w:line="360" w:lineRule="auto"/>
      <w:ind w:right="-36" w:rightChars="-10" w:firstLine="630" w:firstLineChars="300"/>
      <w:contextualSpacing/>
    </w:pPr>
    <w:rPr>
      <w:rFonts w:ascii="宋体" w:hAnsi="宋体"/>
      <w:color w:val="FF0000"/>
      <w:szCs w:val="21"/>
    </w:rPr>
  </w:style>
  <w:style w:type="paragraph" w:customStyle="1" w:styleId="1054">
    <w:name w:val="xl62"/>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55">
    <w:name w:val="自由格式"/>
    <w:qFormat/>
    <w:uiPriority w:val="99"/>
    <w:rPr>
      <w:rFonts w:ascii="Helvetica" w:hAnsi="Helvetica" w:eastAsia="ヒラギノ角ゴ Pro W3" w:cs="Times New Roman"/>
      <w:color w:val="000000"/>
      <w:sz w:val="24"/>
      <w:lang w:val="en-US" w:eastAsia="zh-CN" w:bidi="ar-SA"/>
    </w:rPr>
  </w:style>
  <w:style w:type="paragraph" w:customStyle="1" w:styleId="1056">
    <w:name w:val="正文_8"/>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057">
    <w:name w:val="xl49"/>
    <w:basedOn w:val="1"/>
    <w:qFormat/>
    <w:uiPriority w:val="99"/>
    <w:pPr>
      <w:widowControl/>
      <w:pBdr>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58">
    <w:name w:val="Proposals body"/>
    <w:basedOn w:val="1"/>
    <w:next w:val="1"/>
    <w:qFormat/>
    <w:uiPriority w:val="99"/>
    <w:pPr>
      <w:widowControl/>
      <w:adjustRightInd/>
      <w:snapToGrid w:val="0"/>
      <w:spacing w:line="360" w:lineRule="auto"/>
      <w:contextualSpacing/>
      <w:jc w:val="left"/>
    </w:pPr>
    <w:rPr>
      <w:rFonts w:ascii="宋体"/>
      <w:color w:val="000000"/>
      <w:kern w:val="0"/>
      <w:sz w:val="24"/>
      <w:szCs w:val="20"/>
    </w:rPr>
  </w:style>
  <w:style w:type="paragraph" w:customStyle="1" w:styleId="1059">
    <w:name w:val="xl105"/>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60">
    <w:name w:val="Char1 Char Char Char Char Char Char Char Char Char1"/>
    <w:basedOn w:val="1"/>
    <w:qFormat/>
    <w:uiPriority w:val="99"/>
    <w:pPr>
      <w:adjustRightInd/>
      <w:contextualSpacing/>
    </w:pPr>
    <w:rPr>
      <w:rFonts w:ascii="Tahoma" w:hAnsi="Tahoma"/>
      <w:sz w:val="24"/>
      <w:szCs w:val="20"/>
    </w:rPr>
  </w:style>
  <w:style w:type="paragraph" w:customStyle="1" w:styleId="1061">
    <w:name w:val="style14"/>
    <w:basedOn w:val="1"/>
    <w:qFormat/>
    <w:uiPriority w:val="99"/>
    <w:pPr>
      <w:widowControl/>
      <w:adjustRightInd/>
      <w:spacing w:before="100" w:beforeAutospacing="1" w:after="100" w:afterAutospacing="1"/>
      <w:contextualSpacing/>
      <w:jc w:val="left"/>
    </w:pPr>
    <w:rPr>
      <w:rFonts w:ascii="Tahoma" w:hAnsi="Tahoma" w:cs="Tahoma"/>
      <w:color w:val="333333"/>
      <w:kern w:val="0"/>
      <w:szCs w:val="21"/>
    </w:rPr>
  </w:style>
  <w:style w:type="paragraph" w:customStyle="1" w:styleId="1062">
    <w:name w:val="HtmlNormal"/>
    <w:basedOn w:val="1"/>
    <w:qFormat/>
    <w:uiPriority w:val="99"/>
    <w:pPr>
      <w:adjustRightInd/>
      <w:spacing w:before="100" w:beforeAutospacing="1" w:after="100" w:afterAutospacing="1"/>
      <w:contextualSpacing/>
      <w:jc w:val="left"/>
    </w:pPr>
    <w:rPr>
      <w:rFonts w:ascii="Calibri" w:hAnsi="Calibri"/>
      <w:kern w:val="0"/>
      <w:sz w:val="24"/>
    </w:rPr>
  </w:style>
  <w:style w:type="paragraph" w:customStyle="1" w:styleId="1063">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064">
    <w:name w:val="彩色列表 - 强调文字颜色 13"/>
    <w:basedOn w:val="1"/>
    <w:qFormat/>
    <w:uiPriority w:val="72"/>
    <w:pPr>
      <w:adjustRightInd/>
      <w:snapToGrid w:val="0"/>
      <w:spacing w:line="360" w:lineRule="auto"/>
      <w:ind w:firstLine="420" w:firstLineChars="200"/>
      <w:contextualSpacing/>
    </w:pPr>
    <w:rPr>
      <w:kern w:val="0"/>
      <w:szCs w:val="20"/>
    </w:rPr>
  </w:style>
  <w:style w:type="paragraph" w:customStyle="1" w:styleId="1065">
    <w:name w:val="style40"/>
    <w:basedOn w:val="1"/>
    <w:qFormat/>
    <w:uiPriority w:val="99"/>
    <w:pPr>
      <w:widowControl/>
      <w:adjustRightInd/>
      <w:spacing w:before="100" w:beforeAutospacing="1" w:after="100" w:afterAutospacing="1"/>
      <w:contextualSpacing/>
      <w:jc w:val="left"/>
    </w:pPr>
    <w:rPr>
      <w:rFonts w:ascii="宋体" w:hAnsi="宋体" w:cs="宋体"/>
      <w:kern w:val="0"/>
      <w:szCs w:val="21"/>
    </w:rPr>
  </w:style>
  <w:style w:type="paragraph" w:customStyle="1" w:styleId="1066">
    <w:name w:val="xl44"/>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67">
    <w:name w:val="Char13"/>
    <w:basedOn w:val="1"/>
    <w:qFormat/>
    <w:uiPriority w:val="99"/>
    <w:pPr>
      <w:widowControl/>
      <w:adjustRightInd/>
      <w:spacing w:after="160" w:line="240" w:lineRule="exact"/>
      <w:contextualSpacing/>
      <w:jc w:val="left"/>
    </w:pPr>
    <w:rPr>
      <w:rFonts w:ascii="Arial" w:hAnsi="Arial" w:eastAsia="Times New Roman" w:cs="Verdana"/>
      <w:b/>
      <w:kern w:val="0"/>
      <w:sz w:val="24"/>
      <w:szCs w:val="20"/>
      <w:lang w:eastAsia="en-US"/>
    </w:rPr>
  </w:style>
  <w:style w:type="paragraph" w:customStyle="1" w:styleId="1068">
    <w:name w:val="style8"/>
    <w:basedOn w:val="1"/>
    <w:qFormat/>
    <w:uiPriority w:val="99"/>
    <w:pPr>
      <w:widowControl/>
      <w:adjustRightInd/>
      <w:spacing w:before="100" w:beforeAutospacing="1" w:after="100" w:afterAutospacing="1"/>
      <w:contextualSpacing/>
      <w:jc w:val="left"/>
    </w:pPr>
    <w:rPr>
      <w:rFonts w:ascii="Tahoma" w:hAnsi="Tahoma" w:cs="Tahoma"/>
      <w:color w:val="333333"/>
      <w:kern w:val="0"/>
      <w:szCs w:val="21"/>
    </w:rPr>
  </w:style>
  <w:style w:type="paragraph" w:customStyle="1" w:styleId="1069">
    <w:name w:val="样式 首行缩进:  0.77 厘米 行距: 1.5 倍行距"/>
    <w:basedOn w:val="1"/>
    <w:qFormat/>
    <w:uiPriority w:val="99"/>
    <w:pPr>
      <w:adjustRightInd/>
      <w:spacing w:line="360" w:lineRule="auto"/>
      <w:ind w:firstLine="420"/>
      <w:contextualSpacing/>
    </w:pPr>
    <w:rPr>
      <w:rFonts w:cs="宋体"/>
      <w:szCs w:val="20"/>
    </w:rPr>
  </w:style>
  <w:style w:type="paragraph" w:customStyle="1" w:styleId="1070">
    <w:name w:val="xl46"/>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71">
    <w:name w:val="xl52"/>
    <w:basedOn w:val="1"/>
    <w:qFormat/>
    <w:uiPriority w:val="99"/>
    <w:pPr>
      <w:widowControl/>
      <w:pBdr>
        <w:top w:val="single" w:color="000000"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72">
    <w:name w:val="Char1 Char Char Char Char Char Char1"/>
    <w:basedOn w:val="1"/>
    <w:qFormat/>
    <w:uiPriority w:val="99"/>
    <w:pPr>
      <w:adjustRightInd/>
      <w:spacing w:line="360" w:lineRule="auto"/>
      <w:contextualSpacing/>
    </w:pPr>
    <w:rPr>
      <w:rFonts w:ascii="仿宋_GB2312" w:eastAsia="仿宋_GB2312"/>
      <w:b/>
      <w:sz w:val="32"/>
      <w:szCs w:val="32"/>
    </w:rPr>
  </w:style>
  <w:style w:type="paragraph" w:customStyle="1" w:styleId="1073">
    <w:name w:val="样式 标题 2 + 首行缩进:  2 字符"/>
    <w:basedOn w:val="3"/>
    <w:qFormat/>
    <w:uiPriority w:val="99"/>
    <w:pPr>
      <w:tabs>
        <w:tab w:val="clear" w:pos="432"/>
      </w:tabs>
      <w:adjustRightInd w:val="0"/>
      <w:snapToGrid w:val="0"/>
      <w:ind w:left="0" w:firstLine="482" w:firstLineChars="200"/>
      <w:contextualSpacing/>
      <w:jc w:val="both"/>
    </w:pPr>
    <w:rPr>
      <w:rFonts w:ascii="Arial" w:hAnsi="Arial" w:eastAsia="宋体" w:cs="宋体"/>
      <w:sz w:val="21"/>
      <w:szCs w:val="20"/>
      <w:lang w:val="en-US"/>
    </w:rPr>
  </w:style>
  <w:style w:type="paragraph" w:customStyle="1" w:styleId="1074">
    <w:name w:val="_Style 16"/>
    <w:basedOn w:val="1"/>
    <w:next w:val="869"/>
    <w:qFormat/>
    <w:uiPriority w:val="99"/>
    <w:pPr>
      <w:adjustRightInd/>
      <w:ind w:firstLine="420" w:firstLineChars="200"/>
      <w:contextualSpacing/>
    </w:pPr>
    <w:rPr>
      <w:lang w:val="zh-CN"/>
    </w:rPr>
  </w:style>
  <w:style w:type="paragraph" w:customStyle="1" w:styleId="1075">
    <w:name w:val="xl100"/>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pPr>
    <w:rPr>
      <w:rFonts w:ascii="宋体" w:hAnsi="宋体" w:cs="宋体"/>
      <w:kern w:val="0"/>
      <w:sz w:val="24"/>
    </w:rPr>
  </w:style>
  <w:style w:type="paragraph" w:customStyle="1" w:styleId="1076">
    <w:name w:val="招标正文"/>
    <w:basedOn w:val="405"/>
    <w:qFormat/>
    <w:uiPriority w:val="99"/>
    <w:pPr>
      <w:widowControl w:val="0"/>
      <w:spacing w:line="360" w:lineRule="auto"/>
      <w:ind w:firstLine="480"/>
      <w:contextualSpacing/>
    </w:pPr>
    <w:rPr>
      <w:rFonts w:ascii="宋体" w:hAnsi="宋体"/>
      <w:color w:val="000000"/>
      <w:szCs w:val="21"/>
    </w:rPr>
  </w:style>
  <w:style w:type="paragraph" w:customStyle="1" w:styleId="1077">
    <w:name w:val="Char Char Char Char3"/>
    <w:basedOn w:val="1"/>
    <w:qFormat/>
    <w:uiPriority w:val="99"/>
    <w:pPr>
      <w:widowControl/>
      <w:adjustRightInd/>
      <w:spacing w:after="160" w:line="240" w:lineRule="exact"/>
      <w:contextualSpacing/>
      <w:jc w:val="left"/>
    </w:pPr>
    <w:rPr>
      <w:rFonts w:ascii="Arial" w:hAnsi="Arial" w:eastAsia="Times New Roman" w:cs="Verdana"/>
      <w:b/>
      <w:kern w:val="0"/>
      <w:sz w:val="24"/>
      <w:szCs w:val="20"/>
      <w:lang w:eastAsia="en-US"/>
    </w:rPr>
  </w:style>
  <w:style w:type="paragraph" w:customStyle="1" w:styleId="1078">
    <w:name w:val="正文内容"/>
    <w:basedOn w:val="1"/>
    <w:qFormat/>
    <w:uiPriority w:val="99"/>
    <w:pPr>
      <w:adjustRightInd/>
      <w:spacing w:before="100" w:beforeAutospacing="1" w:after="100" w:afterAutospacing="1"/>
      <w:ind w:right="240" w:firstLine="420"/>
      <w:contextualSpacing/>
    </w:pPr>
    <w:rPr>
      <w:szCs w:val="21"/>
    </w:rPr>
  </w:style>
  <w:style w:type="paragraph" w:customStyle="1" w:styleId="1079">
    <w:name w:val="xl108"/>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pPr>
    <w:rPr>
      <w:rFonts w:ascii="宋体" w:hAnsi="宋体" w:cs="宋体"/>
      <w:kern w:val="0"/>
      <w:sz w:val="24"/>
    </w:rPr>
  </w:style>
  <w:style w:type="paragraph" w:customStyle="1" w:styleId="1080">
    <w:name w:val="xl97"/>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81">
    <w:name w:val="正文文字"/>
    <w:basedOn w:val="1"/>
    <w:qFormat/>
    <w:uiPriority w:val="99"/>
    <w:pPr>
      <w:widowControl/>
      <w:adjustRightInd/>
      <w:spacing w:line="952" w:lineRule="atLeast"/>
      <w:ind w:firstLine="419"/>
      <w:contextualSpacing/>
    </w:pPr>
    <w:rPr>
      <w:b/>
      <w:color w:val="000000"/>
      <w:kern w:val="0"/>
      <w:sz w:val="44"/>
      <w:szCs w:val="20"/>
      <w:u w:color="000000"/>
    </w:rPr>
  </w:style>
  <w:style w:type="paragraph" w:customStyle="1" w:styleId="1082">
    <w:name w:val="xl57"/>
    <w:basedOn w:val="1"/>
    <w:qFormat/>
    <w:uiPriority w:val="99"/>
    <w:pPr>
      <w:widowControl/>
      <w:pBdr>
        <w:bottom w:val="single" w:color="000000"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83">
    <w:name w:val="Char1 Char Char Char7"/>
    <w:basedOn w:val="1"/>
    <w:qFormat/>
    <w:uiPriority w:val="99"/>
    <w:pPr>
      <w:adjustRightInd/>
      <w:spacing w:line="360" w:lineRule="auto"/>
      <w:contextualSpacing/>
    </w:pPr>
    <w:rPr>
      <w:szCs w:val="20"/>
    </w:rPr>
  </w:style>
  <w:style w:type="paragraph" w:customStyle="1" w:styleId="1084">
    <w:name w:val="普通(网站)1"/>
    <w:basedOn w:val="1"/>
    <w:qFormat/>
    <w:uiPriority w:val="99"/>
    <w:pPr>
      <w:widowControl/>
      <w:adjustRightInd/>
      <w:spacing w:line="360" w:lineRule="auto"/>
      <w:contextualSpacing/>
      <w:jc w:val="left"/>
    </w:pPr>
    <w:rPr>
      <w:rFonts w:ascii="ˎ̥" w:hAnsi="ˎ̥" w:cs="宋体"/>
      <w:color w:val="000000"/>
      <w:kern w:val="0"/>
      <w:sz w:val="13"/>
      <w:szCs w:val="13"/>
    </w:rPr>
  </w:style>
  <w:style w:type="paragraph" w:customStyle="1" w:styleId="1085">
    <w:name w:val="xl95"/>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86">
    <w:name w:val="Char Char Char Char Char Char Char Char Char Char Char Char Char Char Char Char"/>
    <w:basedOn w:val="1"/>
    <w:qFormat/>
    <w:uiPriority w:val="99"/>
    <w:pPr>
      <w:tabs>
        <w:tab w:val="left" w:pos="885"/>
      </w:tabs>
      <w:adjustRightInd/>
      <w:spacing w:line="360" w:lineRule="auto"/>
      <w:ind w:left="885" w:hanging="360"/>
      <w:contextualSpacing/>
    </w:pPr>
    <w:rPr>
      <w:sz w:val="24"/>
    </w:rPr>
  </w:style>
  <w:style w:type="paragraph" w:customStyle="1" w:styleId="1087">
    <w:name w:val="_Style 2"/>
    <w:qFormat/>
    <w:uiPriority w:val="1"/>
    <w:pPr>
      <w:widowControl w:val="0"/>
      <w:jc w:val="both"/>
    </w:pPr>
    <w:rPr>
      <w:rFonts w:ascii="Times New Roman" w:hAnsi="Times New Roman" w:eastAsia="宋体" w:cs="Calibri"/>
      <w:kern w:val="2"/>
      <w:sz w:val="21"/>
      <w:szCs w:val="22"/>
      <w:lang w:val="en-US" w:eastAsia="zh-CN" w:bidi="ar-SA"/>
    </w:rPr>
  </w:style>
  <w:style w:type="paragraph" w:customStyle="1" w:styleId="1088">
    <w:name w:val="Char Char Char Char Char Char Char Char Char Char Char Char Char Char Char Char1 Char"/>
    <w:basedOn w:val="1"/>
    <w:qFormat/>
    <w:uiPriority w:val="99"/>
    <w:pPr>
      <w:adjustRightInd/>
      <w:contextualSpacing/>
    </w:pPr>
    <w:rPr>
      <w:rFonts w:ascii="Tahoma" w:hAnsi="Tahoma"/>
      <w:sz w:val="24"/>
      <w:szCs w:val="20"/>
    </w:rPr>
  </w:style>
  <w:style w:type="paragraph" w:customStyle="1" w:styleId="1089">
    <w:name w:val="xl61"/>
    <w:basedOn w:val="1"/>
    <w:qFormat/>
    <w:uiPriority w:val="99"/>
    <w:pPr>
      <w:widowControl/>
      <w:pBdr>
        <w:bottom w:val="single" w:color="auto" w:sz="8" w:space="0"/>
        <w:right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90">
    <w:name w:val="xl99"/>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091">
    <w:name w:val="普通(网站)11"/>
    <w:basedOn w:val="1"/>
    <w:qFormat/>
    <w:uiPriority w:val="99"/>
    <w:pPr>
      <w:widowControl/>
      <w:adjustRightInd/>
      <w:spacing w:line="360" w:lineRule="auto"/>
      <w:contextualSpacing/>
      <w:jc w:val="left"/>
    </w:pPr>
    <w:rPr>
      <w:rFonts w:ascii="ˎ̥" w:hAnsi="ˎ̥" w:cs="宋体"/>
      <w:color w:val="000000"/>
      <w:kern w:val="0"/>
      <w:sz w:val="13"/>
      <w:szCs w:val="13"/>
    </w:rPr>
  </w:style>
  <w:style w:type="paragraph" w:customStyle="1" w:styleId="1092">
    <w:name w:val="Char41"/>
    <w:basedOn w:val="5"/>
    <w:qFormat/>
    <w:uiPriority w:val="99"/>
    <w:pPr>
      <w:adjustRightInd/>
      <w:spacing w:line="360" w:lineRule="auto"/>
      <w:ind w:firstLine="480" w:firstLineChars="200"/>
      <w:contextualSpacing/>
      <w:jc w:val="left"/>
    </w:pPr>
    <w:rPr>
      <w:rFonts w:ascii="Times New Roman"/>
      <w:snapToGrid/>
      <w:color w:val="auto"/>
      <w:kern w:val="2"/>
      <w:sz w:val="21"/>
      <w:szCs w:val="24"/>
    </w:rPr>
  </w:style>
  <w:style w:type="paragraph" w:customStyle="1" w:styleId="1093">
    <w:name w:val="g11"/>
    <w:basedOn w:val="1"/>
    <w:qFormat/>
    <w:uiPriority w:val="99"/>
    <w:pPr>
      <w:widowControl/>
      <w:adjustRightInd/>
      <w:spacing w:before="100" w:beforeAutospacing="1" w:after="100" w:afterAutospacing="1" w:line="900" w:lineRule="atLeast"/>
      <w:contextualSpacing/>
      <w:jc w:val="left"/>
    </w:pPr>
    <w:rPr>
      <w:rFonts w:ascii="华文中宋" w:hAnsi="华文中宋" w:eastAsia="华文中宋"/>
      <w:b/>
      <w:bCs/>
      <w:color w:val="FF0000"/>
      <w:kern w:val="0"/>
      <w:sz w:val="60"/>
      <w:szCs w:val="60"/>
    </w:rPr>
  </w:style>
  <w:style w:type="paragraph" w:customStyle="1" w:styleId="1094">
    <w:name w:val="Char Char Char Char Char Char Char Char Char Char Char Char Char Char Char Char Char Char Char Char Char Char"/>
    <w:basedOn w:val="1"/>
    <w:qFormat/>
    <w:uiPriority w:val="99"/>
    <w:pPr>
      <w:adjustRightInd/>
      <w:spacing w:line="360" w:lineRule="auto"/>
      <w:contextualSpacing/>
    </w:pPr>
    <w:rPr>
      <w:rFonts w:ascii="Tahoma" w:hAnsi="Tahoma"/>
      <w:sz w:val="24"/>
      <w:szCs w:val="20"/>
    </w:rPr>
  </w:style>
  <w:style w:type="paragraph" w:customStyle="1" w:styleId="1095">
    <w:name w:val="图"/>
    <w:basedOn w:val="1"/>
    <w:qFormat/>
    <w:uiPriority w:val="99"/>
    <w:pPr>
      <w:keepNext/>
      <w:snapToGrid w:val="0"/>
      <w:spacing w:before="60" w:after="60" w:line="300" w:lineRule="auto"/>
      <w:contextualSpacing/>
      <w:jc w:val="center"/>
    </w:pPr>
    <w:rPr>
      <w:spacing w:val="20"/>
      <w:kern w:val="0"/>
      <w:sz w:val="24"/>
      <w:szCs w:val="20"/>
    </w:rPr>
  </w:style>
  <w:style w:type="paragraph" w:customStyle="1" w:styleId="1096">
    <w:name w:val="1.1.1.1"/>
    <w:basedOn w:val="1"/>
    <w:qFormat/>
    <w:uiPriority w:val="99"/>
    <w:pPr>
      <w:tabs>
        <w:tab w:val="left" w:pos="26875"/>
      </w:tabs>
      <w:autoSpaceDE w:val="0"/>
      <w:autoSpaceDN w:val="0"/>
      <w:spacing w:before="60" w:after="60" w:line="360" w:lineRule="atLeast"/>
      <w:ind w:left="1134" w:hanging="1134"/>
      <w:contextualSpacing/>
    </w:pPr>
    <w:rPr>
      <w:rFonts w:ascii="宋体"/>
      <w:kern w:val="0"/>
      <w:sz w:val="24"/>
      <w:szCs w:val="20"/>
    </w:rPr>
  </w:style>
  <w:style w:type="paragraph" w:customStyle="1" w:styleId="1097">
    <w:name w:val="内文正文"/>
    <w:basedOn w:val="35"/>
    <w:qFormat/>
    <w:uiPriority w:val="99"/>
    <w:pPr>
      <w:snapToGrid w:val="0"/>
      <w:spacing w:line="400" w:lineRule="exact"/>
      <w:ind w:firstLine="200" w:firstLineChars="200"/>
      <w:contextualSpacing/>
    </w:pPr>
    <w:rPr>
      <w:rFonts w:ascii="Arial" w:hAnsi="Arial" w:cs="Courier New"/>
      <w:snapToGrid/>
      <w:color w:val="000000"/>
    </w:rPr>
  </w:style>
  <w:style w:type="paragraph" w:customStyle="1" w:styleId="1098">
    <w:name w:val="样式 样式 标题 2 + 段后: 0.5 行 + 段后: 0.5 行"/>
    <w:basedOn w:val="1"/>
    <w:qFormat/>
    <w:uiPriority w:val="99"/>
    <w:pPr>
      <w:keepNext/>
      <w:keepLines/>
      <w:snapToGrid w:val="0"/>
      <w:spacing w:beforeLines="50" w:line="400" w:lineRule="exact"/>
      <w:contextualSpacing/>
      <w:jc w:val="center"/>
      <w:outlineLvl w:val="1"/>
    </w:pPr>
    <w:rPr>
      <w:rFonts w:ascii="Arial" w:hAnsi="Arial" w:eastAsia="黑体" w:cs="宋体"/>
      <w:sz w:val="28"/>
      <w:szCs w:val="20"/>
    </w:rPr>
  </w:style>
  <w:style w:type="paragraph" w:customStyle="1" w:styleId="1099">
    <w:name w:val="Char25"/>
    <w:basedOn w:val="1"/>
    <w:qFormat/>
    <w:uiPriority w:val="99"/>
    <w:pPr>
      <w:adjustRightInd/>
      <w:spacing w:line="360" w:lineRule="auto"/>
      <w:contextualSpacing/>
    </w:pPr>
    <w:rPr>
      <w:rFonts w:ascii="仿宋_GB2312" w:eastAsia="仿宋_GB2312"/>
      <w:b/>
      <w:sz w:val="32"/>
      <w:szCs w:val="32"/>
    </w:rPr>
  </w:style>
  <w:style w:type="paragraph" w:customStyle="1" w:styleId="1100">
    <w:name w:val="xl106"/>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101">
    <w:name w:val="xl51"/>
    <w:basedOn w:val="1"/>
    <w:qFormat/>
    <w:uiPriority w:val="99"/>
    <w:pPr>
      <w:widowControl/>
      <w:pBdr>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102">
    <w:name w:val="xl64"/>
    <w:basedOn w:val="1"/>
    <w:qFormat/>
    <w:uiPriority w:val="99"/>
    <w:pPr>
      <w:widowControl/>
      <w:pBdr>
        <w:top w:val="single" w:color="000000"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character" w:customStyle="1" w:styleId="1103">
    <w:name w:val="font101"/>
    <w:basedOn w:val="73"/>
    <w:qFormat/>
    <w:uiPriority w:val="0"/>
    <w:rPr>
      <w:rFonts w:hint="eastAsia" w:ascii="宋体" w:hAnsi="宋体" w:eastAsia="宋体" w:cs="宋体"/>
      <w:b/>
      <w:bCs/>
      <w:color w:val="000000"/>
      <w:sz w:val="18"/>
      <w:szCs w:val="18"/>
      <w:u w:val="none"/>
    </w:rPr>
  </w:style>
  <w:style w:type="character" w:customStyle="1" w:styleId="1104">
    <w:name w:val="font121"/>
    <w:basedOn w:val="73"/>
    <w:qFormat/>
    <w:uiPriority w:val="0"/>
    <w:rPr>
      <w:rFonts w:hint="eastAsia" w:ascii="宋体" w:hAnsi="宋体" w:eastAsia="宋体" w:cs="宋体"/>
      <w:b/>
      <w:bCs/>
      <w:color w:val="FF0000"/>
      <w:sz w:val="20"/>
      <w:szCs w:val="20"/>
      <w:u w:val="none"/>
    </w:rPr>
  </w:style>
  <w:style w:type="character" w:customStyle="1" w:styleId="1105">
    <w:name w:val="纯文本 Char3"/>
    <w:qFormat/>
    <w:uiPriority w:val="0"/>
    <w:rPr>
      <w:rFonts w:hint="eastAsia" w:ascii="宋体" w:hAnsi="Courier New" w:eastAsia="宋体"/>
      <w:kern w:val="2"/>
      <w:sz w:val="21"/>
      <w:lang w:val="en-US" w:eastAsia="zh-CN" w:bidi="ar-SA"/>
    </w:rPr>
  </w:style>
  <w:style w:type="character" w:customStyle="1" w:styleId="1106">
    <w:name w:val="srt131"/>
    <w:qFormat/>
    <w:uiPriority w:val="0"/>
    <w:rPr>
      <w:rFonts w:hint="default" w:ascii="srt" w:hAnsi="srt" w:eastAsia="宋体"/>
      <w:color w:val="000000"/>
      <w:spacing w:val="0"/>
      <w:w w:val="100"/>
      <w:sz w:val="21"/>
      <w:u w:val="none" w:color="000000"/>
      <w:vertAlign w:val="baseline"/>
      <w:lang w:val="en-US" w:eastAsia="zh-CN"/>
    </w:rPr>
  </w:style>
  <w:style w:type="character" w:customStyle="1" w:styleId="1107">
    <w:name w:val="明显参考1"/>
    <w:qFormat/>
    <w:uiPriority w:val="0"/>
    <w:rPr>
      <w:b/>
      <w:sz w:val="24"/>
      <w:u w:val="single"/>
    </w:rPr>
  </w:style>
  <w:style w:type="character" w:customStyle="1" w:styleId="1108">
    <w:name w:val="正文文本缩进 3 字符"/>
    <w:qFormat/>
    <w:uiPriority w:val="0"/>
    <w:rPr>
      <w:rFonts w:hint="default" w:ascii="Times New Roman" w:hAnsi="Times New Roman" w:eastAsia="宋体" w:cs="Times New Roman"/>
      <w:sz w:val="16"/>
      <w:szCs w:val="16"/>
    </w:rPr>
  </w:style>
  <w:style w:type="character" w:customStyle="1" w:styleId="1109">
    <w:name w:val="脚注文本 Char2"/>
    <w:qFormat/>
    <w:uiPriority w:val="0"/>
    <w:rPr>
      <w:kern w:val="2"/>
      <w:sz w:val="18"/>
      <w:szCs w:val="18"/>
    </w:rPr>
  </w:style>
  <w:style w:type="character" w:customStyle="1" w:styleId="1110">
    <w:name w:val="明显引用 Char1"/>
    <w:basedOn w:val="73"/>
    <w:qFormat/>
    <w:uiPriority w:val="99"/>
    <w:rPr>
      <w:i/>
      <w:iCs/>
      <w:color w:val="4F81BD"/>
      <w:kern w:val="2"/>
      <w:sz w:val="21"/>
      <w:szCs w:val="24"/>
    </w:rPr>
  </w:style>
  <w:style w:type="character" w:customStyle="1" w:styleId="1111">
    <w:name w:val="ant-tree-icon_loading"/>
    <w:qFormat/>
    <w:uiPriority w:val="0"/>
    <w:rPr>
      <w:shd w:val="clear" w:color="auto" w:fill="FFFFFF"/>
    </w:rPr>
  </w:style>
  <w:style w:type="character" w:customStyle="1" w:styleId="1112">
    <w:name w:val="ant-select-tree-iconele"/>
    <w:basedOn w:val="73"/>
    <w:qFormat/>
    <w:uiPriority w:val="0"/>
  </w:style>
  <w:style w:type="character" w:customStyle="1" w:styleId="1113">
    <w:name w:val="标题 1 字符1"/>
    <w:qFormat/>
    <w:uiPriority w:val="0"/>
    <w:rPr>
      <w:rFonts w:hint="default" w:ascii="Times New Roman" w:hAnsi="Times New Roman" w:eastAsia="宋体" w:cs="Times New Roman"/>
      <w:b/>
      <w:color w:val="000000"/>
      <w:sz w:val="32"/>
      <w:szCs w:val="24"/>
      <w:lang w:val="zh-CN" w:eastAsia="zh-CN"/>
    </w:rPr>
  </w:style>
  <w:style w:type="character" w:customStyle="1" w:styleId="1114">
    <w:name w:val="脚注文本 Char3"/>
    <w:qFormat/>
    <w:uiPriority w:val="0"/>
    <w:rPr>
      <w:kern w:val="2"/>
      <w:sz w:val="18"/>
      <w:szCs w:val="18"/>
    </w:rPr>
  </w:style>
  <w:style w:type="character" w:customStyle="1" w:styleId="1115">
    <w:name w:val="unnamed51"/>
    <w:qFormat/>
    <w:uiPriority w:val="0"/>
    <w:rPr>
      <w:sz w:val="22"/>
      <w:szCs w:val="22"/>
    </w:rPr>
  </w:style>
  <w:style w:type="character" w:customStyle="1" w:styleId="1116">
    <w:name w:val="17"/>
    <w:qFormat/>
    <w:uiPriority w:val="0"/>
    <w:rPr>
      <w:rFonts w:hint="default" w:ascii="Times New Roman" w:hAnsi="Times New Roman" w:cs="Times New Roman"/>
    </w:rPr>
  </w:style>
  <w:style w:type="character" w:customStyle="1" w:styleId="1117">
    <w:name w:val="ant-select-tree-switcher"/>
    <w:basedOn w:val="73"/>
    <w:qFormat/>
    <w:uiPriority w:val="0"/>
  </w:style>
  <w:style w:type="character" w:customStyle="1" w:styleId="1118">
    <w:name w:val="引用 Char1"/>
    <w:basedOn w:val="73"/>
    <w:qFormat/>
    <w:uiPriority w:val="99"/>
    <w:rPr>
      <w:i/>
      <w:iCs/>
      <w:color w:val="3F3F3F"/>
      <w:kern w:val="2"/>
      <w:sz w:val="21"/>
      <w:szCs w:val="24"/>
    </w:rPr>
  </w:style>
  <w:style w:type="character" w:customStyle="1" w:styleId="1119">
    <w:name w:val="text5"/>
    <w:qFormat/>
    <w:uiPriority w:val="0"/>
    <w:rPr>
      <w:color w:val="000066"/>
      <w:spacing w:val="0"/>
      <w:sz w:val="18"/>
    </w:rPr>
  </w:style>
  <w:style w:type="character" w:customStyle="1" w:styleId="1120">
    <w:name w:val="已访问的超链接1"/>
    <w:qFormat/>
    <w:uiPriority w:val="0"/>
    <w:rPr>
      <w:color w:val="800080"/>
      <w:u w:val="single"/>
    </w:rPr>
  </w:style>
  <w:style w:type="character" w:customStyle="1" w:styleId="1121">
    <w:name w:val="标题 2 Char1"/>
    <w:qFormat/>
    <w:uiPriority w:val="0"/>
    <w:rPr>
      <w:rFonts w:hint="default" w:ascii="Arial" w:hAnsi="Arial" w:eastAsia="黑体" w:cs="Arial"/>
      <w:bCs/>
      <w:kern w:val="2"/>
      <w:sz w:val="28"/>
      <w:szCs w:val="32"/>
    </w:rPr>
  </w:style>
  <w:style w:type="character" w:customStyle="1" w:styleId="1122">
    <w:name w:val="s"/>
    <w:basedOn w:val="73"/>
    <w:qFormat/>
    <w:uiPriority w:val="0"/>
  </w:style>
  <w:style w:type="character" w:customStyle="1" w:styleId="1123">
    <w:name w:val="htd0"/>
    <w:basedOn w:val="73"/>
    <w:qFormat/>
    <w:uiPriority w:val="0"/>
  </w:style>
  <w:style w:type="character" w:customStyle="1" w:styleId="1124">
    <w:name w:val="样式1 Char Char Char"/>
    <w:qFormat/>
    <w:uiPriority w:val="0"/>
    <w:rPr>
      <w:rFonts w:hint="default" w:ascii="Arial" w:hAnsi="Arial" w:eastAsia="宋体" w:cs="Arial"/>
      <w:kern w:val="2"/>
      <w:sz w:val="21"/>
      <w:szCs w:val="24"/>
      <w:lang w:val="en-US" w:eastAsia="zh-CN" w:bidi="ar-SA"/>
    </w:rPr>
  </w:style>
  <w:style w:type="character" w:customStyle="1" w:styleId="1125">
    <w:name w:val="不明显参考1"/>
    <w:qFormat/>
    <w:uiPriority w:val="0"/>
    <w:rPr>
      <w:sz w:val="24"/>
      <w:szCs w:val="24"/>
      <w:u w:val="single"/>
    </w:rPr>
  </w:style>
  <w:style w:type="character" w:customStyle="1" w:styleId="1126">
    <w:name w:val="ziti11"/>
    <w:qFormat/>
    <w:uiPriority w:val="0"/>
    <w:rPr>
      <w:rFonts w:hint="default" w:ascii="ˎ̥" w:hAnsi="ˎ̥"/>
      <w:color w:val="000000"/>
      <w:sz w:val="18"/>
    </w:rPr>
  </w:style>
  <w:style w:type="character" w:customStyle="1" w:styleId="1127">
    <w:name w:val="样式1 Char Char"/>
    <w:qFormat/>
    <w:uiPriority w:val="0"/>
    <w:rPr>
      <w:rFonts w:hint="default" w:ascii="Arial" w:hAnsi="Arial" w:eastAsia="宋体" w:cs="Arial"/>
      <w:kern w:val="2"/>
      <w:sz w:val="21"/>
      <w:szCs w:val="24"/>
      <w:lang w:val="en-US" w:eastAsia="zh-CN" w:bidi="ar-SA"/>
    </w:rPr>
  </w:style>
  <w:style w:type="character" w:customStyle="1" w:styleId="1128">
    <w:name w:val="正文文本缩进 3 Char2"/>
    <w:qFormat/>
    <w:uiPriority w:val="0"/>
    <w:rPr>
      <w:rFonts w:hint="eastAsia" w:ascii="黑体" w:hAnsi="黑体" w:eastAsia="黑体"/>
      <w:color w:val="000000"/>
      <w:kern w:val="2"/>
      <w:sz w:val="24"/>
      <w:szCs w:val="24"/>
    </w:rPr>
  </w:style>
  <w:style w:type="character" w:customStyle="1" w:styleId="1129">
    <w:name w:val="Char Char39"/>
    <w:qFormat/>
    <w:uiPriority w:val="0"/>
    <w:rPr>
      <w:rFonts w:hint="default" w:ascii="Arial" w:hAnsi="Arial" w:eastAsia="宋体" w:cs="Arial"/>
      <w:b/>
      <w:bCs/>
      <w:kern w:val="2"/>
      <w:sz w:val="21"/>
      <w:szCs w:val="32"/>
      <w:lang w:val="en-US" w:eastAsia="zh-CN" w:bidi="ar-SA"/>
    </w:rPr>
  </w:style>
  <w:style w:type="character" w:customStyle="1" w:styleId="1130">
    <w:name w:val="ant-tree-iconele"/>
    <w:basedOn w:val="73"/>
    <w:qFormat/>
    <w:uiPriority w:val="0"/>
  </w:style>
  <w:style w:type="character" w:customStyle="1" w:styleId="1131">
    <w:name w:val="fontstyle01"/>
    <w:qFormat/>
    <w:uiPriority w:val="0"/>
    <w:rPr>
      <w:rFonts w:hint="eastAsia" w:ascii="宋体" w:hAnsi="宋体" w:eastAsia="宋体"/>
      <w:color w:val="000000"/>
      <w:sz w:val="22"/>
      <w:szCs w:val="22"/>
    </w:rPr>
  </w:style>
  <w:style w:type="character" w:customStyle="1" w:styleId="1132">
    <w:name w:val="chinaname1"/>
    <w:basedOn w:val="73"/>
    <w:qFormat/>
    <w:uiPriority w:val="0"/>
  </w:style>
  <w:style w:type="character" w:customStyle="1" w:styleId="1133">
    <w:name w:val="页脚 Char Char"/>
    <w:qFormat/>
    <w:uiPriority w:val="0"/>
    <w:rPr>
      <w:kern w:val="2"/>
      <w:sz w:val="18"/>
      <w:szCs w:val="18"/>
    </w:rPr>
  </w:style>
  <w:style w:type="character" w:customStyle="1" w:styleId="1134">
    <w:name w:val="ant-select-tree-checkbox"/>
    <w:basedOn w:val="73"/>
    <w:qFormat/>
    <w:uiPriority w:val="0"/>
  </w:style>
  <w:style w:type="character" w:customStyle="1" w:styleId="1135">
    <w:name w:val="签名 Char2"/>
    <w:qFormat/>
    <w:uiPriority w:val="0"/>
    <w:rPr>
      <w:kern w:val="2"/>
      <w:sz w:val="21"/>
      <w:szCs w:val="24"/>
    </w:rPr>
  </w:style>
  <w:style w:type="character" w:customStyle="1" w:styleId="1136">
    <w:name w:val="不明显强调1"/>
    <w:qFormat/>
    <w:uiPriority w:val="0"/>
    <w:rPr>
      <w:i/>
      <w:color w:val="5A5A5A"/>
    </w:rPr>
  </w:style>
  <w:style w:type="character" w:customStyle="1" w:styleId="1137">
    <w:name w:val="Char Char38"/>
    <w:qFormat/>
    <w:uiPriority w:val="0"/>
    <w:rPr>
      <w:rFonts w:hint="eastAsia" w:ascii="宋体" w:hAnsi="宋体" w:eastAsia="宋体"/>
      <w:kern w:val="2"/>
      <w:sz w:val="18"/>
      <w:szCs w:val="18"/>
      <w:lang w:val="en-US" w:eastAsia="zh-CN" w:bidi="ar-SA"/>
    </w:rPr>
  </w:style>
  <w:style w:type="character" w:customStyle="1" w:styleId="1138">
    <w:name w:val="正文文本缩进 字符1"/>
    <w:qFormat/>
    <w:uiPriority w:val="0"/>
    <w:rPr>
      <w:rFonts w:hint="default" w:ascii="Times New Roman" w:hAnsi="Times New Roman" w:eastAsia="宋体" w:cs="Times New Roman"/>
      <w:szCs w:val="24"/>
    </w:rPr>
  </w:style>
  <w:style w:type="character" w:customStyle="1" w:styleId="1139">
    <w:name w:val="正文段 Char Char"/>
    <w:qFormat/>
    <w:uiPriority w:val="0"/>
    <w:rPr>
      <w:kern w:val="2"/>
      <w:sz w:val="24"/>
      <w:szCs w:val="21"/>
    </w:rPr>
  </w:style>
  <w:style w:type="character" w:customStyle="1" w:styleId="1140">
    <w:name w:val="Char Char210"/>
    <w:qFormat/>
    <w:uiPriority w:val="0"/>
    <w:rPr>
      <w:rFonts w:hint="eastAsia" w:ascii="宋体" w:hAnsi="Courier New" w:eastAsia="宋体" w:cs="Courier New"/>
      <w:kern w:val="2"/>
      <w:sz w:val="21"/>
      <w:szCs w:val="21"/>
      <w:lang w:val="en-US" w:eastAsia="zh-CN" w:bidi="ar-SA"/>
    </w:rPr>
  </w:style>
  <w:style w:type="character" w:customStyle="1" w:styleId="1141">
    <w:name w:val="b titlename wangputoptitle"/>
    <w:basedOn w:val="73"/>
    <w:qFormat/>
    <w:uiPriority w:val="0"/>
  </w:style>
  <w:style w:type="character" w:customStyle="1" w:styleId="1142">
    <w:name w:val="ant-tree-switcher"/>
    <w:basedOn w:val="73"/>
    <w:qFormat/>
    <w:uiPriority w:val="0"/>
  </w:style>
  <w:style w:type="character" w:customStyle="1" w:styleId="1143">
    <w:name w:val="ant-tree-checkbox2"/>
    <w:basedOn w:val="73"/>
    <w:qFormat/>
    <w:uiPriority w:val="0"/>
  </w:style>
  <w:style w:type="character" w:customStyle="1" w:styleId="1144">
    <w:name w:val="font12-blue-bold1"/>
    <w:qFormat/>
    <w:uiPriority w:val="0"/>
    <w:rPr>
      <w:b/>
      <w:bCs/>
      <w:color w:val="0249A5"/>
      <w:sz w:val="15"/>
      <w:szCs w:val="15"/>
      <w:u w:val="none"/>
    </w:rPr>
  </w:style>
  <w:style w:type="character" w:customStyle="1" w:styleId="1145">
    <w:name w:val="纯文本 字符1"/>
    <w:qFormat/>
    <w:uiPriority w:val="0"/>
    <w:rPr>
      <w:rFonts w:hint="eastAsia" w:ascii="宋体" w:hAnsi="Courier New" w:eastAsia="宋体"/>
    </w:rPr>
  </w:style>
  <w:style w:type="character" w:customStyle="1" w:styleId="1146">
    <w:name w:val="明显强调1"/>
    <w:qFormat/>
    <w:uiPriority w:val="0"/>
    <w:rPr>
      <w:b/>
      <w:i/>
      <w:sz w:val="24"/>
      <w:szCs w:val="24"/>
      <w:u w:val="single"/>
    </w:rPr>
  </w:style>
  <w:style w:type="character" w:customStyle="1" w:styleId="1147">
    <w:name w:val="ant-transfer-list-search-action"/>
    <w:basedOn w:val="73"/>
    <w:qFormat/>
    <w:uiPriority w:val="0"/>
  </w:style>
  <w:style w:type="character" w:customStyle="1" w:styleId="1148">
    <w:name w:val="NormalCharacter"/>
    <w:qFormat/>
    <w:uiPriority w:val="0"/>
  </w:style>
  <w:style w:type="character" w:customStyle="1" w:styleId="1149">
    <w:name w:val="1page sec3 Char Char"/>
    <w:qFormat/>
    <w:uiPriority w:val="0"/>
    <w:rPr>
      <w:rFonts w:hint="eastAsia" w:ascii="宋体" w:hAnsi="宋体" w:eastAsia="宋体"/>
      <w:kern w:val="2"/>
      <w:sz w:val="18"/>
      <w:szCs w:val="18"/>
      <w:lang w:val="en-US" w:eastAsia="zh-CN" w:bidi="ar-SA"/>
    </w:rPr>
  </w:style>
  <w:style w:type="character" w:customStyle="1" w:styleId="1150">
    <w:name w:val="普通文字 Char Char Char"/>
    <w:qFormat/>
    <w:uiPriority w:val="0"/>
    <w:rPr>
      <w:rFonts w:hint="eastAsia" w:ascii="宋体" w:hAnsi="Courier New" w:eastAsia="宋体"/>
      <w:kern w:val="2"/>
      <w:sz w:val="21"/>
      <w:lang w:val="en-US" w:eastAsia="zh-CN" w:bidi="ar-SA"/>
    </w:rPr>
  </w:style>
  <w:style w:type="character" w:customStyle="1" w:styleId="1151">
    <w:name w:val="ant-form-item-children1"/>
    <w:basedOn w:val="73"/>
    <w:qFormat/>
    <w:uiPriority w:val="0"/>
  </w:style>
  <w:style w:type="character" w:customStyle="1" w:styleId="1152">
    <w:name w:val="正文文字4 Char2"/>
    <w:qFormat/>
    <w:uiPriority w:val="0"/>
    <w:rPr>
      <w:rFonts w:hint="eastAsia" w:ascii="宋体" w:hAnsi="宋体" w:eastAsia="宋体"/>
      <w:kern w:val="2"/>
      <w:sz w:val="21"/>
      <w:szCs w:val="24"/>
      <w:lang w:val="en-US" w:eastAsia="zh-CN" w:bidi="ar-SA"/>
    </w:rPr>
  </w:style>
  <w:style w:type="character" w:customStyle="1" w:styleId="1153">
    <w:name w:val="标题 2 字符1"/>
    <w:qFormat/>
    <w:uiPriority w:val="0"/>
    <w:rPr>
      <w:rFonts w:hint="default" w:ascii="Arial" w:hAnsi="Arial" w:eastAsia="宋体" w:cs="Times New Roman"/>
      <w:b/>
      <w:bCs/>
      <w:szCs w:val="32"/>
      <w:lang w:val="zh-CN" w:eastAsia="zh-CN"/>
    </w:rPr>
  </w:style>
  <w:style w:type="character" w:customStyle="1" w:styleId="1154">
    <w:name w:val="style141"/>
    <w:qFormat/>
    <w:uiPriority w:val="0"/>
    <w:rPr>
      <w:rFonts w:hint="default" w:ascii="Tahoma" w:hAnsi="Tahoma" w:cs="Tahoma"/>
      <w:color w:val="333333"/>
      <w:sz w:val="21"/>
      <w:szCs w:val="21"/>
    </w:rPr>
  </w:style>
  <w:style w:type="character" w:customStyle="1" w:styleId="1155">
    <w:name w:val="search_result_snap1"/>
    <w:qFormat/>
    <w:uiPriority w:val="0"/>
    <w:rPr>
      <w:rFonts w:hint="default" w:ascii="Times New Roman" w:hAnsi="Times New Roman" w:cs="Times New Roman"/>
      <w:sz w:val="21"/>
      <w:szCs w:val="21"/>
    </w:rPr>
  </w:style>
  <w:style w:type="character" w:customStyle="1" w:styleId="1156">
    <w:name w:val="书籍标题1"/>
    <w:qFormat/>
    <w:uiPriority w:val="0"/>
    <w:rPr>
      <w:rFonts w:hint="default" w:ascii="Cambria" w:hAnsi="Cambria" w:eastAsia="宋体"/>
      <w:b/>
      <w:i/>
      <w:sz w:val="24"/>
      <w:szCs w:val="24"/>
    </w:rPr>
  </w:style>
  <w:style w:type="character" w:customStyle="1" w:styleId="1157">
    <w:name w:val="bookmark-item"/>
    <w:qFormat/>
    <w:uiPriority w:val="0"/>
  </w:style>
  <w:style w:type="paragraph" w:customStyle="1" w:styleId="1158">
    <w:name w:val="样式 样式 左侧:  2 字符 + 仿宋_GB2312"/>
    <w:basedOn w:val="1042"/>
    <w:qFormat/>
    <w:uiPriority w:val="99"/>
    <w:rPr>
      <w:rFonts w:ascii="仿宋_GB2312"/>
      <w:color w:val="FF0000"/>
      <w:szCs w:val="28"/>
    </w:rPr>
  </w:style>
  <w:style w:type="paragraph" w:customStyle="1" w:styleId="1159">
    <w:name w:val="正文_3_0_1"/>
    <w:basedOn w:val="1"/>
    <w:qFormat/>
    <w:uiPriority w:val="0"/>
    <w:pPr>
      <w:adjustRightInd/>
    </w:pPr>
    <w:rPr>
      <w:rFonts w:ascii="Calibri" w:hAnsi="Calibri"/>
      <w:szCs w:val="21"/>
    </w:rPr>
  </w:style>
  <w:style w:type="paragraph" w:customStyle="1" w:styleId="1160">
    <w:name w:val="正文_2_2"/>
    <w:basedOn w:val="1"/>
    <w:qFormat/>
    <w:uiPriority w:val="0"/>
    <w:pPr>
      <w:adjustRightInd/>
    </w:pPr>
    <w:rPr>
      <w:rFonts w:ascii="Calibri" w:hAnsi="Calibri"/>
      <w:szCs w:val="21"/>
    </w:rPr>
  </w:style>
  <w:style w:type="paragraph" w:customStyle="1" w:styleId="1161">
    <w:name w:val="样式_杭州市局"/>
    <w:basedOn w:val="1"/>
    <w:qFormat/>
    <w:uiPriority w:val="0"/>
    <w:pPr>
      <w:adjustRightInd/>
      <w:spacing w:line="360" w:lineRule="auto"/>
      <w:ind w:firstLine="200" w:firstLineChars="200"/>
    </w:pPr>
    <w:rPr>
      <w:rFonts w:ascii="仿宋" w:hAnsi="仿宋" w:eastAsia="仿宋" w:cs="黑体"/>
      <w:sz w:val="28"/>
      <w:szCs w:val="28"/>
    </w:rPr>
  </w:style>
  <w:style w:type="table" w:customStyle="1" w:styleId="1162">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header" Target="header10.xml"/><Relationship Id="rId31" Type="http://schemas.openxmlformats.org/officeDocument/2006/relationships/header" Target="header9.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header" Target="header8.xml"/><Relationship Id="rId27" Type="http://schemas.openxmlformats.org/officeDocument/2006/relationships/header" Target="header7.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header" Target="header6.xml"/><Relationship Id="rId23" Type="http://schemas.openxmlformats.org/officeDocument/2006/relationships/header" Target="header5.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55574</Words>
  <Characters>58856</Characters>
  <Paragraphs>2411</Paragraphs>
  <TotalTime>38</TotalTime>
  <ScaleCrop>false</ScaleCrop>
  <LinksUpToDate>false</LinksUpToDate>
  <CharactersWithSpaces>61221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2025-02-23T04:55:00Z</cp:lastPrinted>
  <dcterms:created xsi:type="dcterms:W3CDTF">2021-08-01T16:22:00Z</dcterms:created>
  <dcterms:modified xsi:type="dcterms:W3CDTF">2025-07-14T01:56:22Z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F46C87C859694B0A80D3BB5391D7CC81_13</vt:lpwstr>
  </property>
  <property fmtid="{D5CDD505-2E9C-101B-9397-08002B2CF9AE}" pid="5" name="KSOTemplateDocerSaveRecord">
    <vt:lpwstr>eyJoZGlkIjoiNWZmNTk1MjA1MmZhZWJkMGFlY2I3ZTc3MjZiNjA5Y2IiLCJ1c2VySWQiOiI1MzAyMjAyODcifQ==</vt:lpwstr>
  </property>
</Properties>
</file>