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03EAF">
      <w:pPr>
        <w:spacing w:line="360" w:lineRule="auto"/>
        <w:jc w:val="center"/>
        <w:rPr>
          <w:rFonts w:hint="eastAsia" w:ascii="宋体" w:hAnsi="宋体" w:eastAsia="宋体" w:cs="宋体"/>
          <w:b/>
          <w:color w:val="auto"/>
          <w:sz w:val="24"/>
          <w:highlight w:val="none"/>
        </w:rPr>
      </w:pPr>
    </w:p>
    <w:p w14:paraId="7C94248C">
      <w:pPr>
        <w:spacing w:line="360" w:lineRule="auto"/>
        <w:jc w:val="center"/>
        <w:rPr>
          <w:rFonts w:hint="eastAsia" w:ascii="宋体" w:hAnsi="宋体" w:eastAsia="宋体" w:cs="宋体"/>
          <w:b/>
          <w:color w:val="auto"/>
          <w:sz w:val="24"/>
          <w:highlight w:val="none"/>
        </w:rPr>
      </w:pPr>
    </w:p>
    <w:p w14:paraId="3ED740D3">
      <w:pPr>
        <w:adjustRightInd/>
        <w:spacing w:line="360" w:lineRule="auto"/>
        <w:jc w:val="center"/>
        <w:rPr>
          <w:rFonts w:hint="eastAsia" w:ascii="宋体" w:hAnsi="宋体" w:eastAsia="宋体" w:cs="宋体"/>
          <w:b/>
          <w:color w:val="auto"/>
          <w:sz w:val="44"/>
          <w:szCs w:val="44"/>
          <w:highlight w:val="none"/>
        </w:rPr>
      </w:pPr>
    </w:p>
    <w:p w14:paraId="5304FD95">
      <w:pPr>
        <w:spacing w:line="360" w:lineRule="auto"/>
        <w:jc w:val="center"/>
        <w:rPr>
          <w:rFonts w:hint="eastAsia" w:ascii="宋体" w:hAnsi="宋体" w:eastAsia="宋体" w:cs="宋体"/>
          <w:b/>
          <w:color w:val="auto"/>
          <w:sz w:val="44"/>
          <w:szCs w:val="44"/>
          <w:highlight w:val="none"/>
        </w:rPr>
      </w:pPr>
    </w:p>
    <w:p w14:paraId="2CCA9962">
      <w:pPr>
        <w:adjustRightInd/>
        <w:spacing w:line="360" w:lineRule="auto"/>
        <w:jc w:val="center"/>
        <w:rPr>
          <w:rFonts w:hint="eastAsia" w:ascii="宋体" w:hAnsi="宋体" w:eastAsia="宋体" w:cs="宋体"/>
          <w:b/>
          <w:color w:val="auto"/>
          <w:sz w:val="48"/>
          <w:szCs w:val="48"/>
          <w:highlight w:val="none"/>
        </w:rPr>
      </w:pPr>
    </w:p>
    <w:p w14:paraId="0C30C17A">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eastAsia="宋体" w:cs="宋体"/>
          <w:color w:val="auto"/>
          <w:sz w:val="48"/>
          <w:szCs w:val="48"/>
          <w:highlight w:val="none"/>
          <w:lang w:eastAsia="zh-CN"/>
        </w:rPr>
        <w:t>杭州市公安局钱塘区分局2025年职工劳保用品</w:t>
      </w:r>
      <w:r>
        <w:rPr>
          <w:rFonts w:hint="eastAsia" w:ascii="宋体" w:hAnsi="宋体" w:eastAsia="宋体" w:cs="宋体"/>
          <w:color w:val="auto"/>
          <w:sz w:val="48"/>
          <w:szCs w:val="48"/>
          <w:highlight w:val="none"/>
          <w:lang w:val="en-US" w:eastAsia="zh-CN"/>
        </w:rPr>
        <w:t>采购</w:t>
      </w:r>
      <w:r>
        <w:rPr>
          <w:rFonts w:hint="eastAsia" w:ascii="宋体" w:hAnsi="宋体" w:eastAsia="宋体" w:cs="宋体"/>
          <w:color w:val="auto"/>
          <w:sz w:val="48"/>
          <w:szCs w:val="48"/>
          <w:highlight w:val="none"/>
          <w:lang w:eastAsia="zh-CN"/>
        </w:rPr>
        <w:t xml:space="preserve">配送项目 </w:t>
      </w:r>
    </w:p>
    <w:p w14:paraId="6BAF6724">
      <w:pPr>
        <w:adjustRightInd/>
        <w:spacing w:line="360" w:lineRule="auto"/>
        <w:jc w:val="center"/>
        <w:rPr>
          <w:rFonts w:hint="eastAsia" w:ascii="宋体" w:hAnsi="宋体" w:eastAsia="宋体" w:cs="宋体"/>
          <w:color w:val="auto"/>
          <w:sz w:val="48"/>
          <w:szCs w:val="48"/>
          <w:highlight w:val="none"/>
        </w:rPr>
      </w:pPr>
    </w:p>
    <w:p w14:paraId="5C4012AF">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00D60B79">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42A164B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eastAsia="宋体" w:cs="宋体"/>
          <w:color w:val="auto"/>
          <w:sz w:val="30"/>
          <w:szCs w:val="30"/>
          <w:highlight w:val="none"/>
          <w:lang w:eastAsia="zh-CN"/>
        </w:rPr>
        <w:t>QTCG-GK-2025-093</w:t>
      </w:r>
    </w:p>
    <w:p w14:paraId="1D59535A">
      <w:pPr>
        <w:adjustRightInd/>
        <w:spacing w:line="360" w:lineRule="auto"/>
        <w:rPr>
          <w:rFonts w:hint="eastAsia" w:ascii="宋体" w:hAnsi="宋体" w:eastAsia="宋体" w:cs="宋体"/>
          <w:color w:val="auto"/>
          <w:sz w:val="28"/>
          <w:szCs w:val="20"/>
          <w:highlight w:val="none"/>
        </w:rPr>
      </w:pPr>
    </w:p>
    <w:p w14:paraId="28987370">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21D49B10">
      <w:pPr>
        <w:spacing w:line="360" w:lineRule="auto"/>
        <w:rPr>
          <w:rFonts w:hint="eastAsia" w:ascii="宋体" w:hAnsi="宋体" w:eastAsia="宋体" w:cs="宋体"/>
          <w:color w:val="auto"/>
          <w:sz w:val="24"/>
          <w:highlight w:val="none"/>
        </w:rPr>
      </w:pPr>
    </w:p>
    <w:p w14:paraId="0AFAB0B9">
      <w:pPr>
        <w:spacing w:line="360" w:lineRule="auto"/>
        <w:rPr>
          <w:rFonts w:hint="eastAsia" w:ascii="宋体" w:hAnsi="宋体" w:eastAsia="宋体" w:cs="宋体"/>
          <w:color w:val="auto"/>
          <w:sz w:val="32"/>
          <w:szCs w:val="32"/>
          <w:highlight w:val="none"/>
        </w:rPr>
      </w:pPr>
    </w:p>
    <w:p w14:paraId="386B3CE3">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杭州市公安局钱塘区分局</w:t>
      </w:r>
    </w:p>
    <w:p w14:paraId="057CECC5">
      <w:pPr>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浙江五石中正工程咨询有限公司</w:t>
      </w:r>
    </w:p>
    <w:p w14:paraId="524263E7">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二〇二五年</w:t>
      </w:r>
      <w:r>
        <w:rPr>
          <w:rFonts w:hint="eastAsia" w:ascii="宋体" w:hAnsi="宋体" w:eastAsia="宋体" w:cs="宋体"/>
          <w:bCs/>
          <w:color w:val="auto"/>
          <w:sz w:val="32"/>
          <w:szCs w:val="32"/>
          <w:highlight w:val="none"/>
          <w:lang w:val="en-US" w:eastAsia="zh-CN"/>
        </w:rPr>
        <w:t>六</w:t>
      </w:r>
      <w:r>
        <w:rPr>
          <w:rFonts w:hint="eastAsia" w:ascii="宋体" w:hAnsi="宋体" w:eastAsia="宋体" w:cs="宋体"/>
          <w:bCs/>
          <w:color w:val="auto"/>
          <w:sz w:val="32"/>
          <w:szCs w:val="32"/>
          <w:highlight w:val="none"/>
        </w:rPr>
        <w:t>月</w:t>
      </w:r>
    </w:p>
    <w:p w14:paraId="3DB7018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31FF7887">
      <w:pPr>
        <w:pStyle w:val="637"/>
        <w:rPr>
          <w:rFonts w:hint="eastAsia" w:ascii="宋体" w:hAnsi="宋体" w:eastAsia="宋体" w:cs="宋体"/>
          <w:color w:val="auto"/>
          <w:highlight w:val="none"/>
        </w:rPr>
      </w:pPr>
    </w:p>
    <w:p w14:paraId="5A54B7F6">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0CE23F75">
      <w:pPr>
        <w:spacing w:line="360" w:lineRule="auto"/>
        <w:rPr>
          <w:rFonts w:hint="eastAsia" w:ascii="宋体" w:hAnsi="宋体" w:eastAsia="宋体" w:cs="宋体"/>
          <w:color w:val="auto"/>
          <w:sz w:val="32"/>
          <w:szCs w:val="32"/>
          <w:highlight w:val="none"/>
        </w:rPr>
      </w:pPr>
    </w:p>
    <w:p w14:paraId="2FBF36DE">
      <w:pPr>
        <w:spacing w:line="360" w:lineRule="auto"/>
        <w:rPr>
          <w:rFonts w:hint="eastAsia" w:ascii="宋体" w:hAnsi="宋体" w:eastAsia="宋体" w:cs="宋体"/>
          <w:color w:val="auto"/>
          <w:sz w:val="32"/>
          <w:szCs w:val="32"/>
          <w:highlight w:val="none"/>
        </w:rPr>
      </w:pPr>
    </w:p>
    <w:p w14:paraId="67DABB9C">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75A2DD84">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08F5D26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3257FAF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7DA20922">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28F3E979">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71F15A0E">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1C3F1E08">
      <w:pPr>
        <w:spacing w:line="360" w:lineRule="auto"/>
        <w:ind w:firstLine="549" w:firstLineChars="229"/>
        <w:rPr>
          <w:rFonts w:hint="eastAsia" w:ascii="宋体" w:hAnsi="宋体" w:eastAsia="宋体" w:cs="宋体"/>
          <w:color w:val="auto"/>
          <w:sz w:val="24"/>
          <w:highlight w:val="none"/>
        </w:rPr>
      </w:pPr>
    </w:p>
    <w:p w14:paraId="6D818A6B">
      <w:pPr>
        <w:spacing w:line="360" w:lineRule="auto"/>
        <w:ind w:firstLine="549" w:firstLineChars="229"/>
        <w:rPr>
          <w:rFonts w:hint="eastAsia" w:ascii="宋体" w:hAnsi="宋体" w:eastAsia="宋体" w:cs="宋体"/>
          <w:color w:val="auto"/>
          <w:sz w:val="24"/>
          <w:highlight w:val="none"/>
        </w:rPr>
      </w:pPr>
    </w:p>
    <w:p w14:paraId="7E17A2F6">
      <w:pPr>
        <w:spacing w:line="360" w:lineRule="auto"/>
        <w:ind w:firstLine="549" w:firstLineChars="229"/>
        <w:rPr>
          <w:rFonts w:hint="eastAsia" w:ascii="宋体" w:hAnsi="宋体" w:eastAsia="宋体" w:cs="宋体"/>
          <w:color w:val="auto"/>
          <w:sz w:val="24"/>
          <w:highlight w:val="none"/>
        </w:rPr>
      </w:pPr>
    </w:p>
    <w:p w14:paraId="1D17FAFE">
      <w:pPr>
        <w:spacing w:line="360" w:lineRule="auto"/>
        <w:ind w:firstLine="549" w:firstLineChars="229"/>
        <w:rPr>
          <w:rFonts w:hint="eastAsia" w:ascii="宋体" w:hAnsi="宋体" w:eastAsia="宋体" w:cs="宋体"/>
          <w:color w:val="auto"/>
          <w:sz w:val="24"/>
          <w:highlight w:val="none"/>
        </w:rPr>
      </w:pPr>
    </w:p>
    <w:p w14:paraId="50237FE3">
      <w:pPr>
        <w:spacing w:line="360" w:lineRule="auto"/>
        <w:ind w:firstLine="549" w:firstLineChars="229"/>
        <w:rPr>
          <w:rFonts w:hint="eastAsia" w:ascii="宋体" w:hAnsi="宋体" w:eastAsia="宋体" w:cs="宋体"/>
          <w:color w:val="auto"/>
          <w:sz w:val="24"/>
          <w:highlight w:val="none"/>
        </w:rPr>
      </w:pPr>
    </w:p>
    <w:p w14:paraId="60176F8B">
      <w:pPr>
        <w:spacing w:line="360" w:lineRule="auto"/>
        <w:ind w:firstLine="549" w:firstLineChars="229"/>
        <w:rPr>
          <w:rFonts w:hint="eastAsia" w:ascii="宋体" w:hAnsi="宋体" w:eastAsia="宋体" w:cs="宋体"/>
          <w:color w:val="auto"/>
          <w:sz w:val="24"/>
          <w:highlight w:val="none"/>
        </w:rPr>
      </w:pPr>
    </w:p>
    <w:p w14:paraId="1985D762">
      <w:pPr>
        <w:spacing w:line="360" w:lineRule="auto"/>
        <w:ind w:firstLine="549" w:firstLineChars="229"/>
        <w:rPr>
          <w:rFonts w:hint="eastAsia" w:ascii="宋体" w:hAnsi="宋体" w:eastAsia="宋体" w:cs="宋体"/>
          <w:color w:val="auto"/>
          <w:sz w:val="24"/>
          <w:highlight w:val="none"/>
        </w:rPr>
      </w:pPr>
    </w:p>
    <w:p w14:paraId="4E65A92A">
      <w:pPr>
        <w:spacing w:line="360" w:lineRule="auto"/>
        <w:ind w:firstLine="549" w:firstLineChars="229"/>
        <w:rPr>
          <w:rFonts w:hint="eastAsia" w:ascii="宋体" w:hAnsi="宋体" w:eastAsia="宋体" w:cs="宋体"/>
          <w:color w:val="auto"/>
          <w:sz w:val="24"/>
          <w:highlight w:val="none"/>
        </w:rPr>
      </w:pPr>
    </w:p>
    <w:p w14:paraId="58167EFA">
      <w:pPr>
        <w:spacing w:line="360" w:lineRule="auto"/>
        <w:ind w:firstLine="549" w:firstLineChars="229"/>
        <w:rPr>
          <w:rFonts w:hint="eastAsia" w:ascii="宋体" w:hAnsi="宋体" w:eastAsia="宋体" w:cs="宋体"/>
          <w:color w:val="auto"/>
          <w:sz w:val="24"/>
          <w:highlight w:val="none"/>
        </w:rPr>
      </w:pPr>
    </w:p>
    <w:p w14:paraId="70FF9562">
      <w:pPr>
        <w:spacing w:line="360" w:lineRule="auto"/>
        <w:ind w:firstLine="549" w:firstLineChars="229"/>
        <w:rPr>
          <w:rFonts w:hint="eastAsia" w:ascii="宋体" w:hAnsi="宋体" w:eastAsia="宋体" w:cs="宋体"/>
          <w:color w:val="auto"/>
          <w:sz w:val="24"/>
          <w:highlight w:val="none"/>
        </w:rPr>
      </w:pPr>
    </w:p>
    <w:p w14:paraId="1CF8D93E">
      <w:pPr>
        <w:spacing w:line="360" w:lineRule="auto"/>
        <w:ind w:firstLine="549" w:firstLineChars="229"/>
        <w:rPr>
          <w:rFonts w:hint="eastAsia" w:ascii="宋体" w:hAnsi="宋体" w:eastAsia="宋体" w:cs="宋体"/>
          <w:color w:val="auto"/>
          <w:sz w:val="24"/>
          <w:highlight w:val="none"/>
        </w:rPr>
      </w:pPr>
    </w:p>
    <w:p w14:paraId="09139E5A">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369D3F2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2AB5996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 xml:space="preserve">杭州市公安局钱塘区分局2025年职工劳保用品配送项目  </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https://www.zcygov.cn/）获取（下载）招标文件，并于2025年</w:t>
      </w:r>
      <w:r>
        <w:rPr>
          <w:rStyle w:val="76"/>
          <w:rFonts w:hint="eastAsia" w:ascii="宋体" w:hAnsi="宋体" w:eastAsia="宋体" w:cs="宋体"/>
          <w:snapToGrid/>
          <w:color w:val="auto"/>
          <w:kern w:val="2"/>
          <w:sz w:val="24"/>
          <w:szCs w:val="24"/>
          <w:highlight w:val="none"/>
          <w:lang w:val="en-US" w:eastAsia="zh-CN"/>
        </w:rPr>
        <w:t>7</w:t>
      </w:r>
      <w:r>
        <w:rPr>
          <w:rStyle w:val="76"/>
          <w:rFonts w:hint="eastAsia" w:ascii="宋体" w:hAnsi="宋体" w:eastAsia="宋体" w:cs="宋体"/>
          <w:snapToGrid/>
          <w:color w:val="auto"/>
          <w:kern w:val="2"/>
          <w:sz w:val="24"/>
          <w:szCs w:val="24"/>
          <w:highlight w:val="none"/>
        </w:rPr>
        <w:t>月</w:t>
      </w:r>
      <w:r>
        <w:rPr>
          <w:rStyle w:val="76"/>
          <w:rFonts w:hint="eastAsia" w:ascii="宋体" w:hAnsi="宋体" w:eastAsia="宋体" w:cs="宋体"/>
          <w:snapToGrid/>
          <w:color w:val="auto"/>
          <w:kern w:val="2"/>
          <w:sz w:val="24"/>
          <w:szCs w:val="24"/>
          <w:highlight w:val="none"/>
          <w:lang w:val="en-US" w:eastAsia="zh-CN"/>
        </w:rPr>
        <w:t xml:space="preserve"> 15</w:t>
      </w:r>
      <w:r>
        <w:rPr>
          <w:rStyle w:val="76"/>
          <w:rFonts w:hint="eastAsia" w:ascii="宋体" w:hAnsi="宋体" w:eastAsia="宋体" w:cs="宋体"/>
          <w:snapToGrid/>
          <w:color w:val="auto"/>
          <w:kern w:val="2"/>
          <w:sz w:val="24"/>
          <w:szCs w:val="24"/>
          <w:highlight w:val="none"/>
        </w:rPr>
        <w:t>日 09点30分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28242F5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344254DD">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eastAsia="宋体" w:cs="宋体"/>
          <w:color w:val="auto"/>
          <w:sz w:val="24"/>
          <w:highlight w:val="none"/>
          <w:lang w:eastAsia="zh-CN"/>
        </w:rPr>
        <w:t>QTCG-GK-2025-093</w:t>
      </w:r>
    </w:p>
    <w:p w14:paraId="7451F1FD">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eastAsia="宋体" w:cs="宋体"/>
          <w:color w:val="auto"/>
          <w:sz w:val="24"/>
          <w:highlight w:val="none"/>
          <w:lang w:eastAsia="zh-CN"/>
        </w:rPr>
        <w:t xml:space="preserve">杭州市公安局钱塘区分局2025年职工劳保用品配送项目  </w:t>
      </w:r>
    </w:p>
    <w:p w14:paraId="7573C33A">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color w:val="auto"/>
          <w:sz w:val="24"/>
          <w:highlight w:val="none"/>
          <w:lang w:eastAsia="zh-CN"/>
        </w:rPr>
        <w:t>人民币186.6万元</w:t>
      </w:r>
    </w:p>
    <w:p w14:paraId="4F2EC5B6">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color w:val="auto"/>
          <w:sz w:val="24"/>
          <w:highlight w:val="none"/>
        </w:rPr>
        <w:t>/</w:t>
      </w:r>
    </w:p>
    <w:p w14:paraId="1E1CE815">
      <w:pPr>
        <w:spacing w:line="360" w:lineRule="auto"/>
        <w:ind w:firstLine="48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color w:val="auto"/>
          <w:sz w:val="24"/>
          <w:highlight w:val="none"/>
          <w:lang w:eastAsia="zh-CN"/>
        </w:rPr>
        <w:t>杭州市公安局钱塘区分局采购职工劳保用品配送，人数1866人提供劳保用品配送</w:t>
      </w:r>
      <w:r>
        <w:rPr>
          <w:rFonts w:hint="eastAsia" w:ascii="宋体" w:hAnsi="宋体" w:eastAsia="宋体" w:cs="宋体"/>
          <w:bCs/>
          <w:color w:val="auto"/>
          <w:sz w:val="24"/>
          <w:highlight w:val="none"/>
        </w:rPr>
        <w:t>。</w:t>
      </w:r>
      <w:r>
        <w:rPr>
          <w:rFonts w:hint="eastAsia" w:ascii="宋体" w:hAnsi="宋体" w:eastAsia="宋体" w:cs="宋体"/>
          <w:snapToGrid/>
          <w:color w:val="auto"/>
          <w:kern w:val="2"/>
          <w:sz w:val="24"/>
          <w:szCs w:val="24"/>
          <w:highlight w:val="none"/>
        </w:rPr>
        <w:t>具体以招标文件第三部分采购需求为准，供应商可点击本公告下方“浏览采购文件”查看采购需求。</w:t>
      </w:r>
    </w:p>
    <w:p w14:paraId="2C2D1BB9">
      <w:pPr>
        <w:pStyle w:val="131"/>
        <w:ind w:firstLine="482"/>
        <w:outlineLvl w:val="2"/>
        <w:rPr>
          <w:rFonts w:hint="eastAsia" w:ascii="宋体" w:hAnsi="宋体" w:eastAsia="宋体" w:cs="宋体"/>
          <w:color w:val="auto"/>
          <w:highlight w:val="none"/>
          <w:lang w:eastAsia="zh-CN"/>
        </w:rPr>
      </w:pPr>
      <w:r>
        <w:rPr>
          <w:rFonts w:hint="eastAsia" w:ascii="宋体" w:hAnsi="宋体" w:eastAsia="宋体" w:cs="宋体"/>
          <w:b/>
          <w:color w:val="auto"/>
          <w:highlight w:val="none"/>
        </w:rPr>
        <w:t>合同履约期限：</w:t>
      </w:r>
      <w:r>
        <w:rPr>
          <w:rFonts w:hint="eastAsia" w:ascii="宋体" w:hAnsi="宋体" w:eastAsia="宋体" w:cs="宋体"/>
          <w:color w:val="auto"/>
          <w:highlight w:val="none"/>
          <w:lang w:eastAsia="zh-CN"/>
        </w:rPr>
        <w:t>合同签订后15个工作日内完成。</w:t>
      </w:r>
    </w:p>
    <w:p w14:paraId="0479BB08">
      <w:pPr>
        <w:pStyle w:val="17"/>
        <w:spacing w:line="360" w:lineRule="auto"/>
        <w:ind w:firstLine="480"/>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sdt>
        <w:sdtPr>
          <w:rPr>
            <w:rFonts w:hint="eastAsia" w:ascii="宋体" w:hAnsi="宋体" w:eastAsia="宋体" w:cs="宋体"/>
            <w:color w:val="auto"/>
            <w:kern w:val="0"/>
            <w:sz w:val="24"/>
            <w:highlight w:val="none"/>
          </w:rPr>
          <w:id w:val="-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b/>
          <w:color w:val="auto"/>
          <w:sz w:val="24"/>
          <w:highlight w:val="none"/>
        </w:rPr>
        <w:t>是；</w:t>
      </w:r>
      <w:sdt>
        <w:sdtPr>
          <w:rPr>
            <w:rFonts w:hint="eastAsia" w:ascii="宋体" w:hAnsi="宋体" w:eastAsia="宋体" w:cs="宋体"/>
            <w:color w:val="auto"/>
            <w:kern w:val="0"/>
            <w:sz w:val="24"/>
            <w:highlight w:val="none"/>
          </w:rPr>
          <w:id w:val="74754820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4A95EF5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7B96D500">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408954">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6B8FDB20">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0AFCCB3E">
      <w:pPr>
        <w:spacing w:line="360" w:lineRule="auto"/>
        <w:ind w:firstLine="480" w:firstLineChars="200"/>
        <w:rPr>
          <w:rFonts w:hint="eastAsia" w:ascii="宋体" w:hAnsi="宋体" w:eastAsia="宋体" w:cs="宋体"/>
          <w:snapToGrid w:val="0"/>
          <w:color w:val="auto"/>
          <w:kern w:val="28"/>
          <w:sz w:val="24"/>
          <w:szCs w:val="20"/>
          <w:highlight w:val="none"/>
          <w:lang w:val="en-US" w:eastAsia="zh-CN"/>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snapToGrid w:val="0"/>
          <w:color w:val="auto"/>
          <w:kern w:val="28"/>
          <w:sz w:val="24"/>
          <w:szCs w:val="20"/>
          <w:highlight w:val="none"/>
          <w:lang w:val="en-US" w:eastAsia="zh-CN"/>
        </w:rPr>
        <w:t>;</w:t>
      </w:r>
    </w:p>
    <w:p w14:paraId="086F53B4">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785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专</w:t>
      </w:r>
      <w:r>
        <w:rPr>
          <w:rFonts w:hint="eastAsia" w:ascii="宋体" w:hAnsi="宋体" w:eastAsia="宋体" w:cs="宋体"/>
          <w:color w:val="auto"/>
          <w:sz w:val="24"/>
          <w:highlight w:val="none"/>
        </w:rPr>
        <w:t>门面向中小企业</w:t>
      </w:r>
    </w:p>
    <w:p w14:paraId="5590FEA6">
      <w:pPr>
        <w:spacing w:line="360" w:lineRule="auto"/>
        <w:ind w:firstLine="897" w:firstLineChars="374"/>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14746538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highlight w:val="none"/>
        </w:rPr>
        <w:t>货物全部由符合政策要求的中小企业制造，提供中小企业声明函；</w:t>
      </w:r>
    </w:p>
    <w:p w14:paraId="00A2D0F1">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72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highlight w:val="none"/>
        </w:rPr>
        <w:t>货物全部由符合政策要求的小微企业制造，提供中小企业声明函；</w:t>
      </w:r>
    </w:p>
    <w:p w14:paraId="3FE8E4B3">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9476534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14:paraId="776027B7">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7875180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4CE568FA">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无。</w:t>
      </w:r>
    </w:p>
    <w:p w14:paraId="7AA7DC12">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81344519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有特定资格要求：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，该特定条件的法律法规依据：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DB1237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69B19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0049BCF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2025年</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1E8F9F3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665B06B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2247E9F8">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40A335D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790D078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2025年</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日09点30分00秒</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14:paraId="594E15C6">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75A013F8">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2025年</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日09点30分00秒</w:t>
      </w:r>
      <w:r>
        <w:rPr>
          <w:rFonts w:hint="eastAsia" w:ascii="宋体" w:hAnsi="宋体" w:eastAsia="宋体" w:cs="宋体"/>
          <w:bCs/>
          <w:color w:val="auto"/>
          <w:sz w:val="24"/>
          <w:highlight w:val="none"/>
          <w:u w:val="single"/>
        </w:rPr>
        <w:t xml:space="preserve">  </w:t>
      </w:r>
    </w:p>
    <w:p w14:paraId="5A762250">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6D24C4E7">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18D284E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70AF375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79533F7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A13D30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3AEC6A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C81C6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w:t>
      </w:r>
    </w:p>
    <w:p w14:paraId="23A4E0C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2F700A9A">
      <w:pPr>
        <w:pStyle w:val="58"/>
        <w:snapToGrid w:val="0"/>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（3）招标文</w:t>
      </w:r>
      <w:r>
        <w:rPr>
          <w:rFonts w:hint="eastAsia" w:ascii="宋体" w:hAnsi="宋体" w:eastAsia="宋体" w:cs="宋体"/>
          <w:color w:val="auto"/>
          <w:kern w:val="2"/>
          <w:sz w:val="24"/>
          <w:szCs w:val="24"/>
          <w:highlight w:val="none"/>
          <w:lang w:val="en-US" w:eastAsia="zh-CN" w:bidi="ar-SA"/>
        </w:rPr>
        <w:t>件公告期限与招标公告的公告期限一致。</w:t>
      </w:r>
    </w:p>
    <w:p w14:paraId="34BD3DD7">
      <w:pPr>
        <w:pStyle w:val="58"/>
        <w:snapToGrid w:val="0"/>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（4）钱塘区政府采购支持中小企业信用融资：</w:t>
      </w:r>
    </w:p>
    <w:p w14:paraId="416372D4">
      <w:pPr>
        <w:pStyle w:val="58"/>
        <w:snapToGrid w:val="0"/>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A.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p w14:paraId="795B2468">
      <w:pPr>
        <w:pStyle w:val="58"/>
        <w:snapToGrid w:val="0"/>
        <w:spacing w:before="0" w:beforeAutospacing="0" w:after="0"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B.供应商中标后也可在“政采云”平台申请政采贷：操作路径：登录政采云平台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302CCE4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57AF68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70B8D90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392501D1">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名称：杭州市公安局钱塘区分局 </w:t>
      </w:r>
    </w:p>
    <w:p w14:paraId="2E110959">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地址：杭州钱塘新区学林街1616号  </w:t>
      </w:r>
    </w:p>
    <w:p w14:paraId="1CCC64E2">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传真： /</w:t>
      </w:r>
    </w:p>
    <w:p w14:paraId="2385C224">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项目联系人（询问）：张警官</w:t>
      </w:r>
    </w:p>
    <w:p w14:paraId="16E9488B">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项目联系方式（询问）：19975378081</w:t>
      </w:r>
    </w:p>
    <w:p w14:paraId="14338A70">
      <w:pPr>
        <w:pStyle w:val="965"/>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质疑联系人：沈警官</w:t>
      </w:r>
    </w:p>
    <w:p w14:paraId="074F5A58">
      <w:pPr>
        <w:pStyle w:val="58"/>
        <w:snapToGrid w:val="0"/>
        <w:spacing w:before="0" w:beforeAutospacing="0" w:after="0" w:afterAutospacing="0" w:line="276"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质疑联系方式：0571-87283075</w:t>
      </w:r>
    </w:p>
    <w:p w14:paraId="29A289AD">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2.采购代理机构信息            </w:t>
      </w:r>
    </w:p>
    <w:p w14:paraId="29E51072">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称：浙江五石中正工程咨询有限公司</w:t>
      </w:r>
    </w:p>
    <w:p w14:paraId="3F342E29">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址：杭州市拱墅区白石巷318号中国人力资源服务产业园北楼5楼512室</w:t>
      </w:r>
    </w:p>
    <w:p w14:paraId="6412CBCE">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项目联系人（询问）：黄超力、高琳</w:t>
      </w:r>
    </w:p>
    <w:p w14:paraId="3CE5DA8C">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项目联系方式（询问）：0571-85061967、 13396548073  </w:t>
      </w:r>
    </w:p>
    <w:p w14:paraId="01BD10E6">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质疑联系人：罗秦</w:t>
      </w:r>
    </w:p>
    <w:p w14:paraId="46B5221C">
      <w:pPr>
        <w:spacing w:line="360" w:lineRule="auto"/>
        <w:ind w:left="420" w:left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质疑联系方式：13957144873</w:t>
      </w:r>
    </w:p>
    <w:p w14:paraId="2425B2CD">
      <w:pPr>
        <w:adjustRightInd/>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3.同级政府采购监督管理部门            </w:t>
      </w:r>
    </w:p>
    <w:p w14:paraId="1A2FD4DF">
      <w:p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 杭州市钱塘区财政局、浙江省政府采购行政裁决服务中心(杭州) </w:t>
      </w:r>
    </w:p>
    <w:p w14:paraId="59D5B865">
      <w:p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 杭州市上城区清泰街549号城建综合大楼11楼（快递仅限ems或顺丰）</w:t>
      </w:r>
    </w:p>
    <w:p w14:paraId="688CD540">
      <w:p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人：匡老师</w:t>
      </w:r>
    </w:p>
    <w:p w14:paraId="3F53DB81">
      <w:pPr>
        <w:adjustRightInd/>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监督投诉电话：0571-87807798</w:t>
      </w:r>
    </w:p>
    <w:p w14:paraId="503E06C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14:paraId="6F88FB1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4AB6E13">
      <w:pPr>
        <w:widowControl/>
        <w:adjustRightInd/>
        <w:jc w:val="left"/>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05A52B18">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52A9ABC3">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28"/>
        <w:gridCol w:w="1786"/>
        <w:gridCol w:w="6604"/>
      </w:tblGrid>
      <w:tr w14:paraId="3497E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3884A591">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788" w:type="dxa"/>
            <w:tcBorders>
              <w:top w:val="single" w:color="000000" w:sz="8" w:space="0"/>
              <w:left w:val="single" w:color="auto" w:sz="4" w:space="0"/>
              <w:bottom w:val="single" w:color="000000" w:sz="8" w:space="0"/>
              <w:right w:val="single" w:color="000000" w:sz="8" w:space="0"/>
            </w:tcBorders>
            <w:vAlign w:val="center"/>
          </w:tcPr>
          <w:p w14:paraId="5463339C">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610" w:type="dxa"/>
            <w:tcBorders>
              <w:top w:val="single" w:color="000000" w:sz="8" w:space="0"/>
              <w:left w:val="single" w:color="000000" w:sz="2" w:space="0"/>
              <w:bottom w:val="single" w:color="000000" w:sz="8" w:space="0"/>
              <w:right w:val="single" w:color="000000" w:sz="8" w:space="0"/>
            </w:tcBorders>
            <w:vAlign w:val="center"/>
          </w:tcPr>
          <w:p w14:paraId="2CD87A75">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620212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2FE9AEFA">
            <w:pPr>
              <w:snapToGrid w:val="0"/>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788" w:type="dxa"/>
            <w:tcBorders>
              <w:top w:val="single" w:color="000000" w:sz="8" w:space="0"/>
              <w:left w:val="single" w:color="auto" w:sz="4" w:space="0"/>
              <w:bottom w:val="single" w:color="000000" w:sz="8" w:space="0"/>
              <w:right w:val="single" w:color="000000" w:sz="8" w:space="0"/>
            </w:tcBorders>
            <w:vAlign w:val="center"/>
          </w:tcPr>
          <w:p w14:paraId="29C21CD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6610" w:type="dxa"/>
            <w:tcBorders>
              <w:top w:val="single" w:color="000000" w:sz="8" w:space="0"/>
              <w:left w:val="single" w:color="000000" w:sz="2" w:space="0"/>
              <w:bottom w:val="single" w:color="000000" w:sz="8" w:space="0"/>
              <w:right w:val="single" w:color="000000" w:sz="8" w:space="0"/>
            </w:tcBorders>
            <w:vAlign w:val="center"/>
          </w:tcPr>
          <w:p w14:paraId="04D4347F">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sz w:val="24"/>
                <w:highlight w:val="none"/>
                <w:u w:val="single"/>
                <w:lang w:val="en-US" w:eastAsia="zh-CN"/>
              </w:rPr>
              <w:t>；</w:t>
            </w:r>
          </w:p>
        </w:tc>
      </w:tr>
      <w:tr w14:paraId="487EA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48" w:hRule="atLeast"/>
        </w:trPr>
        <w:tc>
          <w:tcPr>
            <w:tcW w:w="629" w:type="dxa"/>
            <w:tcBorders>
              <w:top w:val="single" w:color="auto" w:sz="4" w:space="0"/>
              <w:left w:val="single" w:color="auto" w:sz="4" w:space="0"/>
              <w:bottom w:val="single" w:color="auto" w:sz="4" w:space="0"/>
              <w:right w:val="single" w:color="auto" w:sz="4" w:space="0"/>
            </w:tcBorders>
            <w:vAlign w:val="center"/>
          </w:tcPr>
          <w:p w14:paraId="194FC647">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788" w:type="dxa"/>
            <w:tcBorders>
              <w:top w:val="single" w:color="000000" w:sz="8" w:space="0"/>
              <w:left w:val="single" w:color="auto" w:sz="4" w:space="0"/>
              <w:right w:val="single" w:color="000000" w:sz="8" w:space="0"/>
            </w:tcBorders>
            <w:vAlign w:val="center"/>
          </w:tcPr>
          <w:p w14:paraId="334B9A61">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610" w:type="dxa"/>
            <w:tcBorders>
              <w:top w:val="single" w:color="000000" w:sz="8" w:space="0"/>
              <w:left w:val="single" w:color="000000" w:sz="2" w:space="0"/>
              <w:bottom w:val="single" w:color="000000" w:sz="8" w:space="0"/>
              <w:right w:val="single" w:color="000000" w:sz="8" w:space="0"/>
            </w:tcBorders>
            <w:vAlign w:val="center"/>
          </w:tcPr>
          <w:p w14:paraId="0FB0CDF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sz w:val="24"/>
                <w:highlight w:val="none"/>
                <w:u w:val="single"/>
                <w:lang w:eastAsia="zh-CN"/>
              </w:rPr>
              <w:t xml:space="preserve">劳保用品 </w:t>
            </w:r>
            <w:r>
              <w:rPr>
                <w:rFonts w:hint="eastAsia" w:ascii="宋体" w:hAnsi="宋体" w:eastAsia="宋体" w:cs="宋体"/>
                <w:color w:val="auto"/>
                <w:kern w:val="0"/>
                <w:sz w:val="24"/>
                <w:highlight w:val="none"/>
              </w:rPr>
              <w:t>，属于</w:t>
            </w:r>
            <w:r>
              <w:rPr>
                <w:rFonts w:hint="eastAsia" w:ascii="宋体" w:hAnsi="宋体" w:eastAsia="宋体" w:cs="宋体"/>
                <w:color w:val="auto"/>
                <w:sz w:val="24"/>
                <w:highlight w:val="none"/>
                <w:u w:val="single"/>
              </w:rPr>
              <w:t>其他未列明</w:t>
            </w:r>
            <w:r>
              <w:rPr>
                <w:rFonts w:hint="eastAsia" w:ascii="宋体" w:hAnsi="宋体" w:eastAsia="宋体" w:cs="宋体"/>
                <w:color w:val="auto"/>
                <w:kern w:val="0"/>
                <w:sz w:val="24"/>
                <w:highlight w:val="none"/>
              </w:rPr>
              <w:t>行业；</w:t>
            </w:r>
          </w:p>
          <w:p w14:paraId="0E85D752">
            <w:pPr>
              <w:keepNext w:val="0"/>
              <w:keepLines w:val="0"/>
              <w:pageBreakBefore w:val="0"/>
              <w:widowControl w:val="0"/>
              <w:tabs>
                <w:tab w:val="left" w:pos="1470"/>
              </w:tabs>
              <w:kinsoku/>
              <w:wordWrap/>
              <w:overflowPunct/>
              <w:topLinePunct w:val="0"/>
              <w:autoSpaceDE/>
              <w:autoSpaceDN/>
              <w:bidi w:val="0"/>
              <w:adjustRightInd w:val="0"/>
              <w:spacing w:line="312"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 w:val="24"/>
                <w:highlight w:val="none"/>
              </w:rPr>
              <w:t>根据《关于印发中小企业划型标准规定的通知》（工信部联企业〔2011〕300号）第四条规定：</w:t>
            </w:r>
            <w:r>
              <w:rPr>
                <w:rFonts w:hint="eastAsia" w:ascii="宋体" w:hAnsi="宋体" w:eastAsia="宋体" w:cs="宋体"/>
                <w:i w:val="0"/>
                <w:iCs w:val="0"/>
                <w:caps w:val="0"/>
                <w:color w:val="auto"/>
                <w:spacing w:val="0"/>
                <w:sz w:val="24"/>
                <w:szCs w:val="24"/>
                <w:highlight w:val="none"/>
                <w:shd w:val="clear" w:fill="FFFFFF"/>
              </w:rPr>
              <w:t>（十六）其他未列明行业。从业人员300人以下的为中小微型企业。其中，从业人员100人及以上的为中型企业；从业人员10人及以上的为小型企业；从业人员10人以下的为微型企业。</w:t>
            </w:r>
          </w:p>
        </w:tc>
      </w:tr>
      <w:tr w14:paraId="56581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10" w:hRule="atLeast"/>
        </w:trPr>
        <w:tc>
          <w:tcPr>
            <w:tcW w:w="629" w:type="dxa"/>
            <w:tcBorders>
              <w:top w:val="single" w:color="auto" w:sz="4" w:space="0"/>
              <w:left w:val="single" w:color="auto" w:sz="4" w:space="0"/>
              <w:bottom w:val="single" w:color="auto" w:sz="4" w:space="0"/>
              <w:right w:val="single" w:color="auto" w:sz="4" w:space="0"/>
            </w:tcBorders>
            <w:vAlign w:val="center"/>
          </w:tcPr>
          <w:p w14:paraId="42331BE2">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788" w:type="dxa"/>
            <w:tcBorders>
              <w:top w:val="single" w:color="000000" w:sz="8" w:space="0"/>
              <w:left w:val="single" w:color="auto" w:sz="4" w:space="0"/>
              <w:bottom w:val="single" w:color="000000" w:sz="8" w:space="0"/>
              <w:right w:val="single" w:color="000000" w:sz="8" w:space="0"/>
            </w:tcBorders>
            <w:vAlign w:val="center"/>
          </w:tcPr>
          <w:p w14:paraId="68D341A8">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610" w:type="dxa"/>
            <w:tcBorders>
              <w:top w:val="single" w:color="000000" w:sz="8" w:space="0"/>
              <w:left w:val="single" w:color="000000" w:sz="2" w:space="0"/>
              <w:bottom w:val="single" w:color="000000" w:sz="8" w:space="0"/>
              <w:right w:val="single" w:color="000000" w:sz="8" w:space="0"/>
            </w:tcBorders>
            <w:vAlign w:val="center"/>
          </w:tcPr>
          <w:p w14:paraId="778FC603">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81201"/>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color w:val="auto"/>
                <w:sz w:val="24"/>
                <w:szCs w:val="24"/>
                <w:highlight w:val="none"/>
              </w:rPr>
              <w:t>本项目不允许采购进口产品。</w:t>
            </w:r>
          </w:p>
          <w:p w14:paraId="371C6150">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highlight w:val="none"/>
              </w:rPr>
            </w:pPr>
            <w:sdt>
              <w:sdtPr>
                <w:rPr>
                  <w:rFonts w:hint="eastAsia" w:ascii="宋体" w:hAnsi="宋体" w:eastAsia="宋体" w:cs="宋体"/>
                  <w:color w:val="auto"/>
                  <w:sz w:val="24"/>
                  <w:szCs w:val="24"/>
                  <w:highlight w:val="none"/>
                </w:rPr>
                <w:id w:val="147459917"/>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采购进口产品。</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优先采购向我国企业转让技术、与我国企业签订消化吸收再创新方案的供应商的进口产品，详见</w:t>
            </w:r>
            <w:r>
              <w:rPr>
                <w:rFonts w:hint="eastAsia" w:ascii="宋体" w:hAnsi="宋体" w:eastAsia="宋体" w:cs="宋体"/>
                <w:color w:val="auto"/>
                <w:kern w:val="0"/>
                <w:sz w:val="24"/>
                <w:szCs w:val="24"/>
                <w:highlight w:val="none"/>
                <w:u w:val="single"/>
              </w:rPr>
              <w:t>评分标准</w:t>
            </w:r>
            <w:r>
              <w:rPr>
                <w:rFonts w:hint="eastAsia" w:ascii="宋体" w:hAnsi="宋体" w:eastAsia="宋体" w:cs="宋体"/>
                <w:color w:val="auto"/>
                <w:kern w:val="0"/>
                <w:sz w:val="24"/>
                <w:szCs w:val="24"/>
                <w:highlight w:val="none"/>
              </w:rPr>
              <w:t>。</w:t>
            </w:r>
          </w:p>
        </w:tc>
      </w:tr>
      <w:tr w14:paraId="2E044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2" w:hRule="atLeast"/>
        </w:trPr>
        <w:tc>
          <w:tcPr>
            <w:tcW w:w="629" w:type="dxa"/>
            <w:tcBorders>
              <w:top w:val="single" w:color="auto" w:sz="4" w:space="0"/>
              <w:left w:val="single" w:color="auto" w:sz="4" w:space="0"/>
              <w:bottom w:val="single" w:color="auto" w:sz="4" w:space="0"/>
              <w:right w:val="single" w:color="auto" w:sz="4" w:space="0"/>
            </w:tcBorders>
            <w:vAlign w:val="center"/>
          </w:tcPr>
          <w:p w14:paraId="7AD8A1B6">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788" w:type="dxa"/>
            <w:tcBorders>
              <w:top w:val="single" w:color="000000" w:sz="8" w:space="0"/>
              <w:left w:val="single" w:color="auto" w:sz="4" w:space="0"/>
              <w:bottom w:val="single" w:color="000000" w:sz="8" w:space="0"/>
              <w:right w:val="single" w:color="000000" w:sz="8" w:space="0"/>
            </w:tcBorders>
            <w:vAlign w:val="center"/>
          </w:tcPr>
          <w:p w14:paraId="470CB348">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610" w:type="dxa"/>
            <w:tcBorders>
              <w:top w:val="single" w:color="000000" w:sz="8" w:space="0"/>
              <w:left w:val="single" w:color="000000" w:sz="2" w:space="0"/>
              <w:bottom w:val="single" w:color="000000" w:sz="8" w:space="0"/>
              <w:right w:val="single" w:color="000000" w:sz="8" w:space="0"/>
            </w:tcBorders>
            <w:vAlign w:val="center"/>
          </w:tcPr>
          <w:p w14:paraId="2D8E0C1B">
            <w:pPr>
              <w:spacing w:line="360" w:lineRule="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highlight w:val="none"/>
                </w:rPr>
                <w:id w:val="14747440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工作分包。</w:t>
            </w:r>
          </w:p>
          <w:p w14:paraId="21E11EAE">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szCs w:val="24"/>
                  <w:highlight w:val="none"/>
                </w:rPr>
                <w:id w:val="147460651"/>
              </w:sdtPr>
              <w:sdtEndPr>
                <w:rPr>
                  <w:rFonts w:hint="eastAsia" w:ascii="宋体" w:hAnsi="宋体" w:eastAsia="宋体" w:cs="宋体"/>
                  <w:color w:val="auto"/>
                  <w:kern w:val="0"/>
                  <w:sz w:val="24"/>
                  <w:szCs w:val="24"/>
                  <w:highlight w:val="none"/>
                </w:rPr>
              </w:sdtEndPr>
              <w:sdtContent>
                <w:sdt>
                  <w:sdtPr>
                    <w:rPr>
                      <w:rFonts w:hint="eastAsia" w:ascii="宋体" w:hAnsi="宋体" w:eastAsia="宋体" w:cs="宋体"/>
                      <w:color w:val="auto"/>
                      <w:kern w:val="0"/>
                      <w:sz w:val="24"/>
                      <w:szCs w:val="24"/>
                      <w:highlight w:val="none"/>
                    </w:rPr>
                    <w:id w:val="147480228"/>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sdt>
                  <w:sdtPr>
                    <w:rPr>
                      <w:rFonts w:hint="eastAsia" w:ascii="宋体" w:hAnsi="宋体" w:eastAsia="宋体" w:cs="宋体"/>
                      <w:color w:val="auto"/>
                      <w:kern w:val="0"/>
                      <w:sz w:val="24"/>
                      <w:szCs w:val="24"/>
                      <w:highlight w:val="none"/>
                    </w:rPr>
                    <w:id w:val="147451906"/>
                    <w:showingPlcHdr/>
                  </w:sdtPr>
                  <w:sdtEndPr>
                    <w:rPr>
                      <w:rFonts w:hint="eastAsia" w:ascii="宋体" w:hAnsi="宋体" w:eastAsia="宋体" w:cs="宋体"/>
                      <w:color w:val="auto"/>
                      <w:kern w:val="0"/>
                      <w:sz w:val="24"/>
                      <w:szCs w:val="24"/>
                      <w:highlight w:val="none"/>
                    </w:rPr>
                  </w:sdtEndPr>
                  <w:sdtContent/>
                </w:sdt>
              </w:sdtContent>
            </w:sdt>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B</w:t>
            </w:r>
            <w:r>
              <w:rPr>
                <w:rFonts w:hint="eastAsia" w:ascii="宋体" w:hAnsi="宋体" w:eastAsia="宋体" w:cs="宋体"/>
                <w:color w:val="auto"/>
                <w:sz w:val="24"/>
                <w:szCs w:val="24"/>
                <w:highlight w:val="none"/>
              </w:rPr>
              <w:t>不同意分包。</w:t>
            </w:r>
          </w:p>
          <w:p w14:paraId="6717A3EE">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382C0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90" w:hRule="atLeast"/>
        </w:trPr>
        <w:tc>
          <w:tcPr>
            <w:tcW w:w="629" w:type="dxa"/>
            <w:tcBorders>
              <w:top w:val="single" w:color="auto" w:sz="4" w:space="0"/>
              <w:left w:val="single" w:color="auto" w:sz="4" w:space="0"/>
              <w:bottom w:val="single" w:color="auto" w:sz="4" w:space="0"/>
              <w:right w:val="single" w:color="auto" w:sz="4" w:space="0"/>
            </w:tcBorders>
            <w:vAlign w:val="center"/>
          </w:tcPr>
          <w:p w14:paraId="60183ECC">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788" w:type="dxa"/>
            <w:tcBorders>
              <w:top w:val="single" w:color="000000" w:sz="8" w:space="0"/>
              <w:left w:val="single" w:color="auto" w:sz="4" w:space="0"/>
              <w:bottom w:val="single" w:color="000000" w:sz="8" w:space="0"/>
              <w:right w:val="single" w:color="000000" w:sz="8" w:space="0"/>
            </w:tcBorders>
            <w:vAlign w:val="center"/>
          </w:tcPr>
          <w:p w14:paraId="474FBB3E">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610" w:type="dxa"/>
            <w:tcBorders>
              <w:top w:val="single" w:color="000000" w:sz="8" w:space="0"/>
              <w:left w:val="single" w:color="000000" w:sz="2" w:space="0"/>
              <w:bottom w:val="single" w:color="000000" w:sz="8" w:space="0"/>
              <w:right w:val="single" w:color="000000" w:sz="8" w:space="0"/>
            </w:tcBorders>
            <w:vAlign w:val="center"/>
          </w:tcPr>
          <w:p w14:paraId="6E892F8B">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414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3296D97C">
            <w:pPr>
              <w:spacing w:line="360" w:lineRule="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4747232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B组织，时间：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,地点：</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，联系方式：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57B0BE0D">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宋体" w:hAnsi="宋体" w:eastAsia="宋体" w:cs="宋体"/>
                <w:color w:val="auto"/>
                <w:sz w:val="24"/>
                <w:szCs w:val="20"/>
                <w:highlight w:val="none"/>
              </w:rPr>
            </w:pPr>
            <w:r>
              <w:rPr>
                <w:rFonts w:hint="eastAsia" w:ascii="宋体" w:hAnsi="宋体" w:eastAsia="宋体" w:cs="宋体"/>
                <w:color w:val="auto"/>
                <w:kern w:val="0"/>
                <w:sz w:val="24"/>
                <w:szCs w:val="24"/>
                <w:highlight w:val="none"/>
              </w:rPr>
              <w:t>☐C不统一组织，供应商在获取采购文件后，自行至项目现场考察。地点：</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，联系方式：</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p>
        </w:tc>
      </w:tr>
      <w:tr w14:paraId="564E3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top"/>
          </w:tcPr>
          <w:p w14:paraId="463E8C13">
            <w:pPr>
              <w:snapToGrid w:val="0"/>
              <w:spacing w:line="360" w:lineRule="auto"/>
              <w:jc w:val="center"/>
              <w:rPr>
                <w:rFonts w:hint="eastAsia" w:ascii="宋体" w:hAnsi="宋体" w:eastAsia="宋体" w:cs="宋体"/>
                <w:color w:val="auto"/>
                <w:sz w:val="24"/>
                <w:highlight w:val="none"/>
              </w:rPr>
            </w:pPr>
          </w:p>
          <w:p w14:paraId="798C2F0E">
            <w:pPr>
              <w:snapToGrid w:val="0"/>
              <w:spacing w:line="360" w:lineRule="auto"/>
              <w:jc w:val="center"/>
              <w:rPr>
                <w:rFonts w:hint="eastAsia" w:ascii="宋体" w:hAnsi="宋体" w:eastAsia="宋体" w:cs="宋体"/>
                <w:color w:val="auto"/>
                <w:sz w:val="24"/>
                <w:highlight w:val="none"/>
              </w:rPr>
            </w:pPr>
          </w:p>
          <w:p w14:paraId="7DF9C75D">
            <w:pPr>
              <w:snapToGrid w:val="0"/>
              <w:spacing w:line="360" w:lineRule="auto"/>
              <w:jc w:val="center"/>
              <w:rPr>
                <w:rFonts w:hint="eastAsia" w:ascii="宋体" w:hAnsi="宋体" w:eastAsia="宋体" w:cs="宋体"/>
                <w:color w:val="auto"/>
                <w:sz w:val="24"/>
                <w:highlight w:val="none"/>
              </w:rPr>
            </w:pPr>
          </w:p>
          <w:p w14:paraId="27F535DE">
            <w:pPr>
              <w:snapToGrid w:val="0"/>
              <w:spacing w:line="360" w:lineRule="auto"/>
              <w:jc w:val="center"/>
              <w:rPr>
                <w:rFonts w:hint="eastAsia" w:ascii="宋体" w:hAnsi="宋体" w:eastAsia="宋体" w:cs="宋体"/>
                <w:color w:val="auto"/>
                <w:sz w:val="24"/>
                <w:highlight w:val="none"/>
              </w:rPr>
            </w:pPr>
          </w:p>
          <w:p w14:paraId="7F0E8AA8">
            <w:pPr>
              <w:snapToGrid w:val="0"/>
              <w:spacing w:line="360" w:lineRule="auto"/>
              <w:jc w:val="center"/>
              <w:rPr>
                <w:rFonts w:hint="eastAsia" w:ascii="宋体" w:hAnsi="宋体" w:eastAsia="宋体" w:cs="宋体"/>
                <w:color w:val="auto"/>
                <w:sz w:val="24"/>
                <w:highlight w:val="none"/>
              </w:rPr>
            </w:pPr>
          </w:p>
          <w:p w14:paraId="65C7044A">
            <w:pPr>
              <w:snapToGrid w:val="0"/>
              <w:spacing w:line="360" w:lineRule="auto"/>
              <w:jc w:val="center"/>
              <w:rPr>
                <w:rFonts w:hint="eastAsia" w:ascii="宋体" w:hAnsi="宋体" w:eastAsia="宋体" w:cs="宋体"/>
                <w:color w:val="auto"/>
                <w:sz w:val="24"/>
                <w:highlight w:val="none"/>
              </w:rPr>
            </w:pPr>
          </w:p>
          <w:p w14:paraId="71FDDCB8">
            <w:pPr>
              <w:snapToGrid w:val="0"/>
              <w:spacing w:line="360" w:lineRule="auto"/>
              <w:jc w:val="center"/>
              <w:rPr>
                <w:rFonts w:hint="eastAsia" w:ascii="宋体" w:hAnsi="宋体" w:eastAsia="宋体" w:cs="宋体"/>
                <w:color w:val="auto"/>
                <w:sz w:val="24"/>
                <w:highlight w:val="none"/>
              </w:rPr>
            </w:pPr>
          </w:p>
          <w:p w14:paraId="48DA8333">
            <w:pPr>
              <w:snapToGrid w:val="0"/>
              <w:spacing w:line="360" w:lineRule="auto"/>
              <w:jc w:val="center"/>
              <w:rPr>
                <w:rFonts w:hint="eastAsia" w:ascii="宋体" w:hAnsi="宋体" w:eastAsia="宋体" w:cs="宋体"/>
                <w:color w:val="auto"/>
                <w:sz w:val="24"/>
                <w:highlight w:val="none"/>
              </w:rPr>
            </w:pPr>
          </w:p>
          <w:p w14:paraId="788E93AD">
            <w:pPr>
              <w:snapToGrid w:val="0"/>
              <w:spacing w:line="360" w:lineRule="auto"/>
              <w:jc w:val="center"/>
              <w:rPr>
                <w:rFonts w:hint="eastAsia" w:ascii="宋体" w:hAnsi="宋体" w:eastAsia="宋体" w:cs="宋体"/>
                <w:color w:val="auto"/>
                <w:sz w:val="24"/>
                <w:highlight w:val="none"/>
              </w:rPr>
            </w:pPr>
          </w:p>
          <w:p w14:paraId="47549100">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788" w:type="dxa"/>
            <w:tcBorders>
              <w:top w:val="single" w:color="000000" w:sz="8" w:space="0"/>
              <w:left w:val="single" w:color="auto" w:sz="4" w:space="0"/>
              <w:bottom w:val="single" w:color="000000" w:sz="8" w:space="0"/>
              <w:right w:val="single" w:color="000000" w:sz="8" w:space="0"/>
            </w:tcBorders>
            <w:vAlign w:val="center"/>
          </w:tcPr>
          <w:p w14:paraId="05902662">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610" w:type="dxa"/>
            <w:tcBorders>
              <w:top w:val="single" w:color="000000" w:sz="8" w:space="0"/>
              <w:left w:val="single" w:color="000000" w:sz="2" w:space="0"/>
              <w:bottom w:val="single" w:color="000000" w:sz="8" w:space="0"/>
              <w:right w:val="single" w:color="000000" w:sz="8" w:space="0"/>
            </w:tcBorders>
            <w:vAlign w:val="center"/>
          </w:tcPr>
          <w:p w14:paraId="5CCFD1A1">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614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404192F9">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5459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14:paraId="45ABD91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21EEE4E7">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0840E97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1E9ACA4C">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4746402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474736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628F22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12566DC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890C871">
            <w:pPr>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（7）制作、运输、安装和保管样品所发生的一切费用由投标人自理。</w:t>
            </w:r>
          </w:p>
        </w:tc>
      </w:tr>
      <w:tr w14:paraId="59FB1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top"/>
          </w:tcPr>
          <w:p w14:paraId="091DBFAF">
            <w:pPr>
              <w:snapToGrid w:val="0"/>
              <w:spacing w:line="360" w:lineRule="auto"/>
              <w:jc w:val="center"/>
              <w:rPr>
                <w:rFonts w:hint="eastAsia" w:ascii="宋体" w:hAnsi="宋体" w:eastAsia="宋体" w:cs="宋体"/>
                <w:color w:val="auto"/>
                <w:sz w:val="24"/>
                <w:highlight w:val="none"/>
              </w:rPr>
            </w:pPr>
          </w:p>
          <w:p w14:paraId="279012FD">
            <w:pPr>
              <w:snapToGrid w:val="0"/>
              <w:spacing w:line="360" w:lineRule="auto"/>
              <w:jc w:val="center"/>
              <w:rPr>
                <w:rFonts w:hint="eastAsia" w:ascii="宋体" w:hAnsi="宋体" w:eastAsia="宋体" w:cs="宋体"/>
                <w:color w:val="auto"/>
                <w:sz w:val="24"/>
                <w:highlight w:val="none"/>
              </w:rPr>
            </w:pPr>
          </w:p>
          <w:p w14:paraId="06BD862E">
            <w:pPr>
              <w:snapToGrid w:val="0"/>
              <w:spacing w:line="360" w:lineRule="auto"/>
              <w:jc w:val="center"/>
              <w:rPr>
                <w:rFonts w:hint="eastAsia" w:ascii="宋体" w:hAnsi="宋体" w:eastAsia="宋体" w:cs="宋体"/>
                <w:color w:val="auto"/>
                <w:sz w:val="24"/>
                <w:highlight w:val="none"/>
              </w:rPr>
            </w:pPr>
          </w:p>
          <w:p w14:paraId="6CF97AFB">
            <w:pPr>
              <w:snapToGrid w:val="0"/>
              <w:spacing w:line="360" w:lineRule="auto"/>
              <w:jc w:val="center"/>
              <w:rPr>
                <w:rFonts w:hint="eastAsia" w:ascii="宋体" w:hAnsi="宋体" w:eastAsia="宋体" w:cs="宋体"/>
                <w:color w:val="auto"/>
                <w:sz w:val="24"/>
                <w:highlight w:val="none"/>
              </w:rPr>
            </w:pPr>
          </w:p>
          <w:p w14:paraId="35383A3E">
            <w:pPr>
              <w:snapToGrid w:val="0"/>
              <w:spacing w:line="360" w:lineRule="auto"/>
              <w:jc w:val="center"/>
              <w:rPr>
                <w:rFonts w:hint="eastAsia" w:ascii="宋体" w:hAnsi="宋体" w:eastAsia="宋体" w:cs="宋体"/>
                <w:color w:val="auto"/>
                <w:sz w:val="24"/>
                <w:highlight w:val="none"/>
              </w:rPr>
            </w:pPr>
          </w:p>
          <w:p w14:paraId="139B53C0">
            <w:pPr>
              <w:snapToGrid w:val="0"/>
              <w:spacing w:line="360" w:lineRule="auto"/>
              <w:jc w:val="center"/>
              <w:rPr>
                <w:rFonts w:hint="eastAsia" w:ascii="宋体" w:hAnsi="宋体" w:eastAsia="宋体" w:cs="宋体"/>
                <w:color w:val="auto"/>
                <w:sz w:val="24"/>
                <w:highlight w:val="none"/>
              </w:rPr>
            </w:pPr>
          </w:p>
          <w:p w14:paraId="2C165440">
            <w:pPr>
              <w:snapToGrid w:val="0"/>
              <w:spacing w:line="360" w:lineRule="auto"/>
              <w:jc w:val="center"/>
              <w:rPr>
                <w:rFonts w:hint="eastAsia" w:ascii="宋体" w:hAnsi="宋体" w:eastAsia="宋体" w:cs="宋体"/>
                <w:color w:val="auto"/>
                <w:sz w:val="24"/>
                <w:highlight w:val="none"/>
              </w:rPr>
            </w:pPr>
          </w:p>
          <w:p w14:paraId="7E736B9A">
            <w:pPr>
              <w:snapToGrid w:val="0"/>
              <w:spacing w:line="360" w:lineRule="auto"/>
              <w:jc w:val="center"/>
              <w:rPr>
                <w:rFonts w:hint="eastAsia" w:ascii="宋体" w:hAnsi="宋体" w:eastAsia="宋体" w:cs="宋体"/>
                <w:color w:val="auto"/>
                <w:sz w:val="24"/>
                <w:highlight w:val="none"/>
              </w:rPr>
            </w:pPr>
          </w:p>
          <w:p w14:paraId="457B5807">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788" w:type="dxa"/>
            <w:tcBorders>
              <w:top w:val="single" w:color="000000" w:sz="8" w:space="0"/>
              <w:left w:val="single" w:color="auto" w:sz="4" w:space="0"/>
              <w:bottom w:val="single" w:color="000000" w:sz="8" w:space="0"/>
              <w:right w:val="single" w:color="000000" w:sz="8" w:space="0"/>
            </w:tcBorders>
            <w:vAlign w:val="center"/>
          </w:tcPr>
          <w:p w14:paraId="6C190375">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610" w:type="dxa"/>
            <w:tcBorders>
              <w:top w:val="single" w:color="000000" w:sz="8" w:space="0"/>
              <w:left w:val="single" w:color="000000" w:sz="2" w:space="0"/>
              <w:bottom w:val="single" w:color="000000" w:sz="8" w:space="0"/>
              <w:right w:val="single" w:color="000000" w:sz="8" w:space="0"/>
            </w:tcBorders>
            <w:vAlign w:val="center"/>
          </w:tcPr>
          <w:p w14:paraId="3A0ECE88">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278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4EF4257D">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6993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3C25861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20（编制时可根据项目情况进行调整）</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3（编制时可根据项目情况进行调整）</w:t>
            </w:r>
            <w:r>
              <w:rPr>
                <w:rFonts w:hint="eastAsia" w:ascii="宋体" w:hAnsi="宋体" w:eastAsia="宋体" w:cs="宋体"/>
                <w:color w:val="auto"/>
                <w:kern w:val="0"/>
                <w:sz w:val="24"/>
                <w:highlight w:val="none"/>
              </w:rPr>
              <w:t>人。讲解演示结束后按要求解答评标委员会提问。</w:t>
            </w:r>
          </w:p>
          <w:p w14:paraId="229C866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7C50DCB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249E062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22FF673C">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90A6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vAlign w:val="top"/>
          </w:tcPr>
          <w:p w14:paraId="05BF19E6">
            <w:pPr>
              <w:snapToGrid w:val="0"/>
              <w:spacing w:line="360" w:lineRule="auto"/>
              <w:jc w:val="center"/>
              <w:rPr>
                <w:rFonts w:hint="eastAsia" w:ascii="宋体" w:hAnsi="宋体" w:eastAsia="宋体" w:cs="宋体"/>
                <w:color w:val="auto"/>
                <w:sz w:val="24"/>
                <w:highlight w:val="none"/>
              </w:rPr>
            </w:pPr>
          </w:p>
          <w:p w14:paraId="5B87FDF9">
            <w:pPr>
              <w:snapToGrid w:val="0"/>
              <w:spacing w:line="360" w:lineRule="auto"/>
              <w:jc w:val="center"/>
              <w:rPr>
                <w:rFonts w:hint="eastAsia" w:ascii="宋体" w:hAnsi="宋体" w:eastAsia="宋体" w:cs="宋体"/>
                <w:color w:val="auto"/>
                <w:sz w:val="24"/>
                <w:highlight w:val="none"/>
              </w:rPr>
            </w:pPr>
          </w:p>
          <w:p w14:paraId="328E956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788" w:type="dxa"/>
            <w:vMerge w:val="restart"/>
            <w:tcBorders>
              <w:top w:val="single" w:color="000000" w:sz="8" w:space="0"/>
              <w:left w:val="single" w:color="auto" w:sz="4" w:space="0"/>
              <w:right w:val="single" w:color="000000" w:sz="8" w:space="0"/>
            </w:tcBorders>
            <w:vAlign w:val="center"/>
          </w:tcPr>
          <w:p w14:paraId="32490190">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610" w:type="dxa"/>
            <w:tcBorders>
              <w:top w:val="single" w:color="000000" w:sz="8" w:space="0"/>
              <w:left w:val="single" w:color="000000" w:sz="2" w:space="0"/>
              <w:bottom w:val="single" w:color="auto" w:sz="4" w:space="0"/>
              <w:right w:val="single" w:color="000000" w:sz="8" w:space="0"/>
            </w:tcBorders>
            <w:vAlign w:val="center"/>
          </w:tcPr>
          <w:p w14:paraId="1672744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02AFED28">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5C9CF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vMerge w:val="continue"/>
            <w:tcBorders>
              <w:left w:val="single" w:color="auto" w:sz="4" w:space="0"/>
              <w:bottom w:val="single" w:color="auto" w:sz="4" w:space="0"/>
              <w:right w:val="single" w:color="auto" w:sz="4" w:space="0"/>
            </w:tcBorders>
            <w:vAlign w:val="top"/>
          </w:tcPr>
          <w:p w14:paraId="5408114D">
            <w:pPr>
              <w:snapToGrid w:val="0"/>
              <w:spacing w:line="360" w:lineRule="auto"/>
              <w:jc w:val="center"/>
              <w:rPr>
                <w:rFonts w:hint="eastAsia" w:ascii="宋体" w:hAnsi="宋体" w:eastAsia="宋体" w:cs="宋体"/>
                <w:color w:val="auto"/>
                <w:sz w:val="24"/>
                <w:highlight w:val="none"/>
              </w:rPr>
            </w:pPr>
          </w:p>
        </w:tc>
        <w:tc>
          <w:tcPr>
            <w:tcW w:w="1788" w:type="dxa"/>
            <w:vMerge w:val="continue"/>
            <w:tcBorders>
              <w:left w:val="single" w:color="auto" w:sz="4" w:space="0"/>
              <w:bottom w:val="single" w:color="000000" w:sz="8" w:space="0"/>
              <w:right w:val="single" w:color="000000" w:sz="8" w:space="0"/>
            </w:tcBorders>
            <w:vAlign w:val="center"/>
          </w:tcPr>
          <w:p w14:paraId="789F9F81">
            <w:pPr>
              <w:snapToGrid w:val="0"/>
              <w:spacing w:line="360" w:lineRule="auto"/>
              <w:jc w:val="center"/>
              <w:rPr>
                <w:rFonts w:hint="eastAsia" w:ascii="宋体" w:hAnsi="宋体" w:eastAsia="宋体" w:cs="宋体"/>
                <w:b/>
                <w:color w:val="auto"/>
                <w:sz w:val="24"/>
                <w:highlight w:val="none"/>
              </w:rPr>
            </w:pPr>
          </w:p>
        </w:tc>
        <w:tc>
          <w:tcPr>
            <w:tcW w:w="6610" w:type="dxa"/>
            <w:tcBorders>
              <w:top w:val="single" w:color="auto" w:sz="4" w:space="0"/>
              <w:left w:val="single" w:color="000000" w:sz="2" w:space="0"/>
              <w:bottom w:val="single" w:color="000000" w:sz="8" w:space="0"/>
              <w:right w:val="single" w:color="000000" w:sz="8" w:space="0"/>
            </w:tcBorders>
            <w:vAlign w:val="center"/>
          </w:tcPr>
          <w:p w14:paraId="4300381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7B8FB6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top"/>
          </w:tcPr>
          <w:p w14:paraId="12BA8E24">
            <w:pPr>
              <w:snapToGrid w:val="0"/>
              <w:spacing w:line="360" w:lineRule="auto"/>
              <w:jc w:val="center"/>
              <w:rPr>
                <w:rFonts w:hint="eastAsia" w:ascii="宋体" w:hAnsi="宋体" w:eastAsia="宋体" w:cs="宋体"/>
                <w:color w:val="auto"/>
                <w:sz w:val="24"/>
                <w:highlight w:val="none"/>
              </w:rPr>
            </w:pPr>
          </w:p>
          <w:p w14:paraId="52DA35E2">
            <w:pPr>
              <w:snapToGrid w:val="0"/>
              <w:spacing w:line="360" w:lineRule="auto"/>
              <w:jc w:val="center"/>
              <w:rPr>
                <w:rFonts w:hint="eastAsia" w:ascii="宋体" w:hAnsi="宋体" w:eastAsia="宋体" w:cs="宋体"/>
                <w:color w:val="auto"/>
                <w:sz w:val="24"/>
                <w:highlight w:val="none"/>
              </w:rPr>
            </w:pPr>
          </w:p>
          <w:p w14:paraId="0943ACB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788" w:type="dxa"/>
            <w:tcBorders>
              <w:top w:val="single" w:color="000000" w:sz="8" w:space="0"/>
              <w:left w:val="single" w:color="000000" w:sz="2" w:space="0"/>
              <w:bottom w:val="single" w:color="000000" w:sz="8" w:space="0"/>
              <w:right w:val="single" w:color="000000" w:sz="8" w:space="0"/>
            </w:tcBorders>
            <w:vAlign w:val="center"/>
          </w:tcPr>
          <w:p w14:paraId="1F6502C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610" w:type="dxa"/>
            <w:tcBorders>
              <w:top w:val="single" w:color="000000" w:sz="8" w:space="0"/>
              <w:left w:val="single" w:color="000000" w:sz="2" w:space="0"/>
              <w:bottom w:val="single" w:color="000000" w:sz="8" w:space="0"/>
              <w:right w:val="single" w:color="000000" w:sz="8" w:space="0"/>
            </w:tcBorders>
            <w:vAlign w:val="center"/>
          </w:tcPr>
          <w:p w14:paraId="636E7A59">
            <w:pPr>
              <w:pStyle w:val="79"/>
              <w:snapToGrid w:val="0"/>
              <w:spacing w:line="360" w:lineRule="auto"/>
              <w:ind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40C28F8D">
            <w:pPr>
              <w:pStyle w:val="79"/>
              <w:ind w:firstLine="480"/>
              <w:jc w:val="both"/>
              <w:rPr>
                <w:rFonts w:hint="eastAsia" w:ascii="宋体" w:hAnsi="宋体" w:eastAsia="宋体" w:cs="宋体"/>
                <w:color w:val="auto"/>
                <w:kern w:val="2"/>
                <w:sz w:val="24"/>
                <w:szCs w:val="24"/>
                <w:highlight w:val="none"/>
              </w:rPr>
            </w:pPr>
            <w:sdt>
              <w:sdtPr>
                <w:rPr>
                  <w:rFonts w:hint="eastAsia" w:ascii="宋体" w:hAnsi="宋体" w:eastAsia="宋体" w:cs="宋体"/>
                  <w:color w:val="auto"/>
                  <w:kern w:val="2"/>
                  <w:sz w:val="24"/>
                  <w:szCs w:val="24"/>
                  <w:highlight w:val="none"/>
                </w:rPr>
                <w:id w:val="14747151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rPr>
              </w:sdtEndPr>
              <w:sdtContent>
                <w:r>
                  <w:rPr>
                    <w:rFonts w:hint="eastAsia" w:ascii="宋体" w:hAnsi="宋体" w:eastAsia="宋体" w:cs="宋体"/>
                    <w:color w:val="auto"/>
                    <w:kern w:val="2"/>
                    <w:sz w:val="24"/>
                    <w:szCs w:val="24"/>
                    <w:highlight w:val="none"/>
                  </w:rPr>
                  <w:t>☐</w:t>
                </w:r>
              </w:sdtContent>
            </w:sdt>
            <w:r>
              <w:rPr>
                <w:rFonts w:hint="eastAsia" w:ascii="宋体" w:hAnsi="宋体" w:eastAsia="宋体" w:cs="宋体"/>
                <w:color w:val="auto"/>
                <w:kern w:val="2"/>
                <w:sz w:val="24"/>
                <w:szCs w:val="24"/>
                <w:highlight w:val="none"/>
              </w:rPr>
              <w:t xml:space="preserve">强制采购。产品：    </w:t>
            </w:r>
          </w:p>
          <w:p w14:paraId="68EC471E">
            <w:pPr>
              <w:pStyle w:val="79"/>
              <w:widowControl w:val="0"/>
              <w:ind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□优先采购节能产品。产品：   </w:t>
            </w:r>
          </w:p>
          <w:p w14:paraId="32B8D41B">
            <w:pPr>
              <w:pStyle w:val="79"/>
              <w:ind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□优先采购环保产品。产品：    </w:t>
            </w:r>
          </w:p>
          <w:p w14:paraId="2FFBAA9E">
            <w:pPr>
              <w:pStyle w:val="79"/>
              <w:ind w:firstLine="480" w:firstLineChars="200"/>
              <w:jc w:val="both"/>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rPr>
              <w:t>☑无</w:t>
            </w:r>
          </w:p>
        </w:tc>
      </w:tr>
      <w:tr w14:paraId="1844F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top"/>
          </w:tcPr>
          <w:p w14:paraId="157D6B6A">
            <w:pPr>
              <w:snapToGrid w:val="0"/>
              <w:spacing w:line="360" w:lineRule="auto"/>
              <w:jc w:val="center"/>
              <w:rPr>
                <w:rFonts w:hint="eastAsia" w:ascii="宋体" w:hAnsi="宋体" w:eastAsia="宋体" w:cs="宋体"/>
                <w:color w:val="auto"/>
                <w:sz w:val="24"/>
                <w:highlight w:val="none"/>
              </w:rPr>
            </w:pPr>
          </w:p>
          <w:p w14:paraId="7C9A29A0">
            <w:pPr>
              <w:snapToGrid w:val="0"/>
              <w:spacing w:line="360" w:lineRule="auto"/>
              <w:jc w:val="center"/>
              <w:rPr>
                <w:rFonts w:hint="eastAsia" w:ascii="宋体" w:hAnsi="宋体" w:eastAsia="宋体" w:cs="宋体"/>
                <w:color w:val="auto"/>
                <w:sz w:val="24"/>
                <w:highlight w:val="none"/>
              </w:rPr>
            </w:pPr>
          </w:p>
          <w:p w14:paraId="195431A3">
            <w:pPr>
              <w:snapToGrid w:val="0"/>
              <w:spacing w:line="360" w:lineRule="auto"/>
              <w:jc w:val="center"/>
              <w:rPr>
                <w:rFonts w:hint="eastAsia" w:ascii="宋体" w:hAnsi="宋体" w:eastAsia="宋体" w:cs="宋体"/>
                <w:color w:val="auto"/>
                <w:sz w:val="24"/>
                <w:highlight w:val="none"/>
              </w:rPr>
            </w:pPr>
          </w:p>
          <w:p w14:paraId="3CD29C40">
            <w:pPr>
              <w:snapToGrid w:val="0"/>
              <w:spacing w:line="360" w:lineRule="auto"/>
              <w:jc w:val="center"/>
              <w:rPr>
                <w:rFonts w:hint="eastAsia" w:ascii="宋体" w:hAnsi="宋体" w:eastAsia="宋体" w:cs="宋体"/>
                <w:color w:val="auto"/>
                <w:sz w:val="24"/>
                <w:highlight w:val="none"/>
              </w:rPr>
            </w:pPr>
          </w:p>
          <w:p w14:paraId="0DDCC88B">
            <w:pPr>
              <w:snapToGrid w:val="0"/>
              <w:spacing w:line="360" w:lineRule="auto"/>
              <w:jc w:val="center"/>
              <w:rPr>
                <w:rFonts w:hint="eastAsia" w:ascii="宋体" w:hAnsi="宋体" w:eastAsia="宋体" w:cs="宋体"/>
                <w:color w:val="auto"/>
                <w:sz w:val="24"/>
                <w:highlight w:val="none"/>
              </w:rPr>
            </w:pPr>
          </w:p>
          <w:p w14:paraId="6FD15A71">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788" w:type="dxa"/>
            <w:tcBorders>
              <w:top w:val="single" w:color="000000" w:sz="8" w:space="0"/>
              <w:left w:val="single" w:color="000000" w:sz="2" w:space="0"/>
              <w:bottom w:val="single" w:color="000000" w:sz="8" w:space="0"/>
              <w:right w:val="single" w:color="000000" w:sz="8" w:space="0"/>
            </w:tcBorders>
            <w:vAlign w:val="center"/>
          </w:tcPr>
          <w:p w14:paraId="601344AD">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610" w:type="dxa"/>
            <w:tcBorders>
              <w:top w:val="single" w:color="000000" w:sz="8" w:space="0"/>
              <w:left w:val="single" w:color="000000" w:sz="2" w:space="0"/>
              <w:bottom w:val="single" w:color="000000" w:sz="8" w:space="0"/>
              <w:right w:val="single" w:color="000000" w:sz="8" w:space="0"/>
            </w:tcBorders>
            <w:vAlign w:val="center"/>
          </w:tcPr>
          <w:p w14:paraId="6DFB8A93">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14:paraId="6C5AB5FE">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5E06CDDD">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08477F4B">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095FC219">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04E47433">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3DC767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8" w:hRule="atLeast"/>
        </w:trPr>
        <w:tc>
          <w:tcPr>
            <w:tcW w:w="629" w:type="dxa"/>
            <w:vMerge w:val="restart"/>
            <w:tcBorders>
              <w:top w:val="single" w:color="auto" w:sz="4" w:space="0"/>
              <w:left w:val="single" w:color="000000" w:sz="8" w:space="0"/>
              <w:right w:val="single" w:color="000000" w:sz="2" w:space="0"/>
            </w:tcBorders>
            <w:vAlign w:val="center"/>
          </w:tcPr>
          <w:p w14:paraId="1FDC38D3">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788" w:type="dxa"/>
            <w:vMerge w:val="restart"/>
            <w:tcBorders>
              <w:top w:val="single" w:color="000000" w:sz="8" w:space="0"/>
              <w:left w:val="single" w:color="000000" w:sz="2" w:space="0"/>
              <w:right w:val="single" w:color="000000" w:sz="8" w:space="0"/>
            </w:tcBorders>
            <w:vAlign w:val="center"/>
          </w:tcPr>
          <w:p w14:paraId="5734DFAB">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610" w:type="dxa"/>
            <w:tcBorders>
              <w:top w:val="single" w:color="000000" w:sz="8" w:space="0"/>
              <w:left w:val="single" w:color="000000" w:sz="2" w:space="0"/>
              <w:bottom w:val="single" w:color="auto" w:sz="4" w:space="0"/>
              <w:right w:val="single" w:color="000000" w:sz="8" w:space="0"/>
            </w:tcBorders>
            <w:vAlign w:val="center"/>
          </w:tcPr>
          <w:p w14:paraId="20A67668">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14:paraId="616C0C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14" w:hRule="atLeast"/>
        </w:trPr>
        <w:tc>
          <w:tcPr>
            <w:tcW w:w="629" w:type="dxa"/>
            <w:vMerge w:val="continue"/>
            <w:tcBorders>
              <w:left w:val="single" w:color="000000" w:sz="8" w:space="0"/>
              <w:right w:val="single" w:color="000000" w:sz="2" w:space="0"/>
            </w:tcBorders>
            <w:vAlign w:val="center"/>
          </w:tcPr>
          <w:p w14:paraId="27D7A303">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4"/>
                <w:highlight w:val="none"/>
              </w:rPr>
            </w:pPr>
          </w:p>
        </w:tc>
        <w:tc>
          <w:tcPr>
            <w:tcW w:w="1788" w:type="dxa"/>
            <w:vMerge w:val="continue"/>
            <w:tcBorders>
              <w:left w:val="single" w:color="000000" w:sz="2" w:space="0"/>
              <w:right w:val="single" w:color="000000" w:sz="8" w:space="0"/>
            </w:tcBorders>
            <w:vAlign w:val="center"/>
          </w:tcPr>
          <w:p w14:paraId="4B003E15">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color w:val="auto"/>
                <w:sz w:val="24"/>
                <w:highlight w:val="none"/>
              </w:rPr>
            </w:pPr>
          </w:p>
        </w:tc>
        <w:tc>
          <w:tcPr>
            <w:tcW w:w="6610" w:type="dxa"/>
            <w:tcBorders>
              <w:top w:val="single" w:color="auto" w:sz="4" w:space="0"/>
              <w:left w:val="single" w:color="000000" w:sz="2" w:space="0"/>
              <w:right w:val="single" w:color="000000" w:sz="8" w:space="0"/>
            </w:tcBorders>
            <w:vAlign w:val="center"/>
          </w:tcPr>
          <w:p w14:paraId="52F4BA52">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80CA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11A4B7F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788" w:type="dxa"/>
            <w:tcBorders>
              <w:top w:val="single" w:color="000000" w:sz="8" w:space="0"/>
              <w:left w:val="single" w:color="000000" w:sz="2" w:space="0"/>
              <w:bottom w:val="single" w:color="000000" w:sz="8" w:space="0"/>
              <w:right w:val="single" w:color="000000" w:sz="8" w:space="0"/>
            </w:tcBorders>
            <w:vAlign w:val="center"/>
          </w:tcPr>
          <w:p w14:paraId="66CE36B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610" w:type="dxa"/>
            <w:tcBorders>
              <w:top w:val="single" w:color="000000" w:sz="8" w:space="0"/>
              <w:left w:val="single" w:color="000000" w:sz="2" w:space="0"/>
              <w:bottom w:val="single" w:color="000000" w:sz="8" w:space="0"/>
              <w:right w:val="single" w:color="000000" w:sz="8" w:space="0"/>
            </w:tcBorders>
            <w:vAlign w:val="center"/>
          </w:tcPr>
          <w:p w14:paraId="05530E92">
            <w:pPr>
              <w:pStyle w:val="33"/>
              <w:spacing w:line="36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sz w:val="24"/>
                <w:highlight w:val="none"/>
                <w:u w:val="single"/>
              </w:rPr>
              <w:t xml:space="preserve">   杭州市拱墅区白石巷318号中国人力资源服务产业园北楼5楼512室</w:t>
            </w:r>
            <w:r>
              <w:rPr>
                <w:rFonts w:hint="eastAsia" w:ascii="宋体" w:hAnsi="宋体" w:eastAsia="宋体" w:cs="宋体"/>
                <w:color w:val="auto"/>
                <w:kern w:val="28"/>
                <w:sz w:val="24"/>
                <w:szCs w:val="24"/>
                <w:highlight w:val="none"/>
              </w:rPr>
              <w:t>；备份投标文件签收人员联系电话：</w:t>
            </w:r>
            <w:r>
              <w:rPr>
                <w:rFonts w:hint="eastAsia" w:ascii="宋体" w:hAnsi="宋体" w:eastAsia="宋体" w:cs="宋体"/>
                <w:color w:val="auto"/>
                <w:sz w:val="24"/>
                <w:highlight w:val="none"/>
                <w:u w:val="single"/>
              </w:rPr>
              <w:t xml:space="preserve">  黄超力 13396548073</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采购人、采购代理机构不强制或变相强制投标人提交备份投标文件。</w:t>
            </w:r>
          </w:p>
        </w:tc>
      </w:tr>
      <w:tr w14:paraId="748630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vMerge w:val="restart"/>
            <w:tcBorders>
              <w:top w:val="single" w:color="auto" w:sz="4" w:space="0"/>
              <w:left w:val="single" w:color="000000" w:sz="8" w:space="0"/>
              <w:bottom w:val="single" w:color="auto" w:sz="4" w:space="0"/>
              <w:right w:val="single" w:color="000000" w:sz="2" w:space="0"/>
            </w:tcBorders>
            <w:vAlign w:val="center"/>
          </w:tcPr>
          <w:p w14:paraId="589F681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1788" w:type="dxa"/>
            <w:vMerge w:val="restart"/>
            <w:tcBorders>
              <w:top w:val="single" w:color="000000" w:sz="8" w:space="0"/>
              <w:left w:val="single" w:color="000000" w:sz="2" w:space="0"/>
              <w:bottom w:val="single" w:color="000000" w:sz="8" w:space="0"/>
              <w:right w:val="single" w:color="000000" w:sz="8" w:space="0"/>
            </w:tcBorders>
            <w:vAlign w:val="center"/>
          </w:tcPr>
          <w:p w14:paraId="62FA3EF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610" w:type="dxa"/>
            <w:tcBorders>
              <w:top w:val="single" w:color="000000" w:sz="8" w:space="0"/>
              <w:left w:val="single" w:color="000000" w:sz="2" w:space="0"/>
              <w:bottom w:val="single" w:color="000000" w:sz="8" w:space="0"/>
              <w:right w:val="single" w:color="000000" w:sz="8" w:space="0"/>
            </w:tcBorders>
            <w:vAlign w:val="center"/>
          </w:tcPr>
          <w:p w14:paraId="59191026">
            <w:pPr>
              <w:spacing w:line="360" w:lineRule="auto"/>
              <w:rPr>
                <w:rFonts w:hint="eastAsia" w:ascii="宋体" w:hAnsi="宋体" w:eastAsia="宋体" w:cs="宋体"/>
                <w:color w:val="auto"/>
                <w:kern w:val="28"/>
                <w:sz w:val="24"/>
                <w:szCs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600234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vMerge w:val="continue"/>
            <w:tcBorders>
              <w:top w:val="single" w:color="auto" w:sz="4" w:space="0"/>
              <w:left w:val="single" w:color="000000" w:sz="8" w:space="0"/>
              <w:bottom w:val="single" w:color="auto" w:sz="4" w:space="0"/>
              <w:right w:val="single" w:color="000000" w:sz="2" w:space="0"/>
            </w:tcBorders>
            <w:vAlign w:val="top"/>
          </w:tcPr>
          <w:p w14:paraId="39F6ED41">
            <w:pPr>
              <w:snapToGrid w:val="0"/>
              <w:spacing w:line="360" w:lineRule="auto"/>
              <w:jc w:val="center"/>
              <w:rPr>
                <w:rFonts w:hint="eastAsia" w:ascii="宋体" w:hAnsi="宋体" w:eastAsia="宋体" w:cs="宋体"/>
                <w:color w:val="auto"/>
                <w:sz w:val="24"/>
                <w:highlight w:val="none"/>
              </w:rPr>
            </w:pPr>
          </w:p>
        </w:tc>
        <w:tc>
          <w:tcPr>
            <w:tcW w:w="1788" w:type="dxa"/>
            <w:vMerge w:val="continue"/>
            <w:tcBorders>
              <w:top w:val="single" w:color="000000" w:sz="8" w:space="0"/>
              <w:left w:val="single" w:color="000000" w:sz="2" w:space="0"/>
              <w:bottom w:val="single" w:color="000000" w:sz="8" w:space="0"/>
              <w:right w:val="single" w:color="000000" w:sz="8" w:space="0"/>
            </w:tcBorders>
            <w:vAlign w:val="center"/>
          </w:tcPr>
          <w:p w14:paraId="0E0BFCD1">
            <w:pPr>
              <w:snapToGrid w:val="0"/>
              <w:spacing w:line="360" w:lineRule="auto"/>
              <w:jc w:val="center"/>
              <w:rPr>
                <w:rFonts w:hint="eastAsia" w:ascii="宋体" w:hAnsi="宋体" w:eastAsia="宋体" w:cs="宋体"/>
                <w:b/>
                <w:color w:val="auto"/>
                <w:sz w:val="24"/>
                <w:highlight w:val="none"/>
              </w:rPr>
            </w:pPr>
          </w:p>
        </w:tc>
        <w:tc>
          <w:tcPr>
            <w:tcW w:w="6610" w:type="dxa"/>
            <w:tcBorders>
              <w:top w:val="single" w:color="000000" w:sz="8" w:space="0"/>
              <w:left w:val="single" w:color="000000" w:sz="2" w:space="0"/>
              <w:bottom w:val="single" w:color="000000" w:sz="8" w:space="0"/>
              <w:right w:val="single" w:color="000000" w:sz="8" w:space="0"/>
            </w:tcBorders>
            <w:vAlign w:val="center"/>
          </w:tcPr>
          <w:p w14:paraId="3F892992">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4746392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联合体投标的，联合体各方均需按招标文件第四部分评标标准要求提供资信证明文件，否则视为不符合相关要求。</w:t>
            </w:r>
          </w:p>
          <w:p w14:paraId="7CF61F03">
            <w:pPr>
              <w:spacing w:line="360" w:lineRule="auto"/>
              <w:rPr>
                <w:rFonts w:hint="eastAsia" w:ascii="宋体" w:hAnsi="宋体" w:eastAsia="宋体" w:cs="宋体"/>
                <w:color w:val="auto"/>
                <w:kern w:val="28"/>
                <w:sz w:val="24"/>
                <w:szCs w:val="24"/>
                <w:highlight w:val="none"/>
              </w:rPr>
            </w:pPr>
            <w:sdt>
              <w:sdtPr>
                <w:rPr>
                  <w:rFonts w:hint="eastAsia" w:ascii="宋体" w:hAnsi="宋体" w:eastAsia="宋体" w:cs="宋体"/>
                  <w:color w:val="auto"/>
                  <w:kern w:val="0"/>
                  <w:sz w:val="24"/>
                  <w:highlight w:val="none"/>
                </w:rPr>
                <w:id w:val="147475462"/>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005FED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top"/>
          </w:tcPr>
          <w:p w14:paraId="035D0B9E">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1788" w:type="dxa"/>
            <w:tcBorders>
              <w:top w:val="single" w:color="000000" w:sz="8" w:space="0"/>
              <w:left w:val="single" w:color="000000" w:sz="2" w:space="0"/>
              <w:bottom w:val="single" w:color="000000" w:sz="8" w:space="0"/>
              <w:right w:val="single" w:color="000000" w:sz="8" w:space="0"/>
            </w:tcBorders>
            <w:vAlign w:val="center"/>
          </w:tcPr>
          <w:p w14:paraId="1993FAA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
              </w:rPr>
              <w:t>中标候选人数量</w:t>
            </w:r>
          </w:p>
        </w:tc>
        <w:tc>
          <w:tcPr>
            <w:tcW w:w="6610" w:type="dxa"/>
            <w:tcBorders>
              <w:top w:val="single" w:color="000000" w:sz="8" w:space="0"/>
              <w:left w:val="single" w:color="000000" w:sz="2" w:space="0"/>
              <w:bottom w:val="single" w:color="000000" w:sz="8" w:space="0"/>
              <w:right w:val="single" w:color="000000" w:sz="8" w:space="0"/>
            </w:tcBorders>
            <w:vAlign w:val="center"/>
          </w:tcPr>
          <w:p w14:paraId="0CA84855">
            <w:pPr>
              <w:spacing w:line="360" w:lineRule="auto"/>
              <w:rPr>
                <w:rFonts w:hint="eastAsia" w:ascii="宋体" w:hAnsi="宋体" w:eastAsia="宋体" w:cs="宋体"/>
                <w:color w:val="auto"/>
                <w:kern w:val="28"/>
                <w:sz w:val="24"/>
                <w:szCs w:val="24"/>
                <w:highlight w:val="none"/>
              </w:rPr>
            </w:pPr>
            <w:r>
              <w:rPr>
                <w:rFonts w:hint="eastAsia" w:ascii="宋体" w:hAnsi="宋体" w:eastAsia="宋体" w:cs="宋体"/>
                <w:color w:val="auto"/>
                <w:kern w:val="0"/>
                <w:sz w:val="24"/>
                <w:highlight w:val="none"/>
                <w:lang w:val="en"/>
              </w:rPr>
              <w:t>本项目推荐的中标候选人数量：</w:t>
            </w:r>
            <w:r>
              <w:rPr>
                <w:rFonts w:hint="eastAsia" w:ascii="宋体" w:hAnsi="宋体" w:eastAsia="宋体" w:cs="宋体"/>
                <w:color w:val="auto"/>
                <w:kern w:val="0"/>
                <w:sz w:val="24"/>
                <w:highlight w:val="none"/>
                <w:u w:val="single"/>
              </w:rPr>
              <w:t xml:space="preserve">     1名   </w:t>
            </w:r>
            <w:r>
              <w:rPr>
                <w:rFonts w:hint="eastAsia" w:ascii="宋体" w:hAnsi="宋体" w:eastAsia="宋体" w:cs="宋体"/>
                <w:color w:val="auto"/>
                <w:kern w:val="0"/>
                <w:sz w:val="24"/>
                <w:highlight w:val="none"/>
                <w:lang w:val="en"/>
              </w:rPr>
              <w:t>。</w:t>
            </w:r>
          </w:p>
        </w:tc>
      </w:tr>
      <w:tr w14:paraId="338C9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top"/>
          </w:tcPr>
          <w:p w14:paraId="4BE1EA44">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1788" w:type="dxa"/>
            <w:tcBorders>
              <w:top w:val="single" w:color="000000" w:sz="8" w:space="0"/>
              <w:left w:val="single" w:color="000000" w:sz="2" w:space="0"/>
              <w:bottom w:val="single" w:color="000000" w:sz="8" w:space="0"/>
              <w:right w:val="single" w:color="000000" w:sz="8" w:space="0"/>
            </w:tcBorders>
            <w:vAlign w:val="center"/>
          </w:tcPr>
          <w:p w14:paraId="3D18955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
              </w:rPr>
              <w:t>代理费用收取方式及标准</w:t>
            </w:r>
          </w:p>
        </w:tc>
        <w:tc>
          <w:tcPr>
            <w:tcW w:w="6610" w:type="dxa"/>
            <w:tcBorders>
              <w:top w:val="single" w:color="000000" w:sz="8" w:space="0"/>
              <w:left w:val="single" w:color="000000" w:sz="2" w:space="0"/>
              <w:bottom w:val="single" w:color="000000" w:sz="8" w:space="0"/>
              <w:right w:val="single" w:color="000000" w:sz="8" w:space="0"/>
            </w:tcBorders>
            <w:vAlign w:val="center"/>
          </w:tcPr>
          <w:p w14:paraId="32DBAB38">
            <w:pPr>
              <w:snapToGrid w:val="0"/>
              <w:spacing w:line="360" w:lineRule="auto"/>
              <w:ind w:firstLine="480" w:firstLineChars="200"/>
              <w:contextualSpacing/>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人需向浙江五石中正工程咨询有限公司支付招标代理服务费，收费标准为：以中标通知书中确定的中标总金额作为收费的计算基数，按照《关于杭州市招标代理服务收费管理有关问题的通知》(杭价费〔2003〕148号)文件规定的相应项目收费取费。</w:t>
            </w:r>
          </w:p>
          <w:p w14:paraId="15A00A0F">
            <w:pPr>
              <w:spacing w:line="360" w:lineRule="auto"/>
              <w:rPr>
                <w:rFonts w:hint="eastAsia" w:ascii="宋体" w:hAnsi="宋体" w:eastAsia="宋体" w:cs="宋体"/>
                <w:color w:val="auto"/>
                <w:kern w:val="28"/>
                <w:sz w:val="24"/>
                <w:szCs w:val="24"/>
                <w:highlight w:val="none"/>
              </w:rPr>
            </w:pPr>
            <w:r>
              <w:rPr>
                <w:rFonts w:hint="eastAsia" w:ascii="宋体" w:hAnsi="宋体" w:eastAsia="宋体" w:cs="宋体"/>
                <w:snapToGrid w:val="0"/>
                <w:color w:val="auto"/>
                <w:kern w:val="28"/>
                <w:sz w:val="24"/>
                <w:highlight w:val="none"/>
              </w:rPr>
              <w:t>以上费用由中标人在领取中标通知书时一次性向采购代理机构付清。(开户名：浙江五石中正工程咨询有限公司,开户银行：中国工商银行杭州潮王路支行, 帐号：1202003209900014176)</w:t>
            </w:r>
          </w:p>
        </w:tc>
      </w:tr>
    </w:tbl>
    <w:p w14:paraId="5182BF28">
      <w:pPr>
        <w:snapToGrid w:val="0"/>
        <w:spacing w:line="360" w:lineRule="auto"/>
        <w:jc w:val="center"/>
        <w:rPr>
          <w:rFonts w:hint="eastAsia" w:ascii="宋体" w:hAnsi="宋体" w:eastAsia="宋体" w:cs="宋体"/>
          <w:b/>
          <w:color w:val="auto"/>
          <w:sz w:val="32"/>
          <w:szCs w:val="20"/>
          <w:highlight w:val="none"/>
        </w:rPr>
      </w:pPr>
    </w:p>
    <w:bookmarkEnd w:id="10"/>
    <w:p w14:paraId="000109A5">
      <w:pPr>
        <w:adjustRightInd/>
        <w:spacing w:line="360" w:lineRule="auto"/>
        <w:ind w:firstLine="3845" w:firstLineChars="1197"/>
        <w:outlineLvl w:val="0"/>
        <w:rPr>
          <w:rFonts w:hint="eastAsia" w:ascii="宋体" w:hAnsi="宋体" w:eastAsia="宋体" w:cs="宋体"/>
          <w:b/>
          <w:color w:val="auto"/>
          <w:sz w:val="32"/>
          <w:szCs w:val="20"/>
          <w:highlight w:val="none"/>
        </w:rPr>
      </w:pPr>
      <w:bookmarkStart w:id="11" w:name="_Toc164416483"/>
      <w:bookmarkStart w:id="12" w:name="第三部分"/>
      <w:r>
        <w:rPr>
          <w:rFonts w:hint="eastAsia" w:ascii="宋体" w:hAnsi="宋体" w:eastAsia="宋体" w:cs="宋体"/>
          <w:b/>
          <w:color w:val="auto"/>
          <w:sz w:val="32"/>
          <w:szCs w:val="20"/>
          <w:highlight w:val="none"/>
        </w:rPr>
        <w:t>一、总则</w:t>
      </w:r>
    </w:p>
    <w:p w14:paraId="418E20DE">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38BB5FE0">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26C8EB23">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6560FB3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22CCC99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“采购代理机构”系指招标公告中载明的本项目的采购代理机构。</w:t>
      </w:r>
    </w:p>
    <w:p w14:paraId="252D8D6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6F21E8C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7D0F2F5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E6DF0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2.6“电子交易平台”系指本项目政府采购活动所依托的政府采购云平台（https://www.zcygov.cn/）。</w:t>
      </w:r>
    </w:p>
    <w:p w14:paraId="562E050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系指实质性要求条款，“★”系产品采购项目中单一产品或核心产品，“</w:t>
      </w:r>
      <w:sdt>
        <w:sdtPr>
          <w:rPr>
            <w:rFonts w:hint="eastAsia" w:ascii="宋体" w:hAnsi="宋体" w:eastAsia="宋体" w:cs="宋体"/>
            <w:color w:val="auto"/>
            <w:kern w:val="0"/>
            <w:sz w:val="24"/>
            <w:highlight w:val="none"/>
          </w:rPr>
          <w:id w:val="147466442"/>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14747181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15FA0035">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4719199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672E01BE">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3CABCF23">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8DDEE7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修缮、装修类项目采购建材的，采购人应将绿色建筑和绿色建材性能、指标等作为实质性条件纳入招标文件和合同。</w:t>
      </w:r>
    </w:p>
    <w:p w14:paraId="5BF9F0F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C5A756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3591B0A8">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591739D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D6D60C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2F9557E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352EE2F2">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2D3E406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014035F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128E57A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B89B6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w:t>
      </w:r>
      <w:r>
        <w:rPr>
          <w:rFonts w:hint="eastAsia" w:ascii="宋体" w:hAnsi="宋体" w:eastAsia="宋体" w:cs="宋体"/>
          <w:color w:val="auto"/>
          <w:sz w:val="24"/>
          <w:highlight w:val="none"/>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eastAsia="宋体" w:cs="宋体"/>
          <w:color w:val="auto"/>
          <w:sz w:val="24"/>
          <w:highlight w:val="none"/>
        </w:rPr>
        <w:t>。</w:t>
      </w:r>
    </w:p>
    <w:p w14:paraId="69B9385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2CCC6C8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40B8723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首台套、“制造精品”、“专精特新”等创新产品按规定享受政府采购支持政策。</w:t>
      </w:r>
    </w:p>
    <w:p w14:paraId="2172F9F1">
      <w:pPr>
        <w:pStyle w:val="5"/>
        <w:adjustRightInd w:val="0"/>
        <w:ind w:left="0"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3.4.2 采购人应当贯彻落实知识产权保护相关法律法规，应当采购使用正版软件。</w:t>
      </w:r>
    </w:p>
    <w:p w14:paraId="36E1768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4D2A974C">
      <w:pPr>
        <w:spacing w:line="360" w:lineRule="auto"/>
        <w:ind w:firstLine="240" w:firstLineChars="100"/>
        <w:rPr>
          <w:rFonts w:hint="eastAsia" w:ascii="宋体" w:hAnsi="宋体" w:eastAsia="宋体" w:cs="宋体"/>
          <w:b/>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sz w:val="24"/>
          <w:highlight w:val="none"/>
        </w:rPr>
        <w:t>4. 询问、质疑、投诉、补偿救济</w:t>
      </w:r>
    </w:p>
    <w:p w14:paraId="34E82DE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B4C451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24F927A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49C443">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2048FB3C">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6ADE9C5F">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B8A7964">
      <w:pPr>
        <w:pStyle w:val="17"/>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02FC6E53">
      <w:pPr>
        <w:pStyle w:val="33"/>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1945A990">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77BF05CE">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5FCEB15C">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45D18604">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195160D3">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24C61873">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7CBE155D">
      <w:pPr>
        <w:pStyle w:val="33"/>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595B7CA1">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6E2FE34">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74656816">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156033D6">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5B00FD03">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7FDB8F3D">
      <w:pPr>
        <w:pStyle w:val="889"/>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205382BB">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30F8A22D">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28554115">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3DEA9215">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4.4.4以联合体形式参加政府采购活动的，其投诉应当由组成联合体的所有供应商共同提出。</w:t>
      </w:r>
    </w:p>
    <w:p w14:paraId="27EA2248">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2E70860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 补偿救济</w:t>
      </w:r>
    </w:p>
    <w:p w14:paraId="684861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采购人因政策变化、规划调整而不履行政府采购合同的，供应商可依据《杭州市涉企补偿救济实施办法（试行）》向采购人提起补偿申请。</w:t>
      </w:r>
    </w:p>
    <w:p w14:paraId="2EF581AC">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p>
    <w:p w14:paraId="2125EE42">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07AC6469">
      <w:pPr>
        <w:pStyle w:val="131"/>
        <w:snapToGrid w:val="0"/>
        <w:spacing w:before="0"/>
        <w:ind w:firstLine="360"/>
        <w:rPr>
          <w:rFonts w:hint="eastAsia" w:ascii="宋体" w:hAnsi="宋体" w:eastAsia="宋体" w:cs="宋体"/>
          <w:color w:val="auto"/>
          <w:sz w:val="18"/>
          <w:szCs w:val="18"/>
          <w:highlight w:val="none"/>
        </w:rPr>
      </w:pPr>
    </w:p>
    <w:p w14:paraId="4B04B7BD">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2B456C69">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54303B62">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3F68CE38">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6CD8A635">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51D95A84">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730EBB47">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38948408">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20C58373">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4DC3003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0E0C0589">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4D492795">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6.1已获取招标文件的潜在投标人，若有问题需要澄清，应于投标截止时间前，以书面形式向采购代理机构提出。</w:t>
      </w:r>
    </w:p>
    <w:p w14:paraId="1C04B0D3">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8AEBE7E">
      <w:pPr>
        <w:pStyle w:val="2"/>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2979C590">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7EF2F41D">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10291EEC">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72F1AB8C">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6113B5F0">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490CF4FF">
      <w:pPr>
        <w:pStyle w:val="33"/>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0DE77766">
      <w:pPr>
        <w:pStyle w:val="17"/>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44134EA3">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1C9FC9C0">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7693328B">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6EC637F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15C1AC4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6862CC50">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r>
        <w:rPr>
          <w:rFonts w:hint="eastAsia" w:ascii="宋体" w:hAnsi="宋体" w:eastAsia="宋体" w:cs="宋体"/>
          <w:snapToGrid w:val="0"/>
          <w:color w:val="auto"/>
          <w:kern w:val="28"/>
          <w:sz w:val="24"/>
          <w:szCs w:val="20"/>
          <w:highlight w:val="none"/>
        </w:rPr>
        <w:t>联合协议（如果有)；</w:t>
      </w:r>
    </w:p>
    <w:p w14:paraId="159756F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（中小企业声明函)</w:t>
      </w:r>
      <w:r>
        <w:rPr>
          <w:rFonts w:hint="eastAsia" w:ascii="宋体" w:hAnsi="宋体" w:eastAsia="宋体" w:cs="宋体"/>
          <w:color w:val="auto"/>
          <w:sz w:val="24"/>
          <w:highlight w:val="none"/>
        </w:rPr>
        <w:t>；</w:t>
      </w:r>
    </w:p>
    <w:p w14:paraId="22E8432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9ED3017">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51F03DB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6EDDBF7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256F83A0">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7F04D8C">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2A4DCF7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32AC9C7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2FF974A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4D09E5F2">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12065413">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40D9050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7EB4420B">
      <w:pPr>
        <w:pStyle w:val="5"/>
        <w:snapToGrid w:val="0"/>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11.3.2 报价情况说明（如果有）</w:t>
      </w:r>
      <w:r>
        <w:rPr>
          <w:rFonts w:hint="eastAsia" w:ascii="宋体" w:hAnsi="宋体" w:eastAsia="宋体" w:cs="宋体"/>
          <w:b w:val="0"/>
          <w:bCs w:val="0"/>
          <w:color w:val="auto"/>
          <w:sz w:val="24"/>
          <w:highlight w:val="none"/>
        </w:rPr>
        <w:t>。</w:t>
      </w:r>
    </w:p>
    <w:p w14:paraId="2EBB7B02">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13094423">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投标人提供虚假材料投标的，投标无效。</w:t>
      </w:r>
    </w:p>
    <w:p w14:paraId="6CA95F9C">
      <w:pPr>
        <w:spacing w:line="360" w:lineRule="auto"/>
        <w:ind w:firstLine="720" w:firstLineChars="300"/>
        <w:rPr>
          <w:rFonts w:hint="eastAsia" w:ascii="宋体" w:hAnsi="宋体" w:eastAsia="宋体" w:cs="宋体"/>
          <w:color w:val="auto"/>
          <w:highlight w:val="none"/>
        </w:rPr>
      </w:pPr>
      <w:r>
        <w:rPr>
          <w:rFonts w:hint="eastAsia" w:ascii="宋体" w:hAnsi="宋体" w:eastAsia="宋体" w:cs="宋体"/>
          <w:color w:val="auto"/>
          <w:sz w:val="24"/>
          <w:highlight w:val="none"/>
          <w:shd w:val="clear" w:color="auto" w:fill="FFFFFF"/>
        </w:rPr>
        <w:t>投标人应对投标文件中材料的真实性、合法性负责。投标人可事先在公开官网查询、核对相关证书和报告内容，确保投标（响应）文件资料准确无误。</w:t>
      </w:r>
    </w:p>
    <w:p w14:paraId="48E83296">
      <w:pPr>
        <w:pStyle w:val="131"/>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0EAD05F0">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332A9E8">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EEB2189">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6ABE8F2">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645D5688">
      <w:pPr>
        <w:pStyle w:val="131"/>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0721D6C2">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8D3705E">
      <w:pPr>
        <w:pStyle w:val="131"/>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5AEC9E43">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598878E7">
      <w:pPr>
        <w:pStyle w:val="131"/>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25F01C8">
      <w:pPr>
        <w:pStyle w:val="131"/>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25E0BB9">
      <w:pPr>
        <w:pStyle w:val="131"/>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7A2C4817">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36450752">
      <w:pPr>
        <w:pStyle w:val="33"/>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但采购人、采购代理机构不强制或变相强制投标人提交备份投标文件。</w:t>
      </w:r>
    </w:p>
    <w:p w14:paraId="610F3155">
      <w:pPr>
        <w:pStyle w:val="33"/>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0DD5740C">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28866E46">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6A25129E">
      <w:pPr>
        <w:pStyle w:val="33"/>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28E9CCCB">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37B83B40">
      <w:pPr>
        <w:pStyle w:val="18"/>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有招标文件第四部分4.2规定的情形之一的，投标无效：</w:t>
      </w:r>
    </w:p>
    <w:p w14:paraId="3F9E40ED">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3A46B15D">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2740748E">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079BBF57">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4C45C543">
      <w:pPr>
        <w:pStyle w:val="131"/>
        <w:spacing w:before="0"/>
        <w:ind w:firstLine="643"/>
        <w:rPr>
          <w:rFonts w:hint="eastAsia" w:ascii="宋体" w:hAnsi="宋体" w:eastAsia="宋体" w:cs="宋体"/>
          <w:b/>
          <w:color w:val="auto"/>
          <w:sz w:val="32"/>
          <w:highlight w:val="none"/>
        </w:rPr>
      </w:pPr>
    </w:p>
    <w:p w14:paraId="6395F7B2">
      <w:pPr>
        <w:pStyle w:val="131"/>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7E145F86">
      <w:pPr>
        <w:pStyle w:val="557"/>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6D8C317A">
      <w:pPr>
        <w:pStyle w:val="557"/>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18.1采购代理机构按照招标文件规定的时间通过电子交易平台组织开标，所有投标人均应当准时在线参加。投标人不足3家的，不得开标。</w:t>
      </w:r>
    </w:p>
    <w:p w14:paraId="3E1A6E39">
      <w:pPr>
        <w:pStyle w:val="557"/>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244F690B">
      <w:pPr>
        <w:pStyle w:val="557"/>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2C2A9E5">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315CCD7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19.1</w:t>
      </w:r>
      <w:r>
        <w:rPr>
          <w:rFonts w:hint="eastAsia" w:ascii="宋体" w:hAnsi="宋体" w:eastAsia="宋体" w:cs="宋体"/>
          <w:color w:val="auto"/>
          <w:sz w:val="24"/>
          <w:highlight w:val="none"/>
        </w:rPr>
        <w:t>采购人或采购代理机构依据法律法规和招标文件的规定，对投标人的资格进行审查。</w:t>
      </w:r>
    </w:p>
    <w:p w14:paraId="14846307">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19.2投标人未按照招标文件要求提供与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7F9723EB">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3对未通过资格审查的投标人，采购人或采购代理机构告知其未通过的原因。</w:t>
      </w:r>
    </w:p>
    <w:p w14:paraId="55B34F84">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4合格投标人不足3家的，不再评标。</w:t>
      </w:r>
    </w:p>
    <w:p w14:paraId="0B04214B">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35A3528A">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406C4071">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2D4E7E0A">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6F89AC97">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23BD3265">
      <w:pPr>
        <w:pStyle w:val="131"/>
        <w:spacing w:before="0"/>
        <w:ind w:firstLine="0" w:firstLineChars="0"/>
        <w:rPr>
          <w:rFonts w:hint="eastAsia" w:ascii="宋体" w:hAnsi="宋体" w:eastAsia="宋体" w:cs="宋体"/>
          <w:color w:val="auto"/>
          <w:kern w:val="0"/>
          <w:szCs w:val="24"/>
          <w:highlight w:val="none"/>
        </w:rPr>
      </w:pPr>
    </w:p>
    <w:p w14:paraId="133910E0">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6C0D4292">
      <w:pPr>
        <w:spacing w:line="360" w:lineRule="auto"/>
        <w:rPr>
          <w:rFonts w:hint="eastAsia" w:ascii="宋体" w:hAnsi="宋体" w:eastAsia="宋体" w:cs="宋体"/>
          <w:b/>
          <w:color w:val="auto"/>
          <w:sz w:val="24"/>
          <w:highlight w:val="none"/>
        </w:rPr>
      </w:pPr>
      <w:bookmarkStart w:id="13"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54B3A85E">
      <w:pPr>
        <w:spacing w:line="360" w:lineRule="auto"/>
        <w:rPr>
          <w:rFonts w:hint="eastAsia" w:ascii="宋体" w:hAnsi="宋体" w:eastAsia="宋体" w:cs="宋体"/>
          <w:b/>
          <w:color w:val="auto"/>
          <w:sz w:val="24"/>
          <w:highlight w:val="none"/>
        </w:rPr>
      </w:pPr>
    </w:p>
    <w:p w14:paraId="42DA64AC">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5B5CF3AC">
      <w:pPr>
        <w:pStyle w:val="18"/>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0B4EC10E">
      <w:pPr>
        <w:pStyle w:val="131"/>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54E34195">
      <w:pPr>
        <w:pStyle w:val="131"/>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34DF9797">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55199AA0">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Pr>
          <w:rFonts w:hint="eastAsia" w:ascii="宋体" w:hAnsi="宋体" w:eastAsia="宋体" w:cs="宋体"/>
          <w:color w:val="auto"/>
          <w:sz w:val="24"/>
          <w:highlight w:val="none"/>
        </w:rPr>
        <w:t>资格审查情况、评审专家抽取规则、符合性审查情况、</w:t>
      </w:r>
      <w:bookmarkEnd w:id="14"/>
      <w:r>
        <w:rPr>
          <w:rFonts w:hint="eastAsia" w:ascii="宋体" w:hAnsi="宋体" w:eastAsia="宋体" w:cs="宋体"/>
          <w:color w:val="auto"/>
          <w:sz w:val="24"/>
          <w:highlight w:val="none"/>
        </w:rPr>
        <w:t>未中标情况说明、中标公告期限以及评审专家名单、评分汇总及明细、中小企业声明函。</w:t>
      </w:r>
    </w:p>
    <w:p w14:paraId="567364E9">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21734249">
      <w:pPr>
        <w:pStyle w:val="131"/>
        <w:snapToGrid w:val="0"/>
        <w:spacing w:before="0"/>
        <w:ind w:firstLine="482"/>
        <w:rPr>
          <w:rStyle w:val="78"/>
          <w:rFonts w:hint="eastAsia" w:ascii="宋体" w:hAnsi="宋体" w:eastAsia="宋体" w:cs="宋体"/>
          <w:color w:val="auto"/>
          <w:highlight w:val="none"/>
        </w:rPr>
      </w:pPr>
      <w:r>
        <w:rPr>
          <w:rFonts w:hint="eastAsia" w:ascii="宋体" w:hAnsi="宋体" w:eastAsia="宋体" w:cs="宋体"/>
          <w:b/>
          <w:color w:val="auto"/>
          <w:szCs w:val="24"/>
          <w:highlight w:val="none"/>
        </w:rPr>
        <w:t xml:space="preserve">23.4 </w:t>
      </w:r>
      <w:r>
        <w:rPr>
          <w:rFonts w:hint="eastAsia" w:ascii="宋体" w:hAnsi="宋体" w:eastAsia="宋体" w:cs="宋体"/>
          <w:bCs/>
          <w:color w:val="auto"/>
          <w:szCs w:val="24"/>
          <w:highlight w:val="none"/>
        </w:rPr>
        <w:t>由于中标、成交供应商原因导致重新采购的，应当承担支付代理费和专家评审费等费用在内的赔偿责任。</w:t>
      </w:r>
    </w:p>
    <w:p w14:paraId="600AB4AE">
      <w:pPr>
        <w:pStyle w:val="80"/>
        <w:rPr>
          <w:rFonts w:hint="eastAsia" w:ascii="宋体" w:hAnsi="宋体" w:eastAsia="宋体" w:cs="宋体"/>
          <w:color w:val="auto"/>
          <w:highlight w:val="none"/>
        </w:rPr>
      </w:pPr>
    </w:p>
    <w:p w14:paraId="1AB8BF0C">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5B03F6D2">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7FB532D1">
      <w:pPr>
        <w:pStyle w:val="18"/>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2488EAB8">
      <w:pPr>
        <w:pStyle w:val="18"/>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0A3C6CC7">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E527591">
      <w:pPr>
        <w:pStyle w:val="131"/>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CBD0805">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03B39E51">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4E9AC9FD">
      <w:pPr>
        <w:pStyle w:val="131"/>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31C7CC94">
      <w:pPr>
        <w:pStyle w:val="18"/>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3B0BEA9F">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556F3E3">
      <w:pPr>
        <w:pStyle w:val="5"/>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rPr>
        <w:t>95763</w:t>
      </w:r>
      <w:r>
        <w:rPr>
          <w:rFonts w:hint="eastAsia" w:ascii="宋体" w:hAnsi="宋体" w:eastAsia="宋体" w:cs="宋体"/>
          <w:b w:val="0"/>
          <w:bCs w:val="0"/>
          <w:snapToGrid w:val="0"/>
          <w:color w:val="auto"/>
          <w:kern w:val="28"/>
          <w:sz w:val="24"/>
          <w:highlight w:val="none"/>
        </w:rPr>
        <w:t>。</w:t>
      </w:r>
    </w:p>
    <w:p w14:paraId="75B9C70D">
      <w:pPr>
        <w:pStyle w:val="5"/>
        <w:rPr>
          <w:rFonts w:hint="eastAsia" w:ascii="宋体" w:hAnsi="宋体" w:eastAsia="宋体" w:cs="宋体"/>
          <w:color w:val="auto"/>
          <w:highlight w:val="none"/>
        </w:rPr>
      </w:pPr>
      <w:r>
        <w:rPr>
          <w:rFonts w:hint="eastAsia" w:ascii="宋体" w:hAnsi="宋体" w:eastAsia="宋体" w:cs="宋体"/>
          <w:color w:val="auto"/>
          <w:sz w:val="24"/>
          <w:highlight w:val="none"/>
          <w:lang w:val="en-US"/>
        </w:rPr>
        <w:t>27.预付款</w:t>
      </w:r>
    </w:p>
    <w:p w14:paraId="5162E81C">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5888D66B">
      <w:pPr>
        <w:rPr>
          <w:rFonts w:hint="eastAsia" w:ascii="宋体" w:hAnsi="宋体" w:eastAsia="宋体" w:cs="宋体"/>
          <w:color w:val="auto"/>
          <w:highlight w:val="none"/>
        </w:rPr>
      </w:pPr>
    </w:p>
    <w:p w14:paraId="08B064C1">
      <w:pPr>
        <w:snapToGrid w:val="0"/>
        <w:spacing w:line="360" w:lineRule="auto"/>
        <w:ind w:firstLine="3357" w:firstLineChars="1045"/>
        <w:rPr>
          <w:rFonts w:hint="eastAsia" w:ascii="宋体" w:hAnsi="宋体" w:eastAsia="宋体" w:cs="宋体"/>
          <w:b/>
          <w:color w:val="auto"/>
          <w:sz w:val="32"/>
          <w:highlight w:val="none"/>
        </w:rPr>
      </w:pPr>
    </w:p>
    <w:p w14:paraId="7740393B">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4F91AA76">
      <w:pPr>
        <w:pStyle w:val="131"/>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highlight w:val="none"/>
        </w:rPr>
        <w:t>2</w:t>
      </w:r>
      <w:r>
        <w:rPr>
          <w:rFonts w:hint="eastAsia" w:ascii="宋体" w:hAnsi="宋体" w:eastAsia="宋体" w:cs="宋体"/>
          <w:b/>
          <w:bCs/>
          <w:color w:val="auto"/>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采购过程中出现以下情形，导致电子交易平台无法正常运行，或者无法保证电子交易的公平、公正和安全时，采购代理机构可中止电子交易活动：</w:t>
      </w:r>
    </w:p>
    <w:p w14:paraId="73D38D40">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73E6C3B5">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68159C4F">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113A96A1">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63C606A3">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78E4B109">
      <w:pPr>
        <w:pStyle w:val="131"/>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6046272">
      <w:pPr>
        <w:tabs>
          <w:tab w:val="left" w:pos="0"/>
        </w:tabs>
        <w:spacing w:line="360" w:lineRule="auto"/>
        <w:ind w:firstLine="480"/>
        <w:rPr>
          <w:rFonts w:hint="eastAsia" w:ascii="宋体" w:hAnsi="宋体" w:eastAsia="宋体" w:cs="宋体"/>
          <w:color w:val="auto"/>
          <w:sz w:val="24"/>
          <w:highlight w:val="none"/>
        </w:rPr>
      </w:pPr>
    </w:p>
    <w:p w14:paraId="3C96914A">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12299A0A">
      <w:pPr>
        <w:pStyle w:val="18"/>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1504563E">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6F2DE1">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35A02C6D">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委托第三方代理机构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C34EDEC">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89670B2">
      <w:pPr>
        <w:pStyle w:val="5"/>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0B59C72A">
      <w:pPr>
        <w:pStyle w:val="80"/>
        <w:rPr>
          <w:rFonts w:hint="eastAsia" w:ascii="宋体" w:hAnsi="宋体" w:eastAsia="宋体" w:cs="宋体"/>
          <w:color w:val="auto"/>
          <w:highlight w:val="none"/>
        </w:rPr>
      </w:pPr>
    </w:p>
    <w:bookmarkEnd w:id="13"/>
    <w:p w14:paraId="0DA6EA64">
      <w:pPr>
        <w:tabs>
          <w:tab w:val="left" w:pos="0"/>
        </w:tabs>
        <w:spacing w:line="360" w:lineRule="auto"/>
        <w:ind w:firstLine="480"/>
        <w:rPr>
          <w:rFonts w:hint="eastAsia" w:ascii="宋体" w:hAnsi="宋体" w:eastAsia="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57669"/>
      <w:bookmarkEnd w:id="15"/>
      <w:bookmarkStart w:id="16" w:name="_Hlt74730295"/>
      <w:bookmarkEnd w:id="16"/>
      <w:bookmarkStart w:id="17" w:name="_Hlt74707468"/>
      <w:bookmarkEnd w:id="17"/>
      <w:bookmarkStart w:id="18" w:name="_Hlt68073093"/>
      <w:bookmarkEnd w:id="18"/>
      <w:bookmarkStart w:id="19" w:name="_Hlt74729768"/>
      <w:bookmarkEnd w:id="19"/>
      <w:bookmarkStart w:id="20" w:name="_Hlt75236011"/>
      <w:bookmarkEnd w:id="20"/>
      <w:bookmarkStart w:id="21" w:name="_Hlt68403820"/>
      <w:bookmarkEnd w:id="21"/>
      <w:bookmarkStart w:id="22" w:name="_Hlt68072998"/>
      <w:bookmarkEnd w:id="22"/>
      <w:bookmarkStart w:id="23" w:name="_Hlt68072990"/>
      <w:bookmarkEnd w:id="23"/>
      <w:bookmarkStart w:id="24" w:name="_Hlt75236101"/>
      <w:bookmarkEnd w:id="24"/>
      <w:bookmarkStart w:id="25" w:name="_Hlt74714665"/>
      <w:bookmarkEnd w:id="25"/>
      <w:bookmarkStart w:id="26" w:name="_Hlt75236290"/>
      <w:bookmarkEnd w:id="26"/>
    </w:p>
    <w:bookmarkEnd w:id="11"/>
    <w:bookmarkEnd w:id="12"/>
    <w:p w14:paraId="00A1E35E">
      <w:pPr>
        <w:spacing w:line="360" w:lineRule="auto"/>
        <w:jc w:val="center"/>
        <w:outlineLvl w:val="0"/>
        <w:rPr>
          <w:rFonts w:hint="eastAsia" w:ascii="宋体" w:hAnsi="宋体" w:eastAsia="宋体" w:cs="宋体"/>
          <w:b/>
          <w:color w:val="auto"/>
          <w:sz w:val="36"/>
          <w:szCs w:val="36"/>
          <w:highlight w:val="none"/>
        </w:rPr>
      </w:pPr>
      <w:bookmarkStart w:id="27" w:name="第四部分"/>
      <w:r>
        <w:rPr>
          <w:rFonts w:hint="eastAsia" w:ascii="宋体" w:hAnsi="宋体" w:eastAsia="宋体" w:cs="宋体"/>
          <w:b/>
          <w:color w:val="auto"/>
          <w:sz w:val="36"/>
          <w:szCs w:val="36"/>
          <w:highlight w:val="none"/>
        </w:rPr>
        <w:t>第三部分   采购需求</w:t>
      </w:r>
    </w:p>
    <w:p w14:paraId="62A61FB2">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（一）项目概况</w:t>
      </w:r>
    </w:p>
    <w:p w14:paraId="6B0CC1A7">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杭州市公安局钱塘区分局采购职工劳保用品配送，人数约1866人提供劳保用品配送。</w:t>
      </w:r>
    </w:p>
    <w:p w14:paraId="257EC224">
      <w:pPr>
        <w:spacing w:line="360" w:lineRule="auto"/>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（二）预算金额：</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lang w:val="en-US" w:eastAsia="zh-CN"/>
        </w:rPr>
        <w:t>1866000</w:t>
      </w:r>
      <w:r>
        <w:rPr>
          <w:rFonts w:hint="eastAsia" w:ascii="宋体" w:hAnsi="宋体" w:eastAsia="宋体" w:cs="宋体"/>
          <w:color w:val="auto"/>
          <w:sz w:val="24"/>
          <w:highlight w:val="none"/>
        </w:rPr>
        <w:t>元</w:t>
      </w:r>
      <w:bookmarkStart w:id="565" w:name="_GoBack"/>
      <w:bookmarkEnd w:id="565"/>
    </w:p>
    <w:p w14:paraId="6260B64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（三）需满足的政府采购政策目标和具体支持对象：</w:t>
      </w:r>
    </w:p>
    <w:p w14:paraId="496A5CAD">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sym w:font="Wingdings 2" w:char="0052"/>
      </w:r>
      <w:r>
        <w:rPr>
          <w:rFonts w:hint="eastAsia" w:ascii="宋体" w:hAnsi="宋体" w:eastAsia="宋体" w:cs="宋体"/>
          <w:color w:val="auto"/>
          <w:sz w:val="24"/>
          <w:highlight w:val="none"/>
        </w:rPr>
        <w:t>扶持中小企业</w:t>
      </w: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 xml:space="preserve">节能环保 </w:t>
      </w: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其他</w:t>
      </w:r>
    </w:p>
    <w:p w14:paraId="426BC9F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w:t>
      </w:r>
      <w:r>
        <w:rPr>
          <w:rFonts w:hint="eastAsia" w:ascii="宋体" w:hAnsi="宋体" w:eastAsia="宋体" w:cs="宋体"/>
          <w:b/>
          <w:color w:val="auto"/>
          <w:sz w:val="24"/>
          <w:highlight w:val="none"/>
          <w:lang w:bidi="zh-CN"/>
        </w:rPr>
        <w:t>拟采购标的的技术要求</w:t>
      </w:r>
    </w:p>
    <w:p w14:paraId="2BCD13C1">
      <w:pPr>
        <w:snapToGrid w:val="0"/>
        <w:spacing w:line="360" w:lineRule="auto"/>
        <w:jc w:val="both"/>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bidi="zh-CN"/>
        </w:rPr>
        <w:t>一、</w:t>
      </w:r>
      <w:r>
        <w:rPr>
          <w:rFonts w:hint="eastAsia" w:ascii="宋体" w:hAnsi="宋体" w:eastAsia="宋体" w:cs="宋体"/>
          <w:b/>
          <w:color w:val="auto"/>
          <w:sz w:val="24"/>
          <w:highlight w:val="none"/>
        </w:rPr>
        <w:t>劳保用品需求清单</w:t>
      </w:r>
    </w:p>
    <w:tbl>
      <w:tblPr>
        <w:tblStyle w:val="62"/>
        <w:tblW w:w="9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576"/>
        <w:gridCol w:w="1656"/>
        <w:gridCol w:w="2051"/>
        <w:gridCol w:w="2016"/>
        <w:gridCol w:w="1461"/>
        <w:gridCol w:w="939"/>
      </w:tblGrid>
      <w:tr w14:paraId="52C3B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DF6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分类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42D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C02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商品要求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134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商品成分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5B1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EA0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图片</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95E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最高限价（元）</w:t>
            </w:r>
          </w:p>
        </w:tc>
      </w:tr>
      <w:tr w14:paraId="5965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762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洗发护发类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1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B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水之密语净润臻养洗发露(倍润型)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98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水、月桂醇聚醚硫酸酯钠、椰油酰胺丙基甜菜碱、乙二醇二硬脂酸酯、椰油酰胺 MEA、椰油酰甲基牛磺酸牛磺酸钠、双丙甘醇、丁羟甲苯、辛甘醇、苯甲酸钠、苯氧乙醇、香精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1D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F2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104775</wp:posOffset>
                  </wp:positionV>
                  <wp:extent cx="552450" cy="666750"/>
                  <wp:effectExtent l="0" t="0" r="0" b="0"/>
                  <wp:wrapNone/>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26"/>
                          <a:stretch>
                            <a:fillRect/>
                          </a:stretch>
                        </pic:blipFill>
                        <pic:spPr>
                          <a:xfrm>
                            <a:off x="0" y="0"/>
                            <a:ext cx="55245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99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52C9D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901E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B1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09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沙宣赋活水养洗发露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343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水、月桂醇聚醚硫酸酯钠、月桂醇硫酸酯钠、乙二醇二硬脂酸酯、氢氧化钠其他微量成分:盐酸、组氨酸、硝酸镁、甲基氯异噻唑啉酮、氯化镁、甲基异噻唑啉酮。</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34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CB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133350</wp:posOffset>
                  </wp:positionV>
                  <wp:extent cx="533400" cy="666750"/>
                  <wp:effectExtent l="0" t="0" r="0" b="0"/>
                  <wp:wrapNone/>
                  <wp:docPr id="10" name="图片_2"/>
                  <wp:cNvGraphicFramePr/>
                  <a:graphic xmlns:a="http://schemas.openxmlformats.org/drawingml/2006/main">
                    <a:graphicData uri="http://schemas.openxmlformats.org/drawingml/2006/picture">
                      <pic:pic xmlns:pic="http://schemas.openxmlformats.org/drawingml/2006/picture">
                        <pic:nvPicPr>
                          <pic:cNvPr id="10" name="图片_2"/>
                          <pic:cNvPicPr/>
                        </pic:nvPicPr>
                        <pic:blipFill>
                          <a:blip r:embed="rId27"/>
                          <a:stretch>
                            <a:fillRect/>
                          </a:stretch>
                        </pic:blipFill>
                        <pic:spPr>
                          <a:xfrm>
                            <a:off x="0" y="0"/>
                            <a:ext cx="53340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5C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72 </w:t>
            </w:r>
          </w:p>
        </w:tc>
      </w:tr>
      <w:tr w14:paraId="0834D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6B26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9A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99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施华蔻金纯盈润精油洗发露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D19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水、月桂醇聚醚硫酸酯钠、椰油酰两性基二乙酸二钠、氯化钠、日用)香精、柠檬酸、椰油酰胺 MEA、PEG-40氢化蓖麻油、水解角蛋白、硬脂基二甲、氢氧化钠、硫酸钠、香茅醇、香叶醇、丁香酚、柠檬醛、金合欢醇、芳樟醇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89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1A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199390</wp:posOffset>
                  </wp:positionH>
                  <wp:positionV relativeFrom="paragraph">
                    <wp:posOffset>38735</wp:posOffset>
                  </wp:positionV>
                  <wp:extent cx="524510" cy="657860"/>
                  <wp:effectExtent l="0" t="0" r="8890" b="8890"/>
                  <wp:wrapNone/>
                  <wp:docPr id="209" name="图片_3"/>
                  <wp:cNvGraphicFramePr/>
                  <a:graphic xmlns:a="http://schemas.openxmlformats.org/drawingml/2006/main">
                    <a:graphicData uri="http://schemas.openxmlformats.org/drawingml/2006/picture">
                      <pic:pic xmlns:pic="http://schemas.openxmlformats.org/drawingml/2006/picture">
                        <pic:nvPicPr>
                          <pic:cNvPr id="209" name="图片_3"/>
                          <pic:cNvPicPr/>
                        </pic:nvPicPr>
                        <pic:blipFill>
                          <a:blip r:embed="rId28"/>
                          <a:stretch>
                            <a:fillRect/>
                          </a:stretch>
                        </pic:blipFill>
                        <pic:spPr>
                          <a:xfrm>
                            <a:off x="0" y="0"/>
                            <a:ext cx="52451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73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 </w:t>
            </w:r>
          </w:p>
        </w:tc>
      </w:tr>
      <w:tr w14:paraId="1A5D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C4B4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ED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56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水之密语净润臻养洗发露(控油型)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86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水、月桂醇聚醚硫酸酯钠、椰油酰胺丙基甜菜碱、PPG-3、辛基醚、月桂基甘酸羧酸钠、(日用)香精、、丁羟甲苯、辛甘醇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2B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35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162560</wp:posOffset>
                  </wp:positionH>
                  <wp:positionV relativeFrom="paragraph">
                    <wp:posOffset>19685</wp:posOffset>
                  </wp:positionV>
                  <wp:extent cx="533400" cy="666750"/>
                  <wp:effectExtent l="0" t="0" r="0" b="0"/>
                  <wp:wrapNone/>
                  <wp:docPr id="210" name="图片_4"/>
                  <wp:cNvGraphicFramePr/>
                  <a:graphic xmlns:a="http://schemas.openxmlformats.org/drawingml/2006/main">
                    <a:graphicData uri="http://schemas.openxmlformats.org/drawingml/2006/picture">
                      <pic:pic xmlns:pic="http://schemas.openxmlformats.org/drawingml/2006/picture">
                        <pic:nvPicPr>
                          <pic:cNvPr id="210" name="图片_4"/>
                          <pic:cNvPicPr/>
                        </pic:nvPicPr>
                        <pic:blipFill>
                          <a:blip r:embed="rId29"/>
                          <a:stretch>
                            <a:fillRect/>
                          </a:stretch>
                        </pic:blipFill>
                        <pic:spPr>
                          <a:xfrm>
                            <a:off x="0" y="0"/>
                            <a:ext cx="53340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0E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57B6D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BB4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91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DC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黛丝恩植萃护发素（ 奢华损伤修护型）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15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水、鲸蜡硬脂醇，聚二甲基硅氧烷、籽脂、中亚苦提取物、董衣草、突厥蔷薇花、麝香草等花/叶提取物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4E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8D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61595</wp:posOffset>
                  </wp:positionV>
                  <wp:extent cx="514350" cy="695960"/>
                  <wp:effectExtent l="0" t="0" r="0" b="8890"/>
                  <wp:wrapNone/>
                  <wp:docPr id="211" name="图片_5"/>
                  <wp:cNvGraphicFramePr/>
                  <a:graphic xmlns:a="http://schemas.openxmlformats.org/drawingml/2006/main">
                    <a:graphicData uri="http://schemas.openxmlformats.org/drawingml/2006/picture">
                      <pic:pic xmlns:pic="http://schemas.openxmlformats.org/drawingml/2006/picture">
                        <pic:nvPicPr>
                          <pic:cNvPr id="211" name="图片_5"/>
                          <pic:cNvPicPr/>
                        </pic:nvPicPr>
                        <pic:blipFill>
                          <a:blip r:embed="rId30"/>
                          <a:stretch>
                            <a:fillRect/>
                          </a:stretch>
                        </pic:blipFill>
                        <pic:spPr>
                          <a:xfrm>
                            <a:off x="0" y="0"/>
                            <a:ext cx="5143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35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76 </w:t>
            </w:r>
          </w:p>
        </w:tc>
      </w:tr>
      <w:tr w14:paraId="27AD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8227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57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70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资生堂惠润柔净护发露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1B1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水、异戊二醇、聚二甲基硅氧烷、山嵛醇、硬脂醇、棕榈酸酸乙基己酯，山梨糖醇、硬脂基三甲基氯化铵、氨丙基聚二甲硅氧烷、柠檬酸、丁二醇、异丙醇，碳酸氢钠、硅石、丁羟甲苯、苯氧乙醇、香精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2A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95D9">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193040</wp:posOffset>
                  </wp:positionH>
                  <wp:positionV relativeFrom="paragraph">
                    <wp:posOffset>-344805</wp:posOffset>
                  </wp:positionV>
                  <wp:extent cx="533400" cy="723900"/>
                  <wp:effectExtent l="0" t="0" r="0" b="0"/>
                  <wp:wrapNone/>
                  <wp:docPr id="212" name="图片_6"/>
                  <wp:cNvGraphicFramePr/>
                  <a:graphic xmlns:a="http://schemas.openxmlformats.org/drawingml/2006/main">
                    <a:graphicData uri="http://schemas.openxmlformats.org/drawingml/2006/picture">
                      <pic:pic xmlns:pic="http://schemas.openxmlformats.org/drawingml/2006/picture">
                        <pic:nvPicPr>
                          <pic:cNvPr id="212" name="图片_6"/>
                          <pic:cNvPicPr/>
                        </pic:nvPicPr>
                        <pic:blipFill>
                          <a:blip r:embed="rId31"/>
                          <a:stretch>
                            <a:fillRect/>
                          </a:stretch>
                        </pic:blipFill>
                        <pic:spPr>
                          <a:xfrm>
                            <a:off x="0" y="0"/>
                            <a:ext cx="53340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F1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50F7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E22A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4F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9E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黛丝恩植萃护发素 滋润亮泽型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B3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水、鲸蜡硬脂醇、聚二甲基硅氧烷、硬脂基三甲基氯化铵、苯氧乙醇、(日用)香精、葡萄糖、蜂蜜、双丙甘醇、水解豌豆蛋白、海带提取物、藻提取物、白桦树皮提取物、苹果酸、抗坏血酸(维生素C)、柠檬酸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91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C5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16510</wp:posOffset>
                  </wp:positionV>
                  <wp:extent cx="563245" cy="715010"/>
                  <wp:effectExtent l="0" t="0" r="8255" b="8890"/>
                  <wp:wrapNone/>
                  <wp:docPr id="213" name="图片_7"/>
                  <wp:cNvGraphicFramePr/>
                  <a:graphic xmlns:a="http://schemas.openxmlformats.org/drawingml/2006/main">
                    <a:graphicData uri="http://schemas.openxmlformats.org/drawingml/2006/picture">
                      <pic:pic xmlns:pic="http://schemas.openxmlformats.org/drawingml/2006/picture">
                        <pic:nvPicPr>
                          <pic:cNvPr id="213" name="图片_7"/>
                          <pic:cNvPicPr/>
                        </pic:nvPicPr>
                        <pic:blipFill>
                          <a:blip r:embed="rId32"/>
                          <a:stretch>
                            <a:fillRect/>
                          </a:stretch>
                        </pic:blipFill>
                        <pic:spPr>
                          <a:xfrm>
                            <a:off x="0" y="0"/>
                            <a:ext cx="563245"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5D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76 </w:t>
            </w:r>
          </w:p>
        </w:tc>
      </w:tr>
      <w:tr w14:paraId="61223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B0D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FD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1D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施华蔻羊绒脂滋养护发乳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5D7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鲸蜡硬脂醇、季铵盐-87、聚二甲基硅氧烷、肉豆蔻酸异丙酶。硬脂酰胺丙基二甲胺、甘油硬脂酸酯、二硬脂酰氧乙基羟乙基甲基铵甲基硫酸盐、丙二醇、氯化钠、月桂基葡糖苷、乳酸钠、山梨酸钾、环聚二甲基硅氧烷、乙二胺四乙酸、山梨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38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4F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17145</wp:posOffset>
                  </wp:positionV>
                  <wp:extent cx="419100" cy="742950"/>
                  <wp:effectExtent l="0" t="0" r="0" b="0"/>
                  <wp:wrapNone/>
                  <wp:docPr id="214" name="图片_8"/>
                  <wp:cNvGraphicFramePr/>
                  <a:graphic xmlns:a="http://schemas.openxmlformats.org/drawingml/2006/main">
                    <a:graphicData uri="http://schemas.openxmlformats.org/drawingml/2006/picture">
                      <pic:pic xmlns:pic="http://schemas.openxmlformats.org/drawingml/2006/picture">
                        <pic:nvPicPr>
                          <pic:cNvPr id="214" name="图片_8"/>
                          <pic:cNvPicPr/>
                        </pic:nvPicPr>
                        <pic:blipFill>
                          <a:blip r:embed="rId33"/>
                          <a:stretch>
                            <a:fillRect/>
                          </a:stretch>
                        </pic:blipFill>
                        <pic:spPr>
                          <a:xfrm>
                            <a:off x="0" y="0"/>
                            <a:ext cx="419100" cy="742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06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71402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0718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03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19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阿迪达斯男士控油劲爽去屑洗发露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8E9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水、月桂醇聚醚硫酸酯钠、椰油酰胺丙基甜菜碱、氯化钠、聚二甲基硅氧烷醇、呲硫鎓锌、泛醇苹果果提取物、茶叶提取物、香精、月桂醇聚醚-5、十二烷基苯磺酸、 毗硫鎓锌、六肽-11、泛醇等。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3D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5F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552450" cy="657860"/>
                  <wp:effectExtent l="0" t="0" r="0" b="8890"/>
                  <wp:wrapNone/>
                  <wp:docPr id="215" name="图片_9"/>
                  <wp:cNvGraphicFramePr/>
                  <a:graphic xmlns:a="http://schemas.openxmlformats.org/drawingml/2006/main">
                    <a:graphicData uri="http://schemas.openxmlformats.org/drawingml/2006/picture">
                      <pic:pic xmlns:pic="http://schemas.openxmlformats.org/drawingml/2006/picture">
                        <pic:nvPicPr>
                          <pic:cNvPr id="215" name="图片_9"/>
                          <pic:cNvPicPr/>
                        </pic:nvPicPr>
                        <pic:blipFill>
                          <a:blip r:embed="rId34"/>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C9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76CF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E41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69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66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施华蔻生姜精华修护头皮洗发露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A1F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两性基二乙酸二钠、PEG-7、甘油椰油酸酯、柠檬酸、氯化钠、月桂醇聚醚-2、聚季铵盐-10、(日用)香精、丙二醇、乙酸钠、水解角蛋白、丁二醇、聚山梨醇酯-20、姜根提取物、异丙醇苯氧乙醇、山梨酸钾、二氢(神经)鞘氨醇@、山梨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12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C6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38100</wp:posOffset>
                  </wp:positionV>
                  <wp:extent cx="505460" cy="762000"/>
                  <wp:effectExtent l="0" t="0" r="8890" b="0"/>
                  <wp:wrapNone/>
                  <wp:docPr id="216" name="图片_10"/>
                  <wp:cNvGraphicFramePr/>
                  <a:graphic xmlns:a="http://schemas.openxmlformats.org/drawingml/2006/main">
                    <a:graphicData uri="http://schemas.openxmlformats.org/drawingml/2006/picture">
                      <pic:pic xmlns:pic="http://schemas.openxmlformats.org/drawingml/2006/picture">
                        <pic:nvPicPr>
                          <pic:cNvPr id="216" name="图片_10"/>
                          <pic:cNvPicPr/>
                        </pic:nvPicPr>
                        <pic:blipFill>
                          <a:blip r:embed="rId35"/>
                          <a:stretch>
                            <a:fillRect/>
                          </a:stretch>
                        </pic:blipFill>
                        <pic:spPr>
                          <a:xfrm>
                            <a:off x="0" y="0"/>
                            <a:ext cx="50546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E5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 </w:t>
            </w:r>
          </w:p>
        </w:tc>
      </w:tr>
      <w:tr w14:paraId="2DC3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B0C1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43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D9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吕舒盈清润净澈控油洗发水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FF7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水、月桂醇聚醚硫酸酯钠、丙烯酸(酯)类共聚物、椰油酰胺丙基甜菜碱、欧洲赤松叶提取物、胶石花菜提取物、莲花提取物、茶叶水、桂竹汁、人参根提取物、川芎根提取物，苯氧乙醇、香精等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78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1E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31115</wp:posOffset>
                  </wp:positionV>
                  <wp:extent cx="533400" cy="742950"/>
                  <wp:effectExtent l="0" t="0" r="0" b="0"/>
                  <wp:wrapNone/>
                  <wp:docPr id="217" name="图片_11"/>
                  <wp:cNvGraphicFramePr/>
                  <a:graphic xmlns:a="http://schemas.openxmlformats.org/drawingml/2006/main">
                    <a:graphicData uri="http://schemas.openxmlformats.org/drawingml/2006/picture">
                      <pic:pic xmlns:pic="http://schemas.openxmlformats.org/drawingml/2006/picture">
                        <pic:nvPicPr>
                          <pic:cNvPr id="217" name="图片_11"/>
                          <pic:cNvPicPr/>
                        </pic:nvPicPr>
                        <pic:blipFill>
                          <a:blip r:embed="rId36"/>
                          <a:stretch>
                            <a:fillRect/>
                          </a:stretch>
                        </pic:blipFill>
                        <pic:spPr>
                          <a:xfrm>
                            <a:off x="0" y="0"/>
                            <a:ext cx="533400" cy="742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05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1F51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CECA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BA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54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欧莱雅透明质酸水润去屑洗发露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3AF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水、月桂醇聚醚硫酸酯钠、椰油基甜菜碱、乙二醇二硬脂酸酯、氯化钠、香精、柠檬酸、辛基十二醇、叱罗克铜乙醇胺盐、氢氧化钠、透明质酸钠、库拉索芦荟叶提取物等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9F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F0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16510</wp:posOffset>
                  </wp:positionV>
                  <wp:extent cx="552450" cy="590550"/>
                  <wp:effectExtent l="0" t="0" r="0" b="0"/>
                  <wp:wrapNone/>
                  <wp:docPr id="218" name="图片_12"/>
                  <wp:cNvGraphicFramePr/>
                  <a:graphic xmlns:a="http://schemas.openxmlformats.org/drawingml/2006/main">
                    <a:graphicData uri="http://schemas.openxmlformats.org/drawingml/2006/picture">
                      <pic:pic xmlns:pic="http://schemas.openxmlformats.org/drawingml/2006/picture">
                        <pic:nvPicPr>
                          <pic:cNvPr id="218" name="图片_12"/>
                          <pic:cNvPicPr/>
                        </pic:nvPicPr>
                        <pic:blipFill>
                          <a:blip r:embed="rId37"/>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5B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46E3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2D4D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00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2F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欧莱雅奇焕精油洗发露（垂顺）</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FB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水、月桂醇聚醚硫酸酯钠、柠檬酸、椰油酰胺丙基甜菜碱、氯化钠、氢氧化铵、己二醇、香精、丙二醇、氢氧化钠、甘油、薰衣草提取物、乳酸、蜂蜜提取物、乙酰基四钛-9</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D5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A2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50800</wp:posOffset>
                  </wp:positionV>
                  <wp:extent cx="448310" cy="647700"/>
                  <wp:effectExtent l="0" t="0" r="8890" b="0"/>
                  <wp:wrapNone/>
                  <wp:docPr id="219" name="图片_13"/>
                  <wp:cNvGraphicFramePr/>
                  <a:graphic xmlns:a="http://schemas.openxmlformats.org/drawingml/2006/main">
                    <a:graphicData uri="http://schemas.openxmlformats.org/drawingml/2006/picture">
                      <pic:pic xmlns:pic="http://schemas.openxmlformats.org/drawingml/2006/picture">
                        <pic:nvPicPr>
                          <pic:cNvPr id="219" name="图片_13"/>
                          <pic:cNvPicPr/>
                        </pic:nvPicPr>
                        <pic:blipFill>
                          <a:blip r:embed="rId38"/>
                          <a:stretch>
                            <a:fillRect/>
                          </a:stretch>
                        </pic:blipFill>
                        <pic:spPr>
                          <a:xfrm>
                            <a:off x="0" y="0"/>
                            <a:ext cx="44831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36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67 </w:t>
            </w:r>
          </w:p>
        </w:tc>
      </w:tr>
      <w:tr w14:paraId="52FC2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42D3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C8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38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吕光耀护营润修护洗发水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C26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欧洲松树叶萃取物、麦芽萃取物、石榴萃取物、五味子萃取物、香精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DD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C3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84455</wp:posOffset>
                  </wp:positionV>
                  <wp:extent cx="552450" cy="657860"/>
                  <wp:effectExtent l="0" t="0" r="0" b="8890"/>
                  <wp:wrapNone/>
                  <wp:docPr id="220" name="图片_14"/>
                  <wp:cNvGraphicFramePr/>
                  <a:graphic xmlns:a="http://schemas.openxmlformats.org/drawingml/2006/main">
                    <a:graphicData uri="http://schemas.openxmlformats.org/drawingml/2006/picture">
                      <pic:pic xmlns:pic="http://schemas.openxmlformats.org/drawingml/2006/picture">
                        <pic:nvPicPr>
                          <pic:cNvPr id="220" name="图片_14"/>
                          <pic:cNvPicPr/>
                        </pic:nvPicPr>
                        <pic:blipFill>
                          <a:blip r:embed="rId39"/>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9E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77148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5E4C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14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E6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资生堂惠润柔净洗发露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791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水、椰油酰甲基牛磺酸牛磺酸钠、月桂醇聚醚硫酸酯钠、椰油酰胺丙基甜菜碱、乙二醇二硬脂酸酯、丙二醇月桂酸酯、丁二醇、苯甲酸钠、苯氧乙醇、香精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12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64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50800</wp:posOffset>
                  </wp:positionV>
                  <wp:extent cx="552450" cy="647700"/>
                  <wp:effectExtent l="0" t="0" r="0" b="0"/>
                  <wp:wrapNone/>
                  <wp:docPr id="221" name="图片_15"/>
                  <wp:cNvGraphicFramePr/>
                  <a:graphic xmlns:a="http://schemas.openxmlformats.org/drawingml/2006/main">
                    <a:graphicData uri="http://schemas.openxmlformats.org/drawingml/2006/picture">
                      <pic:pic xmlns:pic="http://schemas.openxmlformats.org/drawingml/2006/picture">
                        <pic:nvPicPr>
                          <pic:cNvPr id="221" name="图片_15"/>
                          <pic:cNvPicPr/>
                        </pic:nvPicPr>
                        <pic:blipFill>
                          <a:blip r:embed="rId40"/>
                          <a:stretch>
                            <a:fillRect/>
                          </a:stretch>
                        </pic:blipFill>
                        <pic:spPr>
                          <a:xfrm>
                            <a:off x="0" y="0"/>
                            <a:ext cx="55245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C6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5D53E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48F1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56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C6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黛丝恩植萃洗发水 滋润亮泽型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02D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水,C1214 链烷醇聚醚-2、黄基琥珀酸酯二钠、月桂酰胺、 DEA、 氯化钠、焦糖色、药鼠尾草叶提取物、苯甲酸、苹果酸、抗坏血酸。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C4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3E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16510</wp:posOffset>
                  </wp:positionV>
                  <wp:extent cx="552450" cy="734060"/>
                  <wp:effectExtent l="0" t="0" r="0" b="8890"/>
                  <wp:wrapNone/>
                  <wp:docPr id="222" name="图片_16"/>
                  <wp:cNvGraphicFramePr/>
                  <a:graphic xmlns:a="http://schemas.openxmlformats.org/drawingml/2006/main">
                    <a:graphicData uri="http://schemas.openxmlformats.org/drawingml/2006/picture">
                      <pic:pic xmlns:pic="http://schemas.openxmlformats.org/drawingml/2006/picture">
                        <pic:nvPicPr>
                          <pic:cNvPr id="222" name="图片_16"/>
                          <pic:cNvPicPr/>
                        </pic:nvPicPr>
                        <pic:blipFill>
                          <a:blip r:embed="rId41"/>
                          <a:stretch>
                            <a:fillRect/>
                          </a:stretch>
                        </pic:blipFill>
                        <pic:spPr>
                          <a:xfrm>
                            <a:off x="0" y="0"/>
                            <a:ext cx="552450"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24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76 </w:t>
            </w:r>
          </w:p>
        </w:tc>
      </w:tr>
      <w:tr w14:paraId="457F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BEDA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8F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5A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滋源生姜强根健发洗头水（中干性）</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BF9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水、月桂酰肌氨酸钠、椰油酰胺丙基甜菜碱、癸基葡糖苷、山梨酸钾、对羟基苯乙酮提取物等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56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535ml/瓶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25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17145</wp:posOffset>
                  </wp:positionV>
                  <wp:extent cx="552450" cy="628650"/>
                  <wp:effectExtent l="0" t="0" r="0" b="0"/>
                  <wp:wrapNone/>
                  <wp:docPr id="223" name="图片_17"/>
                  <wp:cNvGraphicFramePr/>
                  <a:graphic xmlns:a="http://schemas.openxmlformats.org/drawingml/2006/main">
                    <a:graphicData uri="http://schemas.openxmlformats.org/drawingml/2006/picture">
                      <pic:pic xmlns:pic="http://schemas.openxmlformats.org/drawingml/2006/picture">
                        <pic:nvPicPr>
                          <pic:cNvPr id="223" name="图片_17"/>
                          <pic:cNvPicPr/>
                        </pic:nvPicPr>
                        <pic:blipFill>
                          <a:blip r:embed="rId42"/>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36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 </w:t>
            </w:r>
          </w:p>
        </w:tc>
      </w:tr>
      <w:tr w14:paraId="4FCD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535F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6D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E3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欧舒丹5合1草本精华修护洗发露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0B0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水、椰油酰羟乙硫磺酸钠、癸基葡糖苷、椰油基葡糖苷、椰油基甜菜城、甘油、辛基/癸基葡糖苷、香精、氯化钠、苯甲酸钠、柠檬酸、泛醇、迷迭香叶油、柠檬果皮油、甜橙果皮油</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81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9A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118110</wp:posOffset>
                  </wp:positionH>
                  <wp:positionV relativeFrom="paragraph">
                    <wp:posOffset>48895</wp:posOffset>
                  </wp:positionV>
                  <wp:extent cx="533400" cy="688340"/>
                  <wp:effectExtent l="0" t="0" r="0" b="16510"/>
                  <wp:wrapNone/>
                  <wp:docPr id="224" name="图片_18"/>
                  <wp:cNvGraphicFramePr/>
                  <a:graphic xmlns:a="http://schemas.openxmlformats.org/drawingml/2006/main">
                    <a:graphicData uri="http://schemas.openxmlformats.org/drawingml/2006/picture">
                      <pic:pic xmlns:pic="http://schemas.openxmlformats.org/drawingml/2006/picture">
                        <pic:nvPicPr>
                          <pic:cNvPr id="224" name="图片_18"/>
                          <pic:cNvPicPr/>
                        </pic:nvPicPr>
                        <pic:blipFill>
                          <a:blip r:embed="rId43"/>
                          <a:stretch>
                            <a:fillRect/>
                          </a:stretch>
                        </pic:blipFill>
                        <pic:spPr>
                          <a:xfrm>
                            <a:off x="0" y="0"/>
                            <a:ext cx="533400" cy="68834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63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243 </w:t>
            </w:r>
          </w:p>
        </w:tc>
      </w:tr>
      <w:tr w14:paraId="6C54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E22A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5A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15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卡诗菁纯亮泽洗发水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649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水、月桂醇聚醚硫酸酯钠、椰油基甜菜碱、月桂醇聚醚-5羧酸、椰油酰胺MEA、肉豆蔻酸异丙酯、己二醇、氯化钠、硫酸酯钠、香精、水杨酸、焦糖色、伯尔硬胡桃籽油、乙酸钠等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1D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9D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38735</wp:posOffset>
                  </wp:positionV>
                  <wp:extent cx="552450" cy="723900"/>
                  <wp:effectExtent l="0" t="0" r="0" b="0"/>
                  <wp:wrapNone/>
                  <wp:docPr id="225" name="图片_19"/>
                  <wp:cNvGraphicFramePr/>
                  <a:graphic xmlns:a="http://schemas.openxmlformats.org/drawingml/2006/main">
                    <a:graphicData uri="http://schemas.openxmlformats.org/drawingml/2006/picture">
                      <pic:pic xmlns:pic="http://schemas.openxmlformats.org/drawingml/2006/picture">
                        <pic:nvPicPr>
                          <pic:cNvPr id="225" name="图片_19"/>
                          <pic:cNvPicPr/>
                        </pic:nvPicPr>
                        <pic:blipFill>
                          <a:blip r:embed="rId44"/>
                          <a:stretch>
                            <a:fillRect/>
                          </a:stretch>
                        </pic:blipFill>
                        <pic:spPr>
                          <a:xfrm>
                            <a:off x="0" y="0"/>
                            <a:ext cx="5524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5B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207 </w:t>
            </w:r>
          </w:p>
        </w:tc>
      </w:tr>
      <w:tr w14:paraId="74AF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F40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C1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56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欧舒丹5合1草本精华修护洗发露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E56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水、月桂醇聚醚硫酸酯钠、癸基葡糖苷、椰油酰胺丙基甜菜碱、椰油基葡糖苷、甘油油酸酯、香精、泛醇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11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B3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97155</wp:posOffset>
                  </wp:positionH>
                  <wp:positionV relativeFrom="paragraph">
                    <wp:posOffset>73025</wp:posOffset>
                  </wp:positionV>
                  <wp:extent cx="552450" cy="628650"/>
                  <wp:effectExtent l="0" t="0" r="0" b="0"/>
                  <wp:wrapNone/>
                  <wp:docPr id="226" name="图片_20"/>
                  <wp:cNvGraphicFramePr/>
                  <a:graphic xmlns:a="http://schemas.openxmlformats.org/drawingml/2006/main">
                    <a:graphicData uri="http://schemas.openxmlformats.org/drawingml/2006/picture">
                      <pic:pic xmlns:pic="http://schemas.openxmlformats.org/drawingml/2006/picture">
                        <pic:nvPicPr>
                          <pic:cNvPr id="226" name="图片_20"/>
                          <pic:cNvPicPr/>
                        </pic:nvPicPr>
                        <pic:blipFill>
                          <a:blip r:embed="rId45"/>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EF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180 </w:t>
            </w:r>
          </w:p>
        </w:tc>
      </w:tr>
      <w:tr w14:paraId="49FC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0075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7B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9D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爱敬可希丝柔顺丝滑洗发露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D97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水、月桂醇聚醚硫酸酯钠、氨端聚二甲基硅氧烷、二氧化钛、异丙醇、维生素E等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6C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4C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164465</wp:posOffset>
                  </wp:positionH>
                  <wp:positionV relativeFrom="paragraph">
                    <wp:posOffset>23495</wp:posOffset>
                  </wp:positionV>
                  <wp:extent cx="552450" cy="781050"/>
                  <wp:effectExtent l="0" t="0" r="0" b="0"/>
                  <wp:wrapNone/>
                  <wp:docPr id="227" name="图片_21"/>
                  <wp:cNvGraphicFramePr/>
                  <a:graphic xmlns:a="http://schemas.openxmlformats.org/drawingml/2006/main">
                    <a:graphicData uri="http://schemas.openxmlformats.org/drawingml/2006/picture">
                      <pic:pic xmlns:pic="http://schemas.openxmlformats.org/drawingml/2006/picture">
                        <pic:nvPicPr>
                          <pic:cNvPr id="227" name="图片_21"/>
                          <pic:cNvPicPr/>
                        </pic:nvPicPr>
                        <pic:blipFill>
                          <a:blip r:embed="rId46"/>
                          <a:stretch>
                            <a:fillRect/>
                          </a:stretch>
                        </pic:blipFill>
                        <pic:spPr>
                          <a:xfrm>
                            <a:off x="0" y="0"/>
                            <a:ext cx="55245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0F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38 </w:t>
            </w:r>
          </w:p>
        </w:tc>
      </w:tr>
      <w:tr w14:paraId="3FC05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903B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0F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C4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吕滋养韧发丰盈强韧洗发水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33D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水、月桂醇聚醚硫酸酯钠、月桂基羟基磺基甜菜碱、聚二甲基硅氧烷、(日用)香精、苯甲酸钠、水杨酸钠、椰油酰胺 MEA、月桂酸、鲸蜡醇、丁二醇、月桂醇聚醚-3、月桂酸聚醚-23、氢氧化钠、卡波姆、人参提取物、人参根提取物等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0D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27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27940</wp:posOffset>
                  </wp:positionV>
                  <wp:extent cx="552450" cy="772160"/>
                  <wp:effectExtent l="0" t="0" r="0" b="8890"/>
                  <wp:wrapNone/>
                  <wp:docPr id="12" name="图片_22"/>
                  <wp:cNvGraphicFramePr/>
                  <a:graphic xmlns:a="http://schemas.openxmlformats.org/drawingml/2006/main">
                    <a:graphicData uri="http://schemas.openxmlformats.org/drawingml/2006/picture">
                      <pic:pic xmlns:pic="http://schemas.openxmlformats.org/drawingml/2006/picture">
                        <pic:nvPicPr>
                          <pic:cNvPr id="12" name="图片_22"/>
                          <pic:cNvPicPr/>
                        </pic:nvPicPr>
                        <pic:blipFill>
                          <a:blip r:embed="rId47"/>
                          <a:stretch>
                            <a:fillRect/>
                          </a:stretch>
                        </pic:blipFill>
                        <pic:spPr>
                          <a:xfrm>
                            <a:off x="0" y="0"/>
                            <a:ext cx="552450" cy="7721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A6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55 </w:t>
            </w:r>
          </w:p>
        </w:tc>
      </w:tr>
      <w:tr w14:paraId="4EC1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B6B7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79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F2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阿道夫精油洗护专研洗发乳液（轻柔丝滑）</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BEB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水、月桂醇聚醚硫酸酯钠、聚二甲基硅氧烷、椰油酰胺 MEA、椰油酰胺丙基甜菜碱、聚二甲基硅氧烷醇、癸基葡糖苷、氯化钠、柠檬酸、十二烷基苯磺酸 TEA 盐、月桂醇聚醚-23、椰油基葡糖苷、PCA钠、辛酰甘氨酸、透明质酸钠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86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2F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95885</wp:posOffset>
                  </wp:positionV>
                  <wp:extent cx="552450" cy="628650"/>
                  <wp:effectExtent l="0" t="0" r="0" b="0"/>
                  <wp:wrapNone/>
                  <wp:docPr id="11" name="图片_23"/>
                  <wp:cNvGraphicFramePr/>
                  <a:graphic xmlns:a="http://schemas.openxmlformats.org/drawingml/2006/main">
                    <a:graphicData uri="http://schemas.openxmlformats.org/drawingml/2006/picture">
                      <pic:pic xmlns:pic="http://schemas.openxmlformats.org/drawingml/2006/picture">
                        <pic:nvPicPr>
                          <pic:cNvPr id="11" name="图片_23"/>
                          <pic:cNvPicPr/>
                        </pic:nvPicPr>
                        <pic:blipFill>
                          <a:blip r:embed="rId48"/>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8B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 </w:t>
            </w:r>
          </w:p>
        </w:tc>
      </w:tr>
      <w:tr w14:paraId="0AE45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C45D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35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B6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阿道夫精油洗护沐丝滑组合三件套装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A8B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水，椰油酰胺MEA，柠檬酸， 月桂醇磺基琥珀酸脂二钠、苯氧乙醇、香精、椰油酰胺MEA、苯甲酸钠、柠檬酸钠、月桂酰羟乙磺酯钠、月桂醇聚醚-2、苯甲醇、椰油酰甲基牛磺酸钠、月桂酰肌氨酸钠、羟丙基甲基纤维素、月桂酸、EDTA二钠、癸基葡糖苷、谷氨酸、丝氨酸、柠檬酸、谷氨酸钠、氢氧化钠、玫瑰(ROSA RUGOSA)花油、CL19140，CI 16035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FF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1141095</wp:posOffset>
                  </wp:positionH>
                  <wp:positionV relativeFrom="paragraph">
                    <wp:posOffset>-131445</wp:posOffset>
                  </wp:positionV>
                  <wp:extent cx="931545" cy="931545"/>
                  <wp:effectExtent l="0" t="0" r="1905" b="1905"/>
                  <wp:wrapNone/>
                  <wp:docPr id="228" name="ID_5E853EC62CF14A688E998956BF4BEB40"/>
                  <wp:cNvGraphicFramePr/>
                  <a:graphic xmlns:a="http://schemas.openxmlformats.org/drawingml/2006/main">
                    <a:graphicData uri="http://schemas.openxmlformats.org/drawingml/2006/picture">
                      <pic:pic xmlns:pic="http://schemas.openxmlformats.org/drawingml/2006/picture">
                        <pic:nvPicPr>
                          <pic:cNvPr id="228" name="ID_5E853EC62CF14A688E998956BF4BEB40"/>
                          <pic:cNvPicPr/>
                        </pic:nvPicPr>
                        <pic:blipFill>
                          <a:blip r:embed="rId49"/>
                          <a:stretch>
                            <a:fillRect/>
                          </a:stretch>
                        </pic:blipFill>
                        <pic:spPr>
                          <a:xfrm>
                            <a:off x="0" y="0"/>
                            <a:ext cx="931545" cy="93154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800g+500g+500g/套</w:t>
            </w:r>
          </w:p>
        </w:tc>
        <w:tc>
          <w:tcPr>
            <w:tcW w:w="1461" w:type="dxa"/>
            <w:tcBorders>
              <w:top w:val="nil"/>
              <w:left w:val="nil"/>
              <w:bottom w:val="nil"/>
              <w:right w:val="nil"/>
            </w:tcBorders>
            <w:shd w:val="clear" w:color="auto" w:fill="auto"/>
            <w:noWrap/>
            <w:vAlign w:val="center"/>
          </w:tcPr>
          <w:p w14:paraId="766B58C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C1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120 </w:t>
            </w:r>
          </w:p>
        </w:tc>
      </w:tr>
      <w:tr w14:paraId="6824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3D4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DA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79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海飞丝男士去屑洗发露（劲感去油型）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DF4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水、月桂醇酸聚时硫酸zhi、碳酸锌、乙二醇二硬脂酸脂法酸盐、椰油酰胺 MEA,椰油椰胺丙基甜菜碱、甲基氯异噻唑啉酮、异丙醉蒲荷酸、互生叶白千院叶油</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AC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F1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41910</wp:posOffset>
                  </wp:positionH>
                  <wp:positionV relativeFrom="paragraph">
                    <wp:posOffset>23495</wp:posOffset>
                  </wp:positionV>
                  <wp:extent cx="552450" cy="723900"/>
                  <wp:effectExtent l="0" t="0" r="0" b="0"/>
                  <wp:wrapNone/>
                  <wp:docPr id="229" name="图片_25"/>
                  <wp:cNvGraphicFramePr/>
                  <a:graphic xmlns:a="http://schemas.openxmlformats.org/drawingml/2006/main">
                    <a:graphicData uri="http://schemas.openxmlformats.org/drawingml/2006/picture">
                      <pic:pic xmlns:pic="http://schemas.openxmlformats.org/drawingml/2006/picture">
                        <pic:nvPicPr>
                          <pic:cNvPr id="229" name="图片_25"/>
                          <pic:cNvPicPr/>
                        </pic:nvPicPr>
                        <pic:blipFill>
                          <a:blip r:embed="rId50"/>
                          <a:stretch>
                            <a:fillRect/>
                          </a:stretch>
                        </pic:blipFill>
                        <pic:spPr>
                          <a:xfrm>
                            <a:off x="0" y="0"/>
                            <a:ext cx="5524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EE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38 </w:t>
            </w:r>
          </w:p>
        </w:tc>
      </w:tr>
      <w:tr w14:paraId="481BC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A75E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92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08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吕舒盈清润净澈去屑洗发水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816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水、月桂酵聚醚硫酸酯钠、月桂基羟基磺基甜菜碱、山梨(糖)醇、赤松叶提取物、北艾提取物、人参提取物、票壳提取物、海带提取物。柳杉叶提取物、椰油酰胺甲基 MEA、PEG-60氢化蓖麻油、聚季铵盐-10、薄荷醇、辛致/癸酸甘油三酯、月桂酵聚醚-2、(日用)香精等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04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22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17145</wp:posOffset>
                  </wp:positionV>
                  <wp:extent cx="533400" cy="886460"/>
                  <wp:effectExtent l="0" t="0" r="0" b="8890"/>
                  <wp:wrapNone/>
                  <wp:docPr id="230" name="图片_26"/>
                  <wp:cNvGraphicFramePr/>
                  <a:graphic xmlns:a="http://schemas.openxmlformats.org/drawingml/2006/main">
                    <a:graphicData uri="http://schemas.openxmlformats.org/drawingml/2006/picture">
                      <pic:pic xmlns:pic="http://schemas.openxmlformats.org/drawingml/2006/picture">
                        <pic:nvPicPr>
                          <pic:cNvPr id="230" name="图片_26"/>
                          <pic:cNvPicPr/>
                        </pic:nvPicPr>
                        <pic:blipFill>
                          <a:blip r:embed="rId51"/>
                          <a:stretch>
                            <a:fillRect/>
                          </a:stretch>
                        </pic:blipFill>
                        <pic:spPr>
                          <a:xfrm>
                            <a:off x="0" y="0"/>
                            <a:ext cx="533400" cy="8864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03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5B892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B8A5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26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CC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清扬男士去屑洗发露多效水润型蓝瓶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2A0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水、月桂醇聚醚硫酸酯钠、椰油酰胺丙基甜菜碱、聚二甲基硅氧烷醇、(日用)香精、聚二甲基硅氧烷、、苯甲酸钠、氯化铵、柠檬酸、呲罗克酮乙醇胺盐、卡波姆、C1 77019、瓜儿胶羟丙基三甲基氯化铵其他微量成分：烟酰胺、甘氨酸、透明质酸钠、氢氧化钠等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C3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F5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46990</wp:posOffset>
                  </wp:positionV>
                  <wp:extent cx="552450" cy="676910"/>
                  <wp:effectExtent l="0" t="0" r="0" b="8890"/>
                  <wp:wrapNone/>
                  <wp:docPr id="231" name="图片_27"/>
                  <wp:cNvGraphicFramePr/>
                  <a:graphic xmlns:a="http://schemas.openxmlformats.org/drawingml/2006/main">
                    <a:graphicData uri="http://schemas.openxmlformats.org/drawingml/2006/picture">
                      <pic:pic xmlns:pic="http://schemas.openxmlformats.org/drawingml/2006/picture">
                        <pic:nvPicPr>
                          <pic:cNvPr id="231" name="图片_27"/>
                          <pic:cNvPicPr/>
                        </pic:nvPicPr>
                        <pic:blipFill>
                          <a:blip r:embed="rId52"/>
                          <a:stretch>
                            <a:fillRect/>
                          </a:stretch>
                        </pic:blipFill>
                        <pic:spPr>
                          <a:xfrm>
                            <a:off x="0" y="0"/>
                            <a:ext cx="5524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9C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39 </w:t>
            </w:r>
          </w:p>
        </w:tc>
      </w:tr>
      <w:tr w14:paraId="1CE0D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68E8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8A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34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艾惟诺婴儿舒缓柔嫩洗发沐浴露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F25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水、椰油酰胺丙基甜菜碱、PEG-80、失水山梨醇月桂酸酯、甲基椰油酰基牛磺酸钠、苯甲酸钠、癸基葡糖苷、柠檬酸、椰油基葡糖苷、甘油油酸酯、甘油、生育酚乙酸酯、燕麦(AVENA SATIVA)仁提取物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3B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50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27305</wp:posOffset>
                  </wp:positionV>
                  <wp:extent cx="552450" cy="657860"/>
                  <wp:effectExtent l="0" t="0" r="0" b="8890"/>
                  <wp:wrapNone/>
                  <wp:docPr id="232" name="图片_28"/>
                  <wp:cNvGraphicFramePr/>
                  <a:graphic xmlns:a="http://schemas.openxmlformats.org/drawingml/2006/main">
                    <a:graphicData uri="http://schemas.openxmlformats.org/drawingml/2006/picture">
                      <pic:pic xmlns:pic="http://schemas.openxmlformats.org/drawingml/2006/picture">
                        <pic:nvPicPr>
                          <pic:cNvPr id="232" name="图片_28"/>
                          <pic:cNvPicPr/>
                        </pic:nvPicPr>
                        <pic:blipFill>
                          <a:blip r:embed="rId53"/>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C3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98 </w:t>
            </w:r>
          </w:p>
        </w:tc>
      </w:tr>
      <w:tr w14:paraId="06FC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00F4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34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63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舒肤佳净透泡沫山茶花型沐浴露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513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水、月桂醇聚醚硫酸酯钠、氯化钠、(日用)香精、柠檬酸、苯甲酸钠、柠檬酸钠、二甲苯磺酸钠、EDTA 二钠、月桂醇硫酸酯钠、乙二醇二硬脂酸酯、木兰醇、甲基异噻唑啉酮等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0F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39C8">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193675</wp:posOffset>
                  </wp:positionH>
                  <wp:positionV relativeFrom="paragraph">
                    <wp:posOffset>-439420</wp:posOffset>
                  </wp:positionV>
                  <wp:extent cx="486410" cy="1162050"/>
                  <wp:effectExtent l="0" t="0" r="8890" b="0"/>
                  <wp:wrapNone/>
                  <wp:docPr id="233" name="图片_29"/>
                  <wp:cNvGraphicFramePr/>
                  <a:graphic xmlns:a="http://schemas.openxmlformats.org/drawingml/2006/main">
                    <a:graphicData uri="http://schemas.openxmlformats.org/drawingml/2006/picture">
                      <pic:pic xmlns:pic="http://schemas.openxmlformats.org/drawingml/2006/picture">
                        <pic:nvPicPr>
                          <pic:cNvPr id="233" name="图片_29"/>
                          <pic:cNvPicPr/>
                        </pic:nvPicPr>
                        <pic:blipFill>
                          <a:blip r:embed="rId54"/>
                          <a:stretch>
                            <a:fillRect/>
                          </a:stretch>
                        </pic:blipFill>
                        <pic:spPr>
                          <a:xfrm>
                            <a:off x="0" y="0"/>
                            <a:ext cx="486410" cy="1162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78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5037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D42B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74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42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舒肤佳净透泡沫红石榴型沐浴露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08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水、月桂醇聚醚硫酸酯钠、氯化钠、(日用)香精、柠檬酸、苯甲酸钠、柠檬酸钠、二甲苯磺酸钠、EDTA 二钠、月桂醇硫酸酯钠、乙二醇二硬脂酸酯、木兰醇、甲基异噻唑啉酮等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70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4D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153670</wp:posOffset>
                  </wp:positionH>
                  <wp:positionV relativeFrom="paragraph">
                    <wp:posOffset>27305</wp:posOffset>
                  </wp:positionV>
                  <wp:extent cx="467360" cy="1028700"/>
                  <wp:effectExtent l="0" t="0" r="8890" b="0"/>
                  <wp:wrapNone/>
                  <wp:docPr id="234" name="图片_30"/>
                  <wp:cNvGraphicFramePr/>
                  <a:graphic xmlns:a="http://schemas.openxmlformats.org/drawingml/2006/main">
                    <a:graphicData uri="http://schemas.openxmlformats.org/drawingml/2006/picture">
                      <pic:pic xmlns:pic="http://schemas.openxmlformats.org/drawingml/2006/picture">
                        <pic:nvPicPr>
                          <pic:cNvPr id="234" name="图片_30"/>
                          <pic:cNvPicPr/>
                        </pic:nvPicPr>
                        <pic:blipFill>
                          <a:blip r:embed="rId55"/>
                          <a:stretch>
                            <a:fillRect/>
                          </a:stretch>
                        </pic:blipFill>
                        <pic:spPr>
                          <a:xfrm>
                            <a:off x="0" y="0"/>
                            <a:ext cx="467360" cy="1028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C3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73B7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27B2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6F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86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强生婴儿牛奶无泪配方沐浴露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9E2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多肽牛奶蛋白、水解米糠蛋白，多元维生素群</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9B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50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71755</wp:posOffset>
                  </wp:positionV>
                  <wp:extent cx="533400" cy="876300"/>
                  <wp:effectExtent l="0" t="0" r="0" b="0"/>
                  <wp:wrapNone/>
                  <wp:docPr id="235" name="图片_31"/>
                  <wp:cNvGraphicFramePr/>
                  <a:graphic xmlns:a="http://schemas.openxmlformats.org/drawingml/2006/main">
                    <a:graphicData uri="http://schemas.openxmlformats.org/drawingml/2006/picture">
                      <pic:pic xmlns:pic="http://schemas.openxmlformats.org/drawingml/2006/picture">
                        <pic:nvPicPr>
                          <pic:cNvPr id="235" name="图片_31"/>
                          <pic:cNvPicPr/>
                        </pic:nvPicPr>
                        <pic:blipFill>
                          <a:blip r:embed="rId56"/>
                          <a:stretch>
                            <a:fillRect/>
                          </a:stretch>
                        </pic:blipFill>
                        <pic:spPr>
                          <a:xfrm>
                            <a:off x="0" y="0"/>
                            <a:ext cx="533400" cy="8763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8D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42 </w:t>
            </w:r>
          </w:p>
        </w:tc>
      </w:tr>
      <w:tr w14:paraId="61B30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D858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D8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EC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强生婴儿洗发水沐浴露无泪配方二合一型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DEC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天然椰子油、多肽牛奶蛋白、矿物质</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41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75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37465</wp:posOffset>
                  </wp:positionV>
                  <wp:extent cx="600710" cy="1085850"/>
                  <wp:effectExtent l="0" t="0" r="8890" b="0"/>
                  <wp:wrapNone/>
                  <wp:docPr id="236" name="图片_32"/>
                  <wp:cNvGraphicFramePr/>
                  <a:graphic xmlns:a="http://schemas.openxmlformats.org/drawingml/2006/main">
                    <a:graphicData uri="http://schemas.openxmlformats.org/drawingml/2006/picture">
                      <pic:pic xmlns:pic="http://schemas.openxmlformats.org/drawingml/2006/picture">
                        <pic:nvPicPr>
                          <pic:cNvPr id="236" name="图片_32"/>
                          <pic:cNvPicPr/>
                        </pic:nvPicPr>
                        <pic:blipFill>
                          <a:blip r:embed="rId57"/>
                          <a:stretch>
                            <a:fillRect/>
                          </a:stretch>
                        </pic:blipFill>
                        <pic:spPr>
                          <a:xfrm>
                            <a:off x="0" y="0"/>
                            <a:ext cx="600710" cy="10858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E5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28E87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6CE8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51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77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贝德美蓝甘菊洗发露（清爽柔顺）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91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养元精粹、蓝甘菊、11种氨基酸蚕丝蛋白、角蛋白等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AB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520ml/瓶</w:t>
            </w:r>
          </w:p>
        </w:tc>
        <w:tc>
          <w:tcPr>
            <w:tcW w:w="1461" w:type="dxa"/>
            <w:tcBorders>
              <w:top w:val="nil"/>
              <w:left w:val="nil"/>
              <w:bottom w:val="nil"/>
              <w:right w:val="nil"/>
            </w:tcBorders>
            <w:shd w:val="clear" w:color="auto" w:fill="auto"/>
            <w:noWrap/>
            <w:vAlign w:val="center"/>
          </w:tcPr>
          <w:p w14:paraId="538DFD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187960</wp:posOffset>
                  </wp:positionH>
                  <wp:positionV relativeFrom="paragraph">
                    <wp:posOffset>81280</wp:posOffset>
                  </wp:positionV>
                  <wp:extent cx="628015" cy="818515"/>
                  <wp:effectExtent l="0" t="0" r="635" b="635"/>
                  <wp:wrapNone/>
                  <wp:docPr id="237" name="图片_194"/>
                  <wp:cNvGraphicFramePr/>
                  <a:graphic xmlns:a="http://schemas.openxmlformats.org/drawingml/2006/main">
                    <a:graphicData uri="http://schemas.openxmlformats.org/drawingml/2006/picture">
                      <pic:pic xmlns:pic="http://schemas.openxmlformats.org/drawingml/2006/picture">
                        <pic:nvPicPr>
                          <pic:cNvPr id="237" name="图片_194"/>
                          <pic:cNvPicPr/>
                        </pic:nvPicPr>
                        <pic:blipFill>
                          <a:blip r:embed="rId58"/>
                          <a:stretch>
                            <a:fillRect/>
                          </a:stretch>
                        </pic:blipFill>
                        <pic:spPr>
                          <a:xfrm>
                            <a:off x="0" y="0"/>
                            <a:ext cx="628015" cy="81851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D1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51 </w:t>
            </w:r>
          </w:p>
        </w:tc>
      </w:tr>
      <w:tr w14:paraId="29C0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5A4A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69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39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贝德美蓝甘菊洗发露（控油蓬松型）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5CA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养元精粹、蓝甘菊、11种氨基酸蚕丝蛋白、角蛋白等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52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56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234315</wp:posOffset>
                  </wp:positionH>
                  <wp:positionV relativeFrom="paragraph">
                    <wp:posOffset>118745</wp:posOffset>
                  </wp:positionV>
                  <wp:extent cx="694055" cy="904875"/>
                  <wp:effectExtent l="0" t="0" r="10795" b="9525"/>
                  <wp:wrapNone/>
                  <wp:docPr id="238" name="图片_204"/>
                  <wp:cNvGraphicFramePr/>
                  <a:graphic xmlns:a="http://schemas.openxmlformats.org/drawingml/2006/main">
                    <a:graphicData uri="http://schemas.openxmlformats.org/drawingml/2006/picture">
                      <pic:pic xmlns:pic="http://schemas.openxmlformats.org/drawingml/2006/picture">
                        <pic:nvPicPr>
                          <pic:cNvPr id="238" name="图片_204"/>
                          <pic:cNvPicPr/>
                        </pic:nvPicPr>
                        <pic:blipFill>
                          <a:blip r:embed="rId59"/>
                          <a:stretch>
                            <a:fillRect/>
                          </a:stretch>
                        </pic:blipFill>
                        <pic:spPr>
                          <a:xfrm>
                            <a:off x="0" y="0"/>
                            <a:ext cx="694055" cy="90487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AF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69 </w:t>
            </w:r>
          </w:p>
        </w:tc>
      </w:tr>
      <w:tr w14:paraId="648B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56F6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F5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58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温莎森林蛋白柔顺洗发乳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3A5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水、月桂醇聚醚酸酯钠、椰油酰胶丙基甜菜碱、乙二醇二硬脂酸酯、月桂辞硫酸酯铵、苯氧乙醇、香精、氯化钠、聚季铵盐 、尿囊素、辛甘醇、硅石、甘油、海水、角蛋白、丁羟甲苯</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79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B2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48895</wp:posOffset>
                  </wp:positionV>
                  <wp:extent cx="590550" cy="1038860"/>
                  <wp:effectExtent l="0" t="0" r="0" b="8890"/>
                  <wp:wrapNone/>
                  <wp:docPr id="239" name="图片_33"/>
                  <wp:cNvGraphicFramePr/>
                  <a:graphic xmlns:a="http://schemas.openxmlformats.org/drawingml/2006/main">
                    <a:graphicData uri="http://schemas.openxmlformats.org/drawingml/2006/picture">
                      <pic:pic xmlns:pic="http://schemas.openxmlformats.org/drawingml/2006/picture">
                        <pic:nvPicPr>
                          <pic:cNvPr id="239" name="图片_33"/>
                          <pic:cNvPicPr/>
                        </pic:nvPicPr>
                        <pic:blipFill>
                          <a:blip r:embed="rId60"/>
                          <a:stretch>
                            <a:fillRect/>
                          </a:stretch>
                        </pic:blipFill>
                        <pic:spPr>
                          <a:xfrm>
                            <a:off x="0" y="0"/>
                            <a:ext cx="590550" cy="1038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F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91 </w:t>
            </w:r>
          </w:p>
        </w:tc>
      </w:tr>
      <w:tr w14:paraId="4A08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F5E3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BC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BD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温莎森林蛋白去屑洗发乳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6DC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水、月桂醇聚醚酸酯钠、椰油酰胶丙基甜菜碱、乙二醇二硬脂酸酯、月桂辞硫酸酯铵、苯氧乙醇、香精、氯化钠、聚季铵盐 、尿囊素、辛甘醇、硅石、甘油、海水、角蛋白、丁羟甲苯</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7F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1F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48260</wp:posOffset>
                  </wp:positionV>
                  <wp:extent cx="543560" cy="1009650"/>
                  <wp:effectExtent l="0" t="0" r="8890" b="0"/>
                  <wp:wrapNone/>
                  <wp:docPr id="240" name="图片_34"/>
                  <wp:cNvGraphicFramePr/>
                  <a:graphic xmlns:a="http://schemas.openxmlformats.org/drawingml/2006/main">
                    <a:graphicData uri="http://schemas.openxmlformats.org/drawingml/2006/picture">
                      <pic:pic xmlns:pic="http://schemas.openxmlformats.org/drawingml/2006/picture">
                        <pic:nvPicPr>
                          <pic:cNvPr id="240" name="图片_34"/>
                          <pic:cNvPicPr/>
                        </pic:nvPicPr>
                        <pic:blipFill>
                          <a:blip r:embed="rId61"/>
                          <a:stretch>
                            <a:fillRect/>
                          </a:stretch>
                        </pic:blipFill>
                        <pic:spPr>
                          <a:xfrm>
                            <a:off x="0" y="0"/>
                            <a:ext cx="543560" cy="1009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99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91 </w:t>
            </w:r>
          </w:p>
        </w:tc>
      </w:tr>
      <w:tr w14:paraId="33ED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78C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口腔洗护类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4F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5D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佳洁士D炫白柠檬茶爽牙膏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5D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山梨（糖）醇、水、水合硅石、焦磷酸二氢二钠、月桂酸硫酸酯钠、聚乙二醇-12、食用香精（料）、氢氧化钠、糖精钠、氟化钠、茶叶提取物等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87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3E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172720</wp:posOffset>
                  </wp:positionH>
                  <wp:positionV relativeFrom="paragraph">
                    <wp:posOffset>86995</wp:posOffset>
                  </wp:positionV>
                  <wp:extent cx="514350" cy="695960"/>
                  <wp:effectExtent l="0" t="0" r="0" b="8890"/>
                  <wp:wrapNone/>
                  <wp:docPr id="241" name="图片_35"/>
                  <wp:cNvGraphicFramePr/>
                  <a:graphic xmlns:a="http://schemas.openxmlformats.org/drawingml/2006/main">
                    <a:graphicData uri="http://schemas.openxmlformats.org/drawingml/2006/picture">
                      <pic:pic xmlns:pic="http://schemas.openxmlformats.org/drawingml/2006/picture">
                        <pic:nvPicPr>
                          <pic:cNvPr id="241" name="图片_35"/>
                          <pic:cNvPicPr/>
                        </pic:nvPicPr>
                        <pic:blipFill>
                          <a:blip r:embed="rId62"/>
                          <a:stretch>
                            <a:fillRect/>
                          </a:stretch>
                        </pic:blipFill>
                        <pic:spPr>
                          <a:xfrm>
                            <a:off x="0" y="0"/>
                            <a:ext cx="5143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4D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3DF8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F074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CD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77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玛尔斯茉莉薄荷味牙膏 茉莉薄荷味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149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甘油，氢氧化铝,水,硅石，香精，纤维素胶，二氧化钛，木糖醇，月桂醇硫酸酯钠、糖精钠,氟化钠,柠檬酸,柠檬酸钠,芳樟醇。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DA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A0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142240</wp:posOffset>
                  </wp:positionH>
                  <wp:positionV relativeFrom="paragraph">
                    <wp:posOffset>39370</wp:posOffset>
                  </wp:positionV>
                  <wp:extent cx="552450" cy="829310"/>
                  <wp:effectExtent l="0" t="0" r="0" b="8890"/>
                  <wp:wrapNone/>
                  <wp:docPr id="242" name="图片_36"/>
                  <wp:cNvGraphicFramePr/>
                  <a:graphic xmlns:a="http://schemas.openxmlformats.org/drawingml/2006/main">
                    <a:graphicData uri="http://schemas.openxmlformats.org/drawingml/2006/picture">
                      <pic:pic xmlns:pic="http://schemas.openxmlformats.org/drawingml/2006/picture">
                        <pic:nvPicPr>
                          <pic:cNvPr id="242" name="图片_36"/>
                          <pic:cNvPicPr/>
                        </pic:nvPicPr>
                        <pic:blipFill>
                          <a:blip r:embed="rId63"/>
                          <a:stretch>
                            <a:fillRect/>
                          </a:stretch>
                        </pic:blipFill>
                        <pic:spPr>
                          <a:xfrm>
                            <a:off x="0" y="0"/>
                            <a:ext cx="552450" cy="8293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EA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641E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2DA6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8F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2B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佳洁士钻亮炫白牙膏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11D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甘油、水合硅石、六偏磷酸钠、水、聚乙二醇-6、食用香精(料)月桂醇硫酸酯钠、椰油酰胺丙基甜菜碱、磷酸三钠、皱波角叉菜糖精钠、Cl 77019、氟化钠(0.11%，以氟计)、黄原胶、C1 77891、三氯半乳糖</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80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61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67310</wp:posOffset>
                  </wp:positionV>
                  <wp:extent cx="552450" cy="715010"/>
                  <wp:effectExtent l="0" t="0" r="0" b="8890"/>
                  <wp:wrapNone/>
                  <wp:docPr id="13" name="图片_37"/>
                  <wp:cNvGraphicFramePr/>
                  <a:graphic xmlns:a="http://schemas.openxmlformats.org/drawingml/2006/main">
                    <a:graphicData uri="http://schemas.openxmlformats.org/drawingml/2006/picture">
                      <pic:pic xmlns:pic="http://schemas.openxmlformats.org/drawingml/2006/picture">
                        <pic:nvPicPr>
                          <pic:cNvPr id="13" name="图片_37"/>
                          <pic:cNvPicPr/>
                        </pic:nvPicPr>
                        <pic:blipFill>
                          <a:blip r:embed="rId64"/>
                          <a:stretch>
                            <a:fillRect/>
                          </a:stretch>
                        </pic:blipFill>
                        <pic:spPr>
                          <a:xfrm>
                            <a:off x="0" y="0"/>
                            <a:ext cx="5524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3F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08F9A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FAAC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5C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B6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黑人龙井绿茶牙膏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5E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山(糖)醇·水·水合硅石月桂醇硫酸钠香精、茶叶提取物(龙井绿茶提取物，含茶多酚)聚乙二醇-12、焦磷酸四·糖精钠，氮化钠·氮化亚锡、纤维素胶等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C9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4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50800</wp:posOffset>
                  </wp:positionV>
                  <wp:extent cx="533400" cy="781050"/>
                  <wp:effectExtent l="0" t="0" r="0" b="0"/>
                  <wp:wrapNone/>
                  <wp:docPr id="243" name="图片_38"/>
                  <wp:cNvGraphicFramePr/>
                  <a:graphic xmlns:a="http://schemas.openxmlformats.org/drawingml/2006/main">
                    <a:graphicData uri="http://schemas.openxmlformats.org/drawingml/2006/picture">
                      <pic:pic xmlns:pic="http://schemas.openxmlformats.org/drawingml/2006/picture">
                        <pic:nvPicPr>
                          <pic:cNvPr id="243" name="图片_38"/>
                          <pic:cNvPicPr/>
                        </pic:nvPicPr>
                        <pic:blipFill>
                          <a:blip r:embed="rId65"/>
                          <a:stretch>
                            <a:fillRect/>
                          </a:stretch>
                        </pic:blipFill>
                        <pic:spPr>
                          <a:xfrm>
                            <a:off x="0" y="0"/>
                            <a:ext cx="53340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2A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5E1B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408B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A1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65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宝儿德儿童可吞食牙膏草莓味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765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水、山梨糖醇、水合硅石、丙二醇、二氧化硅、香料、纤维素胶、椰油酸胺丙基甜菜碱、氟化钠、羟苯甲酸钠、糖精钠等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E5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F1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17145</wp:posOffset>
                  </wp:positionV>
                  <wp:extent cx="381000" cy="762000"/>
                  <wp:effectExtent l="0" t="0" r="0" b="0"/>
                  <wp:wrapNone/>
                  <wp:docPr id="244" name="图片_39"/>
                  <wp:cNvGraphicFramePr/>
                  <a:graphic xmlns:a="http://schemas.openxmlformats.org/drawingml/2006/main">
                    <a:graphicData uri="http://schemas.openxmlformats.org/drawingml/2006/picture">
                      <pic:pic xmlns:pic="http://schemas.openxmlformats.org/drawingml/2006/picture">
                        <pic:nvPicPr>
                          <pic:cNvPr id="244" name="图片_39"/>
                          <pic:cNvPicPr/>
                        </pic:nvPicPr>
                        <pic:blipFill>
                          <a:blip r:embed="rId66"/>
                          <a:stretch>
                            <a:fillRect/>
                          </a:stretch>
                        </pic:blipFill>
                        <pic:spPr>
                          <a:xfrm>
                            <a:off x="0" y="0"/>
                            <a:ext cx="38100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EB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59EEB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B83D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07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DB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宝儿德儿童可吞食牙膏水蜜桃味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346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水、甘油、水合硅石、丙二醇、无水焦磷酸钾、黄原胶、C14-16烯烃磺酸钠、香精、柠檬酸钙、维生素E醋酸酯、氟化钠、尼泊金酯钠、糖精钠、苄醇等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EC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1D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29210</wp:posOffset>
                  </wp:positionV>
                  <wp:extent cx="381000" cy="666750"/>
                  <wp:effectExtent l="0" t="0" r="0" b="0"/>
                  <wp:wrapNone/>
                  <wp:docPr id="245" name="图片_40"/>
                  <wp:cNvGraphicFramePr/>
                  <a:graphic xmlns:a="http://schemas.openxmlformats.org/drawingml/2006/main">
                    <a:graphicData uri="http://schemas.openxmlformats.org/drawingml/2006/picture">
                      <pic:pic xmlns:pic="http://schemas.openxmlformats.org/drawingml/2006/picture">
                        <pic:nvPicPr>
                          <pic:cNvPr id="245" name="图片_40"/>
                          <pic:cNvPicPr/>
                        </pic:nvPicPr>
                        <pic:blipFill>
                          <a:blip r:embed="rId67"/>
                          <a:stretch>
                            <a:fillRect/>
                          </a:stretch>
                        </pic:blipFill>
                        <pic:spPr>
                          <a:xfrm>
                            <a:off x="0" y="0"/>
                            <a:ext cx="38100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4B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4C745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05ED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97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06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云南白药洁齿牙膏薄荷香型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706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磷酸氢钙二水合物、去离子水、山梨(糖)醇、甘油、水合硅石、月桂醇硫酸酯钠、云南白药提取物、食用香精、纤维素胶、黄原胶、焦磷酸四钠、糖精钠、苯甲酸钠、氨甲环酸等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00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A9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17145</wp:posOffset>
                  </wp:positionV>
                  <wp:extent cx="400050" cy="676910"/>
                  <wp:effectExtent l="0" t="0" r="0" b="8890"/>
                  <wp:wrapNone/>
                  <wp:docPr id="246" name="图片_41"/>
                  <wp:cNvGraphicFramePr/>
                  <a:graphic xmlns:a="http://schemas.openxmlformats.org/drawingml/2006/main">
                    <a:graphicData uri="http://schemas.openxmlformats.org/drawingml/2006/picture">
                      <pic:pic xmlns:pic="http://schemas.openxmlformats.org/drawingml/2006/picture">
                        <pic:nvPicPr>
                          <pic:cNvPr id="246" name="图片_41"/>
                          <pic:cNvPicPr/>
                        </pic:nvPicPr>
                        <pic:blipFill>
                          <a:blip r:embed="rId68"/>
                          <a:stretch>
                            <a:fillRect/>
                          </a:stretch>
                        </pic:blipFill>
                        <pic:spPr>
                          <a:xfrm>
                            <a:off x="0" y="0"/>
                            <a:ext cx="4000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13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33 </w:t>
            </w:r>
          </w:p>
        </w:tc>
      </w:tr>
      <w:tr w14:paraId="40DC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2950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84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50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舒适达多效护理抗敏感牙膏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FC8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水、水合硅石、山梨(糖)醇、硝酸钾、甘油.聚乙二醇-6、月桂醇硫酸酯钠.CI 77891、黄原胶.柠檬酸锌、香精、椰油酰胺丙基甜菜碱、氟化钠、糖精钠、氢氧化钠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02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A2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619760" cy="762000"/>
                  <wp:effectExtent l="0" t="0" r="8890" b="0"/>
                  <wp:wrapNone/>
                  <wp:docPr id="247" name="图片_42"/>
                  <wp:cNvGraphicFramePr/>
                  <a:graphic xmlns:a="http://schemas.openxmlformats.org/drawingml/2006/main">
                    <a:graphicData uri="http://schemas.openxmlformats.org/drawingml/2006/picture">
                      <pic:pic xmlns:pic="http://schemas.openxmlformats.org/drawingml/2006/picture">
                        <pic:nvPicPr>
                          <pic:cNvPr id="247" name="图片_42"/>
                          <pic:cNvPicPr/>
                        </pic:nvPicPr>
                        <pic:blipFill>
                          <a:blip r:embed="rId69"/>
                          <a:stretch>
                            <a:fillRect/>
                          </a:stretch>
                        </pic:blipFill>
                        <pic:spPr>
                          <a:xfrm>
                            <a:off x="0" y="0"/>
                            <a:ext cx="61976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8D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r w14:paraId="7F9F1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1197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37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41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皓乐齿条纹牙膏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DD0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水、山梨(糖)醇、碳酸钙、硅石、丙二醇、月桂醇硫酸酯钠、硅酸钠、单氟磷酸钠、食用香精(料)、纤维素胶、二氧化钛、黄原胶、羟苯甲酯、糖精钠、月桂醇肌氨酸钠。含单氟磷酸钠 总氟含量0.1%型:清爽薄荷味</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77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5F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17145</wp:posOffset>
                  </wp:positionV>
                  <wp:extent cx="552450" cy="723900"/>
                  <wp:effectExtent l="0" t="0" r="0" b="0"/>
                  <wp:wrapNone/>
                  <wp:docPr id="248" name="图片_43"/>
                  <wp:cNvGraphicFramePr/>
                  <a:graphic xmlns:a="http://schemas.openxmlformats.org/drawingml/2006/main">
                    <a:graphicData uri="http://schemas.openxmlformats.org/drawingml/2006/picture">
                      <pic:pic xmlns:pic="http://schemas.openxmlformats.org/drawingml/2006/picture">
                        <pic:nvPicPr>
                          <pic:cNvPr id="248" name="图片_43"/>
                          <pic:cNvPicPr/>
                        </pic:nvPicPr>
                        <pic:blipFill>
                          <a:blip r:embed="rId70"/>
                          <a:stretch>
                            <a:fillRect/>
                          </a:stretch>
                        </pic:blipFill>
                        <pic:spPr>
                          <a:xfrm>
                            <a:off x="0" y="0"/>
                            <a:ext cx="5524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E7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4511A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719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03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34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皓乐齿亮白净色牙膏玫瑰果香味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E2C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水、山梨(糖)醇、硅石、甘油、二氧化钛、o-伞花烃-5-醇含氟化钠(氟添加量0.10%)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CE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17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38735</wp:posOffset>
                  </wp:positionV>
                  <wp:extent cx="533400" cy="715010"/>
                  <wp:effectExtent l="0" t="0" r="0" b="8890"/>
                  <wp:wrapNone/>
                  <wp:docPr id="249" name="图片_44"/>
                  <wp:cNvGraphicFramePr/>
                  <a:graphic xmlns:a="http://schemas.openxmlformats.org/drawingml/2006/main">
                    <a:graphicData uri="http://schemas.openxmlformats.org/drawingml/2006/picture">
                      <pic:pic xmlns:pic="http://schemas.openxmlformats.org/drawingml/2006/picture">
                        <pic:nvPicPr>
                          <pic:cNvPr id="249" name="图片_44"/>
                          <pic:cNvPicPr/>
                        </pic:nvPicPr>
                        <pic:blipFill>
                          <a:blip r:embed="rId71"/>
                          <a:stretch>
                            <a:fillRect/>
                          </a:stretch>
                        </pic:blipFill>
                        <pic:spPr>
                          <a:xfrm>
                            <a:off x="0" y="0"/>
                            <a:ext cx="5334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CB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24F86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E712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EA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B3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狮王渍脱去烟渍超亮白牙膏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12B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碳酸钙、山梨(糖)醇、水、轻苯甲酯。活性成分: 单氟磷酸钠 (0.14% 氟)</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A4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2A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16510</wp:posOffset>
                  </wp:positionV>
                  <wp:extent cx="552450" cy="685800"/>
                  <wp:effectExtent l="0" t="0" r="0" b="0"/>
                  <wp:wrapNone/>
                  <wp:docPr id="250" name="图片_45"/>
                  <wp:cNvGraphicFramePr/>
                  <a:graphic xmlns:a="http://schemas.openxmlformats.org/drawingml/2006/main">
                    <a:graphicData uri="http://schemas.openxmlformats.org/drawingml/2006/picture">
                      <pic:pic xmlns:pic="http://schemas.openxmlformats.org/drawingml/2006/picture">
                        <pic:nvPicPr>
                          <pic:cNvPr id="250" name="图片_45"/>
                          <pic:cNvPicPr/>
                        </pic:nvPicPr>
                        <pic:blipFill>
                          <a:blip r:embed="rId72"/>
                          <a:stretch>
                            <a:fillRect/>
                          </a:stretch>
                        </pic:blipFill>
                        <pic:spPr>
                          <a:xfrm>
                            <a:off x="0" y="0"/>
                            <a:ext cx="55245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C8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3FCF2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D31E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FD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DE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竹盐精品含氟全优护牙膏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FAF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竹盐、含氟</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4C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220g*1</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27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141605</wp:posOffset>
                  </wp:positionH>
                  <wp:positionV relativeFrom="paragraph">
                    <wp:posOffset>71755</wp:posOffset>
                  </wp:positionV>
                  <wp:extent cx="400050" cy="876300"/>
                  <wp:effectExtent l="0" t="0" r="0" b="0"/>
                  <wp:wrapNone/>
                  <wp:docPr id="251" name="图片_46"/>
                  <wp:cNvGraphicFramePr/>
                  <a:graphic xmlns:a="http://schemas.openxmlformats.org/drawingml/2006/main">
                    <a:graphicData uri="http://schemas.openxmlformats.org/drawingml/2006/picture">
                      <pic:pic xmlns:pic="http://schemas.openxmlformats.org/drawingml/2006/picture">
                        <pic:nvPicPr>
                          <pic:cNvPr id="251" name="图片_46"/>
                          <pic:cNvPicPr/>
                        </pic:nvPicPr>
                        <pic:blipFill>
                          <a:blip r:embed="rId73"/>
                          <a:stretch>
                            <a:fillRect/>
                          </a:stretch>
                        </pic:blipFill>
                        <pic:spPr>
                          <a:xfrm>
                            <a:off x="0" y="0"/>
                            <a:ext cx="400050" cy="8763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84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40AB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9CBB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B4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7F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生活健康 竹盐牙膏瓶装按压式盐派缤牙膏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951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竹盐、含氟，提供冰爽薄荷或花香薄荷等型号</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4A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285克/瓶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87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185420</wp:posOffset>
                  </wp:positionH>
                  <wp:positionV relativeFrom="paragraph">
                    <wp:posOffset>165735</wp:posOffset>
                  </wp:positionV>
                  <wp:extent cx="541020" cy="671195"/>
                  <wp:effectExtent l="0" t="0" r="11430" b="14605"/>
                  <wp:wrapNone/>
                  <wp:docPr id="252" name="图片_1_SpCnt_1"/>
                  <wp:cNvGraphicFramePr/>
                  <a:graphic xmlns:a="http://schemas.openxmlformats.org/drawingml/2006/main">
                    <a:graphicData uri="http://schemas.openxmlformats.org/drawingml/2006/picture">
                      <pic:pic xmlns:pic="http://schemas.openxmlformats.org/drawingml/2006/picture">
                        <pic:nvPicPr>
                          <pic:cNvPr id="252" name="图片_1_SpCnt_1"/>
                          <pic:cNvPicPr/>
                        </pic:nvPicPr>
                        <pic:blipFill>
                          <a:blip r:embed="rId74"/>
                          <a:stretch>
                            <a:fillRect/>
                          </a:stretch>
                        </pic:blipFill>
                        <pic:spPr>
                          <a:xfrm>
                            <a:off x="0" y="0"/>
                            <a:ext cx="541020" cy="67119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71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35 </w:t>
            </w:r>
          </w:p>
        </w:tc>
      </w:tr>
      <w:tr w14:paraId="0DA1C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4D7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F0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5B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玛尔仕亮白薄荷型牙膏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6F8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清新口气、含氟、薄荷香型</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17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85ml</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1D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115570</wp:posOffset>
                  </wp:positionH>
                  <wp:positionV relativeFrom="paragraph">
                    <wp:posOffset>3810</wp:posOffset>
                  </wp:positionV>
                  <wp:extent cx="543560" cy="895350"/>
                  <wp:effectExtent l="0" t="0" r="8890" b="0"/>
                  <wp:wrapNone/>
                  <wp:docPr id="253" name="图片_47"/>
                  <wp:cNvGraphicFramePr/>
                  <a:graphic xmlns:a="http://schemas.openxmlformats.org/drawingml/2006/main">
                    <a:graphicData uri="http://schemas.openxmlformats.org/drawingml/2006/picture">
                      <pic:pic xmlns:pic="http://schemas.openxmlformats.org/drawingml/2006/picture">
                        <pic:nvPicPr>
                          <pic:cNvPr id="253" name="图片_47"/>
                          <pic:cNvPicPr/>
                        </pic:nvPicPr>
                        <pic:blipFill>
                          <a:blip r:embed="rId75"/>
                          <a:stretch>
                            <a:fillRect/>
                          </a:stretch>
                        </pic:blipFill>
                        <pic:spPr>
                          <a:xfrm>
                            <a:off x="0" y="0"/>
                            <a:ext cx="543560" cy="895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CA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52 </w:t>
            </w:r>
          </w:p>
        </w:tc>
      </w:tr>
      <w:tr w14:paraId="731A7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41D3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C2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7C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玛尔仕蓝色海洋型牙膏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3A2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清新口气、含氟、薄荷香型</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58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85ml</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25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0</wp:posOffset>
                  </wp:positionV>
                  <wp:extent cx="323850" cy="791210"/>
                  <wp:effectExtent l="0" t="0" r="0" b="8890"/>
                  <wp:wrapNone/>
                  <wp:docPr id="254" name="图片_48"/>
                  <wp:cNvGraphicFramePr/>
                  <a:graphic xmlns:a="http://schemas.openxmlformats.org/drawingml/2006/main">
                    <a:graphicData uri="http://schemas.openxmlformats.org/drawingml/2006/picture">
                      <pic:pic xmlns:pic="http://schemas.openxmlformats.org/drawingml/2006/picture">
                        <pic:nvPicPr>
                          <pic:cNvPr id="254" name="图片_48"/>
                          <pic:cNvPicPr/>
                        </pic:nvPicPr>
                        <pic:blipFill>
                          <a:blip r:embed="rId76"/>
                          <a:stretch>
                            <a:fillRect/>
                          </a:stretch>
                        </pic:blipFill>
                        <pic:spPr>
                          <a:xfrm>
                            <a:off x="0" y="0"/>
                            <a:ext cx="323850" cy="79121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55245</wp:posOffset>
                  </wp:positionV>
                  <wp:extent cx="372110" cy="848360"/>
                  <wp:effectExtent l="0" t="0" r="8890" b="8890"/>
                  <wp:wrapNone/>
                  <wp:docPr id="255" name="图片_49"/>
                  <wp:cNvGraphicFramePr/>
                  <a:graphic xmlns:a="http://schemas.openxmlformats.org/drawingml/2006/main">
                    <a:graphicData uri="http://schemas.openxmlformats.org/drawingml/2006/picture">
                      <pic:pic xmlns:pic="http://schemas.openxmlformats.org/drawingml/2006/picture">
                        <pic:nvPicPr>
                          <pic:cNvPr id="255" name="图片_49"/>
                          <pic:cNvPicPr/>
                        </pic:nvPicPr>
                        <pic:blipFill>
                          <a:blip r:embed="rId77"/>
                          <a:stretch>
                            <a:fillRect/>
                          </a:stretch>
                        </pic:blipFill>
                        <pic:spPr>
                          <a:xfrm>
                            <a:off x="0" y="0"/>
                            <a:ext cx="372110" cy="8483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8C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52 </w:t>
            </w:r>
          </w:p>
        </w:tc>
      </w:tr>
      <w:tr w14:paraId="47EE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10B3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EC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45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皓乐齿顶端超细毛牙刷（软毛）</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715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顶端超细毛牙刷，公称丝径：0.18MM，刷柄材质：PET。刷毛材质;尼龙。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31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15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33020</wp:posOffset>
                  </wp:positionV>
                  <wp:extent cx="552450" cy="772160"/>
                  <wp:effectExtent l="0" t="0" r="0" b="8890"/>
                  <wp:wrapNone/>
                  <wp:docPr id="256" name="图片_50"/>
                  <wp:cNvGraphicFramePr/>
                  <a:graphic xmlns:a="http://schemas.openxmlformats.org/drawingml/2006/main">
                    <a:graphicData uri="http://schemas.openxmlformats.org/drawingml/2006/picture">
                      <pic:pic xmlns:pic="http://schemas.openxmlformats.org/drawingml/2006/picture">
                        <pic:nvPicPr>
                          <pic:cNvPr id="256" name="图片_50"/>
                          <pic:cNvPicPr/>
                        </pic:nvPicPr>
                        <pic:blipFill>
                          <a:blip r:embed="rId78"/>
                          <a:stretch>
                            <a:fillRect/>
                          </a:stretch>
                        </pic:blipFill>
                        <pic:spPr>
                          <a:xfrm>
                            <a:off x="0" y="0"/>
                            <a:ext cx="552450" cy="7721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08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0C61F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2A3A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4D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EB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雷治超细软毛畅快牙刷4支装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B00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超细软毛畅快牙刷，公称丝径：0.18MM，软毛。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72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E7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476250" cy="723900"/>
                  <wp:effectExtent l="0" t="0" r="0" b="0"/>
                  <wp:wrapNone/>
                  <wp:docPr id="257" name="图片_51"/>
                  <wp:cNvGraphicFramePr/>
                  <a:graphic xmlns:a="http://schemas.openxmlformats.org/drawingml/2006/main">
                    <a:graphicData uri="http://schemas.openxmlformats.org/drawingml/2006/picture">
                      <pic:pic xmlns:pic="http://schemas.openxmlformats.org/drawingml/2006/picture">
                        <pic:nvPicPr>
                          <pic:cNvPr id="257" name="图片_51"/>
                          <pic:cNvPicPr/>
                        </pic:nvPicPr>
                        <pic:blipFill>
                          <a:blip r:embed="rId79"/>
                          <a:stretch>
                            <a:fillRect/>
                          </a:stretch>
                        </pic:blipFill>
                        <pic:spPr>
                          <a:xfrm>
                            <a:off x="0" y="0"/>
                            <a:ext cx="4762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A0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09E32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AFE3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92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E1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佳洁士阶段型儿童牙刷（2至4岁）</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5CB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2-4岁儿童牙刷软毛、公称丝径：0.13mm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B7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7B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27940</wp:posOffset>
                  </wp:positionV>
                  <wp:extent cx="533400" cy="715010"/>
                  <wp:effectExtent l="0" t="0" r="0" b="8890"/>
                  <wp:wrapNone/>
                  <wp:docPr id="258" name="图片_52"/>
                  <wp:cNvGraphicFramePr/>
                  <a:graphic xmlns:a="http://schemas.openxmlformats.org/drawingml/2006/main">
                    <a:graphicData uri="http://schemas.openxmlformats.org/drawingml/2006/picture">
                      <pic:pic xmlns:pic="http://schemas.openxmlformats.org/drawingml/2006/picture">
                        <pic:nvPicPr>
                          <pic:cNvPr id="258" name="图片_52"/>
                          <pic:cNvPicPr/>
                        </pic:nvPicPr>
                        <pic:blipFill>
                          <a:blip r:embed="rId80"/>
                          <a:stretch>
                            <a:fillRect/>
                          </a:stretch>
                        </pic:blipFill>
                        <pic:spPr>
                          <a:xfrm>
                            <a:off x="0" y="0"/>
                            <a:ext cx="5334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1B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645A5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BCC7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21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0E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佳洁士阶段型儿童牙刷（5-7岁）</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252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5-7岁儿童牙刷 软毛、公称丝径：0.15mm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89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AC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49530</wp:posOffset>
                  </wp:positionV>
                  <wp:extent cx="552450" cy="609600"/>
                  <wp:effectExtent l="0" t="0" r="0" b="0"/>
                  <wp:wrapNone/>
                  <wp:docPr id="259" name="图片_53"/>
                  <wp:cNvGraphicFramePr/>
                  <a:graphic xmlns:a="http://schemas.openxmlformats.org/drawingml/2006/main">
                    <a:graphicData uri="http://schemas.openxmlformats.org/drawingml/2006/picture">
                      <pic:pic xmlns:pic="http://schemas.openxmlformats.org/drawingml/2006/picture">
                        <pic:nvPicPr>
                          <pic:cNvPr id="259" name="图片_53"/>
                          <pic:cNvPicPr/>
                        </pic:nvPicPr>
                        <pic:blipFill>
                          <a:blip r:embed="rId81"/>
                          <a:stretch>
                            <a:fillRect/>
                          </a:stretch>
                        </pic:blipFill>
                        <pic:spPr>
                          <a:xfrm>
                            <a:off x="0" y="0"/>
                            <a:ext cx="552450" cy="6096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4F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47AB9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502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AB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05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狮王细齿洁碳能量牙刷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1F9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细齿洁碳能量牙刷，公称丝径：0.16MM，软毛。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7E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DE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28575</wp:posOffset>
                  </wp:positionV>
                  <wp:extent cx="552450" cy="742950"/>
                  <wp:effectExtent l="0" t="0" r="0" b="0"/>
                  <wp:wrapNone/>
                  <wp:docPr id="260" name="图片_54"/>
                  <wp:cNvGraphicFramePr/>
                  <a:graphic xmlns:a="http://schemas.openxmlformats.org/drawingml/2006/main">
                    <a:graphicData uri="http://schemas.openxmlformats.org/drawingml/2006/picture">
                      <pic:pic xmlns:pic="http://schemas.openxmlformats.org/drawingml/2006/picture">
                        <pic:nvPicPr>
                          <pic:cNvPr id="260" name="图片_54"/>
                          <pic:cNvPicPr/>
                        </pic:nvPicPr>
                        <pic:blipFill>
                          <a:blip r:embed="rId82"/>
                          <a:stretch>
                            <a:fillRect/>
                          </a:stretch>
                        </pic:blipFill>
                        <pic:spPr>
                          <a:xfrm>
                            <a:off x="0" y="0"/>
                            <a:ext cx="552450" cy="742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17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5E4D9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4E5C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53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F9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狮王细齿洁弹力护龈牙刷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C71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细齿洁弹力护龈牙刷，公称丝径：0.19MM软毛.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82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8E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38735</wp:posOffset>
                  </wp:positionV>
                  <wp:extent cx="552450" cy="695960"/>
                  <wp:effectExtent l="0" t="0" r="0" b="8890"/>
                  <wp:wrapNone/>
                  <wp:docPr id="261" name="图片_55"/>
                  <wp:cNvGraphicFramePr/>
                  <a:graphic xmlns:a="http://schemas.openxmlformats.org/drawingml/2006/main">
                    <a:graphicData uri="http://schemas.openxmlformats.org/drawingml/2006/picture">
                      <pic:pic xmlns:pic="http://schemas.openxmlformats.org/drawingml/2006/picture">
                        <pic:nvPicPr>
                          <pic:cNvPr id="261" name="图片_55"/>
                          <pic:cNvPicPr/>
                        </pic:nvPicPr>
                        <pic:blipFill>
                          <a:blip r:embed="rId83"/>
                          <a:stretch>
                            <a:fillRect/>
                          </a:stretch>
                        </pic:blipFill>
                        <pic:spPr>
                          <a:xfrm>
                            <a:off x="0" y="0"/>
                            <a:ext cx="5524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48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6349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D78F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A7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C5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惠百施48孔宽头牙刷两支装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01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手柄主体;PP(聚丙烯）手柄软胶部分：SEBS(苯乙烯-乙烯/丁烯/-苯乙烯嵌段共聚物）刷毛：PBT（饱和聚酯树脂）公称内径：内侧16孔0.19mm/外侧32孔0.17mm 耐热温度：80度</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16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1B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28575</wp:posOffset>
                  </wp:positionV>
                  <wp:extent cx="533400" cy="762000"/>
                  <wp:effectExtent l="0" t="0" r="0" b="0"/>
                  <wp:wrapNone/>
                  <wp:docPr id="262" name="图片_56"/>
                  <wp:cNvGraphicFramePr/>
                  <a:graphic xmlns:a="http://schemas.openxmlformats.org/drawingml/2006/main">
                    <a:graphicData uri="http://schemas.openxmlformats.org/drawingml/2006/picture">
                      <pic:pic xmlns:pic="http://schemas.openxmlformats.org/drawingml/2006/picture">
                        <pic:nvPicPr>
                          <pic:cNvPr id="262" name="图片_56"/>
                          <pic:cNvPicPr/>
                        </pic:nvPicPr>
                        <pic:blipFill>
                          <a:blip r:embed="rId84"/>
                          <a:stretch>
                            <a:fillRect/>
                          </a:stretch>
                        </pic:blipFill>
                        <pic:spPr>
                          <a:xfrm>
                            <a:off x="0" y="0"/>
                            <a:ext cx="53340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DD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r>
      <w:tr w14:paraId="0325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B8E3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B2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3A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狮王细齿洁精巧牙刷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E0D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细齿洁精巧牙刷，公称丝径：0.19MM软毛。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70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22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50165</wp:posOffset>
                  </wp:positionV>
                  <wp:extent cx="552450" cy="666750"/>
                  <wp:effectExtent l="0" t="0" r="0" b="0"/>
                  <wp:wrapNone/>
                  <wp:docPr id="263" name="图片_57"/>
                  <wp:cNvGraphicFramePr/>
                  <a:graphic xmlns:a="http://schemas.openxmlformats.org/drawingml/2006/main">
                    <a:graphicData uri="http://schemas.openxmlformats.org/drawingml/2006/picture">
                      <pic:pic xmlns:pic="http://schemas.openxmlformats.org/drawingml/2006/picture">
                        <pic:nvPicPr>
                          <pic:cNvPr id="263" name="图片_57"/>
                          <pic:cNvPicPr/>
                        </pic:nvPicPr>
                        <pic:blipFill>
                          <a:blip r:embed="rId85"/>
                          <a:stretch>
                            <a:fillRect/>
                          </a:stretch>
                        </pic:blipFill>
                        <pic:spPr>
                          <a:xfrm>
                            <a:off x="0" y="0"/>
                            <a:ext cx="55245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22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r>
      <w:tr w14:paraId="13DC9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1CB1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CC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56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佳洁士天鹅绒黑茶护龈牙刷两支优惠装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1D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天鹅绒黑茶护龈牙刷，公称丝径：0.15MM，软毛。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2F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2支装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0C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552450" cy="715010"/>
                  <wp:effectExtent l="0" t="0" r="0" b="8890"/>
                  <wp:wrapNone/>
                  <wp:docPr id="264" name="图片_58"/>
                  <wp:cNvGraphicFramePr/>
                  <a:graphic xmlns:a="http://schemas.openxmlformats.org/drawingml/2006/main">
                    <a:graphicData uri="http://schemas.openxmlformats.org/drawingml/2006/picture">
                      <pic:pic xmlns:pic="http://schemas.openxmlformats.org/drawingml/2006/picture">
                        <pic:nvPicPr>
                          <pic:cNvPr id="264" name="图片_58"/>
                          <pic:cNvPicPr/>
                        </pic:nvPicPr>
                        <pic:blipFill>
                          <a:blip r:embed="rId86"/>
                          <a:stretch>
                            <a:fillRect/>
                          </a:stretch>
                        </pic:blipFill>
                        <pic:spPr>
                          <a:xfrm>
                            <a:off x="0" y="0"/>
                            <a:ext cx="5524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F8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3FC2D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B3B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81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B7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惠百施48孔舒适倍护宽头牙刷 软毛 B-181</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A70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手柄主体;PP(聚丙烯） 手柄软胶部分：热塑性合成橡胶 刷毛：PBT（饱和聚酯树脂）软毛 公称内径：内侧16孔0.17mm/外侧32孔0.15mm 耐热温度：80度</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0E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A5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27940</wp:posOffset>
                  </wp:positionV>
                  <wp:extent cx="552450" cy="657860"/>
                  <wp:effectExtent l="0" t="0" r="0" b="8890"/>
                  <wp:wrapNone/>
                  <wp:docPr id="265" name="图片_59"/>
                  <wp:cNvGraphicFramePr/>
                  <a:graphic xmlns:a="http://schemas.openxmlformats.org/drawingml/2006/main">
                    <a:graphicData uri="http://schemas.openxmlformats.org/drawingml/2006/picture">
                      <pic:pic xmlns:pic="http://schemas.openxmlformats.org/drawingml/2006/picture">
                        <pic:nvPicPr>
                          <pic:cNvPr id="265" name="图片_59"/>
                          <pic:cNvPicPr/>
                        </pic:nvPicPr>
                        <pic:blipFill>
                          <a:blip r:embed="rId87"/>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A6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2FD9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75A8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0A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3A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细齿洁牙龈护狮王理高密度超细毛牙刷（小头）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70B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0.02毫米 超极细毛 尼龙刷毛</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B5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02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16510</wp:posOffset>
                  </wp:positionV>
                  <wp:extent cx="571500" cy="715010"/>
                  <wp:effectExtent l="0" t="0" r="0" b="8890"/>
                  <wp:wrapNone/>
                  <wp:docPr id="266" name="图片_60"/>
                  <wp:cNvGraphicFramePr/>
                  <a:graphic xmlns:a="http://schemas.openxmlformats.org/drawingml/2006/main">
                    <a:graphicData uri="http://schemas.openxmlformats.org/drawingml/2006/picture">
                      <pic:pic xmlns:pic="http://schemas.openxmlformats.org/drawingml/2006/picture">
                        <pic:nvPicPr>
                          <pic:cNvPr id="266" name="图片_60"/>
                          <pic:cNvPicPr/>
                        </pic:nvPicPr>
                        <pic:blipFill>
                          <a:blip r:embed="rId88"/>
                          <a:stretch>
                            <a:fillRect/>
                          </a:stretch>
                        </pic:blipFill>
                        <pic:spPr>
                          <a:xfrm>
                            <a:off x="0" y="0"/>
                            <a:ext cx="5715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AC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r>
      <w:tr w14:paraId="52942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42FF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38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44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皓乐齿顶端超细毛牙刷单支装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FA7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顶端超细毛牙刷，公称丝径：0.20MM，刷柄材质：PET。刷毛材质;尼龙。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48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5D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39370</wp:posOffset>
                  </wp:positionV>
                  <wp:extent cx="285750" cy="676910"/>
                  <wp:effectExtent l="0" t="0" r="0" b="8890"/>
                  <wp:wrapNone/>
                  <wp:docPr id="267" name="图片_61"/>
                  <wp:cNvGraphicFramePr/>
                  <a:graphic xmlns:a="http://schemas.openxmlformats.org/drawingml/2006/main">
                    <a:graphicData uri="http://schemas.openxmlformats.org/drawingml/2006/picture">
                      <pic:pic xmlns:pic="http://schemas.openxmlformats.org/drawingml/2006/picture">
                        <pic:nvPicPr>
                          <pic:cNvPr id="267" name="图片_61"/>
                          <pic:cNvPicPr/>
                        </pic:nvPicPr>
                        <pic:blipFill>
                          <a:blip r:embed="rId89"/>
                          <a:stretch>
                            <a:fillRect/>
                          </a:stretch>
                        </pic:blipFill>
                        <pic:spPr>
                          <a:xfrm>
                            <a:off x="0" y="0"/>
                            <a:ext cx="2857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63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16603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85DD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99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EF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小狮王儿童细毛牙刷（6-12岁）</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10C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进口超软细毛、高低端差植毛、刷头约25mm 公称丝径：自然色毛：0.18mm，彩色毛：0.15mm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40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32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0</wp:posOffset>
                  </wp:positionV>
                  <wp:extent cx="552450" cy="762000"/>
                  <wp:effectExtent l="0" t="0" r="0" b="0"/>
                  <wp:wrapNone/>
                  <wp:docPr id="268" name="图片_62"/>
                  <wp:cNvGraphicFramePr/>
                  <a:graphic xmlns:a="http://schemas.openxmlformats.org/drawingml/2006/main">
                    <a:graphicData uri="http://schemas.openxmlformats.org/drawingml/2006/picture">
                      <pic:pic xmlns:pic="http://schemas.openxmlformats.org/drawingml/2006/picture">
                        <pic:nvPicPr>
                          <pic:cNvPr id="268" name="图片_62"/>
                          <pic:cNvPicPr/>
                        </pic:nvPicPr>
                        <pic:blipFill>
                          <a:blip r:embed="rId90"/>
                          <a:stretch>
                            <a:fillRect/>
                          </a:stretch>
                        </pic:blipFill>
                        <pic:spPr>
                          <a:xfrm>
                            <a:off x="0" y="0"/>
                            <a:ext cx="5524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BE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39F20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8A5B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EF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1D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欧乐BD12牙刷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B66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类型：声波震动牙刷；包装形式：普通装；续航时间：≤30天；充电方式：感应充电；特征特质：换刷头提醒；适用人群：成人；力度调节方式：不可调节；刷毛材质：尼龙刷毛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是否有便携盒：否；频率：18000Hz以下；强度档数：一档，适用场景：旅行，个人护理；产品尺寸：长94mm；宽65mm；高230mm。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A5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11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198755</wp:posOffset>
                  </wp:positionH>
                  <wp:positionV relativeFrom="paragraph">
                    <wp:posOffset>50800</wp:posOffset>
                  </wp:positionV>
                  <wp:extent cx="190500" cy="914400"/>
                  <wp:effectExtent l="0" t="0" r="0" b="0"/>
                  <wp:wrapNone/>
                  <wp:docPr id="269" name="图片_63"/>
                  <wp:cNvGraphicFramePr/>
                  <a:graphic xmlns:a="http://schemas.openxmlformats.org/drawingml/2006/main">
                    <a:graphicData uri="http://schemas.openxmlformats.org/drawingml/2006/picture">
                      <pic:pic xmlns:pic="http://schemas.openxmlformats.org/drawingml/2006/picture">
                        <pic:nvPicPr>
                          <pic:cNvPr id="269" name="图片_63"/>
                          <pic:cNvPicPr/>
                        </pic:nvPicPr>
                        <pic:blipFill>
                          <a:blip r:embed="rId91"/>
                          <a:stretch>
                            <a:fillRect/>
                          </a:stretch>
                        </pic:blipFill>
                        <pic:spPr>
                          <a:xfrm>
                            <a:off x="0" y="0"/>
                            <a:ext cx="190500" cy="9144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FD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115 </w:t>
            </w:r>
          </w:p>
        </w:tc>
      </w:tr>
      <w:tr w14:paraId="39CC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44C6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CA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AC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欧乐BD100牙刷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822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类型：声波震动牙刷；包装形式：普通装；续航时间：≤30天；充电方式：感应充电；特征特质：换刷头提醒；适用人群：成人；力度调节方式：不可调节；刷毛材质：尼龙刷毛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是否有便携盒：否；频率：18000Hz以下；强度档数：一档；适用场景：旅行，个人护理；规格：长95mm；宽65mm；高230mm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7F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00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153670</wp:posOffset>
                  </wp:positionH>
                  <wp:positionV relativeFrom="paragraph">
                    <wp:posOffset>15240</wp:posOffset>
                  </wp:positionV>
                  <wp:extent cx="171450" cy="1028700"/>
                  <wp:effectExtent l="0" t="0" r="0" b="0"/>
                  <wp:wrapNone/>
                  <wp:docPr id="270" name="图片_64"/>
                  <wp:cNvGraphicFramePr/>
                  <a:graphic xmlns:a="http://schemas.openxmlformats.org/drawingml/2006/main">
                    <a:graphicData uri="http://schemas.openxmlformats.org/drawingml/2006/picture">
                      <pic:pic xmlns:pic="http://schemas.openxmlformats.org/drawingml/2006/picture">
                        <pic:nvPicPr>
                          <pic:cNvPr id="270" name="图片_64"/>
                          <pic:cNvPicPr/>
                        </pic:nvPicPr>
                        <pic:blipFill>
                          <a:blip r:embed="rId92"/>
                          <a:stretch>
                            <a:fillRect/>
                          </a:stretch>
                        </pic:blipFill>
                        <pic:spPr>
                          <a:xfrm>
                            <a:off x="0" y="0"/>
                            <a:ext cx="171450" cy="1028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14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174 </w:t>
            </w:r>
          </w:p>
        </w:tc>
      </w:tr>
      <w:tr w14:paraId="4F19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CC2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61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5B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皓乐齿亮白净色漱口水(天然薄荷味)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378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水、甘油、聚乙二醇-8、PEG-60氢化蓖麻油、月经制招酸酯钠、柠檬酸钠一醇-8PEG-6用香精(料)、环道炳野芝麻(黄酸钠、羟苯甲酯、丁二醇、糖精纳等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C4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75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127635</wp:posOffset>
                  </wp:positionH>
                  <wp:positionV relativeFrom="paragraph">
                    <wp:posOffset>-139700</wp:posOffset>
                  </wp:positionV>
                  <wp:extent cx="552450" cy="676910"/>
                  <wp:effectExtent l="0" t="0" r="0" b="8890"/>
                  <wp:wrapNone/>
                  <wp:docPr id="271" name="图片_65"/>
                  <wp:cNvGraphicFramePr/>
                  <a:graphic xmlns:a="http://schemas.openxmlformats.org/drawingml/2006/main">
                    <a:graphicData uri="http://schemas.openxmlformats.org/drawingml/2006/picture">
                      <pic:pic xmlns:pic="http://schemas.openxmlformats.org/drawingml/2006/picture">
                        <pic:nvPicPr>
                          <pic:cNvPr id="271" name="图片_65"/>
                          <pic:cNvPicPr/>
                        </pic:nvPicPr>
                        <pic:blipFill>
                          <a:blip r:embed="rId93"/>
                          <a:stretch>
                            <a:fillRect/>
                          </a:stretch>
                        </pic:blipFill>
                        <pic:spPr>
                          <a:xfrm>
                            <a:off x="0" y="0"/>
                            <a:ext cx="5524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74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134D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F0D7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F4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BA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李施德林漱口水天然橙味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B52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水、乙醇、山梨(糖)醇、泊洛沙姆 407、苯甲酸、桉叶油素、氯化锌、水杨酸甲酯、苯甲酸钠、三氯半乳糖、麝香草酚、香精、薄荷醇等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3B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26CB">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-113030</wp:posOffset>
                  </wp:positionV>
                  <wp:extent cx="552450" cy="810260"/>
                  <wp:effectExtent l="0" t="0" r="0" b="8890"/>
                  <wp:wrapNone/>
                  <wp:docPr id="272" name="图片_66"/>
                  <wp:cNvGraphicFramePr/>
                  <a:graphic xmlns:a="http://schemas.openxmlformats.org/drawingml/2006/main">
                    <a:graphicData uri="http://schemas.openxmlformats.org/drawingml/2006/picture">
                      <pic:pic xmlns:pic="http://schemas.openxmlformats.org/drawingml/2006/picture">
                        <pic:nvPicPr>
                          <pic:cNvPr id="272" name="图片_66"/>
                          <pic:cNvPicPr/>
                        </pic:nvPicPr>
                        <pic:blipFill>
                          <a:blip r:embed="rId94"/>
                          <a:stretch>
                            <a:fillRect/>
                          </a:stretch>
                        </pic:blipFill>
                        <pic:spPr>
                          <a:xfrm>
                            <a:off x="0" y="0"/>
                            <a:ext cx="552450" cy="8102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24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31 </w:t>
            </w:r>
          </w:p>
        </w:tc>
      </w:tr>
      <w:tr w14:paraId="66C6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A911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B4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79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皓乐齿净澈气息漱口水(甜润苹果味)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E7B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水、甘油、聚乙二醇-8、PEG-60氢化蓖麻油、月桂醇、 硫酸酯钠、柠檬酸钠、羟苯甲酯、糖精钠等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64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5F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164465</wp:posOffset>
                  </wp:positionH>
                  <wp:positionV relativeFrom="paragraph">
                    <wp:posOffset>33655</wp:posOffset>
                  </wp:positionV>
                  <wp:extent cx="533400" cy="715010"/>
                  <wp:effectExtent l="0" t="0" r="0" b="8890"/>
                  <wp:wrapNone/>
                  <wp:docPr id="273" name="图片_67"/>
                  <wp:cNvGraphicFramePr/>
                  <a:graphic xmlns:a="http://schemas.openxmlformats.org/drawingml/2006/main">
                    <a:graphicData uri="http://schemas.openxmlformats.org/drawingml/2006/picture">
                      <pic:pic xmlns:pic="http://schemas.openxmlformats.org/drawingml/2006/picture">
                        <pic:nvPicPr>
                          <pic:cNvPr id="273" name="图片_67"/>
                          <pic:cNvPicPr/>
                        </pic:nvPicPr>
                        <pic:blipFill>
                          <a:blip r:embed="rId95"/>
                          <a:stretch>
                            <a:fillRect/>
                          </a:stretch>
                        </pic:blipFill>
                        <pic:spPr>
                          <a:xfrm>
                            <a:off x="0" y="0"/>
                            <a:ext cx="5334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2B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6714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04A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C3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86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皓乐齿亮白净色漱口水(鲜桃薄荷味)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550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水、甘油、聚乙二醇-8 PEG-60氢化蓖麻油、月桂醇、硫酸酯钠、柠檬酸钠、羟苯甲酯、糖精钠等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0B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54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50800</wp:posOffset>
                  </wp:positionV>
                  <wp:extent cx="552450" cy="571500"/>
                  <wp:effectExtent l="0" t="0" r="0" b="0"/>
                  <wp:wrapNone/>
                  <wp:docPr id="274" name="图片_68"/>
                  <wp:cNvGraphicFramePr/>
                  <a:graphic xmlns:a="http://schemas.openxmlformats.org/drawingml/2006/main">
                    <a:graphicData uri="http://schemas.openxmlformats.org/drawingml/2006/picture">
                      <pic:pic xmlns:pic="http://schemas.openxmlformats.org/drawingml/2006/picture">
                        <pic:nvPicPr>
                          <pic:cNvPr id="274" name="图片_68"/>
                          <pic:cNvPicPr/>
                        </pic:nvPicPr>
                        <pic:blipFill>
                          <a:blip r:embed="rId96"/>
                          <a:stretch>
                            <a:fillRect/>
                          </a:stretch>
                        </pic:blipFill>
                        <pic:spPr>
                          <a:xfrm>
                            <a:off x="0" y="0"/>
                            <a:ext cx="55245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A7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0F93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EC7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洁肤护肤防晒类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3A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D6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莎娜豆乳美肌保湿洗面奶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1E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水、肉豆蔻酸、甘油、硬脂酸、氢氧化钾、月桂酸、双丙甘醇、丁二醇、聚山梨醇酯-80、卵磷脂、野大豆(GLYCINE SOJA)胚芽提取物、大豆异黄酮等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4F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150g/瓶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C5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39370</wp:posOffset>
                  </wp:positionV>
                  <wp:extent cx="361950" cy="647700"/>
                  <wp:effectExtent l="0" t="0" r="0" b="0"/>
                  <wp:wrapNone/>
                  <wp:docPr id="275" name="图片_69"/>
                  <wp:cNvGraphicFramePr/>
                  <a:graphic xmlns:a="http://schemas.openxmlformats.org/drawingml/2006/main">
                    <a:graphicData uri="http://schemas.openxmlformats.org/drawingml/2006/picture">
                      <pic:pic xmlns:pic="http://schemas.openxmlformats.org/drawingml/2006/picture">
                        <pic:nvPicPr>
                          <pic:cNvPr id="275" name="图片_69"/>
                          <pic:cNvPicPr/>
                        </pic:nvPicPr>
                        <pic:blipFill>
                          <a:blip r:embed="rId97"/>
                          <a:stretch>
                            <a:fillRect/>
                          </a:stretch>
                        </pic:blipFill>
                        <pic:spPr>
                          <a:xfrm>
                            <a:off x="0" y="0"/>
                            <a:ext cx="36195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31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69 </w:t>
            </w:r>
          </w:p>
        </w:tc>
      </w:tr>
      <w:tr w14:paraId="3BDDC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F4FB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88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07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牛牌柔和滋润洗面乳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F54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水、肉豆蔻酸钾、甘油、硬脂酸、肉豆蔻酸、山嵛酸、甲基椰油酰基牛磺酸钾、月桂酰胺丙基胺氟化物、二硬脂二甲铵锂蒙脱石、柠檬酸、神经酰胺等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49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110g/瓶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9D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97155</wp:posOffset>
                  </wp:positionH>
                  <wp:positionV relativeFrom="paragraph">
                    <wp:posOffset>17145</wp:posOffset>
                  </wp:positionV>
                  <wp:extent cx="552450" cy="685800"/>
                  <wp:effectExtent l="0" t="0" r="0" b="0"/>
                  <wp:wrapNone/>
                  <wp:docPr id="276" name="图片_70"/>
                  <wp:cNvGraphicFramePr/>
                  <a:graphic xmlns:a="http://schemas.openxmlformats.org/drawingml/2006/main">
                    <a:graphicData uri="http://schemas.openxmlformats.org/drawingml/2006/picture">
                      <pic:pic xmlns:pic="http://schemas.openxmlformats.org/drawingml/2006/picture">
                        <pic:nvPicPr>
                          <pic:cNvPr id="276" name="图片_70"/>
                          <pic:cNvPicPr/>
                        </pic:nvPicPr>
                        <pic:blipFill>
                          <a:blip r:embed="rId98"/>
                          <a:stretch>
                            <a:fillRect/>
                          </a:stretch>
                        </pic:blipFill>
                        <pic:spPr>
                          <a:xfrm>
                            <a:off x="0" y="0"/>
                            <a:ext cx="55245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34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12357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E8EA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CB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23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欧莱雅男士控油炭爽抗黑头洁面膏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A00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水、甘油、肉豆蔻酸、硬脂酸、棕榈酸、氢氧化钾、月桂酸、丁二醇、山梨（糖）醇、柠檬酸、磷酸氢二钠、脱氢乙酸钠等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E1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100g/瓶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6A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117475</wp:posOffset>
                  </wp:positionV>
                  <wp:extent cx="552450" cy="524510"/>
                  <wp:effectExtent l="0" t="0" r="0" b="8890"/>
                  <wp:wrapNone/>
                  <wp:docPr id="277" name="图片_71"/>
                  <wp:cNvGraphicFramePr/>
                  <a:graphic xmlns:a="http://schemas.openxmlformats.org/drawingml/2006/main">
                    <a:graphicData uri="http://schemas.openxmlformats.org/drawingml/2006/picture">
                      <pic:pic xmlns:pic="http://schemas.openxmlformats.org/drawingml/2006/picture">
                        <pic:nvPicPr>
                          <pic:cNvPr id="277" name="图片_71"/>
                          <pic:cNvPicPr/>
                        </pic:nvPicPr>
                        <pic:blipFill>
                          <a:blip r:embed="rId99"/>
                          <a:stretch>
                            <a:fillRect/>
                          </a:stretch>
                        </pic:blipFill>
                        <pic:spPr>
                          <a:xfrm>
                            <a:off x="0" y="0"/>
                            <a:ext cx="552450" cy="5245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4A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r w14:paraId="2A35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EA8F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13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95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资生堂吾诺男士控油祛痘补水洁面乳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13E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产品适合油性、干性、敏感肤质，天然活性炭，富含磨砂柔珠，富含双重玻尿酸。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AB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7F8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"C:\\Users\\ADMINI~1\\AppData\\Local\\Temp\\ksohtml\\clip_cell_image8.png"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523875" cy="809625"/>
                  <wp:effectExtent l="0" t="0" r="9525" b="9525"/>
                  <wp:docPr id="2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 descr="IMG_256"/>
                          <pic:cNvPicPr>
                            <a:picLocks noChangeAspect="1"/>
                          </pic:cNvPicPr>
                        </pic:nvPicPr>
                        <pic:blipFill>
                          <a:blip r:embed="rId100"/>
                          <a:stretch>
                            <a:fillRect/>
                          </a:stretch>
                        </pic:blipFill>
                        <pic:spPr>
                          <a:xfrm>
                            <a:off x="0" y="0"/>
                            <a:ext cx="523875" cy="8096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10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065C7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CC55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9A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44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戴可思婴儿金盏花护理面霜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28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富含金盏花、马齿苋，、赤藓糖醇、小核菌胶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9D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450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"C:\\Users\\ADMINI~1\\AppData\\Local\\Temp\\ksohtml\\clip_cell_image15.png"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790575" cy="790575"/>
                  <wp:effectExtent l="0" t="0" r="9525" b="9525"/>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101"/>
                          <a:stretch>
                            <a:fillRect/>
                          </a:stretch>
                        </pic:blipFill>
                        <pic:spPr>
                          <a:xfrm>
                            <a:off x="0" y="0"/>
                            <a:ext cx="790575" cy="79057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CD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4D1C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CAF8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6B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00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花印清新净颜卸妆水(滋养型)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79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水、双丙甘醇、柠檬酸钠、柠檬酸、丁二醇、水解胶原、库拉索芦荟叶提取物、甜菜碱，透明质酸钠等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AC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8E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164465</wp:posOffset>
                  </wp:positionH>
                  <wp:positionV relativeFrom="paragraph">
                    <wp:posOffset>39370</wp:posOffset>
                  </wp:positionV>
                  <wp:extent cx="381000" cy="734060"/>
                  <wp:effectExtent l="0" t="0" r="0" b="8890"/>
                  <wp:wrapNone/>
                  <wp:docPr id="15" name="图片_72"/>
                  <wp:cNvGraphicFramePr/>
                  <a:graphic xmlns:a="http://schemas.openxmlformats.org/drawingml/2006/main">
                    <a:graphicData uri="http://schemas.openxmlformats.org/drawingml/2006/picture">
                      <pic:pic xmlns:pic="http://schemas.openxmlformats.org/drawingml/2006/picture">
                        <pic:nvPicPr>
                          <pic:cNvPr id="15" name="图片_72"/>
                          <pic:cNvPicPr/>
                        </pic:nvPicPr>
                        <pic:blipFill>
                          <a:blip r:embed="rId102"/>
                          <a:stretch>
                            <a:fillRect/>
                          </a:stretch>
                        </pic:blipFill>
                        <pic:spPr>
                          <a:xfrm>
                            <a:off x="0" y="0"/>
                            <a:ext cx="381000"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FB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r>
      <w:tr w14:paraId="604CB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59A0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BC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37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大宝SOD蜜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953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水、矿油、甘油、聚二甲基硅氧烷、硬脂醇、月桂醇磷、酸酯钾、鲸蜡醇、苯氧乙醇、羟苯甲酯、羟苯丙酯等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57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CF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0</wp:posOffset>
                  </wp:positionV>
                  <wp:extent cx="552450" cy="742950"/>
                  <wp:effectExtent l="0" t="0" r="0" b="0"/>
                  <wp:wrapNone/>
                  <wp:docPr id="16" name="图片_73"/>
                  <wp:cNvGraphicFramePr/>
                  <a:graphic xmlns:a="http://schemas.openxmlformats.org/drawingml/2006/main">
                    <a:graphicData uri="http://schemas.openxmlformats.org/drawingml/2006/picture">
                      <pic:pic xmlns:pic="http://schemas.openxmlformats.org/drawingml/2006/picture">
                        <pic:nvPicPr>
                          <pic:cNvPr id="16" name="图片_73"/>
                          <pic:cNvPicPr/>
                        </pic:nvPicPr>
                        <pic:blipFill>
                          <a:blip r:embed="rId103"/>
                          <a:stretch>
                            <a:fillRect/>
                          </a:stretch>
                        </pic:blipFill>
                        <pic:spPr>
                          <a:xfrm>
                            <a:off x="0" y="0"/>
                            <a:ext cx="552450" cy="742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40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r>
      <w:tr w14:paraId="79DA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35F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57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6A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艾惟诺婴儿舒缓柔嫩润肤霜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198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水、甘油、矿脂、矿油、聚二甲基硅氧烷、鲸蜡醇、蜂蜡、羟丙基淀粉磷酸酯、肉豆蔻醇、花生酸、月桂酸、甲酸钠、碳酸钠、生育酚(维生素E)等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19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5D1E">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-200025</wp:posOffset>
                  </wp:positionV>
                  <wp:extent cx="552450" cy="762000"/>
                  <wp:effectExtent l="0" t="0" r="0" b="0"/>
                  <wp:wrapNone/>
                  <wp:docPr id="17" name="图片_74"/>
                  <wp:cNvGraphicFramePr/>
                  <a:graphic xmlns:a="http://schemas.openxmlformats.org/drawingml/2006/main">
                    <a:graphicData uri="http://schemas.openxmlformats.org/drawingml/2006/picture">
                      <pic:pic xmlns:pic="http://schemas.openxmlformats.org/drawingml/2006/picture">
                        <pic:nvPicPr>
                          <pic:cNvPr id="17" name="图片_74"/>
                          <pic:cNvPicPr/>
                        </pic:nvPicPr>
                        <pic:blipFill>
                          <a:blip r:embed="rId104"/>
                          <a:stretch>
                            <a:fillRect/>
                          </a:stretch>
                        </pic:blipFill>
                        <pic:spPr>
                          <a:xfrm>
                            <a:off x="0" y="0"/>
                            <a:ext cx="5524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1A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75 </w:t>
            </w:r>
          </w:p>
        </w:tc>
      </w:tr>
      <w:tr w14:paraId="0E1F8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4077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3B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4D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伊丽莎白雅顿复合霜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7F8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水、甘油、角鲨烷、鲸蜡硬脂醇、氢氧化钠、月桂醉聚醚-7等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F4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75ml/盒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EA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17145</wp:posOffset>
                  </wp:positionV>
                  <wp:extent cx="552450" cy="742950"/>
                  <wp:effectExtent l="0" t="0" r="0" b="0"/>
                  <wp:wrapNone/>
                  <wp:docPr id="18" name="图片_75"/>
                  <wp:cNvGraphicFramePr/>
                  <a:graphic xmlns:a="http://schemas.openxmlformats.org/drawingml/2006/main">
                    <a:graphicData uri="http://schemas.openxmlformats.org/drawingml/2006/picture">
                      <pic:pic xmlns:pic="http://schemas.openxmlformats.org/drawingml/2006/picture">
                        <pic:nvPicPr>
                          <pic:cNvPr id="18" name="图片_75"/>
                          <pic:cNvPicPr/>
                        </pic:nvPicPr>
                        <pic:blipFill>
                          <a:blip r:embed="rId105"/>
                          <a:stretch>
                            <a:fillRect/>
                          </a:stretch>
                        </pic:blipFill>
                        <pic:spPr>
                          <a:xfrm>
                            <a:off x="0" y="0"/>
                            <a:ext cx="552450" cy="74295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812165</wp:posOffset>
                  </wp:positionV>
                  <wp:extent cx="361950" cy="723900"/>
                  <wp:effectExtent l="0" t="0" r="0" b="0"/>
                  <wp:wrapNone/>
                  <wp:docPr id="19" name="图片_76"/>
                  <wp:cNvGraphicFramePr/>
                  <a:graphic xmlns:a="http://schemas.openxmlformats.org/drawingml/2006/main">
                    <a:graphicData uri="http://schemas.openxmlformats.org/drawingml/2006/picture">
                      <pic:pic xmlns:pic="http://schemas.openxmlformats.org/drawingml/2006/picture">
                        <pic:nvPicPr>
                          <pic:cNvPr id="19" name="图片_76"/>
                          <pic:cNvPicPr/>
                        </pic:nvPicPr>
                        <pic:blipFill>
                          <a:blip r:embed="rId106"/>
                          <a:stretch>
                            <a:fillRect/>
                          </a:stretch>
                        </pic:blipFill>
                        <pic:spPr>
                          <a:xfrm>
                            <a:off x="0" y="0"/>
                            <a:ext cx="3619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6A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124 </w:t>
            </w:r>
          </w:p>
        </w:tc>
      </w:tr>
      <w:tr w14:paraId="68D78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7C8D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3B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66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协和含维生素E乳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FAF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水、甘油、聚二甲基硅氧烷、矿油、甘油硬脂酸酯、月桂醇磷酸酯钾、棕榈酸乙基己酯、鲸蜡硬酯醇、聚丙烯酸钠、PEG-40硬脂酸酯、香精等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9C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EE63">
            <w:pPr>
              <w:jc w:val="center"/>
              <w:rPr>
                <w:rFonts w:hint="eastAsia" w:ascii="宋体" w:hAnsi="宋体" w:eastAsia="宋体" w:cs="宋体"/>
                <w:i w:val="0"/>
                <w:iCs w:val="0"/>
                <w:color w:val="auto"/>
                <w:sz w:val="24"/>
                <w:szCs w:val="24"/>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8A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1CD9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0AC4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DC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1D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协和含维E维C保湿乳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124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水、甘油、聚二甲基硅氧烷、矿油、甘油硬脂酸酯、月桂醇磷酸酯钾、棕榈酸乙基己酯、丁二醇、鲸蜡硬脂醇、聚丙烯酸钠、PEG-40、硬脂酸酯、香精、氢氧化钾、透明质酸钠等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7C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EF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16510</wp:posOffset>
                  </wp:positionV>
                  <wp:extent cx="342900" cy="762000"/>
                  <wp:effectExtent l="0" t="0" r="0" b="0"/>
                  <wp:wrapNone/>
                  <wp:docPr id="20" name="图片_77"/>
                  <wp:cNvGraphicFramePr/>
                  <a:graphic xmlns:a="http://schemas.openxmlformats.org/drawingml/2006/main">
                    <a:graphicData uri="http://schemas.openxmlformats.org/drawingml/2006/picture">
                      <pic:pic xmlns:pic="http://schemas.openxmlformats.org/drawingml/2006/picture">
                        <pic:nvPicPr>
                          <pic:cNvPr id="20" name="图片_77"/>
                          <pic:cNvPicPr/>
                        </pic:nvPicPr>
                        <pic:blipFill>
                          <a:blip r:embed="rId107"/>
                          <a:stretch>
                            <a:fillRect/>
                          </a:stretch>
                        </pic:blipFill>
                        <pic:spPr>
                          <a:xfrm>
                            <a:off x="0" y="0"/>
                            <a:ext cx="34290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DF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3E64F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3AD5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DA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FA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协和含维E止痒露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841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水、乙醇、库拉索芦荟叶汁、卡波姆、三乙醇胺、丁二醇、生育酚(维生素E)、冰片、麝香草酚、薄荷醇等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83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89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27940</wp:posOffset>
                  </wp:positionV>
                  <wp:extent cx="353060" cy="647700"/>
                  <wp:effectExtent l="0" t="0" r="8890" b="0"/>
                  <wp:wrapNone/>
                  <wp:docPr id="21" name="图片_78"/>
                  <wp:cNvGraphicFramePr/>
                  <a:graphic xmlns:a="http://schemas.openxmlformats.org/drawingml/2006/main">
                    <a:graphicData uri="http://schemas.openxmlformats.org/drawingml/2006/picture">
                      <pic:pic xmlns:pic="http://schemas.openxmlformats.org/drawingml/2006/picture">
                        <pic:nvPicPr>
                          <pic:cNvPr id="21" name="图片_78"/>
                          <pic:cNvPicPr/>
                        </pic:nvPicPr>
                        <pic:blipFill>
                          <a:blip r:embed="rId108"/>
                          <a:stretch>
                            <a:fillRect/>
                          </a:stretch>
                        </pic:blipFill>
                        <pic:spPr>
                          <a:xfrm>
                            <a:off x="0" y="0"/>
                            <a:ext cx="35306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33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444F2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40E9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5C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0C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艾惟诺婴儿每日倍护润肤乳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75F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水、甘油、二硬脂基二甲基氯化铵、矿脂、棕榈酸异丙酯、鲸蜡醇、聚二甲基硅氧烷、苯甲醇、尿囊素、氯化钠等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5B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F3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27940</wp:posOffset>
                  </wp:positionV>
                  <wp:extent cx="552450" cy="638810"/>
                  <wp:effectExtent l="0" t="0" r="0" b="8890"/>
                  <wp:wrapNone/>
                  <wp:docPr id="22" name="图片_79"/>
                  <wp:cNvGraphicFramePr/>
                  <a:graphic xmlns:a="http://schemas.openxmlformats.org/drawingml/2006/main">
                    <a:graphicData uri="http://schemas.openxmlformats.org/drawingml/2006/picture">
                      <pic:pic xmlns:pic="http://schemas.openxmlformats.org/drawingml/2006/picture">
                        <pic:nvPicPr>
                          <pic:cNvPr id="22" name="图片_79"/>
                          <pic:cNvPicPr/>
                        </pic:nvPicPr>
                        <pic:blipFill>
                          <a:blip r:embed="rId109"/>
                          <a:stretch>
                            <a:fillRect/>
                          </a:stretch>
                        </pic:blipFill>
                        <pic:spPr>
                          <a:xfrm>
                            <a:off x="0" y="0"/>
                            <a:ext cx="55245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B4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 </w:t>
            </w:r>
          </w:p>
        </w:tc>
      </w:tr>
      <w:tr w14:paraId="3686C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57B3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DC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D8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欧莱雅男士劲能醒肤露8重功效</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36B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维生素CG+咖啡因、波色因、烟铣胺等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56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9E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116840</wp:posOffset>
                  </wp:positionH>
                  <wp:positionV relativeFrom="paragraph">
                    <wp:posOffset>-163195</wp:posOffset>
                  </wp:positionV>
                  <wp:extent cx="499745" cy="596900"/>
                  <wp:effectExtent l="0" t="0" r="14605" b="12700"/>
                  <wp:wrapNone/>
                  <wp:docPr id="23" name="图片_80"/>
                  <wp:cNvGraphicFramePr/>
                  <a:graphic xmlns:a="http://schemas.openxmlformats.org/drawingml/2006/main">
                    <a:graphicData uri="http://schemas.openxmlformats.org/drawingml/2006/picture">
                      <pic:pic xmlns:pic="http://schemas.openxmlformats.org/drawingml/2006/picture">
                        <pic:nvPicPr>
                          <pic:cNvPr id="23" name="图片_80"/>
                          <pic:cNvPicPr/>
                        </pic:nvPicPr>
                        <pic:blipFill>
                          <a:blip r:embed="rId110"/>
                          <a:stretch>
                            <a:fillRect/>
                          </a:stretch>
                        </pic:blipFill>
                        <pic:spPr>
                          <a:xfrm>
                            <a:off x="0" y="0"/>
                            <a:ext cx="499745" cy="596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2C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78 </w:t>
            </w:r>
          </w:p>
        </w:tc>
      </w:tr>
      <w:tr w14:paraId="4CF6A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9339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87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BE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欧莱雅男士水能保湿滋润乳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4D1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水、乙醇、甘油、异十六烷、氢化聚异丁烯、辣薄荷 提取物、氢氧化钠、乙酸、乳酸、生育酚(维生素E)等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04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B89F">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85725</wp:posOffset>
                  </wp:positionH>
                  <wp:positionV relativeFrom="paragraph">
                    <wp:posOffset>-91440</wp:posOffset>
                  </wp:positionV>
                  <wp:extent cx="552450" cy="762000"/>
                  <wp:effectExtent l="0" t="0" r="0" b="0"/>
                  <wp:wrapNone/>
                  <wp:docPr id="24" name="图片_81"/>
                  <wp:cNvGraphicFramePr/>
                  <a:graphic xmlns:a="http://schemas.openxmlformats.org/drawingml/2006/main">
                    <a:graphicData uri="http://schemas.openxmlformats.org/drawingml/2006/picture">
                      <pic:pic xmlns:pic="http://schemas.openxmlformats.org/drawingml/2006/picture">
                        <pic:nvPicPr>
                          <pic:cNvPr id="24" name="图片_81"/>
                          <pic:cNvPicPr/>
                        </pic:nvPicPr>
                        <pic:blipFill>
                          <a:blip r:embed="rId111"/>
                          <a:stretch>
                            <a:fillRect/>
                          </a:stretch>
                        </pic:blipFill>
                        <pic:spPr>
                          <a:xfrm>
                            <a:off x="0" y="0"/>
                            <a:ext cx="5524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90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78 </w:t>
            </w:r>
          </w:p>
        </w:tc>
      </w:tr>
      <w:tr w14:paraId="1F14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1C7A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CD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CE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欧莱雅男士控油炭爽冰感洁面膏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501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水、甘油、肉豆蔻酸、硬脂酸、棕榈酸、氢氧化钾、月桂酸、丁二醇、山梨(糖)醇、脱氢乙酸钠、苯氧乙醇、水杨酸、C177499、香精等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BE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100g/瓶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09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97155</wp:posOffset>
                  </wp:positionH>
                  <wp:positionV relativeFrom="paragraph">
                    <wp:posOffset>16510</wp:posOffset>
                  </wp:positionV>
                  <wp:extent cx="552450" cy="715010"/>
                  <wp:effectExtent l="0" t="0" r="0" b="8890"/>
                  <wp:wrapNone/>
                  <wp:docPr id="25" name="图片_82"/>
                  <wp:cNvGraphicFramePr/>
                  <a:graphic xmlns:a="http://schemas.openxmlformats.org/drawingml/2006/main">
                    <a:graphicData uri="http://schemas.openxmlformats.org/drawingml/2006/picture">
                      <pic:pic xmlns:pic="http://schemas.openxmlformats.org/drawingml/2006/picture">
                        <pic:nvPicPr>
                          <pic:cNvPr id="25" name="图片_82"/>
                          <pic:cNvPicPr/>
                        </pic:nvPicPr>
                        <pic:blipFill>
                          <a:blip r:embed="rId112"/>
                          <a:stretch>
                            <a:fillRect/>
                          </a:stretch>
                        </pic:blipFill>
                        <pic:spPr>
                          <a:xfrm>
                            <a:off x="0" y="0"/>
                            <a:ext cx="5524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76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r w14:paraId="4589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278A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52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AE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施巴婴儿润肤乳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5DA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甜扁桃油、丙二醇二辛酸酯/二癸酸酯、泛醇、甘油、牛油果树果脂、聚甘油-3甲基葡糖二硬脂酸酯、角鲨烷、卵磷脂、尿囊素、抗坏血酸棕榈酸酯、辛酸/癸酸甘油三酯、柠檬酸钠、卡波姆钠、香精、苯甲醇、苯氧乙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9F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81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15875</wp:posOffset>
                  </wp:positionV>
                  <wp:extent cx="552450" cy="762000"/>
                  <wp:effectExtent l="0" t="0" r="0" b="0"/>
                  <wp:wrapNone/>
                  <wp:docPr id="26" name="图片_83"/>
                  <wp:cNvGraphicFramePr/>
                  <a:graphic xmlns:a="http://schemas.openxmlformats.org/drawingml/2006/main">
                    <a:graphicData uri="http://schemas.openxmlformats.org/drawingml/2006/picture">
                      <pic:pic xmlns:pic="http://schemas.openxmlformats.org/drawingml/2006/picture">
                        <pic:nvPicPr>
                          <pic:cNvPr id="26" name="图片_83"/>
                          <pic:cNvPicPr/>
                        </pic:nvPicPr>
                        <pic:blipFill>
                          <a:blip r:embed="rId113"/>
                          <a:stretch>
                            <a:fillRect/>
                          </a:stretch>
                        </pic:blipFill>
                        <pic:spPr>
                          <a:xfrm>
                            <a:off x="0" y="0"/>
                            <a:ext cx="5524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9D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 </w:t>
            </w:r>
          </w:p>
        </w:tc>
      </w:tr>
      <w:tr w14:paraId="46E29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2E7C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59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C6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SR欧舒丹甜蜜樱花润肤露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5D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水牛油果树果脂、甘油、聚二甲基硅氧烷、香、鲸蜡硬、脂醇、甘油硬脂酸酸、葡萄籽油、PEG-100硬脂酸酯等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A5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E1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41910</wp:posOffset>
                  </wp:positionH>
                  <wp:positionV relativeFrom="paragraph">
                    <wp:posOffset>50800</wp:posOffset>
                  </wp:positionV>
                  <wp:extent cx="552450" cy="657860"/>
                  <wp:effectExtent l="0" t="0" r="0" b="8890"/>
                  <wp:wrapNone/>
                  <wp:docPr id="27" name="图片_84"/>
                  <wp:cNvGraphicFramePr/>
                  <a:graphic xmlns:a="http://schemas.openxmlformats.org/drawingml/2006/main">
                    <a:graphicData uri="http://schemas.openxmlformats.org/drawingml/2006/picture">
                      <pic:pic xmlns:pic="http://schemas.openxmlformats.org/drawingml/2006/picture">
                        <pic:nvPicPr>
                          <pic:cNvPr id="27" name="图片_84"/>
                          <pic:cNvPicPr/>
                        </pic:nvPicPr>
                        <pic:blipFill>
                          <a:blip r:embed="rId114"/>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EA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148 </w:t>
            </w:r>
          </w:p>
        </w:tc>
      </w:tr>
      <w:tr w14:paraId="144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941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EE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9A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纳益其尔芦荟舒缓保湿凝胶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D99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水、丁二醇、乙醇、甘油、丙二醇、卡波姆、PEG-60氢化蓖麻油、库拉索芦茶叶汁、金盏花花提取物、香蜂花提取物等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84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300ml/罐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9A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39370</wp:posOffset>
                  </wp:positionV>
                  <wp:extent cx="533400" cy="581660"/>
                  <wp:effectExtent l="0" t="0" r="0" b="8890"/>
                  <wp:wrapNone/>
                  <wp:docPr id="28" name="图片_85"/>
                  <wp:cNvGraphicFramePr/>
                  <a:graphic xmlns:a="http://schemas.openxmlformats.org/drawingml/2006/main">
                    <a:graphicData uri="http://schemas.openxmlformats.org/drawingml/2006/picture">
                      <pic:pic xmlns:pic="http://schemas.openxmlformats.org/drawingml/2006/picture">
                        <pic:nvPicPr>
                          <pic:cNvPr id="28" name="图片_85"/>
                          <pic:cNvPicPr/>
                        </pic:nvPicPr>
                        <pic:blipFill>
                          <a:blip r:embed="rId115"/>
                          <a:stretch>
                            <a:fillRect/>
                          </a:stretch>
                        </pic:blipFill>
                        <pic:spPr>
                          <a:xfrm>
                            <a:off x="0" y="0"/>
                            <a:ext cx="53340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7A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084FB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8E3F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42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8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艾惟诺天然燕麦每日倍护润肤乳（无香型）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1C7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水、甘油、二硬脂基二甲基氯化铵、矿脂、棕榈酸异丙酯、鲸蜡醇聚二甲基硅氧烷、燕麦仁细粉、苯甲醇、异丙醇、氯化钠等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85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354ml/瓶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38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27940</wp:posOffset>
                  </wp:positionV>
                  <wp:extent cx="609600" cy="514350"/>
                  <wp:effectExtent l="0" t="0" r="0" b="0"/>
                  <wp:wrapNone/>
                  <wp:docPr id="29" name="图片_86"/>
                  <wp:cNvGraphicFramePr/>
                  <a:graphic xmlns:a="http://schemas.openxmlformats.org/drawingml/2006/main">
                    <a:graphicData uri="http://schemas.openxmlformats.org/drawingml/2006/picture">
                      <pic:pic xmlns:pic="http://schemas.openxmlformats.org/drawingml/2006/picture">
                        <pic:nvPicPr>
                          <pic:cNvPr id="29" name="图片_86"/>
                          <pic:cNvPicPr/>
                        </pic:nvPicPr>
                        <pic:blipFill>
                          <a:blip r:embed="rId116"/>
                          <a:stretch>
                            <a:fillRect/>
                          </a:stretch>
                        </pic:blipFill>
                        <pic:spPr>
                          <a:xfrm>
                            <a:off x="0" y="0"/>
                            <a:ext cx="609600" cy="514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B4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70 </w:t>
            </w:r>
          </w:p>
        </w:tc>
      </w:tr>
      <w:tr w14:paraId="22A3E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DEF6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17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89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爱和专研B5玻尿酸水盈洗面奶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447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丙二醇、氢氧化钾、棕榈酸、硬脂酸、月桂酸、甘油、甲基丙二醇、椰油酰甘氨酸钾、泛醇、(日用)香精、癸基葡糖苷、橄榄油PEG-6聚甘油-6酯类、鲸蜡硬脂醇、生育酚乙酸酯、月桂酰谷氨酸钠、丁二醇、黄芩根提取物、肉桂树皮提取物、黄原胶、红没药醇、胆甾醇、生育酚(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84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E8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61595</wp:posOffset>
                  </wp:positionV>
                  <wp:extent cx="552450" cy="590550"/>
                  <wp:effectExtent l="0" t="0" r="0" b="0"/>
                  <wp:wrapNone/>
                  <wp:docPr id="30" name="图片_87"/>
                  <wp:cNvGraphicFramePr/>
                  <a:graphic xmlns:a="http://schemas.openxmlformats.org/drawingml/2006/main">
                    <a:graphicData uri="http://schemas.openxmlformats.org/drawingml/2006/picture">
                      <pic:pic xmlns:pic="http://schemas.openxmlformats.org/drawingml/2006/picture">
                        <pic:nvPicPr>
                          <pic:cNvPr id="30" name="图片_87"/>
                          <pic:cNvPicPr/>
                        </pic:nvPicPr>
                        <pic:blipFill>
                          <a:blip r:embed="rId117"/>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B0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72 </w:t>
            </w:r>
          </w:p>
        </w:tc>
      </w:tr>
      <w:tr w14:paraId="297E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552C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04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60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雅漾防晒乳SPF50+PA++++</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757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水、甘油月桂酸酯、(日用)香精、硅石、辛甘醇、黄原胶、甘油二山嵛酸酯、苯甲酸、三山嵛精、甘油山嵛酸酯丙二醇、辛酸/癸酸甘油三酯、生育酚葡糖苷、氢氧化钠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33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A4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130810</wp:posOffset>
                  </wp:positionH>
                  <wp:positionV relativeFrom="paragraph">
                    <wp:posOffset>61595</wp:posOffset>
                  </wp:positionV>
                  <wp:extent cx="552450" cy="676910"/>
                  <wp:effectExtent l="0" t="0" r="0" b="8890"/>
                  <wp:wrapNone/>
                  <wp:docPr id="31" name="图片_88"/>
                  <wp:cNvGraphicFramePr/>
                  <a:graphic xmlns:a="http://schemas.openxmlformats.org/drawingml/2006/main">
                    <a:graphicData uri="http://schemas.openxmlformats.org/drawingml/2006/picture">
                      <pic:pic xmlns:pic="http://schemas.openxmlformats.org/drawingml/2006/picture">
                        <pic:nvPicPr>
                          <pic:cNvPr id="31" name="图片_88"/>
                          <pic:cNvPicPr/>
                        </pic:nvPicPr>
                        <pic:blipFill>
                          <a:blip r:embed="rId118"/>
                          <a:stretch>
                            <a:fillRect/>
                          </a:stretch>
                        </pic:blipFill>
                        <pic:spPr>
                          <a:xfrm>
                            <a:off x="0" y="0"/>
                            <a:ext cx="5524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47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85 </w:t>
            </w:r>
          </w:p>
        </w:tc>
      </w:tr>
      <w:tr w14:paraId="4A40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56C9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51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8E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香蒲丽保湿焕采防晒霜SPF50+</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65B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水、胡莫柳酯、双丙甘醇、水杨酸乙基己酯、硅石、茶叶提取物、掌叶大黄根提取物、芍药根提取物、积雪草花/叶/茎提取物、苯氧乙醇、野葛根提取物、柿叶提取物等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FC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C6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83820</wp:posOffset>
                  </wp:positionV>
                  <wp:extent cx="552450" cy="581660"/>
                  <wp:effectExtent l="0" t="0" r="0" b="8890"/>
                  <wp:wrapNone/>
                  <wp:docPr id="32" name="图片_89"/>
                  <wp:cNvGraphicFramePr/>
                  <a:graphic xmlns:a="http://schemas.openxmlformats.org/drawingml/2006/main">
                    <a:graphicData uri="http://schemas.openxmlformats.org/drawingml/2006/picture">
                      <pic:pic xmlns:pic="http://schemas.openxmlformats.org/drawingml/2006/picture">
                        <pic:nvPicPr>
                          <pic:cNvPr id="32" name="图片_89"/>
                          <pic:cNvPicPr/>
                        </pic:nvPicPr>
                        <pic:blipFill>
                          <a:blip r:embed="rId119"/>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2A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79 </w:t>
            </w:r>
          </w:p>
        </w:tc>
      </w:tr>
      <w:tr w14:paraId="02FC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D532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77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34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兰芝防晒隔离霜紫色40号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E78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水、环五聚二甲基硅氧烷、聚二甲基硅、甲基丙烯酸甲酯交联聚合物、异十二烷、丁羟甲、生育酚(维生素E)、凹缘金虎尾果提取物等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2C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8E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39370</wp:posOffset>
                  </wp:positionV>
                  <wp:extent cx="552450" cy="581660"/>
                  <wp:effectExtent l="0" t="0" r="0" b="8890"/>
                  <wp:wrapNone/>
                  <wp:docPr id="33" name="图片_90"/>
                  <wp:cNvGraphicFramePr/>
                  <a:graphic xmlns:a="http://schemas.openxmlformats.org/drawingml/2006/main">
                    <a:graphicData uri="http://schemas.openxmlformats.org/drawingml/2006/picture">
                      <pic:pic xmlns:pic="http://schemas.openxmlformats.org/drawingml/2006/picture">
                        <pic:nvPicPr>
                          <pic:cNvPr id="33" name="图片_90"/>
                          <pic:cNvPicPr/>
                        </pic:nvPicPr>
                        <pic:blipFill>
                          <a:blip r:embed="rId120"/>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D0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110 </w:t>
            </w:r>
          </w:p>
        </w:tc>
      </w:tr>
      <w:tr w14:paraId="27A2A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9A76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1B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8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资生堂安热沙水能户外清透防晒乳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BC0F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聚二基硅氧烷、氧化锌、甲氧基肉桂酸乙基己酯、环五聚二甲基硅氧烷、滑石粉、茶叶提取物、洋委陵菜根提取物、乙酰化透明质酸钠、异硬脂酸、二硬脂基二甲基氯化铵、高山火绒草提取物、苯氧乙醇、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29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E0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39370</wp:posOffset>
                  </wp:positionV>
                  <wp:extent cx="552450" cy="628650"/>
                  <wp:effectExtent l="0" t="0" r="0" b="0"/>
                  <wp:wrapNone/>
                  <wp:docPr id="34" name="图片_91"/>
                  <wp:cNvGraphicFramePr/>
                  <a:graphic xmlns:a="http://schemas.openxmlformats.org/drawingml/2006/main">
                    <a:graphicData uri="http://schemas.openxmlformats.org/drawingml/2006/picture">
                      <pic:pic xmlns:pic="http://schemas.openxmlformats.org/drawingml/2006/picture">
                        <pic:nvPicPr>
                          <pic:cNvPr id="34" name="图片_91"/>
                          <pic:cNvPicPr/>
                        </pic:nvPicPr>
                        <pic:blipFill>
                          <a:blip r:embed="rId121"/>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CC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175 </w:t>
            </w:r>
          </w:p>
        </w:tc>
      </w:tr>
      <w:tr w14:paraId="0C5D4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E005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3D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E3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资生堂安热沙水能户外防晒喷雾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BE9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丁烷、异丁烷、聚二甲基硅氧烷、丙烷、水、乙醇、甲基丙烯酸甲酯交联聚合物、甘油、山梨坦倍半异硬脂酸酯、异硬脂酸、EDTA三钠、二硬脂二甲铵锂蒙脱石、柠檬酸钠、滑石粉、丁羟甲苯、丁二醇、硬脂酸、维生素E、苯氧乙醇、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59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F8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17145</wp:posOffset>
                  </wp:positionV>
                  <wp:extent cx="638810" cy="742950"/>
                  <wp:effectExtent l="0" t="0" r="8890" b="0"/>
                  <wp:wrapNone/>
                  <wp:docPr id="5" name="图片_92"/>
                  <wp:cNvGraphicFramePr/>
                  <a:graphic xmlns:a="http://schemas.openxmlformats.org/drawingml/2006/main">
                    <a:graphicData uri="http://schemas.openxmlformats.org/drawingml/2006/picture">
                      <pic:pic xmlns:pic="http://schemas.openxmlformats.org/drawingml/2006/picture">
                        <pic:nvPicPr>
                          <pic:cNvPr id="5" name="图片_92"/>
                          <pic:cNvPicPr/>
                        </pic:nvPicPr>
                        <pic:blipFill>
                          <a:blip r:embed="rId122"/>
                          <a:stretch>
                            <a:fillRect/>
                          </a:stretch>
                        </pic:blipFill>
                        <pic:spPr>
                          <a:xfrm>
                            <a:off x="0" y="0"/>
                            <a:ext cx="638810" cy="742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8F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112 </w:t>
            </w:r>
          </w:p>
        </w:tc>
      </w:tr>
      <w:tr w14:paraId="4E431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8641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90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B1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哈罗闪儿童防晒喷雾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699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水、C12-15醇苯甲酸酯、奥克立林、甘油、水杨酸乙基己酯、二氧化钛、生育酚乙酸酯、香精、氢氧化钠、氯化钠等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27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58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39370</wp:posOffset>
                  </wp:positionV>
                  <wp:extent cx="438150" cy="638810"/>
                  <wp:effectExtent l="0" t="0" r="0" b="8890"/>
                  <wp:wrapNone/>
                  <wp:docPr id="35" name="图片_93"/>
                  <wp:cNvGraphicFramePr/>
                  <a:graphic xmlns:a="http://schemas.openxmlformats.org/drawingml/2006/main">
                    <a:graphicData uri="http://schemas.openxmlformats.org/drawingml/2006/picture">
                      <pic:pic xmlns:pic="http://schemas.openxmlformats.org/drawingml/2006/picture">
                        <pic:nvPicPr>
                          <pic:cNvPr id="35" name="图片_93"/>
                          <pic:cNvPicPr/>
                        </pic:nvPicPr>
                        <pic:blipFill>
                          <a:blip r:embed="rId123"/>
                          <a:stretch>
                            <a:fillRect/>
                          </a:stretch>
                        </pic:blipFill>
                        <pic:spPr>
                          <a:xfrm>
                            <a:off x="0" y="0"/>
                            <a:ext cx="43815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BA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130 </w:t>
            </w:r>
          </w:p>
        </w:tc>
      </w:tr>
      <w:tr w14:paraId="63EFC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B8A3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7B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24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娜丽丝小阳伞防晒喷雾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5C4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丁烷、丙烷、异丁烷、水、甲氧基肉桂酸乙基己酯、异十二烷、辛基聚甲基硅氧烷、乙醇、氯化钠、(日用)香精、丁二醇、苯氧乙醇、乙基己基甘油、甘草酸二钾 透明质酸钠、神经酰胺 3、泛醌、丝氨酸、水解透明质酸、抗坏血酸棕榈酸酯磷酸酯三钠、生育酚(维生素E)等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14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FC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140970</wp:posOffset>
                  </wp:positionH>
                  <wp:positionV relativeFrom="paragraph">
                    <wp:posOffset>27305</wp:posOffset>
                  </wp:positionV>
                  <wp:extent cx="501650" cy="702945"/>
                  <wp:effectExtent l="0" t="0" r="12700" b="1905"/>
                  <wp:wrapNone/>
                  <wp:docPr id="36" name="图片_94"/>
                  <wp:cNvGraphicFramePr/>
                  <a:graphic xmlns:a="http://schemas.openxmlformats.org/drawingml/2006/main">
                    <a:graphicData uri="http://schemas.openxmlformats.org/drawingml/2006/picture">
                      <pic:pic xmlns:pic="http://schemas.openxmlformats.org/drawingml/2006/picture">
                        <pic:nvPicPr>
                          <pic:cNvPr id="36" name="图片_94"/>
                          <pic:cNvPicPr/>
                        </pic:nvPicPr>
                        <pic:blipFill>
                          <a:blip r:embed="rId124"/>
                          <a:stretch>
                            <a:fillRect/>
                          </a:stretch>
                        </pic:blipFill>
                        <pic:spPr>
                          <a:xfrm>
                            <a:off x="0" y="0"/>
                            <a:ext cx="501650" cy="70294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9E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 </w:t>
            </w:r>
          </w:p>
        </w:tc>
      </w:tr>
      <w:tr w14:paraId="6712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29C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7C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DC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小甘菊护手霜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63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水、甘油、聚二甲基硅氧烷、甘油硬脂酸酷、棕榈酸乙基己酷、鲸蜡硬脂醇、鲸蜡硬脂醇硫酸醋钠、丙二醇、母菊花提取物、苯氧乙醇、辛甘醇、香精等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A5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B1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39370</wp:posOffset>
                  </wp:positionV>
                  <wp:extent cx="552450" cy="590550"/>
                  <wp:effectExtent l="0" t="0" r="0" b="0"/>
                  <wp:wrapNone/>
                  <wp:docPr id="37" name="图片_95"/>
                  <wp:cNvGraphicFramePr/>
                  <a:graphic xmlns:a="http://schemas.openxmlformats.org/drawingml/2006/main">
                    <a:graphicData uri="http://schemas.openxmlformats.org/drawingml/2006/picture">
                      <pic:pic xmlns:pic="http://schemas.openxmlformats.org/drawingml/2006/picture">
                        <pic:nvPicPr>
                          <pic:cNvPr id="37" name="图片_95"/>
                          <pic:cNvPicPr/>
                        </pic:nvPicPr>
                        <pic:blipFill>
                          <a:blip r:embed="rId125"/>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7D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58DC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E60C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DD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A7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小甘菊修护唇膏+经典护手霜组合</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D1E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水、甘油、聚二甲基硅氯烷、甘油硬脂酸酯、棕榈酸乙基己酯、鲸蜡硬脂醇、鲸蜡硬脂醇硫酸酯钠、丙二醇、母菊花提取物、苯氧乙醇、辛甘醇、香精醇等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51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4.8g+20ml</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50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39370</wp:posOffset>
                  </wp:positionV>
                  <wp:extent cx="552450" cy="638810"/>
                  <wp:effectExtent l="0" t="0" r="0" b="8890"/>
                  <wp:wrapNone/>
                  <wp:docPr id="38" name="图片_96"/>
                  <wp:cNvGraphicFramePr/>
                  <a:graphic xmlns:a="http://schemas.openxmlformats.org/drawingml/2006/main">
                    <a:graphicData uri="http://schemas.openxmlformats.org/drawingml/2006/picture">
                      <pic:pic xmlns:pic="http://schemas.openxmlformats.org/drawingml/2006/picture">
                        <pic:nvPicPr>
                          <pic:cNvPr id="38" name="图片_96"/>
                          <pic:cNvPicPr/>
                        </pic:nvPicPr>
                        <pic:blipFill>
                          <a:blip r:embed="rId126"/>
                          <a:stretch>
                            <a:fillRect/>
                          </a:stretch>
                        </pic:blipFill>
                        <pic:spPr>
                          <a:xfrm>
                            <a:off x="0" y="0"/>
                            <a:ext cx="55245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04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48 </w:t>
            </w:r>
          </w:p>
        </w:tc>
      </w:tr>
      <w:tr w14:paraId="676E8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E8E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0F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35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蝶翠诗橄榄护唇膏 无色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8B9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橄榄精华油，搭配芦荟精华、甘草诱导体和维生素E等。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32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7CB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"C:\\Users\\ADMINI~1\\AppData\\Local\\Temp\\ksohtml\\clip_cell_image14.png"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790575" cy="771525"/>
                  <wp:effectExtent l="0" t="0" r="9525" b="9525"/>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8"/>
                          <pic:cNvPicPr>
                            <a:picLocks noChangeAspect="1"/>
                          </pic:cNvPicPr>
                        </pic:nvPicPr>
                        <pic:blipFill>
                          <a:blip r:embed="rId127"/>
                          <a:stretch>
                            <a:fillRect/>
                          </a:stretch>
                        </pic:blipFill>
                        <pic:spPr>
                          <a:xfrm>
                            <a:off x="0" y="0"/>
                            <a:ext cx="790575" cy="7715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40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1CE7B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6F48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A9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F0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百蕾适修复润唇膏（小蓝罐）</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9A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矿酯、微晶蜡、羊毛脂、蜂蜡、蓝桉叶油提取物等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47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B2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552450" cy="695960"/>
                  <wp:effectExtent l="0" t="0" r="0" b="8890"/>
                  <wp:wrapNone/>
                  <wp:docPr id="40" name="图片_97"/>
                  <wp:cNvGraphicFramePr/>
                  <a:graphic xmlns:a="http://schemas.openxmlformats.org/drawingml/2006/main">
                    <a:graphicData uri="http://schemas.openxmlformats.org/drawingml/2006/picture">
                      <pic:pic xmlns:pic="http://schemas.openxmlformats.org/drawingml/2006/picture">
                        <pic:nvPicPr>
                          <pic:cNvPr id="40" name="图片_97"/>
                          <pic:cNvPicPr/>
                        </pic:nvPicPr>
                        <pic:blipFill>
                          <a:blip r:embed="rId128"/>
                          <a:stretch>
                            <a:fillRect/>
                          </a:stretch>
                        </pic:blipFill>
                        <pic:spPr>
                          <a:xfrm>
                            <a:off x="0" y="0"/>
                            <a:ext cx="5524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C0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7D3AC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3449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5E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58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伊丽莎白经典润泽护唇膏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3B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矿脂、麻籽油、地蜡、甘油松脂酸醋、二甲基 PABA 乙基己、鲸蜡醇乳酸酶、羊毛脂油、肉豆醇乳酸、二苯酮-3、鲸蜡醇乙酸醋、小烛树蜡、巴西棕榈树蜡、肉豆葱醇蜂蜡、乙酷化羊毛脂醇等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51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5A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61595</wp:posOffset>
                  </wp:positionV>
                  <wp:extent cx="552450" cy="562610"/>
                  <wp:effectExtent l="0" t="0" r="0" b="8890"/>
                  <wp:wrapNone/>
                  <wp:docPr id="41" name="图片_98"/>
                  <wp:cNvGraphicFramePr/>
                  <a:graphic xmlns:a="http://schemas.openxmlformats.org/drawingml/2006/main">
                    <a:graphicData uri="http://schemas.openxmlformats.org/drawingml/2006/picture">
                      <pic:pic xmlns:pic="http://schemas.openxmlformats.org/drawingml/2006/picture">
                        <pic:nvPicPr>
                          <pic:cNvPr id="41" name="图片_98"/>
                          <pic:cNvPicPr/>
                        </pic:nvPicPr>
                        <pic:blipFill>
                          <a:blip r:embed="rId129"/>
                          <a:stretch>
                            <a:fillRect/>
                          </a:stretch>
                        </pic:blipFill>
                        <pic:spPr>
                          <a:xfrm>
                            <a:off x="0" y="0"/>
                            <a:ext cx="552450" cy="5626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E7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58 </w:t>
            </w:r>
          </w:p>
        </w:tc>
      </w:tr>
      <w:tr w14:paraId="5DC06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9800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25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5A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凡士林特润修护手霜清香型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FBB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水、甘油、棕榈酸异丙酯、乙二醇硬脂酸酯、榈酸、PEG-100 硬脂酸酯、硬脂酸、聚二甲硅氧烷、矿油、甘油硬脂酸酯、矿脂、苯氧乙醇、辛甘醇、鲸蜡醇、(日用)香精、、泛内酯、吡哆素盐酸盐等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86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3B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27940</wp:posOffset>
                  </wp:positionV>
                  <wp:extent cx="552450" cy="762000"/>
                  <wp:effectExtent l="0" t="0" r="0" b="0"/>
                  <wp:wrapNone/>
                  <wp:docPr id="42" name="图片_99"/>
                  <wp:cNvGraphicFramePr/>
                  <a:graphic xmlns:a="http://schemas.openxmlformats.org/drawingml/2006/main">
                    <a:graphicData uri="http://schemas.openxmlformats.org/drawingml/2006/picture">
                      <pic:pic xmlns:pic="http://schemas.openxmlformats.org/drawingml/2006/picture">
                        <pic:nvPicPr>
                          <pic:cNvPr id="42" name="图片_99"/>
                          <pic:cNvPicPr/>
                        </pic:nvPicPr>
                        <pic:blipFill>
                          <a:blip r:embed="rId130"/>
                          <a:stretch>
                            <a:fillRect/>
                          </a:stretch>
                        </pic:blipFill>
                        <pic:spPr>
                          <a:xfrm>
                            <a:off x="0" y="0"/>
                            <a:ext cx="5524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E1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6CA2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1AAC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B3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D7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SR 欧舒丹甜蜜樱花润手霜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C49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水、异酸异酷、甘油、鲸蜡硬脂醇、牛油果树果脂、鲸蜡硬脂醇聚醚-33、椰子油、氯苯甘醚、黄原胶、蜂蜡、乙基已基甘油、向日葵籽油、生育酚(维生素E)等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FC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B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15875</wp:posOffset>
                  </wp:positionV>
                  <wp:extent cx="514350" cy="781050"/>
                  <wp:effectExtent l="0" t="0" r="0" b="0"/>
                  <wp:wrapNone/>
                  <wp:docPr id="43" name="图片_100"/>
                  <wp:cNvGraphicFramePr/>
                  <a:graphic xmlns:a="http://schemas.openxmlformats.org/drawingml/2006/main">
                    <a:graphicData uri="http://schemas.openxmlformats.org/drawingml/2006/picture">
                      <pic:pic xmlns:pic="http://schemas.openxmlformats.org/drawingml/2006/picture">
                        <pic:nvPicPr>
                          <pic:cNvPr id="43" name="图片_100"/>
                          <pic:cNvPicPr/>
                        </pic:nvPicPr>
                        <pic:blipFill>
                          <a:blip r:embed="rId131"/>
                          <a:stretch>
                            <a:fillRect/>
                          </a:stretch>
                        </pic:blipFill>
                        <pic:spPr>
                          <a:xfrm>
                            <a:off x="0" y="0"/>
                            <a:ext cx="51435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2A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149 </w:t>
            </w:r>
          </w:p>
        </w:tc>
      </w:tr>
      <w:tr w14:paraId="1D71A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28B6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AE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82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欧舒丹玫瑰皇后润手霜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A60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鲸蜡硬脂醇、椰油醇-辛酸酯/癸酸酯、向日葵籽油、牛油果树果脂、香精、鲸蜡醇、改性玉米淀粉、鲸蜡硬脂醇聚醚-33、丙烯酸羟乙酯/丙烯酰二甲基牛磺酸钠共聚物、辛甘醇、牛油果树果脂提取物、洋蔷薇花、氯苯甘醚、黄原胶、蜂蜡、生育酚(维生素E)、柠檬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7A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A8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16510</wp:posOffset>
                  </wp:positionV>
                  <wp:extent cx="514350" cy="723900"/>
                  <wp:effectExtent l="0" t="0" r="0" b="0"/>
                  <wp:wrapNone/>
                  <wp:docPr id="44" name="图片_101"/>
                  <wp:cNvGraphicFramePr/>
                  <a:graphic xmlns:a="http://schemas.openxmlformats.org/drawingml/2006/main">
                    <a:graphicData uri="http://schemas.openxmlformats.org/drawingml/2006/picture">
                      <pic:pic xmlns:pic="http://schemas.openxmlformats.org/drawingml/2006/picture">
                        <pic:nvPicPr>
                          <pic:cNvPr id="44" name="图片_101"/>
                          <pic:cNvPicPr/>
                        </pic:nvPicPr>
                        <pic:blipFill>
                          <a:blip r:embed="rId132"/>
                          <a:stretch>
                            <a:fillRect/>
                          </a:stretch>
                        </pic:blipFill>
                        <pic:spPr>
                          <a:xfrm>
                            <a:off x="0" y="0"/>
                            <a:ext cx="5143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2D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75 </w:t>
            </w:r>
          </w:p>
        </w:tc>
      </w:tr>
      <w:tr w14:paraId="7DAED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276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CD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ED96">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欧舒丹乳木果经典润手霜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7A1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牛油果树果脂、甘油、椰油醇-辛酸酯/癸酸酯、鲸蜡硬脂醇、甘油硬脂酸酯、油菜蜀醇类、丙烯酸羟乙酯/丙烯酰二甲基牛磺酸钠共聚物、椰子油、刺阿干树仁油、鲸蜡硬脂醇聚醚-33、辛甘醇、香精、乙基己基甘油、生育酚(维生素 E)、β-菊聚糖等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DE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4F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28575</wp:posOffset>
                  </wp:positionV>
                  <wp:extent cx="514350" cy="704850"/>
                  <wp:effectExtent l="0" t="0" r="0" b="0"/>
                  <wp:wrapNone/>
                  <wp:docPr id="45" name="图片_102"/>
                  <wp:cNvGraphicFramePr/>
                  <a:graphic xmlns:a="http://schemas.openxmlformats.org/drawingml/2006/main">
                    <a:graphicData uri="http://schemas.openxmlformats.org/drawingml/2006/picture">
                      <pic:pic xmlns:pic="http://schemas.openxmlformats.org/drawingml/2006/picture">
                        <pic:nvPicPr>
                          <pic:cNvPr id="45" name="图片_102"/>
                          <pic:cNvPicPr/>
                        </pic:nvPicPr>
                        <pic:blipFill>
                          <a:blip r:embed="rId133"/>
                          <a:stretch>
                            <a:fillRect/>
                          </a:stretch>
                        </pic:blipFill>
                        <pic:spPr>
                          <a:xfrm>
                            <a:off x="0" y="0"/>
                            <a:ext cx="514350" cy="7048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6C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75 </w:t>
            </w:r>
          </w:p>
        </w:tc>
      </w:tr>
      <w:tr w14:paraId="239A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A638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15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0D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艾惟诺天然燕麦舒缓柔嫩恒润护手霜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0E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水、甘油、二硬酯基二甲基氯化铵、矿酯、棕榈酸岸内酶、磷酸酯、淀粉辛烯基硬珀酸铝，聚二甲基硅氧院，燕麦(AVENA SATIVA)仁细粉、苯甲酸，异丙醇、氯化纳等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9E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FD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175895</wp:posOffset>
                  </wp:positionH>
                  <wp:positionV relativeFrom="paragraph">
                    <wp:posOffset>73660</wp:posOffset>
                  </wp:positionV>
                  <wp:extent cx="552450" cy="666750"/>
                  <wp:effectExtent l="0" t="0" r="0" b="0"/>
                  <wp:wrapNone/>
                  <wp:docPr id="46" name="图片_103"/>
                  <wp:cNvGraphicFramePr/>
                  <a:graphic xmlns:a="http://schemas.openxmlformats.org/drawingml/2006/main">
                    <a:graphicData uri="http://schemas.openxmlformats.org/drawingml/2006/picture">
                      <pic:pic xmlns:pic="http://schemas.openxmlformats.org/drawingml/2006/picture">
                        <pic:nvPicPr>
                          <pic:cNvPr id="46" name="图片_103"/>
                          <pic:cNvPicPr/>
                        </pic:nvPicPr>
                        <pic:blipFill>
                          <a:blip r:embed="rId134"/>
                          <a:stretch>
                            <a:fillRect/>
                          </a:stretch>
                        </pic:blipFill>
                        <pic:spPr>
                          <a:xfrm>
                            <a:off x="0" y="0"/>
                            <a:ext cx="552450"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43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 </w:t>
            </w:r>
          </w:p>
        </w:tc>
      </w:tr>
      <w:tr w14:paraId="3079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8460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EB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CF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兰芝夜间保湿修护唇膜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117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分:二异硬脂醇苹果酸酯、氢化聚异丁烯、植物甾醇/异硬脂醇/鲸蜡醇/硬脂醇/山嵛酵二聚亚油酸酯、巴西棕榈树蜡、水、聚甲基硅氧烷、坏血酸(维生素C)、1,2-己二醇、出芽短梗霉发酵产物、透明质酸、乙酰化透明质酸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46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1B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73025</wp:posOffset>
                  </wp:positionV>
                  <wp:extent cx="476250" cy="562610"/>
                  <wp:effectExtent l="0" t="0" r="0" b="8890"/>
                  <wp:wrapNone/>
                  <wp:docPr id="7" name="图片_104"/>
                  <wp:cNvGraphicFramePr/>
                  <a:graphic xmlns:a="http://schemas.openxmlformats.org/drawingml/2006/main">
                    <a:graphicData uri="http://schemas.openxmlformats.org/drawingml/2006/picture">
                      <pic:pic xmlns:pic="http://schemas.openxmlformats.org/drawingml/2006/picture">
                        <pic:nvPicPr>
                          <pic:cNvPr id="7" name="图片_104"/>
                          <pic:cNvPicPr/>
                        </pic:nvPicPr>
                        <pic:blipFill>
                          <a:blip r:embed="rId135"/>
                          <a:stretch>
                            <a:fillRect/>
                          </a:stretch>
                        </pic:blipFill>
                        <pic:spPr>
                          <a:xfrm>
                            <a:off x="0" y="0"/>
                            <a:ext cx="476250" cy="5626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A4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62 </w:t>
            </w:r>
          </w:p>
        </w:tc>
      </w:tr>
      <w:tr w14:paraId="4E8DB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0DF2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B0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DE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资生堂（渗透滋养型）美润护手霜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385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水、甘油、矿油、双丙甘醇、鲸蜡醇、尿素、滑石粉、氢氧化钾、乙基纤维素、维生素E、丙氨酸、苯氧乙醇、羟苯甲酯等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21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1E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62230</wp:posOffset>
                  </wp:positionV>
                  <wp:extent cx="552450" cy="571500"/>
                  <wp:effectExtent l="0" t="0" r="0" b="0"/>
                  <wp:wrapNone/>
                  <wp:docPr id="47" name="图片_105"/>
                  <wp:cNvGraphicFramePr/>
                  <a:graphic xmlns:a="http://schemas.openxmlformats.org/drawingml/2006/main">
                    <a:graphicData uri="http://schemas.openxmlformats.org/drawingml/2006/picture">
                      <pic:pic xmlns:pic="http://schemas.openxmlformats.org/drawingml/2006/picture">
                        <pic:nvPicPr>
                          <pic:cNvPr id="47" name="图片_105"/>
                          <pic:cNvPicPr/>
                        </pic:nvPicPr>
                        <pic:blipFill>
                          <a:blip r:embed="rId136"/>
                          <a:stretch>
                            <a:fillRect/>
                          </a:stretch>
                        </pic:blipFill>
                        <pic:spPr>
                          <a:xfrm>
                            <a:off x="0" y="0"/>
                            <a:ext cx="55245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73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35 </w:t>
            </w:r>
          </w:p>
        </w:tc>
      </w:tr>
      <w:tr w14:paraId="407D1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1C9F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1A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92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蒂佳婷蓝色活力水润面膜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978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水、甘油、丁二醇、乙醇、环五聚二甲基硅氧烷、1,2-已二醇、木糖醇基葡糖苷、脱水木糖醇、辛甘醇、木糖醇、水解透明质酸、海带提取物、紫苏叶提取物、藻提取物。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06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A1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50165</wp:posOffset>
                  </wp:positionV>
                  <wp:extent cx="552450" cy="657860"/>
                  <wp:effectExtent l="0" t="0" r="0" b="8890"/>
                  <wp:wrapNone/>
                  <wp:docPr id="48" name="图片_237"/>
                  <wp:cNvGraphicFramePr/>
                  <a:graphic xmlns:a="http://schemas.openxmlformats.org/drawingml/2006/main">
                    <a:graphicData uri="http://schemas.openxmlformats.org/drawingml/2006/picture">
                      <pic:pic xmlns:pic="http://schemas.openxmlformats.org/drawingml/2006/picture">
                        <pic:nvPicPr>
                          <pic:cNvPr id="48" name="图片_237"/>
                          <pic:cNvPicPr/>
                        </pic:nvPicPr>
                        <pic:blipFill>
                          <a:blip r:embed="rId137"/>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B9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r>
      <w:tr w14:paraId="3A47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1D0F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8E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96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蒂佳婷绿色舒缓补水面膜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C3D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丁二醇、乙醇、环五聚二甲基硅氧烷、1,2-己二醇、PEG-60氢化蓖麻油、甜菜碱、精氨酸、环己硅氧烷、PEG-10聚二甲基硅氧烷/乙烯基聚二甲基硅氧烷交联聚合物、卡波姆、龙头竹提取物、侧柏提取物、赤松叶提取物、紫苏叶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AE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9A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64770</wp:posOffset>
                  </wp:positionH>
                  <wp:positionV relativeFrom="paragraph">
                    <wp:posOffset>27940</wp:posOffset>
                  </wp:positionV>
                  <wp:extent cx="552450" cy="715010"/>
                  <wp:effectExtent l="0" t="0" r="0" b="8890"/>
                  <wp:wrapNone/>
                  <wp:docPr id="49" name="图片_238"/>
                  <wp:cNvGraphicFramePr/>
                  <a:graphic xmlns:a="http://schemas.openxmlformats.org/drawingml/2006/main">
                    <a:graphicData uri="http://schemas.openxmlformats.org/drawingml/2006/picture">
                      <pic:pic xmlns:pic="http://schemas.openxmlformats.org/drawingml/2006/picture">
                        <pic:nvPicPr>
                          <pic:cNvPr id="49" name="图片_238"/>
                          <pic:cNvPicPr/>
                        </pic:nvPicPr>
                        <pic:blipFill>
                          <a:blip r:embed="rId138"/>
                          <a:stretch>
                            <a:fillRect/>
                          </a:stretch>
                        </pic:blipFill>
                        <pic:spPr>
                          <a:xfrm>
                            <a:off x="0" y="0"/>
                            <a:ext cx="5524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6F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r>
      <w:tr w14:paraId="361A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B1E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0A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9C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斯内普海洋燕窝水库面膜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1D6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水、甘油、丁二醇、乙醇、聚山梨醇酯-80、苯氧乙醇、羟乙基纤维、茶叶提取物、积雪草提取物、神经酰胺 3、透明质酸钠、白花春黄菊花提取物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6A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1B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50800</wp:posOffset>
                  </wp:positionV>
                  <wp:extent cx="552450" cy="552450"/>
                  <wp:effectExtent l="0" t="0" r="0" b="0"/>
                  <wp:wrapNone/>
                  <wp:docPr id="50" name="图片_239"/>
                  <wp:cNvGraphicFramePr/>
                  <a:graphic xmlns:a="http://schemas.openxmlformats.org/drawingml/2006/main">
                    <a:graphicData uri="http://schemas.openxmlformats.org/drawingml/2006/picture">
                      <pic:pic xmlns:pic="http://schemas.openxmlformats.org/drawingml/2006/picture">
                        <pic:nvPicPr>
                          <pic:cNvPr id="50" name="图片_239"/>
                          <pic:cNvPicPr/>
                        </pic:nvPicPr>
                        <pic:blipFill>
                          <a:blip r:embed="rId139"/>
                          <a:stretch>
                            <a:fillRect/>
                          </a:stretch>
                        </pic:blipFill>
                        <pic:spPr>
                          <a:xfrm>
                            <a:off x="0" y="0"/>
                            <a:ext cx="552450" cy="5524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2B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52 </w:t>
            </w:r>
          </w:p>
        </w:tc>
      </w:tr>
      <w:tr w14:paraId="7F034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3E56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AA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E2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美迪惠尔水润保湿面膜超值</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CF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聚醚-26、PEG/PPG-17/6共聚物、甘油、1,2-己二醇、白柳(SALIXALBA)树皮提取物、丁二醇、黄原胶、羟乙基脲、药用层孔菌提取物、甜扁桃籽提取物、聚谷氨酸、北美金缕梅水、水解胶原、库拉索芦荟叶汁、β-葡聚糖、谷氨酸、精氨酸、谷氨酰胺、苯丙氨酸、脯氨酸、丙氨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4E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71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61595</wp:posOffset>
                  </wp:positionV>
                  <wp:extent cx="552450" cy="600710"/>
                  <wp:effectExtent l="0" t="0" r="0" b="8890"/>
                  <wp:wrapNone/>
                  <wp:docPr id="51" name="图片_240"/>
                  <wp:cNvGraphicFramePr/>
                  <a:graphic xmlns:a="http://schemas.openxmlformats.org/drawingml/2006/main">
                    <a:graphicData uri="http://schemas.openxmlformats.org/drawingml/2006/picture">
                      <pic:pic xmlns:pic="http://schemas.openxmlformats.org/drawingml/2006/picture">
                        <pic:nvPicPr>
                          <pic:cNvPr id="51" name="图片_240"/>
                          <pic:cNvPicPr/>
                        </pic:nvPicPr>
                        <pic:blipFill>
                          <a:blip r:embed="rId140"/>
                          <a:stretch>
                            <a:fillRect/>
                          </a:stretch>
                        </pic:blipFill>
                        <pic:spPr>
                          <a:xfrm>
                            <a:off x="0" y="0"/>
                            <a:ext cx="552450" cy="6007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0D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r>
      <w:tr w14:paraId="14557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D9BA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5A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B5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美迪惠尔美白保湿黑面膜（升级版）</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CA8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丙二醇、烟酰胺、甘油、双丙甘醇、秦椒果提取物、须松萝提取物、二钠、甘草酸二钾、羟乙基纤维素、丁二醇、(日用)香精、木糖醇基葡糖苷、脱水木糖醇、木糖醇、透明质酸钠、蔬食埃塔棕果提取物、海藻糖、炭粉、葡萄糖、辣薄荷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20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81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17145</wp:posOffset>
                  </wp:positionV>
                  <wp:extent cx="552450" cy="552450"/>
                  <wp:effectExtent l="0" t="0" r="0" b="0"/>
                  <wp:wrapNone/>
                  <wp:docPr id="52" name="图片_241"/>
                  <wp:cNvGraphicFramePr/>
                  <a:graphic xmlns:a="http://schemas.openxmlformats.org/drawingml/2006/main">
                    <a:graphicData uri="http://schemas.openxmlformats.org/drawingml/2006/picture">
                      <pic:pic xmlns:pic="http://schemas.openxmlformats.org/drawingml/2006/picture">
                        <pic:nvPicPr>
                          <pic:cNvPr id="52" name="图片_241"/>
                          <pic:cNvPicPr/>
                        </pic:nvPicPr>
                        <pic:blipFill>
                          <a:blip r:embed="rId141"/>
                          <a:stretch>
                            <a:fillRect/>
                          </a:stretch>
                        </pic:blipFill>
                        <pic:spPr>
                          <a:xfrm>
                            <a:off x="0" y="0"/>
                            <a:ext cx="552450" cy="5524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A1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77 </w:t>
            </w:r>
          </w:p>
        </w:tc>
      </w:tr>
      <w:tr w14:paraId="4719C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5155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6E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D2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美迪惠尔胶原蛋白面膜（升级版）</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4B0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水、甘油、1,3-己二醇、甘草酸二钾、生育酚乙酸酯、小麦氨基酸类、水解弹性蛋白、透明质酸钠、抗坏血酸磷酸酯钠、乙基己基甘油、马齿苋提取物、乙酰基六钛-8、β-莆聚糖、库拉索芦荟叶汁</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72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41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73025</wp:posOffset>
                  </wp:positionV>
                  <wp:extent cx="552450" cy="581660"/>
                  <wp:effectExtent l="0" t="0" r="0" b="8890"/>
                  <wp:wrapNone/>
                  <wp:docPr id="53" name="图片_242"/>
                  <wp:cNvGraphicFramePr/>
                  <a:graphic xmlns:a="http://schemas.openxmlformats.org/drawingml/2006/main">
                    <a:graphicData uri="http://schemas.openxmlformats.org/drawingml/2006/picture">
                      <pic:pic xmlns:pic="http://schemas.openxmlformats.org/drawingml/2006/picture">
                        <pic:nvPicPr>
                          <pic:cNvPr id="53" name="图片_242"/>
                          <pic:cNvPicPr/>
                        </pic:nvPicPr>
                        <pic:blipFill>
                          <a:blip r:embed="rId142"/>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29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r>
      <w:tr w14:paraId="2BB52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4062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F1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79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苾莱宝植物养护涂抹式面膜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638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矿油、丙二醇、向日葵籽油、辛酸/癸酸甘油三酯、牛油果树果脂、二聚季戊四醇六羟基硬脂酸酯/六硬脂酸酯/六松脂酸酯、甘油硬脂酸酯硬脂酸、山梨坦硬脂酸酯、PEG-100硬脂酸酯、甘油、神经酰胺、神经酰胺 6 II、甜菜(BETA VULGARIS)根提取物、巴尔干苣苔叶提取物、透明质酸钠、神经酰胺2、甘草酸二钾、尿囊素、酵母提取物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F5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175g/罐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CA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154305</wp:posOffset>
                  </wp:positionH>
                  <wp:positionV relativeFrom="paragraph">
                    <wp:posOffset>50800</wp:posOffset>
                  </wp:positionV>
                  <wp:extent cx="552450" cy="571500"/>
                  <wp:effectExtent l="0" t="0" r="0" b="0"/>
                  <wp:wrapNone/>
                  <wp:docPr id="54" name="图片_243"/>
                  <wp:cNvGraphicFramePr/>
                  <a:graphic xmlns:a="http://schemas.openxmlformats.org/drawingml/2006/main">
                    <a:graphicData uri="http://schemas.openxmlformats.org/drawingml/2006/picture">
                      <pic:pic xmlns:pic="http://schemas.openxmlformats.org/drawingml/2006/picture">
                        <pic:nvPicPr>
                          <pic:cNvPr id="54" name="图片_243"/>
                          <pic:cNvPicPr/>
                        </pic:nvPicPr>
                        <pic:blipFill>
                          <a:blip r:embed="rId143"/>
                          <a:stretch>
                            <a:fillRect/>
                          </a:stretch>
                        </pic:blipFill>
                        <pic:spPr>
                          <a:xfrm>
                            <a:off x="0" y="0"/>
                            <a:ext cx="55245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6F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209 </w:t>
            </w:r>
          </w:p>
        </w:tc>
      </w:tr>
      <w:tr w14:paraId="79EAC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E0D1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A6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B6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花王美舒律蒸汽眼罩12片装（无香型）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825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肌肤侧无纺布：聚酯、聚乙烯发热剂：含铁粉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FA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12片装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0C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109855</wp:posOffset>
                  </wp:positionH>
                  <wp:positionV relativeFrom="paragraph">
                    <wp:posOffset>39370</wp:posOffset>
                  </wp:positionV>
                  <wp:extent cx="533400" cy="524510"/>
                  <wp:effectExtent l="0" t="0" r="0" b="8890"/>
                  <wp:wrapNone/>
                  <wp:docPr id="55" name="图片_244"/>
                  <wp:cNvGraphicFramePr/>
                  <a:graphic xmlns:a="http://schemas.openxmlformats.org/drawingml/2006/main">
                    <a:graphicData uri="http://schemas.openxmlformats.org/drawingml/2006/picture">
                      <pic:pic xmlns:pic="http://schemas.openxmlformats.org/drawingml/2006/picture">
                        <pic:nvPicPr>
                          <pic:cNvPr id="55" name="图片_244"/>
                          <pic:cNvPicPr/>
                        </pic:nvPicPr>
                        <pic:blipFill>
                          <a:blip r:embed="rId144"/>
                          <a:stretch>
                            <a:fillRect/>
                          </a:stretch>
                        </pic:blipFill>
                        <pic:spPr>
                          <a:xfrm>
                            <a:off x="0" y="0"/>
                            <a:ext cx="533400" cy="5245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72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r>
      <w:tr w14:paraId="055B1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4E49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4B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33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芬浓透润美容液发膜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0DF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水、山梨(糖)醇、聚二甲基硅氲烷、氢化油菜籽油醇、异成二醇、山嵛基三甲基氨化铵、鲸蜡醇、异丙醇、氨丙基聚二甲硅氧烷、羟丙基精氨酸月桂基/肉豆葱基醚盐酸盐、(日用)香精、丁轻甲苯、生育酚(维生素E)</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F8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230g/盒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C6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61595</wp:posOffset>
                  </wp:positionV>
                  <wp:extent cx="552450" cy="590550"/>
                  <wp:effectExtent l="0" t="0" r="0" b="0"/>
                  <wp:wrapNone/>
                  <wp:docPr id="56" name="图片_245"/>
                  <wp:cNvGraphicFramePr/>
                  <a:graphic xmlns:a="http://schemas.openxmlformats.org/drawingml/2006/main">
                    <a:graphicData uri="http://schemas.openxmlformats.org/drawingml/2006/picture">
                      <pic:pic xmlns:pic="http://schemas.openxmlformats.org/drawingml/2006/picture">
                        <pic:nvPicPr>
                          <pic:cNvPr id="56" name="图片_245"/>
                          <pic:cNvPicPr/>
                        </pic:nvPicPr>
                        <pic:blipFill>
                          <a:blip r:embed="rId145"/>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10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52 </w:t>
            </w:r>
          </w:p>
        </w:tc>
      </w:tr>
      <w:tr w14:paraId="55A7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296D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1F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F0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香蒲丽海洋海洋水光眼膜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55A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珍珠、螺旋藻、褐藻、海带、扁浒苔、微劳马尾藻、掌状海带、裙带菜、羊栖菜、刺松藻等。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F4D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17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27940</wp:posOffset>
                  </wp:positionV>
                  <wp:extent cx="552450" cy="647700"/>
                  <wp:effectExtent l="0" t="0" r="0" b="0"/>
                  <wp:wrapNone/>
                  <wp:docPr id="57" name="图片_246"/>
                  <wp:cNvGraphicFramePr/>
                  <a:graphic xmlns:a="http://schemas.openxmlformats.org/drawingml/2006/main">
                    <a:graphicData uri="http://schemas.openxmlformats.org/drawingml/2006/picture">
                      <pic:pic xmlns:pic="http://schemas.openxmlformats.org/drawingml/2006/picture">
                        <pic:nvPicPr>
                          <pic:cNvPr id="57" name="图片_246"/>
                          <pic:cNvPicPr/>
                        </pic:nvPicPr>
                        <pic:blipFill>
                          <a:blip r:embed="rId146"/>
                          <a:stretch>
                            <a:fillRect/>
                          </a:stretch>
                        </pic:blipFill>
                        <pic:spPr>
                          <a:xfrm>
                            <a:off x="0" y="0"/>
                            <a:ext cx="55245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68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98 </w:t>
            </w:r>
          </w:p>
        </w:tc>
      </w:tr>
      <w:tr w14:paraId="38252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302D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85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60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爱和纯臻致玻尿酸面膜黄金款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8B5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水、甘油、烟酰胺、黄原胶、卡波姆、苯氧乙醇、甲基丙二醇、丁二醇、泛醇、泡叶藻提取物、秦椒果提取物、柳兰花/叶/茎提取物、盐、胆甾醇、神经酰胺</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6C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1B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95250</wp:posOffset>
                  </wp:positionV>
                  <wp:extent cx="552450" cy="533400"/>
                  <wp:effectExtent l="0" t="0" r="0" b="0"/>
                  <wp:wrapNone/>
                  <wp:docPr id="58" name="图片_247"/>
                  <wp:cNvGraphicFramePr/>
                  <a:graphic xmlns:a="http://schemas.openxmlformats.org/drawingml/2006/main">
                    <a:graphicData uri="http://schemas.openxmlformats.org/drawingml/2006/picture">
                      <pic:pic xmlns:pic="http://schemas.openxmlformats.org/drawingml/2006/picture">
                        <pic:nvPicPr>
                          <pic:cNvPr id="58" name="图片_247"/>
                          <pic:cNvPicPr/>
                        </pic:nvPicPr>
                        <pic:blipFill>
                          <a:blip r:embed="rId147"/>
                          <a:stretch>
                            <a:fillRect/>
                          </a:stretch>
                        </pic:blipFill>
                        <pic:spPr>
                          <a:xfrm>
                            <a:off x="0" y="0"/>
                            <a:ext cx="552450" cy="5334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01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85 </w:t>
            </w:r>
          </w:p>
        </w:tc>
      </w:tr>
      <w:tr w14:paraId="67A3A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22E0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77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26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兰芝夜间修护睡眠面膜（新）</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3CC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丁二醇、甘油、海藻糖、甲基聚三甲基硅氢烷、1,2-己二醇、辛基聚甲基硅氧烷、苯基聚三甲基硅氧烷、β-葡聚糖、细叶菖蒲提取物、生育酚(维生素E)、香精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DB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26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95250</wp:posOffset>
                  </wp:positionV>
                  <wp:extent cx="533400" cy="391160"/>
                  <wp:effectExtent l="0" t="0" r="0" b="8890"/>
                  <wp:wrapNone/>
                  <wp:docPr id="59" name="图片_248"/>
                  <wp:cNvGraphicFramePr/>
                  <a:graphic xmlns:a="http://schemas.openxmlformats.org/drawingml/2006/main">
                    <a:graphicData uri="http://schemas.openxmlformats.org/drawingml/2006/picture">
                      <pic:pic xmlns:pic="http://schemas.openxmlformats.org/drawingml/2006/picture">
                        <pic:nvPicPr>
                          <pic:cNvPr id="59" name="图片_248"/>
                          <pic:cNvPicPr/>
                        </pic:nvPicPr>
                        <pic:blipFill>
                          <a:blip r:embed="rId148"/>
                          <a:stretch>
                            <a:fillRect/>
                          </a:stretch>
                        </pic:blipFill>
                        <pic:spPr>
                          <a:xfrm>
                            <a:off x="0" y="0"/>
                            <a:ext cx="533400" cy="3911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74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88 </w:t>
            </w:r>
          </w:p>
        </w:tc>
      </w:tr>
      <w:tr w14:paraId="29610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8CC6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2A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B7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自然堂4%烟酰胺细致提亮安瓶面膜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840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冰川水、青稞提取物、β-葡聚糖等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69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17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39370</wp:posOffset>
                  </wp:positionV>
                  <wp:extent cx="590550" cy="704850"/>
                  <wp:effectExtent l="0" t="0" r="0" b="0"/>
                  <wp:wrapNone/>
                  <wp:docPr id="60" name="图片_249"/>
                  <wp:cNvGraphicFramePr/>
                  <a:graphic xmlns:a="http://schemas.openxmlformats.org/drawingml/2006/main">
                    <a:graphicData uri="http://schemas.openxmlformats.org/drawingml/2006/picture">
                      <pic:pic xmlns:pic="http://schemas.openxmlformats.org/drawingml/2006/picture">
                        <pic:nvPicPr>
                          <pic:cNvPr id="60" name="图片_249"/>
                          <pic:cNvPicPr/>
                        </pic:nvPicPr>
                        <pic:blipFill>
                          <a:blip r:embed="rId149"/>
                          <a:stretch>
                            <a:fillRect/>
                          </a:stretch>
                        </pic:blipFill>
                        <pic:spPr>
                          <a:xfrm>
                            <a:off x="0" y="0"/>
                            <a:ext cx="590550" cy="7048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D1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115 </w:t>
            </w:r>
          </w:p>
        </w:tc>
      </w:tr>
      <w:tr w14:paraId="4FEC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CB0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沐浴香皂类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61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F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牛乳石硷美肤沐浴乳(悦心花香)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C04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水、肉豆蔻酸钾、月桂酸钾、棕榈酸钾、乙二醇二硬脂酸酯、氯化钾、（日用)香精、月桂醇聚醚硫酸酯钠、月桂基羟基磺基甜菜碱、甘油、聚乙二醇-75、椰油酰胺基甜菜碱等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8A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750ml/瓶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FF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220980</wp:posOffset>
                  </wp:positionH>
                  <wp:positionV relativeFrom="paragraph">
                    <wp:posOffset>62230</wp:posOffset>
                  </wp:positionV>
                  <wp:extent cx="323850" cy="647700"/>
                  <wp:effectExtent l="0" t="0" r="0" b="0"/>
                  <wp:wrapNone/>
                  <wp:docPr id="61" name="图片_106"/>
                  <wp:cNvGraphicFramePr/>
                  <a:graphic xmlns:a="http://schemas.openxmlformats.org/drawingml/2006/main">
                    <a:graphicData uri="http://schemas.openxmlformats.org/drawingml/2006/picture">
                      <pic:pic xmlns:pic="http://schemas.openxmlformats.org/drawingml/2006/picture">
                        <pic:nvPicPr>
                          <pic:cNvPr id="61" name="图片_106"/>
                          <pic:cNvPicPr/>
                        </pic:nvPicPr>
                        <pic:blipFill>
                          <a:blip r:embed="rId150"/>
                          <a:stretch>
                            <a:fillRect/>
                          </a:stretch>
                        </pic:blipFill>
                        <pic:spPr>
                          <a:xfrm>
                            <a:off x="0" y="0"/>
                            <a:ext cx="32385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E7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76 </w:t>
            </w:r>
          </w:p>
        </w:tc>
      </w:tr>
      <w:tr w14:paraId="50087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93C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6B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7F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协和宝宝维E燕麦沐浴露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45E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水、月桂酰肌氨酸钠、椰油酰胺丙基甜菜碱、C12-20 烷基葡糖苷、氯化钠、苯氧乙醇、柠檬酸、生育酚乙酸酯、尿囊素、香精、EDTA 二钠、燕麦仁提取物、母菊花提取物、乙基己基甘油等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9C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07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41910</wp:posOffset>
                  </wp:positionH>
                  <wp:positionV relativeFrom="paragraph">
                    <wp:posOffset>0</wp:posOffset>
                  </wp:positionV>
                  <wp:extent cx="438150" cy="781050"/>
                  <wp:effectExtent l="0" t="0" r="0" b="0"/>
                  <wp:wrapNone/>
                  <wp:docPr id="62" name="图片_107"/>
                  <wp:cNvGraphicFramePr/>
                  <a:graphic xmlns:a="http://schemas.openxmlformats.org/drawingml/2006/main">
                    <a:graphicData uri="http://schemas.openxmlformats.org/drawingml/2006/picture">
                      <pic:pic xmlns:pic="http://schemas.openxmlformats.org/drawingml/2006/picture">
                        <pic:nvPicPr>
                          <pic:cNvPr id="62" name="图片_107"/>
                          <pic:cNvPicPr/>
                        </pic:nvPicPr>
                        <pic:blipFill>
                          <a:blip r:embed="rId151"/>
                          <a:stretch>
                            <a:fillRect/>
                          </a:stretch>
                        </pic:blipFill>
                        <pic:spPr>
                          <a:xfrm>
                            <a:off x="0" y="0"/>
                            <a:ext cx="43815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07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7927D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79D4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0C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F9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艾惟诺天然燕麦每日倍护沐浴露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1EC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丙基甜菜碱、月桂酰两性基乙酸钠、甘油、椰油基葡糖苷、氯化钠、柠檬酸、丙烯酸(酯)类/C10-30烷酵丙烯酸酯交联聚合物、苯甲酸钠、甘油油酸酯、椰油酸、(日用)香精、，山梨酸钾、生育酚(维生素E) 氢化棕榈油甘油酯类柠檬酸酯、卵磷脂等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08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532ml/瓶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B6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41275</wp:posOffset>
                  </wp:positionH>
                  <wp:positionV relativeFrom="paragraph">
                    <wp:posOffset>27940</wp:posOffset>
                  </wp:positionV>
                  <wp:extent cx="381000" cy="715010"/>
                  <wp:effectExtent l="0" t="0" r="0" b="8890"/>
                  <wp:wrapNone/>
                  <wp:docPr id="63" name="图片_108"/>
                  <wp:cNvGraphicFramePr/>
                  <a:graphic xmlns:a="http://schemas.openxmlformats.org/drawingml/2006/main">
                    <a:graphicData uri="http://schemas.openxmlformats.org/drawingml/2006/picture">
                      <pic:pic xmlns:pic="http://schemas.openxmlformats.org/drawingml/2006/picture">
                        <pic:nvPicPr>
                          <pic:cNvPr id="63" name="图片_108"/>
                          <pic:cNvPicPr/>
                        </pic:nvPicPr>
                        <pic:blipFill>
                          <a:blip r:embed="rId152"/>
                          <a:stretch>
                            <a:fillRect/>
                          </a:stretch>
                        </pic:blipFill>
                        <pic:spPr>
                          <a:xfrm>
                            <a:off x="0" y="0"/>
                            <a:ext cx="3810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1E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77 </w:t>
            </w:r>
          </w:p>
        </w:tc>
      </w:tr>
      <w:tr w14:paraId="3E79C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81D9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C1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3B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艾惟诺婴儿洗发沐浴二合+润肤乳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1BD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丙基甜菜碱、月桂酰两性基乙酸钠、甘油、椰油基葡糖苷、氯化钠、柠檬酸、卵磷脂、抗坏血酸棕榈酸酯水、甘油、二硬脂基二甲基氯化铵、矿酯、棕榈酸异丙酯、鲸蜡醇、聚二甲基硅氧烷、燕麦仁细粉、苯甲醇、尿囊素、氯化钠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28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354ml*2</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C1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17145</wp:posOffset>
                  </wp:positionV>
                  <wp:extent cx="429260" cy="762000"/>
                  <wp:effectExtent l="0" t="0" r="8890" b="0"/>
                  <wp:wrapNone/>
                  <wp:docPr id="2" name="图片_109"/>
                  <wp:cNvGraphicFramePr/>
                  <a:graphic xmlns:a="http://schemas.openxmlformats.org/drawingml/2006/main">
                    <a:graphicData uri="http://schemas.openxmlformats.org/drawingml/2006/picture">
                      <pic:pic xmlns:pic="http://schemas.openxmlformats.org/drawingml/2006/picture">
                        <pic:nvPicPr>
                          <pic:cNvPr id="2" name="图片_109"/>
                          <pic:cNvPicPr/>
                        </pic:nvPicPr>
                        <pic:blipFill>
                          <a:blip r:embed="rId153"/>
                          <a:stretch>
                            <a:fillRect/>
                          </a:stretch>
                        </pic:blipFill>
                        <pic:spPr>
                          <a:xfrm>
                            <a:off x="0" y="0"/>
                            <a:ext cx="42926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E8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117 </w:t>
            </w:r>
          </w:p>
        </w:tc>
      </w:tr>
      <w:tr w14:paraId="59C40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037D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91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4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可悠然美肌沐浴露恬静清香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5B5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丙二醇、月桂酸、棕械酸、肉豆蔻酸、氢氧化押、乙二醇二硬脂酸酯、椰油酰两性基乙酸钠、油酸、椰油酰甲基牛璜酸钠、聚季铵盐-39、野大豆油、聚天冬氨酸钠、椰油酰胺、MEA、硬脂酸、羟丙基甲基纤维素、EDTA二钠、柠檬酸、维生素E、丁羟甲苯、丁二醇、苯甲酸钠、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74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24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27940</wp:posOffset>
                  </wp:positionV>
                  <wp:extent cx="552450" cy="676910"/>
                  <wp:effectExtent l="0" t="0" r="0" b="8890"/>
                  <wp:wrapNone/>
                  <wp:docPr id="64" name="图片_110"/>
                  <wp:cNvGraphicFramePr/>
                  <a:graphic xmlns:a="http://schemas.openxmlformats.org/drawingml/2006/main">
                    <a:graphicData uri="http://schemas.openxmlformats.org/drawingml/2006/picture">
                      <pic:pic xmlns:pic="http://schemas.openxmlformats.org/drawingml/2006/picture">
                        <pic:nvPicPr>
                          <pic:cNvPr id="64" name="图片_110"/>
                          <pic:cNvPicPr/>
                        </pic:nvPicPr>
                        <pic:blipFill>
                          <a:blip r:embed="rId154"/>
                          <a:stretch>
                            <a:fillRect/>
                          </a:stretch>
                        </pic:blipFill>
                        <pic:spPr>
                          <a:xfrm>
                            <a:off x="0" y="0"/>
                            <a:ext cx="5524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37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6566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5BFB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18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7B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多芬樱花甜香滋养美肤沐浴乳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D3C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水、椰油酰胺丙基甜菜碱、甲基月桂酰基牛磺酸钠、椰油酰羟乙磺酸酯钠、甘油、氧化钠、香精、苯氧乙酸、姆、氢氧化钠、指羟基硬脂酸等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C6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0E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39370</wp:posOffset>
                  </wp:positionV>
                  <wp:extent cx="552450" cy="619760"/>
                  <wp:effectExtent l="0" t="0" r="0" b="8890"/>
                  <wp:wrapNone/>
                  <wp:docPr id="65" name="图片_111"/>
                  <wp:cNvGraphicFramePr/>
                  <a:graphic xmlns:a="http://schemas.openxmlformats.org/drawingml/2006/main">
                    <a:graphicData uri="http://schemas.openxmlformats.org/drawingml/2006/picture">
                      <pic:pic xmlns:pic="http://schemas.openxmlformats.org/drawingml/2006/picture">
                        <pic:nvPicPr>
                          <pic:cNvPr id="65" name="图片_111"/>
                          <pic:cNvPicPr/>
                        </pic:nvPicPr>
                        <pic:blipFill>
                          <a:blip r:embed="rId155"/>
                          <a:stretch>
                            <a:fillRect/>
                          </a:stretch>
                        </pic:blipFill>
                        <pic:spPr>
                          <a:xfrm>
                            <a:off x="0" y="0"/>
                            <a:ext cx="552450" cy="6197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72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70E89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24CD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43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93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多芬深层营润滋养美肤沐浴乳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685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水、椰油酰胺丙基甜菜碱、椰油酰甘氨酸钠、椰油酰羟乙磺酸酯钠、氨化钠、香精、甘油.月桂酸、乙二醇、肉豆蔻酸、花生酸等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DE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E3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17145</wp:posOffset>
                  </wp:positionV>
                  <wp:extent cx="342900" cy="715010"/>
                  <wp:effectExtent l="0" t="0" r="0" b="8890"/>
                  <wp:wrapNone/>
                  <wp:docPr id="66" name="图片_112"/>
                  <wp:cNvGraphicFramePr/>
                  <a:graphic xmlns:a="http://schemas.openxmlformats.org/drawingml/2006/main">
                    <a:graphicData uri="http://schemas.openxmlformats.org/drawingml/2006/picture">
                      <pic:pic xmlns:pic="http://schemas.openxmlformats.org/drawingml/2006/picture">
                        <pic:nvPicPr>
                          <pic:cNvPr id="66" name="图片_112"/>
                          <pic:cNvPicPr/>
                        </pic:nvPicPr>
                        <pic:blipFill>
                          <a:blip r:embed="rId156"/>
                          <a:stretch>
                            <a:fillRect/>
                          </a:stretch>
                        </pic:blipFill>
                        <pic:spPr>
                          <a:xfrm>
                            <a:off x="0" y="0"/>
                            <a:ext cx="34290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D4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48 </w:t>
            </w:r>
          </w:p>
        </w:tc>
      </w:tr>
      <w:tr w14:paraId="0F36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A460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31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8F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柏缇海盐净澈沐浴露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5D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水、月桂醇聚醚硫酸酯钠、甘油、月桂醇硫酸酯铵、氯化钠、(日用)香精、甲基椰油酰基牛磺酸钠、苯甲酸、丁二醇、大叶海藻提取物、苦参提取物、龙胆根提取物獐芽菜提取物、积雪草提取物、乙基己基甘油等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1F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59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50165</wp:posOffset>
                  </wp:positionV>
                  <wp:extent cx="304800" cy="609600"/>
                  <wp:effectExtent l="0" t="0" r="0" b="0"/>
                  <wp:wrapNone/>
                  <wp:docPr id="67" name="图片_113"/>
                  <wp:cNvGraphicFramePr/>
                  <a:graphic xmlns:a="http://schemas.openxmlformats.org/drawingml/2006/main">
                    <a:graphicData uri="http://schemas.openxmlformats.org/drawingml/2006/picture">
                      <pic:pic xmlns:pic="http://schemas.openxmlformats.org/drawingml/2006/picture">
                        <pic:nvPicPr>
                          <pic:cNvPr id="67" name="图片_113"/>
                          <pic:cNvPicPr/>
                        </pic:nvPicPr>
                        <pic:blipFill>
                          <a:blip r:embed="rId157"/>
                          <a:stretch>
                            <a:fillRect/>
                          </a:stretch>
                        </pic:blipFill>
                        <pic:spPr>
                          <a:xfrm>
                            <a:off x="0" y="0"/>
                            <a:ext cx="304800" cy="6096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AB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r w14:paraId="4411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AA13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91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34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力士沐浴露（闪亮冰爽+幽莲魅肤）超值装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68B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月桂酸、氢氧化钾、氯化钾、月桂醇聚醚硫酸酯钠、棕榈酸、丙二醇、乙二醇二硬脂酸酯、香精、椰油酰胺丙基甜菜碱、苯氧乙醇、薄荷醇、羟丙基甲基纤维素、EDTA四钠、丁羟甲苯、吡罗克酮乙醇胺盐、曼尼古根冰河泥、依兰花油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37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1000+350g</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DC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27940</wp:posOffset>
                  </wp:positionV>
                  <wp:extent cx="476250" cy="810260"/>
                  <wp:effectExtent l="0" t="0" r="0" b="8890"/>
                  <wp:wrapNone/>
                  <wp:docPr id="68" name="图片_114"/>
                  <wp:cNvGraphicFramePr/>
                  <a:graphic xmlns:a="http://schemas.openxmlformats.org/drawingml/2006/main">
                    <a:graphicData uri="http://schemas.openxmlformats.org/drawingml/2006/picture">
                      <pic:pic xmlns:pic="http://schemas.openxmlformats.org/drawingml/2006/picture">
                        <pic:nvPicPr>
                          <pic:cNvPr id="68" name="图片_114"/>
                          <pic:cNvPicPr/>
                        </pic:nvPicPr>
                        <pic:blipFill>
                          <a:blip r:embed="rId158"/>
                          <a:stretch>
                            <a:fillRect/>
                          </a:stretch>
                        </pic:blipFill>
                        <pic:spPr>
                          <a:xfrm>
                            <a:off x="0" y="0"/>
                            <a:ext cx="476250" cy="8102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F1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69619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3583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04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5E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黛丝恩精油沐浴露 柑甜香型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28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水、肉豆蔻酸、月桂酸、氢氧化钾、月桂基甜菜碱、月桂酰胺 DEA、棕榈酸、（日用）香精、、柠檬酸、甘油、EDTA二钠、羟丙基甲基纤维素、聚山梨醇酯20、丁二醇、三叶无患子果提取物、蜂蜜、狗牙蔷薇果油等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F8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9C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142240</wp:posOffset>
                  </wp:positionH>
                  <wp:positionV relativeFrom="paragraph">
                    <wp:posOffset>37465</wp:posOffset>
                  </wp:positionV>
                  <wp:extent cx="457200" cy="810260"/>
                  <wp:effectExtent l="0" t="0" r="0" b="8890"/>
                  <wp:wrapNone/>
                  <wp:docPr id="69" name="图片_115"/>
                  <wp:cNvGraphicFramePr/>
                  <a:graphic xmlns:a="http://schemas.openxmlformats.org/drawingml/2006/main">
                    <a:graphicData uri="http://schemas.openxmlformats.org/drawingml/2006/picture">
                      <pic:pic xmlns:pic="http://schemas.openxmlformats.org/drawingml/2006/picture">
                        <pic:nvPicPr>
                          <pic:cNvPr id="69" name="图片_115"/>
                          <pic:cNvPicPr/>
                        </pic:nvPicPr>
                        <pic:blipFill>
                          <a:blip r:embed="rId159"/>
                          <a:stretch>
                            <a:fillRect/>
                          </a:stretch>
                        </pic:blipFill>
                        <pic:spPr>
                          <a:xfrm>
                            <a:off x="0" y="0"/>
                            <a:ext cx="457200" cy="8102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22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r>
      <w:tr w14:paraId="2AF05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94EC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C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06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黛丝恩精油沐浴露 茉莉花香型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37C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水、月桂酸、月桂基甜菜碱、氢氧化钾、月桂酰胺DEA、肉豆蔻酸、氯化钠、（日用）香精、甘油、EDTA二钠、羟丙基甲基纤维素、柠檬酸、聚山梨醇酯20、丁二醇、三叶无患子果提取物、蜂蜜、狗牙蔷薇果油等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E9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1A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22860</wp:posOffset>
                  </wp:positionV>
                  <wp:extent cx="533400" cy="772160"/>
                  <wp:effectExtent l="0" t="0" r="0" b="8890"/>
                  <wp:wrapNone/>
                  <wp:docPr id="70" name="图片_116"/>
                  <wp:cNvGraphicFramePr/>
                  <a:graphic xmlns:a="http://schemas.openxmlformats.org/drawingml/2006/main">
                    <a:graphicData uri="http://schemas.openxmlformats.org/drawingml/2006/picture">
                      <pic:pic xmlns:pic="http://schemas.openxmlformats.org/drawingml/2006/picture">
                        <pic:nvPicPr>
                          <pic:cNvPr id="70" name="图片_116"/>
                          <pic:cNvPicPr/>
                        </pic:nvPicPr>
                        <pic:blipFill>
                          <a:blip r:embed="rId160"/>
                          <a:stretch>
                            <a:fillRect/>
                          </a:stretch>
                        </pic:blipFill>
                        <pic:spPr>
                          <a:xfrm>
                            <a:off x="0" y="0"/>
                            <a:ext cx="533400" cy="7721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6B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r>
      <w:tr w14:paraId="0AD5F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2ADB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81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65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舒肤佳儿童健康泡泡沐浴露清新小蓝</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D3F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水、癸基葡糖苷、椰油酰谷氨酸二钠柠檬酸、苯甲醇、苯甲酸钠、香精、EDTA 二钠吡罗克酮乙酵胺盐^指清洁成分椰油酰谷氨酸二钠和癸基葡糖苷源自植物等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F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415ml/瓶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5B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119380</wp:posOffset>
                  </wp:positionH>
                  <wp:positionV relativeFrom="paragraph">
                    <wp:posOffset>938530</wp:posOffset>
                  </wp:positionV>
                  <wp:extent cx="552450" cy="829310"/>
                  <wp:effectExtent l="0" t="0" r="0" b="8890"/>
                  <wp:wrapNone/>
                  <wp:docPr id="71" name="图片_118"/>
                  <wp:cNvGraphicFramePr/>
                  <a:graphic xmlns:a="http://schemas.openxmlformats.org/drawingml/2006/main">
                    <a:graphicData uri="http://schemas.openxmlformats.org/drawingml/2006/picture">
                      <pic:pic xmlns:pic="http://schemas.openxmlformats.org/drawingml/2006/picture">
                        <pic:nvPicPr>
                          <pic:cNvPr id="71" name="图片_118"/>
                          <pic:cNvPicPr/>
                        </pic:nvPicPr>
                        <pic:blipFill>
                          <a:blip r:embed="rId161"/>
                          <a:stretch>
                            <a:fillRect/>
                          </a:stretch>
                        </pic:blipFill>
                        <pic:spPr>
                          <a:xfrm>
                            <a:off x="0" y="0"/>
                            <a:ext cx="552450" cy="82931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166370</wp:posOffset>
                  </wp:positionH>
                  <wp:positionV relativeFrom="paragraph">
                    <wp:posOffset>52070</wp:posOffset>
                  </wp:positionV>
                  <wp:extent cx="551815" cy="829310"/>
                  <wp:effectExtent l="0" t="0" r="635" b="8890"/>
                  <wp:wrapNone/>
                  <wp:docPr id="72" name="ID_529A7861687240A7BCCD5F5F227029F9"/>
                  <wp:cNvGraphicFramePr/>
                  <a:graphic xmlns:a="http://schemas.openxmlformats.org/drawingml/2006/main">
                    <a:graphicData uri="http://schemas.openxmlformats.org/drawingml/2006/picture">
                      <pic:pic xmlns:pic="http://schemas.openxmlformats.org/drawingml/2006/picture">
                        <pic:nvPicPr>
                          <pic:cNvPr id="72" name="ID_529A7861687240A7BCCD5F5F227029F9"/>
                          <pic:cNvPicPr/>
                        </pic:nvPicPr>
                        <pic:blipFill>
                          <a:blip r:embed="rId162"/>
                          <a:stretch>
                            <a:fillRect/>
                          </a:stretch>
                        </pic:blipFill>
                        <pic:spPr>
                          <a:xfrm>
                            <a:off x="0" y="0"/>
                            <a:ext cx="551815" cy="8293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0B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379C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F26F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03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B3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力士植萃精油香氛沐浴露 小苍兰与茶树</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1C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水、月桂醇聚醚硫酸酯钠、椰油酰胺丙基甜菜碱,氢化钠、香精、苯甲酸钠、柠檬酸、氢氧化纳、杏仁油、檬酸油、互生叶白千层叶油、积雪草提取物、蜂蜜、赤芝提取物、香叶天竺英花油、库拉索芦荟叶汁等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88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4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227330</wp:posOffset>
                  </wp:positionH>
                  <wp:positionV relativeFrom="paragraph">
                    <wp:posOffset>116205</wp:posOffset>
                  </wp:positionV>
                  <wp:extent cx="478790" cy="520700"/>
                  <wp:effectExtent l="0" t="0" r="16510" b="12700"/>
                  <wp:wrapNone/>
                  <wp:docPr id="73" name="图片_119"/>
                  <wp:cNvGraphicFramePr/>
                  <a:graphic xmlns:a="http://schemas.openxmlformats.org/drawingml/2006/main">
                    <a:graphicData uri="http://schemas.openxmlformats.org/drawingml/2006/picture">
                      <pic:pic xmlns:pic="http://schemas.openxmlformats.org/drawingml/2006/picture">
                        <pic:nvPicPr>
                          <pic:cNvPr id="73" name="图片_119"/>
                          <pic:cNvPicPr/>
                        </pic:nvPicPr>
                        <pic:blipFill>
                          <a:blip r:embed="rId163"/>
                          <a:stretch>
                            <a:fillRect/>
                          </a:stretch>
                        </pic:blipFill>
                        <pic:spPr>
                          <a:xfrm>
                            <a:off x="0" y="0"/>
                            <a:ext cx="478790" cy="520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BC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r>
      <w:tr w14:paraId="47005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560A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A3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B2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阿迪达斯男士活力沐浴露-能量</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834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水、月桂醇聚醚硫酸酯钠、椰油酰胺丙基甜菜碱、氯化钠、香精、苯氧乙醇、苯甲酸钠、鲸蜡基羟乙基纤维素椰油基葡糖苷、柠檬酸、薄荷醇、EDTA 二钠、甘油、聚季铵盐-7、丁二醇、氢氧化钠、人参根提取物等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33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23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39370</wp:posOffset>
                  </wp:positionV>
                  <wp:extent cx="552450" cy="581660"/>
                  <wp:effectExtent l="0" t="0" r="0" b="8890"/>
                  <wp:wrapNone/>
                  <wp:docPr id="75" name="图片_120"/>
                  <wp:cNvGraphicFramePr/>
                  <a:graphic xmlns:a="http://schemas.openxmlformats.org/drawingml/2006/main">
                    <a:graphicData uri="http://schemas.openxmlformats.org/drawingml/2006/picture">
                      <pic:pic xmlns:pic="http://schemas.openxmlformats.org/drawingml/2006/picture">
                        <pic:nvPicPr>
                          <pic:cNvPr id="75" name="图片_120"/>
                          <pic:cNvPicPr/>
                        </pic:nvPicPr>
                        <pic:blipFill>
                          <a:blip r:embed="rId164"/>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95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462CC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E516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3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3E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资生堂美肌沐浴露（花漾之恋）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DC7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水、丙二酶、月桂酸、棕榈酸、肉豆寇酸、氢氧化钾、乙二醇二硬脂酸酯、椰油酰两性基乙酸钠、油酸、椰油酰甲基牛磺酸牛磺酸钠、野大豆油、聚天冬氨酸钠、椰油酰胺 MEA、硬脂酸、羟丙基甲基纤维素、EDTA 二钠、柠檬酸、维生素E、丁羟甲苯、 丁二醇、苯甲酸钠、香精等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EF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8B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39370</wp:posOffset>
                  </wp:positionV>
                  <wp:extent cx="581660" cy="638810"/>
                  <wp:effectExtent l="0" t="0" r="8890" b="8890"/>
                  <wp:wrapNone/>
                  <wp:docPr id="76" name="图片_121"/>
                  <wp:cNvGraphicFramePr/>
                  <a:graphic xmlns:a="http://schemas.openxmlformats.org/drawingml/2006/main">
                    <a:graphicData uri="http://schemas.openxmlformats.org/drawingml/2006/picture">
                      <pic:pic xmlns:pic="http://schemas.openxmlformats.org/drawingml/2006/picture">
                        <pic:nvPicPr>
                          <pic:cNvPr id="76" name="图片_121"/>
                          <pic:cNvPicPr/>
                        </pic:nvPicPr>
                        <pic:blipFill>
                          <a:blip r:embed="rId165"/>
                          <a:stretch>
                            <a:fillRect/>
                          </a:stretch>
                        </pic:blipFill>
                        <pic:spPr>
                          <a:xfrm>
                            <a:off x="0" y="0"/>
                            <a:ext cx="58166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CD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03747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6040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D3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F4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水之密语海盐弹润紧致沐浴露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5F5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水、月桂酸、肉豆蔻酸、氢氧化钾、棕榈酸、乙二醇二硬脂酸酯、油酸、月桂醇聚醚硫酸酯钠、异硬脂酸、椰油酰胺 DEA、香精、薄荷醇、海盐、莲胚芽提取物、可溶性胶原、椰油酰两性基乙酸钠、硬脂酸、丁二醇、丁羟甲苯、苯氧乙醇等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97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05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140970</wp:posOffset>
                  </wp:positionH>
                  <wp:positionV relativeFrom="paragraph">
                    <wp:posOffset>106045</wp:posOffset>
                  </wp:positionV>
                  <wp:extent cx="552450" cy="781050"/>
                  <wp:effectExtent l="0" t="0" r="0" b="0"/>
                  <wp:wrapNone/>
                  <wp:docPr id="6" name="图片_122"/>
                  <wp:cNvGraphicFramePr/>
                  <a:graphic xmlns:a="http://schemas.openxmlformats.org/drawingml/2006/main">
                    <a:graphicData uri="http://schemas.openxmlformats.org/drawingml/2006/picture">
                      <pic:pic xmlns:pic="http://schemas.openxmlformats.org/drawingml/2006/picture">
                        <pic:nvPicPr>
                          <pic:cNvPr id="6" name="图片_122"/>
                          <pic:cNvPicPr/>
                        </pic:nvPicPr>
                        <pic:blipFill>
                          <a:blip r:embed="rId166"/>
                          <a:stretch>
                            <a:fillRect/>
                          </a:stretch>
                        </pic:blipFill>
                        <pic:spPr>
                          <a:xfrm>
                            <a:off x="0" y="0"/>
                            <a:ext cx="55245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08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42 </w:t>
            </w:r>
          </w:p>
        </w:tc>
      </w:tr>
      <w:tr w14:paraId="63ACB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DE2E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74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48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资生堂惠润沐浴露（淡雅果味香型）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36D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水、月桂酸、肉豆蔻酸、氢氧化钾、棕榈酸、油酸、丙二醇、月桂醇聚醚硫酸酯钠、乙二醇二硬脂酸酯、月桂酰两性基乙酸钠、甲基椰油酰基牛磺酸钠、硬脂酸、椰油酰胺 MEA、羟丙基甲基纤维素、EDTA 二钠、柠檬酸、丁羟甲苯、维生素E、苯氧乙醇、香精等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50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3A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48260</wp:posOffset>
                  </wp:positionV>
                  <wp:extent cx="552450" cy="685800"/>
                  <wp:effectExtent l="0" t="0" r="0" b="0"/>
                  <wp:wrapNone/>
                  <wp:docPr id="77" name="图片_123"/>
                  <wp:cNvGraphicFramePr/>
                  <a:graphic xmlns:a="http://schemas.openxmlformats.org/drawingml/2006/main">
                    <a:graphicData uri="http://schemas.openxmlformats.org/drawingml/2006/picture">
                      <pic:pic xmlns:pic="http://schemas.openxmlformats.org/drawingml/2006/picture">
                        <pic:nvPicPr>
                          <pic:cNvPr id="77" name="图片_123"/>
                          <pic:cNvPicPr/>
                        </pic:nvPicPr>
                        <pic:blipFill>
                          <a:blip r:embed="rId167"/>
                          <a:stretch>
                            <a:fillRect/>
                          </a:stretch>
                        </pic:blipFill>
                        <pic:spPr>
                          <a:xfrm>
                            <a:off x="0" y="0"/>
                            <a:ext cx="55245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3C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1900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ED08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CE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FE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黛丝恩精油沐浴露（莎当妮香型）</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2FF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水、肉豆蔻酸、月桂酸、氢氧化钾、月桂基甜菜碱、月桂酰胺、DEA、棕榈酸、（日用）香精等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C1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76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16510</wp:posOffset>
                  </wp:positionV>
                  <wp:extent cx="552450" cy="676910"/>
                  <wp:effectExtent l="0" t="0" r="0" b="8890"/>
                  <wp:wrapNone/>
                  <wp:docPr id="78" name="图片_124"/>
                  <wp:cNvGraphicFramePr/>
                  <a:graphic xmlns:a="http://schemas.openxmlformats.org/drawingml/2006/main">
                    <a:graphicData uri="http://schemas.openxmlformats.org/drawingml/2006/picture">
                      <pic:pic xmlns:pic="http://schemas.openxmlformats.org/drawingml/2006/picture">
                        <pic:nvPicPr>
                          <pic:cNvPr id="78" name="图片_124"/>
                          <pic:cNvPicPr/>
                        </pic:nvPicPr>
                        <pic:blipFill>
                          <a:blip r:embed="rId168"/>
                          <a:stretch>
                            <a:fillRect/>
                          </a:stretch>
                        </pic:blipFill>
                        <pic:spPr>
                          <a:xfrm>
                            <a:off x="0" y="0"/>
                            <a:ext cx="5524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AA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54 </w:t>
            </w:r>
          </w:p>
        </w:tc>
      </w:tr>
      <w:tr w14:paraId="06FBE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DBDD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70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70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SRBU 欧舒丹甜蜜樱花沐浴啫哩</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146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水、月桂醇聚醚硫酸酷钠、椰油基葡糖、香精、甘油、椰油基甜菜碱、氯化钠、苯甲酸钠、柠檬酸。其他微量成分:丙二醇、欧洲酸樱桃提取物等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D6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9A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27305</wp:posOffset>
                  </wp:positionV>
                  <wp:extent cx="552450" cy="685800"/>
                  <wp:effectExtent l="0" t="0" r="0" b="0"/>
                  <wp:wrapNone/>
                  <wp:docPr id="79" name="图片_125"/>
                  <wp:cNvGraphicFramePr/>
                  <a:graphic xmlns:a="http://schemas.openxmlformats.org/drawingml/2006/main">
                    <a:graphicData uri="http://schemas.openxmlformats.org/drawingml/2006/picture">
                      <pic:pic xmlns:pic="http://schemas.openxmlformats.org/drawingml/2006/picture">
                        <pic:nvPicPr>
                          <pic:cNvPr id="79" name="图片_125"/>
                          <pic:cNvPicPr/>
                        </pic:nvPicPr>
                        <pic:blipFill>
                          <a:blip r:embed="rId169"/>
                          <a:stretch>
                            <a:fillRect/>
                          </a:stretch>
                        </pic:blipFill>
                        <pic:spPr>
                          <a:xfrm>
                            <a:off x="0" y="0"/>
                            <a:ext cx="55245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9E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161 </w:t>
            </w:r>
          </w:p>
        </w:tc>
      </w:tr>
      <w:tr w14:paraId="0A53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3FBE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B9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B9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资生堂美肌沐浴露（欣怡幽香）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79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丙二醇、月桂酸、棕榈酸、肉豆蔻酸、氢氧化钾、乙二醇二硬脂酸酯、椰油酰两性基乙酸钠、油酸、椰油酰甲基牛磺酸钠、野大豆油、聚天冬氨酸钠、椰油酰胺MEA、硬脂酸、羟丙基甲基纤维素、EDTA二钠、柠檬酸、维生素E、丁羟甲苯、丁二醇、苯甲酸钠、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27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550ml/瓶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25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39370</wp:posOffset>
                  </wp:positionV>
                  <wp:extent cx="533400" cy="628650"/>
                  <wp:effectExtent l="0" t="0" r="0" b="0"/>
                  <wp:wrapNone/>
                  <wp:docPr id="80" name="图片_126"/>
                  <wp:cNvGraphicFramePr/>
                  <a:graphic xmlns:a="http://schemas.openxmlformats.org/drawingml/2006/main">
                    <a:graphicData uri="http://schemas.openxmlformats.org/drawingml/2006/picture">
                      <pic:pic xmlns:pic="http://schemas.openxmlformats.org/drawingml/2006/picture">
                        <pic:nvPicPr>
                          <pic:cNvPr id="80" name="图片_126"/>
                          <pic:cNvPicPr/>
                        </pic:nvPicPr>
                        <pic:blipFill>
                          <a:blip r:embed="rId170"/>
                          <a:stretch>
                            <a:fillRect/>
                          </a:stretch>
                        </pic:blipFill>
                        <pic:spPr>
                          <a:xfrm>
                            <a:off x="0" y="0"/>
                            <a:ext cx="53340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60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46 </w:t>
            </w:r>
          </w:p>
        </w:tc>
      </w:tr>
      <w:tr w14:paraId="6118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109E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FA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13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舒肤佳香柠檬清新沐浴露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CCF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水、月桂醇聚醚硫酸酯钠、氯化钠、(日用)香精、柠檬酸、苯甲酸钠、柠檬酸钠、二甲苯磺酸钠、EDTA 二钠、月桂醇硫酸酯钠、乙二醇二硬脂酸酯、木兰醇、甲基异噻唑啉酮等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7E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CC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242570</wp:posOffset>
                  </wp:positionH>
                  <wp:positionV relativeFrom="paragraph">
                    <wp:posOffset>27940</wp:posOffset>
                  </wp:positionV>
                  <wp:extent cx="372110" cy="781050"/>
                  <wp:effectExtent l="0" t="0" r="8890" b="0"/>
                  <wp:wrapNone/>
                  <wp:docPr id="81" name="图片_127"/>
                  <wp:cNvGraphicFramePr/>
                  <a:graphic xmlns:a="http://schemas.openxmlformats.org/drawingml/2006/main">
                    <a:graphicData uri="http://schemas.openxmlformats.org/drawingml/2006/picture">
                      <pic:pic xmlns:pic="http://schemas.openxmlformats.org/drawingml/2006/picture">
                        <pic:nvPicPr>
                          <pic:cNvPr id="81" name="图片_127"/>
                          <pic:cNvPicPr/>
                        </pic:nvPicPr>
                        <pic:blipFill>
                          <a:blip r:embed="rId171"/>
                          <a:stretch>
                            <a:fillRect/>
                          </a:stretch>
                        </pic:blipFill>
                        <pic:spPr>
                          <a:xfrm>
                            <a:off x="0" y="0"/>
                            <a:ext cx="37211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04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79D36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0C5F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9A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FA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舒肤佳纯白清新香皂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999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脂肪酸钠、玉米淀粉、水、甘油、香精、椰油酸、氯化钠、滑石粉、二氧化钛、吡硫鎓锌、柠檬酸、硫酸锌、联苯乙烯二苯基二磺酸二钠、季戊四醇四(双-叔丁基羟基氢化肉桂酸)酯、棕榈仁油酸等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8E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89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84455</wp:posOffset>
                  </wp:positionH>
                  <wp:positionV relativeFrom="paragraph">
                    <wp:posOffset>15875</wp:posOffset>
                  </wp:positionV>
                  <wp:extent cx="741680" cy="705485"/>
                  <wp:effectExtent l="0" t="0" r="1270" b="18415"/>
                  <wp:wrapNone/>
                  <wp:docPr id="82" name="图片_130"/>
                  <wp:cNvGraphicFramePr/>
                  <a:graphic xmlns:a="http://schemas.openxmlformats.org/drawingml/2006/main">
                    <a:graphicData uri="http://schemas.openxmlformats.org/drawingml/2006/picture">
                      <pic:pic xmlns:pic="http://schemas.openxmlformats.org/drawingml/2006/picture">
                        <pic:nvPicPr>
                          <pic:cNvPr id="82" name="图片_130"/>
                          <pic:cNvPicPr/>
                        </pic:nvPicPr>
                        <pic:blipFill>
                          <a:blip r:embed="rId172"/>
                          <a:stretch>
                            <a:fillRect/>
                          </a:stretch>
                        </pic:blipFill>
                        <pic:spPr>
                          <a:xfrm>
                            <a:off x="0" y="0"/>
                            <a:ext cx="741680" cy="70548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9D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14:paraId="44E9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7DA1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DC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4B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奥妙超效洗衣皂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0B5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含天然芦荟精粹、去除99种污渍</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22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206g*2块/组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CD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72390</wp:posOffset>
                  </wp:positionV>
                  <wp:extent cx="581660" cy="788670"/>
                  <wp:effectExtent l="0" t="0" r="8890" b="11430"/>
                  <wp:wrapNone/>
                  <wp:docPr id="83" name="图片_129"/>
                  <wp:cNvGraphicFramePr/>
                  <a:graphic xmlns:a="http://schemas.openxmlformats.org/drawingml/2006/main">
                    <a:graphicData uri="http://schemas.openxmlformats.org/drawingml/2006/picture">
                      <pic:pic xmlns:pic="http://schemas.openxmlformats.org/drawingml/2006/picture">
                        <pic:nvPicPr>
                          <pic:cNvPr id="83" name="图片_129"/>
                          <pic:cNvPicPr/>
                        </pic:nvPicPr>
                        <pic:blipFill>
                          <a:blip r:embed="rId173"/>
                          <a:stretch>
                            <a:fillRect/>
                          </a:stretch>
                        </pic:blipFill>
                        <pic:spPr>
                          <a:xfrm>
                            <a:off x="0" y="0"/>
                            <a:ext cx="581660" cy="78867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92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53A64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5481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BB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7C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船牌洗衣皂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F13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无磷配方，环保安全，适合敏感肌肤，天然植物提取物，烷基苯磺酸钠，表面活性剂，香料等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9C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8块/包（300g/块)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9E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61595</wp:posOffset>
                  </wp:positionH>
                  <wp:positionV relativeFrom="paragraph">
                    <wp:posOffset>76200</wp:posOffset>
                  </wp:positionV>
                  <wp:extent cx="628650" cy="619760"/>
                  <wp:effectExtent l="0" t="0" r="0" b="8890"/>
                  <wp:wrapNone/>
                  <wp:docPr id="84" name="图片_24"/>
                  <wp:cNvGraphicFramePr/>
                  <a:graphic xmlns:a="http://schemas.openxmlformats.org/drawingml/2006/main">
                    <a:graphicData uri="http://schemas.openxmlformats.org/drawingml/2006/picture">
                      <pic:pic xmlns:pic="http://schemas.openxmlformats.org/drawingml/2006/picture">
                        <pic:nvPicPr>
                          <pic:cNvPr id="84" name="图片_24"/>
                          <pic:cNvPicPr/>
                        </pic:nvPicPr>
                        <pic:blipFill>
                          <a:blip r:embed="rId174"/>
                          <a:stretch>
                            <a:fillRect/>
                          </a:stretch>
                        </pic:blipFill>
                        <pic:spPr>
                          <a:xfrm>
                            <a:off x="0" y="0"/>
                            <a:ext cx="628650" cy="6197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BF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34 </w:t>
            </w:r>
          </w:p>
        </w:tc>
      </w:tr>
      <w:tr w14:paraId="5A50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12F2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44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EF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滴露洗衣机清洁除菌液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E4D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对氯间二甲苯酚（PCMX）、柠檬、乳酸、苯扎氯铵、表面活性剂、香精等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BA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CA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"C:\\Users\\ADMINI~1\\AppData\\Local\\Temp\\ksohtml\\clip_cell_image6.png"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695325" cy="923925"/>
                  <wp:effectExtent l="0" t="0" r="9525" b="9525"/>
                  <wp:docPr id="8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IMG_259"/>
                          <pic:cNvPicPr>
                            <a:picLocks noChangeAspect="1"/>
                          </pic:cNvPicPr>
                        </pic:nvPicPr>
                        <pic:blipFill>
                          <a:blip r:embed="rId175"/>
                          <a:stretch>
                            <a:fillRect/>
                          </a:stretch>
                        </pic:blipFill>
                        <pic:spPr>
                          <a:xfrm>
                            <a:off x="0" y="0"/>
                            <a:ext cx="695325" cy="9239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85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4B35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0BD9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30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87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大公鸡管家马赛洗衣皂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FBA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脂肪酸、皂剂、香精、水、柠檬烯。</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1A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FB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164465</wp:posOffset>
                  </wp:positionH>
                  <wp:positionV relativeFrom="paragraph">
                    <wp:posOffset>29210</wp:posOffset>
                  </wp:positionV>
                  <wp:extent cx="584200" cy="713105"/>
                  <wp:effectExtent l="0" t="0" r="6350" b="10795"/>
                  <wp:wrapNone/>
                  <wp:docPr id="86" name="图片_131"/>
                  <wp:cNvGraphicFramePr/>
                  <a:graphic xmlns:a="http://schemas.openxmlformats.org/drawingml/2006/main">
                    <a:graphicData uri="http://schemas.openxmlformats.org/drawingml/2006/picture">
                      <pic:pic xmlns:pic="http://schemas.openxmlformats.org/drawingml/2006/picture">
                        <pic:nvPicPr>
                          <pic:cNvPr id="86" name="图片_131"/>
                          <pic:cNvPicPr/>
                        </pic:nvPicPr>
                        <pic:blipFill>
                          <a:blip r:embed="rId176"/>
                          <a:stretch>
                            <a:fillRect/>
                          </a:stretch>
                        </pic:blipFill>
                        <pic:spPr>
                          <a:xfrm>
                            <a:off x="0" y="0"/>
                            <a:ext cx="584200" cy="71310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E4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0E54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FB0F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A2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39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力士嫩肤香皂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6B2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脂肪酸钠、水、玉米淀粉、甘油、香精、月桂醇硫酸酯钠、C14-16 烯、烃磺酸钠、硫酸钠、月桂酸、卡波姆、氯化钠、二氧化钛、互生叶白千层叶油、蚕丝胶蛋白、蔷薇花提取物、素方花花提取物、甜扁桃油、莲花油、田野薄荷叶油、玫瑰草油、PEG-40 氢化蓖麻油、依兰花油、聚乙二醇-45M、羟乙磷酸四钠、EDTA 四钠.Cl 12490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06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115g*3块/组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5E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wp:posOffset>
                  </wp:positionH>
                  <wp:positionV relativeFrom="paragraph">
                    <wp:posOffset>94615</wp:posOffset>
                  </wp:positionV>
                  <wp:extent cx="820420" cy="883920"/>
                  <wp:effectExtent l="0" t="0" r="17780" b="11430"/>
                  <wp:wrapNone/>
                  <wp:docPr id="87" name="图片_132"/>
                  <wp:cNvGraphicFramePr/>
                  <a:graphic xmlns:a="http://schemas.openxmlformats.org/drawingml/2006/main">
                    <a:graphicData uri="http://schemas.openxmlformats.org/drawingml/2006/picture">
                      <pic:pic xmlns:pic="http://schemas.openxmlformats.org/drawingml/2006/picture">
                        <pic:nvPicPr>
                          <pic:cNvPr id="87" name="图片_132"/>
                          <pic:cNvPicPr/>
                        </pic:nvPicPr>
                        <pic:blipFill>
                          <a:blip r:embed="rId177"/>
                          <a:stretch>
                            <a:fillRect/>
                          </a:stretch>
                        </pic:blipFill>
                        <pic:spPr>
                          <a:xfrm>
                            <a:off x="0" y="0"/>
                            <a:ext cx="820420" cy="88392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DD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1AB1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1260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4F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5C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牛乳石硷美肤香皂(滋润)</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8F4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牛脂酸钠、椰油酸钠、（日用）香精、奶油、水、角鲨烷、硬脂酸、二氧化钛、EDTA 四钠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C9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4C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130810</wp:posOffset>
                  </wp:positionH>
                  <wp:positionV relativeFrom="paragraph">
                    <wp:posOffset>38735</wp:posOffset>
                  </wp:positionV>
                  <wp:extent cx="434975" cy="734695"/>
                  <wp:effectExtent l="0" t="0" r="3175" b="8255"/>
                  <wp:wrapNone/>
                  <wp:docPr id="88" name="图片_133"/>
                  <wp:cNvGraphicFramePr/>
                  <a:graphic xmlns:a="http://schemas.openxmlformats.org/drawingml/2006/main">
                    <a:graphicData uri="http://schemas.openxmlformats.org/drawingml/2006/picture">
                      <pic:pic xmlns:pic="http://schemas.openxmlformats.org/drawingml/2006/picture">
                        <pic:nvPicPr>
                          <pic:cNvPr id="88" name="图片_133"/>
                          <pic:cNvPicPr/>
                        </pic:nvPicPr>
                        <pic:blipFill>
                          <a:blip r:embed="rId178"/>
                          <a:stretch>
                            <a:fillRect/>
                          </a:stretch>
                        </pic:blipFill>
                        <pic:spPr>
                          <a:xfrm>
                            <a:off x="0" y="0"/>
                            <a:ext cx="434975" cy="73469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6F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05895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0AD6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C1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13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花王香皂（柠檬茉莉）三块装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458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棕榈核脂肪酸钠、棕榈酸钠、水、棕榈核脂肪酸、棕榈酸、甘油、香料、角鲨烷、葡萄糖酸钠、羟乙磷酸、氯化钠、氧化钛、笔TET酸钠、PEG-5/6BHT</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A7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100g*3块/组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CC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16510</wp:posOffset>
                  </wp:positionV>
                  <wp:extent cx="448310" cy="819150"/>
                  <wp:effectExtent l="0" t="0" r="8890" b="0"/>
                  <wp:wrapNone/>
                  <wp:docPr id="89" name="图片_134"/>
                  <wp:cNvGraphicFramePr/>
                  <a:graphic xmlns:a="http://schemas.openxmlformats.org/drawingml/2006/main">
                    <a:graphicData uri="http://schemas.openxmlformats.org/drawingml/2006/picture">
                      <pic:pic xmlns:pic="http://schemas.openxmlformats.org/drawingml/2006/picture">
                        <pic:nvPicPr>
                          <pic:cNvPr id="89" name="图片_134"/>
                          <pic:cNvPicPr/>
                        </pic:nvPicPr>
                        <pic:blipFill>
                          <a:blip r:embed="rId179"/>
                          <a:stretch>
                            <a:fillRect/>
                          </a:stretch>
                        </pic:blipFill>
                        <pic:spPr>
                          <a:xfrm>
                            <a:off x="0" y="0"/>
                            <a:ext cx="448310" cy="8191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26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1D0A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14A1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3E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11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奇净客柔系大米皂石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3C8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棕榈仁油酸钠、棕榈油酸钠、棕榈仁油酸、棕榈油酸、甘油、氯化钠、EDTA、四钠、羟乙磷酸四钠、滑石粉、稻(ORYZA SATIVA)糠油、(日用)香精、水、聚季铵盐-6、二氧化钛、石榴(PUNICAGRANATUM)提取物、芍药(PAEONIAALBIFLORA)根提取物、丁羟甲苯、Cl14700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07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14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34290</wp:posOffset>
                  </wp:positionV>
                  <wp:extent cx="495300" cy="857250"/>
                  <wp:effectExtent l="0" t="0" r="0" b="0"/>
                  <wp:wrapNone/>
                  <wp:docPr id="90" name="图片_135"/>
                  <wp:cNvGraphicFramePr/>
                  <a:graphic xmlns:a="http://schemas.openxmlformats.org/drawingml/2006/main">
                    <a:graphicData uri="http://schemas.openxmlformats.org/drawingml/2006/picture">
                      <pic:pic xmlns:pic="http://schemas.openxmlformats.org/drawingml/2006/picture">
                        <pic:nvPicPr>
                          <pic:cNvPr id="90" name="图片_135"/>
                          <pic:cNvPicPr/>
                        </pic:nvPicPr>
                        <pic:blipFill>
                          <a:blip r:embed="rId180"/>
                          <a:stretch>
                            <a:fillRect/>
                          </a:stretch>
                        </pic:blipFill>
                        <pic:spPr>
                          <a:xfrm>
                            <a:off x="0" y="0"/>
                            <a:ext cx="495300" cy="8572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49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14:paraId="3F481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9A94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B1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6B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上海硫磺皂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7DD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脂肪酸钠、水、硫磺粉、珠光浆、羟乙二磷酸、EDTA四纳、香精、CI12490、CI11680、CAS 22098-93-5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B8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85g/块</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59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129540</wp:posOffset>
                  </wp:positionH>
                  <wp:positionV relativeFrom="paragraph">
                    <wp:posOffset>72390</wp:posOffset>
                  </wp:positionV>
                  <wp:extent cx="651510" cy="876935"/>
                  <wp:effectExtent l="0" t="0" r="15240" b="18415"/>
                  <wp:wrapNone/>
                  <wp:docPr id="91" name="图片_136"/>
                  <wp:cNvGraphicFramePr/>
                  <a:graphic xmlns:a="http://schemas.openxmlformats.org/drawingml/2006/main">
                    <a:graphicData uri="http://schemas.openxmlformats.org/drawingml/2006/picture">
                      <pic:pic xmlns:pic="http://schemas.openxmlformats.org/drawingml/2006/picture">
                        <pic:nvPicPr>
                          <pic:cNvPr id="91" name="图片_136"/>
                          <pic:cNvPicPr/>
                        </pic:nvPicPr>
                        <pic:blipFill>
                          <a:blip r:embed="rId181"/>
                          <a:stretch>
                            <a:fillRect/>
                          </a:stretch>
                        </pic:blipFill>
                        <pic:spPr>
                          <a:xfrm>
                            <a:off x="0" y="0"/>
                            <a:ext cx="651510" cy="87693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64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r>
      <w:tr w14:paraId="1E5B6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54F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女性用品</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A4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3C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苏菲超熟睡安心裤</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1CA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无纺布、绒毛浆、吸水衬纸、高吸收性树脂、PE膜</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20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6B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165100</wp:posOffset>
                  </wp:positionH>
                  <wp:positionV relativeFrom="paragraph">
                    <wp:posOffset>102870</wp:posOffset>
                  </wp:positionV>
                  <wp:extent cx="476250" cy="514350"/>
                  <wp:effectExtent l="0" t="0" r="0" b="0"/>
                  <wp:wrapNone/>
                  <wp:docPr id="74" name="图片_137"/>
                  <wp:cNvGraphicFramePr/>
                  <a:graphic xmlns:a="http://schemas.openxmlformats.org/drawingml/2006/main">
                    <a:graphicData uri="http://schemas.openxmlformats.org/drawingml/2006/picture">
                      <pic:pic xmlns:pic="http://schemas.openxmlformats.org/drawingml/2006/picture">
                        <pic:nvPicPr>
                          <pic:cNvPr id="74" name="图片_137"/>
                          <pic:cNvPicPr/>
                        </pic:nvPicPr>
                        <pic:blipFill>
                          <a:blip r:embed="rId182"/>
                          <a:stretch>
                            <a:fillRect/>
                          </a:stretch>
                        </pic:blipFill>
                        <pic:spPr>
                          <a:xfrm>
                            <a:off x="0" y="0"/>
                            <a:ext cx="476250" cy="514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CE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450B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0832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0C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24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护舒宝液体未来感极护量多日用卫生巾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E94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无纺布、多孔吸收聚合物、PE膜</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B8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93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86360</wp:posOffset>
                  </wp:positionH>
                  <wp:positionV relativeFrom="paragraph">
                    <wp:posOffset>50800</wp:posOffset>
                  </wp:positionV>
                  <wp:extent cx="609600" cy="600710"/>
                  <wp:effectExtent l="0" t="0" r="0" b="8890"/>
                  <wp:wrapNone/>
                  <wp:docPr id="93" name="图片_138"/>
                  <wp:cNvGraphicFramePr/>
                  <a:graphic xmlns:a="http://schemas.openxmlformats.org/drawingml/2006/main">
                    <a:graphicData uri="http://schemas.openxmlformats.org/drawingml/2006/picture">
                      <pic:pic xmlns:pic="http://schemas.openxmlformats.org/drawingml/2006/picture">
                        <pic:nvPicPr>
                          <pic:cNvPr id="93" name="图片_138"/>
                          <pic:cNvPicPr/>
                        </pic:nvPicPr>
                        <pic:blipFill>
                          <a:blip r:embed="rId183"/>
                          <a:stretch>
                            <a:fillRect/>
                          </a:stretch>
                        </pic:blipFill>
                        <pic:spPr>
                          <a:xfrm>
                            <a:off x="0" y="0"/>
                            <a:ext cx="609600" cy="6007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8B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41 </w:t>
            </w:r>
          </w:p>
        </w:tc>
      </w:tr>
      <w:tr w14:paraId="29085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E5CE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CF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A2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苏菲温柔肌极薄夜用卫生巾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553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无纺布、绒毛浆、高吸收性树脂、PE膜</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88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29cm*15片/包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DE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50800</wp:posOffset>
                  </wp:positionV>
                  <wp:extent cx="552450" cy="628650"/>
                  <wp:effectExtent l="0" t="0" r="0" b="0"/>
                  <wp:wrapNone/>
                  <wp:docPr id="94" name="图片_139"/>
                  <wp:cNvGraphicFramePr/>
                  <a:graphic xmlns:a="http://schemas.openxmlformats.org/drawingml/2006/main">
                    <a:graphicData uri="http://schemas.openxmlformats.org/drawingml/2006/picture">
                      <pic:pic xmlns:pic="http://schemas.openxmlformats.org/drawingml/2006/picture">
                        <pic:nvPicPr>
                          <pic:cNvPr id="94" name="图片_139"/>
                          <pic:cNvPicPr/>
                        </pic:nvPicPr>
                        <pic:blipFill>
                          <a:blip r:embed="rId184"/>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8B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39 </w:t>
            </w:r>
          </w:p>
        </w:tc>
      </w:tr>
      <w:tr w14:paraId="7E445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2F4F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F5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67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苏菲超薄随心翻 棉质丝薄夜用卫生巾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319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无纺布、绒毛浆、吸水衬纸、PE膜、高吸收性树脂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07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42cm*4片/包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5F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50165</wp:posOffset>
                  </wp:positionV>
                  <wp:extent cx="590550" cy="695960"/>
                  <wp:effectExtent l="0" t="0" r="0" b="8890"/>
                  <wp:wrapNone/>
                  <wp:docPr id="95" name="图片_140"/>
                  <wp:cNvGraphicFramePr/>
                  <a:graphic xmlns:a="http://schemas.openxmlformats.org/drawingml/2006/main">
                    <a:graphicData uri="http://schemas.openxmlformats.org/drawingml/2006/picture">
                      <pic:pic xmlns:pic="http://schemas.openxmlformats.org/drawingml/2006/picture">
                        <pic:nvPicPr>
                          <pic:cNvPr id="95" name="图片_140"/>
                          <pic:cNvPicPr/>
                        </pic:nvPicPr>
                        <pic:blipFill>
                          <a:blip r:embed="rId185"/>
                          <a:stretch>
                            <a:fillRect/>
                          </a:stretch>
                        </pic:blipFill>
                        <pic:spPr>
                          <a:xfrm>
                            <a:off x="0" y="0"/>
                            <a:ext cx="5905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C9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14:paraId="17D21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61E2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50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7A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苏菲超熟睡棉柔感夜用卫生巾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782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无纺布、绒毛浆、吸水衬纸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F5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42cm*8片/包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FC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106045</wp:posOffset>
                  </wp:positionV>
                  <wp:extent cx="609600" cy="514350"/>
                  <wp:effectExtent l="0" t="0" r="0" b="0"/>
                  <wp:wrapNone/>
                  <wp:docPr id="96" name="图片_141"/>
                  <wp:cNvGraphicFramePr/>
                  <a:graphic xmlns:a="http://schemas.openxmlformats.org/drawingml/2006/main">
                    <a:graphicData uri="http://schemas.openxmlformats.org/drawingml/2006/picture">
                      <pic:pic xmlns:pic="http://schemas.openxmlformats.org/drawingml/2006/picture">
                        <pic:nvPicPr>
                          <pic:cNvPr id="96" name="图片_141"/>
                          <pic:cNvPicPr/>
                        </pic:nvPicPr>
                        <pic:blipFill>
                          <a:blip r:embed="rId186"/>
                          <a:stretch>
                            <a:fillRect/>
                          </a:stretch>
                        </pic:blipFill>
                        <pic:spPr>
                          <a:xfrm>
                            <a:off x="0" y="0"/>
                            <a:ext cx="609600" cy="514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7A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23E3F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7FCE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39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37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苏菲裸感S贵族系列日用卫生巾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C0C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无纺布、绒毛浆、吸水衬纸、PE膜、高吸收性树脂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32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B6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27940</wp:posOffset>
                  </wp:positionV>
                  <wp:extent cx="571500" cy="895350"/>
                  <wp:effectExtent l="0" t="0" r="0" b="0"/>
                  <wp:wrapNone/>
                  <wp:docPr id="97" name="图片_142"/>
                  <wp:cNvGraphicFramePr/>
                  <a:graphic xmlns:a="http://schemas.openxmlformats.org/drawingml/2006/main">
                    <a:graphicData uri="http://schemas.openxmlformats.org/drawingml/2006/picture">
                      <pic:pic xmlns:pic="http://schemas.openxmlformats.org/drawingml/2006/picture">
                        <pic:nvPicPr>
                          <pic:cNvPr id="97" name="图片_142"/>
                          <pic:cNvPicPr/>
                        </pic:nvPicPr>
                        <pic:blipFill>
                          <a:blip r:embed="rId187"/>
                          <a:stretch>
                            <a:fillRect/>
                          </a:stretch>
                        </pic:blipFill>
                        <pic:spPr>
                          <a:xfrm>
                            <a:off x="0" y="0"/>
                            <a:ext cx="571500" cy="895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B5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0CC69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E0E3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82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6B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乐而雅透气棉柔纤巧超长夜用护翼型卫生巾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6E3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无纺布、绒毛浆、PE膜、高分子吸收树脂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BD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35cm*8片/包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AE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67310</wp:posOffset>
                  </wp:positionV>
                  <wp:extent cx="533400" cy="590550"/>
                  <wp:effectExtent l="0" t="0" r="0" b="0"/>
                  <wp:wrapNone/>
                  <wp:docPr id="98" name="图片_143"/>
                  <wp:cNvGraphicFramePr/>
                  <a:graphic xmlns:a="http://schemas.openxmlformats.org/drawingml/2006/main">
                    <a:graphicData uri="http://schemas.openxmlformats.org/drawingml/2006/picture">
                      <pic:pic xmlns:pic="http://schemas.openxmlformats.org/drawingml/2006/picture">
                        <pic:nvPicPr>
                          <pic:cNvPr id="98" name="图片_143"/>
                          <pic:cNvPicPr/>
                        </pic:nvPicPr>
                        <pic:blipFill>
                          <a:blip r:embed="rId188"/>
                          <a:stretch>
                            <a:fillRect/>
                          </a:stretch>
                        </pic:blipFill>
                        <pic:spPr>
                          <a:xfrm>
                            <a:off x="0" y="0"/>
                            <a:ext cx="53340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61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1FF5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519E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4E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73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护舒宝透气纯棉感轻薄护垫无香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00C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无纺布、纸浆、PE膜</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22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14cm*40片/包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63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175895</wp:posOffset>
                  </wp:positionH>
                  <wp:positionV relativeFrom="paragraph">
                    <wp:posOffset>95250</wp:posOffset>
                  </wp:positionV>
                  <wp:extent cx="552450" cy="609600"/>
                  <wp:effectExtent l="0" t="0" r="0" b="0"/>
                  <wp:wrapNone/>
                  <wp:docPr id="99" name="图片_144"/>
                  <wp:cNvGraphicFramePr/>
                  <a:graphic xmlns:a="http://schemas.openxmlformats.org/drawingml/2006/main">
                    <a:graphicData uri="http://schemas.openxmlformats.org/drawingml/2006/picture">
                      <pic:pic xmlns:pic="http://schemas.openxmlformats.org/drawingml/2006/picture">
                        <pic:nvPicPr>
                          <pic:cNvPr id="99" name="图片_144"/>
                          <pic:cNvPicPr/>
                        </pic:nvPicPr>
                        <pic:blipFill>
                          <a:blip r:embed="rId189"/>
                          <a:stretch>
                            <a:fillRect/>
                          </a:stretch>
                        </pic:blipFill>
                        <pic:spPr>
                          <a:xfrm>
                            <a:off x="0" y="0"/>
                            <a:ext cx="552450" cy="6096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27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14:paraId="1DAB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1A1E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27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CE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ABC特薄汉方纯棉迷你巾（0.08）H53</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093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纯棉无纺布、无尘纸、高分子吸水纸、PE透气膜、离型纸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0A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0F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61595</wp:posOffset>
                  </wp:positionV>
                  <wp:extent cx="552450" cy="695960"/>
                  <wp:effectExtent l="0" t="0" r="0" b="8890"/>
                  <wp:wrapNone/>
                  <wp:docPr id="100" name="图片_145"/>
                  <wp:cNvGraphicFramePr/>
                  <a:graphic xmlns:a="http://schemas.openxmlformats.org/drawingml/2006/main">
                    <a:graphicData uri="http://schemas.openxmlformats.org/drawingml/2006/picture">
                      <pic:pic xmlns:pic="http://schemas.openxmlformats.org/drawingml/2006/picture">
                        <pic:nvPicPr>
                          <pic:cNvPr id="100" name="图片_145"/>
                          <pic:cNvPicPr/>
                        </pic:nvPicPr>
                        <pic:blipFill>
                          <a:blip r:embed="rId190"/>
                          <a:stretch>
                            <a:fillRect/>
                          </a:stretch>
                        </pic:blipFill>
                        <pic:spPr>
                          <a:xfrm>
                            <a:off x="0" y="0"/>
                            <a:ext cx="55245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C0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14:paraId="3CAC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808C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8C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B3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护舒宝云感奢柔Air卫生护垫（163MM）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F5E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绒毛浆、无纺布、高分子吸收树脂、PE膜、香精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42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E8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39370</wp:posOffset>
                  </wp:positionV>
                  <wp:extent cx="552450" cy="628650"/>
                  <wp:effectExtent l="0" t="0" r="0" b="0"/>
                  <wp:wrapNone/>
                  <wp:docPr id="101" name="图片_146"/>
                  <wp:cNvGraphicFramePr/>
                  <a:graphic xmlns:a="http://schemas.openxmlformats.org/drawingml/2006/main">
                    <a:graphicData uri="http://schemas.openxmlformats.org/drawingml/2006/picture">
                      <pic:pic xmlns:pic="http://schemas.openxmlformats.org/drawingml/2006/picture">
                        <pic:nvPicPr>
                          <pic:cNvPr id="101" name="图片_146"/>
                          <pic:cNvPicPr/>
                        </pic:nvPicPr>
                        <pic:blipFill>
                          <a:blip r:embed="rId191"/>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D3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r>
      <w:tr w14:paraId="03C5F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A5EE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14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67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ABC卫生巾护垫丝薄透气K21护垫</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147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无纺布、绒毛浆、PE透气膜、离型纸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F5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163MM*22片/包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8B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61595</wp:posOffset>
                  </wp:positionV>
                  <wp:extent cx="533400" cy="571500"/>
                  <wp:effectExtent l="0" t="0" r="0" b="0"/>
                  <wp:wrapNone/>
                  <wp:docPr id="102" name="图片_147"/>
                  <wp:cNvGraphicFramePr/>
                  <a:graphic xmlns:a="http://schemas.openxmlformats.org/drawingml/2006/main">
                    <a:graphicData uri="http://schemas.openxmlformats.org/drawingml/2006/picture">
                      <pic:pic xmlns:pic="http://schemas.openxmlformats.org/drawingml/2006/picture">
                        <pic:nvPicPr>
                          <pic:cNvPr id="102" name="图片_147"/>
                          <pic:cNvPicPr/>
                        </pic:nvPicPr>
                        <pic:blipFill>
                          <a:blip r:embed="rId192"/>
                          <a:stretch>
                            <a:fillRect/>
                          </a:stretch>
                        </pic:blipFill>
                        <pic:spPr>
                          <a:xfrm>
                            <a:off x="0" y="0"/>
                            <a:ext cx="53340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92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14:paraId="0EFF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2B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8B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87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阿莎娜超薄棉面日用卫生巾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989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木浆、PE膜、无纺布、高分子、天然植物纤维、电气石、纳米银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73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24cm*16片/包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D3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153670</wp:posOffset>
                  </wp:positionH>
                  <wp:positionV relativeFrom="paragraph">
                    <wp:posOffset>50800</wp:posOffset>
                  </wp:positionV>
                  <wp:extent cx="533400" cy="495300"/>
                  <wp:effectExtent l="0" t="0" r="0" b="0"/>
                  <wp:wrapNone/>
                  <wp:docPr id="103" name="图片_148"/>
                  <wp:cNvGraphicFramePr/>
                  <a:graphic xmlns:a="http://schemas.openxmlformats.org/drawingml/2006/main">
                    <a:graphicData uri="http://schemas.openxmlformats.org/drawingml/2006/picture">
                      <pic:pic xmlns:pic="http://schemas.openxmlformats.org/drawingml/2006/picture">
                        <pic:nvPicPr>
                          <pic:cNvPr id="103" name="图片_148"/>
                          <pic:cNvPicPr/>
                        </pic:nvPicPr>
                        <pic:blipFill>
                          <a:blip r:embed="rId193"/>
                          <a:stretch>
                            <a:fillRect/>
                          </a:stretch>
                        </pic:blipFill>
                        <pic:spPr>
                          <a:xfrm>
                            <a:off x="0" y="0"/>
                            <a:ext cx="533400" cy="4953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427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r>
      <w:tr w14:paraId="282CB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6B09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75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52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阿莎娜超薄棉面夜用卫生巾（280mm）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86A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木浆、PE膜、无纺布、高分子、天然植物纤维、电气石、纳米银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90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7F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120015</wp:posOffset>
                  </wp:positionH>
                  <wp:positionV relativeFrom="paragraph">
                    <wp:posOffset>16510</wp:posOffset>
                  </wp:positionV>
                  <wp:extent cx="457200" cy="772160"/>
                  <wp:effectExtent l="0" t="0" r="0" b="8890"/>
                  <wp:wrapNone/>
                  <wp:docPr id="104" name="图片_149"/>
                  <wp:cNvGraphicFramePr/>
                  <a:graphic xmlns:a="http://schemas.openxmlformats.org/drawingml/2006/main">
                    <a:graphicData uri="http://schemas.openxmlformats.org/drawingml/2006/picture">
                      <pic:pic xmlns:pic="http://schemas.openxmlformats.org/drawingml/2006/picture">
                        <pic:nvPicPr>
                          <pic:cNvPr id="104" name="图片_149"/>
                          <pic:cNvPicPr/>
                        </pic:nvPicPr>
                        <pic:blipFill>
                          <a:blip r:embed="rId194"/>
                          <a:stretch>
                            <a:fillRect/>
                          </a:stretch>
                        </pic:blipFill>
                        <pic:spPr>
                          <a:xfrm>
                            <a:off x="0" y="0"/>
                            <a:ext cx="457200" cy="7721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DC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34 </w:t>
            </w:r>
          </w:p>
        </w:tc>
      </w:tr>
      <w:tr w14:paraId="486A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9D29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3E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7D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阿莎娜超薄护翼棉面迷你卫生巾180mm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AE8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木浆、PE膜、无纺布、高分子、天然植物纤维、电气石、纳米银。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2A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180mm 20片/包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CC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95250</wp:posOffset>
                  </wp:positionH>
                  <wp:positionV relativeFrom="paragraph">
                    <wp:posOffset>8890</wp:posOffset>
                  </wp:positionV>
                  <wp:extent cx="628650" cy="715010"/>
                  <wp:effectExtent l="0" t="0" r="0" b="8890"/>
                  <wp:wrapNone/>
                  <wp:docPr id="105" name="图片_150"/>
                  <wp:cNvGraphicFramePr/>
                  <a:graphic xmlns:a="http://schemas.openxmlformats.org/drawingml/2006/main">
                    <a:graphicData uri="http://schemas.openxmlformats.org/drawingml/2006/picture">
                      <pic:pic xmlns:pic="http://schemas.openxmlformats.org/drawingml/2006/picture">
                        <pic:nvPicPr>
                          <pic:cNvPr id="105" name="图片_150"/>
                          <pic:cNvPicPr/>
                        </pic:nvPicPr>
                        <pic:blipFill>
                          <a:blip r:embed="rId195"/>
                          <a:stretch>
                            <a:fillRect/>
                          </a:stretch>
                        </pic:blipFill>
                        <pic:spPr>
                          <a:xfrm>
                            <a:off x="0" y="0"/>
                            <a:ext cx="6286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FE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133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605F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75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E0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花王零触感S系列超薄2倍吸收量多日/夜用卫生巾25cm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173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聚乙烯、聚丙烯、聚酯等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A9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25cm*19片</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C8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50165</wp:posOffset>
                  </wp:positionV>
                  <wp:extent cx="552450" cy="590550"/>
                  <wp:effectExtent l="0" t="0" r="0" b="0"/>
                  <wp:wrapNone/>
                  <wp:docPr id="106" name="图片_151"/>
                  <wp:cNvGraphicFramePr/>
                  <a:graphic xmlns:a="http://schemas.openxmlformats.org/drawingml/2006/main">
                    <a:graphicData uri="http://schemas.openxmlformats.org/drawingml/2006/picture">
                      <pic:pic xmlns:pic="http://schemas.openxmlformats.org/drawingml/2006/picture">
                        <pic:nvPicPr>
                          <pic:cNvPr id="106" name="图片_151"/>
                          <pic:cNvPicPr/>
                        </pic:nvPicPr>
                        <pic:blipFill>
                          <a:blip r:embed="rId196"/>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19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7696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E3B4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FD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DD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花王F系列透气棉柔夜用卫生巾35cm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7F1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非织造布、绒毛浆、PE膜、高分子吸收树脂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D4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35cm*8片</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87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142240</wp:posOffset>
                  </wp:positionH>
                  <wp:positionV relativeFrom="paragraph">
                    <wp:posOffset>15875</wp:posOffset>
                  </wp:positionV>
                  <wp:extent cx="552450" cy="723900"/>
                  <wp:effectExtent l="0" t="0" r="0" b="0"/>
                  <wp:wrapNone/>
                  <wp:docPr id="107" name="图片_152"/>
                  <wp:cNvGraphicFramePr/>
                  <a:graphic xmlns:a="http://schemas.openxmlformats.org/drawingml/2006/main">
                    <a:graphicData uri="http://schemas.openxmlformats.org/drawingml/2006/picture">
                      <pic:pic xmlns:pic="http://schemas.openxmlformats.org/drawingml/2006/picture">
                        <pic:nvPicPr>
                          <pic:cNvPr id="107" name="图片_152"/>
                          <pic:cNvPicPr/>
                        </pic:nvPicPr>
                        <pic:blipFill>
                          <a:blip r:embed="rId197"/>
                          <a:stretch>
                            <a:fillRect/>
                          </a:stretch>
                        </pic:blipFill>
                        <pic:spPr>
                          <a:xfrm>
                            <a:off x="0" y="0"/>
                            <a:ext cx="5524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83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14A9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38E5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97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4C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花王F系列透气棉柔量多日/夜用卫生巾25cm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E6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非织造布、绒毛浆、PE膜、高分子吸收树脂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A3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25cm*17片/包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0B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27940</wp:posOffset>
                  </wp:positionV>
                  <wp:extent cx="543560" cy="600710"/>
                  <wp:effectExtent l="0" t="0" r="8890" b="8890"/>
                  <wp:wrapNone/>
                  <wp:docPr id="108" name="图片_153"/>
                  <wp:cNvGraphicFramePr/>
                  <a:graphic xmlns:a="http://schemas.openxmlformats.org/drawingml/2006/main">
                    <a:graphicData uri="http://schemas.openxmlformats.org/drawingml/2006/picture">
                      <pic:pic xmlns:pic="http://schemas.openxmlformats.org/drawingml/2006/picture">
                        <pic:nvPicPr>
                          <pic:cNvPr id="108" name="图片_153"/>
                          <pic:cNvPicPr/>
                        </pic:nvPicPr>
                        <pic:blipFill>
                          <a:blip r:embed="rId198"/>
                          <a:stretch>
                            <a:fillRect/>
                          </a:stretch>
                        </pic:blipFill>
                        <pic:spPr>
                          <a:xfrm>
                            <a:off x="0" y="0"/>
                            <a:ext cx="543560" cy="6007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6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7E352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696" w:type="dxa"/>
            <w:vMerge w:val="restart"/>
            <w:tcBorders>
              <w:top w:val="nil"/>
              <w:left w:val="single" w:color="000000" w:sz="4" w:space="0"/>
              <w:bottom w:val="single" w:color="000000" w:sz="4" w:space="0"/>
              <w:right w:val="single" w:color="000000" w:sz="4" w:space="0"/>
            </w:tcBorders>
            <w:shd w:val="clear" w:color="auto" w:fill="auto"/>
            <w:vAlign w:val="center"/>
          </w:tcPr>
          <w:p w14:paraId="003966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家用纸张类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7C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79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斑布BASE系列无芯无膜卷纸700g</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FE4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100%原生竹浆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F7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700g/卷</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58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87630</wp:posOffset>
                  </wp:positionH>
                  <wp:positionV relativeFrom="paragraph">
                    <wp:posOffset>50800</wp:posOffset>
                  </wp:positionV>
                  <wp:extent cx="552450" cy="791210"/>
                  <wp:effectExtent l="0" t="0" r="0" b="8890"/>
                  <wp:wrapNone/>
                  <wp:docPr id="109" name="图片_154"/>
                  <wp:cNvGraphicFramePr/>
                  <a:graphic xmlns:a="http://schemas.openxmlformats.org/drawingml/2006/main">
                    <a:graphicData uri="http://schemas.openxmlformats.org/drawingml/2006/picture">
                      <pic:pic xmlns:pic="http://schemas.openxmlformats.org/drawingml/2006/picture">
                        <pic:nvPicPr>
                          <pic:cNvPr id="109" name="图片_154"/>
                          <pic:cNvPicPr/>
                        </pic:nvPicPr>
                        <pic:blipFill>
                          <a:blip r:embed="rId199"/>
                          <a:stretch>
                            <a:fillRect/>
                          </a:stretch>
                        </pic:blipFill>
                        <pic:spPr>
                          <a:xfrm>
                            <a:off x="0" y="0"/>
                            <a:ext cx="552450" cy="7912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7F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4696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57518A5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4F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3D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心相印特柔三层卷筒卫生纸 BT910</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030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105mm*140mm/节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4B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140g/卷*10卷/提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FF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140335</wp:posOffset>
                  </wp:positionV>
                  <wp:extent cx="609600" cy="448310"/>
                  <wp:effectExtent l="0" t="0" r="0" b="8890"/>
                  <wp:wrapNone/>
                  <wp:docPr id="110" name="图片_155"/>
                  <wp:cNvGraphicFramePr/>
                  <a:graphic xmlns:a="http://schemas.openxmlformats.org/drawingml/2006/main">
                    <a:graphicData uri="http://schemas.openxmlformats.org/drawingml/2006/picture">
                      <pic:pic xmlns:pic="http://schemas.openxmlformats.org/drawingml/2006/picture">
                        <pic:nvPicPr>
                          <pic:cNvPr id="110" name="图片_155"/>
                          <pic:cNvPicPr/>
                        </pic:nvPicPr>
                        <pic:blipFill>
                          <a:blip r:embed="rId200"/>
                          <a:stretch>
                            <a:fillRect/>
                          </a:stretch>
                        </pic:blipFill>
                        <pic:spPr>
                          <a:xfrm>
                            <a:off x="0" y="0"/>
                            <a:ext cx="609600" cy="4483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B8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0DAE9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28AF3E8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2F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59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斑布BASE系列软抽135mm</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D80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100%原生竹浆,135MM*200MM/张（3层）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28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100抽*6包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19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154305</wp:posOffset>
                  </wp:positionH>
                  <wp:positionV relativeFrom="paragraph">
                    <wp:posOffset>39370</wp:posOffset>
                  </wp:positionV>
                  <wp:extent cx="476250" cy="734060"/>
                  <wp:effectExtent l="0" t="0" r="0" b="8890"/>
                  <wp:wrapNone/>
                  <wp:docPr id="111" name="图片_156"/>
                  <wp:cNvGraphicFramePr/>
                  <a:graphic xmlns:a="http://schemas.openxmlformats.org/drawingml/2006/main">
                    <a:graphicData uri="http://schemas.openxmlformats.org/drawingml/2006/picture">
                      <pic:pic xmlns:pic="http://schemas.openxmlformats.org/drawingml/2006/picture">
                        <pic:nvPicPr>
                          <pic:cNvPr id="111" name="图片_156"/>
                          <pic:cNvPicPr/>
                        </pic:nvPicPr>
                        <pic:blipFill>
                          <a:blip r:embed="rId201"/>
                          <a:stretch>
                            <a:fillRect/>
                          </a:stretch>
                        </pic:blipFill>
                        <pic:spPr>
                          <a:xfrm>
                            <a:off x="0" y="0"/>
                            <a:ext cx="476250"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72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5CBC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66EF34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43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62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清风B20AGJ原木金装4层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0D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138mm*108mm(4层）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EC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4层200克*10卷/提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7C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73025</wp:posOffset>
                  </wp:positionV>
                  <wp:extent cx="495300" cy="524510"/>
                  <wp:effectExtent l="0" t="0" r="0" b="8890"/>
                  <wp:wrapNone/>
                  <wp:docPr id="112" name="图片_157"/>
                  <wp:cNvGraphicFramePr/>
                  <a:graphic xmlns:a="http://schemas.openxmlformats.org/drawingml/2006/main">
                    <a:graphicData uri="http://schemas.openxmlformats.org/drawingml/2006/picture">
                      <pic:pic xmlns:pic="http://schemas.openxmlformats.org/drawingml/2006/picture">
                        <pic:nvPicPr>
                          <pic:cNvPr id="112" name="图片_157"/>
                          <pic:cNvPicPr/>
                        </pic:nvPicPr>
                        <pic:blipFill>
                          <a:blip r:embed="rId202"/>
                          <a:stretch>
                            <a:fillRect/>
                          </a:stretch>
                        </pic:blipFill>
                        <pic:spPr>
                          <a:xfrm>
                            <a:off x="0" y="0"/>
                            <a:ext cx="495300" cy="5245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D6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37 </w:t>
            </w:r>
          </w:p>
        </w:tc>
      </w:tr>
      <w:tr w14:paraId="618BD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726A3B0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EF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87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斑布BASE系列有芯有膜卷纸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1FE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100%原生竹浆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5C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1.25kg/提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BA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27940</wp:posOffset>
                  </wp:positionV>
                  <wp:extent cx="562610" cy="562610"/>
                  <wp:effectExtent l="0" t="0" r="8890" b="8890"/>
                  <wp:wrapNone/>
                  <wp:docPr id="113" name="图片_158"/>
                  <wp:cNvGraphicFramePr/>
                  <a:graphic xmlns:a="http://schemas.openxmlformats.org/drawingml/2006/main">
                    <a:graphicData uri="http://schemas.openxmlformats.org/drawingml/2006/picture">
                      <pic:pic xmlns:pic="http://schemas.openxmlformats.org/drawingml/2006/picture">
                        <pic:nvPicPr>
                          <pic:cNvPr id="113" name="图片_158"/>
                          <pic:cNvPicPr/>
                        </pic:nvPicPr>
                        <pic:blipFill>
                          <a:blip r:embed="rId203"/>
                          <a:stretch>
                            <a:fillRect/>
                          </a:stretch>
                        </pic:blipFill>
                        <pic:spPr>
                          <a:xfrm>
                            <a:off x="0" y="0"/>
                            <a:ext cx="562610" cy="5626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33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2E621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1085827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DD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5A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维达蓝色经典200克3层卫生卷纸 V4073</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D68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自然无香 138mm*104mm/节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94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200g*10卷</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85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198755</wp:posOffset>
                  </wp:positionH>
                  <wp:positionV relativeFrom="paragraph">
                    <wp:posOffset>39370</wp:posOffset>
                  </wp:positionV>
                  <wp:extent cx="533400" cy="704850"/>
                  <wp:effectExtent l="0" t="0" r="0" b="0"/>
                  <wp:wrapNone/>
                  <wp:docPr id="114" name="图片_160"/>
                  <wp:cNvGraphicFramePr/>
                  <a:graphic xmlns:a="http://schemas.openxmlformats.org/drawingml/2006/main">
                    <a:graphicData uri="http://schemas.openxmlformats.org/drawingml/2006/picture">
                      <pic:pic xmlns:pic="http://schemas.openxmlformats.org/drawingml/2006/picture">
                        <pic:nvPicPr>
                          <pic:cNvPr id="114" name="图片_160"/>
                          <pic:cNvPicPr/>
                        </pic:nvPicPr>
                        <pic:blipFill>
                          <a:blip r:embed="rId204"/>
                          <a:stretch>
                            <a:fillRect/>
                          </a:stretch>
                        </pic:blipFill>
                        <pic:spPr>
                          <a:xfrm>
                            <a:off x="0" y="0"/>
                            <a:ext cx="533400" cy="7048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0C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r>
      <w:tr w14:paraId="3737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5DC44F3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1F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5A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清风原木金装3层抽纸  BR85SJU</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DFD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210mm*132mm(3层）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D2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130抽*8包/提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C7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165735</wp:posOffset>
                  </wp:positionH>
                  <wp:positionV relativeFrom="paragraph">
                    <wp:posOffset>50800</wp:posOffset>
                  </wp:positionV>
                  <wp:extent cx="552450" cy="685800"/>
                  <wp:effectExtent l="0" t="0" r="0" b="0"/>
                  <wp:wrapNone/>
                  <wp:docPr id="115" name="图片_159"/>
                  <wp:cNvGraphicFramePr/>
                  <a:graphic xmlns:a="http://schemas.openxmlformats.org/drawingml/2006/main">
                    <a:graphicData uri="http://schemas.openxmlformats.org/drawingml/2006/picture">
                      <pic:pic xmlns:pic="http://schemas.openxmlformats.org/drawingml/2006/picture">
                        <pic:nvPicPr>
                          <pic:cNvPr id="115" name="图片_159"/>
                          <pic:cNvPicPr/>
                        </pic:nvPicPr>
                        <pic:blipFill>
                          <a:blip r:embed="rId205"/>
                          <a:stretch>
                            <a:fillRect/>
                          </a:stretch>
                        </pic:blipFill>
                        <pic:spPr>
                          <a:xfrm>
                            <a:off x="0" y="0"/>
                            <a:ext cx="55245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70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5901B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790E07E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2F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BE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维达V4688超韧180g四层卷纸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5C9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6E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180g*10卷/提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0F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27940</wp:posOffset>
                  </wp:positionV>
                  <wp:extent cx="552450" cy="715010"/>
                  <wp:effectExtent l="0" t="0" r="0" b="8890"/>
                  <wp:wrapNone/>
                  <wp:docPr id="116" name="图片_161"/>
                  <wp:cNvGraphicFramePr/>
                  <a:graphic xmlns:a="http://schemas.openxmlformats.org/drawingml/2006/main">
                    <a:graphicData uri="http://schemas.openxmlformats.org/drawingml/2006/picture">
                      <pic:pic xmlns:pic="http://schemas.openxmlformats.org/drawingml/2006/picture">
                        <pic:nvPicPr>
                          <pic:cNvPr id="116" name="图片_161"/>
                          <pic:cNvPicPr/>
                        </pic:nvPicPr>
                        <pic:blipFill>
                          <a:blip r:embed="rId206"/>
                          <a:stretch>
                            <a:fillRect/>
                          </a:stretch>
                        </pic:blipFill>
                        <pic:spPr>
                          <a:xfrm>
                            <a:off x="0" y="0"/>
                            <a:ext cx="5524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F9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29 </w:t>
            </w:r>
          </w:p>
        </w:tc>
      </w:tr>
      <w:tr w14:paraId="65CCA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307F9CD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72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CE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维达V0169超韧四层纸手帕24包（自然无香）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0B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自然无香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C8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24包/条</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E4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16510</wp:posOffset>
                  </wp:positionV>
                  <wp:extent cx="533400" cy="685800"/>
                  <wp:effectExtent l="0" t="0" r="0" b="0"/>
                  <wp:wrapNone/>
                  <wp:docPr id="117" name="图片_162"/>
                  <wp:cNvGraphicFramePr/>
                  <a:graphic xmlns:a="http://schemas.openxmlformats.org/drawingml/2006/main">
                    <a:graphicData uri="http://schemas.openxmlformats.org/drawingml/2006/picture">
                      <pic:pic xmlns:pic="http://schemas.openxmlformats.org/drawingml/2006/picture">
                        <pic:nvPicPr>
                          <pic:cNvPr id="117" name="图片_162"/>
                          <pic:cNvPicPr/>
                        </pic:nvPicPr>
                        <pic:blipFill>
                          <a:blip r:embed="rId207"/>
                          <a:stretch>
                            <a:fillRect/>
                          </a:stretch>
                        </pic:blipFill>
                        <pic:spPr>
                          <a:xfrm>
                            <a:off x="0" y="0"/>
                            <a:ext cx="53340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7B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36C4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01D50EF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73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90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清风3层120抽包*10抽取式面巾纸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64C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210mm*132mm（3层）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AA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120抽包*10抽</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D8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17145</wp:posOffset>
                  </wp:positionV>
                  <wp:extent cx="552450" cy="734060"/>
                  <wp:effectExtent l="0" t="0" r="0" b="8890"/>
                  <wp:wrapNone/>
                  <wp:docPr id="118" name="图片_163"/>
                  <wp:cNvGraphicFramePr/>
                  <a:graphic xmlns:a="http://schemas.openxmlformats.org/drawingml/2006/main">
                    <a:graphicData uri="http://schemas.openxmlformats.org/drawingml/2006/picture">
                      <pic:pic xmlns:pic="http://schemas.openxmlformats.org/drawingml/2006/picture">
                        <pic:nvPicPr>
                          <pic:cNvPr id="118" name="图片_163"/>
                          <pic:cNvPicPr/>
                        </pic:nvPicPr>
                        <pic:blipFill>
                          <a:blip r:embed="rId208"/>
                          <a:stretch>
                            <a:fillRect/>
                          </a:stretch>
                        </pic:blipFill>
                        <pic:spPr>
                          <a:xfrm>
                            <a:off x="0" y="0"/>
                            <a:ext cx="552450"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A3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585FC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601CC61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4A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2A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清风BR65MJ原木纯品金装3层取式面巾纸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6E9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190mm*154mm（3层)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35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140抽*6包/提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4C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109855</wp:posOffset>
                  </wp:positionH>
                  <wp:positionV relativeFrom="paragraph">
                    <wp:posOffset>50800</wp:posOffset>
                  </wp:positionV>
                  <wp:extent cx="676910" cy="638810"/>
                  <wp:effectExtent l="0" t="0" r="8890" b="8890"/>
                  <wp:wrapNone/>
                  <wp:docPr id="119" name="图片_164"/>
                  <wp:cNvGraphicFramePr/>
                  <a:graphic xmlns:a="http://schemas.openxmlformats.org/drawingml/2006/main">
                    <a:graphicData uri="http://schemas.openxmlformats.org/drawingml/2006/picture">
                      <pic:pic xmlns:pic="http://schemas.openxmlformats.org/drawingml/2006/picture">
                        <pic:nvPicPr>
                          <pic:cNvPr id="119" name="图片_164"/>
                          <pic:cNvPicPr/>
                        </pic:nvPicPr>
                        <pic:blipFill>
                          <a:blip r:embed="rId209"/>
                          <a:stretch>
                            <a:fillRect/>
                          </a:stretch>
                        </pic:blipFill>
                        <pic:spPr>
                          <a:xfrm>
                            <a:off x="0" y="0"/>
                            <a:ext cx="67691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34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3CA95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0867C77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E2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55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心相印红悦系列三层软抽</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980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无压花、无香、优质原生木浆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5B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130抽*6包/提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C5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16510</wp:posOffset>
                  </wp:positionV>
                  <wp:extent cx="476250" cy="819150"/>
                  <wp:effectExtent l="0" t="0" r="0" b="0"/>
                  <wp:wrapNone/>
                  <wp:docPr id="120" name="图片_128"/>
                  <wp:cNvGraphicFramePr/>
                  <a:graphic xmlns:a="http://schemas.openxmlformats.org/drawingml/2006/main">
                    <a:graphicData uri="http://schemas.openxmlformats.org/drawingml/2006/picture">
                      <pic:pic xmlns:pic="http://schemas.openxmlformats.org/drawingml/2006/picture">
                        <pic:nvPicPr>
                          <pic:cNvPr id="120" name="图片_128"/>
                          <pic:cNvPicPr/>
                        </pic:nvPicPr>
                        <pic:blipFill>
                          <a:blip r:embed="rId210"/>
                          <a:stretch>
                            <a:fillRect/>
                          </a:stretch>
                        </pic:blipFill>
                        <pic:spPr>
                          <a:xfrm>
                            <a:off x="0" y="0"/>
                            <a:ext cx="476250" cy="81915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16510</wp:posOffset>
                  </wp:positionV>
                  <wp:extent cx="476250" cy="819150"/>
                  <wp:effectExtent l="0" t="0" r="0" b="0"/>
                  <wp:wrapNone/>
                  <wp:docPr id="121" name="图片_165"/>
                  <wp:cNvGraphicFramePr/>
                  <a:graphic xmlns:a="http://schemas.openxmlformats.org/drawingml/2006/main">
                    <a:graphicData uri="http://schemas.openxmlformats.org/drawingml/2006/picture">
                      <pic:pic xmlns:pic="http://schemas.openxmlformats.org/drawingml/2006/picture">
                        <pic:nvPicPr>
                          <pic:cNvPr id="121" name="图片_165"/>
                          <pic:cNvPicPr/>
                        </pic:nvPicPr>
                        <pic:blipFill>
                          <a:blip r:embed="rId210"/>
                          <a:stretch>
                            <a:fillRect/>
                          </a:stretch>
                        </pic:blipFill>
                        <pic:spPr>
                          <a:xfrm>
                            <a:off x="0" y="0"/>
                            <a:ext cx="476250" cy="8191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09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348D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1DFCC51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C0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66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维达厨房纸巾2层抽取式纸巾v2241</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D06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100%原生木浆，产品规格：双层  224MM*195MM/张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FF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80抽x3包/提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B1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17145</wp:posOffset>
                  </wp:positionV>
                  <wp:extent cx="486410" cy="695960"/>
                  <wp:effectExtent l="0" t="0" r="8890" b="8890"/>
                  <wp:wrapNone/>
                  <wp:docPr id="122" name="图片_219"/>
                  <wp:cNvGraphicFramePr/>
                  <a:graphic xmlns:a="http://schemas.openxmlformats.org/drawingml/2006/main">
                    <a:graphicData uri="http://schemas.openxmlformats.org/drawingml/2006/picture">
                      <pic:pic xmlns:pic="http://schemas.openxmlformats.org/drawingml/2006/picture">
                        <pic:nvPicPr>
                          <pic:cNvPr id="122" name="图片_219"/>
                          <pic:cNvPicPr/>
                        </pic:nvPicPr>
                        <pic:blipFill>
                          <a:blip r:embed="rId211"/>
                          <a:stretch>
                            <a:fillRect/>
                          </a:stretch>
                        </pic:blipFill>
                        <pic:spPr>
                          <a:xfrm>
                            <a:off x="0" y="0"/>
                            <a:ext cx="486410" cy="6959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33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66BC5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202C6D5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8D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AE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得宝天然无香抽取式纸面巾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725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天然无香 160mm*195mm/张（4层）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1C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90抽*8包/提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A2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97790</wp:posOffset>
                  </wp:positionH>
                  <wp:positionV relativeFrom="paragraph">
                    <wp:posOffset>47625</wp:posOffset>
                  </wp:positionV>
                  <wp:extent cx="457200" cy="723900"/>
                  <wp:effectExtent l="0" t="0" r="0" b="0"/>
                  <wp:wrapNone/>
                  <wp:docPr id="123" name="图片_166"/>
                  <wp:cNvGraphicFramePr/>
                  <a:graphic xmlns:a="http://schemas.openxmlformats.org/drawingml/2006/main">
                    <a:graphicData uri="http://schemas.openxmlformats.org/drawingml/2006/picture">
                      <pic:pic xmlns:pic="http://schemas.openxmlformats.org/drawingml/2006/picture">
                        <pic:nvPicPr>
                          <pic:cNvPr id="123" name="图片_166"/>
                          <pic:cNvPicPr/>
                        </pic:nvPicPr>
                        <pic:blipFill>
                          <a:blip r:embed="rId212"/>
                          <a:stretch>
                            <a:fillRect/>
                          </a:stretch>
                        </pic:blipFill>
                        <pic:spPr>
                          <a:xfrm>
                            <a:off x="0" y="0"/>
                            <a:ext cx="45720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19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r>
      <w:tr w14:paraId="13D74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45A1791E">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5D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6A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得宝手帕纸4层加厚7张12包/条 T0138B 无香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2BC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天然无香，100%原生浆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EF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12包/条</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D1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39370</wp:posOffset>
                  </wp:positionV>
                  <wp:extent cx="552450" cy="628650"/>
                  <wp:effectExtent l="0" t="0" r="0" b="0"/>
                  <wp:wrapNone/>
                  <wp:docPr id="124" name="图片_167"/>
                  <wp:cNvGraphicFramePr/>
                  <a:graphic xmlns:a="http://schemas.openxmlformats.org/drawingml/2006/main">
                    <a:graphicData uri="http://schemas.openxmlformats.org/drawingml/2006/picture">
                      <pic:pic xmlns:pic="http://schemas.openxmlformats.org/drawingml/2006/picture">
                        <pic:nvPicPr>
                          <pic:cNvPr id="124" name="图片_167"/>
                          <pic:cNvPicPr/>
                        </pic:nvPicPr>
                        <pic:blipFill>
                          <a:blip r:embed="rId213"/>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FE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71657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08133C0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1B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BC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得宝厨房吸油纸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37D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100%原生木浆、三层224mmx195mm/张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4B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3层66抽/包*3包（1提）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A6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84455</wp:posOffset>
                  </wp:positionV>
                  <wp:extent cx="723900" cy="495300"/>
                  <wp:effectExtent l="0" t="0" r="0" b="0"/>
                  <wp:wrapNone/>
                  <wp:docPr id="125" name="图片_168"/>
                  <wp:cNvGraphicFramePr/>
                  <a:graphic xmlns:a="http://schemas.openxmlformats.org/drawingml/2006/main">
                    <a:graphicData uri="http://schemas.openxmlformats.org/drawingml/2006/picture">
                      <pic:pic xmlns:pic="http://schemas.openxmlformats.org/drawingml/2006/picture">
                        <pic:nvPicPr>
                          <pic:cNvPr id="125" name="图片_168"/>
                          <pic:cNvPicPr/>
                        </pic:nvPicPr>
                        <pic:blipFill>
                          <a:blip r:embed="rId214"/>
                          <a:stretch>
                            <a:fillRect/>
                          </a:stretch>
                        </pic:blipFill>
                        <pic:spPr>
                          <a:xfrm>
                            <a:off x="0" y="0"/>
                            <a:ext cx="723900" cy="495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76200</wp:posOffset>
                  </wp:positionH>
                  <wp:positionV relativeFrom="paragraph">
                    <wp:posOffset>812165</wp:posOffset>
                  </wp:positionV>
                  <wp:extent cx="552450" cy="791210"/>
                  <wp:effectExtent l="0" t="0" r="0" b="8890"/>
                  <wp:wrapNone/>
                  <wp:docPr id="126" name="图片_169"/>
                  <wp:cNvGraphicFramePr/>
                  <a:graphic xmlns:a="http://schemas.openxmlformats.org/drawingml/2006/main">
                    <a:graphicData uri="http://schemas.openxmlformats.org/drawingml/2006/picture">
                      <pic:pic xmlns:pic="http://schemas.openxmlformats.org/drawingml/2006/picture">
                        <pic:nvPicPr>
                          <pic:cNvPr id="126" name="图片_169"/>
                          <pic:cNvPicPr/>
                        </pic:nvPicPr>
                        <pic:blipFill>
                          <a:blip r:embed="rId215"/>
                          <a:stretch>
                            <a:fillRect/>
                          </a:stretch>
                        </pic:blipFill>
                        <pic:spPr>
                          <a:xfrm>
                            <a:off x="0" y="0"/>
                            <a:ext cx="552450" cy="7912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9A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5361E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497C64B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39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57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清风厨房用纸B812E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A5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100%原生木浆、225*225*75段*2卷 (2层）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0D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2卷/提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68DB">
            <w:pPr>
              <w:jc w:val="center"/>
              <w:rPr>
                <w:rFonts w:hint="eastAsia" w:ascii="宋体" w:hAnsi="宋体" w:eastAsia="宋体" w:cs="宋体"/>
                <w:i w:val="0"/>
                <w:iCs w:val="0"/>
                <w:color w:val="auto"/>
                <w:sz w:val="24"/>
                <w:szCs w:val="24"/>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8D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r>
      <w:tr w14:paraId="60F4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37304C7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29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E3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维达V4020-2 75节厨房用纸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AFD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 双层 224mm*195mm/张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8E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2卷/提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CC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22860</wp:posOffset>
                  </wp:positionV>
                  <wp:extent cx="448310" cy="734060"/>
                  <wp:effectExtent l="0" t="0" r="8890" b="8890"/>
                  <wp:wrapNone/>
                  <wp:docPr id="92" name="图片_170"/>
                  <wp:cNvGraphicFramePr/>
                  <a:graphic xmlns:a="http://schemas.openxmlformats.org/drawingml/2006/main">
                    <a:graphicData uri="http://schemas.openxmlformats.org/drawingml/2006/picture">
                      <pic:pic xmlns:pic="http://schemas.openxmlformats.org/drawingml/2006/picture">
                        <pic:nvPicPr>
                          <pic:cNvPr id="92" name="图片_170"/>
                          <pic:cNvPicPr/>
                        </pic:nvPicPr>
                        <pic:blipFill>
                          <a:blip r:embed="rId216"/>
                          <a:stretch>
                            <a:fillRect/>
                          </a:stretch>
                        </pic:blipFill>
                        <pic:spPr>
                          <a:xfrm>
                            <a:off x="0" y="0"/>
                            <a:ext cx="448310"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2C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r>
      <w:tr w14:paraId="6E4F0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4085FF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24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AC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维达洁肤杀菌湿巾独立包装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4E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纯水、无纺布、氨基酸提取液、西毗氯铵、苄索氯铵、主要有效成分、(生产用液)有效成分含量(W/W)苄索氯铵0.072%~0.088%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CA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22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17145</wp:posOffset>
                  </wp:positionV>
                  <wp:extent cx="552450" cy="723900"/>
                  <wp:effectExtent l="0" t="0" r="0" b="0"/>
                  <wp:wrapNone/>
                  <wp:docPr id="127" name="图片_171"/>
                  <wp:cNvGraphicFramePr/>
                  <a:graphic xmlns:a="http://schemas.openxmlformats.org/drawingml/2006/main">
                    <a:graphicData uri="http://schemas.openxmlformats.org/drawingml/2006/picture">
                      <pic:pic xmlns:pic="http://schemas.openxmlformats.org/drawingml/2006/picture">
                        <pic:nvPicPr>
                          <pic:cNvPr id="127" name="图片_171"/>
                          <pic:cNvPicPr/>
                        </pic:nvPicPr>
                        <pic:blipFill>
                          <a:blip r:embed="rId217"/>
                          <a:stretch>
                            <a:fillRect/>
                          </a:stretch>
                        </pic:blipFill>
                        <pic:spPr>
                          <a:xfrm>
                            <a:off x="0" y="0"/>
                            <a:ext cx="5524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92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r>
      <w:tr w14:paraId="358C3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7EBDB3F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0D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F1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洁柔厨房吸油纸XL大规格</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CC0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100%原生木浆、210mmx215mm/张(2层)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7A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210*215 75抽*4包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51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41910</wp:posOffset>
                  </wp:positionH>
                  <wp:positionV relativeFrom="paragraph">
                    <wp:posOffset>84455</wp:posOffset>
                  </wp:positionV>
                  <wp:extent cx="723900" cy="342900"/>
                  <wp:effectExtent l="0" t="0" r="0" b="0"/>
                  <wp:wrapNone/>
                  <wp:docPr id="128" name="图片_172"/>
                  <wp:cNvGraphicFramePr/>
                  <a:graphic xmlns:a="http://schemas.openxmlformats.org/drawingml/2006/main">
                    <a:graphicData uri="http://schemas.openxmlformats.org/drawingml/2006/picture">
                      <pic:pic xmlns:pic="http://schemas.openxmlformats.org/drawingml/2006/picture">
                        <pic:nvPicPr>
                          <pic:cNvPr id="128" name="图片_172"/>
                          <pic:cNvPicPr/>
                        </pic:nvPicPr>
                        <pic:blipFill>
                          <a:blip r:embed="rId218"/>
                          <a:stretch>
                            <a:fillRect/>
                          </a:stretch>
                        </pic:blipFill>
                        <pic:spPr>
                          <a:xfrm>
                            <a:off x="0" y="0"/>
                            <a:ext cx="723900" cy="342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22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37F7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3E210CE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33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25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心心相印厨房吸油纸</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50F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100%原生木浆、210x210(mm)/张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A0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2层75节*2卷*4提</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2B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72390</wp:posOffset>
                  </wp:positionV>
                  <wp:extent cx="723900" cy="571500"/>
                  <wp:effectExtent l="0" t="0" r="0" b="0"/>
                  <wp:wrapNone/>
                  <wp:docPr id="129" name="图片_173"/>
                  <wp:cNvGraphicFramePr/>
                  <a:graphic xmlns:a="http://schemas.openxmlformats.org/drawingml/2006/main">
                    <a:graphicData uri="http://schemas.openxmlformats.org/drawingml/2006/picture">
                      <pic:pic xmlns:pic="http://schemas.openxmlformats.org/drawingml/2006/picture">
                        <pic:nvPicPr>
                          <pic:cNvPr id="129" name="图片_173"/>
                          <pic:cNvPicPr/>
                        </pic:nvPicPr>
                        <pic:blipFill>
                          <a:blip r:embed="rId219"/>
                          <a:stretch>
                            <a:fillRect/>
                          </a:stretch>
                        </pic:blipFill>
                        <pic:spPr>
                          <a:xfrm>
                            <a:off x="0" y="0"/>
                            <a:ext cx="72390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B0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 </w:t>
            </w:r>
          </w:p>
        </w:tc>
      </w:tr>
      <w:tr w14:paraId="6E14B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189EE2F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9E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78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清风御本草草本杀菌湿巾（家庭装）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39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EDI纯化水、高档非织造布、积雪草提取液、金银花提取液、绿茶提取液、苯扎氯胺、香精 160*200mm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51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1F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39370</wp:posOffset>
                  </wp:positionV>
                  <wp:extent cx="552450" cy="609600"/>
                  <wp:effectExtent l="0" t="0" r="0" b="0"/>
                  <wp:wrapNone/>
                  <wp:docPr id="130" name="图片_174"/>
                  <wp:cNvGraphicFramePr/>
                  <a:graphic xmlns:a="http://schemas.openxmlformats.org/drawingml/2006/main">
                    <a:graphicData uri="http://schemas.openxmlformats.org/drawingml/2006/picture">
                      <pic:pic xmlns:pic="http://schemas.openxmlformats.org/drawingml/2006/picture">
                        <pic:nvPicPr>
                          <pic:cNvPr id="130" name="图片_174"/>
                          <pic:cNvPicPr/>
                        </pic:nvPicPr>
                        <pic:blipFill>
                          <a:blip r:embed="rId220"/>
                          <a:stretch>
                            <a:fillRect/>
                          </a:stretch>
                        </pic:blipFill>
                        <pic:spPr>
                          <a:xfrm>
                            <a:off x="0" y="0"/>
                            <a:ext cx="552450" cy="6096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F2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11F2F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nil"/>
              <w:left w:val="single" w:color="000000" w:sz="4" w:space="0"/>
              <w:bottom w:val="single" w:color="000000" w:sz="4" w:space="0"/>
              <w:right w:val="single" w:color="000000" w:sz="4" w:space="0"/>
            </w:tcBorders>
            <w:shd w:val="clear" w:color="auto" w:fill="auto"/>
            <w:vAlign w:val="center"/>
          </w:tcPr>
          <w:p w14:paraId="79C2A79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35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3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清风BWBA80 EDI纯水湿巾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593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高档非织造布、EDI纯化水</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77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D0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109855</wp:posOffset>
                  </wp:positionH>
                  <wp:positionV relativeFrom="paragraph">
                    <wp:posOffset>166370</wp:posOffset>
                  </wp:positionV>
                  <wp:extent cx="552450" cy="537845"/>
                  <wp:effectExtent l="0" t="0" r="0" b="14605"/>
                  <wp:wrapNone/>
                  <wp:docPr id="131" name="图片_175"/>
                  <wp:cNvGraphicFramePr/>
                  <a:graphic xmlns:a="http://schemas.openxmlformats.org/drawingml/2006/main">
                    <a:graphicData uri="http://schemas.openxmlformats.org/drawingml/2006/picture">
                      <pic:pic xmlns:pic="http://schemas.openxmlformats.org/drawingml/2006/picture">
                        <pic:nvPicPr>
                          <pic:cNvPr id="131" name="图片_175"/>
                          <pic:cNvPicPr/>
                        </pic:nvPicPr>
                        <pic:blipFill>
                          <a:blip r:embed="rId221"/>
                          <a:stretch>
                            <a:fillRect/>
                          </a:stretch>
                        </pic:blipFill>
                        <pic:spPr>
                          <a:xfrm>
                            <a:off x="0" y="0"/>
                            <a:ext cx="552450" cy="53784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FD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486FF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96" w:type="dxa"/>
            <w:vMerge w:val="restart"/>
            <w:tcBorders>
              <w:top w:val="nil"/>
              <w:left w:val="single" w:color="000000" w:sz="4" w:space="0"/>
              <w:bottom w:val="nil"/>
              <w:right w:val="single" w:color="000000" w:sz="4" w:space="0"/>
            </w:tcBorders>
            <w:shd w:val="clear" w:color="auto" w:fill="auto"/>
            <w:vAlign w:val="center"/>
          </w:tcPr>
          <w:p w14:paraId="632846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水杯</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D4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84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虎牌大容量直饮运动水杯</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B5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680ml+贴纸+3D立体贴 食品级加厚tritan材质</w:t>
            </w:r>
          </w:p>
        </w:tc>
        <w:tc>
          <w:tcPr>
            <w:tcW w:w="2016" w:type="dxa"/>
            <w:tcBorders>
              <w:top w:val="single" w:color="000000" w:sz="4" w:space="0"/>
              <w:left w:val="nil"/>
              <w:bottom w:val="single" w:color="000000" w:sz="4" w:space="0"/>
              <w:right w:val="single" w:color="000000" w:sz="4" w:space="0"/>
            </w:tcBorders>
            <w:shd w:val="clear" w:color="auto" w:fill="auto"/>
            <w:noWrap/>
            <w:vAlign w:val="center"/>
          </w:tcPr>
          <w:p w14:paraId="1538C6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容量680ml/个</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5B9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609600" cy="809625"/>
                  <wp:effectExtent l="0" t="0" r="0" b="9525"/>
                  <wp:docPr id="132" name="图片 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descr="IMG_261"/>
                          <pic:cNvPicPr>
                            <a:picLocks noChangeAspect="1"/>
                          </pic:cNvPicPr>
                        </pic:nvPicPr>
                        <pic:blipFill>
                          <a:blip r:embed="rId222"/>
                          <a:stretch>
                            <a:fillRect/>
                          </a:stretch>
                        </pic:blipFill>
                        <pic:spPr>
                          <a:xfrm>
                            <a:off x="0" y="0"/>
                            <a:ext cx="609600" cy="8096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5B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85 </w:t>
            </w:r>
          </w:p>
        </w:tc>
      </w:tr>
      <w:tr w14:paraId="068B8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96" w:type="dxa"/>
            <w:vMerge w:val="continue"/>
            <w:tcBorders>
              <w:top w:val="nil"/>
              <w:left w:val="single" w:color="000000" w:sz="4" w:space="0"/>
              <w:bottom w:val="nil"/>
              <w:right w:val="single" w:color="000000" w:sz="4" w:space="0"/>
            </w:tcBorders>
            <w:shd w:val="clear" w:color="auto" w:fill="auto"/>
            <w:vAlign w:val="center"/>
          </w:tcPr>
          <w:p w14:paraId="07BF853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E3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F7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虎牌大容量直饮运动水杯</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0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680ml+贴纸+3D立体贴 食品级加厚tritan材质</w:t>
            </w:r>
          </w:p>
        </w:tc>
        <w:tc>
          <w:tcPr>
            <w:tcW w:w="2016" w:type="dxa"/>
            <w:tcBorders>
              <w:top w:val="single" w:color="000000" w:sz="4" w:space="0"/>
              <w:left w:val="nil"/>
              <w:bottom w:val="single" w:color="000000" w:sz="4" w:space="0"/>
              <w:right w:val="single" w:color="000000" w:sz="4" w:space="0"/>
            </w:tcBorders>
            <w:shd w:val="clear" w:color="auto" w:fill="auto"/>
            <w:noWrap/>
            <w:vAlign w:val="center"/>
          </w:tcPr>
          <w:p w14:paraId="44AE908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容量860ml/个</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E8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609600" cy="809625"/>
                  <wp:effectExtent l="0" t="0" r="0" b="9525"/>
                  <wp:docPr id="13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descr="IMG_261"/>
                          <pic:cNvPicPr>
                            <a:picLocks noChangeAspect="1"/>
                          </pic:cNvPicPr>
                        </pic:nvPicPr>
                        <pic:blipFill>
                          <a:blip r:embed="rId222"/>
                          <a:stretch>
                            <a:fillRect/>
                          </a:stretch>
                        </pic:blipFill>
                        <pic:spPr>
                          <a:xfrm>
                            <a:off x="0" y="0"/>
                            <a:ext cx="609600" cy="8096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64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88 </w:t>
            </w:r>
          </w:p>
        </w:tc>
      </w:tr>
      <w:tr w14:paraId="5BAAB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nil"/>
              <w:left w:val="single" w:color="000000" w:sz="4" w:space="0"/>
              <w:bottom w:val="nil"/>
              <w:right w:val="single" w:color="000000" w:sz="4" w:space="0"/>
            </w:tcBorders>
            <w:shd w:val="clear" w:color="auto" w:fill="auto"/>
            <w:vAlign w:val="center"/>
          </w:tcPr>
          <w:p w14:paraId="1192E70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8A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F9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乐扣乐扣运动水杯</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8A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耐高温、食品级加厚tritan材质，带便携提手</w:t>
            </w:r>
          </w:p>
        </w:tc>
        <w:tc>
          <w:tcPr>
            <w:tcW w:w="2016" w:type="dxa"/>
            <w:tcBorders>
              <w:top w:val="single" w:color="000000" w:sz="4" w:space="0"/>
              <w:left w:val="nil"/>
              <w:bottom w:val="nil"/>
              <w:right w:val="single" w:color="000000" w:sz="4" w:space="0"/>
            </w:tcBorders>
            <w:shd w:val="clear" w:color="auto" w:fill="auto"/>
            <w:noWrap/>
            <w:vAlign w:val="center"/>
          </w:tcPr>
          <w:p w14:paraId="609C156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容量520ml/个</w:t>
            </w:r>
          </w:p>
        </w:tc>
        <w:tc>
          <w:tcPr>
            <w:tcW w:w="1461" w:type="dxa"/>
            <w:tcBorders>
              <w:top w:val="single" w:color="000000" w:sz="4" w:space="0"/>
              <w:left w:val="single" w:color="000000" w:sz="4" w:space="0"/>
              <w:bottom w:val="nil"/>
              <w:right w:val="single" w:color="000000" w:sz="4" w:space="0"/>
            </w:tcBorders>
            <w:shd w:val="clear" w:color="auto" w:fill="auto"/>
            <w:noWrap/>
            <w:vAlign w:val="center"/>
          </w:tcPr>
          <w:p w14:paraId="44B61F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790575" cy="790575"/>
                  <wp:effectExtent l="0" t="0" r="9525" b="9525"/>
                  <wp:docPr id="1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descr="IMG_262"/>
                          <pic:cNvPicPr>
                            <a:picLocks noChangeAspect="1"/>
                          </pic:cNvPicPr>
                        </pic:nvPicPr>
                        <pic:blipFill>
                          <a:blip r:embed="rId223"/>
                          <a:stretch>
                            <a:fillRect/>
                          </a:stretch>
                        </pic:blipFill>
                        <pic:spPr>
                          <a:xfrm>
                            <a:off x="0" y="0"/>
                            <a:ext cx="790575" cy="79057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0E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58 </w:t>
            </w:r>
          </w:p>
        </w:tc>
      </w:tr>
      <w:tr w14:paraId="6D5D6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nil"/>
              <w:left w:val="single" w:color="000000" w:sz="4" w:space="0"/>
              <w:bottom w:val="nil"/>
              <w:right w:val="single" w:color="000000" w:sz="4" w:space="0"/>
            </w:tcBorders>
            <w:shd w:val="clear" w:color="auto" w:fill="auto"/>
            <w:vAlign w:val="center"/>
          </w:tcPr>
          <w:p w14:paraId="19BC589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A4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2F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乐扣乐扣运动水杯</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28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耐高温、食品级加厚tritan材质，带便携提手</w:t>
            </w:r>
          </w:p>
        </w:tc>
        <w:tc>
          <w:tcPr>
            <w:tcW w:w="2016" w:type="dxa"/>
            <w:tcBorders>
              <w:top w:val="single" w:color="000000" w:sz="4" w:space="0"/>
              <w:left w:val="nil"/>
              <w:bottom w:val="single" w:color="000000" w:sz="4" w:space="0"/>
              <w:right w:val="single" w:color="000000" w:sz="4" w:space="0"/>
            </w:tcBorders>
            <w:shd w:val="clear" w:color="auto" w:fill="auto"/>
            <w:noWrap/>
            <w:vAlign w:val="center"/>
          </w:tcPr>
          <w:p w14:paraId="0CF5146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容量700ml/个</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C9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"C:\\Users\\ADMINI~1\\AppData\\Local\\Temp\\ksohtml\\clip_cell_image4.png"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790575" cy="790575"/>
                  <wp:effectExtent l="0" t="0" r="9525" b="9525"/>
                  <wp:docPr id="13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descr="IMG_263"/>
                          <pic:cNvPicPr>
                            <a:picLocks noChangeAspect="1"/>
                          </pic:cNvPicPr>
                        </pic:nvPicPr>
                        <pic:blipFill>
                          <a:blip r:embed="rId224"/>
                          <a:stretch>
                            <a:fillRect/>
                          </a:stretch>
                        </pic:blipFill>
                        <pic:spPr>
                          <a:xfrm>
                            <a:off x="0" y="0"/>
                            <a:ext cx="790575" cy="79057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0F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 </w:t>
            </w:r>
          </w:p>
        </w:tc>
      </w:tr>
      <w:tr w14:paraId="69E8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EA7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洗衣清洁类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33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8C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正章软黄金羊绒衫专用洗涤剂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758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无磷 羊绒衫专用洗涤剂、无荧光粉、含适量阴离子表面活性剂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49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350m/瓶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92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50165</wp:posOffset>
                  </wp:positionV>
                  <wp:extent cx="533400" cy="685800"/>
                  <wp:effectExtent l="0" t="0" r="0" b="0"/>
                  <wp:wrapNone/>
                  <wp:docPr id="136" name="图片_176"/>
                  <wp:cNvGraphicFramePr/>
                  <a:graphic xmlns:a="http://schemas.openxmlformats.org/drawingml/2006/main">
                    <a:graphicData uri="http://schemas.openxmlformats.org/drawingml/2006/picture">
                      <pic:pic xmlns:pic="http://schemas.openxmlformats.org/drawingml/2006/picture">
                        <pic:nvPicPr>
                          <pic:cNvPr id="136" name="图片_176"/>
                          <pic:cNvPicPr/>
                        </pic:nvPicPr>
                        <pic:blipFill>
                          <a:blip r:embed="rId225"/>
                          <a:stretch>
                            <a:fillRect/>
                          </a:stretch>
                        </pic:blipFill>
                        <pic:spPr>
                          <a:xfrm>
                            <a:off x="0" y="0"/>
                            <a:ext cx="53340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7D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42 </w:t>
            </w:r>
          </w:p>
        </w:tc>
      </w:tr>
      <w:tr w14:paraId="337C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F388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66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54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清可新4合1樱花留香洗衣凝珠</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964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表面活性剂、香薰因子、螯合剂、除菌剂、香精、酵素、着色剂、水溶性膜。酵素去渍 柔顺护色，丹麦酵素成分，深入衣物纤维瓦解血渍、奶渍、汗渍等蛋白类污垢。祛味留香 衣物持久清香，添加多种植物芳香，有效去除衣物异味霉味，让衣物保持长久清新香气。头香：芳香、薰衣草、醛香；体香：铃兰、玫瑰、花香；底香：木香、香草、麝香、粉香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15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10ml*60粒/桶 </w:t>
            </w:r>
          </w:p>
        </w:tc>
        <w:tc>
          <w:tcPr>
            <w:tcW w:w="1461" w:type="dxa"/>
            <w:tcBorders>
              <w:top w:val="nil"/>
              <w:left w:val="nil"/>
              <w:bottom w:val="nil"/>
              <w:right w:val="nil"/>
            </w:tcBorders>
            <w:shd w:val="clear" w:color="auto" w:fill="auto"/>
            <w:noWrap/>
            <w:vAlign w:val="center"/>
          </w:tcPr>
          <w:p w14:paraId="2CF5D5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22225</wp:posOffset>
                  </wp:positionH>
                  <wp:positionV relativeFrom="paragraph">
                    <wp:posOffset>257810</wp:posOffset>
                  </wp:positionV>
                  <wp:extent cx="662305" cy="662940"/>
                  <wp:effectExtent l="0" t="0" r="4445" b="3810"/>
                  <wp:wrapNone/>
                  <wp:docPr id="137" name="ID_9E3D412F83D647CD95A2CAC06ECAC45B"/>
                  <wp:cNvGraphicFramePr/>
                  <a:graphic xmlns:a="http://schemas.openxmlformats.org/drawingml/2006/main">
                    <a:graphicData uri="http://schemas.openxmlformats.org/drawingml/2006/picture">
                      <pic:pic xmlns:pic="http://schemas.openxmlformats.org/drawingml/2006/picture">
                        <pic:nvPicPr>
                          <pic:cNvPr id="137" name="ID_9E3D412F83D647CD95A2CAC06ECAC45B"/>
                          <pic:cNvPicPr/>
                        </pic:nvPicPr>
                        <pic:blipFill>
                          <a:blip r:embed="rId226"/>
                          <a:stretch>
                            <a:fillRect/>
                          </a:stretch>
                        </pic:blipFill>
                        <pic:spPr>
                          <a:xfrm>
                            <a:off x="0" y="0"/>
                            <a:ext cx="662305" cy="66294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95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74 </w:t>
            </w:r>
          </w:p>
        </w:tc>
      </w:tr>
      <w:tr w14:paraId="2151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D056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C4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26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爱特福84消毒液750ml(FL)</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C34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以次氯酸钠为主要成分的含氯消毒剂，主要用于物体表面和环境等的消毒。次氯酸钠具有强氧化性，可水解生成具有强氧化性的次氯酸，能够将具有还原性的物质氧化，使微生物最终丧失机能，无法繁殖或感染，有效氯含量为大于5.5%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24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EC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15875</wp:posOffset>
                  </wp:positionV>
                  <wp:extent cx="514350" cy="723900"/>
                  <wp:effectExtent l="0" t="0" r="0" b="0"/>
                  <wp:wrapNone/>
                  <wp:docPr id="9" name="图片_179"/>
                  <wp:cNvGraphicFramePr/>
                  <a:graphic xmlns:a="http://schemas.openxmlformats.org/drawingml/2006/main">
                    <a:graphicData uri="http://schemas.openxmlformats.org/drawingml/2006/picture">
                      <pic:pic xmlns:pic="http://schemas.openxmlformats.org/drawingml/2006/picture">
                        <pic:nvPicPr>
                          <pic:cNvPr id="9" name="图片_179"/>
                          <pic:cNvPicPr/>
                        </pic:nvPicPr>
                        <pic:blipFill>
                          <a:blip r:embed="rId227"/>
                          <a:stretch>
                            <a:fillRect/>
                          </a:stretch>
                        </pic:blipFill>
                        <pic:spPr>
                          <a:xfrm>
                            <a:off x="0" y="0"/>
                            <a:ext cx="51435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5C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 </w:t>
            </w:r>
          </w:p>
        </w:tc>
      </w:tr>
      <w:tr w14:paraId="54DCB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9044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21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EC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花王洗衣液玫瑰果香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D79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植物性表面活性剂、EDTA、脂肪酸、香料等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4C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740g/瓶</w:t>
            </w:r>
          </w:p>
        </w:tc>
        <w:tc>
          <w:tcPr>
            <w:tcW w:w="1461" w:type="dxa"/>
            <w:tcBorders>
              <w:top w:val="nil"/>
              <w:left w:val="nil"/>
              <w:bottom w:val="nil"/>
              <w:right w:val="nil"/>
            </w:tcBorders>
            <w:shd w:val="clear" w:color="auto" w:fill="auto"/>
            <w:noWrap/>
            <w:vAlign w:val="center"/>
          </w:tcPr>
          <w:p w14:paraId="343472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17780</wp:posOffset>
                  </wp:positionH>
                  <wp:positionV relativeFrom="paragraph">
                    <wp:posOffset>110490</wp:posOffset>
                  </wp:positionV>
                  <wp:extent cx="648335" cy="649605"/>
                  <wp:effectExtent l="0" t="0" r="18415" b="17145"/>
                  <wp:wrapNone/>
                  <wp:docPr id="138" name="ID_D4AB7ED0FF7749B3AC9B207C42206DFD"/>
                  <wp:cNvGraphicFramePr/>
                  <a:graphic xmlns:a="http://schemas.openxmlformats.org/drawingml/2006/main">
                    <a:graphicData uri="http://schemas.openxmlformats.org/drawingml/2006/picture">
                      <pic:pic xmlns:pic="http://schemas.openxmlformats.org/drawingml/2006/picture">
                        <pic:nvPicPr>
                          <pic:cNvPr id="138" name="ID_D4AB7ED0FF7749B3AC9B207C42206DFD"/>
                          <pic:cNvPicPr/>
                        </pic:nvPicPr>
                        <pic:blipFill>
                          <a:blip r:embed="rId228"/>
                          <a:stretch>
                            <a:fillRect/>
                          </a:stretch>
                        </pic:blipFill>
                        <pic:spPr>
                          <a:xfrm>
                            <a:off x="0" y="0"/>
                            <a:ext cx="648335" cy="64960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7C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18E00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BE4F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97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3E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花王洗衣液白铃兰香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002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植物性表面活性剂、EDTA、脂肪酸、香料等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6D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740g/瓶</w:t>
            </w:r>
          </w:p>
        </w:tc>
        <w:tc>
          <w:tcPr>
            <w:tcW w:w="1461" w:type="dxa"/>
            <w:tcBorders>
              <w:top w:val="nil"/>
              <w:left w:val="nil"/>
              <w:bottom w:val="nil"/>
              <w:right w:val="nil"/>
            </w:tcBorders>
            <w:shd w:val="clear" w:color="auto" w:fill="auto"/>
            <w:noWrap/>
            <w:vAlign w:val="center"/>
          </w:tcPr>
          <w:p w14:paraId="5E8C06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9525</wp:posOffset>
                  </wp:positionH>
                  <wp:positionV relativeFrom="paragraph">
                    <wp:posOffset>140335</wp:posOffset>
                  </wp:positionV>
                  <wp:extent cx="680720" cy="680720"/>
                  <wp:effectExtent l="0" t="0" r="5080" b="5080"/>
                  <wp:wrapNone/>
                  <wp:docPr id="139" name="ID_67F98963A2444CC892A338DFFE8F2121"/>
                  <wp:cNvGraphicFramePr/>
                  <a:graphic xmlns:a="http://schemas.openxmlformats.org/drawingml/2006/main">
                    <a:graphicData uri="http://schemas.openxmlformats.org/drawingml/2006/picture">
                      <pic:pic xmlns:pic="http://schemas.openxmlformats.org/drawingml/2006/picture">
                        <pic:nvPicPr>
                          <pic:cNvPr id="139" name="ID_67F98963A2444CC892A338DFFE8F2121"/>
                          <pic:cNvPicPr/>
                        </pic:nvPicPr>
                        <pic:blipFill>
                          <a:blip r:embed="rId229"/>
                          <a:stretch>
                            <a:fillRect/>
                          </a:stretch>
                        </pic:blipFill>
                        <pic:spPr>
                          <a:xfrm>
                            <a:off x="0" y="0"/>
                            <a:ext cx="680720" cy="68072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B6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 </w:t>
            </w:r>
          </w:p>
        </w:tc>
      </w:tr>
      <w:tr w14:paraId="00FB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83C8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86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5D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大公鸡管多功能油污净马赛味</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1C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低于5%的非离子表面活性剂、阳性、碳酸盐、香料、香叶、苎、苯甲醇。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E6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D4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28575</wp:posOffset>
                  </wp:positionV>
                  <wp:extent cx="514350" cy="715010"/>
                  <wp:effectExtent l="0" t="0" r="0" b="8890"/>
                  <wp:wrapNone/>
                  <wp:docPr id="140" name="图片_182"/>
                  <wp:cNvGraphicFramePr/>
                  <a:graphic xmlns:a="http://schemas.openxmlformats.org/drawingml/2006/main">
                    <a:graphicData uri="http://schemas.openxmlformats.org/drawingml/2006/picture">
                      <pic:pic xmlns:pic="http://schemas.openxmlformats.org/drawingml/2006/picture">
                        <pic:nvPicPr>
                          <pic:cNvPr id="140" name="图片_182"/>
                          <pic:cNvPicPr/>
                        </pic:nvPicPr>
                        <pic:blipFill>
                          <a:blip r:embed="rId230"/>
                          <a:stretch>
                            <a:fillRect/>
                          </a:stretch>
                        </pic:blipFill>
                        <pic:spPr>
                          <a:xfrm>
                            <a:off x="0" y="0"/>
                            <a:ext cx="5143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C3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67022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2B79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D1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7A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威露士消毒液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11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对氯间二甲苯酚（PCMX）4.50%-5.50%（W/W）</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6C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630ml/瓶</w:t>
            </w:r>
          </w:p>
        </w:tc>
        <w:tc>
          <w:tcPr>
            <w:tcW w:w="1461" w:type="dxa"/>
            <w:tcBorders>
              <w:top w:val="nil"/>
              <w:left w:val="nil"/>
              <w:bottom w:val="nil"/>
              <w:right w:val="nil"/>
            </w:tcBorders>
            <w:shd w:val="clear" w:color="auto" w:fill="auto"/>
            <w:noWrap/>
            <w:vAlign w:val="center"/>
          </w:tcPr>
          <w:p w14:paraId="6828A9D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38100</wp:posOffset>
                  </wp:positionH>
                  <wp:positionV relativeFrom="paragraph">
                    <wp:posOffset>73025</wp:posOffset>
                  </wp:positionV>
                  <wp:extent cx="655320" cy="757555"/>
                  <wp:effectExtent l="0" t="0" r="11430" b="4445"/>
                  <wp:wrapNone/>
                  <wp:docPr id="141" name="ID_2943EAF918E443FF88A9388EE2E31BD2"/>
                  <wp:cNvGraphicFramePr/>
                  <a:graphic xmlns:a="http://schemas.openxmlformats.org/drawingml/2006/main">
                    <a:graphicData uri="http://schemas.openxmlformats.org/drawingml/2006/picture">
                      <pic:pic xmlns:pic="http://schemas.openxmlformats.org/drawingml/2006/picture">
                        <pic:nvPicPr>
                          <pic:cNvPr id="141" name="ID_2943EAF918E443FF88A9388EE2E31BD2"/>
                          <pic:cNvPicPr/>
                        </pic:nvPicPr>
                        <pic:blipFill>
                          <a:blip r:embed="rId231"/>
                          <a:stretch>
                            <a:fillRect/>
                          </a:stretch>
                        </pic:blipFill>
                        <pic:spPr>
                          <a:xfrm>
                            <a:off x="0" y="0"/>
                            <a:ext cx="655320" cy="75755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5B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r>
      <w:tr w14:paraId="18A2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4984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AC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56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花王马桶清洁剂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D32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表面活性剂、氢氧化钠、次氯酸盐</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B1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15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20955</wp:posOffset>
                  </wp:positionV>
                  <wp:extent cx="562610" cy="781050"/>
                  <wp:effectExtent l="0" t="0" r="8890" b="0"/>
                  <wp:wrapNone/>
                  <wp:docPr id="142" name="图片_185"/>
                  <wp:cNvGraphicFramePr/>
                  <a:graphic xmlns:a="http://schemas.openxmlformats.org/drawingml/2006/main">
                    <a:graphicData uri="http://schemas.openxmlformats.org/drawingml/2006/picture">
                      <pic:pic xmlns:pic="http://schemas.openxmlformats.org/drawingml/2006/picture">
                        <pic:nvPicPr>
                          <pic:cNvPr id="142" name="图片_185"/>
                          <pic:cNvPicPr/>
                        </pic:nvPicPr>
                        <pic:blipFill>
                          <a:blip r:embed="rId232"/>
                          <a:stretch>
                            <a:fillRect/>
                          </a:stretch>
                        </pic:blipFill>
                        <pic:spPr>
                          <a:xfrm>
                            <a:off x="0" y="0"/>
                            <a:ext cx="562610" cy="7810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5D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r>
      <w:tr w14:paraId="5865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E72E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15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5B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蓝月亮丝毛净</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463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 pH调节剂 防腐剂 花香香精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D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1C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59055</wp:posOffset>
                  </wp:positionV>
                  <wp:extent cx="467360" cy="676910"/>
                  <wp:effectExtent l="0" t="0" r="8890" b="8890"/>
                  <wp:wrapNone/>
                  <wp:docPr id="143" name="图片_186"/>
                  <wp:cNvGraphicFramePr/>
                  <a:graphic xmlns:a="http://schemas.openxmlformats.org/drawingml/2006/main">
                    <a:graphicData uri="http://schemas.openxmlformats.org/drawingml/2006/picture">
                      <pic:pic xmlns:pic="http://schemas.openxmlformats.org/drawingml/2006/picture">
                        <pic:nvPicPr>
                          <pic:cNvPr id="143" name="图片_186"/>
                          <pic:cNvPicPr/>
                        </pic:nvPicPr>
                        <pic:blipFill>
                          <a:blip r:embed="rId233"/>
                          <a:stretch>
                            <a:fillRect/>
                          </a:stretch>
                        </pic:blipFill>
                        <pic:spPr>
                          <a:xfrm>
                            <a:off x="0" y="0"/>
                            <a:ext cx="46736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64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085D7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4EB1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47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85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威露士抗菌有氧洗衣液柠檬</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DD5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表面活性剂、香精、着色剂、除菌剂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7F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5D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27940</wp:posOffset>
                  </wp:positionV>
                  <wp:extent cx="533400" cy="628650"/>
                  <wp:effectExtent l="0" t="0" r="0" b="0"/>
                  <wp:wrapNone/>
                  <wp:docPr id="144" name="图片_187"/>
                  <wp:cNvGraphicFramePr/>
                  <a:graphic xmlns:a="http://schemas.openxmlformats.org/drawingml/2006/main">
                    <a:graphicData uri="http://schemas.openxmlformats.org/drawingml/2006/picture">
                      <pic:pic xmlns:pic="http://schemas.openxmlformats.org/drawingml/2006/picture">
                        <pic:nvPicPr>
                          <pic:cNvPr id="144" name="图片_187"/>
                          <pic:cNvPicPr/>
                        </pic:nvPicPr>
                        <pic:blipFill>
                          <a:blip r:embed="rId234"/>
                          <a:stretch>
                            <a:fillRect/>
                          </a:stretch>
                        </pic:blipFill>
                        <pic:spPr>
                          <a:xfrm>
                            <a:off x="0" y="0"/>
                            <a:ext cx="53340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DE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49 </w:t>
            </w:r>
          </w:p>
        </w:tc>
      </w:tr>
      <w:tr w14:paraId="764F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BB9C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00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C3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蓝月亮风清白兰预涂手洗双用型洗衣液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2F7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表面活性剂、酶制剂、稳定剂、粘度调节剂、防腐剂、着色剂、风清白兰香精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C6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20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61595</wp:posOffset>
                  </wp:positionV>
                  <wp:extent cx="533400" cy="647700"/>
                  <wp:effectExtent l="0" t="0" r="0" b="0"/>
                  <wp:wrapNone/>
                  <wp:docPr id="145" name="图片_188"/>
                  <wp:cNvGraphicFramePr/>
                  <a:graphic xmlns:a="http://schemas.openxmlformats.org/drawingml/2006/main">
                    <a:graphicData uri="http://schemas.openxmlformats.org/drawingml/2006/picture">
                      <pic:pic xmlns:pic="http://schemas.openxmlformats.org/drawingml/2006/picture">
                        <pic:nvPicPr>
                          <pic:cNvPr id="145" name="图片_188"/>
                          <pic:cNvPicPr/>
                        </pic:nvPicPr>
                        <pic:blipFill>
                          <a:blip r:embed="rId235"/>
                          <a:stretch>
                            <a:fillRect/>
                          </a:stretch>
                        </pic:blipFill>
                        <pic:spPr>
                          <a:xfrm>
                            <a:off x="0" y="0"/>
                            <a:ext cx="53340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A2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2312B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019C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D5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62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蓝月亮薰衣草深层洁净护理洗衣液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0DF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表面活性剂、稳定剂、粘度调节剂、着色剂、薰衣草香精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E5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1kg/瓶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C9AB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17780</wp:posOffset>
                  </wp:positionH>
                  <wp:positionV relativeFrom="paragraph">
                    <wp:posOffset>8890</wp:posOffset>
                  </wp:positionV>
                  <wp:extent cx="666115" cy="666750"/>
                  <wp:effectExtent l="0" t="0" r="635" b="0"/>
                  <wp:wrapNone/>
                  <wp:docPr id="146" name="ID_E38ABA1145E04C5CBA24D4AE0F09279A"/>
                  <wp:cNvGraphicFramePr/>
                  <a:graphic xmlns:a="http://schemas.openxmlformats.org/drawingml/2006/main">
                    <a:graphicData uri="http://schemas.openxmlformats.org/drawingml/2006/picture">
                      <pic:pic xmlns:pic="http://schemas.openxmlformats.org/drawingml/2006/picture">
                        <pic:nvPicPr>
                          <pic:cNvPr id="146" name="ID_E38ABA1145E04C5CBA24D4AE0F09279A"/>
                          <pic:cNvPicPr/>
                        </pic:nvPicPr>
                        <pic:blipFill>
                          <a:blip r:embed="rId236"/>
                          <a:stretch>
                            <a:fillRect/>
                          </a:stretch>
                        </pic:blipFill>
                        <pic:spPr>
                          <a:xfrm>
                            <a:off x="0" y="0"/>
                            <a:ext cx="666115" cy="6667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88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227E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1D52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E0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45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蓝月亮自然清香亮白增艳深层洁净护理洗衣液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EA2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表面活性剂、稳定剂、粘度调节剂、去污增效剂、快速漂净成分</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DC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3kg/瓶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A9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6985</wp:posOffset>
                  </wp:positionH>
                  <wp:positionV relativeFrom="paragraph">
                    <wp:posOffset>42545</wp:posOffset>
                  </wp:positionV>
                  <wp:extent cx="685800" cy="686435"/>
                  <wp:effectExtent l="0" t="0" r="0" b="18415"/>
                  <wp:wrapNone/>
                  <wp:docPr id="147" name="ID_4C2481D594294266827410F3666D4DBA"/>
                  <wp:cNvGraphicFramePr/>
                  <a:graphic xmlns:a="http://schemas.openxmlformats.org/drawingml/2006/main">
                    <a:graphicData uri="http://schemas.openxmlformats.org/drawingml/2006/picture">
                      <pic:pic xmlns:pic="http://schemas.openxmlformats.org/drawingml/2006/picture">
                        <pic:nvPicPr>
                          <pic:cNvPr id="147" name="ID_4C2481D594294266827410F3666D4DBA"/>
                          <pic:cNvPicPr/>
                        </pic:nvPicPr>
                        <pic:blipFill>
                          <a:blip r:embed="rId237"/>
                          <a:stretch>
                            <a:fillRect/>
                          </a:stretch>
                        </pic:blipFill>
                        <pic:spPr>
                          <a:xfrm>
                            <a:off x="0" y="0"/>
                            <a:ext cx="685800" cy="68643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92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47 </w:t>
            </w:r>
          </w:p>
        </w:tc>
      </w:tr>
      <w:tr w14:paraId="2C84D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33CE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92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BA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奥妙深层洁净薰衣草香型洗衣液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2A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表面活性剂、无磷水软化剂、酶制剂、香精、防腐剂、着色剂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BB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2kg/瓶</w:t>
            </w:r>
          </w:p>
        </w:tc>
        <w:tc>
          <w:tcPr>
            <w:tcW w:w="1461" w:type="dxa"/>
            <w:tcBorders>
              <w:top w:val="nil"/>
              <w:left w:val="nil"/>
              <w:bottom w:val="nil"/>
              <w:right w:val="nil"/>
            </w:tcBorders>
            <w:shd w:val="clear" w:color="auto" w:fill="auto"/>
            <w:noWrap/>
            <w:vAlign w:val="center"/>
          </w:tcPr>
          <w:p w14:paraId="404CA5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73025</wp:posOffset>
                  </wp:positionH>
                  <wp:positionV relativeFrom="paragraph">
                    <wp:posOffset>126365</wp:posOffset>
                  </wp:positionV>
                  <wp:extent cx="581660" cy="583565"/>
                  <wp:effectExtent l="0" t="0" r="8890" b="6985"/>
                  <wp:wrapNone/>
                  <wp:docPr id="148" name="ID_FBC76D180BD64AFA827F0229D8EE5791"/>
                  <wp:cNvGraphicFramePr/>
                  <a:graphic xmlns:a="http://schemas.openxmlformats.org/drawingml/2006/main">
                    <a:graphicData uri="http://schemas.openxmlformats.org/drawingml/2006/picture">
                      <pic:pic xmlns:pic="http://schemas.openxmlformats.org/drawingml/2006/picture">
                        <pic:nvPicPr>
                          <pic:cNvPr id="148" name="ID_FBC76D180BD64AFA827F0229D8EE5791"/>
                          <pic:cNvPicPr/>
                        </pic:nvPicPr>
                        <pic:blipFill>
                          <a:blip r:embed="rId238"/>
                          <a:stretch>
                            <a:fillRect/>
                          </a:stretch>
                        </pic:blipFill>
                        <pic:spPr>
                          <a:xfrm>
                            <a:off x="0" y="0"/>
                            <a:ext cx="581660" cy="58356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50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 </w:t>
            </w:r>
          </w:p>
        </w:tc>
      </w:tr>
      <w:tr w14:paraId="00D4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329B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FB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9F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白猫彩漂彩色衣物漂洁剂（无磷配方）</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F7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过氧化氢、表面活性剂、无磷</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37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1.4KG/瓶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51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61595</wp:posOffset>
                  </wp:positionV>
                  <wp:extent cx="514350" cy="562610"/>
                  <wp:effectExtent l="0" t="0" r="0" b="8890"/>
                  <wp:wrapNone/>
                  <wp:docPr id="149" name="图片_189"/>
                  <wp:cNvGraphicFramePr/>
                  <a:graphic xmlns:a="http://schemas.openxmlformats.org/drawingml/2006/main">
                    <a:graphicData uri="http://schemas.openxmlformats.org/drawingml/2006/picture">
                      <pic:pic xmlns:pic="http://schemas.openxmlformats.org/drawingml/2006/picture">
                        <pic:nvPicPr>
                          <pic:cNvPr id="149" name="图片_189"/>
                          <pic:cNvPicPr/>
                        </pic:nvPicPr>
                        <pic:blipFill>
                          <a:blip r:embed="rId239"/>
                          <a:stretch>
                            <a:fillRect/>
                          </a:stretch>
                        </pic:blipFill>
                        <pic:spPr>
                          <a:xfrm>
                            <a:off x="0" y="0"/>
                            <a:ext cx="514350" cy="5626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6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 </w:t>
            </w:r>
          </w:p>
        </w:tc>
      </w:tr>
      <w:tr w14:paraId="17C77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4818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B3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0B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威露士多用途消毒液青柠</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4C1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十二烷基二甲基苄基氯化铵。2.0%-2.5%（W/W）</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E7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B0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39370</wp:posOffset>
                  </wp:positionV>
                  <wp:extent cx="361950" cy="657860"/>
                  <wp:effectExtent l="0" t="0" r="0" b="8890"/>
                  <wp:wrapNone/>
                  <wp:docPr id="150" name="图片_190"/>
                  <wp:cNvGraphicFramePr/>
                  <a:graphic xmlns:a="http://schemas.openxmlformats.org/drawingml/2006/main">
                    <a:graphicData uri="http://schemas.openxmlformats.org/drawingml/2006/picture">
                      <pic:pic xmlns:pic="http://schemas.openxmlformats.org/drawingml/2006/picture">
                        <pic:nvPicPr>
                          <pic:cNvPr id="150" name="图片_190"/>
                          <pic:cNvPicPr/>
                        </pic:nvPicPr>
                        <pic:blipFill>
                          <a:blip r:embed="rId240"/>
                          <a:stretch>
                            <a:fillRect/>
                          </a:stretch>
                        </pic:blipFill>
                        <pic:spPr>
                          <a:xfrm>
                            <a:off x="0" y="0"/>
                            <a:ext cx="3619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05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48 </w:t>
            </w:r>
          </w:p>
        </w:tc>
      </w:tr>
      <w:tr w14:paraId="21FA4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F2A2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33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75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金纺柔顺剂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3F6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表面活性剂、香精稳定剂、pH 调节剂、消泡剂、防腐剂(含异噻唑啉酮类)。*指香精中含天然鲜花精油</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57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10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16510</wp:posOffset>
                  </wp:positionV>
                  <wp:extent cx="543560" cy="829310"/>
                  <wp:effectExtent l="0" t="0" r="8890" b="8890"/>
                  <wp:wrapNone/>
                  <wp:docPr id="151" name="图片_191"/>
                  <wp:cNvGraphicFramePr/>
                  <a:graphic xmlns:a="http://schemas.openxmlformats.org/drawingml/2006/main">
                    <a:graphicData uri="http://schemas.openxmlformats.org/drawingml/2006/picture">
                      <pic:pic xmlns:pic="http://schemas.openxmlformats.org/drawingml/2006/picture">
                        <pic:nvPicPr>
                          <pic:cNvPr id="151" name="图片_191"/>
                          <pic:cNvPicPr/>
                        </pic:nvPicPr>
                        <pic:blipFill>
                          <a:blip r:embed="rId241"/>
                          <a:stretch>
                            <a:fillRect/>
                          </a:stretch>
                        </pic:blipFill>
                        <pic:spPr>
                          <a:xfrm>
                            <a:off x="0" y="0"/>
                            <a:ext cx="543560" cy="8293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7E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43 </w:t>
            </w:r>
          </w:p>
        </w:tc>
      </w:tr>
      <w:tr w14:paraId="24F20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FBB3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30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13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威猛先生洁厕液 柑橘清香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0AF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无机酸、表面活性剂、增稠剂、香精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F6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8A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16510</wp:posOffset>
                  </wp:positionV>
                  <wp:extent cx="571500" cy="819150"/>
                  <wp:effectExtent l="0" t="0" r="0" b="0"/>
                  <wp:wrapNone/>
                  <wp:docPr id="152" name="图片_192"/>
                  <wp:cNvGraphicFramePr/>
                  <a:graphic xmlns:a="http://schemas.openxmlformats.org/drawingml/2006/main">
                    <a:graphicData uri="http://schemas.openxmlformats.org/drawingml/2006/picture">
                      <pic:pic xmlns:pic="http://schemas.openxmlformats.org/drawingml/2006/picture">
                        <pic:nvPicPr>
                          <pic:cNvPr id="152" name="图片_192"/>
                          <pic:cNvPicPr/>
                        </pic:nvPicPr>
                        <pic:blipFill>
                          <a:blip r:embed="rId242"/>
                          <a:stretch>
                            <a:fillRect/>
                          </a:stretch>
                        </pic:blipFill>
                        <pic:spPr>
                          <a:xfrm>
                            <a:off x="0" y="0"/>
                            <a:ext cx="571500" cy="8191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D1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 </w:t>
            </w:r>
          </w:p>
        </w:tc>
      </w:tr>
      <w:tr w14:paraId="457BF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6C7D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A5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9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花王浴室除霉清洁剂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1D0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表面活性剂的次氯酸盐。氢氧化钠（0.5%）、（烷基氧化胺）</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E0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400ml</w:t>
            </w:r>
          </w:p>
        </w:tc>
        <w:tc>
          <w:tcPr>
            <w:tcW w:w="1461" w:type="dxa"/>
            <w:tcBorders>
              <w:top w:val="nil"/>
              <w:left w:val="nil"/>
              <w:bottom w:val="nil"/>
              <w:right w:val="nil"/>
            </w:tcBorders>
            <w:shd w:val="clear" w:color="auto" w:fill="auto"/>
            <w:noWrap/>
            <w:vAlign w:val="center"/>
          </w:tcPr>
          <w:p w14:paraId="42872D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40005</wp:posOffset>
                  </wp:positionH>
                  <wp:positionV relativeFrom="paragraph">
                    <wp:posOffset>13970</wp:posOffset>
                  </wp:positionV>
                  <wp:extent cx="671195" cy="671195"/>
                  <wp:effectExtent l="0" t="0" r="14605" b="14605"/>
                  <wp:wrapNone/>
                  <wp:docPr id="153" name="ID_705D5B56DF044E0DAA8F7BDEE24682BE"/>
                  <wp:cNvGraphicFramePr/>
                  <a:graphic xmlns:a="http://schemas.openxmlformats.org/drawingml/2006/main">
                    <a:graphicData uri="http://schemas.openxmlformats.org/drawingml/2006/picture">
                      <pic:pic xmlns:pic="http://schemas.openxmlformats.org/drawingml/2006/picture">
                        <pic:nvPicPr>
                          <pic:cNvPr id="153" name="ID_705D5B56DF044E0DAA8F7BDEE24682BE"/>
                          <pic:cNvPicPr/>
                        </pic:nvPicPr>
                        <pic:blipFill>
                          <a:blip r:embed="rId243"/>
                          <a:stretch>
                            <a:fillRect/>
                          </a:stretch>
                        </pic:blipFill>
                        <pic:spPr>
                          <a:xfrm>
                            <a:off x="0" y="0"/>
                            <a:ext cx="671195" cy="67119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C2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5840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F6158">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9C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16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花王洁霸抗菌无磷洗衣液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ABB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表面活性剂、酶稳定剂、PH调节剂、防腐剂、香精、蛋白酶、汉方草本（蔺花香茅、香橼果、茶叶）提取物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A0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2kg/瓶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DE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16510</wp:posOffset>
                  </wp:positionV>
                  <wp:extent cx="514350" cy="762000"/>
                  <wp:effectExtent l="0" t="0" r="0" b="0"/>
                  <wp:wrapNone/>
                  <wp:docPr id="154" name="图片_195"/>
                  <wp:cNvGraphicFramePr/>
                  <a:graphic xmlns:a="http://schemas.openxmlformats.org/drawingml/2006/main">
                    <a:graphicData uri="http://schemas.openxmlformats.org/drawingml/2006/picture">
                      <pic:pic xmlns:pic="http://schemas.openxmlformats.org/drawingml/2006/picture">
                        <pic:nvPicPr>
                          <pic:cNvPr id="154" name="图片_195"/>
                          <pic:cNvPicPr/>
                        </pic:nvPicPr>
                        <pic:blipFill>
                          <a:blip r:embed="rId244"/>
                          <a:stretch>
                            <a:fillRect/>
                          </a:stretch>
                        </pic:blipFill>
                        <pic:spPr>
                          <a:xfrm>
                            <a:off x="0" y="0"/>
                            <a:ext cx="514350" cy="762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AE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55 </w:t>
            </w:r>
          </w:p>
        </w:tc>
      </w:tr>
      <w:tr w14:paraId="1B3AB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F818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0D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4F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大公鸡管家液态洗衣皂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7C0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低于5%的聚羧酸盐、5%-15%的阴离子表面活性剂、皂剂、香料、二羟甲基乙二醇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B5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3E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0</wp:posOffset>
                  </wp:positionV>
                  <wp:extent cx="581660" cy="753110"/>
                  <wp:effectExtent l="0" t="0" r="8890" b="8890"/>
                  <wp:wrapNone/>
                  <wp:docPr id="155" name="图片_196"/>
                  <wp:cNvGraphicFramePr/>
                  <a:graphic xmlns:a="http://schemas.openxmlformats.org/drawingml/2006/main">
                    <a:graphicData uri="http://schemas.openxmlformats.org/drawingml/2006/picture">
                      <pic:pic xmlns:pic="http://schemas.openxmlformats.org/drawingml/2006/picture">
                        <pic:nvPicPr>
                          <pic:cNvPr id="155" name="图片_196"/>
                          <pic:cNvPicPr/>
                        </pic:nvPicPr>
                        <pic:blipFill>
                          <a:blip r:embed="rId245"/>
                          <a:stretch>
                            <a:fillRect/>
                          </a:stretch>
                        </pic:blipFill>
                        <pic:spPr>
                          <a:xfrm>
                            <a:off x="0" y="0"/>
                            <a:ext cx="581660" cy="7531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DA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5AB43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A41E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F1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A1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立白自动去油天然果醋洗洁精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A1D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椰子油或棕榈衍生物、烷基糖苷助剂、红石榴提取物、醋酸、软化水，浓缩配方、自动去油</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E9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1Kg/瓶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A6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64770</wp:posOffset>
                  </wp:positionH>
                  <wp:positionV relativeFrom="paragraph">
                    <wp:posOffset>39370</wp:posOffset>
                  </wp:positionV>
                  <wp:extent cx="476250" cy="715010"/>
                  <wp:effectExtent l="0" t="0" r="0" b="8890"/>
                  <wp:wrapNone/>
                  <wp:docPr id="156" name="图片_197"/>
                  <wp:cNvGraphicFramePr/>
                  <a:graphic xmlns:a="http://schemas.openxmlformats.org/drawingml/2006/main">
                    <a:graphicData uri="http://schemas.openxmlformats.org/drawingml/2006/picture">
                      <pic:pic xmlns:pic="http://schemas.openxmlformats.org/drawingml/2006/picture">
                        <pic:nvPicPr>
                          <pic:cNvPr id="156" name="图片_197"/>
                          <pic:cNvPicPr/>
                        </pic:nvPicPr>
                        <pic:blipFill>
                          <a:blip r:embed="rId246"/>
                          <a:stretch>
                            <a:fillRect/>
                          </a:stretch>
                        </pic:blipFill>
                        <pic:spPr>
                          <a:xfrm>
                            <a:off x="0" y="0"/>
                            <a:ext cx="476250" cy="7150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3F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 </w:t>
            </w:r>
          </w:p>
        </w:tc>
      </w:tr>
      <w:tr w14:paraId="07FC4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35B7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15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40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大公鸡管家香橙浓缩洗洁精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4DB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低于5%的两性表面活性剂、非离子表面活性剂、5%-15%阴离子表面活性剂、磷酸盐、香精、2-甲基-4-异噻唑啉-3酮、2-苯丙异噻唑啉-3-酮，香橙味。</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FC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EA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17145</wp:posOffset>
                  </wp:positionV>
                  <wp:extent cx="505460" cy="723900"/>
                  <wp:effectExtent l="0" t="0" r="8890" b="0"/>
                  <wp:wrapNone/>
                  <wp:docPr id="157" name="图片_198"/>
                  <wp:cNvGraphicFramePr/>
                  <a:graphic xmlns:a="http://schemas.openxmlformats.org/drawingml/2006/main">
                    <a:graphicData uri="http://schemas.openxmlformats.org/drawingml/2006/picture">
                      <pic:pic xmlns:pic="http://schemas.openxmlformats.org/drawingml/2006/picture">
                        <pic:nvPicPr>
                          <pic:cNvPr id="157" name="图片_198"/>
                          <pic:cNvPicPr/>
                        </pic:nvPicPr>
                        <pic:blipFill>
                          <a:blip r:embed="rId247"/>
                          <a:stretch>
                            <a:fillRect/>
                          </a:stretch>
                        </pic:blipFill>
                        <pic:spPr>
                          <a:xfrm>
                            <a:off x="0" y="0"/>
                            <a:ext cx="505460" cy="7239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14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7B82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A791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DF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95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白猫柠檬红茶洗洁精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D3D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表面活性剂、月桂酰谷氨酸钠,食品用香精、软化水、柠檬红茶香型，去除重油、祛味易漂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A6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13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288925</wp:posOffset>
                  </wp:positionH>
                  <wp:positionV relativeFrom="paragraph">
                    <wp:posOffset>98425</wp:posOffset>
                  </wp:positionV>
                  <wp:extent cx="152400" cy="590550"/>
                  <wp:effectExtent l="0" t="0" r="0" b="0"/>
                  <wp:wrapNone/>
                  <wp:docPr id="158" name="图片_199"/>
                  <wp:cNvGraphicFramePr/>
                  <a:graphic xmlns:a="http://schemas.openxmlformats.org/drawingml/2006/main">
                    <a:graphicData uri="http://schemas.openxmlformats.org/drawingml/2006/picture">
                      <pic:pic xmlns:pic="http://schemas.openxmlformats.org/drawingml/2006/picture">
                        <pic:nvPicPr>
                          <pic:cNvPr id="158" name="图片_199"/>
                          <pic:cNvPicPr/>
                        </pic:nvPicPr>
                        <pic:blipFill>
                          <a:blip r:embed="rId248"/>
                          <a:stretch>
                            <a:fillRect/>
                          </a:stretch>
                        </pic:blipFill>
                        <pic:spPr>
                          <a:xfrm>
                            <a:off x="0" y="0"/>
                            <a:ext cx="15240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08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r>
      <w:tr w14:paraId="6617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4B5B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EF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37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斧头西柚护肤洗洁精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084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表面活性剂、增稠剂、无磷水软化剂、洋甘菊萃取物、防腐剂、西柚香精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A5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1kg/瓶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C9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87630</wp:posOffset>
                  </wp:positionH>
                  <wp:positionV relativeFrom="paragraph">
                    <wp:posOffset>16510</wp:posOffset>
                  </wp:positionV>
                  <wp:extent cx="590550" cy="676910"/>
                  <wp:effectExtent l="0" t="0" r="0" b="8890"/>
                  <wp:wrapNone/>
                  <wp:docPr id="159" name="图片_200"/>
                  <wp:cNvGraphicFramePr/>
                  <a:graphic xmlns:a="http://schemas.openxmlformats.org/drawingml/2006/main">
                    <a:graphicData uri="http://schemas.openxmlformats.org/drawingml/2006/picture">
                      <pic:pic xmlns:pic="http://schemas.openxmlformats.org/drawingml/2006/picture">
                        <pic:nvPicPr>
                          <pic:cNvPr id="159" name="图片_200"/>
                          <pic:cNvPicPr/>
                        </pic:nvPicPr>
                        <pic:blipFill>
                          <a:blip r:embed="rId249"/>
                          <a:stretch>
                            <a:fillRect/>
                          </a:stretch>
                        </pic:blipFill>
                        <pic:spPr>
                          <a:xfrm>
                            <a:off x="0" y="0"/>
                            <a:ext cx="59055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01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r>
      <w:tr w14:paraId="2557D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6AD1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A9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7D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花王果蔬洗洁精橙子香 （橙色）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E4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界面活性剂、安定化剂等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CE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CC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64770</wp:posOffset>
                  </wp:positionH>
                  <wp:positionV relativeFrom="paragraph">
                    <wp:posOffset>60960</wp:posOffset>
                  </wp:positionV>
                  <wp:extent cx="524510" cy="619760"/>
                  <wp:effectExtent l="0" t="0" r="8890" b="8890"/>
                  <wp:wrapNone/>
                  <wp:docPr id="160" name="图片_201"/>
                  <wp:cNvGraphicFramePr/>
                  <a:graphic xmlns:a="http://schemas.openxmlformats.org/drawingml/2006/main">
                    <a:graphicData uri="http://schemas.openxmlformats.org/drawingml/2006/picture">
                      <pic:pic xmlns:pic="http://schemas.openxmlformats.org/drawingml/2006/picture">
                        <pic:nvPicPr>
                          <pic:cNvPr id="160" name="图片_201"/>
                          <pic:cNvPicPr/>
                        </pic:nvPicPr>
                        <pic:blipFill>
                          <a:blip r:embed="rId250"/>
                          <a:stretch>
                            <a:fillRect/>
                          </a:stretch>
                        </pic:blipFill>
                        <pic:spPr>
                          <a:xfrm>
                            <a:off x="0" y="0"/>
                            <a:ext cx="524510" cy="6197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F7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01A5D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05DB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E5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AE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花王一匙灵制菌超浓缩洗衣精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09C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阴离子界面活性剂(Anion)、天然非离子界面活性剂(Nonion)、污垢分散剂(ARP)、制菌成分(BKC、)天然草本精华(Herb)。</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09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3L/桶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52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72390</wp:posOffset>
                  </wp:positionV>
                  <wp:extent cx="552450" cy="628650"/>
                  <wp:effectExtent l="0" t="0" r="0" b="0"/>
                  <wp:wrapNone/>
                  <wp:docPr id="161" name="图片_202"/>
                  <wp:cNvGraphicFramePr/>
                  <a:graphic xmlns:a="http://schemas.openxmlformats.org/drawingml/2006/main">
                    <a:graphicData uri="http://schemas.openxmlformats.org/drawingml/2006/picture">
                      <pic:pic xmlns:pic="http://schemas.openxmlformats.org/drawingml/2006/picture">
                        <pic:nvPicPr>
                          <pic:cNvPr id="161" name="图片_202"/>
                          <pic:cNvPicPr/>
                        </pic:nvPicPr>
                        <pic:blipFill>
                          <a:blip r:embed="rId251"/>
                          <a:stretch>
                            <a:fillRect/>
                          </a:stretch>
                        </pic:blipFill>
                        <pic:spPr>
                          <a:xfrm>
                            <a:off x="0" y="0"/>
                            <a:ext cx="552450" cy="6286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DE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65 </w:t>
            </w:r>
          </w:p>
        </w:tc>
      </w:tr>
      <w:tr w14:paraId="0A29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5FA7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52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A6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威露士泡沫抑菌洗手液（滋润）</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311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对氯间二甲苯酚（PCMX）0.18%-0.22%（W/W）</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25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3D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73025</wp:posOffset>
                  </wp:positionV>
                  <wp:extent cx="552450" cy="581660"/>
                  <wp:effectExtent l="0" t="0" r="0" b="8890"/>
                  <wp:wrapNone/>
                  <wp:docPr id="162" name="图片_203"/>
                  <wp:cNvGraphicFramePr/>
                  <a:graphic xmlns:a="http://schemas.openxmlformats.org/drawingml/2006/main">
                    <a:graphicData uri="http://schemas.openxmlformats.org/drawingml/2006/picture">
                      <pic:pic xmlns:pic="http://schemas.openxmlformats.org/drawingml/2006/picture">
                        <pic:nvPicPr>
                          <pic:cNvPr id="162" name="图片_203"/>
                          <pic:cNvPicPr/>
                        </pic:nvPicPr>
                        <pic:blipFill>
                          <a:blip r:embed="rId252"/>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69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0FFF3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9491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BD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80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舒肤佳免洗手消毒凝胶56ML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266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75酒精清洁、免洗手凝胶56ml</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7F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D7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59690</wp:posOffset>
                  </wp:positionH>
                  <wp:positionV relativeFrom="paragraph">
                    <wp:posOffset>102235</wp:posOffset>
                  </wp:positionV>
                  <wp:extent cx="523875" cy="952500"/>
                  <wp:effectExtent l="0" t="0" r="9525" b="0"/>
                  <wp:wrapNone/>
                  <wp:docPr id="163" name="ID_1AE90E4704A2453D886B29791C110F8F"/>
                  <wp:cNvGraphicFramePr/>
                  <a:graphic xmlns:a="http://schemas.openxmlformats.org/drawingml/2006/main">
                    <a:graphicData uri="http://schemas.openxmlformats.org/drawingml/2006/picture">
                      <pic:pic xmlns:pic="http://schemas.openxmlformats.org/drawingml/2006/picture">
                        <pic:nvPicPr>
                          <pic:cNvPr id="163" name="ID_1AE90E4704A2453D886B29791C110F8F"/>
                          <pic:cNvPicPr/>
                        </pic:nvPicPr>
                        <pic:blipFill>
                          <a:blip r:embed="rId253"/>
                          <a:stretch>
                            <a:fillRect/>
                          </a:stretch>
                        </pic:blipFill>
                        <pic:spPr>
                          <a:xfrm>
                            <a:off x="0" y="0"/>
                            <a:ext cx="523875" cy="952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C6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r>
      <w:tr w14:paraId="5ADA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71AF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3E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01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威露士健康抑菌洗手液(健康呵护)</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62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对氯间二甲苯酚（PCMX）0.15%-0.2%（W/W）</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2E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525ml/瓶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00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81280</wp:posOffset>
                  </wp:positionV>
                  <wp:extent cx="552450" cy="590550"/>
                  <wp:effectExtent l="0" t="0" r="0" b="0"/>
                  <wp:wrapNone/>
                  <wp:docPr id="164" name="图片_205"/>
                  <wp:cNvGraphicFramePr/>
                  <a:graphic xmlns:a="http://schemas.openxmlformats.org/drawingml/2006/main">
                    <a:graphicData uri="http://schemas.openxmlformats.org/drawingml/2006/picture">
                      <pic:pic xmlns:pic="http://schemas.openxmlformats.org/drawingml/2006/picture">
                        <pic:nvPicPr>
                          <pic:cNvPr id="164" name="图片_205"/>
                          <pic:cNvPicPr/>
                        </pic:nvPicPr>
                        <pic:blipFill>
                          <a:blip r:embed="rId254"/>
                          <a:stretch>
                            <a:fillRect/>
                          </a:stretch>
                        </pic:blipFill>
                        <pic:spPr>
                          <a:xfrm>
                            <a:off x="0" y="0"/>
                            <a:ext cx="5524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E4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70CDE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5C991">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33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53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蓝月亮抑菌洗手液（瓶+瓶补）</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6A5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水杨酸0.32%-0.38%（质量分数）</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09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500ml*2瓶/组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F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74295</wp:posOffset>
                  </wp:positionH>
                  <wp:positionV relativeFrom="paragraph">
                    <wp:posOffset>60960</wp:posOffset>
                  </wp:positionV>
                  <wp:extent cx="552450" cy="657860"/>
                  <wp:effectExtent l="0" t="0" r="0" b="8890"/>
                  <wp:wrapNone/>
                  <wp:docPr id="165" name="图片_206"/>
                  <wp:cNvGraphicFramePr/>
                  <a:graphic xmlns:a="http://schemas.openxmlformats.org/drawingml/2006/main">
                    <a:graphicData uri="http://schemas.openxmlformats.org/drawingml/2006/picture">
                      <pic:pic xmlns:pic="http://schemas.openxmlformats.org/drawingml/2006/picture">
                        <pic:nvPicPr>
                          <pic:cNvPr id="165" name="图片_206"/>
                          <pic:cNvPicPr/>
                        </pic:nvPicPr>
                        <pic:blipFill>
                          <a:blip r:embed="rId255"/>
                          <a:stretch>
                            <a:fillRect/>
                          </a:stretch>
                        </pic:blipFill>
                        <pic:spPr>
                          <a:xfrm>
                            <a:off x="0" y="0"/>
                            <a:ext cx="55245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64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21 </w:t>
            </w:r>
          </w:p>
        </w:tc>
      </w:tr>
      <w:tr w14:paraId="78936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AA21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44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D9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英科樱桃小丸子联名款免洗速干凝胶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1F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乙醇，含量 (VN) 70.00-80.00%剂杀灭微生物类别: 可杀灭肠道致病菌、化脓性球菌、致病性酵母菊及医院感染常见细菌</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7C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B7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116840</wp:posOffset>
                  </wp:positionH>
                  <wp:positionV relativeFrom="paragraph">
                    <wp:posOffset>148590</wp:posOffset>
                  </wp:positionV>
                  <wp:extent cx="533400" cy="571500"/>
                  <wp:effectExtent l="0" t="0" r="0" b="0"/>
                  <wp:wrapNone/>
                  <wp:docPr id="166" name="图片_207"/>
                  <wp:cNvGraphicFramePr/>
                  <a:graphic xmlns:a="http://schemas.openxmlformats.org/drawingml/2006/main">
                    <a:graphicData uri="http://schemas.openxmlformats.org/drawingml/2006/picture">
                      <pic:pic xmlns:pic="http://schemas.openxmlformats.org/drawingml/2006/picture">
                        <pic:nvPicPr>
                          <pic:cNvPr id="166" name="图片_207"/>
                          <pic:cNvPicPr/>
                        </pic:nvPicPr>
                        <pic:blipFill>
                          <a:blip r:embed="rId256"/>
                          <a:stretch>
                            <a:fillRect/>
                          </a:stretch>
                        </pic:blipFill>
                        <pic:spPr>
                          <a:xfrm>
                            <a:off x="0" y="0"/>
                            <a:ext cx="53340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42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 </w:t>
            </w:r>
          </w:p>
        </w:tc>
      </w:tr>
      <w:tr w14:paraId="5060A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889B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FA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C0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蔬果园茶香泡泡洗手液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128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椰油醇聚醚硫酸酯钠、甘油、椰油酰胺丙基甜菜碱、椰油基葡糖苷、香精、氯化钠、其他微量成分:EDTA二钠、柠檬酸、聚季铵盐-39、硝酸镁、甲基氯异噻唑啉酮、2-溴-2-硝基丙烷-1,3-二醇、氯化镁、甲基异噻唑啉酮</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07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DA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187960</wp:posOffset>
                  </wp:positionH>
                  <wp:positionV relativeFrom="paragraph">
                    <wp:posOffset>50165</wp:posOffset>
                  </wp:positionV>
                  <wp:extent cx="334010" cy="685800"/>
                  <wp:effectExtent l="0" t="0" r="8890" b="0"/>
                  <wp:wrapNone/>
                  <wp:docPr id="8" name="图片_208"/>
                  <wp:cNvGraphicFramePr/>
                  <a:graphic xmlns:a="http://schemas.openxmlformats.org/drawingml/2006/main">
                    <a:graphicData uri="http://schemas.openxmlformats.org/drawingml/2006/picture">
                      <pic:pic xmlns:pic="http://schemas.openxmlformats.org/drawingml/2006/picture">
                        <pic:nvPicPr>
                          <pic:cNvPr id="8" name="图片_208"/>
                          <pic:cNvPicPr/>
                        </pic:nvPicPr>
                        <pic:blipFill>
                          <a:blip r:embed="rId257"/>
                          <a:stretch>
                            <a:fillRect/>
                          </a:stretch>
                        </pic:blipFill>
                        <pic:spPr>
                          <a:xfrm>
                            <a:off x="0" y="0"/>
                            <a:ext cx="334010" cy="6858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CF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 </w:t>
            </w:r>
          </w:p>
        </w:tc>
      </w:tr>
      <w:tr w14:paraId="5AB6B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355B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BF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BF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威露士健康抑菌洗手液(倍护滋润)</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65B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对氯间二甲苯酚（PCMX）0.15%-0.2%（W/W）</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8E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525ml/瓶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4C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95250</wp:posOffset>
                  </wp:positionV>
                  <wp:extent cx="505460" cy="543560"/>
                  <wp:effectExtent l="0" t="0" r="8890" b="8890"/>
                  <wp:wrapNone/>
                  <wp:docPr id="167" name="图片_209"/>
                  <wp:cNvGraphicFramePr/>
                  <a:graphic xmlns:a="http://schemas.openxmlformats.org/drawingml/2006/main">
                    <a:graphicData uri="http://schemas.openxmlformats.org/drawingml/2006/picture">
                      <pic:pic xmlns:pic="http://schemas.openxmlformats.org/drawingml/2006/picture">
                        <pic:nvPicPr>
                          <pic:cNvPr id="167" name="图片_209"/>
                          <pic:cNvPicPr/>
                        </pic:nvPicPr>
                        <pic:blipFill>
                          <a:blip r:embed="rId258"/>
                          <a:stretch>
                            <a:fillRect/>
                          </a:stretch>
                        </pic:blipFill>
                        <pic:spPr>
                          <a:xfrm>
                            <a:off x="0" y="0"/>
                            <a:ext cx="505460" cy="5435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47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0CCD9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882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厨房、卫生间用品类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2F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3D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满好加长防水橡胶手套</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730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38cm加长防护、乳胶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F2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M-1双</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B1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72390</wp:posOffset>
                  </wp:positionV>
                  <wp:extent cx="533400" cy="552450"/>
                  <wp:effectExtent l="0" t="0" r="0" b="0"/>
                  <wp:wrapNone/>
                  <wp:docPr id="168" name="图片_210"/>
                  <wp:cNvGraphicFramePr/>
                  <a:graphic xmlns:a="http://schemas.openxmlformats.org/drawingml/2006/main">
                    <a:graphicData uri="http://schemas.openxmlformats.org/drawingml/2006/picture">
                      <pic:pic xmlns:pic="http://schemas.openxmlformats.org/drawingml/2006/picture">
                        <pic:nvPicPr>
                          <pic:cNvPr id="168" name="图片_210"/>
                          <pic:cNvPicPr/>
                        </pic:nvPicPr>
                        <pic:blipFill>
                          <a:blip r:embed="rId259"/>
                          <a:stretch>
                            <a:fillRect/>
                          </a:stretch>
                        </pic:blipFill>
                        <pic:spPr>
                          <a:xfrm>
                            <a:off x="0" y="0"/>
                            <a:ext cx="533400" cy="5524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A3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 </w:t>
            </w:r>
          </w:p>
        </w:tc>
      </w:tr>
      <w:tr w14:paraId="2FDCA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572AA">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ED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11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家务洗碗厨房耐用乳胶一次性加长丁腈手套</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FD6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橡胶、防水</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20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30只/包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821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"C:\\Users\\ADMINI~1\\AppData\\Local\\Temp\\ksohtml\\clip_cell_image11.png"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533400" cy="809625"/>
                  <wp:effectExtent l="0" t="0" r="0" b="0"/>
                  <wp:docPr id="16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 descr="IMG_264"/>
                          <pic:cNvPicPr>
                            <a:picLocks noChangeAspect="1"/>
                          </pic:cNvPicPr>
                        </pic:nvPicPr>
                        <pic:blipFill>
                          <a:blip r:embed="rId260"/>
                          <a:stretch>
                            <a:fillRect/>
                          </a:stretch>
                        </pic:blipFill>
                        <pic:spPr>
                          <a:xfrm>
                            <a:off x="0" y="0"/>
                            <a:ext cx="533400" cy="8096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5D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 </w:t>
            </w:r>
          </w:p>
        </w:tc>
      </w:tr>
      <w:tr w14:paraId="673E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25A1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B4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86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家来纳乐撕保鲜膜</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A50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PE/聚乙烯、30厘米/宽*30米/长</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0D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30cm*30m/盒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F8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109855</wp:posOffset>
                  </wp:positionH>
                  <wp:positionV relativeFrom="paragraph">
                    <wp:posOffset>39370</wp:posOffset>
                  </wp:positionV>
                  <wp:extent cx="467360" cy="657860"/>
                  <wp:effectExtent l="0" t="0" r="8890" b="8890"/>
                  <wp:wrapNone/>
                  <wp:docPr id="170" name="图片_211"/>
                  <wp:cNvGraphicFramePr/>
                  <a:graphic xmlns:a="http://schemas.openxmlformats.org/drawingml/2006/main">
                    <a:graphicData uri="http://schemas.openxmlformats.org/drawingml/2006/picture">
                      <pic:pic xmlns:pic="http://schemas.openxmlformats.org/drawingml/2006/picture">
                        <pic:nvPicPr>
                          <pic:cNvPr id="170" name="图片_211"/>
                          <pic:cNvPicPr/>
                        </pic:nvPicPr>
                        <pic:blipFill>
                          <a:blip r:embed="rId261"/>
                          <a:stretch>
                            <a:fillRect/>
                          </a:stretch>
                        </pic:blipFill>
                        <pic:spPr>
                          <a:xfrm>
                            <a:off x="0" y="0"/>
                            <a:ext cx="46736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31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1F6EE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AFDA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A7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16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威猛先生厨房重油污净(柠檬)双包装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8B4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轻松去油污，除菌99.9%，主要成分：水、表面活性剂</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34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500g*1瓶+500g*1瓶/组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85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wp:posOffset>
                  </wp:positionH>
                  <wp:positionV relativeFrom="paragraph">
                    <wp:posOffset>72390</wp:posOffset>
                  </wp:positionV>
                  <wp:extent cx="552450" cy="571500"/>
                  <wp:effectExtent l="0" t="0" r="0" b="0"/>
                  <wp:wrapNone/>
                  <wp:docPr id="171" name="图片_212"/>
                  <wp:cNvGraphicFramePr/>
                  <a:graphic xmlns:a="http://schemas.openxmlformats.org/drawingml/2006/main">
                    <a:graphicData uri="http://schemas.openxmlformats.org/drawingml/2006/picture">
                      <pic:pic xmlns:pic="http://schemas.openxmlformats.org/drawingml/2006/picture">
                        <pic:nvPicPr>
                          <pic:cNvPr id="171" name="图片_212"/>
                          <pic:cNvPicPr/>
                        </pic:nvPicPr>
                        <pic:blipFill>
                          <a:blip r:embed="rId262"/>
                          <a:stretch>
                            <a:fillRect/>
                          </a:stretch>
                        </pic:blipFill>
                        <pic:spPr>
                          <a:xfrm>
                            <a:off x="0" y="0"/>
                            <a:ext cx="55245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F44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r w14:paraId="6B058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C461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3B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E7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奥妙洗洁精柠檬去油</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5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C10-16烷基苯磺酸、氢氧化钠、氯化钠、苯甲酸钠、柠檬酸、食用香精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85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1.49KG/瓶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38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72390</wp:posOffset>
                  </wp:positionV>
                  <wp:extent cx="486410" cy="676910"/>
                  <wp:effectExtent l="0" t="0" r="8890" b="8890"/>
                  <wp:wrapNone/>
                  <wp:docPr id="172" name="图片_213"/>
                  <wp:cNvGraphicFramePr/>
                  <a:graphic xmlns:a="http://schemas.openxmlformats.org/drawingml/2006/main">
                    <a:graphicData uri="http://schemas.openxmlformats.org/drawingml/2006/picture">
                      <pic:pic xmlns:pic="http://schemas.openxmlformats.org/drawingml/2006/picture">
                        <pic:nvPicPr>
                          <pic:cNvPr id="172" name="图片_213"/>
                          <pic:cNvPicPr/>
                        </pic:nvPicPr>
                        <pic:blipFill>
                          <a:blip r:embed="rId263"/>
                          <a:stretch>
                            <a:fillRect/>
                          </a:stretch>
                        </pic:blipFill>
                        <pic:spPr>
                          <a:xfrm>
                            <a:off x="0" y="0"/>
                            <a:ext cx="48641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01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1D105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58E9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27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C8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满好舒适保暖植绒手套大号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4F0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PVC、棉绒、粉色、静电植绒</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93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1双/袋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8E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165100</wp:posOffset>
                  </wp:positionH>
                  <wp:positionV relativeFrom="paragraph">
                    <wp:posOffset>61595</wp:posOffset>
                  </wp:positionV>
                  <wp:extent cx="304800" cy="657860"/>
                  <wp:effectExtent l="0" t="0" r="0" b="8890"/>
                  <wp:wrapNone/>
                  <wp:docPr id="173" name="图片_214"/>
                  <wp:cNvGraphicFramePr/>
                  <a:graphic xmlns:a="http://schemas.openxmlformats.org/drawingml/2006/main">
                    <a:graphicData uri="http://schemas.openxmlformats.org/drawingml/2006/picture">
                      <pic:pic xmlns:pic="http://schemas.openxmlformats.org/drawingml/2006/picture">
                        <pic:nvPicPr>
                          <pic:cNvPr id="173" name="图片_214"/>
                          <pic:cNvPicPr/>
                        </pic:nvPicPr>
                        <pic:blipFill>
                          <a:blip r:embed="rId264"/>
                          <a:stretch>
                            <a:fillRect/>
                          </a:stretch>
                        </pic:blipFill>
                        <pic:spPr>
                          <a:xfrm>
                            <a:off x="0" y="0"/>
                            <a:ext cx="30480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C4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6335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535A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51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63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旭包鲜断式保鲜袋组合装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423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聚乙烯（乙烯均聚物）、30cm*20cm/35cm*35cm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3E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中号120只+大号80只</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36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109855</wp:posOffset>
                  </wp:positionH>
                  <wp:positionV relativeFrom="paragraph">
                    <wp:posOffset>27305</wp:posOffset>
                  </wp:positionV>
                  <wp:extent cx="467360" cy="676910"/>
                  <wp:effectExtent l="0" t="0" r="8890" b="8890"/>
                  <wp:wrapNone/>
                  <wp:docPr id="174" name="图片_215"/>
                  <wp:cNvGraphicFramePr/>
                  <a:graphic xmlns:a="http://schemas.openxmlformats.org/drawingml/2006/main">
                    <a:graphicData uri="http://schemas.openxmlformats.org/drawingml/2006/picture">
                      <pic:pic xmlns:pic="http://schemas.openxmlformats.org/drawingml/2006/picture">
                        <pic:nvPicPr>
                          <pic:cNvPr id="174" name="图片_215"/>
                          <pic:cNvPicPr/>
                        </pic:nvPicPr>
                        <pic:blipFill>
                          <a:blip r:embed="rId265"/>
                          <a:stretch>
                            <a:fillRect/>
                          </a:stretch>
                        </pic:blipFill>
                        <pic:spPr>
                          <a:xfrm>
                            <a:off x="0" y="0"/>
                            <a:ext cx="467360" cy="6769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71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 </w:t>
            </w:r>
          </w:p>
        </w:tc>
      </w:tr>
      <w:tr w14:paraId="0267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4A46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3D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8A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满好钻石耐久型乳胶手套</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76D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天然乳胶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0E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2双中号</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3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142875</wp:posOffset>
                  </wp:positionH>
                  <wp:positionV relativeFrom="paragraph">
                    <wp:posOffset>39370</wp:posOffset>
                  </wp:positionV>
                  <wp:extent cx="381000" cy="657860"/>
                  <wp:effectExtent l="0" t="0" r="0" b="8890"/>
                  <wp:wrapNone/>
                  <wp:docPr id="175" name="图片_216"/>
                  <wp:cNvGraphicFramePr/>
                  <a:graphic xmlns:a="http://schemas.openxmlformats.org/drawingml/2006/main">
                    <a:graphicData uri="http://schemas.openxmlformats.org/drawingml/2006/picture">
                      <pic:pic xmlns:pic="http://schemas.openxmlformats.org/drawingml/2006/picture">
                        <pic:nvPicPr>
                          <pic:cNvPr id="175" name="图片_216"/>
                          <pic:cNvPicPr/>
                        </pic:nvPicPr>
                        <pic:blipFill>
                          <a:blip r:embed="rId266"/>
                          <a:stretch>
                            <a:fillRect/>
                          </a:stretch>
                        </pic:blipFill>
                        <pic:spPr>
                          <a:xfrm>
                            <a:off x="0" y="0"/>
                            <a:ext cx="381000" cy="6578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09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610B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4B1D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5B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A1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满好加大耐用型特级厨房抹布</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8A4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人造棉、20%锦纶、80%涤纶、35*35cm(6片装）</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3D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6片/包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08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50165</wp:posOffset>
                  </wp:positionV>
                  <wp:extent cx="533400" cy="571500"/>
                  <wp:effectExtent l="0" t="0" r="0" b="0"/>
                  <wp:wrapNone/>
                  <wp:docPr id="176" name="图片_217"/>
                  <wp:cNvGraphicFramePr/>
                  <a:graphic xmlns:a="http://schemas.openxmlformats.org/drawingml/2006/main">
                    <a:graphicData uri="http://schemas.openxmlformats.org/drawingml/2006/picture">
                      <pic:pic xmlns:pic="http://schemas.openxmlformats.org/drawingml/2006/picture">
                        <pic:nvPicPr>
                          <pic:cNvPr id="176" name="图片_217"/>
                          <pic:cNvPicPr/>
                        </pic:nvPicPr>
                        <pic:blipFill>
                          <a:blip r:embed="rId267"/>
                          <a:stretch>
                            <a:fillRect/>
                          </a:stretch>
                        </pic:blipFill>
                        <pic:spPr>
                          <a:xfrm>
                            <a:off x="0" y="0"/>
                            <a:ext cx="533400" cy="5715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FF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38ED8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43B5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42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26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狮王马桶祛臭去污剂</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457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表面活性剂(烷基磺酸盐)、氨基磺酿(1%)、安定剂。强力除垢、干净卫生、强效洁净、长效亮白、除菌消臭</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67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39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69215</wp:posOffset>
                  </wp:positionH>
                  <wp:positionV relativeFrom="paragraph">
                    <wp:posOffset>72390</wp:posOffset>
                  </wp:positionV>
                  <wp:extent cx="617855" cy="693420"/>
                  <wp:effectExtent l="0" t="0" r="10795" b="11430"/>
                  <wp:wrapNone/>
                  <wp:docPr id="177" name="图片_218"/>
                  <wp:cNvGraphicFramePr/>
                  <a:graphic xmlns:a="http://schemas.openxmlformats.org/drawingml/2006/main">
                    <a:graphicData uri="http://schemas.openxmlformats.org/drawingml/2006/picture">
                      <pic:pic xmlns:pic="http://schemas.openxmlformats.org/drawingml/2006/picture">
                        <pic:nvPicPr>
                          <pic:cNvPr id="177" name="图片_218"/>
                          <pic:cNvPicPr/>
                        </pic:nvPicPr>
                        <pic:blipFill>
                          <a:blip r:embed="rId268"/>
                          <a:stretch>
                            <a:fillRect/>
                          </a:stretch>
                        </pic:blipFill>
                        <pic:spPr>
                          <a:xfrm>
                            <a:off x="0" y="0"/>
                            <a:ext cx="617855" cy="69342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18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22 </w:t>
            </w:r>
          </w:p>
        </w:tc>
      </w:tr>
      <w:tr w14:paraId="6F9BB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40A3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6D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54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满好超灵巧乳胶手套中号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236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马来西亚优质天然橡胶</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69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2双/袋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D6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45720</wp:posOffset>
                  </wp:positionH>
                  <wp:positionV relativeFrom="paragraph">
                    <wp:posOffset>106680</wp:posOffset>
                  </wp:positionV>
                  <wp:extent cx="628650" cy="498475"/>
                  <wp:effectExtent l="0" t="0" r="0" b="15875"/>
                  <wp:wrapNone/>
                  <wp:docPr id="178" name="图片_220"/>
                  <wp:cNvGraphicFramePr/>
                  <a:graphic xmlns:a="http://schemas.openxmlformats.org/drawingml/2006/main">
                    <a:graphicData uri="http://schemas.openxmlformats.org/drawingml/2006/picture">
                      <pic:pic xmlns:pic="http://schemas.openxmlformats.org/drawingml/2006/picture">
                        <pic:nvPicPr>
                          <pic:cNvPr id="178" name="图片_220"/>
                          <pic:cNvPicPr/>
                        </pic:nvPicPr>
                        <pic:blipFill>
                          <a:blip r:embed="rId269"/>
                          <a:stretch>
                            <a:fillRect/>
                          </a:stretch>
                        </pic:blipFill>
                        <pic:spPr>
                          <a:xfrm>
                            <a:off x="0" y="0"/>
                            <a:ext cx="628650" cy="49847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95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r>
      <w:tr w14:paraId="50F5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DA2E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8E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5F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旭包鲜断式背心式保鲜袋超大号</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EE3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聚乙烯（乙烯均聚物）、42cm*35cm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FD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100只/包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82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50800</wp:posOffset>
                  </wp:positionV>
                  <wp:extent cx="552450" cy="638810"/>
                  <wp:effectExtent l="0" t="0" r="0" b="8890"/>
                  <wp:wrapNone/>
                  <wp:docPr id="179" name="图片_221"/>
                  <wp:cNvGraphicFramePr/>
                  <a:graphic xmlns:a="http://schemas.openxmlformats.org/drawingml/2006/main">
                    <a:graphicData uri="http://schemas.openxmlformats.org/drawingml/2006/picture">
                      <pic:pic xmlns:pic="http://schemas.openxmlformats.org/drawingml/2006/picture">
                        <pic:nvPicPr>
                          <pic:cNvPr id="179" name="图片_221"/>
                          <pic:cNvPicPr/>
                        </pic:nvPicPr>
                        <pic:blipFill>
                          <a:blip r:embed="rId270"/>
                          <a:stretch>
                            <a:fillRect/>
                          </a:stretch>
                        </pic:blipFill>
                        <pic:spPr>
                          <a:xfrm>
                            <a:off x="0" y="0"/>
                            <a:ext cx="552450" cy="6388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A6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r>
      <w:tr w14:paraId="5E9F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A8D0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C4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83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大公鸡管家多功能油污净薰衣草香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656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低于5%的非离子表面活性剂、阳性、碳酸盐、香料、香叶、苎、苯甲醇。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56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A0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86995</wp:posOffset>
                  </wp:positionH>
                  <wp:positionV relativeFrom="paragraph">
                    <wp:posOffset>62230</wp:posOffset>
                  </wp:positionV>
                  <wp:extent cx="552450" cy="581660"/>
                  <wp:effectExtent l="0" t="0" r="0" b="8890"/>
                  <wp:wrapNone/>
                  <wp:docPr id="180" name="图片_222"/>
                  <wp:cNvGraphicFramePr/>
                  <a:graphic xmlns:a="http://schemas.openxmlformats.org/drawingml/2006/main">
                    <a:graphicData uri="http://schemas.openxmlformats.org/drawingml/2006/picture">
                      <pic:pic xmlns:pic="http://schemas.openxmlformats.org/drawingml/2006/picture">
                        <pic:nvPicPr>
                          <pic:cNvPr id="180" name="图片_222"/>
                          <pic:cNvPicPr/>
                        </pic:nvPicPr>
                        <pic:blipFill>
                          <a:blip r:embed="rId271"/>
                          <a:stretch>
                            <a:fillRect/>
                          </a:stretch>
                        </pic:blipFill>
                        <pic:spPr>
                          <a:xfrm>
                            <a:off x="0" y="0"/>
                            <a:ext cx="552450" cy="5816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11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19 </w:t>
            </w:r>
          </w:p>
        </w:tc>
      </w:tr>
      <w:tr w14:paraId="4D25A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128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毛巾类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00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F4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舒特曼花式线提缎面巾 紫红色</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275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100%棉，A类（装饰部分除外）</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CD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72cm*35cm/113g</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08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132080</wp:posOffset>
                  </wp:positionH>
                  <wp:positionV relativeFrom="paragraph">
                    <wp:posOffset>128905</wp:posOffset>
                  </wp:positionV>
                  <wp:extent cx="581660" cy="476250"/>
                  <wp:effectExtent l="0" t="0" r="8890" b="0"/>
                  <wp:wrapNone/>
                  <wp:docPr id="181" name="图片_223"/>
                  <wp:cNvGraphicFramePr/>
                  <a:graphic xmlns:a="http://schemas.openxmlformats.org/drawingml/2006/main">
                    <a:graphicData uri="http://schemas.openxmlformats.org/drawingml/2006/picture">
                      <pic:pic xmlns:pic="http://schemas.openxmlformats.org/drawingml/2006/picture">
                        <pic:nvPicPr>
                          <pic:cNvPr id="181" name="图片_223"/>
                          <pic:cNvPicPr/>
                        </pic:nvPicPr>
                        <pic:blipFill>
                          <a:blip r:embed="rId272"/>
                          <a:stretch>
                            <a:fillRect/>
                          </a:stretch>
                        </pic:blipFill>
                        <pic:spPr>
                          <a:xfrm>
                            <a:off x="0" y="0"/>
                            <a:ext cx="581660" cy="4762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CF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16 </w:t>
            </w:r>
          </w:p>
        </w:tc>
      </w:tr>
      <w:tr w14:paraId="674C9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3B78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E1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EE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洁丽雅新疆长绒棉螺旋面巾单条装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868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100%棉（缎档及装饰部分除外）</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02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76cm*35cm110g/条 米色</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B0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73025</wp:posOffset>
                  </wp:positionV>
                  <wp:extent cx="552450" cy="524510"/>
                  <wp:effectExtent l="0" t="0" r="0" b="8890"/>
                  <wp:wrapNone/>
                  <wp:docPr id="182" name="图片_224"/>
                  <wp:cNvGraphicFramePr/>
                  <a:graphic xmlns:a="http://schemas.openxmlformats.org/drawingml/2006/main">
                    <a:graphicData uri="http://schemas.openxmlformats.org/drawingml/2006/picture">
                      <pic:pic xmlns:pic="http://schemas.openxmlformats.org/drawingml/2006/picture">
                        <pic:nvPicPr>
                          <pic:cNvPr id="182" name="图片_224"/>
                          <pic:cNvPicPr/>
                        </pic:nvPicPr>
                        <pic:blipFill>
                          <a:blip r:embed="rId273"/>
                          <a:stretch>
                            <a:fillRect/>
                          </a:stretch>
                        </pic:blipFill>
                        <pic:spPr>
                          <a:xfrm>
                            <a:off x="0" y="0"/>
                            <a:ext cx="552450" cy="5245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30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1C1A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BAD52">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B9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7A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洁丽雅纯棉纳米抗菌面巾单条袋装：货号7264</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7A6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100%棉，先织后染，起皱缎档</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D4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72*35/110g</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06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117475</wp:posOffset>
                  </wp:positionV>
                  <wp:extent cx="552450" cy="476250"/>
                  <wp:effectExtent l="0" t="0" r="0" b="0"/>
                  <wp:wrapNone/>
                  <wp:docPr id="183" name="图片_225"/>
                  <wp:cNvGraphicFramePr/>
                  <a:graphic xmlns:a="http://schemas.openxmlformats.org/drawingml/2006/main">
                    <a:graphicData uri="http://schemas.openxmlformats.org/drawingml/2006/picture">
                      <pic:pic xmlns:pic="http://schemas.openxmlformats.org/drawingml/2006/picture">
                        <pic:nvPicPr>
                          <pic:cNvPr id="183" name="图片_225"/>
                          <pic:cNvPicPr/>
                        </pic:nvPicPr>
                        <pic:blipFill>
                          <a:blip r:embed="rId274"/>
                          <a:stretch>
                            <a:fillRect/>
                          </a:stretch>
                        </pic:blipFill>
                        <pic:spPr>
                          <a:xfrm>
                            <a:off x="0" y="0"/>
                            <a:ext cx="552450" cy="4762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73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26037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4AF2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6E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EA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洁丽雅纯棉A类面巾两条盒装货号：6713</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82E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100%棉，先织后染，起皱缎档</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89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70*34/90g</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54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165735</wp:posOffset>
                  </wp:positionH>
                  <wp:positionV relativeFrom="paragraph">
                    <wp:posOffset>72390</wp:posOffset>
                  </wp:positionV>
                  <wp:extent cx="552450" cy="533400"/>
                  <wp:effectExtent l="0" t="0" r="0" b="0"/>
                  <wp:wrapNone/>
                  <wp:docPr id="184" name="图片_226"/>
                  <wp:cNvGraphicFramePr/>
                  <a:graphic xmlns:a="http://schemas.openxmlformats.org/drawingml/2006/main">
                    <a:graphicData uri="http://schemas.openxmlformats.org/drawingml/2006/picture">
                      <pic:pic xmlns:pic="http://schemas.openxmlformats.org/drawingml/2006/picture">
                        <pic:nvPicPr>
                          <pic:cNvPr id="184" name="图片_226"/>
                          <pic:cNvPicPr/>
                        </pic:nvPicPr>
                        <pic:blipFill>
                          <a:blip r:embed="rId275"/>
                          <a:stretch>
                            <a:fillRect/>
                          </a:stretch>
                        </pic:blipFill>
                        <pic:spPr>
                          <a:xfrm>
                            <a:off x="0" y="0"/>
                            <a:ext cx="552450" cy="5334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49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3EB4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E7690">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64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23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洁丽雅一次性珍珠纹纯棉洗脸巾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04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100%纯棉、200*200MM、 1包60片</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7C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6A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wp:posOffset>
                  </wp:positionH>
                  <wp:positionV relativeFrom="paragraph">
                    <wp:posOffset>179070</wp:posOffset>
                  </wp:positionV>
                  <wp:extent cx="723900" cy="361950"/>
                  <wp:effectExtent l="0" t="0" r="0" b="0"/>
                  <wp:wrapNone/>
                  <wp:docPr id="185" name="图片_227"/>
                  <wp:cNvGraphicFramePr/>
                  <a:graphic xmlns:a="http://schemas.openxmlformats.org/drawingml/2006/main">
                    <a:graphicData uri="http://schemas.openxmlformats.org/drawingml/2006/picture">
                      <pic:pic xmlns:pic="http://schemas.openxmlformats.org/drawingml/2006/picture">
                        <pic:nvPicPr>
                          <pic:cNvPr id="185" name="图片_227"/>
                          <pic:cNvPicPr/>
                        </pic:nvPicPr>
                        <pic:blipFill>
                          <a:blip r:embed="rId276"/>
                          <a:stretch>
                            <a:fillRect/>
                          </a:stretch>
                        </pic:blipFill>
                        <pic:spPr>
                          <a:xfrm>
                            <a:off x="0" y="0"/>
                            <a:ext cx="723900" cy="3619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4D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47001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07D1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40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E0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内野素色绣字二件套毛巾礼盒</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763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90G/条，100%棉。规格：34CM*80CM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34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二件套毛巾</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33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50800</wp:posOffset>
                  </wp:positionV>
                  <wp:extent cx="552450" cy="524510"/>
                  <wp:effectExtent l="0" t="0" r="0" b="8890"/>
                  <wp:wrapNone/>
                  <wp:docPr id="186" name="图片_228"/>
                  <wp:cNvGraphicFramePr/>
                  <a:graphic xmlns:a="http://schemas.openxmlformats.org/drawingml/2006/main">
                    <a:graphicData uri="http://schemas.openxmlformats.org/drawingml/2006/picture">
                      <pic:pic xmlns:pic="http://schemas.openxmlformats.org/drawingml/2006/picture">
                        <pic:nvPicPr>
                          <pic:cNvPr id="186" name="图片_228"/>
                          <pic:cNvPicPr/>
                        </pic:nvPicPr>
                        <pic:blipFill>
                          <a:blip r:embed="rId277"/>
                          <a:stretch>
                            <a:fillRect/>
                          </a:stretch>
                        </pic:blipFill>
                        <pic:spPr>
                          <a:xfrm>
                            <a:off x="0" y="0"/>
                            <a:ext cx="552450" cy="5245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C4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 </w:t>
            </w:r>
          </w:p>
        </w:tc>
      </w:tr>
      <w:tr w14:paraId="554B5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CDB99">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8F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C9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舒特曼花式线提缎浴巾S3206</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B00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100%纯棉、舒特曼花式线提缎</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3B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75cm*150cm</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86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62230</wp:posOffset>
                  </wp:positionV>
                  <wp:extent cx="552450" cy="467360"/>
                  <wp:effectExtent l="0" t="0" r="0" b="8890"/>
                  <wp:wrapNone/>
                  <wp:docPr id="187" name="图片_229"/>
                  <wp:cNvGraphicFramePr/>
                  <a:graphic xmlns:a="http://schemas.openxmlformats.org/drawingml/2006/main">
                    <a:graphicData uri="http://schemas.openxmlformats.org/drawingml/2006/picture">
                      <pic:pic xmlns:pic="http://schemas.openxmlformats.org/drawingml/2006/picture">
                        <pic:nvPicPr>
                          <pic:cNvPr id="187" name="图片_229"/>
                          <pic:cNvPicPr/>
                        </pic:nvPicPr>
                        <pic:blipFill>
                          <a:blip r:embed="rId278"/>
                          <a:stretch>
                            <a:fillRect/>
                          </a:stretch>
                        </pic:blipFill>
                        <pic:spPr>
                          <a:xfrm>
                            <a:off x="0" y="0"/>
                            <a:ext cx="552450" cy="4673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2E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 </w:t>
            </w:r>
          </w:p>
        </w:tc>
      </w:tr>
      <w:tr w14:paraId="67CF4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4373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B5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B5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全棉时代洗脸巾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DFA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100%纯棉、200*200MM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26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80片*6包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D7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52705</wp:posOffset>
                  </wp:positionH>
                  <wp:positionV relativeFrom="paragraph">
                    <wp:posOffset>95250</wp:posOffset>
                  </wp:positionV>
                  <wp:extent cx="577850" cy="381000"/>
                  <wp:effectExtent l="0" t="0" r="12700" b="0"/>
                  <wp:wrapNone/>
                  <wp:docPr id="188" name="图片_230"/>
                  <wp:cNvGraphicFramePr/>
                  <a:graphic xmlns:a="http://schemas.openxmlformats.org/drawingml/2006/main">
                    <a:graphicData uri="http://schemas.openxmlformats.org/drawingml/2006/picture">
                      <pic:pic xmlns:pic="http://schemas.openxmlformats.org/drawingml/2006/picture">
                        <pic:nvPicPr>
                          <pic:cNvPr id="188" name="图片_230"/>
                          <pic:cNvPicPr/>
                        </pic:nvPicPr>
                        <pic:blipFill>
                          <a:blip r:embed="rId279"/>
                          <a:stretch>
                            <a:fillRect/>
                          </a:stretch>
                        </pic:blipFill>
                        <pic:spPr>
                          <a:xfrm>
                            <a:off x="0" y="0"/>
                            <a:ext cx="577850" cy="3810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C4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53 </w:t>
            </w:r>
          </w:p>
        </w:tc>
      </w:tr>
      <w:tr w14:paraId="45F8D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FC5CB">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3E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E0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全棉时代一次性毛巾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D55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100%纯棉、32cm*66cm</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C9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6个/条</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55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38735</wp:posOffset>
                  </wp:positionV>
                  <wp:extent cx="666750" cy="876300"/>
                  <wp:effectExtent l="0" t="0" r="0" b="0"/>
                  <wp:wrapNone/>
                  <wp:docPr id="189" name="图片_231"/>
                  <wp:cNvGraphicFramePr/>
                  <a:graphic xmlns:a="http://schemas.openxmlformats.org/drawingml/2006/main">
                    <a:graphicData uri="http://schemas.openxmlformats.org/drawingml/2006/picture">
                      <pic:pic xmlns:pic="http://schemas.openxmlformats.org/drawingml/2006/picture">
                        <pic:nvPicPr>
                          <pic:cNvPr id="189" name="图片_231"/>
                          <pic:cNvPicPr/>
                        </pic:nvPicPr>
                        <pic:blipFill>
                          <a:blip r:embed="rId280"/>
                          <a:stretch>
                            <a:fillRect/>
                          </a:stretch>
                        </pic:blipFill>
                        <pic:spPr>
                          <a:xfrm>
                            <a:off x="0" y="0"/>
                            <a:ext cx="666750" cy="8763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D0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 </w:t>
            </w:r>
          </w:p>
        </w:tc>
      </w:tr>
      <w:tr w14:paraId="0D926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E4B8C">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8A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F7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全棉时代一次性浴巾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096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100%纯棉、超柔超亲肤、日抛浴巾</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C7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60x100cm1条/袋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CB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30480</wp:posOffset>
                  </wp:positionH>
                  <wp:positionV relativeFrom="paragraph">
                    <wp:posOffset>29210</wp:posOffset>
                  </wp:positionV>
                  <wp:extent cx="663575" cy="734060"/>
                  <wp:effectExtent l="0" t="0" r="3175" b="8890"/>
                  <wp:wrapNone/>
                  <wp:docPr id="190" name="图片_232"/>
                  <wp:cNvGraphicFramePr/>
                  <a:graphic xmlns:a="http://schemas.openxmlformats.org/drawingml/2006/main">
                    <a:graphicData uri="http://schemas.openxmlformats.org/drawingml/2006/picture">
                      <pic:pic xmlns:pic="http://schemas.openxmlformats.org/drawingml/2006/picture">
                        <pic:nvPicPr>
                          <pic:cNvPr id="190" name="图片_232"/>
                          <pic:cNvPicPr/>
                        </pic:nvPicPr>
                        <pic:blipFill>
                          <a:blip r:embed="rId281"/>
                          <a:stretch>
                            <a:fillRect/>
                          </a:stretch>
                        </pic:blipFill>
                        <pic:spPr>
                          <a:xfrm>
                            <a:off x="0" y="0"/>
                            <a:ext cx="663575" cy="7340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8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 </w:t>
            </w:r>
          </w:p>
        </w:tc>
      </w:tr>
      <w:tr w14:paraId="5A59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A47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床上四件套</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02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02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罗莱（缤纷花音）全棉四件套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A74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缤纷花音、100%棉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3A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床单：230*240CM被套：200*230CM枕套：48*74CM*2</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7D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48895</wp:posOffset>
                  </wp:positionH>
                  <wp:positionV relativeFrom="paragraph">
                    <wp:posOffset>83185</wp:posOffset>
                  </wp:positionV>
                  <wp:extent cx="624205" cy="603250"/>
                  <wp:effectExtent l="0" t="0" r="4445" b="6350"/>
                  <wp:wrapNone/>
                  <wp:docPr id="191" name="ID_100BE0EDE11B4261A5B23BBF17F7894F"/>
                  <wp:cNvGraphicFramePr/>
                  <a:graphic xmlns:a="http://schemas.openxmlformats.org/drawingml/2006/main">
                    <a:graphicData uri="http://schemas.openxmlformats.org/drawingml/2006/picture">
                      <pic:pic xmlns:pic="http://schemas.openxmlformats.org/drawingml/2006/picture">
                        <pic:nvPicPr>
                          <pic:cNvPr id="191" name="ID_100BE0EDE11B4261A5B23BBF17F7894F"/>
                          <pic:cNvPicPr/>
                        </pic:nvPicPr>
                        <pic:blipFill>
                          <a:blip r:embed="rId282"/>
                          <a:stretch>
                            <a:fillRect/>
                          </a:stretch>
                        </pic:blipFill>
                        <pic:spPr>
                          <a:xfrm>
                            <a:off x="0" y="0"/>
                            <a:ext cx="624205" cy="6032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BB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448 </w:t>
            </w:r>
          </w:p>
        </w:tc>
      </w:tr>
      <w:tr w14:paraId="711C3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2C7D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25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5A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罗莱床品四件套（梦中花）</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850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梦中花、100%棉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23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床单：230*240CM被套：200*230CM枕套：48*74CM*2</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51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120650</wp:posOffset>
                  </wp:positionH>
                  <wp:positionV relativeFrom="paragraph">
                    <wp:posOffset>73025</wp:posOffset>
                  </wp:positionV>
                  <wp:extent cx="467360" cy="495300"/>
                  <wp:effectExtent l="0" t="0" r="8890" b="0"/>
                  <wp:wrapNone/>
                  <wp:docPr id="192" name="图片_251"/>
                  <wp:cNvGraphicFramePr/>
                  <a:graphic xmlns:a="http://schemas.openxmlformats.org/drawingml/2006/main">
                    <a:graphicData uri="http://schemas.openxmlformats.org/drawingml/2006/picture">
                      <pic:pic xmlns:pic="http://schemas.openxmlformats.org/drawingml/2006/picture">
                        <pic:nvPicPr>
                          <pic:cNvPr id="192" name="图片_251"/>
                          <pic:cNvPicPr/>
                        </pic:nvPicPr>
                        <pic:blipFill>
                          <a:blip r:embed="rId283"/>
                          <a:stretch>
                            <a:fillRect/>
                          </a:stretch>
                        </pic:blipFill>
                        <pic:spPr>
                          <a:xfrm>
                            <a:off x="0" y="0"/>
                            <a:ext cx="467360" cy="4953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EA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448 </w:t>
            </w:r>
          </w:p>
        </w:tc>
      </w:tr>
      <w:tr w14:paraId="39D6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379C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A9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EF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罗莱床品3件套（光影幻梦冰丝席）</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367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面料成分:一向:100%聚酯纤维 另一向:100%纤维素材料、复合层:100%丙纶、贴边布:100%聚酯纤维/反面复合无纺布</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FE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150*220cm</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0B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145415</wp:posOffset>
                  </wp:positionH>
                  <wp:positionV relativeFrom="paragraph">
                    <wp:posOffset>73025</wp:posOffset>
                  </wp:positionV>
                  <wp:extent cx="571500" cy="505460"/>
                  <wp:effectExtent l="0" t="0" r="0" b="8890"/>
                  <wp:wrapNone/>
                  <wp:docPr id="193" name="图片_252"/>
                  <wp:cNvGraphicFramePr/>
                  <a:graphic xmlns:a="http://schemas.openxmlformats.org/drawingml/2006/main">
                    <a:graphicData uri="http://schemas.openxmlformats.org/drawingml/2006/picture">
                      <pic:pic xmlns:pic="http://schemas.openxmlformats.org/drawingml/2006/picture">
                        <pic:nvPicPr>
                          <pic:cNvPr id="193" name="图片_252"/>
                          <pic:cNvPicPr/>
                        </pic:nvPicPr>
                        <pic:blipFill>
                          <a:blip r:embed="rId284"/>
                          <a:stretch>
                            <a:fillRect/>
                          </a:stretch>
                        </pic:blipFill>
                        <pic:spPr>
                          <a:xfrm>
                            <a:off x="0" y="0"/>
                            <a:ext cx="571500" cy="5054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C2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288 </w:t>
            </w:r>
          </w:p>
        </w:tc>
      </w:tr>
      <w:tr w14:paraId="0EFAF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ED62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9F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AA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罗莱床品3件套（光影幻梦冰丝席）</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CD9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面料成分:一向:100%聚酯纤维 另一向:100%纤维素材料；复合层:100%丙纶；贴边布:100%聚酯纤维/反面复合无纺布</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1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180*220cm</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74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100330</wp:posOffset>
                  </wp:positionH>
                  <wp:positionV relativeFrom="paragraph">
                    <wp:posOffset>17145</wp:posOffset>
                  </wp:positionV>
                  <wp:extent cx="590550" cy="543560"/>
                  <wp:effectExtent l="0" t="0" r="0" b="8890"/>
                  <wp:wrapNone/>
                  <wp:docPr id="194" name="图片_253"/>
                  <wp:cNvGraphicFramePr/>
                  <a:graphic xmlns:a="http://schemas.openxmlformats.org/drawingml/2006/main">
                    <a:graphicData uri="http://schemas.openxmlformats.org/drawingml/2006/picture">
                      <pic:pic xmlns:pic="http://schemas.openxmlformats.org/drawingml/2006/picture">
                        <pic:nvPicPr>
                          <pic:cNvPr id="194" name="图片_253"/>
                          <pic:cNvPicPr/>
                        </pic:nvPicPr>
                        <pic:blipFill>
                          <a:blip r:embed="rId285"/>
                          <a:stretch>
                            <a:fillRect/>
                          </a:stretch>
                        </pic:blipFill>
                        <pic:spPr>
                          <a:xfrm>
                            <a:off x="0" y="0"/>
                            <a:ext cx="590550" cy="5435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08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288 </w:t>
            </w:r>
          </w:p>
        </w:tc>
      </w:tr>
      <w:tr w14:paraId="744B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39C6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BE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2E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博洋家纺床品100%纯棉四件套-月白烟青1.8m（6英尺）床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E46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100%纯棉，月白烟青</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5B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1.8m（6英尺）床：被套：220*240cm床单：240*245cm枕套*2：48*74cm</w:t>
            </w:r>
          </w:p>
        </w:tc>
        <w:tc>
          <w:tcPr>
            <w:tcW w:w="1461" w:type="dxa"/>
            <w:tcBorders>
              <w:top w:val="nil"/>
              <w:left w:val="nil"/>
              <w:bottom w:val="nil"/>
              <w:right w:val="nil"/>
            </w:tcBorders>
            <w:shd w:val="clear" w:color="auto" w:fill="auto"/>
            <w:noWrap/>
            <w:vAlign w:val="center"/>
          </w:tcPr>
          <w:p w14:paraId="596D24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152400</wp:posOffset>
                  </wp:positionV>
                  <wp:extent cx="663575" cy="663575"/>
                  <wp:effectExtent l="0" t="0" r="3175" b="3175"/>
                  <wp:wrapNone/>
                  <wp:docPr id="195" name="ID_CCBE4627A9DD4ED6967D74B4139BB3D8"/>
                  <wp:cNvGraphicFramePr/>
                  <a:graphic xmlns:a="http://schemas.openxmlformats.org/drawingml/2006/main">
                    <a:graphicData uri="http://schemas.openxmlformats.org/drawingml/2006/picture">
                      <pic:pic xmlns:pic="http://schemas.openxmlformats.org/drawingml/2006/picture">
                        <pic:nvPicPr>
                          <pic:cNvPr id="195" name="ID_CCBE4627A9DD4ED6967D74B4139BB3D8"/>
                          <pic:cNvPicPr/>
                        </pic:nvPicPr>
                        <pic:blipFill>
                          <a:blip r:embed="rId286"/>
                          <a:stretch>
                            <a:fillRect/>
                          </a:stretch>
                        </pic:blipFill>
                        <pic:spPr>
                          <a:xfrm>
                            <a:off x="0" y="0"/>
                            <a:ext cx="663575" cy="66357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64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303 </w:t>
            </w:r>
          </w:p>
        </w:tc>
      </w:tr>
      <w:tr w14:paraId="1D5BA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CF37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00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0A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富安娜床品纯棉四件套</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73F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面料：100%棉。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A8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被套：203*229CM，床单230*250CM，枕套74*48CM*2</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B1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wp:posOffset>
                  </wp:positionH>
                  <wp:positionV relativeFrom="paragraph">
                    <wp:posOffset>68580</wp:posOffset>
                  </wp:positionV>
                  <wp:extent cx="675640" cy="675640"/>
                  <wp:effectExtent l="0" t="0" r="10160" b="10160"/>
                  <wp:wrapNone/>
                  <wp:docPr id="196" name="图片_255"/>
                  <wp:cNvGraphicFramePr/>
                  <a:graphic xmlns:a="http://schemas.openxmlformats.org/drawingml/2006/main">
                    <a:graphicData uri="http://schemas.openxmlformats.org/drawingml/2006/picture">
                      <pic:pic xmlns:pic="http://schemas.openxmlformats.org/drawingml/2006/picture">
                        <pic:nvPicPr>
                          <pic:cNvPr id="196" name="图片_255"/>
                          <pic:cNvPicPr/>
                        </pic:nvPicPr>
                        <pic:blipFill>
                          <a:blip r:embed="rId287"/>
                          <a:stretch>
                            <a:fillRect/>
                          </a:stretch>
                        </pic:blipFill>
                        <pic:spPr>
                          <a:xfrm>
                            <a:off x="0" y="0"/>
                            <a:ext cx="675640" cy="67564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C3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408 </w:t>
            </w:r>
          </w:p>
        </w:tc>
      </w:tr>
      <w:tr w14:paraId="2AF3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AA54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52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01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富安娜纯棉四件套</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BF1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面料：100%棉。</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9E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被套：203*229CMC床单：230*250CM 枕套：74*48CM*2</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E2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165735</wp:posOffset>
                  </wp:positionV>
                  <wp:extent cx="625475" cy="569595"/>
                  <wp:effectExtent l="0" t="0" r="3175" b="1905"/>
                  <wp:wrapNone/>
                  <wp:docPr id="197" name="图片_256"/>
                  <wp:cNvGraphicFramePr/>
                  <a:graphic xmlns:a="http://schemas.openxmlformats.org/drawingml/2006/main">
                    <a:graphicData uri="http://schemas.openxmlformats.org/drawingml/2006/picture">
                      <pic:pic xmlns:pic="http://schemas.openxmlformats.org/drawingml/2006/picture">
                        <pic:nvPicPr>
                          <pic:cNvPr id="197" name="图片_256"/>
                          <pic:cNvPicPr/>
                        </pic:nvPicPr>
                        <pic:blipFill>
                          <a:blip r:embed="rId288"/>
                          <a:stretch>
                            <a:fillRect/>
                          </a:stretch>
                        </pic:blipFill>
                        <pic:spPr>
                          <a:xfrm>
                            <a:off x="0" y="0"/>
                            <a:ext cx="625475" cy="56959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1B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388 </w:t>
            </w:r>
          </w:p>
        </w:tc>
      </w:tr>
      <w:tr w14:paraId="6F0B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4"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A9C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驱蚊用品</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F7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80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六神喷雾花露水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2AD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醇、水、香精、薄荷醇、忍冬花提取物、黄檗树皮提取物、地黄根提取物、天门冬根提取物、金钗石斛茎提取物品、薯蓣根提取物、甘草根提取物、牡丹根皮提取物、黄连根提取物、紫苏叶提取物、注六神原液：薄荷醇、冰片、人工牛黄、蛇胆提取物、人工麝香、金银花提取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E5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180ml/瓶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F151">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36830</wp:posOffset>
                  </wp:positionH>
                  <wp:positionV relativeFrom="paragraph">
                    <wp:posOffset>-265430</wp:posOffset>
                  </wp:positionV>
                  <wp:extent cx="709930" cy="758825"/>
                  <wp:effectExtent l="0" t="0" r="13970" b="3175"/>
                  <wp:wrapNone/>
                  <wp:docPr id="198" name="图片_257"/>
                  <wp:cNvGraphicFramePr/>
                  <a:graphic xmlns:a="http://schemas.openxmlformats.org/drawingml/2006/main">
                    <a:graphicData uri="http://schemas.openxmlformats.org/drawingml/2006/picture">
                      <pic:pic xmlns:pic="http://schemas.openxmlformats.org/drawingml/2006/picture">
                        <pic:nvPicPr>
                          <pic:cNvPr id="198" name="图片_257"/>
                          <pic:cNvPicPr/>
                        </pic:nvPicPr>
                        <pic:blipFill>
                          <a:blip r:embed="rId289"/>
                          <a:stretch>
                            <a:fillRect/>
                          </a:stretch>
                        </pic:blipFill>
                        <pic:spPr>
                          <a:xfrm>
                            <a:off x="0" y="0"/>
                            <a:ext cx="709930" cy="75882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4F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25E7E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41CF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75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94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六神喷雾驱蚊花露水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E4B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驱蚊含酯量（4.5%）、清新花香</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97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80ML/瓶 </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47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100330</wp:posOffset>
                  </wp:positionH>
                  <wp:positionV relativeFrom="paragraph">
                    <wp:posOffset>50165</wp:posOffset>
                  </wp:positionV>
                  <wp:extent cx="495300" cy="514350"/>
                  <wp:effectExtent l="0" t="0" r="0" b="0"/>
                  <wp:wrapNone/>
                  <wp:docPr id="199" name="图片_258"/>
                  <wp:cNvGraphicFramePr/>
                  <a:graphic xmlns:a="http://schemas.openxmlformats.org/drawingml/2006/main">
                    <a:graphicData uri="http://schemas.openxmlformats.org/drawingml/2006/picture">
                      <pic:pic xmlns:pic="http://schemas.openxmlformats.org/drawingml/2006/picture">
                        <pic:nvPicPr>
                          <pic:cNvPr id="199" name="图片_258"/>
                          <pic:cNvPicPr/>
                        </pic:nvPicPr>
                        <pic:blipFill>
                          <a:blip r:embed="rId290"/>
                          <a:stretch>
                            <a:fillRect/>
                          </a:stretch>
                        </pic:blipFill>
                        <pic:spPr>
                          <a:xfrm>
                            <a:off x="0" y="0"/>
                            <a:ext cx="495300" cy="5143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05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4A7A7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29E2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D7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64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黑猫神60单盘行大盘装秒杀蚊香</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6F3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氯氟醚菊酯含量：0.08%</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29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60单盘</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4C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44450</wp:posOffset>
                  </wp:positionH>
                  <wp:positionV relativeFrom="paragraph">
                    <wp:posOffset>38735</wp:posOffset>
                  </wp:positionV>
                  <wp:extent cx="476250" cy="590550"/>
                  <wp:effectExtent l="0" t="0" r="0" b="0"/>
                  <wp:wrapNone/>
                  <wp:docPr id="200" name="图片_259"/>
                  <wp:cNvGraphicFramePr/>
                  <a:graphic xmlns:a="http://schemas.openxmlformats.org/drawingml/2006/main">
                    <a:graphicData uri="http://schemas.openxmlformats.org/drawingml/2006/picture">
                      <pic:pic xmlns:pic="http://schemas.openxmlformats.org/drawingml/2006/picture">
                        <pic:nvPicPr>
                          <pic:cNvPr id="200" name="图片_259"/>
                          <pic:cNvPicPr/>
                        </pic:nvPicPr>
                        <pic:blipFill>
                          <a:blip r:embed="rId291"/>
                          <a:stretch>
                            <a:fillRect/>
                          </a:stretch>
                        </pic:blipFill>
                        <pic:spPr>
                          <a:xfrm>
                            <a:off x="0" y="0"/>
                            <a:ext cx="476250" cy="59055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3F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5C45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3276D">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53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4F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黑猫神保健檀香（黄色）10单盘装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90B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檀香，氯氟醚菊酯含量：0.05%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F9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10单盘装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60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39370</wp:posOffset>
                  </wp:positionV>
                  <wp:extent cx="581660" cy="543560"/>
                  <wp:effectExtent l="0" t="0" r="8890" b="8890"/>
                  <wp:wrapNone/>
                  <wp:docPr id="201" name="图片_260"/>
                  <wp:cNvGraphicFramePr/>
                  <a:graphic xmlns:a="http://schemas.openxmlformats.org/drawingml/2006/main">
                    <a:graphicData uri="http://schemas.openxmlformats.org/drawingml/2006/picture">
                      <pic:pic xmlns:pic="http://schemas.openxmlformats.org/drawingml/2006/picture">
                        <pic:nvPicPr>
                          <pic:cNvPr id="201" name="图片_260"/>
                          <pic:cNvPicPr/>
                        </pic:nvPicPr>
                        <pic:blipFill>
                          <a:blip r:embed="rId292"/>
                          <a:stretch>
                            <a:fillRect/>
                          </a:stretch>
                        </pic:blipFill>
                        <pic:spPr>
                          <a:xfrm>
                            <a:off x="0" y="0"/>
                            <a:ext cx="581660" cy="5435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99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r>
      <w:tr w14:paraId="392E9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30366">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99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B7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叮叮植萃舒缓液家庭装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AC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水乙醇PEG-40氢化麻油、薄荷脑、PEG-50复化麻油于其酚聚涨-14、丙二醇、甲基二异贡基丙酷胺、樟脑、冰片、苯氧乙醇甘草酸二钾其他微量成分:丁二醇、积雪草 (CENTELLAASIATICA) 提取物、声女(POLYGONUM CUSPIDATUM)根提取物、黄苓(SCUTELLARIABAICALENSIS)根提取物、茶(CAMELLIASINENSIS)叶提取物、光果甘草(GLYCYRRHIZAGLABRA)根提取物、母菊(CHAMOMILLARECUTITA)花提取物、迷选香(ROSMARINUS OFFICINALIS) 叶提取物、12-己二醇、乙基己基甘油</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82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50ml/瓶 </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52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34925</wp:posOffset>
                  </wp:positionH>
                  <wp:positionV relativeFrom="paragraph">
                    <wp:posOffset>619125</wp:posOffset>
                  </wp:positionV>
                  <wp:extent cx="665480" cy="654685"/>
                  <wp:effectExtent l="0" t="0" r="1270" b="12065"/>
                  <wp:wrapNone/>
                  <wp:docPr id="202" name="ID_6FBB746DB4BE43E091D22BD39668E209"/>
                  <wp:cNvGraphicFramePr/>
                  <a:graphic xmlns:a="http://schemas.openxmlformats.org/drawingml/2006/main">
                    <a:graphicData uri="http://schemas.openxmlformats.org/drawingml/2006/picture">
                      <pic:pic xmlns:pic="http://schemas.openxmlformats.org/drawingml/2006/picture">
                        <pic:nvPicPr>
                          <pic:cNvPr id="202" name="ID_6FBB746DB4BE43E091D22BD39668E209"/>
                          <pic:cNvPicPr/>
                        </pic:nvPicPr>
                        <pic:blipFill>
                          <a:blip r:embed="rId293"/>
                          <a:stretch>
                            <a:fillRect/>
                          </a:stretch>
                        </pic:blipFill>
                        <pic:spPr>
                          <a:xfrm>
                            <a:off x="0" y="0"/>
                            <a:ext cx="665480" cy="65468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9D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24 </w:t>
            </w:r>
          </w:p>
        </w:tc>
      </w:tr>
      <w:tr w14:paraId="5277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4D413">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F9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39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未来驱蚊喷雾（蓝色）柑橘味200ml/瓶 </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30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避蚊胺10%，含酒精，添加驱蚊成分避蚊胺，有效驱蚊4小时以上</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5C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200ml/瓶 </w:t>
            </w:r>
          </w:p>
        </w:tc>
        <w:tc>
          <w:tcPr>
            <w:tcW w:w="1461" w:type="dxa"/>
            <w:tcBorders>
              <w:top w:val="nil"/>
              <w:left w:val="nil"/>
              <w:bottom w:val="nil"/>
              <w:right w:val="nil"/>
            </w:tcBorders>
            <w:shd w:val="clear" w:color="auto" w:fill="auto"/>
            <w:noWrap/>
            <w:vAlign w:val="center"/>
          </w:tcPr>
          <w:p w14:paraId="55C9B6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anchor distT="0" distB="0" distL="114300" distR="114300" simplePos="0" relativeHeight="251661312" behindDoc="0" locked="0" layoutInCell="1" allowOverlap="1">
                  <wp:simplePos x="0" y="0"/>
                  <wp:positionH relativeFrom="column">
                    <wp:posOffset>67310</wp:posOffset>
                  </wp:positionH>
                  <wp:positionV relativeFrom="paragraph">
                    <wp:posOffset>349885</wp:posOffset>
                  </wp:positionV>
                  <wp:extent cx="608330" cy="608330"/>
                  <wp:effectExtent l="0" t="0" r="1270" b="1270"/>
                  <wp:wrapNone/>
                  <wp:docPr id="203" name="ID_8E57FA45E9994330AE7E6230EAB6F15D"/>
                  <wp:cNvGraphicFramePr/>
                  <a:graphic xmlns:a="http://schemas.openxmlformats.org/drawingml/2006/main">
                    <a:graphicData uri="http://schemas.openxmlformats.org/drawingml/2006/picture">
                      <pic:pic xmlns:pic="http://schemas.openxmlformats.org/drawingml/2006/picture">
                        <pic:nvPicPr>
                          <pic:cNvPr id="203" name="ID_8E57FA45E9994330AE7E6230EAB6F15D"/>
                          <pic:cNvPicPr/>
                        </pic:nvPicPr>
                        <pic:blipFill>
                          <a:blip r:embed="rId294"/>
                          <a:stretch>
                            <a:fillRect/>
                          </a:stretch>
                        </pic:blipFill>
                        <pic:spPr>
                          <a:xfrm>
                            <a:off x="0" y="0"/>
                            <a:ext cx="608330" cy="60833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58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45 </w:t>
            </w:r>
          </w:p>
        </w:tc>
      </w:tr>
      <w:tr w14:paraId="1C9E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40EDF">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C7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AE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稻穗青草膏（家庭装）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7C9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矿脂、白蜂蜡、薄荷醇、蓝桉(EUCALYPTUSGLOBULUS)叶油、石蜡、水杨酸甲酯、丁香(EUGENIACARYOPHYLLUS)花油、辣薄荷(MENTHA PIPERITA)油、樟脑、羟苯丙酯、C119140、C142090</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CD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50g/瓶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FC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35560</wp:posOffset>
                  </wp:positionH>
                  <wp:positionV relativeFrom="paragraph">
                    <wp:posOffset>38100</wp:posOffset>
                  </wp:positionV>
                  <wp:extent cx="666750" cy="751205"/>
                  <wp:effectExtent l="0" t="0" r="0" b="10795"/>
                  <wp:wrapNone/>
                  <wp:docPr id="204" name="图片_261"/>
                  <wp:cNvGraphicFramePr/>
                  <a:graphic xmlns:a="http://schemas.openxmlformats.org/drawingml/2006/main">
                    <a:graphicData uri="http://schemas.openxmlformats.org/drawingml/2006/picture">
                      <pic:pic xmlns:pic="http://schemas.openxmlformats.org/drawingml/2006/picture">
                        <pic:nvPicPr>
                          <pic:cNvPr id="204" name="图片_261"/>
                          <pic:cNvPicPr/>
                        </pic:nvPicPr>
                        <pic:blipFill>
                          <a:blip r:embed="rId295"/>
                          <a:stretch>
                            <a:fillRect/>
                          </a:stretch>
                        </pic:blipFill>
                        <pic:spPr>
                          <a:xfrm>
                            <a:off x="0" y="0"/>
                            <a:ext cx="666750" cy="751205"/>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A2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 </w:t>
            </w:r>
          </w:p>
        </w:tc>
      </w:tr>
      <w:tr w14:paraId="6CD8D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C26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棉签，牙线，其他</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75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23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固齿特牙线棒</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23F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线:多元酯聚酯丝 柄:ABS丙烯腈-丁二烯-苯乙烯共聚物</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89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100支/袋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65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62865</wp:posOffset>
                  </wp:positionV>
                  <wp:extent cx="552450" cy="647700"/>
                  <wp:effectExtent l="0" t="0" r="0" b="0"/>
                  <wp:wrapNone/>
                  <wp:docPr id="205" name="图片_233"/>
                  <wp:cNvGraphicFramePr/>
                  <a:graphic xmlns:a="http://schemas.openxmlformats.org/drawingml/2006/main">
                    <a:graphicData uri="http://schemas.openxmlformats.org/drawingml/2006/picture">
                      <pic:pic xmlns:pic="http://schemas.openxmlformats.org/drawingml/2006/picture">
                        <pic:nvPicPr>
                          <pic:cNvPr id="205" name="图片_233"/>
                          <pic:cNvPicPr/>
                        </pic:nvPicPr>
                        <pic:blipFill>
                          <a:blip r:embed="rId296"/>
                          <a:stretch>
                            <a:fillRect/>
                          </a:stretch>
                        </pic:blipFill>
                        <pic:spPr>
                          <a:xfrm>
                            <a:off x="0" y="0"/>
                            <a:ext cx="552450" cy="6477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D5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 </w:t>
            </w:r>
          </w:p>
        </w:tc>
      </w:tr>
      <w:tr w14:paraId="3668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A2885">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CE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A0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固齿特牙线棒弯柄独立装</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A72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线:多元酯聚酯丝 柄:ABS</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7F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50支/盒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B7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92075</wp:posOffset>
                  </wp:positionH>
                  <wp:positionV relativeFrom="paragraph">
                    <wp:posOffset>50165</wp:posOffset>
                  </wp:positionV>
                  <wp:extent cx="552450" cy="600710"/>
                  <wp:effectExtent l="0" t="0" r="0" b="8890"/>
                  <wp:wrapNone/>
                  <wp:docPr id="206" name="图片_234"/>
                  <wp:cNvGraphicFramePr/>
                  <a:graphic xmlns:a="http://schemas.openxmlformats.org/drawingml/2006/main">
                    <a:graphicData uri="http://schemas.openxmlformats.org/drawingml/2006/picture">
                      <pic:pic xmlns:pic="http://schemas.openxmlformats.org/drawingml/2006/picture">
                        <pic:nvPicPr>
                          <pic:cNvPr id="206" name="图片_234"/>
                          <pic:cNvPicPr/>
                        </pic:nvPicPr>
                        <pic:blipFill>
                          <a:blip r:embed="rId297"/>
                          <a:stretch>
                            <a:fillRect/>
                          </a:stretch>
                        </pic:blipFill>
                        <pic:spPr>
                          <a:xfrm>
                            <a:off x="0" y="0"/>
                            <a:ext cx="552450" cy="60071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08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 </w:t>
            </w:r>
          </w:p>
        </w:tc>
      </w:tr>
      <w:tr w14:paraId="692A6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8934">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62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DB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丝诺棉签</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65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棉花、竹竿</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90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200支/包</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76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63500</wp:posOffset>
                  </wp:positionH>
                  <wp:positionV relativeFrom="paragraph">
                    <wp:posOffset>83820</wp:posOffset>
                  </wp:positionV>
                  <wp:extent cx="552450" cy="533400"/>
                  <wp:effectExtent l="0" t="0" r="0" b="0"/>
                  <wp:wrapNone/>
                  <wp:docPr id="207" name="图片_235"/>
                  <wp:cNvGraphicFramePr/>
                  <a:graphic xmlns:a="http://schemas.openxmlformats.org/drawingml/2006/main">
                    <a:graphicData uri="http://schemas.openxmlformats.org/drawingml/2006/picture">
                      <pic:pic xmlns:pic="http://schemas.openxmlformats.org/drawingml/2006/picture">
                        <pic:nvPicPr>
                          <pic:cNvPr id="207" name="图片_235"/>
                          <pic:cNvPicPr/>
                        </pic:nvPicPr>
                        <pic:blipFill>
                          <a:blip r:embed="rId298"/>
                          <a:stretch>
                            <a:fillRect/>
                          </a:stretch>
                        </pic:blipFill>
                        <pic:spPr>
                          <a:xfrm>
                            <a:off x="0" y="0"/>
                            <a:ext cx="552450" cy="53340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0E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r>
      <w:tr w14:paraId="6E98C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4"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CCFD7">
            <w:pPr>
              <w:jc w:val="center"/>
              <w:rPr>
                <w:rFonts w:hint="eastAsia" w:ascii="宋体" w:hAnsi="宋体" w:eastAsia="宋体" w:cs="宋体"/>
                <w:i w:val="0"/>
                <w:iCs w:val="0"/>
                <w:color w:val="auto"/>
                <w:sz w:val="24"/>
                <w:szCs w:val="24"/>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D6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05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耐适康卡通创口贴</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FA3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丙烯酸酯（胶）、无纺布（背基）、无纺布（敷料垫）、有机硅离形纸</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5B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20片/盒</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18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165735</wp:posOffset>
                  </wp:positionH>
                  <wp:positionV relativeFrom="paragraph">
                    <wp:posOffset>95250</wp:posOffset>
                  </wp:positionV>
                  <wp:extent cx="533400" cy="619760"/>
                  <wp:effectExtent l="0" t="0" r="0" b="8890"/>
                  <wp:wrapNone/>
                  <wp:docPr id="208" name="图片_236"/>
                  <wp:cNvGraphicFramePr/>
                  <a:graphic xmlns:a="http://schemas.openxmlformats.org/drawingml/2006/main">
                    <a:graphicData uri="http://schemas.openxmlformats.org/drawingml/2006/picture">
                      <pic:pic xmlns:pic="http://schemas.openxmlformats.org/drawingml/2006/picture">
                        <pic:nvPicPr>
                          <pic:cNvPr id="208" name="图片_236"/>
                          <pic:cNvPicPr/>
                        </pic:nvPicPr>
                        <pic:blipFill>
                          <a:blip r:embed="rId299"/>
                          <a:stretch>
                            <a:fillRect/>
                          </a:stretch>
                        </pic:blipFill>
                        <pic:spPr>
                          <a:xfrm>
                            <a:off x="0" y="0"/>
                            <a:ext cx="533400" cy="619760"/>
                          </a:xfrm>
                          <a:prstGeom prst="rect">
                            <a:avLst/>
                          </a:prstGeom>
                          <a:noFill/>
                          <a:ln>
                            <a:noFill/>
                          </a:ln>
                        </pic:spPr>
                      </pic:pic>
                    </a:graphicData>
                  </a:graphic>
                </wp:anchor>
              </w:drawing>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A8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 </w:t>
            </w:r>
          </w:p>
        </w:tc>
      </w:tr>
    </w:tbl>
    <w:p w14:paraId="75003D86">
      <w:pPr>
        <w:pStyle w:val="2"/>
        <w:rPr>
          <w:rFonts w:hint="eastAsia" w:ascii="宋体" w:hAnsi="宋体" w:eastAsia="宋体" w:cs="宋体"/>
          <w:color w:val="auto"/>
          <w:highlight w:val="none"/>
          <w:lang w:val="zh-CN"/>
        </w:rPr>
      </w:pPr>
    </w:p>
    <w:p w14:paraId="5B822951">
      <w:pPr>
        <w:pStyle w:val="17"/>
        <w:numPr>
          <w:ilvl w:val="0"/>
          <w:numId w:val="1"/>
        </w:numPr>
        <w:spacing w:line="360" w:lineRule="auto"/>
        <w:ind w:left="0" w:leftChars="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配送</w:t>
      </w:r>
      <w:r>
        <w:rPr>
          <w:rFonts w:hint="eastAsia" w:ascii="宋体" w:hAnsi="宋体" w:eastAsia="宋体" w:cs="宋体"/>
          <w:b/>
          <w:bCs/>
          <w:color w:val="auto"/>
          <w:sz w:val="24"/>
          <w:szCs w:val="24"/>
          <w:highlight w:val="none"/>
        </w:rPr>
        <w:t>份数，最终金额按实结算。</w:t>
      </w:r>
    </w:p>
    <w:p w14:paraId="6C584E2D">
      <w:pPr>
        <w:pStyle w:val="17"/>
        <w:numPr>
          <w:ilvl w:val="0"/>
          <w:numId w:val="1"/>
        </w:numPr>
        <w:spacing w:line="360" w:lineRule="auto"/>
        <w:ind w:left="0" w:leftChars="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r>
        <w:rPr>
          <w:rFonts w:hint="eastAsia" w:ascii="宋体" w:hAnsi="宋体" w:eastAsia="宋体" w:cs="宋体"/>
          <w:b/>
          <w:bCs/>
          <w:color w:val="auto"/>
          <w:sz w:val="24"/>
          <w:szCs w:val="24"/>
          <w:highlight w:val="none"/>
          <w:lang w:val="en-US" w:eastAsia="zh-Hans"/>
        </w:rPr>
        <w:t>采购</w:t>
      </w:r>
      <w:r>
        <w:rPr>
          <w:rFonts w:hint="eastAsia" w:ascii="宋体" w:hAnsi="宋体" w:eastAsia="宋体" w:cs="宋体"/>
          <w:b/>
          <w:bCs/>
          <w:color w:val="auto"/>
          <w:sz w:val="24"/>
          <w:szCs w:val="24"/>
          <w:highlight w:val="none"/>
        </w:rPr>
        <w:t>过程中由</w:t>
      </w:r>
      <w:r>
        <w:rPr>
          <w:rFonts w:hint="eastAsia" w:ascii="宋体" w:hAnsi="宋体" w:eastAsia="宋体" w:cs="宋体"/>
          <w:b/>
          <w:bCs/>
          <w:color w:val="auto"/>
          <w:sz w:val="24"/>
          <w:szCs w:val="24"/>
          <w:highlight w:val="none"/>
          <w:lang w:val="en-US" w:eastAsia="zh-CN"/>
        </w:rPr>
        <w:t>供应商提供给采购人职工每人一个</w:t>
      </w:r>
      <w:r>
        <w:rPr>
          <w:rFonts w:hint="eastAsia" w:ascii="宋体" w:hAnsi="宋体" w:eastAsia="宋体" w:cs="宋体"/>
          <w:b/>
          <w:bCs/>
          <w:color w:val="auto"/>
          <w:sz w:val="24"/>
          <w:szCs w:val="24"/>
          <w:highlight w:val="none"/>
          <w:lang w:val="en-US" w:eastAsia="zh-Hans"/>
        </w:rPr>
        <w:t>劳保用品</w:t>
      </w:r>
      <w:r>
        <w:rPr>
          <w:rFonts w:hint="eastAsia" w:ascii="宋体" w:hAnsi="宋体" w:eastAsia="宋体" w:cs="宋体"/>
          <w:b/>
          <w:bCs/>
          <w:color w:val="auto"/>
          <w:sz w:val="24"/>
          <w:szCs w:val="24"/>
          <w:highlight w:val="none"/>
          <w:lang w:val="en-US" w:eastAsia="zh-CN"/>
        </w:rPr>
        <w:t>采购账号，由职工通过账号进入线上劳保用品</w:t>
      </w:r>
      <w:r>
        <w:rPr>
          <w:rFonts w:hint="eastAsia" w:ascii="宋体" w:hAnsi="宋体" w:eastAsia="宋体" w:cs="宋体"/>
          <w:b/>
          <w:bCs/>
          <w:color w:val="auto"/>
          <w:sz w:val="24"/>
          <w:szCs w:val="24"/>
          <w:highlight w:val="none"/>
          <w:lang w:val="en-US" w:eastAsia="zh-Hans"/>
        </w:rPr>
        <w:t>清单</w:t>
      </w:r>
      <w:r>
        <w:rPr>
          <w:rFonts w:hint="eastAsia" w:ascii="宋体" w:hAnsi="宋体" w:eastAsia="宋体" w:cs="宋体"/>
          <w:b/>
          <w:bCs/>
          <w:color w:val="auto"/>
          <w:sz w:val="24"/>
          <w:szCs w:val="24"/>
          <w:highlight w:val="none"/>
        </w:rPr>
        <w:t>中自行选择商品，供应商据此供货，最终按照供应商实际</w:t>
      </w:r>
      <w:r>
        <w:rPr>
          <w:rFonts w:hint="eastAsia" w:ascii="宋体" w:hAnsi="宋体" w:eastAsia="宋体" w:cs="宋体"/>
          <w:b/>
          <w:bCs/>
          <w:color w:val="auto"/>
          <w:sz w:val="24"/>
          <w:szCs w:val="24"/>
          <w:highlight w:val="none"/>
          <w:lang w:eastAsia="zh-CN"/>
        </w:rPr>
        <w:t>配送</w:t>
      </w:r>
      <w:r>
        <w:rPr>
          <w:rFonts w:hint="eastAsia" w:ascii="宋体" w:hAnsi="宋体" w:eastAsia="宋体" w:cs="宋体"/>
          <w:b/>
          <w:bCs/>
          <w:color w:val="auto"/>
          <w:sz w:val="24"/>
          <w:szCs w:val="24"/>
          <w:highlight w:val="none"/>
        </w:rPr>
        <w:t>数量与合同单价进行结算</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Hans"/>
        </w:rPr>
        <w:t>每人</w:t>
      </w:r>
      <w:r>
        <w:rPr>
          <w:rFonts w:hint="eastAsia" w:ascii="宋体" w:hAnsi="宋体" w:eastAsia="宋体" w:cs="宋体"/>
          <w:b/>
          <w:bCs/>
          <w:color w:val="auto"/>
          <w:sz w:val="24"/>
          <w:szCs w:val="24"/>
          <w:highlight w:val="none"/>
          <w:lang w:val="en-US" w:eastAsia="zh-CN"/>
        </w:rPr>
        <w:t xml:space="preserve">最高限价 </w:t>
      </w:r>
      <w:r>
        <w:rPr>
          <w:rFonts w:hint="eastAsia" w:ascii="宋体" w:hAnsi="宋体" w:eastAsia="宋体" w:cs="宋体"/>
          <w:b/>
          <w:bCs/>
          <w:color w:val="auto"/>
          <w:sz w:val="24"/>
          <w:szCs w:val="24"/>
          <w:highlight w:val="none"/>
          <w:lang w:eastAsia="zh-CN"/>
        </w:rPr>
        <w:t>10</w:t>
      </w:r>
      <w:r>
        <w:rPr>
          <w:rFonts w:hint="eastAsia" w:ascii="宋体" w:hAnsi="宋体" w:eastAsia="宋体" w:cs="宋体"/>
          <w:b/>
          <w:bCs/>
          <w:color w:val="auto"/>
          <w:sz w:val="24"/>
          <w:szCs w:val="24"/>
          <w:highlight w:val="none"/>
          <w:lang w:val="en-US" w:eastAsia="zh-CN"/>
        </w:rPr>
        <w:t>00 元/人</w:t>
      </w:r>
      <w:r>
        <w:rPr>
          <w:rFonts w:hint="eastAsia" w:ascii="宋体" w:hAnsi="宋体" w:eastAsia="宋体" w:cs="宋体"/>
          <w:b/>
          <w:bCs/>
          <w:color w:val="auto"/>
          <w:sz w:val="24"/>
          <w:szCs w:val="24"/>
          <w:highlight w:val="none"/>
          <w:lang w:eastAsia="zh-CN"/>
        </w:rPr>
        <w:t>。</w:t>
      </w:r>
    </w:p>
    <w:p w14:paraId="11E707B5">
      <w:pPr>
        <w:pStyle w:val="17"/>
        <w:numPr>
          <w:ilvl w:val="0"/>
          <w:numId w:val="1"/>
        </w:numPr>
        <w:spacing w:line="360" w:lineRule="auto"/>
        <w:ind w:left="0" w:leftChars="0" w:firstLine="482" w:firstLineChars="200"/>
        <w:jc w:val="left"/>
        <w:rPr>
          <w:rFonts w:hint="eastAsia" w:ascii="宋体" w:hAnsi="宋体" w:eastAsia="宋体" w:cs="宋体"/>
          <w:b/>
          <w:bCs/>
          <w:color w:val="auto"/>
          <w:sz w:val="24"/>
          <w:szCs w:val="24"/>
          <w:highlight w:val="none"/>
          <w:lang w:eastAsia="zh-Hans"/>
        </w:rPr>
      </w:pPr>
      <w:r>
        <w:rPr>
          <w:rFonts w:hint="eastAsia" w:ascii="宋体" w:hAnsi="宋体" w:eastAsia="宋体" w:cs="宋体"/>
          <w:b/>
          <w:bCs/>
          <w:color w:val="auto"/>
          <w:sz w:val="24"/>
          <w:szCs w:val="24"/>
          <w:highlight w:val="none"/>
          <w:lang w:val="en-US" w:eastAsia="zh-Hans"/>
        </w:rPr>
        <w:t>劳保用品报价要求</w:t>
      </w:r>
      <w:r>
        <w:rPr>
          <w:rFonts w:hint="eastAsia" w:ascii="宋体" w:hAnsi="宋体" w:eastAsia="宋体" w:cs="宋体"/>
          <w:b/>
          <w:bCs/>
          <w:color w:val="auto"/>
          <w:sz w:val="24"/>
          <w:szCs w:val="24"/>
          <w:highlight w:val="none"/>
          <w:lang w:eastAsia="zh-Hans"/>
        </w:rPr>
        <w:t>：</w:t>
      </w:r>
      <w:r>
        <w:rPr>
          <w:rFonts w:hint="eastAsia" w:ascii="宋体" w:hAnsi="宋体" w:eastAsia="宋体" w:cs="宋体"/>
          <w:b/>
          <w:bCs/>
          <w:color w:val="auto"/>
          <w:sz w:val="24"/>
          <w:szCs w:val="24"/>
          <w:highlight w:val="none"/>
          <w:lang w:val="en-US" w:eastAsia="zh-Hans"/>
        </w:rPr>
        <w:t>投标人</w:t>
      </w:r>
      <w:r>
        <w:rPr>
          <w:rFonts w:hint="eastAsia" w:ascii="宋体" w:hAnsi="宋体" w:eastAsia="宋体" w:cs="宋体"/>
          <w:b/>
          <w:bCs/>
          <w:color w:val="auto"/>
          <w:sz w:val="24"/>
          <w:szCs w:val="24"/>
          <w:highlight w:val="none"/>
          <w:lang w:val="en-US" w:eastAsia="zh-CN"/>
        </w:rPr>
        <w:t>在</w:t>
      </w:r>
      <w:r>
        <w:rPr>
          <w:rFonts w:hint="eastAsia" w:ascii="宋体" w:hAnsi="宋体" w:eastAsia="宋体" w:cs="宋体"/>
          <w:b/>
          <w:bCs/>
          <w:color w:val="auto"/>
          <w:sz w:val="24"/>
          <w:szCs w:val="24"/>
          <w:highlight w:val="none"/>
          <w:lang w:eastAsia="zh-Hans"/>
        </w:rPr>
        <w:t>《</w:t>
      </w:r>
      <w:r>
        <w:rPr>
          <w:rFonts w:hint="eastAsia" w:ascii="宋体" w:hAnsi="宋体" w:eastAsia="宋体" w:cs="宋体"/>
          <w:b/>
          <w:bCs/>
          <w:color w:val="auto"/>
          <w:sz w:val="24"/>
          <w:szCs w:val="24"/>
          <w:highlight w:val="none"/>
        </w:rPr>
        <w:t>劳保用品采购需求清单</w:t>
      </w:r>
      <w:r>
        <w:rPr>
          <w:rFonts w:hint="eastAsia" w:ascii="宋体" w:hAnsi="宋体" w:eastAsia="宋体" w:cs="宋体"/>
          <w:b/>
          <w:bCs/>
          <w:color w:val="auto"/>
          <w:sz w:val="24"/>
          <w:szCs w:val="24"/>
          <w:highlight w:val="none"/>
          <w:lang w:eastAsia="zh-Hans"/>
        </w:rPr>
        <w:t>》</w:t>
      </w:r>
      <w:r>
        <w:rPr>
          <w:rFonts w:hint="eastAsia" w:ascii="宋体" w:hAnsi="宋体" w:eastAsia="宋体" w:cs="宋体"/>
          <w:b/>
          <w:bCs/>
          <w:color w:val="auto"/>
          <w:sz w:val="24"/>
          <w:szCs w:val="24"/>
          <w:highlight w:val="none"/>
          <w:lang w:val="en-US" w:eastAsia="zh-Hans"/>
        </w:rPr>
        <w:t>限额标准的基础上进行</w:t>
      </w:r>
      <w:r>
        <w:rPr>
          <w:rFonts w:hint="eastAsia" w:ascii="宋体" w:hAnsi="宋体" w:eastAsia="宋体" w:cs="宋体"/>
          <w:b/>
          <w:bCs/>
          <w:color w:val="auto"/>
          <w:sz w:val="24"/>
          <w:szCs w:val="24"/>
          <w:highlight w:val="none"/>
          <w:lang w:val="en-US" w:eastAsia="zh-CN"/>
        </w:rPr>
        <w:t>单价整体</w:t>
      </w:r>
      <w:r>
        <w:rPr>
          <w:rFonts w:hint="eastAsia" w:ascii="宋体" w:hAnsi="宋体" w:eastAsia="宋体" w:cs="宋体"/>
          <w:b/>
          <w:bCs/>
          <w:color w:val="auto"/>
          <w:sz w:val="24"/>
          <w:szCs w:val="24"/>
          <w:highlight w:val="none"/>
          <w:lang w:val="en-US" w:eastAsia="zh-Hans"/>
        </w:rPr>
        <w:t>折扣率报价</w:t>
      </w:r>
      <w:r>
        <w:rPr>
          <w:rFonts w:hint="eastAsia" w:ascii="宋体" w:hAnsi="宋体" w:eastAsia="宋体" w:cs="宋体"/>
          <w:b/>
          <w:bCs/>
          <w:color w:val="auto"/>
          <w:sz w:val="24"/>
          <w:szCs w:val="24"/>
          <w:highlight w:val="none"/>
          <w:lang w:eastAsia="zh-Hans"/>
        </w:rPr>
        <w:t>。</w:t>
      </w:r>
    </w:p>
    <w:p w14:paraId="5B4CCC01">
      <w:pPr>
        <w:numPr>
          <w:ilvl w:val="0"/>
          <w:numId w:val="0"/>
        </w:numPr>
        <w:snapToGrid w:val="0"/>
        <w:spacing w:line="360" w:lineRule="auto"/>
        <w:ind w:left="0" w:leftChars="0" w:firstLine="422" w:firstLineChars="175"/>
        <w:jc w:val="both"/>
        <w:rPr>
          <w:rFonts w:hint="eastAsia" w:ascii="宋体" w:hAnsi="宋体" w:eastAsia="宋体" w:cs="宋体"/>
          <w:color w:val="auto"/>
          <w:highlight w:val="none"/>
          <w:lang w:eastAsia="zh-Hans"/>
        </w:rPr>
      </w:pPr>
      <w:r>
        <w:rPr>
          <w:rFonts w:hint="eastAsia" w:ascii="宋体" w:hAnsi="宋体" w:eastAsia="宋体" w:cs="宋体"/>
          <w:b/>
          <w:bCs/>
          <w:color w:val="auto"/>
          <w:kern w:val="0"/>
          <w:sz w:val="24"/>
          <w:szCs w:val="24"/>
          <w:highlight w:val="none"/>
          <w:lang w:eastAsia="zh-Hans" w:bidi="ar-SA"/>
        </w:rPr>
        <w:t>4、</w:t>
      </w:r>
      <w:r>
        <w:rPr>
          <w:rFonts w:hint="eastAsia" w:ascii="宋体" w:hAnsi="宋体" w:eastAsia="宋体" w:cs="宋体"/>
          <w:b/>
          <w:bCs/>
          <w:color w:val="auto"/>
          <w:kern w:val="0"/>
          <w:sz w:val="24"/>
          <w:szCs w:val="24"/>
          <w:highlight w:val="none"/>
          <w:lang w:val="en-US" w:eastAsia="zh-Hans" w:bidi="ar-SA"/>
        </w:rPr>
        <w:t>需提供每人每份劳保用品单独包装</w:t>
      </w:r>
      <w:r>
        <w:rPr>
          <w:rFonts w:hint="eastAsia" w:ascii="宋体" w:hAnsi="宋体" w:eastAsia="宋体" w:cs="宋体"/>
          <w:b/>
          <w:bCs/>
          <w:color w:val="auto"/>
          <w:kern w:val="0"/>
          <w:sz w:val="24"/>
          <w:szCs w:val="24"/>
          <w:highlight w:val="none"/>
          <w:lang w:val="en-US" w:eastAsia="zh-CN" w:bidi="ar-SA"/>
        </w:rPr>
        <w:t>，包装上必须标注姓名、登陆账号</w:t>
      </w:r>
      <w:r>
        <w:rPr>
          <w:rFonts w:hint="eastAsia" w:ascii="宋体" w:hAnsi="宋体" w:eastAsia="宋体" w:cs="宋体"/>
          <w:b/>
          <w:bCs/>
          <w:color w:val="auto"/>
          <w:kern w:val="0"/>
          <w:sz w:val="24"/>
          <w:szCs w:val="24"/>
          <w:highlight w:val="none"/>
          <w:lang w:eastAsia="zh-Hans" w:bidi="ar-SA"/>
        </w:rPr>
        <w:t>，</w:t>
      </w:r>
      <w:r>
        <w:rPr>
          <w:rFonts w:hint="eastAsia" w:ascii="宋体" w:hAnsi="宋体" w:eastAsia="宋体" w:cs="宋体"/>
          <w:b/>
          <w:bCs/>
          <w:color w:val="auto"/>
          <w:kern w:val="0"/>
          <w:sz w:val="24"/>
          <w:szCs w:val="24"/>
          <w:highlight w:val="none"/>
          <w:lang w:val="en-US" w:eastAsia="zh-CN" w:bidi="ar-SA"/>
        </w:rPr>
        <w:t>集中</w:t>
      </w:r>
      <w:r>
        <w:rPr>
          <w:rFonts w:hint="eastAsia" w:ascii="宋体" w:hAnsi="宋体" w:eastAsia="宋体" w:cs="宋体"/>
          <w:b/>
          <w:bCs/>
          <w:color w:val="auto"/>
          <w:kern w:val="0"/>
          <w:sz w:val="24"/>
          <w:szCs w:val="24"/>
          <w:highlight w:val="none"/>
          <w:lang w:val="en-US" w:eastAsia="zh-Hans" w:bidi="ar-SA"/>
        </w:rPr>
        <w:t>配送</w:t>
      </w:r>
      <w:r>
        <w:rPr>
          <w:rFonts w:hint="eastAsia" w:ascii="宋体" w:hAnsi="宋体" w:eastAsia="宋体" w:cs="宋体"/>
          <w:b/>
          <w:bCs/>
          <w:color w:val="auto"/>
          <w:kern w:val="0"/>
          <w:sz w:val="24"/>
          <w:szCs w:val="24"/>
          <w:highlight w:val="none"/>
          <w:lang w:val="en-US" w:eastAsia="zh-CN" w:bidi="ar-SA"/>
        </w:rPr>
        <w:t>至</w:t>
      </w:r>
      <w:r>
        <w:rPr>
          <w:rFonts w:hint="eastAsia" w:ascii="宋体" w:hAnsi="宋体" w:eastAsia="宋体" w:cs="宋体"/>
          <w:b/>
          <w:bCs/>
          <w:color w:val="auto"/>
          <w:kern w:val="0"/>
          <w:sz w:val="24"/>
          <w:szCs w:val="24"/>
          <w:highlight w:val="none"/>
          <w:lang w:val="en-US" w:eastAsia="zh-Hans" w:bidi="ar-SA"/>
        </w:rPr>
        <w:t>采购人指定地点</w:t>
      </w:r>
      <w:r>
        <w:rPr>
          <w:rFonts w:hint="eastAsia" w:ascii="宋体" w:hAnsi="宋体" w:eastAsia="宋体" w:cs="宋体"/>
          <w:b/>
          <w:bCs/>
          <w:color w:val="auto"/>
          <w:kern w:val="0"/>
          <w:sz w:val="24"/>
          <w:szCs w:val="24"/>
          <w:highlight w:val="none"/>
          <w:lang w:val="en-US" w:eastAsia="zh-CN" w:bidi="ar-SA"/>
        </w:rPr>
        <w:t>（分局机关、各所及中队）</w:t>
      </w:r>
      <w:r>
        <w:rPr>
          <w:rFonts w:hint="eastAsia" w:ascii="宋体" w:hAnsi="宋体" w:eastAsia="宋体" w:cs="宋体"/>
          <w:b/>
          <w:bCs/>
          <w:color w:val="auto"/>
          <w:kern w:val="0"/>
          <w:sz w:val="24"/>
          <w:szCs w:val="24"/>
          <w:highlight w:val="none"/>
          <w:lang w:eastAsia="zh-Hans" w:bidi="ar-SA"/>
        </w:rPr>
        <w:t>，</w:t>
      </w:r>
      <w:r>
        <w:rPr>
          <w:rFonts w:hint="eastAsia" w:ascii="宋体" w:hAnsi="宋体" w:eastAsia="宋体" w:cs="宋体"/>
          <w:b/>
          <w:bCs/>
          <w:color w:val="auto"/>
          <w:kern w:val="0"/>
          <w:sz w:val="24"/>
          <w:szCs w:val="24"/>
          <w:highlight w:val="none"/>
          <w:lang w:val="en-US" w:eastAsia="zh-Hans" w:bidi="ar-SA"/>
        </w:rPr>
        <w:t>包装费用及</w:t>
      </w:r>
      <w:r>
        <w:rPr>
          <w:rFonts w:hint="eastAsia" w:ascii="宋体" w:hAnsi="宋体" w:eastAsia="宋体" w:cs="宋体"/>
          <w:b/>
          <w:bCs/>
          <w:color w:val="auto"/>
          <w:kern w:val="0"/>
          <w:sz w:val="24"/>
          <w:szCs w:val="24"/>
          <w:highlight w:val="none"/>
          <w:lang w:val="en-US" w:eastAsia="zh-CN" w:bidi="ar-SA"/>
        </w:rPr>
        <w:t>运输</w:t>
      </w:r>
      <w:r>
        <w:rPr>
          <w:rFonts w:hint="eastAsia" w:ascii="宋体" w:hAnsi="宋体" w:eastAsia="宋体" w:cs="宋体"/>
          <w:b/>
          <w:bCs/>
          <w:color w:val="auto"/>
          <w:kern w:val="0"/>
          <w:sz w:val="24"/>
          <w:szCs w:val="24"/>
          <w:highlight w:val="none"/>
          <w:lang w:val="en-US" w:eastAsia="zh-Hans" w:bidi="ar-SA"/>
        </w:rPr>
        <w:t>费用由中标人承担</w:t>
      </w:r>
      <w:r>
        <w:rPr>
          <w:rFonts w:hint="eastAsia" w:ascii="宋体" w:hAnsi="宋体" w:eastAsia="宋体" w:cs="宋体"/>
          <w:b/>
          <w:bCs/>
          <w:color w:val="auto"/>
          <w:kern w:val="0"/>
          <w:sz w:val="24"/>
          <w:szCs w:val="24"/>
          <w:highlight w:val="none"/>
          <w:lang w:eastAsia="zh-Hans" w:bidi="ar-SA"/>
        </w:rPr>
        <w:t>。</w:t>
      </w:r>
    </w:p>
    <w:p w14:paraId="3A79980A">
      <w:pPr>
        <w:snapToGrid w:val="0"/>
        <w:spacing w:line="360" w:lineRule="auto"/>
        <w:outlineLvl w:val="1"/>
        <w:rPr>
          <w:rFonts w:hint="eastAsia" w:ascii="宋体" w:hAnsi="宋体" w:eastAsia="宋体" w:cs="宋体"/>
          <w:b/>
          <w:bCs/>
          <w:snapToGrid w:val="0"/>
          <w:color w:val="auto"/>
          <w:kern w:val="0"/>
          <w:sz w:val="24"/>
          <w:highlight w:val="none"/>
        </w:rPr>
      </w:pPr>
      <w:bookmarkStart w:id="28" w:name="_Toc357638478"/>
      <w:bookmarkStart w:id="29" w:name="_Toc362621342"/>
      <w:bookmarkStart w:id="30" w:name="_Toc357411859"/>
      <w:bookmarkStart w:id="31" w:name="_Toc358199241"/>
      <w:bookmarkStart w:id="32" w:name="_Toc352601483"/>
      <w:bookmarkStart w:id="33" w:name="_Toc352137982"/>
      <w:bookmarkStart w:id="34" w:name="_Toc357638603"/>
      <w:bookmarkStart w:id="35" w:name="_Toc19188"/>
      <w:bookmarkStart w:id="36" w:name="_Toc358469041"/>
      <w:bookmarkStart w:id="37" w:name="_Toc357694112"/>
      <w:bookmarkStart w:id="38" w:name="_Toc474758536"/>
      <w:r>
        <w:rPr>
          <w:rFonts w:hint="eastAsia" w:ascii="宋体" w:hAnsi="宋体" w:eastAsia="宋体" w:cs="宋体"/>
          <w:b/>
          <w:bCs/>
          <w:snapToGrid w:val="0"/>
          <w:color w:val="auto"/>
          <w:kern w:val="0"/>
          <w:sz w:val="24"/>
          <w:highlight w:val="none"/>
        </w:rPr>
        <w:t>二、</w:t>
      </w:r>
      <w:bookmarkEnd w:id="28"/>
      <w:bookmarkEnd w:id="29"/>
      <w:bookmarkEnd w:id="30"/>
      <w:bookmarkEnd w:id="31"/>
      <w:bookmarkEnd w:id="32"/>
      <w:bookmarkEnd w:id="33"/>
      <w:bookmarkEnd w:id="34"/>
      <w:bookmarkEnd w:id="35"/>
      <w:bookmarkEnd w:id="36"/>
      <w:bookmarkEnd w:id="37"/>
      <w:bookmarkEnd w:id="38"/>
      <w:r>
        <w:rPr>
          <w:rFonts w:hint="eastAsia" w:ascii="宋体" w:hAnsi="宋体" w:eastAsia="宋体" w:cs="宋体"/>
          <w:b/>
          <w:bCs/>
          <w:snapToGrid w:val="0"/>
          <w:color w:val="auto"/>
          <w:kern w:val="0"/>
          <w:sz w:val="24"/>
          <w:highlight w:val="none"/>
        </w:rPr>
        <w:t>服务要求</w:t>
      </w:r>
    </w:p>
    <w:p w14:paraId="2C4378D8">
      <w:pPr>
        <w:adjustRightInd w:val="0"/>
        <w:snapToGrid w:val="0"/>
        <w:spacing w:line="360" w:lineRule="auto"/>
        <w:ind w:firstLine="482" w:firstLineChars="200"/>
        <w:rPr>
          <w:rFonts w:hint="eastAsia" w:ascii="宋体" w:hAnsi="宋体" w:eastAsia="宋体" w:cs="宋体"/>
          <w:b/>
          <w:bCs/>
          <w:snapToGrid w:val="0"/>
          <w:color w:val="auto"/>
          <w:kern w:val="0"/>
          <w:sz w:val="24"/>
          <w:szCs w:val="20"/>
          <w:highlight w:val="none"/>
          <w:shd w:val="clear" w:color="auto" w:fill="FFFFFF"/>
        </w:rPr>
      </w:pPr>
      <w:r>
        <w:rPr>
          <w:rFonts w:hint="eastAsia" w:ascii="宋体" w:hAnsi="宋体" w:eastAsia="宋体" w:cs="宋体"/>
          <w:b/>
          <w:bCs/>
          <w:snapToGrid w:val="0"/>
          <w:color w:val="auto"/>
          <w:kern w:val="0"/>
          <w:sz w:val="24"/>
          <w:highlight w:val="none"/>
          <w:shd w:val="clear" w:color="auto" w:fill="FFFFFF"/>
        </w:rPr>
        <w:t>1、▲</w:t>
      </w:r>
      <w:r>
        <w:rPr>
          <w:rFonts w:hint="eastAsia" w:ascii="宋体" w:hAnsi="宋体" w:eastAsia="宋体" w:cs="宋体"/>
          <w:b/>
          <w:bCs/>
          <w:snapToGrid w:val="0"/>
          <w:color w:val="auto"/>
          <w:kern w:val="0"/>
          <w:sz w:val="24"/>
          <w:szCs w:val="20"/>
          <w:highlight w:val="none"/>
          <w:shd w:val="clear" w:color="auto" w:fill="FFFFFF"/>
        </w:rPr>
        <w:t>所提供的商品需符合国家或国际质量及检验检疫标准，确保无假冒伪劣产品。</w:t>
      </w:r>
    </w:p>
    <w:p w14:paraId="5F5A1344">
      <w:pPr>
        <w:adjustRightInd w:val="0"/>
        <w:snapToGrid w:val="0"/>
        <w:spacing w:line="360" w:lineRule="auto"/>
        <w:ind w:firstLine="480" w:firstLineChars="200"/>
        <w:rPr>
          <w:rFonts w:hint="eastAsia" w:ascii="宋体" w:hAnsi="宋体" w:eastAsia="宋体" w:cs="宋体"/>
          <w:snapToGrid w:val="0"/>
          <w:color w:val="auto"/>
          <w:kern w:val="0"/>
          <w:sz w:val="24"/>
          <w:szCs w:val="20"/>
          <w:highlight w:val="none"/>
          <w:shd w:val="clear" w:color="auto" w:fill="FFFFFF"/>
        </w:rPr>
      </w:pPr>
      <w:r>
        <w:rPr>
          <w:rFonts w:hint="eastAsia" w:ascii="宋体" w:hAnsi="宋体" w:eastAsia="宋体" w:cs="宋体"/>
          <w:snapToGrid w:val="0"/>
          <w:color w:val="auto"/>
          <w:kern w:val="0"/>
          <w:sz w:val="24"/>
          <w:szCs w:val="20"/>
          <w:highlight w:val="none"/>
          <w:shd w:val="clear" w:color="auto" w:fill="FFFFFF"/>
        </w:rPr>
        <w:t>2、中标人在合同签订、采购人提供汇总清单后15个工作日内，通过自行配送或快递（快递费用由中标人承担）送达到采购人的指定地点，并在每一批次中附上商品清单，快递过程中如有商品漏发、破损、破包、遗失等情况，由中标人承担损失并补发。</w:t>
      </w:r>
    </w:p>
    <w:p w14:paraId="538341CF">
      <w:pPr>
        <w:adjustRightInd w:val="0"/>
        <w:snapToGrid w:val="0"/>
        <w:spacing w:line="360" w:lineRule="auto"/>
        <w:ind w:firstLine="480" w:firstLineChars="200"/>
        <w:rPr>
          <w:rFonts w:hint="eastAsia" w:ascii="宋体" w:hAnsi="宋体" w:eastAsia="宋体" w:cs="宋体"/>
          <w:snapToGrid w:val="0"/>
          <w:color w:val="auto"/>
          <w:kern w:val="0"/>
          <w:sz w:val="24"/>
          <w:szCs w:val="20"/>
          <w:highlight w:val="none"/>
          <w:shd w:val="clear" w:color="auto" w:fill="FFFFFF"/>
        </w:rPr>
      </w:pPr>
      <w:r>
        <w:rPr>
          <w:rFonts w:hint="eastAsia" w:ascii="宋体" w:hAnsi="宋体" w:eastAsia="宋体" w:cs="宋体"/>
          <w:bCs/>
          <w:snapToGrid w:val="0"/>
          <w:color w:val="auto"/>
          <w:kern w:val="0"/>
          <w:sz w:val="24"/>
          <w:szCs w:val="20"/>
          <w:highlight w:val="none"/>
          <w:shd w:val="clear" w:color="auto" w:fill="FFFFFF"/>
        </w:rPr>
        <w:t>3、由中标人负责对每份清单进行核对并汇总，并在采购完成后提供最终的汇总表</w:t>
      </w:r>
      <w:r>
        <w:rPr>
          <w:rFonts w:hint="eastAsia" w:ascii="宋体" w:hAnsi="宋体" w:eastAsia="宋体" w:cs="宋体"/>
          <w:snapToGrid w:val="0"/>
          <w:color w:val="auto"/>
          <w:kern w:val="0"/>
          <w:sz w:val="24"/>
          <w:szCs w:val="20"/>
          <w:highlight w:val="none"/>
          <w:shd w:val="clear" w:color="auto" w:fill="FFFFFF"/>
        </w:rPr>
        <w:t>，报采购人</w:t>
      </w:r>
      <w:r>
        <w:rPr>
          <w:rFonts w:hint="eastAsia" w:ascii="宋体" w:hAnsi="宋体" w:eastAsia="宋体" w:cs="宋体"/>
          <w:snapToGrid w:val="0"/>
          <w:color w:val="auto"/>
          <w:kern w:val="0"/>
          <w:sz w:val="24"/>
          <w:szCs w:val="20"/>
          <w:highlight w:val="none"/>
          <w:shd w:val="clear" w:color="auto" w:fill="FFFFFF"/>
          <w:lang w:val="en-US" w:eastAsia="zh-Hans"/>
        </w:rPr>
        <w:t>书面</w:t>
      </w:r>
      <w:r>
        <w:rPr>
          <w:rFonts w:hint="eastAsia" w:ascii="宋体" w:hAnsi="宋体" w:eastAsia="宋体" w:cs="宋体"/>
          <w:snapToGrid w:val="0"/>
          <w:color w:val="auto"/>
          <w:kern w:val="0"/>
          <w:sz w:val="24"/>
          <w:szCs w:val="20"/>
          <w:highlight w:val="none"/>
          <w:shd w:val="clear" w:color="auto" w:fill="FFFFFF"/>
        </w:rPr>
        <w:t>确认</w:t>
      </w:r>
      <w:r>
        <w:rPr>
          <w:rFonts w:hint="eastAsia" w:ascii="宋体" w:hAnsi="宋体" w:eastAsia="宋体" w:cs="宋体"/>
          <w:bCs/>
          <w:snapToGrid w:val="0"/>
          <w:color w:val="auto"/>
          <w:kern w:val="0"/>
          <w:sz w:val="24"/>
          <w:szCs w:val="20"/>
          <w:highlight w:val="none"/>
          <w:shd w:val="clear" w:color="auto" w:fill="FFFFFF"/>
        </w:rPr>
        <w:t>。如有错误，</w:t>
      </w:r>
      <w:r>
        <w:rPr>
          <w:rFonts w:hint="eastAsia" w:ascii="宋体" w:hAnsi="宋体" w:eastAsia="宋体" w:cs="宋体"/>
          <w:snapToGrid w:val="0"/>
          <w:color w:val="auto"/>
          <w:kern w:val="0"/>
          <w:sz w:val="24"/>
          <w:szCs w:val="20"/>
          <w:highlight w:val="none"/>
          <w:shd w:val="clear" w:color="auto" w:fill="FFFFFF"/>
        </w:rPr>
        <w:t>由此所产生的损失由</w:t>
      </w:r>
      <w:r>
        <w:rPr>
          <w:rFonts w:hint="eastAsia" w:ascii="宋体" w:hAnsi="宋体" w:eastAsia="宋体" w:cs="宋体"/>
          <w:bCs/>
          <w:snapToGrid w:val="0"/>
          <w:color w:val="auto"/>
          <w:kern w:val="0"/>
          <w:sz w:val="24"/>
          <w:szCs w:val="20"/>
          <w:highlight w:val="none"/>
          <w:shd w:val="clear" w:color="auto" w:fill="FFFFFF"/>
        </w:rPr>
        <w:t>中标人</w:t>
      </w:r>
      <w:r>
        <w:rPr>
          <w:rFonts w:hint="eastAsia" w:ascii="宋体" w:hAnsi="宋体" w:eastAsia="宋体" w:cs="宋体"/>
          <w:snapToGrid w:val="0"/>
          <w:color w:val="auto"/>
          <w:kern w:val="0"/>
          <w:sz w:val="24"/>
          <w:szCs w:val="20"/>
          <w:highlight w:val="none"/>
          <w:shd w:val="clear" w:color="auto" w:fill="FFFFFF"/>
        </w:rPr>
        <w:t>自行承担。</w:t>
      </w:r>
    </w:p>
    <w:p w14:paraId="7FF71872">
      <w:pPr>
        <w:adjustRightInd w:val="0"/>
        <w:snapToGrid w:val="0"/>
        <w:spacing w:line="360" w:lineRule="auto"/>
        <w:ind w:firstLine="480" w:firstLineChars="200"/>
        <w:rPr>
          <w:rFonts w:hint="eastAsia" w:ascii="宋体" w:hAnsi="宋体" w:eastAsia="宋体" w:cs="宋体"/>
          <w:bCs/>
          <w:snapToGrid w:val="0"/>
          <w:color w:val="auto"/>
          <w:kern w:val="0"/>
          <w:sz w:val="24"/>
          <w:szCs w:val="20"/>
          <w:highlight w:val="none"/>
        </w:rPr>
      </w:pPr>
      <w:r>
        <w:rPr>
          <w:rFonts w:hint="eastAsia" w:ascii="宋体" w:hAnsi="宋体" w:eastAsia="宋体" w:cs="宋体"/>
          <w:bCs/>
          <w:snapToGrid w:val="0"/>
          <w:color w:val="auto"/>
          <w:kern w:val="0"/>
          <w:sz w:val="24"/>
          <w:szCs w:val="20"/>
          <w:highlight w:val="none"/>
        </w:rPr>
        <w:t>4、所有商品的剩余质保期超过商品保质期的一半时间。</w:t>
      </w:r>
    </w:p>
    <w:p w14:paraId="22752325">
      <w:pPr>
        <w:tabs>
          <w:tab w:val="left" w:pos="0"/>
        </w:tabs>
        <w:adjustRightInd w:val="0"/>
        <w:snapToGrid w:val="0"/>
        <w:spacing w:line="360" w:lineRule="auto"/>
        <w:ind w:firstLine="480" w:firstLineChars="200"/>
        <w:rPr>
          <w:rFonts w:hint="eastAsia" w:ascii="宋体" w:hAnsi="宋体" w:eastAsia="宋体" w:cs="宋体"/>
          <w:bCs/>
          <w:snapToGrid w:val="0"/>
          <w:color w:val="auto"/>
          <w:kern w:val="0"/>
          <w:sz w:val="24"/>
          <w:szCs w:val="20"/>
          <w:highlight w:val="none"/>
        </w:rPr>
      </w:pPr>
      <w:r>
        <w:rPr>
          <w:rFonts w:hint="eastAsia" w:ascii="宋体" w:hAnsi="宋体" w:eastAsia="宋体" w:cs="宋体"/>
          <w:snapToGrid w:val="0"/>
          <w:color w:val="auto"/>
          <w:kern w:val="0"/>
          <w:sz w:val="24"/>
          <w:szCs w:val="20"/>
          <w:highlight w:val="none"/>
        </w:rPr>
        <w:t>5、</w:t>
      </w:r>
      <w:r>
        <w:rPr>
          <w:rFonts w:hint="eastAsia" w:ascii="宋体" w:hAnsi="宋体" w:eastAsia="宋体" w:cs="宋体"/>
          <w:bCs/>
          <w:snapToGrid w:val="0"/>
          <w:color w:val="auto"/>
          <w:kern w:val="0"/>
          <w:sz w:val="24"/>
          <w:szCs w:val="20"/>
          <w:highlight w:val="none"/>
        </w:rPr>
        <w:t>中标人对采购人的人员信息负有保密义务，因中标人泄密对采购人造成的任何损失和费用均由中标人承担。</w:t>
      </w:r>
    </w:p>
    <w:p w14:paraId="3EB9D8D5">
      <w:pPr>
        <w:tabs>
          <w:tab w:val="left" w:pos="0"/>
        </w:tabs>
        <w:adjustRightInd w:val="0"/>
        <w:snapToGrid w:val="0"/>
        <w:spacing w:line="360" w:lineRule="auto"/>
        <w:ind w:firstLine="480" w:firstLineChars="200"/>
        <w:rPr>
          <w:rFonts w:hint="eastAsia" w:ascii="宋体" w:hAnsi="宋体" w:eastAsia="宋体" w:cs="宋体"/>
          <w:bCs/>
          <w:snapToGrid w:val="0"/>
          <w:color w:val="auto"/>
          <w:kern w:val="0"/>
          <w:sz w:val="24"/>
          <w:szCs w:val="20"/>
          <w:highlight w:val="none"/>
        </w:rPr>
      </w:pPr>
      <w:r>
        <w:rPr>
          <w:rFonts w:hint="eastAsia" w:ascii="宋体" w:hAnsi="宋体" w:eastAsia="宋体" w:cs="宋体"/>
          <w:bCs/>
          <w:snapToGrid w:val="0"/>
          <w:color w:val="auto"/>
          <w:kern w:val="0"/>
          <w:sz w:val="24"/>
          <w:szCs w:val="20"/>
          <w:highlight w:val="none"/>
        </w:rPr>
        <w:t>6、由中标人确定专人负责该项工作的解释及对接等实施工作。</w:t>
      </w:r>
    </w:p>
    <w:p w14:paraId="655DC86C">
      <w:pPr>
        <w:widowControl/>
        <w:tabs>
          <w:tab w:val="left" w:pos="420"/>
        </w:tabs>
        <w:spacing w:line="360" w:lineRule="auto"/>
        <w:ind w:firstLine="480" w:firstLineChars="200"/>
        <w:jc w:val="left"/>
        <w:outlineLvl w:val="1"/>
        <w:rPr>
          <w:rFonts w:hint="eastAsia" w:ascii="宋体" w:hAnsi="宋体" w:eastAsia="宋体" w:cs="宋体"/>
          <w:snapToGrid w:val="0"/>
          <w:color w:val="auto"/>
          <w:kern w:val="0"/>
          <w:sz w:val="24"/>
          <w:szCs w:val="20"/>
          <w:highlight w:val="none"/>
          <w:lang w:eastAsia="zh-Hans"/>
        </w:rPr>
      </w:pPr>
      <w:r>
        <w:rPr>
          <w:rFonts w:hint="eastAsia" w:ascii="宋体" w:hAnsi="宋体" w:eastAsia="宋体" w:cs="宋体"/>
          <w:bCs/>
          <w:snapToGrid w:val="0"/>
          <w:color w:val="auto"/>
          <w:kern w:val="0"/>
          <w:sz w:val="24"/>
          <w:szCs w:val="20"/>
          <w:highlight w:val="none"/>
        </w:rPr>
        <w:t>7、</w:t>
      </w:r>
      <w:r>
        <w:rPr>
          <w:rFonts w:hint="eastAsia" w:ascii="宋体" w:hAnsi="宋体" w:eastAsia="宋体" w:cs="宋体"/>
          <w:bCs/>
          <w:snapToGrid w:val="0"/>
          <w:color w:val="auto"/>
          <w:kern w:val="0"/>
          <w:sz w:val="24"/>
          <w:szCs w:val="20"/>
          <w:highlight w:val="none"/>
          <w:lang w:val="en-US" w:eastAsia="zh-Hans"/>
        </w:rPr>
        <w:t>中标人</w:t>
      </w:r>
      <w:r>
        <w:rPr>
          <w:rFonts w:hint="eastAsia" w:ascii="宋体" w:hAnsi="宋体" w:eastAsia="宋体" w:cs="宋体"/>
          <w:snapToGrid w:val="0"/>
          <w:color w:val="auto"/>
          <w:kern w:val="0"/>
          <w:sz w:val="24"/>
          <w:szCs w:val="20"/>
          <w:highlight w:val="none"/>
        </w:rPr>
        <w:t>能够提供 “</w:t>
      </w:r>
      <w:r>
        <w:rPr>
          <w:rFonts w:hint="eastAsia" w:ascii="宋体" w:hAnsi="宋体" w:eastAsia="宋体" w:cs="宋体"/>
          <w:snapToGrid w:val="0"/>
          <w:color w:val="auto"/>
          <w:kern w:val="0"/>
          <w:sz w:val="24"/>
          <w:szCs w:val="20"/>
          <w:highlight w:val="none"/>
          <w:lang w:val="en-US" w:eastAsia="zh-CN"/>
        </w:rPr>
        <w:t>产品</w:t>
      </w:r>
      <w:r>
        <w:rPr>
          <w:rFonts w:hint="eastAsia" w:ascii="宋体" w:hAnsi="宋体" w:eastAsia="宋体" w:cs="宋体"/>
          <w:snapToGrid w:val="0"/>
          <w:color w:val="auto"/>
          <w:kern w:val="0"/>
          <w:sz w:val="24"/>
          <w:szCs w:val="20"/>
          <w:highlight w:val="none"/>
        </w:rPr>
        <w:t>发放电子商务系统”</w:t>
      </w:r>
      <w:r>
        <w:rPr>
          <w:rFonts w:hint="eastAsia" w:ascii="宋体" w:hAnsi="宋体" w:eastAsia="宋体" w:cs="宋体"/>
          <w:snapToGrid w:val="0"/>
          <w:color w:val="auto"/>
          <w:kern w:val="0"/>
          <w:sz w:val="24"/>
          <w:szCs w:val="20"/>
          <w:highlight w:val="none"/>
          <w:lang w:val="en-US" w:eastAsia="zh-Hans"/>
        </w:rPr>
        <w:t>或</w:t>
      </w:r>
      <w:r>
        <w:rPr>
          <w:rFonts w:hint="eastAsia" w:ascii="宋体" w:hAnsi="宋体" w:eastAsia="宋体" w:cs="宋体"/>
          <w:snapToGrid w:val="0"/>
          <w:color w:val="auto"/>
          <w:kern w:val="0"/>
          <w:sz w:val="24"/>
          <w:szCs w:val="20"/>
          <w:highlight w:val="none"/>
        </w:rPr>
        <w:t>“商城管理软件”，支持PC端和手机端应用。根据采购人的业务流程定制化开发，提供个性化的电商服务，</w:t>
      </w:r>
      <w:r>
        <w:rPr>
          <w:rFonts w:hint="eastAsia" w:ascii="宋体" w:hAnsi="宋体" w:eastAsia="宋体" w:cs="宋体"/>
          <w:snapToGrid w:val="0"/>
          <w:color w:val="auto"/>
          <w:kern w:val="0"/>
          <w:sz w:val="24"/>
          <w:szCs w:val="20"/>
          <w:highlight w:val="none"/>
          <w:lang w:val="en-US" w:eastAsia="zh-Hans"/>
        </w:rPr>
        <w:t>可</w:t>
      </w:r>
      <w:r>
        <w:rPr>
          <w:rFonts w:hint="eastAsia" w:ascii="宋体" w:hAnsi="宋体" w:eastAsia="宋体" w:cs="宋体"/>
          <w:snapToGrid w:val="0"/>
          <w:color w:val="auto"/>
          <w:kern w:val="0"/>
          <w:sz w:val="24"/>
          <w:szCs w:val="20"/>
          <w:highlight w:val="none"/>
          <w:lang w:val="en-US" w:eastAsia="zh-CN"/>
        </w:rPr>
        <w:t>选购展示商品及</w:t>
      </w:r>
      <w:r>
        <w:rPr>
          <w:rFonts w:hint="eastAsia" w:ascii="宋体" w:hAnsi="宋体" w:eastAsia="宋体" w:cs="宋体"/>
          <w:snapToGrid w:val="0"/>
          <w:color w:val="auto"/>
          <w:kern w:val="0"/>
          <w:sz w:val="24"/>
          <w:szCs w:val="20"/>
          <w:highlight w:val="none"/>
          <w:lang w:val="en-US" w:eastAsia="zh-Hans"/>
        </w:rPr>
        <w:t>统计采购人挑选商品情况</w:t>
      </w:r>
      <w:r>
        <w:rPr>
          <w:rFonts w:hint="eastAsia" w:ascii="宋体" w:hAnsi="宋体" w:eastAsia="宋体" w:cs="宋体"/>
          <w:snapToGrid w:val="0"/>
          <w:color w:val="auto"/>
          <w:kern w:val="0"/>
          <w:sz w:val="24"/>
          <w:szCs w:val="20"/>
          <w:highlight w:val="none"/>
          <w:lang w:eastAsia="zh-Hans"/>
        </w:rPr>
        <w:t>。</w:t>
      </w:r>
    </w:p>
    <w:p w14:paraId="3205FE78">
      <w:pPr>
        <w:widowControl/>
        <w:tabs>
          <w:tab w:val="left" w:pos="420"/>
        </w:tabs>
        <w:spacing w:line="360" w:lineRule="auto"/>
        <w:ind w:firstLine="480" w:firstLineChars="200"/>
        <w:jc w:val="left"/>
        <w:outlineLvl w:val="1"/>
        <w:rPr>
          <w:rFonts w:hint="eastAsia" w:ascii="宋体" w:hAnsi="宋体" w:eastAsia="宋体" w:cs="宋体"/>
          <w:snapToGrid w:val="0"/>
          <w:color w:val="auto"/>
          <w:kern w:val="0"/>
          <w:sz w:val="24"/>
          <w:szCs w:val="20"/>
          <w:highlight w:val="none"/>
        </w:rPr>
      </w:pPr>
      <w:r>
        <w:rPr>
          <w:rFonts w:hint="eastAsia" w:ascii="宋体" w:hAnsi="宋体" w:eastAsia="宋体" w:cs="宋体"/>
          <w:snapToGrid w:val="0"/>
          <w:color w:val="auto"/>
          <w:kern w:val="0"/>
          <w:sz w:val="24"/>
          <w:szCs w:val="20"/>
          <w:highlight w:val="none"/>
        </w:rPr>
        <w:t>8、供应商投标产品的具有CMA资质的第三方检测机构出具的合格的检测报告，中标后提供原件核查。</w:t>
      </w:r>
    </w:p>
    <w:p w14:paraId="386F6CED">
      <w:pPr>
        <w:widowControl/>
        <w:tabs>
          <w:tab w:val="left" w:pos="420"/>
        </w:tabs>
        <w:spacing w:line="360" w:lineRule="auto"/>
        <w:ind w:firstLine="480" w:firstLineChars="200"/>
        <w:jc w:val="left"/>
        <w:outlineLvl w:val="1"/>
        <w:rPr>
          <w:rFonts w:hint="eastAsia" w:ascii="宋体" w:hAnsi="宋体" w:eastAsia="宋体" w:cs="宋体"/>
          <w:snapToGrid w:val="0"/>
          <w:color w:val="auto"/>
          <w:kern w:val="0"/>
          <w:sz w:val="24"/>
          <w:szCs w:val="20"/>
          <w:highlight w:val="none"/>
        </w:rPr>
      </w:pPr>
      <w:r>
        <w:rPr>
          <w:rFonts w:hint="eastAsia" w:ascii="宋体" w:hAnsi="宋体" w:eastAsia="宋体" w:cs="宋体"/>
          <w:snapToGrid w:val="0"/>
          <w:color w:val="auto"/>
          <w:kern w:val="0"/>
          <w:sz w:val="24"/>
          <w:szCs w:val="20"/>
          <w:highlight w:val="none"/>
        </w:rPr>
        <w:t>9、产品到达现场后，采购人有权对产品进行检测。供应商必须派专员到现场与采购人一起开箱检验,核对供货清单；若有缺少或损坏，供应商应立即补足或更换全新同规格产品，并承担相关费用，给采购人造成损失的，采购人保留向其索赔的权利。</w:t>
      </w:r>
    </w:p>
    <w:p w14:paraId="709EDF50">
      <w:pPr>
        <w:tabs>
          <w:tab w:val="left" w:pos="420"/>
        </w:tabs>
        <w:spacing w:line="360" w:lineRule="auto"/>
        <w:ind w:firstLine="360" w:firstLineChars="150"/>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投标人应针对本项目建立健全相应的管理制度，包括日常管理规章制度、内部岗位责任制度（包括各岗位职责等）、管理运作制度（包括档案管理制度、标准化服务制度等）、考核制度（包括考核机制、激励机制、监督机制等）等。</w:t>
      </w:r>
    </w:p>
    <w:p w14:paraId="1C26A1F3">
      <w:pPr>
        <w:widowControl/>
        <w:tabs>
          <w:tab w:val="left" w:pos="420"/>
        </w:tabs>
        <w:spacing w:line="360" w:lineRule="auto"/>
        <w:jc w:val="left"/>
        <w:outlineLvl w:val="1"/>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（五）拟采购标的的商务要求</w:t>
      </w:r>
    </w:p>
    <w:p w14:paraId="58D49C5B">
      <w:pPr>
        <w:autoSpaceDE w:val="0"/>
        <w:autoSpaceDN w:val="0"/>
        <w:spacing w:line="360" w:lineRule="auto"/>
        <w:ind w:firstLine="480" w:firstLineChars="200"/>
        <w:jc w:val="left"/>
        <w:rPr>
          <w:rFonts w:hint="eastAsia" w:ascii="宋体" w:hAnsi="宋体" w:eastAsia="宋体" w:cs="宋体"/>
          <w:snapToGrid w:val="0"/>
          <w:color w:val="auto"/>
          <w:kern w:val="0"/>
          <w:sz w:val="24"/>
          <w:szCs w:val="20"/>
          <w:highlight w:val="none"/>
        </w:rPr>
      </w:pPr>
      <w:r>
        <w:rPr>
          <w:rFonts w:hint="eastAsia" w:ascii="宋体" w:hAnsi="宋体" w:eastAsia="宋体" w:cs="宋体"/>
          <w:snapToGrid w:val="0"/>
          <w:color w:val="auto"/>
          <w:kern w:val="0"/>
          <w:sz w:val="24"/>
          <w:szCs w:val="20"/>
          <w:highlight w:val="none"/>
        </w:rPr>
        <w:t>1.交付（实施）的时间（期限）：</w:t>
      </w:r>
      <w:r>
        <w:rPr>
          <w:rFonts w:hint="eastAsia" w:ascii="宋体" w:hAnsi="宋体" w:eastAsia="宋体" w:cs="宋体"/>
          <w:snapToGrid w:val="0"/>
          <w:color w:val="auto"/>
          <w:kern w:val="0"/>
          <w:sz w:val="24"/>
          <w:szCs w:val="20"/>
          <w:highlight w:val="none"/>
          <w:u w:val="single"/>
        </w:rPr>
        <w:t>合同签订后15个工作日内完成</w:t>
      </w:r>
      <w:r>
        <w:rPr>
          <w:rFonts w:hint="eastAsia" w:ascii="宋体" w:hAnsi="宋体" w:eastAsia="宋体" w:cs="宋体"/>
          <w:snapToGrid w:val="0"/>
          <w:color w:val="auto"/>
          <w:kern w:val="0"/>
          <w:sz w:val="24"/>
          <w:szCs w:val="20"/>
          <w:highlight w:val="none"/>
        </w:rPr>
        <w:t>。</w:t>
      </w:r>
    </w:p>
    <w:p w14:paraId="460F4495">
      <w:pPr>
        <w:autoSpaceDE w:val="0"/>
        <w:autoSpaceDN w:val="0"/>
        <w:spacing w:line="360" w:lineRule="auto"/>
        <w:ind w:firstLine="480" w:firstLineChars="200"/>
        <w:jc w:val="left"/>
        <w:rPr>
          <w:rFonts w:hint="eastAsia" w:ascii="宋体" w:hAnsi="宋体" w:eastAsia="宋体" w:cs="宋体"/>
          <w:snapToGrid w:val="0"/>
          <w:color w:val="auto"/>
          <w:kern w:val="0"/>
          <w:sz w:val="24"/>
          <w:szCs w:val="20"/>
          <w:highlight w:val="none"/>
        </w:rPr>
      </w:pPr>
      <w:r>
        <w:rPr>
          <w:rFonts w:hint="eastAsia" w:ascii="宋体" w:hAnsi="宋体" w:eastAsia="宋体" w:cs="宋体"/>
          <w:snapToGrid w:val="0"/>
          <w:color w:val="auto"/>
          <w:kern w:val="0"/>
          <w:sz w:val="24"/>
          <w:szCs w:val="20"/>
          <w:highlight w:val="none"/>
        </w:rPr>
        <w:t>2.交付（实施）的地点（范围）：</w:t>
      </w:r>
      <w:r>
        <w:rPr>
          <w:rFonts w:hint="eastAsia" w:ascii="宋体" w:hAnsi="宋体" w:eastAsia="宋体" w:cs="宋体"/>
          <w:snapToGrid w:val="0"/>
          <w:color w:val="auto"/>
          <w:kern w:val="0"/>
          <w:sz w:val="24"/>
          <w:szCs w:val="20"/>
          <w:highlight w:val="none"/>
          <w:u w:val="single"/>
        </w:rPr>
        <w:t>按照采购人要求的地点分批配送</w:t>
      </w:r>
      <w:r>
        <w:rPr>
          <w:rFonts w:hint="eastAsia" w:ascii="宋体" w:hAnsi="宋体" w:eastAsia="宋体" w:cs="宋体"/>
          <w:snapToGrid w:val="0"/>
          <w:color w:val="auto"/>
          <w:kern w:val="0"/>
          <w:sz w:val="24"/>
          <w:szCs w:val="20"/>
          <w:highlight w:val="none"/>
        </w:rPr>
        <w:t xml:space="preserve">。  </w:t>
      </w:r>
    </w:p>
    <w:p w14:paraId="5848F2B8">
      <w:pPr>
        <w:autoSpaceDE w:val="0"/>
        <w:autoSpaceDN w:val="0"/>
        <w:spacing w:before="124" w:line="360" w:lineRule="auto"/>
        <w:ind w:firstLine="480" w:firstLineChars="200"/>
        <w:jc w:val="left"/>
        <w:rPr>
          <w:rFonts w:hint="eastAsia" w:ascii="宋体" w:hAnsi="宋体" w:eastAsia="宋体" w:cs="宋体"/>
          <w:color w:val="auto"/>
          <w:kern w:val="0"/>
          <w:sz w:val="24"/>
          <w:highlight w:val="none"/>
          <w:lang w:val="zh-CN" w:bidi="zh-CN"/>
        </w:rPr>
      </w:pPr>
      <w:r>
        <w:rPr>
          <w:rFonts w:hint="eastAsia" w:ascii="宋体" w:hAnsi="宋体" w:eastAsia="宋体" w:cs="宋体"/>
          <w:snapToGrid w:val="0"/>
          <w:color w:val="auto"/>
          <w:kern w:val="0"/>
          <w:sz w:val="24"/>
          <w:szCs w:val="20"/>
          <w:highlight w:val="none"/>
        </w:rPr>
        <w:t>3.付款条件（进度和方式）：</w:t>
      </w:r>
    </w:p>
    <w:tbl>
      <w:tblPr>
        <w:tblStyle w:val="62"/>
        <w:tblW w:w="497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87"/>
        <w:gridCol w:w="5770"/>
        <w:gridCol w:w="1400"/>
      </w:tblGrid>
      <w:tr w14:paraId="1D04C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jc w:val="center"/>
        </w:trPr>
        <w:tc>
          <w:tcPr>
            <w:tcW w:w="658" w:type="pct"/>
            <w:tcBorders>
              <w:bottom w:val="single" w:color="333333" w:sz="6" w:space="0"/>
              <w:right w:val="single" w:color="333333" w:sz="6" w:space="0"/>
            </w:tcBorders>
            <w:noWrap w:val="0"/>
            <w:vAlign w:val="center"/>
          </w:tcPr>
          <w:p w14:paraId="4E3555DE">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序号</w:t>
            </w:r>
          </w:p>
        </w:tc>
        <w:tc>
          <w:tcPr>
            <w:tcW w:w="3494" w:type="pct"/>
            <w:tcBorders>
              <w:left w:val="single" w:color="333333" w:sz="6" w:space="0"/>
              <w:bottom w:val="single" w:color="333333" w:sz="6" w:space="0"/>
            </w:tcBorders>
            <w:noWrap w:val="0"/>
            <w:vAlign w:val="center"/>
          </w:tcPr>
          <w:p w14:paraId="0280F0C4">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付款比例（%）</w:t>
            </w:r>
          </w:p>
        </w:tc>
        <w:tc>
          <w:tcPr>
            <w:tcW w:w="847" w:type="pct"/>
            <w:tcBorders>
              <w:left w:val="single" w:color="333333" w:sz="6" w:space="0"/>
              <w:bottom w:val="single" w:color="333333" w:sz="6" w:space="0"/>
            </w:tcBorders>
            <w:noWrap w:val="0"/>
            <w:vAlign w:val="center"/>
          </w:tcPr>
          <w:p w14:paraId="5041ED53">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付款方式</w:t>
            </w:r>
          </w:p>
        </w:tc>
      </w:tr>
      <w:tr w14:paraId="7A701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1" w:hRule="atLeast"/>
          <w:jc w:val="center"/>
        </w:trPr>
        <w:tc>
          <w:tcPr>
            <w:tcW w:w="658" w:type="pct"/>
            <w:tcBorders>
              <w:top w:val="single" w:color="333333" w:sz="6" w:space="0"/>
              <w:bottom w:val="single" w:color="333333" w:sz="6" w:space="0"/>
              <w:right w:val="single" w:color="333333" w:sz="6" w:space="0"/>
            </w:tcBorders>
            <w:noWrap w:val="0"/>
            <w:vAlign w:val="top"/>
          </w:tcPr>
          <w:p w14:paraId="139C3901">
            <w:pPr>
              <w:autoSpaceDE w:val="0"/>
              <w:autoSpaceDN w:val="0"/>
              <w:spacing w:line="360" w:lineRule="auto"/>
              <w:jc w:val="left"/>
              <w:rPr>
                <w:rFonts w:hint="eastAsia" w:ascii="宋体" w:hAnsi="宋体" w:eastAsia="宋体" w:cs="宋体"/>
                <w:color w:val="auto"/>
                <w:kern w:val="0"/>
                <w:sz w:val="24"/>
                <w:highlight w:val="none"/>
                <w:lang w:val="zh-CN" w:bidi="zh-CN"/>
              </w:rPr>
            </w:pPr>
          </w:p>
          <w:p w14:paraId="5BDC0E68">
            <w:pPr>
              <w:autoSpaceDE w:val="0"/>
              <w:autoSpaceDN w:val="0"/>
              <w:spacing w:before="9" w:line="360" w:lineRule="auto"/>
              <w:jc w:val="left"/>
              <w:rPr>
                <w:rFonts w:hint="eastAsia" w:ascii="宋体" w:hAnsi="宋体" w:eastAsia="宋体" w:cs="宋体"/>
                <w:color w:val="auto"/>
                <w:kern w:val="0"/>
                <w:sz w:val="24"/>
                <w:highlight w:val="none"/>
                <w:lang w:val="zh-CN" w:bidi="zh-CN"/>
              </w:rPr>
            </w:pPr>
          </w:p>
          <w:p w14:paraId="350F3013">
            <w:pPr>
              <w:autoSpaceDE w:val="0"/>
              <w:autoSpaceDN w:val="0"/>
              <w:spacing w:before="1" w:line="360" w:lineRule="auto"/>
              <w:ind w:left="14"/>
              <w:jc w:val="center"/>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1</w:t>
            </w:r>
          </w:p>
        </w:tc>
        <w:tc>
          <w:tcPr>
            <w:tcW w:w="3494" w:type="pct"/>
            <w:tcBorders>
              <w:top w:val="single" w:color="333333" w:sz="6" w:space="0"/>
              <w:left w:val="single" w:color="333333" w:sz="6" w:space="0"/>
              <w:bottom w:val="single" w:color="333333" w:sz="6" w:space="0"/>
            </w:tcBorders>
            <w:noWrap w:val="0"/>
            <w:vAlign w:val="top"/>
          </w:tcPr>
          <w:p w14:paraId="0968CF43">
            <w:pPr>
              <w:autoSpaceDE w:val="0"/>
              <w:autoSpaceDN w:val="0"/>
              <w:spacing w:line="360" w:lineRule="auto"/>
              <w:jc w:val="left"/>
              <w:rPr>
                <w:rFonts w:hint="eastAsia" w:ascii="宋体" w:hAnsi="宋体" w:eastAsia="宋体" w:cs="宋体"/>
                <w:color w:val="auto"/>
                <w:highlight w:val="none"/>
                <w:lang w:val="zh-CN" w:eastAsia="zh-CN"/>
              </w:rPr>
            </w:pPr>
            <w:r>
              <w:rPr>
                <w:rFonts w:hint="eastAsia" w:ascii="宋体" w:hAnsi="宋体" w:eastAsia="宋体" w:cs="宋体"/>
                <w:color w:val="auto"/>
                <w:sz w:val="24"/>
                <w:szCs w:val="24"/>
                <w:highlight w:val="none"/>
                <w:u w:val="none"/>
              </w:rPr>
              <w:t>第</w:t>
            </w:r>
            <w:r>
              <w:rPr>
                <w:rFonts w:hint="eastAsia" w:ascii="宋体" w:hAnsi="宋体" w:eastAsia="宋体" w:cs="宋体"/>
                <w:color w:val="auto"/>
                <w:kern w:val="0"/>
                <w:sz w:val="24"/>
                <w:szCs w:val="22"/>
                <w:highlight w:val="none"/>
                <w:lang w:val="zh-CN" w:bidi="zh-CN"/>
              </w:rPr>
              <w:t>一</w:t>
            </w:r>
            <w:r>
              <w:rPr>
                <w:rFonts w:hint="eastAsia" w:ascii="宋体" w:hAnsi="宋体" w:eastAsia="宋体" w:cs="宋体"/>
                <w:color w:val="auto"/>
                <w:kern w:val="0"/>
                <w:sz w:val="24"/>
                <w:szCs w:val="22"/>
                <w:highlight w:val="none"/>
                <w:lang w:val="zh-CN" w:eastAsia="zh-CN" w:bidi="zh-CN"/>
              </w:rPr>
              <w:t>期</w:t>
            </w:r>
            <w:r>
              <w:rPr>
                <w:rFonts w:hint="eastAsia" w:ascii="宋体" w:hAnsi="宋体" w:eastAsia="宋体" w:cs="宋体"/>
                <w:color w:val="auto"/>
                <w:kern w:val="0"/>
                <w:sz w:val="24"/>
                <w:szCs w:val="22"/>
                <w:highlight w:val="none"/>
                <w:lang w:val="zh-CN" w:bidi="zh-CN"/>
              </w:rPr>
              <w:t>付款：签订</w:t>
            </w:r>
            <w:r>
              <w:rPr>
                <w:rFonts w:hint="eastAsia" w:ascii="宋体" w:hAnsi="宋体" w:eastAsia="宋体" w:cs="宋体"/>
                <w:color w:val="auto"/>
                <w:kern w:val="0"/>
                <w:sz w:val="24"/>
                <w:szCs w:val="22"/>
                <w:highlight w:val="none"/>
                <w:lang w:val="en-US" w:eastAsia="zh-CN" w:bidi="zh-CN"/>
              </w:rPr>
              <w:t>生效</w:t>
            </w:r>
            <w:r>
              <w:rPr>
                <w:rFonts w:hint="eastAsia" w:ascii="宋体" w:hAnsi="宋体" w:eastAsia="宋体" w:cs="宋体"/>
                <w:color w:val="auto"/>
                <w:kern w:val="0"/>
                <w:sz w:val="24"/>
                <w:szCs w:val="22"/>
                <w:highlight w:val="none"/>
                <w:lang w:val="zh-CN" w:bidi="zh-CN"/>
              </w:rPr>
              <w:t>后5个工作日内，递交</w:t>
            </w:r>
            <w:r>
              <w:rPr>
                <w:rFonts w:hint="eastAsia" w:ascii="宋体" w:hAnsi="宋体" w:eastAsia="宋体" w:cs="宋体"/>
                <w:color w:val="auto"/>
                <w:kern w:val="0"/>
                <w:sz w:val="24"/>
                <w:szCs w:val="22"/>
                <w:highlight w:val="none"/>
                <w:lang w:val="zh-CN" w:eastAsia="zh-CN" w:bidi="zh-CN"/>
              </w:rPr>
              <w:t>暂定</w:t>
            </w:r>
            <w:r>
              <w:rPr>
                <w:rFonts w:hint="eastAsia" w:ascii="宋体" w:hAnsi="宋体" w:eastAsia="宋体" w:cs="宋体"/>
                <w:color w:val="auto"/>
                <w:kern w:val="0"/>
                <w:sz w:val="24"/>
                <w:szCs w:val="22"/>
                <w:highlight w:val="none"/>
                <w:lang w:val="zh-CN" w:bidi="zh-CN"/>
              </w:rPr>
              <w:t>合同价的</w:t>
            </w:r>
            <w:r>
              <w:rPr>
                <w:rFonts w:hint="eastAsia" w:ascii="宋体" w:hAnsi="宋体" w:eastAsia="宋体" w:cs="宋体"/>
                <w:color w:val="auto"/>
                <w:kern w:val="0"/>
                <w:sz w:val="24"/>
                <w:szCs w:val="22"/>
                <w:highlight w:val="none"/>
                <w:lang w:val="en-US" w:eastAsia="zh-CN" w:bidi="zh-CN"/>
              </w:rPr>
              <w:t>1</w:t>
            </w:r>
            <w:r>
              <w:rPr>
                <w:rFonts w:hint="eastAsia" w:ascii="宋体" w:hAnsi="宋体" w:eastAsia="宋体" w:cs="宋体"/>
                <w:color w:val="auto"/>
                <w:kern w:val="0"/>
                <w:sz w:val="24"/>
                <w:szCs w:val="22"/>
                <w:highlight w:val="none"/>
                <w:lang w:val="zh-CN" w:bidi="zh-CN"/>
              </w:rPr>
              <w:t>%作为履约保证金；在合同生效以及具备</w:t>
            </w:r>
            <w:r>
              <w:rPr>
                <w:rFonts w:hint="eastAsia" w:ascii="宋体" w:hAnsi="宋体" w:eastAsia="宋体" w:cs="宋体"/>
                <w:color w:val="auto"/>
                <w:kern w:val="0"/>
                <w:sz w:val="24"/>
                <w:szCs w:val="22"/>
                <w:highlight w:val="none"/>
                <w:lang w:val="en-US" w:eastAsia="zh-CN" w:bidi="zh-CN"/>
              </w:rPr>
              <w:t>服务内容</w:t>
            </w:r>
            <w:r>
              <w:rPr>
                <w:rFonts w:hint="eastAsia" w:ascii="宋体" w:hAnsi="宋体" w:eastAsia="宋体" w:cs="宋体"/>
                <w:color w:val="auto"/>
                <w:kern w:val="0"/>
                <w:sz w:val="24"/>
                <w:szCs w:val="22"/>
                <w:highlight w:val="none"/>
                <w:lang w:val="zh-CN" w:bidi="zh-CN"/>
              </w:rPr>
              <w:t>实施条件后5个工作日内</w:t>
            </w:r>
            <w:r>
              <w:rPr>
                <w:rFonts w:hint="eastAsia" w:ascii="宋体" w:hAnsi="宋体" w:eastAsia="宋体" w:cs="宋体"/>
                <w:color w:val="auto"/>
                <w:kern w:val="0"/>
                <w:sz w:val="24"/>
                <w:szCs w:val="22"/>
                <w:highlight w:val="none"/>
                <w:lang w:val="zh-CN" w:eastAsia="zh-CN" w:bidi="zh-CN"/>
              </w:rPr>
              <w:t>，</w:t>
            </w:r>
            <w:r>
              <w:rPr>
                <w:rFonts w:hint="eastAsia" w:ascii="宋体" w:hAnsi="宋体" w:eastAsia="宋体" w:cs="宋体"/>
                <w:color w:val="auto"/>
                <w:kern w:val="0"/>
                <w:sz w:val="24"/>
                <w:szCs w:val="22"/>
                <w:highlight w:val="none"/>
                <w:lang w:val="zh-CN" w:bidi="zh-CN"/>
              </w:rPr>
              <w:t>采购人支付合同总价</w:t>
            </w:r>
            <w:r>
              <w:rPr>
                <w:rFonts w:hint="eastAsia" w:ascii="宋体" w:hAnsi="宋体" w:eastAsia="宋体" w:cs="宋体"/>
                <w:color w:val="auto"/>
                <w:kern w:val="0"/>
                <w:sz w:val="24"/>
                <w:szCs w:val="22"/>
                <w:highlight w:val="none"/>
                <w:lang w:val="en-US" w:eastAsia="zh-CN" w:bidi="zh-CN"/>
              </w:rPr>
              <w:t>4</w:t>
            </w:r>
            <w:r>
              <w:rPr>
                <w:rFonts w:hint="eastAsia" w:ascii="宋体" w:hAnsi="宋体" w:eastAsia="宋体" w:cs="宋体"/>
                <w:color w:val="auto"/>
                <w:kern w:val="0"/>
                <w:sz w:val="24"/>
                <w:szCs w:val="22"/>
                <w:highlight w:val="none"/>
                <w:lang w:val="zh-CN" w:bidi="zh-CN"/>
              </w:rPr>
              <w:t>0%</w:t>
            </w:r>
            <w:r>
              <w:rPr>
                <w:rFonts w:hint="eastAsia" w:ascii="宋体" w:hAnsi="宋体" w:eastAsia="宋体" w:cs="宋体"/>
                <w:color w:val="auto"/>
                <w:kern w:val="0"/>
                <w:sz w:val="24"/>
                <w:szCs w:val="22"/>
                <w:highlight w:val="none"/>
                <w:lang w:val="zh-CN" w:eastAsia="zh-CN" w:bidi="zh-CN"/>
              </w:rPr>
              <w:t>。</w:t>
            </w:r>
          </w:p>
        </w:tc>
        <w:tc>
          <w:tcPr>
            <w:tcW w:w="847" w:type="pct"/>
            <w:tcBorders>
              <w:top w:val="single" w:color="333333" w:sz="6" w:space="0"/>
              <w:left w:val="single" w:color="333333" w:sz="6" w:space="0"/>
              <w:bottom w:val="single" w:color="333333" w:sz="6" w:space="0"/>
            </w:tcBorders>
            <w:noWrap w:val="0"/>
            <w:vAlign w:val="top"/>
          </w:tcPr>
          <w:p w14:paraId="457EA50E">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国库转账</w:t>
            </w:r>
          </w:p>
          <w:p w14:paraId="7195E281">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支付</w:t>
            </w:r>
          </w:p>
        </w:tc>
      </w:tr>
      <w:tr w14:paraId="5E088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jc w:val="center"/>
        </w:trPr>
        <w:tc>
          <w:tcPr>
            <w:tcW w:w="658" w:type="pct"/>
            <w:tcBorders>
              <w:top w:val="single" w:color="333333" w:sz="6" w:space="0"/>
              <w:bottom w:val="single" w:color="333333" w:sz="6" w:space="0"/>
              <w:right w:val="single" w:color="333333" w:sz="6" w:space="0"/>
            </w:tcBorders>
            <w:noWrap w:val="0"/>
            <w:vAlign w:val="top"/>
          </w:tcPr>
          <w:p w14:paraId="06C38DDF">
            <w:pPr>
              <w:autoSpaceDE w:val="0"/>
              <w:autoSpaceDN w:val="0"/>
              <w:spacing w:line="360" w:lineRule="auto"/>
              <w:jc w:val="left"/>
              <w:rPr>
                <w:rFonts w:hint="eastAsia" w:ascii="宋体" w:hAnsi="宋体" w:eastAsia="宋体" w:cs="宋体"/>
                <w:color w:val="auto"/>
                <w:kern w:val="0"/>
                <w:sz w:val="24"/>
                <w:highlight w:val="none"/>
                <w:lang w:val="zh-CN" w:bidi="zh-CN"/>
              </w:rPr>
            </w:pPr>
          </w:p>
          <w:p w14:paraId="49459EF3">
            <w:pPr>
              <w:autoSpaceDE w:val="0"/>
              <w:autoSpaceDN w:val="0"/>
              <w:spacing w:line="360" w:lineRule="auto"/>
              <w:jc w:val="left"/>
              <w:rPr>
                <w:rFonts w:hint="eastAsia" w:ascii="宋体" w:hAnsi="宋体" w:eastAsia="宋体" w:cs="宋体"/>
                <w:color w:val="auto"/>
                <w:kern w:val="0"/>
                <w:sz w:val="24"/>
                <w:highlight w:val="none"/>
                <w:lang w:val="zh-CN" w:bidi="zh-CN"/>
              </w:rPr>
            </w:pPr>
          </w:p>
          <w:p w14:paraId="08396D7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2</w:t>
            </w:r>
          </w:p>
        </w:tc>
        <w:tc>
          <w:tcPr>
            <w:tcW w:w="3494" w:type="pct"/>
            <w:tcBorders>
              <w:top w:val="single" w:color="333333" w:sz="6" w:space="0"/>
              <w:left w:val="single" w:color="333333" w:sz="6" w:space="0"/>
              <w:bottom w:val="single" w:color="333333" w:sz="6" w:space="0"/>
            </w:tcBorders>
            <w:noWrap w:val="0"/>
            <w:vAlign w:val="top"/>
          </w:tcPr>
          <w:p w14:paraId="707D0766">
            <w:pPr>
              <w:tabs>
                <w:tab w:val="left" w:pos="586"/>
              </w:tabs>
              <w:autoSpaceDE w:val="0"/>
              <w:autoSpaceDN w:val="0"/>
              <w:spacing w:before="9" w:line="360" w:lineRule="auto"/>
              <w:ind w:left="98"/>
              <w:jc w:val="left"/>
              <w:rPr>
                <w:rFonts w:hint="eastAsia" w:ascii="宋体" w:hAnsi="宋体" w:eastAsia="宋体" w:cs="宋体"/>
                <w:color w:val="auto"/>
                <w:kern w:val="0"/>
                <w:sz w:val="24"/>
                <w:highlight w:val="none"/>
                <w:lang w:bidi="zh-CN"/>
              </w:rPr>
            </w:pPr>
            <w:r>
              <w:rPr>
                <w:rFonts w:hint="eastAsia" w:ascii="宋体" w:hAnsi="宋体" w:eastAsia="宋体" w:cs="宋体"/>
                <w:color w:val="auto"/>
                <w:kern w:val="0"/>
                <w:sz w:val="24"/>
                <w:szCs w:val="22"/>
                <w:highlight w:val="none"/>
                <w:lang w:val="zh-CN" w:bidi="zh-CN"/>
              </w:rPr>
              <w:t>第二期付款：完成全部产品交货并验收合格后，凭双方签字盖章的验收报告、货核验单（需采购经办人、复核人、投标人三方签字盖章）等相关资料，根据合同单价及供货数量，结算剩余的合同款项，同时扣除违约金。双方确认，采购人按前款结算并向投标人支付的款项总额不超过合同总价。</w:t>
            </w:r>
            <w:r>
              <w:rPr>
                <w:rFonts w:hint="eastAsia" w:ascii="宋体" w:hAnsi="宋体" w:eastAsia="宋体" w:cs="宋体"/>
                <w:color w:val="auto"/>
                <w:kern w:val="0"/>
                <w:sz w:val="24"/>
                <w:highlight w:val="none"/>
                <w:lang w:bidi="zh-CN"/>
              </w:rPr>
              <w:t xml:space="preserve"> </w:t>
            </w:r>
          </w:p>
        </w:tc>
        <w:tc>
          <w:tcPr>
            <w:tcW w:w="847" w:type="pct"/>
            <w:tcBorders>
              <w:top w:val="single" w:color="333333" w:sz="6" w:space="0"/>
              <w:left w:val="single" w:color="333333" w:sz="6" w:space="0"/>
              <w:bottom w:val="single" w:color="333333" w:sz="6" w:space="0"/>
            </w:tcBorders>
            <w:noWrap w:val="0"/>
            <w:vAlign w:val="top"/>
          </w:tcPr>
          <w:p w14:paraId="7CD488EC">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国库转账</w:t>
            </w:r>
          </w:p>
          <w:p w14:paraId="37004950">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支付</w:t>
            </w:r>
          </w:p>
        </w:tc>
      </w:tr>
      <w:tr w14:paraId="5B342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7" w:hRule="atLeast"/>
          <w:jc w:val="center"/>
        </w:trPr>
        <w:tc>
          <w:tcPr>
            <w:tcW w:w="5000" w:type="pct"/>
            <w:gridSpan w:val="3"/>
            <w:tcBorders>
              <w:top w:val="single" w:color="333333" w:sz="6" w:space="0"/>
              <w:bottom w:val="single" w:color="333333" w:sz="6" w:space="0"/>
            </w:tcBorders>
            <w:noWrap w:val="0"/>
            <w:vAlign w:val="top"/>
          </w:tcPr>
          <w:p w14:paraId="01BEEE6A">
            <w:pPr>
              <w:widowControl/>
              <w:tabs>
                <w:tab w:val="left" w:pos="420"/>
              </w:tabs>
              <w:spacing w:line="360" w:lineRule="auto"/>
              <w:ind w:firstLine="720" w:firstLineChars="300"/>
              <w:jc w:val="left"/>
              <w:outlineLvl w:val="1"/>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前述采购人按</w:t>
            </w:r>
            <w:r>
              <w:rPr>
                <w:rFonts w:hint="eastAsia" w:ascii="宋体" w:hAnsi="宋体" w:eastAsia="宋体" w:cs="宋体"/>
                <w:color w:val="auto"/>
                <w:sz w:val="24"/>
                <w:highlight w:val="none"/>
              </w:rPr>
              <w:t>投标人实际履行情况结算</w:t>
            </w:r>
            <w:r>
              <w:rPr>
                <w:rFonts w:hint="eastAsia" w:ascii="宋体" w:hAnsi="宋体" w:eastAsia="宋体" w:cs="宋体"/>
                <w:color w:val="auto"/>
                <w:sz w:val="24"/>
                <w:highlight w:val="none"/>
                <w:lang w:val="zh-CN"/>
              </w:rPr>
              <w:t>付款的方式</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不影响</w:t>
            </w:r>
            <w:r>
              <w:rPr>
                <w:rFonts w:hint="eastAsia" w:ascii="宋体" w:hAnsi="宋体" w:eastAsia="宋体" w:cs="宋体"/>
                <w:color w:val="auto"/>
                <w:sz w:val="24"/>
                <w:highlight w:val="none"/>
              </w:rPr>
              <w:t>采购人向投标人再行收取因投标人未全面按照合同约定履行而产生的违约金。</w:t>
            </w:r>
          </w:p>
          <w:p w14:paraId="264B8899">
            <w:pPr>
              <w:autoSpaceDE w:val="0"/>
              <w:autoSpaceDN w:val="0"/>
              <w:spacing w:line="360" w:lineRule="auto"/>
              <w:jc w:val="left"/>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sz w:val="24"/>
                <w:highlight w:val="none"/>
                <w:lang w:val="zh-CN" w:bidi="zh-CN"/>
              </w:rPr>
              <w:t>（除满足前述约定的付款条件外，以上款项的支付均需在采购人收到投标人正规发票后，按财政及采购人规</w:t>
            </w:r>
            <w:r>
              <w:rPr>
                <w:rFonts w:hint="eastAsia" w:ascii="宋体" w:hAnsi="宋体" w:eastAsia="宋体" w:cs="宋体"/>
                <w:color w:val="auto"/>
                <w:kern w:val="0"/>
                <w:sz w:val="24"/>
                <w:szCs w:val="22"/>
                <w:highlight w:val="none"/>
                <w:lang w:val="zh-CN" w:bidi="zh-CN"/>
              </w:rPr>
              <w:t>定办理完成相关手续后5个工作日内</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采购人方有义务予以支付。）</w:t>
            </w:r>
          </w:p>
        </w:tc>
      </w:tr>
    </w:tbl>
    <w:p w14:paraId="32FA76A3">
      <w:pPr>
        <w:autoSpaceDE w:val="0"/>
        <w:autoSpaceDN w:val="0"/>
        <w:spacing w:before="10" w:line="360" w:lineRule="auto"/>
        <w:jc w:val="left"/>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  </w:t>
      </w:r>
    </w:p>
    <w:p w14:paraId="448FA561">
      <w:pPr>
        <w:autoSpaceDE w:val="0"/>
        <w:autoSpaceDN w:val="0"/>
        <w:spacing w:before="15" w:line="360" w:lineRule="auto"/>
        <w:ind w:firstLine="480" w:firstLineChars="200"/>
        <w:jc w:val="left"/>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4.其他商务要求（包装和运输、保险等）</w:t>
      </w:r>
    </w:p>
    <w:p w14:paraId="429FE31A">
      <w:pPr>
        <w:widowControl/>
        <w:tabs>
          <w:tab w:val="left" w:pos="420"/>
        </w:tabs>
        <w:autoSpaceDE w:val="0"/>
        <w:autoSpaceDN w:val="0"/>
        <w:spacing w:line="360" w:lineRule="auto"/>
        <w:ind w:firstLine="240" w:firstLineChars="100"/>
        <w:jc w:val="left"/>
        <w:outlineLvl w:val="1"/>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4.1、交付的全部标的物,包装应符合国家有关包装的法律、法规的规定。如有必要，包装应适用于远距离运输、防潮、防震、防锈和防粗暴装卸，确保标的物安全无损地运抵现场。交付的全部标的物运输由投标人负责。由于包装及运输不善所引起的标的物锈蚀、损坏和损失等一切风险</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均由投标人承担。</w:t>
      </w:r>
    </w:p>
    <w:p w14:paraId="33ECBBE9">
      <w:pPr>
        <w:widowControl/>
        <w:tabs>
          <w:tab w:val="left" w:pos="420"/>
        </w:tabs>
        <w:autoSpaceDE w:val="0"/>
        <w:autoSpaceDN w:val="0"/>
        <w:spacing w:line="360" w:lineRule="auto"/>
        <w:ind w:firstLine="240" w:firstLineChars="100"/>
        <w:jc w:val="left"/>
        <w:outlineLvl w:val="1"/>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4.2、产品到达现场后，采购人有权对产品进行检测。投标人必须派专员到现场与采购人一起开箱检验,核对供货清单</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若有缺少或损坏，投标人应立即补足或更换全新同规格产品，并承担相关费用</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给采购人造成损失的，采购人保留向其索赔的权利。</w:t>
      </w:r>
    </w:p>
    <w:p w14:paraId="2DF072E0">
      <w:pPr>
        <w:widowControl/>
        <w:tabs>
          <w:tab w:val="left" w:pos="420"/>
        </w:tabs>
        <w:autoSpaceDE w:val="0"/>
        <w:autoSpaceDN w:val="0"/>
        <w:spacing w:line="360" w:lineRule="auto"/>
        <w:ind w:firstLine="240" w:firstLineChars="100"/>
        <w:jc w:val="left"/>
        <w:outlineLvl w:val="1"/>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4.3、鼓励投标人以保函的形式提交履约保证金。履约保证金退还：验收合格后，无任何质量问题，采购人于收到投标人退还履约保证金申请之日起5个工作日内</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凭双方签字盖章的验收意见，原额归还履约保证金。</w:t>
      </w:r>
    </w:p>
    <w:p w14:paraId="34F371A6">
      <w:pPr>
        <w:tabs>
          <w:tab w:val="left" w:pos="0"/>
        </w:tabs>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szCs w:val="22"/>
          <w:highlight w:val="none"/>
          <w:lang w:val="zh-CN" w:bidi="zh-CN"/>
        </w:rPr>
        <w:t>4.4、投标报价综合单价包括产品供货、运输、售后服务、人员（包含人员工资、加班工资、《劳动合同法》规定的各种社会保险费、人员食宿与交通、工具、办公费、车辆使用）及税金等一切费用均计入报价。</w:t>
      </w:r>
    </w:p>
    <w:p w14:paraId="6F284BAC">
      <w:pPr>
        <w:spacing w:line="360" w:lineRule="auto"/>
        <w:jc w:val="left"/>
        <w:rPr>
          <w:rFonts w:hint="eastAsia" w:ascii="宋体" w:hAnsi="宋体" w:eastAsia="宋体" w:cs="宋体"/>
          <w:b/>
          <w:iCs/>
          <w:color w:val="auto"/>
          <w:sz w:val="24"/>
          <w:highlight w:val="none"/>
        </w:rPr>
      </w:pPr>
      <w:r>
        <w:rPr>
          <w:rFonts w:hint="eastAsia" w:ascii="宋体" w:hAnsi="宋体" w:eastAsia="宋体" w:cs="宋体"/>
          <w:b/>
          <w:iCs/>
          <w:color w:val="auto"/>
          <w:sz w:val="24"/>
          <w:highlight w:val="none"/>
        </w:rPr>
        <w:t>（六）、验收</w:t>
      </w:r>
    </w:p>
    <w:p w14:paraId="4C026162">
      <w:pP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按照《杭州市政府采购履约验收暂行办法》（杭财采监[2019]10号）及杭州市钱塘区财政局文件《关于加强钱塘区政府采购项目履约验收和验收结果公开工作的通知》（钱塘财政[2021]4号规定组织对投标人履约的验收。验收方成员应当在验收书上签字，并承担相应的法律责任。如果发现与合同中要求不符，投标人须承担由此发生的一切损失和费用，并接受相应的处理。</w:t>
      </w:r>
    </w:p>
    <w:p w14:paraId="58C543AF">
      <w:pP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严格按照采购合同开展履约验收。采购人成立验收小组。按照采购合同的约定对投标人履约情况进行验收，验收时，验收小组现场组织对产品情况进行抽查，按照采购合同的约定对每一项技术、服务、安全标准的履约情况进行确认，出具验收报告并经验收小组全体成员签字。采购人根据验收报告形成验收意见并经采购人与投标人签字盖章。验收结果与采购合同约定的资金支付及履约保证金返还条件挂钩。履约验收的各项资料应当存档备查。</w:t>
      </w:r>
    </w:p>
    <w:p w14:paraId="27E556F0">
      <w:pP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合格的项目，采购人将根据采购合同的约定及时向投标人支付采购资金、退还履约保证金。验收不合格的项目，采购人将依法及时处理。采购合同的履行、违约责任和解决争议的方式等适用《中华人民共和国民法典》。</w:t>
      </w:r>
    </w:p>
    <w:p w14:paraId="3751FD79">
      <w:pPr>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4、验收产生的费用首次验收费用由采购人承担，如首次验收不合格，后续验收费用由投标人支付。验收内容及资料要求： 根据采购文件确定的技术指标或者服务要求确定验收指标和标准。未进行相应约定的，应当符合国家强制性规定、政策要求、安全标准、行业或企业有关标准等。</w:t>
      </w:r>
    </w:p>
    <w:p w14:paraId="36AF0A8C">
      <w:pPr>
        <w:pStyle w:val="2"/>
        <w:spacing w:before="133" w:line="360" w:lineRule="auto"/>
        <w:ind w:left="115" w:leftChars="55" w:right="138" w:firstLine="240" w:firstLineChars="100"/>
        <w:rPr>
          <w:rFonts w:hint="eastAsia" w:ascii="宋体" w:hAnsi="宋体" w:eastAsia="宋体" w:cs="宋体"/>
          <w:color w:val="auto"/>
          <w:highlight w:val="none"/>
          <w:lang w:bidi="zh-CN"/>
        </w:rPr>
      </w:pPr>
      <w:r>
        <w:rPr>
          <w:rFonts w:hint="eastAsia" w:ascii="宋体" w:hAnsi="宋体" w:eastAsia="宋体" w:cs="宋体"/>
          <w:color w:val="auto"/>
          <w:highlight w:val="none"/>
        </w:rPr>
        <w:t>根据采购文件确定的技术指标或者服务要求确定验收指标和标准。未进行相应约定的，应当符合国家强制性规定、政策要求、安全标准、行业或企业有关标准等。</w:t>
      </w:r>
    </w:p>
    <w:p w14:paraId="481576B9">
      <w:pPr>
        <w:spacing w:line="360" w:lineRule="auto"/>
        <w:jc w:val="left"/>
        <w:rPr>
          <w:rFonts w:hint="eastAsia" w:ascii="宋体" w:hAnsi="宋体" w:eastAsia="宋体" w:cs="宋体"/>
          <w:iCs/>
          <w:color w:val="auto"/>
          <w:sz w:val="24"/>
          <w:highlight w:val="none"/>
        </w:rPr>
      </w:pPr>
      <w:r>
        <w:rPr>
          <w:rFonts w:hint="eastAsia" w:ascii="宋体" w:hAnsi="宋体" w:eastAsia="宋体" w:cs="宋体"/>
          <w:iCs/>
          <w:color w:val="auto"/>
          <w:sz w:val="24"/>
          <w:highlight w:val="none"/>
        </w:rPr>
        <w:t>5.1履约验收内容</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136"/>
        <w:gridCol w:w="5660"/>
      </w:tblGrid>
      <w:tr w14:paraId="32C0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6950B3D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71" w:type="pct"/>
            <w:tcBorders>
              <w:top w:val="single" w:color="auto" w:sz="4" w:space="0"/>
              <w:left w:val="single" w:color="auto" w:sz="4" w:space="0"/>
              <w:bottom w:val="single" w:color="auto" w:sz="4" w:space="0"/>
              <w:right w:val="single" w:color="auto" w:sz="4" w:space="0"/>
            </w:tcBorders>
            <w:noWrap/>
            <w:vAlign w:val="center"/>
          </w:tcPr>
          <w:p w14:paraId="07A39B78">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验收内容</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65B1F57D">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验收标准</w:t>
            </w:r>
          </w:p>
        </w:tc>
      </w:tr>
      <w:tr w14:paraId="2E80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7EC8FDD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71" w:type="pct"/>
            <w:tcBorders>
              <w:top w:val="single" w:color="auto" w:sz="4" w:space="0"/>
              <w:left w:val="single" w:color="auto" w:sz="4" w:space="0"/>
              <w:bottom w:val="single" w:color="auto" w:sz="4" w:space="0"/>
              <w:right w:val="single" w:color="auto" w:sz="4" w:space="0"/>
            </w:tcBorders>
            <w:noWrap/>
            <w:vAlign w:val="center"/>
          </w:tcPr>
          <w:p w14:paraId="5882B1C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质量</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4A89C76F">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提供的产品、型号、参数、数量等与合同相符，质量符合国家标准。供应商投标产品的具有CMA资质的第三方检测机构出具的合格的检测报告，中标后提供原件核查。</w:t>
            </w:r>
          </w:p>
        </w:tc>
      </w:tr>
      <w:tr w14:paraId="29C9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0977EE8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71" w:type="pct"/>
            <w:tcBorders>
              <w:top w:val="single" w:color="auto" w:sz="4" w:space="0"/>
              <w:left w:val="single" w:color="auto" w:sz="4" w:space="0"/>
              <w:bottom w:val="single" w:color="auto" w:sz="4" w:space="0"/>
              <w:right w:val="single" w:color="auto" w:sz="4" w:space="0"/>
            </w:tcBorders>
            <w:noWrap/>
            <w:vAlign w:val="center"/>
          </w:tcPr>
          <w:p w14:paraId="175DB019">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送货</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54EDF0DE">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项目按送货要求完成供货、安装、调试、并在规定的时间内交货。</w:t>
            </w:r>
          </w:p>
        </w:tc>
      </w:tr>
      <w:tr w14:paraId="33A8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6B70AD9D">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71" w:type="pct"/>
            <w:tcBorders>
              <w:top w:val="single" w:color="auto" w:sz="4" w:space="0"/>
              <w:left w:val="single" w:color="auto" w:sz="4" w:space="0"/>
              <w:bottom w:val="single" w:color="auto" w:sz="4" w:space="0"/>
              <w:right w:val="single" w:color="auto" w:sz="4" w:space="0"/>
            </w:tcBorders>
            <w:noWrap/>
            <w:vAlign w:val="center"/>
          </w:tcPr>
          <w:p w14:paraId="71CBD2ED">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验收小组现场清点</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052DEDCB">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验收时，验收小组现场组织对产品情况进行清点。</w:t>
            </w:r>
          </w:p>
        </w:tc>
      </w:tr>
      <w:tr w14:paraId="33F7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5AF33C9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7F214892">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其他工作</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3038B5C9">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履行项目采购文件、投标文件、合同条款中涉及的其他承诺的情况。 </w:t>
            </w:r>
          </w:p>
        </w:tc>
      </w:tr>
    </w:tbl>
    <w:p w14:paraId="1173808A">
      <w:pPr>
        <w:pStyle w:val="37"/>
        <w:ind w:firstLine="0" w:firstLineChars="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5.2验收资料要求包括（不限于）以下内容：</w:t>
      </w:r>
    </w:p>
    <w:p w14:paraId="2C980A03">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投标文件；</w:t>
      </w:r>
    </w:p>
    <w:p w14:paraId="541654E5">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招标文件；</w:t>
      </w:r>
    </w:p>
    <w:p w14:paraId="162C8D4E">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中标通知书；</w:t>
      </w:r>
    </w:p>
    <w:p w14:paraId="6375E855">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采购合同；</w:t>
      </w:r>
    </w:p>
    <w:p w14:paraId="0AFD9A8A">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到货核验单（经采购经办人、复核人、乙方三方签字盖章）、第三方检测报告或证书。</w:t>
      </w:r>
    </w:p>
    <w:p w14:paraId="0089E119">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现场清单材料（经验收小组签字）</w:t>
      </w:r>
    </w:p>
    <w:p w14:paraId="6926C17F">
      <w:pPr>
        <w:snapToGrid w:val="0"/>
        <w:spacing w:line="360" w:lineRule="auto"/>
        <w:ind w:left="0"/>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其他需提供的相关材料。</w:t>
      </w:r>
    </w:p>
    <w:p w14:paraId="438BCE17">
      <w:pPr>
        <w:widowControl/>
        <w:jc w:val="left"/>
        <w:rPr>
          <w:rFonts w:hint="eastAsia" w:ascii="宋体" w:hAnsi="宋体" w:eastAsia="宋体" w:cs="宋体"/>
          <w:bCs/>
          <w:color w:val="auto"/>
          <w:sz w:val="24"/>
          <w:highlight w:val="none"/>
        </w:rPr>
      </w:pPr>
      <w:r>
        <w:rPr>
          <w:rFonts w:hint="eastAsia" w:ascii="宋体" w:hAnsi="宋体" w:eastAsia="宋体" w:cs="宋体"/>
          <w:b/>
          <w:iCs/>
          <w:color w:val="auto"/>
          <w:kern w:val="0"/>
          <w:sz w:val="24"/>
          <w:szCs w:val="28"/>
          <w:highlight w:val="none"/>
        </w:rPr>
        <w:t>5.3履约验收时间：</w:t>
      </w:r>
      <w:r>
        <w:rPr>
          <w:rFonts w:hint="eastAsia" w:ascii="宋体" w:hAnsi="宋体" w:eastAsia="宋体" w:cs="宋体"/>
          <w:color w:val="auto"/>
          <w:kern w:val="0"/>
          <w:sz w:val="24"/>
          <w:highlight w:val="none"/>
        </w:rPr>
        <w:t>交付所有产品后</w:t>
      </w:r>
      <w:r>
        <w:rPr>
          <w:rFonts w:hint="eastAsia" w:ascii="宋体" w:hAnsi="宋体" w:eastAsia="宋体" w:cs="宋体"/>
          <w:iCs/>
          <w:color w:val="auto"/>
          <w:kern w:val="0"/>
          <w:sz w:val="24"/>
          <w:szCs w:val="28"/>
          <w:highlight w:val="none"/>
        </w:rPr>
        <w:t>。</w:t>
      </w:r>
      <w:r>
        <w:rPr>
          <w:rFonts w:hint="eastAsia" w:ascii="宋体" w:hAnsi="宋体" w:eastAsia="宋体" w:cs="宋体"/>
          <w:color w:val="auto"/>
          <w:kern w:val="0"/>
          <w:sz w:val="24"/>
          <w:szCs w:val="28"/>
          <w:highlight w:val="none"/>
        </w:rPr>
        <w:t>具体验收时间由采购人最终确定并及时向投标人通知。</w:t>
      </w:r>
    </w:p>
    <w:p w14:paraId="5BB1874E">
      <w:pPr>
        <w:rPr>
          <w:rFonts w:hint="eastAsia" w:ascii="宋体" w:hAnsi="宋体" w:eastAsia="宋体" w:cs="宋体"/>
          <w:snapToGrid w:val="0"/>
          <w:color w:val="auto"/>
          <w:kern w:val="0"/>
          <w:sz w:val="24"/>
          <w:highlight w:val="none"/>
        </w:rPr>
      </w:pPr>
    </w:p>
    <w:p w14:paraId="071EB0ED">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36"/>
          <w:szCs w:val="36"/>
          <w:highlight w:val="none"/>
        </w:rPr>
        <w:t xml:space="preserve">第四部分   </w:t>
      </w:r>
      <w:bookmarkStart w:id="39" w:name="_Toc184313255"/>
      <w:bookmarkEnd w:id="39"/>
      <w:bookmarkStart w:id="40" w:name="_Toc184314436"/>
      <w:bookmarkEnd w:id="40"/>
      <w:bookmarkStart w:id="41" w:name="_Toc184310334"/>
      <w:bookmarkEnd w:id="41"/>
      <w:bookmarkStart w:id="42" w:name="_Toc184312101"/>
      <w:bookmarkEnd w:id="42"/>
      <w:bookmarkStart w:id="43" w:name="_Toc184308039"/>
      <w:bookmarkEnd w:id="43"/>
      <w:bookmarkStart w:id="44" w:name="_Toc184308071"/>
      <w:bookmarkEnd w:id="44"/>
      <w:bookmarkStart w:id="45" w:name="_Toc184313277"/>
      <w:bookmarkEnd w:id="45"/>
      <w:bookmarkStart w:id="46" w:name="_Toc184314440"/>
      <w:bookmarkEnd w:id="46"/>
      <w:bookmarkStart w:id="47" w:name="_Toc184308095"/>
      <w:bookmarkEnd w:id="47"/>
      <w:bookmarkStart w:id="48" w:name="_Toc184310343"/>
      <w:bookmarkEnd w:id="48"/>
      <w:bookmarkStart w:id="49" w:name="_Toc184310338"/>
      <w:bookmarkEnd w:id="49"/>
      <w:bookmarkStart w:id="50" w:name="_Toc184310313"/>
      <w:bookmarkEnd w:id="50"/>
      <w:bookmarkStart w:id="51" w:name="_Toc184310327"/>
      <w:bookmarkEnd w:id="51"/>
      <w:bookmarkStart w:id="52" w:name="_Toc184312100"/>
      <w:bookmarkEnd w:id="52"/>
      <w:bookmarkStart w:id="53" w:name="_Toc184310344"/>
      <w:bookmarkEnd w:id="53"/>
      <w:bookmarkStart w:id="54" w:name="_Toc184310285"/>
      <w:bookmarkEnd w:id="54"/>
      <w:bookmarkStart w:id="55" w:name="_Toc184312119"/>
      <w:bookmarkEnd w:id="55"/>
      <w:bookmarkStart w:id="56" w:name="_Toc184314423"/>
      <w:bookmarkEnd w:id="56"/>
      <w:bookmarkStart w:id="57" w:name="_Toc184308103"/>
      <w:bookmarkEnd w:id="57"/>
      <w:bookmarkStart w:id="58" w:name="_Toc184312093"/>
      <w:bookmarkEnd w:id="58"/>
      <w:bookmarkStart w:id="59" w:name="_Toc184310308"/>
      <w:bookmarkEnd w:id="59"/>
      <w:bookmarkStart w:id="60" w:name="_Toc184308037"/>
      <w:bookmarkEnd w:id="60"/>
      <w:bookmarkStart w:id="61" w:name="_Toc184310329"/>
      <w:bookmarkEnd w:id="61"/>
      <w:bookmarkStart w:id="62" w:name="_Toc184312118"/>
      <w:bookmarkEnd w:id="62"/>
      <w:bookmarkStart w:id="63" w:name="_Toc184314437"/>
      <w:bookmarkEnd w:id="63"/>
      <w:bookmarkStart w:id="64" w:name="_Toc184310337"/>
      <w:bookmarkEnd w:id="64"/>
      <w:bookmarkStart w:id="65" w:name="_Toc184313275"/>
      <w:bookmarkEnd w:id="65"/>
      <w:bookmarkStart w:id="66" w:name="_Toc184312131"/>
      <w:bookmarkEnd w:id="66"/>
      <w:bookmarkStart w:id="67" w:name="_Toc184310281"/>
      <w:bookmarkEnd w:id="67"/>
      <w:bookmarkStart w:id="68" w:name="_Toc184312121"/>
      <w:bookmarkEnd w:id="68"/>
      <w:bookmarkStart w:id="69" w:name="_Toc184314464"/>
      <w:bookmarkEnd w:id="69"/>
      <w:bookmarkStart w:id="70" w:name="_Toc184312110"/>
      <w:bookmarkEnd w:id="70"/>
      <w:bookmarkStart w:id="71" w:name="_Toc184312114"/>
      <w:bookmarkEnd w:id="71"/>
      <w:bookmarkStart w:id="72" w:name="_Toc184310332"/>
      <w:bookmarkEnd w:id="72"/>
      <w:bookmarkStart w:id="73" w:name="_Toc184308058"/>
      <w:bookmarkEnd w:id="73"/>
      <w:bookmarkStart w:id="74" w:name="_Toc184308079"/>
      <w:bookmarkEnd w:id="74"/>
      <w:bookmarkStart w:id="75" w:name="_Toc184312136"/>
      <w:bookmarkEnd w:id="75"/>
      <w:bookmarkStart w:id="76" w:name="_Toc184308055"/>
      <w:bookmarkEnd w:id="76"/>
      <w:bookmarkStart w:id="77" w:name="_Toc184314452"/>
      <w:bookmarkEnd w:id="77"/>
      <w:bookmarkStart w:id="78" w:name="_Toc184308083"/>
      <w:bookmarkEnd w:id="78"/>
      <w:bookmarkStart w:id="79" w:name="_Toc184310300"/>
      <w:bookmarkEnd w:id="79"/>
      <w:bookmarkStart w:id="80" w:name="_Toc184308074"/>
      <w:bookmarkEnd w:id="80"/>
      <w:bookmarkStart w:id="81" w:name="_Toc184308067"/>
      <w:bookmarkEnd w:id="81"/>
      <w:bookmarkStart w:id="82" w:name="_Toc184314475"/>
      <w:bookmarkEnd w:id="82"/>
      <w:bookmarkStart w:id="83" w:name="_Toc184314411"/>
      <w:bookmarkEnd w:id="83"/>
      <w:bookmarkStart w:id="84" w:name="_Toc184308069"/>
      <w:bookmarkEnd w:id="84"/>
      <w:bookmarkStart w:id="85" w:name="_Toc184310325"/>
      <w:bookmarkEnd w:id="85"/>
      <w:bookmarkStart w:id="86" w:name="_Toc184312070"/>
      <w:bookmarkEnd w:id="86"/>
      <w:bookmarkStart w:id="87" w:name="_Toc184313270"/>
      <w:bookmarkEnd w:id="87"/>
      <w:bookmarkStart w:id="88" w:name="_Toc184312138"/>
      <w:bookmarkEnd w:id="88"/>
      <w:bookmarkStart w:id="89" w:name="_Toc184308044"/>
      <w:bookmarkEnd w:id="89"/>
      <w:bookmarkStart w:id="90" w:name="_Toc184314441"/>
      <w:bookmarkEnd w:id="90"/>
      <w:bookmarkStart w:id="91" w:name="_Toc184310319"/>
      <w:bookmarkEnd w:id="91"/>
      <w:bookmarkStart w:id="92" w:name="_Toc184310282"/>
      <w:bookmarkEnd w:id="92"/>
      <w:bookmarkStart w:id="93" w:name="_Toc184314447"/>
      <w:bookmarkEnd w:id="93"/>
      <w:bookmarkStart w:id="94" w:name="_Toc184313280"/>
      <w:bookmarkEnd w:id="94"/>
      <w:bookmarkStart w:id="95" w:name="_Toc184310294"/>
      <w:bookmarkEnd w:id="95"/>
      <w:bookmarkStart w:id="96" w:name="_Toc184310335"/>
      <w:bookmarkEnd w:id="96"/>
      <w:bookmarkStart w:id="97" w:name="_Toc184313304"/>
      <w:bookmarkEnd w:id="97"/>
      <w:bookmarkStart w:id="98" w:name="_Toc184314414"/>
      <w:bookmarkEnd w:id="98"/>
      <w:bookmarkStart w:id="99" w:name="_Toc184313285"/>
      <w:bookmarkEnd w:id="99"/>
      <w:bookmarkStart w:id="100" w:name="_Toc184310314"/>
      <w:bookmarkEnd w:id="100"/>
      <w:bookmarkStart w:id="101" w:name="_Toc184310287"/>
      <w:bookmarkEnd w:id="101"/>
      <w:bookmarkStart w:id="102" w:name="_Toc184314427"/>
      <w:bookmarkEnd w:id="102"/>
      <w:bookmarkStart w:id="103" w:name="_Toc184312104"/>
      <w:bookmarkEnd w:id="103"/>
      <w:bookmarkStart w:id="104" w:name="_Toc184314446"/>
      <w:bookmarkEnd w:id="104"/>
      <w:bookmarkStart w:id="105" w:name="_Toc184313258"/>
      <w:bookmarkEnd w:id="105"/>
      <w:bookmarkStart w:id="106" w:name="_Toc184312128"/>
      <w:bookmarkEnd w:id="106"/>
      <w:bookmarkStart w:id="107" w:name="_Toc184314438"/>
      <w:bookmarkEnd w:id="107"/>
      <w:bookmarkStart w:id="108" w:name="_Toc184308036"/>
      <w:bookmarkEnd w:id="108"/>
      <w:bookmarkStart w:id="109" w:name="_Toc184313303"/>
      <w:bookmarkEnd w:id="109"/>
      <w:bookmarkStart w:id="110" w:name="_Toc184313267"/>
      <w:bookmarkEnd w:id="110"/>
      <w:bookmarkStart w:id="111" w:name="_Toc184314421"/>
      <w:bookmarkEnd w:id="111"/>
      <w:bookmarkStart w:id="112" w:name="_Toc184312105"/>
      <w:bookmarkEnd w:id="112"/>
      <w:bookmarkStart w:id="113" w:name="_Toc184313306"/>
      <w:bookmarkEnd w:id="113"/>
      <w:bookmarkStart w:id="114" w:name="_Toc184312067"/>
      <w:bookmarkEnd w:id="114"/>
      <w:bookmarkStart w:id="115" w:name="_Toc184313269"/>
      <w:bookmarkEnd w:id="115"/>
      <w:bookmarkStart w:id="116" w:name="_Toc184314425"/>
      <w:bookmarkEnd w:id="116"/>
      <w:bookmarkStart w:id="117" w:name="_Toc184308106"/>
      <w:bookmarkEnd w:id="117"/>
      <w:bookmarkStart w:id="118" w:name="_Toc184308087"/>
      <w:bookmarkEnd w:id="118"/>
      <w:bookmarkStart w:id="119" w:name="_Toc184314442"/>
      <w:bookmarkEnd w:id="119"/>
      <w:bookmarkStart w:id="120" w:name="_Toc184313294"/>
      <w:bookmarkEnd w:id="120"/>
      <w:bookmarkStart w:id="121" w:name="_Toc184308075"/>
      <w:bookmarkEnd w:id="121"/>
      <w:bookmarkStart w:id="122" w:name="_Toc184310274"/>
      <w:bookmarkEnd w:id="122"/>
      <w:bookmarkStart w:id="123" w:name="_Toc184308049"/>
      <w:bookmarkEnd w:id="123"/>
      <w:bookmarkStart w:id="124" w:name="_Toc184310310"/>
      <w:bookmarkEnd w:id="124"/>
      <w:bookmarkStart w:id="125" w:name="_Toc184312069"/>
      <w:bookmarkEnd w:id="125"/>
      <w:bookmarkStart w:id="126" w:name="_Toc184312126"/>
      <w:bookmarkEnd w:id="126"/>
      <w:bookmarkStart w:id="127" w:name="_Toc184312097"/>
      <w:bookmarkEnd w:id="127"/>
      <w:bookmarkStart w:id="128" w:name="_Toc184312083"/>
      <w:bookmarkEnd w:id="128"/>
      <w:bookmarkStart w:id="129" w:name="_Toc184310326"/>
      <w:bookmarkEnd w:id="129"/>
      <w:bookmarkStart w:id="130" w:name="_Toc184308051"/>
      <w:bookmarkEnd w:id="130"/>
      <w:bookmarkStart w:id="131" w:name="_Toc184314431"/>
      <w:bookmarkEnd w:id="131"/>
      <w:bookmarkStart w:id="132" w:name="_Toc184310301"/>
      <w:bookmarkEnd w:id="132"/>
      <w:bookmarkStart w:id="133" w:name="_Toc184314473"/>
      <w:bookmarkEnd w:id="133"/>
      <w:bookmarkStart w:id="134" w:name="_Toc184314465"/>
      <w:bookmarkEnd w:id="134"/>
      <w:bookmarkStart w:id="135" w:name="_Toc184312135"/>
      <w:bookmarkEnd w:id="135"/>
      <w:bookmarkStart w:id="136" w:name="_Toc184312117"/>
      <w:bookmarkEnd w:id="136"/>
      <w:bookmarkStart w:id="137" w:name="_Toc184314417"/>
      <w:bookmarkEnd w:id="137"/>
      <w:bookmarkStart w:id="138" w:name="_Toc184313252"/>
      <w:bookmarkEnd w:id="138"/>
      <w:bookmarkStart w:id="139" w:name="_Toc184314413"/>
      <w:bookmarkEnd w:id="139"/>
      <w:bookmarkStart w:id="140" w:name="_Toc184308072"/>
      <w:bookmarkEnd w:id="140"/>
      <w:bookmarkStart w:id="141" w:name="_Toc184313291"/>
      <w:bookmarkEnd w:id="141"/>
      <w:bookmarkStart w:id="142" w:name="_Toc184312099"/>
      <w:bookmarkEnd w:id="142"/>
      <w:bookmarkStart w:id="143" w:name="_Toc184312130"/>
      <w:bookmarkEnd w:id="143"/>
      <w:bookmarkStart w:id="144" w:name="_Toc184314462"/>
      <w:bookmarkEnd w:id="144"/>
      <w:bookmarkStart w:id="145" w:name="_Toc184308056"/>
      <w:bookmarkEnd w:id="145"/>
      <w:bookmarkStart w:id="146" w:name="_Toc184314470"/>
      <w:bookmarkEnd w:id="146"/>
      <w:bookmarkStart w:id="147" w:name="_Toc184310279"/>
      <w:bookmarkEnd w:id="147"/>
      <w:bookmarkStart w:id="148" w:name="_Toc184313256"/>
      <w:bookmarkEnd w:id="148"/>
      <w:bookmarkStart w:id="149" w:name="_Toc184312087"/>
      <w:bookmarkEnd w:id="149"/>
      <w:bookmarkStart w:id="150" w:name="_Toc184310328"/>
      <w:bookmarkEnd w:id="150"/>
      <w:bookmarkStart w:id="151" w:name="_Toc184310317"/>
      <w:bookmarkEnd w:id="151"/>
      <w:bookmarkStart w:id="152" w:name="_Toc184312084"/>
      <w:bookmarkEnd w:id="152"/>
      <w:bookmarkStart w:id="153" w:name="_Toc184310312"/>
      <w:bookmarkEnd w:id="153"/>
      <w:bookmarkStart w:id="154" w:name="_Toc184314449"/>
      <w:bookmarkEnd w:id="154"/>
      <w:bookmarkStart w:id="155" w:name="_Toc184313247"/>
      <w:bookmarkEnd w:id="155"/>
      <w:bookmarkStart w:id="156" w:name="_Toc184312139"/>
      <w:bookmarkEnd w:id="156"/>
      <w:bookmarkStart w:id="157" w:name="_Toc184313310"/>
      <w:bookmarkEnd w:id="157"/>
      <w:bookmarkStart w:id="158" w:name="_Toc184314468"/>
      <w:bookmarkEnd w:id="158"/>
      <w:bookmarkStart w:id="159" w:name="_Toc184314434"/>
      <w:bookmarkEnd w:id="159"/>
      <w:bookmarkStart w:id="160" w:name="_Toc184308052"/>
      <w:bookmarkEnd w:id="160"/>
      <w:bookmarkStart w:id="161" w:name="_Toc184314426"/>
      <w:bookmarkEnd w:id="161"/>
      <w:bookmarkStart w:id="162" w:name="_Toc184313265"/>
      <w:bookmarkEnd w:id="162"/>
      <w:bookmarkStart w:id="163" w:name="_Toc184313284"/>
      <w:bookmarkEnd w:id="163"/>
      <w:bookmarkStart w:id="164" w:name="_Toc184313259"/>
      <w:bookmarkEnd w:id="164"/>
      <w:bookmarkStart w:id="165" w:name="_Toc184308080"/>
      <w:bookmarkEnd w:id="165"/>
      <w:bookmarkStart w:id="166" w:name="_Toc184313301"/>
      <w:bookmarkEnd w:id="166"/>
      <w:bookmarkStart w:id="167" w:name="_Toc184310286"/>
      <w:bookmarkEnd w:id="167"/>
      <w:bookmarkStart w:id="168" w:name="_Toc184310316"/>
      <w:bookmarkEnd w:id="168"/>
      <w:bookmarkStart w:id="169" w:name="_Toc184313278"/>
      <w:bookmarkEnd w:id="169"/>
      <w:bookmarkStart w:id="170" w:name="_Toc184312106"/>
      <w:bookmarkEnd w:id="170"/>
      <w:bookmarkStart w:id="171" w:name="_Toc184310298"/>
      <w:bookmarkEnd w:id="171"/>
      <w:bookmarkStart w:id="172" w:name="_Toc184314415"/>
      <w:bookmarkEnd w:id="172"/>
      <w:bookmarkStart w:id="173" w:name="_Toc184308077"/>
      <w:bookmarkEnd w:id="173"/>
      <w:bookmarkStart w:id="174" w:name="_Toc184314429"/>
      <w:bookmarkEnd w:id="174"/>
      <w:bookmarkStart w:id="175" w:name="_Toc184313271"/>
      <w:bookmarkEnd w:id="175"/>
      <w:bookmarkStart w:id="176" w:name="_Toc184313242"/>
      <w:bookmarkEnd w:id="176"/>
      <w:bookmarkStart w:id="177" w:name="_Toc184314433"/>
      <w:bookmarkEnd w:id="177"/>
      <w:bookmarkStart w:id="178" w:name="_Toc184312081"/>
      <w:bookmarkEnd w:id="178"/>
      <w:bookmarkStart w:id="179" w:name="_Toc184308102"/>
      <w:bookmarkEnd w:id="179"/>
      <w:bookmarkStart w:id="180" w:name="_Toc184312098"/>
      <w:bookmarkEnd w:id="180"/>
      <w:bookmarkStart w:id="181" w:name="_Toc184310289"/>
      <w:bookmarkEnd w:id="181"/>
      <w:bookmarkStart w:id="182" w:name="_Toc184313245"/>
      <w:bookmarkEnd w:id="182"/>
      <w:bookmarkStart w:id="183" w:name="_Toc184314420"/>
      <w:bookmarkEnd w:id="183"/>
      <w:bookmarkStart w:id="184" w:name="_Toc184312122"/>
      <w:bookmarkEnd w:id="184"/>
      <w:bookmarkStart w:id="185" w:name="_Toc184313286"/>
      <w:bookmarkEnd w:id="185"/>
      <w:bookmarkStart w:id="186" w:name="_Toc184313282"/>
      <w:bookmarkEnd w:id="186"/>
      <w:bookmarkStart w:id="187" w:name="_Toc184314416"/>
      <w:bookmarkEnd w:id="187"/>
      <w:bookmarkStart w:id="188" w:name="_Toc184313287"/>
      <w:bookmarkEnd w:id="188"/>
      <w:bookmarkStart w:id="189" w:name="_Toc184308038"/>
      <w:bookmarkEnd w:id="189"/>
      <w:bookmarkStart w:id="190" w:name="_Toc184313239"/>
      <w:bookmarkEnd w:id="190"/>
      <w:bookmarkStart w:id="191" w:name="_Toc184308064"/>
      <w:bookmarkEnd w:id="191"/>
      <w:bookmarkStart w:id="192" w:name="_Toc184312113"/>
      <w:bookmarkEnd w:id="192"/>
      <w:bookmarkStart w:id="193" w:name="_Toc184313283"/>
      <w:bookmarkEnd w:id="193"/>
      <w:bookmarkStart w:id="194" w:name="_Toc184314461"/>
      <w:bookmarkEnd w:id="194"/>
      <w:bookmarkStart w:id="195" w:name="_Toc184314467"/>
      <w:bookmarkEnd w:id="195"/>
      <w:bookmarkStart w:id="196" w:name="_Toc184310306"/>
      <w:bookmarkEnd w:id="196"/>
      <w:bookmarkStart w:id="197" w:name="_Toc184313297"/>
      <w:bookmarkEnd w:id="197"/>
      <w:bookmarkStart w:id="198" w:name="_Toc184308093"/>
      <w:bookmarkEnd w:id="198"/>
      <w:bookmarkStart w:id="199" w:name="_Toc184313295"/>
      <w:bookmarkEnd w:id="199"/>
      <w:bookmarkStart w:id="200" w:name="_Toc184308062"/>
      <w:bookmarkEnd w:id="200"/>
      <w:bookmarkStart w:id="201" w:name="_Toc184312075"/>
      <w:bookmarkEnd w:id="201"/>
      <w:bookmarkStart w:id="202" w:name="_Toc184310278"/>
      <w:bookmarkEnd w:id="202"/>
      <w:bookmarkStart w:id="203" w:name="_Toc184308043"/>
      <w:bookmarkEnd w:id="203"/>
      <w:bookmarkStart w:id="204" w:name="_Toc184308099"/>
      <w:bookmarkEnd w:id="204"/>
      <w:bookmarkStart w:id="205" w:name="_Toc184310305"/>
      <w:bookmarkEnd w:id="205"/>
      <w:bookmarkStart w:id="206" w:name="_Toc184313281"/>
      <w:bookmarkEnd w:id="206"/>
      <w:bookmarkStart w:id="207" w:name="_Toc184314419"/>
      <w:bookmarkEnd w:id="207"/>
      <w:bookmarkStart w:id="208" w:name="_Toc184312123"/>
      <w:bookmarkEnd w:id="208"/>
      <w:bookmarkStart w:id="209" w:name="_Toc184312109"/>
      <w:bookmarkEnd w:id="209"/>
      <w:bookmarkStart w:id="210" w:name="_Toc184308085"/>
      <w:bookmarkEnd w:id="210"/>
      <w:bookmarkStart w:id="211" w:name="_Toc184313289"/>
      <w:bookmarkEnd w:id="211"/>
      <w:bookmarkStart w:id="212" w:name="_Toc184308092"/>
      <w:bookmarkEnd w:id="212"/>
      <w:bookmarkStart w:id="213" w:name="_Toc184312125"/>
      <w:bookmarkEnd w:id="213"/>
      <w:bookmarkStart w:id="214" w:name="_Toc184308101"/>
      <w:bookmarkEnd w:id="214"/>
      <w:bookmarkStart w:id="215" w:name="_Toc184310340"/>
      <w:bookmarkEnd w:id="215"/>
      <w:bookmarkStart w:id="216" w:name="_Toc184313309"/>
      <w:bookmarkEnd w:id="216"/>
      <w:bookmarkStart w:id="217" w:name="_Toc184313262"/>
      <w:bookmarkEnd w:id="217"/>
      <w:bookmarkStart w:id="218" w:name="_Toc184310309"/>
      <w:bookmarkEnd w:id="218"/>
      <w:bookmarkStart w:id="219" w:name="_Toc184313292"/>
      <w:bookmarkEnd w:id="219"/>
      <w:bookmarkStart w:id="220" w:name="_Toc184308094"/>
      <w:bookmarkEnd w:id="220"/>
      <w:bookmarkStart w:id="221" w:name="_Toc184308076"/>
      <w:bookmarkEnd w:id="221"/>
      <w:bookmarkStart w:id="222" w:name="_Toc184313288"/>
      <w:bookmarkEnd w:id="222"/>
      <w:bookmarkStart w:id="223" w:name="_Toc184308089"/>
      <w:bookmarkEnd w:id="223"/>
      <w:bookmarkStart w:id="224" w:name="_Toc184312107"/>
      <w:bookmarkEnd w:id="224"/>
      <w:bookmarkStart w:id="225" w:name="_Toc184312127"/>
      <w:bookmarkEnd w:id="225"/>
      <w:bookmarkStart w:id="226" w:name="_Toc184308065"/>
      <w:bookmarkEnd w:id="226"/>
      <w:bookmarkStart w:id="227" w:name="_Toc184310342"/>
      <w:bookmarkEnd w:id="227"/>
      <w:bookmarkStart w:id="228" w:name="_Toc184310336"/>
      <w:bookmarkEnd w:id="228"/>
      <w:bookmarkStart w:id="229" w:name="_Toc184310275"/>
      <w:bookmarkEnd w:id="229"/>
      <w:bookmarkStart w:id="230" w:name="_Toc184308045"/>
      <w:bookmarkEnd w:id="230"/>
      <w:bookmarkStart w:id="231" w:name="_Toc184313299"/>
      <w:bookmarkEnd w:id="231"/>
      <w:bookmarkStart w:id="232" w:name="_Toc184310292"/>
      <w:bookmarkEnd w:id="232"/>
      <w:bookmarkStart w:id="233" w:name="_Toc184314451"/>
      <w:bookmarkEnd w:id="233"/>
      <w:bookmarkStart w:id="234" w:name="_Toc184312077"/>
      <w:bookmarkEnd w:id="234"/>
      <w:bookmarkStart w:id="235" w:name="_Toc184313264"/>
      <w:bookmarkEnd w:id="235"/>
      <w:bookmarkStart w:id="236" w:name="_Toc184314430"/>
      <w:bookmarkEnd w:id="236"/>
      <w:bookmarkStart w:id="237" w:name="_Toc184310291"/>
      <w:bookmarkEnd w:id="237"/>
      <w:bookmarkStart w:id="238" w:name="_Toc184308068"/>
      <w:bookmarkEnd w:id="238"/>
      <w:bookmarkStart w:id="239" w:name="_Toc184310277"/>
      <w:bookmarkEnd w:id="239"/>
      <w:bookmarkStart w:id="240" w:name="_Toc184313273"/>
      <w:bookmarkEnd w:id="240"/>
      <w:bookmarkStart w:id="241" w:name="_Toc184310324"/>
      <w:bookmarkEnd w:id="241"/>
      <w:bookmarkStart w:id="242" w:name="_Toc184312129"/>
      <w:bookmarkEnd w:id="242"/>
      <w:bookmarkStart w:id="243" w:name="_Toc184314463"/>
      <w:bookmarkEnd w:id="243"/>
      <w:bookmarkStart w:id="244" w:name="_Toc184314459"/>
      <w:bookmarkEnd w:id="244"/>
      <w:bookmarkStart w:id="245" w:name="_Toc184313251"/>
      <w:bookmarkEnd w:id="245"/>
      <w:bookmarkStart w:id="246" w:name="_Toc184314410"/>
      <w:bookmarkEnd w:id="246"/>
      <w:bookmarkStart w:id="247" w:name="_Toc184312085"/>
      <w:bookmarkEnd w:id="247"/>
      <w:bookmarkStart w:id="248" w:name="_Toc184313261"/>
      <w:bookmarkEnd w:id="248"/>
      <w:bookmarkStart w:id="249" w:name="_Toc184312133"/>
      <w:bookmarkEnd w:id="249"/>
      <w:bookmarkStart w:id="250" w:name="_Toc184310304"/>
      <w:bookmarkEnd w:id="250"/>
      <w:bookmarkStart w:id="251" w:name="_Toc184312092"/>
      <w:bookmarkEnd w:id="251"/>
      <w:bookmarkStart w:id="252" w:name="_Toc184314448"/>
      <w:bookmarkEnd w:id="252"/>
      <w:bookmarkStart w:id="253" w:name="_Toc184312082"/>
      <w:bookmarkEnd w:id="253"/>
      <w:bookmarkStart w:id="254" w:name="_Toc184313300"/>
      <w:bookmarkEnd w:id="254"/>
      <w:bookmarkStart w:id="255" w:name="_Toc184310296"/>
      <w:bookmarkEnd w:id="255"/>
      <w:bookmarkStart w:id="256" w:name="_Toc184308105"/>
      <w:bookmarkEnd w:id="256"/>
      <w:bookmarkStart w:id="257" w:name="_Toc184312120"/>
      <w:bookmarkEnd w:id="257"/>
      <w:bookmarkStart w:id="258" w:name="_Toc184308057"/>
      <w:bookmarkEnd w:id="258"/>
      <w:bookmarkStart w:id="259" w:name="_Toc184310322"/>
      <w:bookmarkEnd w:id="259"/>
      <w:bookmarkStart w:id="260" w:name="_Toc184312088"/>
      <w:bookmarkEnd w:id="260"/>
      <w:bookmarkStart w:id="261" w:name="_Toc184312068"/>
      <w:bookmarkEnd w:id="261"/>
      <w:bookmarkStart w:id="262" w:name="_Toc184312090"/>
      <w:bookmarkEnd w:id="262"/>
      <w:bookmarkStart w:id="263" w:name="_Toc184312116"/>
      <w:bookmarkEnd w:id="263"/>
      <w:bookmarkStart w:id="264" w:name="_Toc184312103"/>
      <w:bookmarkEnd w:id="264"/>
      <w:bookmarkStart w:id="265" w:name="_Toc184312095"/>
      <w:bookmarkEnd w:id="265"/>
      <w:bookmarkStart w:id="266" w:name="_Toc184313238"/>
      <w:bookmarkEnd w:id="266"/>
      <w:bookmarkStart w:id="267" w:name="_Toc184308066"/>
      <w:bookmarkEnd w:id="267"/>
      <w:bookmarkStart w:id="268" w:name="_Toc184308084"/>
      <w:bookmarkEnd w:id="268"/>
      <w:bookmarkStart w:id="269" w:name="_Toc184312074"/>
      <w:bookmarkEnd w:id="269"/>
      <w:bookmarkStart w:id="270" w:name="_Toc184313244"/>
      <w:bookmarkEnd w:id="270"/>
      <w:bookmarkStart w:id="271" w:name="_Toc184312124"/>
      <w:bookmarkEnd w:id="271"/>
      <w:bookmarkStart w:id="272" w:name="_Toc184312111"/>
      <w:bookmarkEnd w:id="272"/>
      <w:bookmarkStart w:id="273" w:name="_Toc184308086"/>
      <w:bookmarkEnd w:id="273"/>
      <w:bookmarkStart w:id="274" w:name="_Toc184313249"/>
      <w:bookmarkEnd w:id="274"/>
      <w:bookmarkStart w:id="275" w:name="_Toc184310273"/>
      <w:bookmarkEnd w:id="275"/>
      <w:bookmarkStart w:id="276" w:name="_Toc184310284"/>
      <w:bookmarkEnd w:id="276"/>
      <w:bookmarkStart w:id="277" w:name="_Toc184313298"/>
      <w:bookmarkEnd w:id="277"/>
      <w:bookmarkStart w:id="278" w:name="_Toc184310293"/>
      <w:bookmarkEnd w:id="278"/>
      <w:bookmarkStart w:id="279" w:name="_Toc184314412"/>
      <w:bookmarkEnd w:id="279"/>
      <w:bookmarkStart w:id="280" w:name="_Toc184313290"/>
      <w:bookmarkEnd w:id="280"/>
      <w:bookmarkStart w:id="281" w:name="_Toc184312102"/>
      <w:bookmarkEnd w:id="281"/>
      <w:bookmarkStart w:id="282" w:name="_Toc184313276"/>
      <w:bookmarkEnd w:id="282"/>
      <w:bookmarkStart w:id="283" w:name="_Toc184314453"/>
      <w:bookmarkEnd w:id="283"/>
      <w:bookmarkStart w:id="284" w:name="_Toc184313263"/>
      <w:bookmarkEnd w:id="284"/>
      <w:bookmarkStart w:id="285" w:name="_Toc184310307"/>
      <w:bookmarkEnd w:id="285"/>
      <w:bookmarkStart w:id="286" w:name="_Toc184312076"/>
      <w:bookmarkEnd w:id="286"/>
      <w:bookmarkStart w:id="287" w:name="_Toc184314471"/>
      <w:bookmarkEnd w:id="287"/>
      <w:bookmarkStart w:id="288" w:name="_Toc184314439"/>
      <w:bookmarkEnd w:id="288"/>
      <w:bookmarkStart w:id="289" w:name="_Toc184312091"/>
      <w:bookmarkEnd w:id="289"/>
      <w:bookmarkStart w:id="290" w:name="_Toc184313268"/>
      <w:bookmarkEnd w:id="290"/>
      <w:bookmarkStart w:id="291" w:name="_Toc184308041"/>
      <w:bookmarkEnd w:id="291"/>
      <w:bookmarkStart w:id="292" w:name="_Toc184314424"/>
      <w:bookmarkEnd w:id="292"/>
      <w:bookmarkStart w:id="293" w:name="_Toc184312112"/>
      <w:bookmarkEnd w:id="293"/>
      <w:bookmarkStart w:id="294" w:name="_Toc184313243"/>
      <w:bookmarkEnd w:id="294"/>
      <w:bookmarkStart w:id="295" w:name="_Toc184313307"/>
      <w:bookmarkEnd w:id="295"/>
      <w:bookmarkStart w:id="296" w:name="_Toc184314469"/>
      <w:bookmarkEnd w:id="296"/>
      <w:bookmarkStart w:id="297" w:name="_Toc184314460"/>
      <w:bookmarkEnd w:id="297"/>
      <w:bookmarkStart w:id="298" w:name="_Toc184314481"/>
      <w:bookmarkEnd w:id="298"/>
      <w:bookmarkStart w:id="299" w:name="_Toc184308048"/>
      <w:bookmarkEnd w:id="299"/>
      <w:bookmarkStart w:id="300" w:name="_Toc184310303"/>
      <w:bookmarkEnd w:id="300"/>
      <w:bookmarkStart w:id="301" w:name="_Toc184312137"/>
      <w:bookmarkEnd w:id="301"/>
      <w:bookmarkStart w:id="302" w:name="_Toc184310288"/>
      <w:bookmarkEnd w:id="302"/>
      <w:bookmarkStart w:id="303" w:name="_Toc184313246"/>
      <w:bookmarkEnd w:id="303"/>
      <w:bookmarkStart w:id="304" w:name="_Toc184312134"/>
      <w:bookmarkEnd w:id="304"/>
      <w:bookmarkStart w:id="305" w:name="_Toc184314450"/>
      <w:bookmarkEnd w:id="305"/>
      <w:bookmarkStart w:id="306" w:name="_Toc184310290"/>
      <w:bookmarkEnd w:id="306"/>
      <w:bookmarkStart w:id="307" w:name="_Toc184314457"/>
      <w:bookmarkEnd w:id="307"/>
      <w:bookmarkStart w:id="308" w:name="_Toc184310311"/>
      <w:bookmarkEnd w:id="308"/>
      <w:bookmarkStart w:id="309" w:name="_Toc184314477"/>
      <w:bookmarkEnd w:id="309"/>
      <w:bookmarkStart w:id="310" w:name="_Toc184308078"/>
      <w:bookmarkEnd w:id="310"/>
      <w:bookmarkStart w:id="311" w:name="_Toc184313254"/>
      <w:bookmarkEnd w:id="311"/>
      <w:bookmarkStart w:id="312" w:name="_Toc184313302"/>
      <w:bookmarkEnd w:id="312"/>
      <w:bookmarkStart w:id="313" w:name="_Toc184308070"/>
      <w:bookmarkEnd w:id="313"/>
      <w:bookmarkStart w:id="314" w:name="_Toc184314478"/>
      <w:bookmarkEnd w:id="314"/>
      <w:bookmarkStart w:id="315" w:name="_Toc184310330"/>
      <w:bookmarkEnd w:id="315"/>
      <w:bookmarkStart w:id="316" w:name="_Toc184314443"/>
      <w:bookmarkEnd w:id="316"/>
      <w:bookmarkStart w:id="317" w:name="_Toc184308090"/>
      <w:bookmarkEnd w:id="317"/>
      <w:bookmarkStart w:id="318" w:name="_Toc184314476"/>
      <w:bookmarkEnd w:id="318"/>
      <w:bookmarkStart w:id="319" w:name="_Toc184314444"/>
      <w:bookmarkEnd w:id="319"/>
      <w:bookmarkStart w:id="320" w:name="_Toc184312132"/>
      <w:bookmarkEnd w:id="320"/>
      <w:bookmarkStart w:id="321" w:name="_Toc184308100"/>
      <w:bookmarkEnd w:id="321"/>
      <w:bookmarkStart w:id="322" w:name="_Toc184312089"/>
      <w:bookmarkEnd w:id="322"/>
      <w:bookmarkStart w:id="323" w:name="_Toc184308081"/>
      <w:bookmarkEnd w:id="323"/>
      <w:bookmarkStart w:id="324" w:name="_Toc184310331"/>
      <w:bookmarkEnd w:id="324"/>
      <w:bookmarkStart w:id="325" w:name="_Toc184308046"/>
      <w:bookmarkEnd w:id="325"/>
      <w:bookmarkStart w:id="326" w:name="_Toc184314454"/>
      <w:bookmarkEnd w:id="326"/>
      <w:bookmarkStart w:id="327" w:name="_Toc184313260"/>
      <w:bookmarkEnd w:id="327"/>
      <w:bookmarkStart w:id="328" w:name="_Toc184313274"/>
      <w:bookmarkEnd w:id="328"/>
      <w:bookmarkStart w:id="329" w:name="_Toc184308040"/>
      <w:bookmarkEnd w:id="329"/>
      <w:bookmarkStart w:id="330" w:name="_Toc184308098"/>
      <w:bookmarkEnd w:id="330"/>
      <w:bookmarkStart w:id="331" w:name="_Toc184312071"/>
      <w:bookmarkEnd w:id="331"/>
      <w:bookmarkStart w:id="332" w:name="_Toc184308054"/>
      <w:bookmarkEnd w:id="332"/>
      <w:bookmarkStart w:id="333" w:name="_Toc184308060"/>
      <w:bookmarkEnd w:id="333"/>
      <w:bookmarkStart w:id="334" w:name="_Toc184310299"/>
      <w:bookmarkEnd w:id="334"/>
      <w:bookmarkStart w:id="335" w:name="_Toc184314422"/>
      <w:bookmarkEnd w:id="335"/>
      <w:bookmarkStart w:id="336" w:name="_Toc184310339"/>
      <w:bookmarkEnd w:id="336"/>
      <w:bookmarkStart w:id="337" w:name="_Toc184314466"/>
      <w:bookmarkEnd w:id="337"/>
      <w:bookmarkStart w:id="338" w:name="_Toc184312115"/>
      <w:bookmarkEnd w:id="338"/>
      <w:bookmarkStart w:id="339" w:name="_Toc184308104"/>
      <w:bookmarkEnd w:id="339"/>
      <w:bookmarkStart w:id="340" w:name="_Toc184310321"/>
      <w:bookmarkEnd w:id="340"/>
      <w:bookmarkStart w:id="341" w:name="_Toc184313241"/>
      <w:bookmarkEnd w:id="341"/>
      <w:bookmarkStart w:id="342" w:name="_Toc184314458"/>
      <w:bookmarkEnd w:id="342"/>
      <w:bookmarkStart w:id="343" w:name="_Toc184308042"/>
      <w:bookmarkEnd w:id="343"/>
      <w:bookmarkStart w:id="344" w:name="_Toc184314435"/>
      <w:bookmarkEnd w:id="344"/>
      <w:bookmarkStart w:id="345" w:name="_Toc184313293"/>
      <w:bookmarkEnd w:id="345"/>
      <w:bookmarkStart w:id="346" w:name="_Toc184313272"/>
      <w:bookmarkEnd w:id="346"/>
      <w:bookmarkStart w:id="347" w:name="_Toc184312080"/>
      <w:bookmarkEnd w:id="347"/>
      <w:bookmarkStart w:id="348" w:name="_Toc184313250"/>
      <w:bookmarkEnd w:id="348"/>
      <w:bookmarkStart w:id="349" w:name="_Toc184314472"/>
      <w:bookmarkEnd w:id="349"/>
      <w:bookmarkStart w:id="350" w:name="_Toc184313257"/>
      <w:bookmarkEnd w:id="350"/>
      <w:bookmarkStart w:id="351" w:name="_Toc184312094"/>
      <w:bookmarkEnd w:id="351"/>
      <w:bookmarkStart w:id="352" w:name="_Toc184312096"/>
      <w:bookmarkEnd w:id="352"/>
      <w:bookmarkStart w:id="353" w:name="_Toc184310276"/>
      <w:bookmarkEnd w:id="353"/>
      <w:bookmarkStart w:id="354" w:name="_Toc184314479"/>
      <w:bookmarkEnd w:id="354"/>
      <w:bookmarkStart w:id="355" w:name="_Toc184308096"/>
      <w:bookmarkEnd w:id="355"/>
      <w:bookmarkStart w:id="356" w:name="_Toc184308073"/>
      <w:bookmarkEnd w:id="356"/>
      <w:bookmarkStart w:id="357" w:name="_Toc184312072"/>
      <w:bookmarkEnd w:id="357"/>
      <w:bookmarkStart w:id="358" w:name="_Toc184313305"/>
      <w:bookmarkEnd w:id="358"/>
      <w:bookmarkStart w:id="359" w:name="_Toc184313296"/>
      <w:bookmarkEnd w:id="359"/>
      <w:bookmarkStart w:id="360" w:name="_Toc184310318"/>
      <w:bookmarkEnd w:id="360"/>
      <w:bookmarkStart w:id="361" w:name="_Toc184314456"/>
      <w:bookmarkEnd w:id="361"/>
      <w:bookmarkStart w:id="362" w:name="_Toc184308097"/>
      <w:bookmarkEnd w:id="362"/>
      <w:bookmarkStart w:id="363" w:name="_Toc184314418"/>
      <w:bookmarkEnd w:id="363"/>
      <w:bookmarkStart w:id="364" w:name="_Toc184308082"/>
      <w:bookmarkEnd w:id="364"/>
      <w:bookmarkStart w:id="365" w:name="_Toc184312108"/>
      <w:bookmarkEnd w:id="365"/>
      <w:bookmarkStart w:id="366" w:name="_Toc184312078"/>
      <w:bookmarkEnd w:id="366"/>
      <w:bookmarkStart w:id="367" w:name="_Toc184314455"/>
      <w:bookmarkEnd w:id="367"/>
      <w:bookmarkStart w:id="368" w:name="_Toc184310295"/>
      <w:bookmarkEnd w:id="368"/>
      <w:bookmarkStart w:id="369" w:name="_Toc184310302"/>
      <w:bookmarkEnd w:id="369"/>
      <w:bookmarkStart w:id="370" w:name="_Toc184308061"/>
      <w:bookmarkEnd w:id="370"/>
      <w:bookmarkStart w:id="371" w:name="_Toc184313240"/>
      <w:bookmarkEnd w:id="371"/>
      <w:bookmarkStart w:id="372" w:name="_Toc184313253"/>
      <w:bookmarkEnd w:id="372"/>
      <w:bookmarkStart w:id="373" w:name="_Toc184313279"/>
      <w:bookmarkEnd w:id="373"/>
      <w:bookmarkStart w:id="374" w:name="_Toc184314432"/>
      <w:bookmarkEnd w:id="374"/>
      <w:bookmarkStart w:id="375" w:name="_Toc184310341"/>
      <w:bookmarkEnd w:id="375"/>
      <w:bookmarkStart w:id="376" w:name="_Toc184308053"/>
      <w:bookmarkEnd w:id="376"/>
      <w:bookmarkStart w:id="377" w:name="_Toc184314480"/>
      <w:bookmarkEnd w:id="377"/>
      <w:bookmarkStart w:id="378" w:name="_Toc184312079"/>
      <w:bookmarkEnd w:id="378"/>
      <w:bookmarkStart w:id="379" w:name="_Toc184313248"/>
      <w:bookmarkEnd w:id="379"/>
      <w:bookmarkStart w:id="380" w:name="_Toc184310320"/>
      <w:bookmarkEnd w:id="380"/>
      <w:bookmarkStart w:id="381" w:name="_Toc184308091"/>
      <w:bookmarkEnd w:id="381"/>
      <w:bookmarkStart w:id="382" w:name="_Toc184308088"/>
      <w:bookmarkEnd w:id="382"/>
      <w:bookmarkStart w:id="383" w:name="_Toc184310297"/>
      <w:bookmarkEnd w:id="383"/>
      <w:bookmarkStart w:id="384" w:name="_Toc184314482"/>
      <w:bookmarkEnd w:id="384"/>
      <w:bookmarkStart w:id="385" w:name="_Toc184310280"/>
      <w:bookmarkEnd w:id="385"/>
      <w:bookmarkStart w:id="386" w:name="_Toc184310333"/>
      <w:bookmarkEnd w:id="386"/>
      <w:bookmarkStart w:id="387" w:name="_Toc184312073"/>
      <w:bookmarkEnd w:id="387"/>
      <w:bookmarkStart w:id="388" w:name="_Toc184308108"/>
      <w:bookmarkEnd w:id="388"/>
      <w:bookmarkStart w:id="389" w:name="_Toc184313308"/>
      <w:bookmarkEnd w:id="389"/>
      <w:bookmarkStart w:id="390" w:name="_Toc184313266"/>
      <w:bookmarkEnd w:id="390"/>
      <w:bookmarkStart w:id="391" w:name="_Toc184312086"/>
      <w:bookmarkEnd w:id="391"/>
      <w:bookmarkStart w:id="392" w:name="_Toc184310323"/>
      <w:bookmarkEnd w:id="392"/>
      <w:bookmarkStart w:id="393" w:name="_Toc184314428"/>
      <w:bookmarkEnd w:id="393"/>
      <w:bookmarkStart w:id="394" w:name="_Toc184310272"/>
      <w:bookmarkEnd w:id="394"/>
      <w:bookmarkStart w:id="395" w:name="_Toc184308063"/>
      <w:bookmarkEnd w:id="395"/>
      <w:bookmarkStart w:id="396" w:name="_Toc184310315"/>
      <w:bookmarkEnd w:id="396"/>
      <w:bookmarkStart w:id="397" w:name="_Toc184314474"/>
      <w:bookmarkEnd w:id="397"/>
      <w:bookmarkStart w:id="398" w:name="_Toc184308050"/>
      <w:bookmarkEnd w:id="398"/>
      <w:bookmarkStart w:id="399" w:name="_Toc184308107"/>
      <w:bookmarkEnd w:id="399"/>
      <w:bookmarkStart w:id="400" w:name="_Toc184308047"/>
      <w:bookmarkEnd w:id="400"/>
      <w:bookmarkStart w:id="401" w:name="_Toc184314445"/>
      <w:bookmarkEnd w:id="401"/>
      <w:bookmarkStart w:id="402" w:name="_Toc184310283"/>
      <w:bookmarkEnd w:id="402"/>
      <w:bookmarkStart w:id="403" w:name="_Toc184308059"/>
      <w:bookmarkEnd w:id="403"/>
      <w:r>
        <w:rPr>
          <w:rFonts w:hint="eastAsia" w:ascii="宋体" w:hAnsi="宋体" w:eastAsia="宋体" w:cs="宋体"/>
          <w:b/>
          <w:color w:val="auto"/>
          <w:sz w:val="36"/>
          <w:szCs w:val="36"/>
          <w:highlight w:val="none"/>
        </w:rPr>
        <w:t>评标办法</w:t>
      </w:r>
    </w:p>
    <w:p w14:paraId="592F6FE3">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2"/>
        <w:tblW w:w="52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4774"/>
        <w:gridCol w:w="863"/>
        <w:gridCol w:w="1042"/>
        <w:gridCol w:w="1583"/>
      </w:tblGrid>
      <w:tr w14:paraId="26EC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339" w:type="pct"/>
            <w:noWrap/>
            <w:vAlign w:val="center"/>
          </w:tcPr>
          <w:p w14:paraId="619BC25E">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序号</w:t>
            </w:r>
          </w:p>
        </w:tc>
        <w:tc>
          <w:tcPr>
            <w:tcW w:w="2693" w:type="pct"/>
            <w:noWrap/>
            <w:vAlign w:val="center"/>
          </w:tcPr>
          <w:p w14:paraId="193D10FB">
            <w:pPr>
              <w:widowControl/>
              <w:overflowPunct w:val="0"/>
              <w:spacing w:line="360" w:lineRule="auto"/>
              <w:ind w:firstLine="1560" w:firstLineChars="650"/>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评标标准</w:t>
            </w:r>
          </w:p>
        </w:tc>
        <w:tc>
          <w:tcPr>
            <w:tcW w:w="486" w:type="pct"/>
            <w:noWrap/>
            <w:vAlign w:val="center"/>
          </w:tcPr>
          <w:p w14:paraId="0114D223">
            <w:pPr>
              <w:widowControl/>
              <w:overflowPunct w:val="0"/>
              <w:spacing w:line="360" w:lineRule="auto"/>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权重/分值</w:t>
            </w:r>
          </w:p>
        </w:tc>
        <w:tc>
          <w:tcPr>
            <w:tcW w:w="587" w:type="pct"/>
            <w:noWrap/>
            <w:vAlign w:val="top"/>
          </w:tcPr>
          <w:p w14:paraId="7EED09C0">
            <w:pPr>
              <w:widowControl/>
              <w:overflowPunct w:val="0"/>
              <w:spacing w:line="360" w:lineRule="auto"/>
              <w:ind w:firstLine="1560" w:firstLineChars="650"/>
              <w:outlineLvl w:val="0"/>
              <w:rPr>
                <w:rFonts w:hint="eastAsia" w:ascii="宋体" w:hAnsi="宋体" w:eastAsia="宋体" w:cs="宋体"/>
                <w:b w:val="0"/>
                <w:bCs w:val="0"/>
                <w:color w:val="auto"/>
                <w:sz w:val="24"/>
                <w:szCs w:val="24"/>
                <w:highlight w:val="none"/>
                <w:u w:val="none"/>
              </w:rPr>
            </w:pPr>
          </w:p>
          <w:p w14:paraId="77CE3144">
            <w:pPr>
              <w:widowControl/>
              <w:overflowPunct w:val="0"/>
              <w:spacing w:line="360" w:lineRule="auto"/>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主观分/客观分属性</w:t>
            </w:r>
          </w:p>
        </w:tc>
        <w:tc>
          <w:tcPr>
            <w:tcW w:w="892" w:type="pct"/>
            <w:noWrap/>
            <w:vAlign w:val="top"/>
          </w:tcPr>
          <w:p w14:paraId="507F30F9">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投标文件中评标标准相应的商务技术资料目录</w:t>
            </w:r>
            <w:r>
              <w:rPr>
                <w:rFonts w:hint="eastAsia" w:ascii="宋体" w:hAnsi="宋体" w:eastAsia="宋体" w:cs="宋体"/>
                <w:b w:val="0"/>
                <w:bCs w:val="0"/>
                <w:color w:val="auto"/>
                <w:sz w:val="24"/>
                <w:szCs w:val="24"/>
                <w:highlight w:val="none"/>
                <w:u w:val="none"/>
                <w:shd w:val="clear" w:color="auto" w:fill="FFFFFF"/>
              </w:rPr>
              <w:t>*</w:t>
            </w:r>
          </w:p>
        </w:tc>
      </w:tr>
      <w:tr w14:paraId="2092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trPr>
        <w:tc>
          <w:tcPr>
            <w:tcW w:w="339" w:type="pct"/>
            <w:noWrap/>
            <w:vAlign w:val="center"/>
          </w:tcPr>
          <w:p w14:paraId="6333E13D">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1</w:t>
            </w:r>
          </w:p>
        </w:tc>
        <w:tc>
          <w:tcPr>
            <w:tcW w:w="2693" w:type="pct"/>
            <w:noWrap/>
            <w:vAlign w:val="center"/>
          </w:tcPr>
          <w:p w14:paraId="6FB05B9F">
            <w:pPr>
              <w:widowControl/>
              <w:overflowPunct w:val="0"/>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rPr>
              <w:t>投标货物的基本规格、技术指标与需求的吻合程度和偏差情况（包括所投标产品的①规格、②型号、③主要技术参数等），</w:t>
            </w:r>
            <w:r>
              <w:rPr>
                <w:rFonts w:hint="eastAsia" w:ascii="宋体" w:hAnsi="宋体" w:eastAsia="宋体" w:cs="宋体"/>
                <w:b w:val="0"/>
                <w:bCs w:val="0"/>
                <w:color w:val="auto"/>
                <w:sz w:val="24"/>
                <w:szCs w:val="24"/>
                <w:highlight w:val="none"/>
                <w:lang w:eastAsia="zh-CN"/>
              </w:rPr>
              <w:t>每一项产品</w:t>
            </w:r>
            <w:r>
              <w:rPr>
                <w:rFonts w:hint="eastAsia" w:ascii="宋体" w:hAnsi="宋体" w:eastAsia="宋体" w:cs="宋体"/>
                <w:b w:val="0"/>
                <w:bCs w:val="0"/>
                <w:color w:val="auto"/>
                <w:kern w:val="0"/>
                <w:sz w:val="24"/>
                <w:highlight w:val="none"/>
              </w:rPr>
              <w:t>以</w:t>
            </w:r>
            <w:r>
              <w:rPr>
                <w:rFonts w:hint="eastAsia" w:ascii="宋体" w:hAnsi="宋体" w:eastAsia="宋体" w:cs="宋体"/>
                <w:b w:val="0"/>
                <w:bCs w:val="0"/>
                <w:color w:val="auto"/>
                <w:kern w:val="0"/>
                <w:sz w:val="24"/>
                <w:highlight w:val="none"/>
                <w:lang w:eastAsia="zh-CN"/>
              </w:rPr>
              <w:t>投标</w:t>
            </w:r>
            <w:r>
              <w:rPr>
                <w:rFonts w:hint="eastAsia" w:ascii="宋体" w:hAnsi="宋体" w:eastAsia="宋体" w:cs="宋体"/>
                <w:b w:val="0"/>
                <w:bCs w:val="0"/>
                <w:color w:val="auto"/>
                <w:kern w:val="0"/>
                <w:sz w:val="24"/>
                <w:highlight w:val="none"/>
              </w:rPr>
              <w:t>文件中提供的产品实样标签照片为准</w:t>
            </w:r>
            <w:r>
              <w:rPr>
                <w:rFonts w:hint="eastAsia" w:ascii="宋体" w:hAnsi="宋体" w:eastAsia="宋体" w:cs="宋体"/>
                <w:b w:val="0"/>
                <w:bCs w:val="0"/>
                <w:color w:val="auto"/>
                <w:kern w:val="0"/>
                <w:sz w:val="24"/>
                <w:highlight w:val="none"/>
                <w:lang w:eastAsia="zh-CN"/>
              </w:rPr>
              <w:t>（照片拍摄不清晰导致无法判别是否偏离的，视作负偏离）。每一项</w:t>
            </w:r>
            <w:r>
              <w:rPr>
                <w:rFonts w:hint="eastAsia" w:ascii="宋体" w:hAnsi="宋体" w:eastAsia="宋体" w:cs="宋体"/>
                <w:b w:val="0"/>
                <w:bCs w:val="0"/>
                <w:color w:val="auto"/>
                <w:sz w:val="24"/>
                <w:szCs w:val="24"/>
                <w:highlight w:val="none"/>
              </w:rPr>
              <w:t>负偏离的或无有效证明材料</w:t>
            </w:r>
            <w:r>
              <w:rPr>
                <w:rFonts w:hint="eastAsia" w:ascii="宋体" w:hAnsi="宋体" w:eastAsia="宋体" w:cs="宋体"/>
                <w:b w:val="0"/>
                <w:bCs w:val="0"/>
                <w:color w:val="auto"/>
                <w:sz w:val="24"/>
                <w:szCs w:val="24"/>
                <w:highlight w:val="none"/>
                <w:lang w:eastAsia="zh-CN"/>
              </w:rPr>
              <w:t>的不满足的</w:t>
            </w:r>
            <w:r>
              <w:rPr>
                <w:rFonts w:hint="eastAsia" w:ascii="宋体" w:hAnsi="宋体" w:eastAsia="宋体" w:cs="宋体"/>
                <w:b w:val="0"/>
                <w:bCs w:val="0"/>
                <w:color w:val="auto"/>
                <w:sz w:val="24"/>
                <w:szCs w:val="24"/>
                <w:highlight w:val="none"/>
              </w:rPr>
              <w:t>扣0.5分，扣完为止，本项最高</w:t>
            </w:r>
            <w:r>
              <w:rPr>
                <w:rFonts w:hint="eastAsia" w:ascii="宋体" w:hAnsi="宋体" w:eastAsia="宋体" w:cs="宋体"/>
                <w:b w:val="0"/>
                <w:bCs w:val="0"/>
                <w:color w:val="auto"/>
                <w:sz w:val="24"/>
                <w:szCs w:val="24"/>
                <w:highlight w:val="none"/>
                <w:lang w:val="en-US" w:eastAsia="zh-CN"/>
              </w:rPr>
              <w:t>得10</w:t>
            </w:r>
            <w:r>
              <w:rPr>
                <w:rFonts w:hint="eastAsia" w:ascii="宋体" w:hAnsi="宋体" w:eastAsia="宋体" w:cs="宋体"/>
                <w:b w:val="0"/>
                <w:bCs w:val="0"/>
                <w:color w:val="auto"/>
                <w:sz w:val="24"/>
                <w:szCs w:val="24"/>
                <w:highlight w:val="none"/>
              </w:rPr>
              <w:t>分。</w:t>
            </w:r>
          </w:p>
        </w:tc>
        <w:tc>
          <w:tcPr>
            <w:tcW w:w="486" w:type="pct"/>
            <w:noWrap/>
            <w:vAlign w:val="center"/>
          </w:tcPr>
          <w:p w14:paraId="5B01892C">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val="en-US"/>
              </w:rPr>
            </w:pPr>
            <w:r>
              <w:rPr>
                <w:rFonts w:hint="eastAsia" w:ascii="宋体" w:hAnsi="宋体" w:eastAsia="宋体" w:cs="宋体"/>
                <w:b w:val="0"/>
                <w:bCs w:val="0"/>
                <w:color w:val="auto"/>
                <w:sz w:val="24"/>
                <w:szCs w:val="24"/>
                <w:highlight w:val="none"/>
                <w:u w:val="none"/>
                <w:lang w:val="en-US" w:eastAsia="zh-CN"/>
              </w:rPr>
              <w:t>10</w:t>
            </w:r>
          </w:p>
        </w:tc>
        <w:tc>
          <w:tcPr>
            <w:tcW w:w="587" w:type="pct"/>
            <w:noWrap/>
            <w:vAlign w:val="center"/>
          </w:tcPr>
          <w:p w14:paraId="035BF261">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noWrap/>
            <w:vAlign w:val="center"/>
          </w:tcPr>
          <w:p w14:paraId="58D763C7">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一、技术参数要求（</w:t>
            </w:r>
            <w:r>
              <w:rPr>
                <w:rFonts w:hint="eastAsia" w:ascii="宋体" w:hAnsi="宋体" w:eastAsia="宋体" w:cs="宋体"/>
                <w:b w:val="0"/>
                <w:bCs w:val="0"/>
                <w:color w:val="auto"/>
                <w:sz w:val="24"/>
                <w:szCs w:val="24"/>
                <w:highlight w:val="none"/>
                <w:u w:val="none"/>
                <w:lang w:eastAsia="zh-CN"/>
              </w:rPr>
              <w:t>1</w:t>
            </w:r>
            <w:r>
              <w:rPr>
                <w:rFonts w:hint="eastAsia" w:ascii="宋体" w:hAnsi="宋体" w:eastAsia="宋体" w:cs="宋体"/>
                <w:b w:val="0"/>
                <w:bCs w:val="0"/>
                <w:color w:val="auto"/>
                <w:sz w:val="24"/>
                <w:szCs w:val="24"/>
                <w:highlight w:val="none"/>
                <w:u w:val="none"/>
                <w:lang w:val="en-US" w:eastAsia="zh-CN"/>
              </w:rPr>
              <w:t>0</w:t>
            </w:r>
            <w:r>
              <w:rPr>
                <w:rFonts w:hint="eastAsia" w:ascii="宋体" w:hAnsi="宋体" w:eastAsia="宋体" w:cs="宋体"/>
                <w:b w:val="0"/>
                <w:bCs w:val="0"/>
                <w:color w:val="auto"/>
                <w:sz w:val="24"/>
                <w:szCs w:val="24"/>
                <w:highlight w:val="none"/>
                <w:u w:val="none"/>
              </w:rPr>
              <w:t>分）</w:t>
            </w:r>
          </w:p>
        </w:tc>
      </w:tr>
      <w:tr w14:paraId="6266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trPr>
        <w:tc>
          <w:tcPr>
            <w:tcW w:w="339" w:type="pct"/>
            <w:noWrap/>
            <w:vAlign w:val="center"/>
          </w:tcPr>
          <w:p w14:paraId="5863C612">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2</w:t>
            </w:r>
          </w:p>
        </w:tc>
        <w:tc>
          <w:tcPr>
            <w:tcW w:w="2693" w:type="pct"/>
            <w:noWrap/>
            <w:vAlign w:val="center"/>
          </w:tcPr>
          <w:p w14:paraId="1E9369DD">
            <w:pPr>
              <w:pStyle w:val="2"/>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rPr>
              <w:t>仓储保障情况：存放专用仓库面积小于300平方米的，得1分，仓库面积大于等于300平方米小于800平方米的，得</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分，仓库面积大于等于800平方米的，得</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分。须提供相关证明材料（同时提供：1.房产证明（或租赁证明及承租期内的租赁发票），2.现场图片），否则不得分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得6</w:t>
            </w:r>
            <w:r>
              <w:rPr>
                <w:rFonts w:hint="eastAsia" w:ascii="宋体" w:hAnsi="宋体" w:eastAsia="宋体" w:cs="宋体"/>
                <w:b w:val="0"/>
                <w:bCs w:val="0"/>
                <w:color w:val="auto"/>
                <w:sz w:val="24"/>
                <w:szCs w:val="24"/>
                <w:highlight w:val="none"/>
              </w:rPr>
              <w:t>分。</w:t>
            </w:r>
          </w:p>
        </w:tc>
        <w:tc>
          <w:tcPr>
            <w:tcW w:w="486" w:type="pct"/>
            <w:noWrap/>
            <w:vAlign w:val="center"/>
          </w:tcPr>
          <w:p w14:paraId="40C56DCE">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val="en-US" w:eastAsia="zh-CN"/>
              </w:rPr>
              <w:t>6</w:t>
            </w:r>
          </w:p>
        </w:tc>
        <w:tc>
          <w:tcPr>
            <w:tcW w:w="587" w:type="pct"/>
            <w:noWrap/>
            <w:vAlign w:val="center"/>
          </w:tcPr>
          <w:p w14:paraId="5B065BAB">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noWrap/>
            <w:vAlign w:val="center"/>
          </w:tcPr>
          <w:p w14:paraId="37AE7D67">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二、</w:t>
            </w:r>
            <w:r>
              <w:rPr>
                <w:rFonts w:hint="eastAsia" w:ascii="宋体" w:hAnsi="宋体" w:eastAsia="宋体" w:cs="宋体"/>
                <w:b w:val="0"/>
                <w:bCs w:val="0"/>
                <w:color w:val="auto"/>
                <w:sz w:val="24"/>
                <w:szCs w:val="24"/>
                <w:highlight w:val="none"/>
              </w:rPr>
              <w:t>仓储保障情况</w:t>
            </w:r>
            <w:r>
              <w:rPr>
                <w:rFonts w:hint="eastAsia" w:ascii="宋体" w:hAnsi="宋体" w:eastAsia="宋体" w:cs="宋体"/>
                <w:b w:val="0"/>
                <w:bCs w:val="0"/>
                <w:color w:val="auto"/>
                <w:sz w:val="24"/>
                <w:szCs w:val="24"/>
                <w:highlight w:val="none"/>
                <w:u w:val="none"/>
              </w:rPr>
              <w:t>（</w:t>
            </w:r>
            <w:r>
              <w:rPr>
                <w:rFonts w:hint="eastAsia" w:ascii="宋体" w:hAnsi="宋体" w:eastAsia="宋体" w:cs="宋体"/>
                <w:b w:val="0"/>
                <w:bCs w:val="0"/>
                <w:color w:val="auto"/>
                <w:sz w:val="24"/>
                <w:szCs w:val="24"/>
                <w:highlight w:val="none"/>
                <w:u w:val="none"/>
                <w:lang w:val="en-US" w:eastAsia="zh-CN"/>
              </w:rPr>
              <w:t>6</w:t>
            </w:r>
            <w:r>
              <w:rPr>
                <w:rFonts w:hint="eastAsia" w:ascii="宋体" w:hAnsi="宋体" w:eastAsia="宋体" w:cs="宋体"/>
                <w:b w:val="0"/>
                <w:bCs w:val="0"/>
                <w:color w:val="auto"/>
                <w:sz w:val="24"/>
                <w:szCs w:val="24"/>
                <w:highlight w:val="none"/>
                <w:u w:val="none"/>
              </w:rPr>
              <w:t>分）</w:t>
            </w:r>
          </w:p>
        </w:tc>
      </w:tr>
      <w:tr w14:paraId="21BC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6" w:hRule="atLeast"/>
        </w:trPr>
        <w:tc>
          <w:tcPr>
            <w:tcW w:w="339" w:type="pct"/>
            <w:noWrap/>
            <w:vAlign w:val="center"/>
          </w:tcPr>
          <w:p w14:paraId="36F98F3B">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3</w:t>
            </w:r>
          </w:p>
        </w:tc>
        <w:tc>
          <w:tcPr>
            <w:tcW w:w="2693" w:type="pct"/>
            <w:noWrap/>
            <w:vAlign w:val="center"/>
          </w:tcPr>
          <w:p w14:paraId="31AE9394">
            <w:pPr>
              <w:widowControl/>
              <w:overflowPunct w:val="0"/>
              <w:snapToGrid w:val="0"/>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rPr>
              <w:t>配送方案情况：</w:t>
            </w:r>
            <w:r>
              <w:rPr>
                <w:rFonts w:hint="eastAsia" w:ascii="宋体" w:hAnsi="宋体" w:eastAsia="宋体" w:cs="宋体"/>
                <w:b w:val="0"/>
                <w:bCs w:val="0"/>
                <w:color w:val="auto"/>
                <w:sz w:val="24"/>
                <w:szCs w:val="24"/>
                <w:highlight w:val="none"/>
                <w:lang w:eastAsia="zh-CN"/>
              </w:rPr>
              <w:t>根据</w:t>
            </w:r>
            <w:r>
              <w:rPr>
                <w:rFonts w:hint="eastAsia" w:ascii="宋体" w:hAnsi="宋体" w:eastAsia="宋体" w:cs="宋体"/>
                <w:b w:val="0"/>
                <w:bCs w:val="0"/>
                <w:color w:val="auto"/>
                <w:sz w:val="24"/>
                <w:szCs w:val="24"/>
                <w:highlight w:val="none"/>
              </w:rPr>
              <w:t>投标人的配送方案</w:t>
            </w:r>
            <w:r>
              <w:rPr>
                <w:rFonts w:hint="eastAsia" w:ascii="宋体" w:hAnsi="宋体" w:eastAsia="宋体" w:cs="宋体"/>
                <w:b w:val="0"/>
                <w:bCs w:val="0"/>
                <w:color w:val="auto"/>
                <w:sz w:val="24"/>
                <w:szCs w:val="24"/>
                <w:highlight w:val="none"/>
                <w:lang w:eastAsia="zh-CN"/>
              </w:rPr>
              <w:t>内容情况</w:t>
            </w:r>
            <w:r>
              <w:rPr>
                <w:rFonts w:hint="eastAsia" w:ascii="宋体" w:hAnsi="宋体" w:eastAsia="宋体" w:cs="宋体"/>
                <w:b w:val="0"/>
                <w:bCs w:val="0"/>
                <w:color w:val="auto"/>
                <w:sz w:val="24"/>
                <w:szCs w:val="24"/>
                <w:highlight w:val="none"/>
              </w:rPr>
              <w:t>，包括①选择第三方快递配送公司口碑</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lang w:eastAsia="zh-CN"/>
              </w:rPr>
              <w:t>选择配送车辆，</w:t>
            </w:r>
            <w:r>
              <w:rPr>
                <w:rFonts w:hint="eastAsia" w:ascii="宋体" w:hAnsi="宋体" w:eastAsia="宋体" w:cs="宋体"/>
                <w:b w:val="0"/>
                <w:bCs w:val="0"/>
                <w:color w:val="auto"/>
                <w:sz w:val="24"/>
                <w:szCs w:val="24"/>
                <w:highlight w:val="none"/>
              </w:rPr>
              <w:t>③</w:t>
            </w:r>
            <w:r>
              <w:rPr>
                <w:rFonts w:hint="eastAsia" w:ascii="宋体" w:hAnsi="宋体" w:eastAsia="宋体" w:cs="宋体"/>
                <w:b w:val="0"/>
                <w:bCs w:val="0"/>
                <w:color w:val="auto"/>
                <w:sz w:val="24"/>
                <w:szCs w:val="24"/>
                <w:highlight w:val="none"/>
                <w:lang w:eastAsia="zh-CN"/>
              </w:rPr>
              <w:t>配送人员配置，</w:t>
            </w:r>
            <w:r>
              <w:rPr>
                <w:rFonts w:hint="eastAsia" w:ascii="宋体" w:hAnsi="宋体" w:eastAsia="宋体" w:cs="宋体"/>
                <w:b w:val="0"/>
                <w:bCs w:val="0"/>
                <w:color w:val="auto"/>
                <w:sz w:val="24"/>
                <w:szCs w:val="24"/>
                <w:highlight w:val="none"/>
              </w:rPr>
              <w:t>每一项内容完整、</w:t>
            </w:r>
            <w:r>
              <w:rPr>
                <w:rFonts w:hint="eastAsia" w:ascii="宋体" w:hAnsi="宋体" w:eastAsia="宋体" w:cs="宋体"/>
                <w:b w:val="0"/>
                <w:bCs w:val="0"/>
                <w:color w:val="auto"/>
                <w:sz w:val="24"/>
                <w:szCs w:val="24"/>
                <w:highlight w:val="none"/>
                <w:lang w:eastAsia="zh-CN"/>
              </w:rPr>
              <w:t>合理</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满足</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需求</w:t>
            </w:r>
            <w:r>
              <w:rPr>
                <w:rFonts w:hint="eastAsia" w:ascii="宋体" w:hAnsi="宋体" w:eastAsia="宋体" w:cs="宋体"/>
                <w:b w:val="0"/>
                <w:bCs w:val="0"/>
                <w:color w:val="auto"/>
                <w:spacing w:val="-4"/>
                <w:sz w:val="24"/>
                <w:highlight w:val="none"/>
              </w:rPr>
              <w:t>得</w:t>
            </w:r>
            <w:r>
              <w:rPr>
                <w:rFonts w:hint="eastAsia" w:ascii="宋体" w:hAnsi="宋体" w:eastAsia="宋体" w:cs="宋体"/>
                <w:b w:val="0"/>
                <w:bCs w:val="0"/>
                <w:color w:val="auto"/>
                <w:spacing w:val="-4"/>
                <w:sz w:val="24"/>
                <w:highlight w:val="none"/>
                <w:lang w:eastAsia="zh-CN"/>
              </w:rPr>
              <w:t>2</w:t>
            </w:r>
            <w:r>
              <w:rPr>
                <w:rFonts w:hint="eastAsia" w:ascii="宋体" w:hAnsi="宋体" w:eastAsia="宋体" w:cs="宋体"/>
                <w:b w:val="0"/>
                <w:bCs w:val="0"/>
                <w:color w:val="auto"/>
                <w:spacing w:val="-4"/>
                <w:sz w:val="24"/>
                <w:highlight w:val="none"/>
              </w:rPr>
              <w:t>分，部分满足得</w:t>
            </w:r>
            <w:r>
              <w:rPr>
                <w:rFonts w:hint="eastAsia" w:ascii="宋体" w:hAnsi="宋体" w:eastAsia="宋体" w:cs="宋体"/>
                <w:b w:val="0"/>
                <w:bCs w:val="0"/>
                <w:color w:val="auto"/>
                <w:spacing w:val="-4"/>
                <w:sz w:val="24"/>
                <w:highlight w:val="none"/>
                <w:lang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得6</w:t>
            </w:r>
            <w:r>
              <w:rPr>
                <w:rFonts w:hint="eastAsia" w:ascii="宋体" w:hAnsi="宋体" w:eastAsia="宋体" w:cs="宋体"/>
                <w:b w:val="0"/>
                <w:bCs w:val="0"/>
                <w:color w:val="auto"/>
                <w:sz w:val="24"/>
                <w:szCs w:val="24"/>
                <w:highlight w:val="none"/>
              </w:rPr>
              <w:t>分。</w:t>
            </w:r>
          </w:p>
        </w:tc>
        <w:tc>
          <w:tcPr>
            <w:tcW w:w="486" w:type="pct"/>
            <w:noWrap/>
            <w:vAlign w:val="center"/>
          </w:tcPr>
          <w:p w14:paraId="77E55A27">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6</w:t>
            </w:r>
          </w:p>
        </w:tc>
        <w:tc>
          <w:tcPr>
            <w:tcW w:w="587" w:type="pct"/>
            <w:noWrap/>
            <w:vAlign w:val="center"/>
          </w:tcPr>
          <w:p w14:paraId="68764FA9">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主</w:t>
            </w:r>
            <w:r>
              <w:rPr>
                <w:rFonts w:hint="eastAsia" w:ascii="宋体" w:hAnsi="宋体" w:eastAsia="宋体" w:cs="宋体"/>
                <w:b w:val="0"/>
                <w:bCs w:val="0"/>
                <w:color w:val="auto"/>
                <w:sz w:val="24"/>
                <w:szCs w:val="24"/>
                <w:highlight w:val="none"/>
                <w:u w:val="none"/>
              </w:rPr>
              <w:t>观分</w:t>
            </w:r>
          </w:p>
        </w:tc>
        <w:tc>
          <w:tcPr>
            <w:tcW w:w="892" w:type="pct"/>
            <w:noWrap/>
            <w:vAlign w:val="center"/>
          </w:tcPr>
          <w:p w14:paraId="485A1FCE">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三、</w:t>
            </w:r>
            <w:r>
              <w:rPr>
                <w:rFonts w:hint="eastAsia" w:ascii="宋体" w:hAnsi="宋体" w:eastAsia="宋体" w:cs="宋体"/>
                <w:b w:val="0"/>
                <w:bCs w:val="0"/>
                <w:color w:val="auto"/>
                <w:sz w:val="24"/>
                <w:szCs w:val="24"/>
                <w:highlight w:val="none"/>
              </w:rPr>
              <w:t>配送方案情况</w:t>
            </w:r>
            <w:r>
              <w:rPr>
                <w:rFonts w:hint="eastAsia" w:ascii="宋体" w:hAnsi="宋体" w:eastAsia="宋体" w:cs="宋体"/>
                <w:b w:val="0"/>
                <w:bCs w:val="0"/>
                <w:color w:val="auto"/>
                <w:sz w:val="24"/>
                <w:szCs w:val="24"/>
                <w:highlight w:val="none"/>
                <w:u w:val="none"/>
              </w:rPr>
              <w:t>（</w:t>
            </w:r>
            <w:r>
              <w:rPr>
                <w:rFonts w:hint="eastAsia" w:ascii="宋体" w:hAnsi="宋体" w:eastAsia="宋体" w:cs="宋体"/>
                <w:b w:val="0"/>
                <w:bCs w:val="0"/>
                <w:color w:val="auto"/>
                <w:sz w:val="24"/>
                <w:szCs w:val="24"/>
                <w:highlight w:val="none"/>
                <w:u w:val="none"/>
                <w:lang w:eastAsia="zh-CN"/>
              </w:rPr>
              <w:t>6</w:t>
            </w:r>
            <w:r>
              <w:rPr>
                <w:rFonts w:hint="eastAsia" w:ascii="宋体" w:hAnsi="宋体" w:eastAsia="宋体" w:cs="宋体"/>
                <w:b w:val="0"/>
                <w:bCs w:val="0"/>
                <w:color w:val="auto"/>
                <w:sz w:val="24"/>
                <w:szCs w:val="24"/>
                <w:highlight w:val="none"/>
                <w:u w:val="none"/>
              </w:rPr>
              <w:t>分）</w:t>
            </w:r>
          </w:p>
        </w:tc>
      </w:tr>
      <w:tr w14:paraId="20F4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39" w:type="pct"/>
            <w:noWrap/>
            <w:vAlign w:val="center"/>
          </w:tcPr>
          <w:p w14:paraId="50449F10">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4</w:t>
            </w:r>
          </w:p>
        </w:tc>
        <w:tc>
          <w:tcPr>
            <w:tcW w:w="2693" w:type="pct"/>
            <w:noWrap/>
            <w:vAlign w:val="center"/>
          </w:tcPr>
          <w:p w14:paraId="2FAFFB95">
            <w:pPr>
              <w:snapToGrid w:val="0"/>
              <w:spacing w:line="360" w:lineRule="auto"/>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套餐包装的设计、制作情况：</w:t>
            </w:r>
            <w:r>
              <w:rPr>
                <w:rFonts w:hint="eastAsia" w:ascii="宋体" w:hAnsi="宋体" w:eastAsia="宋体" w:cs="宋体"/>
                <w:b w:val="0"/>
                <w:bCs w:val="0"/>
                <w:color w:val="auto"/>
                <w:kern w:val="0"/>
                <w:sz w:val="24"/>
                <w:highlight w:val="none"/>
                <w:lang w:eastAsia="zh-CN"/>
              </w:rPr>
              <w:t>包括</w:t>
            </w:r>
            <w:r>
              <w:rPr>
                <w:rFonts w:hint="eastAsia" w:ascii="宋体" w:hAnsi="宋体" w:eastAsia="宋体" w:cs="宋体"/>
                <w:b w:val="0"/>
                <w:bCs w:val="0"/>
                <w:color w:val="auto"/>
                <w:kern w:val="0"/>
                <w:sz w:val="24"/>
                <w:highlight w:val="none"/>
              </w:rPr>
              <w:t>各套装</w:t>
            </w:r>
            <w:r>
              <w:rPr>
                <w:rFonts w:hint="eastAsia" w:ascii="宋体" w:hAnsi="宋体" w:eastAsia="宋体" w:cs="宋体"/>
                <w:b w:val="0"/>
                <w:bCs w:val="0"/>
                <w:color w:val="auto"/>
                <w:sz w:val="24"/>
                <w:szCs w:val="24"/>
                <w:highlight w:val="none"/>
              </w:rPr>
              <w:t>①</w:t>
            </w:r>
            <w:r>
              <w:rPr>
                <w:rFonts w:hint="eastAsia" w:ascii="宋体" w:hAnsi="宋体" w:eastAsia="宋体" w:cs="宋体"/>
                <w:b w:val="0"/>
                <w:bCs w:val="0"/>
                <w:color w:val="auto"/>
                <w:kern w:val="0"/>
                <w:sz w:val="24"/>
                <w:highlight w:val="none"/>
              </w:rPr>
              <w:t>设计美观度、</w:t>
            </w: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kern w:val="0"/>
                <w:sz w:val="24"/>
                <w:highlight w:val="none"/>
              </w:rPr>
              <w:t>产品包装、</w:t>
            </w:r>
            <w:r>
              <w:rPr>
                <w:rFonts w:hint="eastAsia" w:ascii="宋体" w:hAnsi="宋体" w:eastAsia="宋体" w:cs="宋体"/>
                <w:b w:val="0"/>
                <w:bCs w:val="0"/>
                <w:color w:val="auto"/>
                <w:sz w:val="24"/>
                <w:szCs w:val="24"/>
                <w:highlight w:val="none"/>
              </w:rPr>
              <w:t>③</w:t>
            </w:r>
            <w:r>
              <w:rPr>
                <w:rFonts w:hint="eastAsia" w:ascii="宋体" w:hAnsi="宋体" w:eastAsia="宋体" w:cs="宋体"/>
                <w:b w:val="0"/>
                <w:bCs w:val="0"/>
                <w:color w:val="auto"/>
                <w:kern w:val="0"/>
                <w:sz w:val="24"/>
                <w:highlight w:val="none"/>
              </w:rPr>
              <w:t>产品档次，</w:t>
            </w:r>
            <w:r>
              <w:rPr>
                <w:rFonts w:hint="eastAsia" w:ascii="宋体" w:hAnsi="宋体" w:eastAsia="宋体" w:cs="宋体"/>
                <w:b w:val="0"/>
                <w:bCs w:val="0"/>
                <w:color w:val="auto"/>
                <w:kern w:val="0"/>
                <w:sz w:val="24"/>
                <w:highlight w:val="none"/>
                <w:lang w:eastAsia="zh-CN"/>
              </w:rPr>
              <w:t>④</w:t>
            </w:r>
            <w:r>
              <w:rPr>
                <w:rFonts w:hint="eastAsia" w:ascii="宋体" w:hAnsi="宋体" w:eastAsia="宋体" w:cs="宋体"/>
                <w:b w:val="0"/>
                <w:bCs w:val="0"/>
                <w:color w:val="auto"/>
                <w:kern w:val="0"/>
                <w:sz w:val="24"/>
                <w:highlight w:val="none"/>
              </w:rPr>
              <w:t>易储存等特点综合评分。</w:t>
            </w:r>
            <w:r>
              <w:rPr>
                <w:rFonts w:hint="eastAsia" w:ascii="宋体" w:hAnsi="宋体" w:eastAsia="宋体" w:cs="宋体"/>
                <w:b w:val="0"/>
                <w:bCs w:val="0"/>
                <w:color w:val="auto"/>
                <w:sz w:val="24"/>
                <w:szCs w:val="24"/>
                <w:highlight w:val="none"/>
              </w:rPr>
              <w:t>每一项</w:t>
            </w:r>
            <w:r>
              <w:rPr>
                <w:rFonts w:hint="eastAsia" w:ascii="宋体" w:hAnsi="宋体" w:eastAsia="宋体" w:cs="宋体"/>
                <w:b w:val="0"/>
                <w:bCs w:val="0"/>
                <w:color w:val="auto"/>
                <w:sz w:val="24"/>
                <w:szCs w:val="24"/>
                <w:highlight w:val="none"/>
                <w:lang w:eastAsia="zh-CN"/>
              </w:rPr>
              <w:t>合理</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满足</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需求</w:t>
            </w:r>
            <w:r>
              <w:rPr>
                <w:rFonts w:hint="eastAsia" w:ascii="宋体" w:hAnsi="宋体" w:eastAsia="宋体" w:cs="宋体"/>
                <w:b w:val="0"/>
                <w:bCs w:val="0"/>
                <w:color w:val="auto"/>
                <w:spacing w:val="-4"/>
                <w:sz w:val="24"/>
                <w:highlight w:val="none"/>
              </w:rPr>
              <w:t>得</w:t>
            </w:r>
            <w:r>
              <w:rPr>
                <w:rFonts w:hint="eastAsia" w:ascii="宋体" w:hAnsi="宋体" w:eastAsia="宋体" w:cs="宋体"/>
                <w:b w:val="0"/>
                <w:bCs w:val="0"/>
                <w:color w:val="auto"/>
                <w:spacing w:val="-4"/>
                <w:sz w:val="24"/>
                <w:highlight w:val="none"/>
                <w:lang w:eastAsia="zh-CN"/>
              </w:rPr>
              <w:t>2</w:t>
            </w:r>
            <w:r>
              <w:rPr>
                <w:rFonts w:hint="eastAsia" w:ascii="宋体" w:hAnsi="宋体" w:eastAsia="宋体" w:cs="宋体"/>
                <w:b w:val="0"/>
                <w:bCs w:val="0"/>
                <w:color w:val="auto"/>
                <w:spacing w:val="-4"/>
                <w:sz w:val="24"/>
                <w:highlight w:val="none"/>
              </w:rPr>
              <w:t>分，部分满足得1分，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得8</w:t>
            </w:r>
            <w:r>
              <w:rPr>
                <w:rFonts w:hint="eastAsia" w:ascii="宋体" w:hAnsi="宋体" w:eastAsia="宋体" w:cs="宋体"/>
                <w:b w:val="0"/>
                <w:bCs w:val="0"/>
                <w:color w:val="auto"/>
                <w:sz w:val="24"/>
                <w:szCs w:val="24"/>
                <w:highlight w:val="none"/>
              </w:rPr>
              <w:t>分。</w:t>
            </w:r>
          </w:p>
          <w:p w14:paraId="118C4F8B">
            <w:pPr>
              <w:snapToGrid w:val="0"/>
              <w:spacing w:line="360" w:lineRule="auto"/>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kern w:val="0"/>
                <w:sz w:val="24"/>
                <w:highlight w:val="none"/>
              </w:rPr>
              <w:t>注：以</w:t>
            </w:r>
            <w:r>
              <w:rPr>
                <w:rFonts w:hint="eastAsia" w:ascii="宋体" w:hAnsi="宋体" w:eastAsia="宋体" w:cs="宋体"/>
                <w:b w:val="0"/>
                <w:bCs w:val="0"/>
                <w:color w:val="auto"/>
                <w:kern w:val="0"/>
                <w:sz w:val="24"/>
                <w:highlight w:val="none"/>
                <w:lang w:eastAsia="zh-CN"/>
              </w:rPr>
              <w:t>投标</w:t>
            </w:r>
            <w:r>
              <w:rPr>
                <w:rFonts w:hint="eastAsia" w:ascii="宋体" w:hAnsi="宋体" w:eastAsia="宋体" w:cs="宋体"/>
                <w:b w:val="0"/>
                <w:bCs w:val="0"/>
                <w:color w:val="auto"/>
                <w:kern w:val="0"/>
                <w:sz w:val="24"/>
                <w:highlight w:val="none"/>
              </w:rPr>
              <w:t>文件中提供的套餐包装实际照片为准。照片拍摄不清晰导致无法判别是否偏离的，视作负偏离。仅提供设计图、渲染图的，视作未提供照片</w:t>
            </w:r>
            <w:r>
              <w:rPr>
                <w:rFonts w:hint="eastAsia" w:ascii="宋体" w:hAnsi="宋体" w:eastAsia="宋体" w:cs="宋体"/>
                <w:b w:val="0"/>
                <w:bCs w:val="0"/>
                <w:color w:val="auto"/>
                <w:kern w:val="0"/>
                <w:sz w:val="24"/>
                <w:highlight w:val="none"/>
                <w:lang w:eastAsia="zh-CN"/>
              </w:rPr>
              <w:t>。</w:t>
            </w:r>
          </w:p>
        </w:tc>
        <w:tc>
          <w:tcPr>
            <w:tcW w:w="486" w:type="pct"/>
            <w:noWrap/>
            <w:vAlign w:val="center"/>
          </w:tcPr>
          <w:p w14:paraId="3349A8A0">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8</w:t>
            </w:r>
          </w:p>
        </w:tc>
        <w:tc>
          <w:tcPr>
            <w:tcW w:w="587" w:type="pct"/>
            <w:noWrap/>
            <w:vAlign w:val="center"/>
          </w:tcPr>
          <w:p w14:paraId="1B7C0F91">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主</w:t>
            </w:r>
            <w:r>
              <w:rPr>
                <w:rFonts w:hint="eastAsia" w:ascii="宋体" w:hAnsi="宋体" w:eastAsia="宋体" w:cs="宋体"/>
                <w:b w:val="0"/>
                <w:bCs w:val="0"/>
                <w:color w:val="auto"/>
                <w:sz w:val="24"/>
                <w:szCs w:val="24"/>
                <w:highlight w:val="none"/>
                <w:u w:val="none"/>
              </w:rPr>
              <w:t>观分</w:t>
            </w:r>
          </w:p>
        </w:tc>
        <w:tc>
          <w:tcPr>
            <w:tcW w:w="892" w:type="pct"/>
            <w:noWrap/>
            <w:vAlign w:val="center"/>
          </w:tcPr>
          <w:p w14:paraId="61DCBAE7">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四、</w:t>
            </w:r>
            <w:r>
              <w:rPr>
                <w:rFonts w:hint="eastAsia" w:ascii="宋体" w:hAnsi="宋体" w:eastAsia="宋体" w:cs="宋体"/>
                <w:b w:val="0"/>
                <w:bCs w:val="0"/>
                <w:color w:val="auto"/>
                <w:sz w:val="24"/>
                <w:szCs w:val="24"/>
                <w:highlight w:val="none"/>
                <w:u w:val="none"/>
              </w:rPr>
              <w:t>包装、产品档次情况（8分）</w:t>
            </w:r>
          </w:p>
        </w:tc>
      </w:tr>
      <w:tr w14:paraId="4F1B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 w:type="pct"/>
            <w:noWrap/>
            <w:vAlign w:val="center"/>
          </w:tcPr>
          <w:p w14:paraId="6AADAA32">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5</w:t>
            </w:r>
          </w:p>
        </w:tc>
        <w:tc>
          <w:tcPr>
            <w:tcW w:w="2693" w:type="pct"/>
            <w:noWrap/>
            <w:vAlign w:val="center"/>
          </w:tcPr>
          <w:p w14:paraId="73FD8CFB">
            <w:pPr>
              <w:snapToGrid w:val="0"/>
              <w:spacing w:line="360" w:lineRule="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rPr>
              <w:t>质量保证措施情况：投标人按采购人要求，①有明确的质量目标，②针对本项目的质量保证措施。根据提供的方案内容进行评分，每一项内容完整、措施有效、</w:t>
            </w:r>
            <w:r>
              <w:rPr>
                <w:rFonts w:hint="eastAsia" w:ascii="宋体" w:hAnsi="宋体" w:eastAsia="宋体" w:cs="宋体"/>
                <w:b w:val="0"/>
                <w:bCs w:val="0"/>
                <w:color w:val="auto"/>
                <w:sz w:val="24"/>
                <w:szCs w:val="24"/>
                <w:highlight w:val="none"/>
                <w:lang w:eastAsia="zh-CN"/>
              </w:rPr>
              <w:t>满足</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需求</w:t>
            </w:r>
            <w:r>
              <w:rPr>
                <w:rFonts w:hint="eastAsia" w:ascii="宋体" w:hAnsi="宋体" w:eastAsia="宋体" w:cs="宋体"/>
                <w:b w:val="0"/>
                <w:bCs w:val="0"/>
                <w:color w:val="auto"/>
                <w:spacing w:val="-4"/>
                <w:sz w:val="24"/>
                <w:highlight w:val="none"/>
              </w:rPr>
              <w:t>得</w:t>
            </w:r>
            <w:r>
              <w:rPr>
                <w:rFonts w:hint="eastAsia" w:ascii="宋体" w:hAnsi="宋体" w:eastAsia="宋体" w:cs="宋体"/>
                <w:b w:val="0"/>
                <w:bCs w:val="0"/>
                <w:color w:val="auto"/>
                <w:spacing w:val="-4"/>
                <w:sz w:val="24"/>
                <w:highlight w:val="none"/>
                <w:lang w:eastAsia="zh-CN"/>
              </w:rPr>
              <w:t>2</w:t>
            </w:r>
            <w:r>
              <w:rPr>
                <w:rFonts w:hint="eastAsia" w:ascii="宋体" w:hAnsi="宋体" w:eastAsia="宋体" w:cs="宋体"/>
                <w:b w:val="0"/>
                <w:bCs w:val="0"/>
                <w:color w:val="auto"/>
                <w:spacing w:val="-4"/>
                <w:sz w:val="24"/>
                <w:highlight w:val="none"/>
              </w:rPr>
              <w:t>分，部分满足得</w:t>
            </w:r>
            <w:r>
              <w:rPr>
                <w:rFonts w:hint="eastAsia" w:ascii="宋体" w:hAnsi="宋体" w:eastAsia="宋体" w:cs="宋体"/>
                <w:b w:val="0"/>
                <w:bCs w:val="0"/>
                <w:color w:val="auto"/>
                <w:spacing w:val="-4"/>
                <w:sz w:val="24"/>
                <w:highlight w:val="none"/>
                <w:lang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得4</w:t>
            </w:r>
            <w:r>
              <w:rPr>
                <w:rFonts w:hint="eastAsia" w:ascii="宋体" w:hAnsi="宋体" w:eastAsia="宋体" w:cs="宋体"/>
                <w:b w:val="0"/>
                <w:bCs w:val="0"/>
                <w:color w:val="auto"/>
                <w:sz w:val="24"/>
                <w:szCs w:val="24"/>
                <w:highlight w:val="none"/>
              </w:rPr>
              <w:t>分。</w:t>
            </w:r>
          </w:p>
        </w:tc>
        <w:tc>
          <w:tcPr>
            <w:tcW w:w="486" w:type="pct"/>
            <w:noWrap/>
            <w:vAlign w:val="center"/>
          </w:tcPr>
          <w:p w14:paraId="1A4DA359">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4</w:t>
            </w:r>
          </w:p>
        </w:tc>
        <w:tc>
          <w:tcPr>
            <w:tcW w:w="587" w:type="pct"/>
            <w:noWrap/>
            <w:vAlign w:val="center"/>
          </w:tcPr>
          <w:p w14:paraId="7327FA69">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主</w:t>
            </w:r>
            <w:r>
              <w:rPr>
                <w:rFonts w:hint="eastAsia" w:ascii="宋体" w:hAnsi="宋体" w:eastAsia="宋体" w:cs="宋体"/>
                <w:b w:val="0"/>
                <w:bCs w:val="0"/>
                <w:color w:val="auto"/>
                <w:sz w:val="24"/>
                <w:szCs w:val="24"/>
                <w:highlight w:val="none"/>
                <w:u w:val="none"/>
              </w:rPr>
              <w:t>观分</w:t>
            </w:r>
          </w:p>
        </w:tc>
        <w:tc>
          <w:tcPr>
            <w:tcW w:w="892" w:type="pct"/>
            <w:noWrap/>
            <w:vAlign w:val="center"/>
          </w:tcPr>
          <w:p w14:paraId="68EBE969">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五、</w:t>
            </w:r>
            <w:r>
              <w:rPr>
                <w:rFonts w:hint="eastAsia" w:ascii="宋体" w:hAnsi="宋体" w:eastAsia="宋体" w:cs="宋体"/>
                <w:b w:val="0"/>
                <w:bCs w:val="0"/>
                <w:color w:val="auto"/>
                <w:sz w:val="24"/>
                <w:szCs w:val="24"/>
                <w:highlight w:val="none"/>
              </w:rPr>
              <w:t>质量保证措施情况</w:t>
            </w:r>
            <w:r>
              <w:rPr>
                <w:rFonts w:hint="eastAsia" w:ascii="宋体" w:hAnsi="宋体" w:eastAsia="宋体" w:cs="宋体"/>
                <w:b w:val="0"/>
                <w:bCs w:val="0"/>
                <w:color w:val="auto"/>
                <w:sz w:val="24"/>
                <w:szCs w:val="24"/>
                <w:highlight w:val="none"/>
                <w:u w:val="none"/>
              </w:rPr>
              <w:t>（</w:t>
            </w:r>
            <w:r>
              <w:rPr>
                <w:rFonts w:hint="eastAsia" w:ascii="宋体" w:hAnsi="宋体" w:eastAsia="宋体" w:cs="宋体"/>
                <w:b w:val="0"/>
                <w:bCs w:val="0"/>
                <w:color w:val="auto"/>
                <w:sz w:val="24"/>
                <w:szCs w:val="24"/>
                <w:highlight w:val="none"/>
                <w:u w:val="none"/>
                <w:lang w:eastAsia="zh-CN"/>
              </w:rPr>
              <w:t>4</w:t>
            </w:r>
            <w:r>
              <w:rPr>
                <w:rFonts w:hint="eastAsia" w:ascii="宋体" w:hAnsi="宋体" w:eastAsia="宋体" w:cs="宋体"/>
                <w:b w:val="0"/>
                <w:bCs w:val="0"/>
                <w:color w:val="auto"/>
                <w:sz w:val="24"/>
                <w:szCs w:val="24"/>
                <w:highlight w:val="none"/>
                <w:u w:val="none"/>
              </w:rPr>
              <w:t>分）</w:t>
            </w:r>
          </w:p>
        </w:tc>
      </w:tr>
      <w:tr w14:paraId="1621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339" w:type="pct"/>
            <w:noWrap/>
            <w:vAlign w:val="center"/>
          </w:tcPr>
          <w:p w14:paraId="41CB100E">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6</w:t>
            </w:r>
          </w:p>
        </w:tc>
        <w:tc>
          <w:tcPr>
            <w:tcW w:w="2693" w:type="pct"/>
            <w:noWrap/>
            <w:vAlign w:val="center"/>
          </w:tcPr>
          <w:p w14:paraId="01CF1321">
            <w:pPr>
              <w:snapToGrid w:val="0"/>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Hans"/>
              </w:rPr>
              <w:t>投标人</w:t>
            </w:r>
            <w:r>
              <w:rPr>
                <w:rFonts w:hint="eastAsia" w:ascii="宋体" w:hAnsi="宋体" w:eastAsia="宋体" w:cs="宋体"/>
                <w:b w:val="0"/>
                <w:bCs w:val="0"/>
                <w:color w:val="auto"/>
                <w:sz w:val="24"/>
                <w:szCs w:val="24"/>
                <w:highlight w:val="none"/>
              </w:rPr>
              <w:t>根据采购人的业务流程定制化开发</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提供个性化的电商服务方案</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内容完整、措施有效、</w:t>
            </w:r>
            <w:r>
              <w:rPr>
                <w:rFonts w:hint="eastAsia" w:ascii="宋体" w:hAnsi="宋体" w:eastAsia="宋体" w:cs="宋体"/>
                <w:b w:val="0"/>
                <w:bCs w:val="0"/>
                <w:color w:val="auto"/>
                <w:sz w:val="24"/>
                <w:szCs w:val="24"/>
                <w:highlight w:val="none"/>
                <w:lang w:eastAsia="zh-CN"/>
              </w:rPr>
              <w:t>满足</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需求</w:t>
            </w:r>
            <w:r>
              <w:rPr>
                <w:rFonts w:hint="eastAsia" w:ascii="宋体" w:hAnsi="宋体" w:eastAsia="宋体" w:cs="宋体"/>
                <w:b w:val="0"/>
                <w:bCs w:val="0"/>
                <w:color w:val="auto"/>
                <w:spacing w:val="-4"/>
                <w:sz w:val="24"/>
                <w:highlight w:val="none"/>
              </w:rPr>
              <w:t>得</w:t>
            </w:r>
            <w:r>
              <w:rPr>
                <w:rFonts w:hint="eastAsia" w:ascii="宋体" w:hAnsi="宋体" w:eastAsia="宋体" w:cs="宋体"/>
                <w:b w:val="0"/>
                <w:bCs w:val="0"/>
                <w:color w:val="auto"/>
                <w:spacing w:val="-4"/>
                <w:sz w:val="24"/>
                <w:highlight w:val="none"/>
                <w:lang w:val="en-US" w:eastAsia="zh-CN"/>
              </w:rPr>
              <w:t>2</w:t>
            </w:r>
            <w:r>
              <w:rPr>
                <w:rFonts w:hint="eastAsia" w:ascii="宋体" w:hAnsi="宋体" w:eastAsia="宋体" w:cs="宋体"/>
                <w:b w:val="0"/>
                <w:bCs w:val="0"/>
                <w:color w:val="auto"/>
                <w:spacing w:val="-4"/>
                <w:sz w:val="24"/>
                <w:highlight w:val="none"/>
              </w:rPr>
              <w:t>分，部分满足得</w:t>
            </w:r>
            <w:r>
              <w:rPr>
                <w:rFonts w:hint="eastAsia" w:ascii="宋体" w:hAnsi="宋体" w:eastAsia="宋体" w:cs="宋体"/>
                <w:b w:val="0"/>
                <w:bCs w:val="0"/>
                <w:color w:val="auto"/>
                <w:spacing w:val="-4"/>
                <w:sz w:val="24"/>
                <w:highlight w:val="none"/>
                <w:lang w:val="en-US"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得2</w:t>
            </w:r>
            <w:r>
              <w:rPr>
                <w:rFonts w:hint="eastAsia" w:ascii="宋体" w:hAnsi="宋体" w:eastAsia="宋体" w:cs="宋体"/>
                <w:b w:val="0"/>
                <w:bCs w:val="0"/>
                <w:color w:val="auto"/>
                <w:sz w:val="24"/>
                <w:szCs w:val="24"/>
                <w:highlight w:val="none"/>
              </w:rPr>
              <w:t>分。</w:t>
            </w:r>
          </w:p>
        </w:tc>
        <w:tc>
          <w:tcPr>
            <w:tcW w:w="486" w:type="pct"/>
            <w:noWrap/>
            <w:vAlign w:val="center"/>
          </w:tcPr>
          <w:p w14:paraId="32F138E8">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val="en-US" w:eastAsia="zh-Hans"/>
              </w:rPr>
            </w:pPr>
            <w:r>
              <w:rPr>
                <w:rFonts w:hint="eastAsia" w:ascii="宋体" w:hAnsi="宋体" w:eastAsia="宋体" w:cs="宋体"/>
                <w:b w:val="0"/>
                <w:bCs w:val="0"/>
                <w:color w:val="auto"/>
                <w:sz w:val="24"/>
                <w:szCs w:val="24"/>
                <w:highlight w:val="none"/>
                <w:u w:val="none"/>
                <w:lang w:val="en-US" w:eastAsia="zh-CN"/>
              </w:rPr>
              <w:t>2</w:t>
            </w:r>
          </w:p>
        </w:tc>
        <w:tc>
          <w:tcPr>
            <w:tcW w:w="587" w:type="pct"/>
            <w:noWrap/>
            <w:vAlign w:val="center"/>
          </w:tcPr>
          <w:p w14:paraId="3F625005">
            <w:pPr>
              <w:widowControl/>
              <w:overflowPunct w:val="0"/>
              <w:spacing w:line="360" w:lineRule="auto"/>
              <w:jc w:val="both"/>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主</w:t>
            </w:r>
            <w:r>
              <w:rPr>
                <w:rFonts w:hint="eastAsia" w:ascii="宋体" w:hAnsi="宋体" w:eastAsia="宋体" w:cs="宋体"/>
                <w:b w:val="0"/>
                <w:bCs w:val="0"/>
                <w:color w:val="auto"/>
                <w:sz w:val="24"/>
                <w:szCs w:val="24"/>
                <w:highlight w:val="none"/>
                <w:u w:val="none"/>
              </w:rPr>
              <w:t>观分</w:t>
            </w:r>
          </w:p>
        </w:tc>
        <w:tc>
          <w:tcPr>
            <w:tcW w:w="892" w:type="pct"/>
            <w:vMerge w:val="restart"/>
            <w:noWrap/>
            <w:vAlign w:val="center"/>
          </w:tcPr>
          <w:p w14:paraId="65FF8DD1">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六、</w:t>
            </w:r>
            <w:r>
              <w:rPr>
                <w:rFonts w:hint="eastAsia" w:ascii="宋体" w:hAnsi="宋体" w:eastAsia="宋体" w:cs="宋体"/>
                <w:b w:val="0"/>
                <w:bCs w:val="0"/>
                <w:color w:val="auto"/>
                <w:sz w:val="24"/>
                <w:szCs w:val="24"/>
                <w:highlight w:val="none"/>
              </w:rPr>
              <w:t>售后服务方案情况</w:t>
            </w:r>
            <w:r>
              <w:rPr>
                <w:rFonts w:hint="eastAsia" w:ascii="宋体" w:hAnsi="宋体" w:eastAsia="宋体" w:cs="宋体"/>
                <w:b w:val="0"/>
                <w:bCs w:val="0"/>
                <w:color w:val="auto"/>
                <w:sz w:val="24"/>
                <w:szCs w:val="24"/>
                <w:highlight w:val="none"/>
                <w:u w:val="none"/>
              </w:rPr>
              <w:t>（</w:t>
            </w:r>
            <w:r>
              <w:rPr>
                <w:rFonts w:hint="eastAsia" w:ascii="宋体" w:hAnsi="宋体" w:eastAsia="宋体" w:cs="宋体"/>
                <w:b w:val="0"/>
                <w:bCs w:val="0"/>
                <w:color w:val="auto"/>
                <w:sz w:val="24"/>
                <w:szCs w:val="24"/>
                <w:highlight w:val="none"/>
                <w:u w:val="none"/>
                <w:lang w:val="en-US" w:eastAsia="zh-CN"/>
              </w:rPr>
              <w:t>11</w:t>
            </w:r>
            <w:r>
              <w:rPr>
                <w:rFonts w:hint="eastAsia" w:ascii="宋体" w:hAnsi="宋体" w:eastAsia="宋体" w:cs="宋体"/>
                <w:b w:val="0"/>
                <w:bCs w:val="0"/>
                <w:color w:val="auto"/>
                <w:sz w:val="24"/>
                <w:szCs w:val="24"/>
                <w:highlight w:val="none"/>
                <w:u w:val="none"/>
              </w:rPr>
              <w:t>分）</w:t>
            </w:r>
          </w:p>
        </w:tc>
      </w:tr>
      <w:tr w14:paraId="0140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339" w:type="pct"/>
            <w:noWrap/>
            <w:vAlign w:val="center"/>
          </w:tcPr>
          <w:p w14:paraId="5BAC9C99">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7</w:t>
            </w:r>
          </w:p>
        </w:tc>
        <w:tc>
          <w:tcPr>
            <w:tcW w:w="2693" w:type="pct"/>
            <w:noWrap/>
            <w:vAlign w:val="center"/>
          </w:tcPr>
          <w:p w14:paraId="0CCBF941">
            <w:pPr>
              <w:snapToGrid w:val="0"/>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rPr>
              <w:t>售后服务方案情况：投标人的售后服务方案情况，包括①售后服务质量保证措施和体系、②质保期限、③服务响应时间等。根据提供的方案内容进行评分，每一项内容完整、措施有效、</w:t>
            </w:r>
            <w:r>
              <w:rPr>
                <w:rFonts w:hint="eastAsia" w:ascii="宋体" w:hAnsi="宋体" w:eastAsia="宋体" w:cs="宋体"/>
                <w:b w:val="0"/>
                <w:bCs w:val="0"/>
                <w:color w:val="auto"/>
                <w:sz w:val="24"/>
                <w:szCs w:val="24"/>
                <w:highlight w:val="none"/>
                <w:lang w:eastAsia="zh-CN"/>
              </w:rPr>
              <w:t>满足</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需求</w:t>
            </w:r>
            <w:r>
              <w:rPr>
                <w:rFonts w:hint="eastAsia" w:ascii="宋体" w:hAnsi="宋体" w:eastAsia="宋体" w:cs="宋体"/>
                <w:b w:val="0"/>
                <w:bCs w:val="0"/>
                <w:color w:val="auto"/>
                <w:spacing w:val="-4"/>
                <w:sz w:val="24"/>
                <w:highlight w:val="none"/>
              </w:rPr>
              <w:t>得</w:t>
            </w:r>
            <w:r>
              <w:rPr>
                <w:rFonts w:hint="eastAsia" w:ascii="宋体" w:hAnsi="宋体" w:eastAsia="宋体" w:cs="宋体"/>
                <w:b w:val="0"/>
                <w:bCs w:val="0"/>
                <w:color w:val="auto"/>
                <w:spacing w:val="-4"/>
                <w:sz w:val="24"/>
                <w:highlight w:val="none"/>
                <w:lang w:val="en-US" w:eastAsia="zh-CN"/>
              </w:rPr>
              <w:t>3</w:t>
            </w:r>
            <w:r>
              <w:rPr>
                <w:rFonts w:hint="eastAsia" w:ascii="宋体" w:hAnsi="宋体" w:eastAsia="宋体" w:cs="宋体"/>
                <w:b w:val="0"/>
                <w:bCs w:val="0"/>
                <w:color w:val="auto"/>
                <w:spacing w:val="-4"/>
                <w:sz w:val="24"/>
                <w:highlight w:val="none"/>
              </w:rPr>
              <w:t>分，部分满足得</w:t>
            </w:r>
            <w:r>
              <w:rPr>
                <w:rFonts w:hint="eastAsia" w:ascii="宋体" w:hAnsi="宋体" w:eastAsia="宋体" w:cs="宋体"/>
                <w:b w:val="0"/>
                <w:bCs w:val="0"/>
                <w:color w:val="auto"/>
                <w:spacing w:val="-4"/>
                <w:sz w:val="24"/>
                <w:highlight w:val="none"/>
                <w:lang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得9</w:t>
            </w:r>
            <w:r>
              <w:rPr>
                <w:rFonts w:hint="eastAsia" w:ascii="宋体" w:hAnsi="宋体" w:eastAsia="宋体" w:cs="宋体"/>
                <w:b w:val="0"/>
                <w:bCs w:val="0"/>
                <w:color w:val="auto"/>
                <w:sz w:val="24"/>
                <w:szCs w:val="24"/>
                <w:highlight w:val="none"/>
              </w:rPr>
              <w:t>分。</w:t>
            </w:r>
          </w:p>
        </w:tc>
        <w:tc>
          <w:tcPr>
            <w:tcW w:w="486" w:type="pct"/>
            <w:noWrap/>
            <w:vAlign w:val="center"/>
          </w:tcPr>
          <w:p w14:paraId="1DC50A92">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val="en-US" w:eastAsia="zh-CN"/>
              </w:rPr>
              <w:t>9</w:t>
            </w:r>
          </w:p>
        </w:tc>
        <w:tc>
          <w:tcPr>
            <w:tcW w:w="587" w:type="pct"/>
            <w:noWrap/>
            <w:vAlign w:val="center"/>
          </w:tcPr>
          <w:p w14:paraId="353D3C88">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主</w:t>
            </w:r>
            <w:r>
              <w:rPr>
                <w:rFonts w:hint="eastAsia" w:ascii="宋体" w:hAnsi="宋体" w:eastAsia="宋体" w:cs="宋体"/>
                <w:b w:val="0"/>
                <w:bCs w:val="0"/>
                <w:color w:val="auto"/>
                <w:sz w:val="24"/>
                <w:szCs w:val="24"/>
                <w:highlight w:val="none"/>
                <w:u w:val="none"/>
              </w:rPr>
              <w:t>观分</w:t>
            </w:r>
          </w:p>
        </w:tc>
        <w:tc>
          <w:tcPr>
            <w:tcW w:w="892" w:type="pct"/>
            <w:vMerge w:val="continue"/>
            <w:noWrap/>
            <w:vAlign w:val="center"/>
          </w:tcPr>
          <w:p w14:paraId="7D654008">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p>
        </w:tc>
      </w:tr>
      <w:tr w14:paraId="7998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11190AEA">
            <w:pPr>
              <w:widowControl/>
              <w:overflowPunct w:val="0"/>
              <w:spacing w:line="360" w:lineRule="auto"/>
              <w:ind w:firstLine="240" w:firstLineChars="100"/>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8</w:t>
            </w:r>
          </w:p>
        </w:tc>
        <w:tc>
          <w:tcPr>
            <w:tcW w:w="2693" w:type="pct"/>
            <w:noWrap/>
            <w:vAlign w:val="center"/>
          </w:tcPr>
          <w:p w14:paraId="3A165486">
            <w:pPr>
              <w:snapToGrid w:val="0"/>
              <w:spacing w:line="360" w:lineRule="auto"/>
              <w:rPr>
                <w:rFonts w:hint="eastAsia" w:ascii="宋体" w:hAnsi="宋体" w:eastAsia="宋体" w:cs="宋体"/>
                <w:b w:val="0"/>
                <w:bCs w:val="0"/>
                <w:color w:val="auto"/>
                <w:kern w:val="2"/>
                <w:sz w:val="24"/>
                <w:szCs w:val="24"/>
                <w:highlight w:val="none"/>
                <w:u w:val="none"/>
                <w:lang w:val="en-US" w:eastAsia="zh-CN" w:bidi="ar-SA"/>
              </w:rPr>
            </w:pPr>
            <w:r>
              <w:rPr>
                <w:rFonts w:hint="eastAsia" w:ascii="宋体" w:hAnsi="宋体" w:eastAsia="宋体" w:cs="宋体"/>
                <w:b w:val="0"/>
                <w:bCs w:val="0"/>
                <w:color w:val="auto"/>
                <w:sz w:val="24"/>
                <w:szCs w:val="24"/>
                <w:highlight w:val="none"/>
              </w:rPr>
              <w:t>所供货物的进货渠道情况</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提供有效期内产品的溯源凭证（厂家代理授权书或合同）、检验报告等，每提供1份得0</w:t>
            </w:r>
            <w:r>
              <w:rPr>
                <w:rFonts w:hint="eastAsia" w:ascii="宋体" w:hAnsi="宋体" w:eastAsia="宋体" w:cs="宋体"/>
                <w:b w:val="0"/>
                <w:bCs w:val="0"/>
                <w:color w:val="auto"/>
                <w:sz w:val="24"/>
                <w:szCs w:val="24"/>
                <w:highlight w:val="none"/>
                <w:lang w:val="en-US" w:eastAsia="zh-Hans"/>
              </w:rPr>
              <w:t>.</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分，本项最高</w:t>
            </w:r>
            <w:r>
              <w:rPr>
                <w:rFonts w:hint="eastAsia" w:ascii="宋体" w:hAnsi="宋体" w:eastAsia="宋体" w:cs="宋体"/>
                <w:b w:val="0"/>
                <w:bCs w:val="0"/>
                <w:color w:val="auto"/>
                <w:sz w:val="24"/>
                <w:szCs w:val="24"/>
                <w:highlight w:val="none"/>
                <w:lang w:val="en-US" w:eastAsia="zh-CN"/>
              </w:rPr>
              <w:t>得6</w:t>
            </w:r>
            <w:r>
              <w:rPr>
                <w:rFonts w:hint="eastAsia" w:ascii="宋体" w:hAnsi="宋体" w:eastAsia="宋体" w:cs="宋体"/>
                <w:b w:val="0"/>
                <w:bCs w:val="0"/>
                <w:color w:val="auto"/>
                <w:sz w:val="24"/>
                <w:szCs w:val="24"/>
                <w:highlight w:val="none"/>
              </w:rPr>
              <w:t>分。</w:t>
            </w:r>
          </w:p>
        </w:tc>
        <w:tc>
          <w:tcPr>
            <w:tcW w:w="486" w:type="pct"/>
            <w:noWrap/>
            <w:vAlign w:val="center"/>
          </w:tcPr>
          <w:p w14:paraId="7EF53C61">
            <w:pPr>
              <w:widowControl/>
              <w:overflowPunct w:val="0"/>
              <w:spacing w:line="360" w:lineRule="auto"/>
              <w:jc w:val="center"/>
              <w:outlineLvl w:val="0"/>
              <w:rPr>
                <w:rFonts w:hint="eastAsia" w:ascii="宋体" w:hAnsi="宋体" w:eastAsia="宋体" w:cs="宋体"/>
                <w:b w:val="0"/>
                <w:bCs w:val="0"/>
                <w:color w:val="auto"/>
                <w:kern w:val="2"/>
                <w:sz w:val="24"/>
                <w:szCs w:val="24"/>
                <w:highlight w:val="none"/>
                <w:u w:val="none"/>
                <w:lang w:val="en-US" w:eastAsia="zh-CN" w:bidi="ar-SA"/>
              </w:rPr>
            </w:pPr>
            <w:r>
              <w:rPr>
                <w:rFonts w:hint="eastAsia" w:ascii="宋体" w:hAnsi="宋体" w:eastAsia="宋体" w:cs="宋体"/>
                <w:b w:val="0"/>
                <w:bCs w:val="0"/>
                <w:color w:val="auto"/>
                <w:sz w:val="24"/>
                <w:szCs w:val="24"/>
                <w:highlight w:val="none"/>
                <w:u w:val="none"/>
                <w:lang w:val="en-US" w:eastAsia="zh-CN"/>
              </w:rPr>
              <w:t>6</w:t>
            </w:r>
          </w:p>
        </w:tc>
        <w:tc>
          <w:tcPr>
            <w:tcW w:w="587" w:type="pct"/>
            <w:noWrap/>
            <w:vAlign w:val="center"/>
          </w:tcPr>
          <w:p w14:paraId="2AE7430D">
            <w:pPr>
              <w:widowControl/>
              <w:overflowPunct w:val="0"/>
              <w:spacing w:line="360" w:lineRule="auto"/>
              <w:jc w:val="both"/>
              <w:outlineLvl w:val="0"/>
              <w:rPr>
                <w:rFonts w:hint="eastAsia" w:ascii="宋体" w:hAnsi="宋体" w:eastAsia="宋体" w:cs="宋体"/>
                <w:b w:val="0"/>
                <w:bCs w:val="0"/>
                <w:color w:val="auto"/>
                <w:kern w:val="2"/>
                <w:sz w:val="24"/>
                <w:szCs w:val="24"/>
                <w:highlight w:val="none"/>
                <w:u w:val="none"/>
                <w:lang w:val="en-US" w:eastAsia="zh-CN" w:bidi="ar-SA"/>
              </w:rPr>
            </w:pPr>
            <w:r>
              <w:rPr>
                <w:rFonts w:hint="eastAsia" w:ascii="宋体" w:hAnsi="宋体" w:eastAsia="宋体" w:cs="宋体"/>
                <w:b w:val="0"/>
                <w:bCs w:val="0"/>
                <w:color w:val="auto"/>
                <w:sz w:val="24"/>
                <w:szCs w:val="24"/>
                <w:highlight w:val="none"/>
                <w:u w:val="none"/>
              </w:rPr>
              <w:t>客观分</w:t>
            </w:r>
          </w:p>
        </w:tc>
        <w:tc>
          <w:tcPr>
            <w:tcW w:w="892" w:type="pct"/>
            <w:vMerge w:val="restart"/>
            <w:noWrap/>
            <w:vAlign w:val="center"/>
          </w:tcPr>
          <w:p w14:paraId="53643EFF">
            <w:pPr>
              <w:widowControl/>
              <w:overflowPunct w:val="0"/>
              <w:spacing w:line="360" w:lineRule="auto"/>
              <w:jc w:val="both"/>
              <w:outlineLvl w:val="0"/>
              <w:rPr>
                <w:rFonts w:hint="eastAsia" w:ascii="宋体" w:hAnsi="宋体" w:eastAsia="宋体" w:cs="宋体"/>
                <w:b w:val="0"/>
                <w:bCs w:val="0"/>
                <w:color w:val="auto"/>
                <w:kern w:val="2"/>
                <w:sz w:val="24"/>
                <w:szCs w:val="24"/>
                <w:highlight w:val="none"/>
                <w:u w:val="none"/>
                <w:lang w:val="en-US" w:eastAsia="zh-CN" w:bidi="ar-SA"/>
              </w:rPr>
            </w:pPr>
            <w:r>
              <w:rPr>
                <w:rFonts w:hint="eastAsia" w:ascii="宋体" w:hAnsi="宋体" w:eastAsia="宋体" w:cs="宋体"/>
                <w:b w:val="0"/>
                <w:bCs w:val="0"/>
                <w:color w:val="auto"/>
                <w:sz w:val="24"/>
                <w:szCs w:val="24"/>
                <w:highlight w:val="none"/>
                <w:u w:val="none"/>
                <w:lang w:eastAsia="zh-CN"/>
              </w:rPr>
              <w:t>七</w:t>
            </w:r>
            <w:r>
              <w:rPr>
                <w:rFonts w:hint="eastAsia" w:ascii="宋体" w:hAnsi="宋体" w:eastAsia="宋体" w:cs="宋体"/>
                <w:b w:val="0"/>
                <w:bCs w:val="0"/>
                <w:color w:val="auto"/>
                <w:sz w:val="24"/>
                <w:szCs w:val="24"/>
                <w:highlight w:val="none"/>
                <w:u w:val="none"/>
              </w:rPr>
              <w:t>、服务承诺（</w:t>
            </w:r>
            <w:r>
              <w:rPr>
                <w:rFonts w:hint="eastAsia" w:ascii="宋体" w:hAnsi="宋体" w:eastAsia="宋体" w:cs="宋体"/>
                <w:b w:val="0"/>
                <w:bCs w:val="0"/>
                <w:color w:val="auto"/>
                <w:sz w:val="24"/>
                <w:szCs w:val="24"/>
                <w:highlight w:val="none"/>
                <w:u w:val="none"/>
                <w:lang w:val="en-US" w:eastAsia="zh-CN"/>
              </w:rPr>
              <w:t>8</w:t>
            </w:r>
            <w:r>
              <w:rPr>
                <w:rFonts w:hint="eastAsia" w:ascii="宋体" w:hAnsi="宋体" w:eastAsia="宋体" w:cs="宋体"/>
                <w:b w:val="0"/>
                <w:bCs w:val="0"/>
                <w:color w:val="auto"/>
                <w:sz w:val="24"/>
                <w:szCs w:val="24"/>
                <w:highlight w:val="none"/>
                <w:u w:val="none"/>
              </w:rPr>
              <w:t>分）</w:t>
            </w:r>
          </w:p>
        </w:tc>
      </w:tr>
      <w:tr w14:paraId="49D3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15DEC772">
            <w:pPr>
              <w:widowControl/>
              <w:overflowPunct w:val="0"/>
              <w:spacing w:line="360" w:lineRule="auto"/>
              <w:ind w:firstLine="240" w:firstLineChars="100"/>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9</w:t>
            </w:r>
          </w:p>
        </w:tc>
        <w:tc>
          <w:tcPr>
            <w:tcW w:w="2693" w:type="pct"/>
            <w:noWrap/>
            <w:vAlign w:val="top"/>
          </w:tcPr>
          <w:p w14:paraId="17577E1E">
            <w:pPr>
              <w:widowControl/>
              <w:overflowPunct w:val="0"/>
              <w:snapToGrid w:val="0"/>
              <w:spacing w:line="360" w:lineRule="auto"/>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rPr>
              <w:t>投标人承诺，所有商品的剩余质保期超过商品保质期的一半时间的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产品不合格的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每发现一件商品不满足要求以10倍价格赔偿采购人</w:t>
            </w:r>
            <w:r>
              <w:rPr>
                <w:rFonts w:hint="eastAsia" w:ascii="宋体" w:hAnsi="宋体" w:eastAsia="宋体" w:cs="宋体"/>
                <w:b w:val="0"/>
                <w:bCs w:val="0"/>
                <w:color w:val="auto"/>
                <w:sz w:val="24"/>
                <w:szCs w:val="24"/>
                <w:highlight w:val="none"/>
              </w:rPr>
              <w:t>。承诺</w:t>
            </w:r>
            <w:r>
              <w:rPr>
                <w:rFonts w:hint="eastAsia" w:ascii="宋体" w:hAnsi="宋体" w:eastAsia="宋体" w:cs="宋体"/>
                <w:b w:val="0"/>
                <w:bCs w:val="0"/>
                <w:color w:val="auto"/>
                <w:sz w:val="24"/>
                <w:szCs w:val="24"/>
                <w:highlight w:val="none"/>
                <w:lang w:eastAsia="zh-CN"/>
              </w:rPr>
              <w:t>满足的</w:t>
            </w:r>
            <w:r>
              <w:rPr>
                <w:rFonts w:hint="eastAsia" w:ascii="宋体" w:hAnsi="宋体" w:eastAsia="宋体" w:cs="宋体"/>
                <w:b w:val="0"/>
                <w:bCs w:val="0"/>
                <w:color w:val="auto"/>
                <w:sz w:val="24"/>
                <w:szCs w:val="24"/>
                <w:highlight w:val="none"/>
              </w:rPr>
              <w:t>得</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分，不满足的不得分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得2</w:t>
            </w:r>
            <w:r>
              <w:rPr>
                <w:rFonts w:hint="eastAsia" w:ascii="宋体" w:hAnsi="宋体" w:eastAsia="宋体" w:cs="宋体"/>
                <w:b w:val="0"/>
                <w:bCs w:val="0"/>
                <w:color w:val="auto"/>
                <w:sz w:val="24"/>
                <w:szCs w:val="24"/>
                <w:highlight w:val="none"/>
              </w:rPr>
              <w:t>分。</w:t>
            </w:r>
          </w:p>
        </w:tc>
        <w:tc>
          <w:tcPr>
            <w:tcW w:w="486" w:type="pct"/>
            <w:noWrap/>
            <w:vAlign w:val="center"/>
          </w:tcPr>
          <w:p w14:paraId="3104D74D">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587" w:type="pct"/>
            <w:noWrap/>
            <w:vAlign w:val="center"/>
          </w:tcPr>
          <w:p w14:paraId="77ABB095">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vMerge w:val="continue"/>
            <w:noWrap/>
            <w:vAlign w:val="center"/>
          </w:tcPr>
          <w:p w14:paraId="01F79C72">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p>
        </w:tc>
      </w:tr>
      <w:tr w14:paraId="007D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579FACFE">
            <w:pPr>
              <w:widowControl/>
              <w:overflowPunct w:val="0"/>
              <w:spacing w:line="360" w:lineRule="auto"/>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10</w:t>
            </w:r>
          </w:p>
        </w:tc>
        <w:tc>
          <w:tcPr>
            <w:tcW w:w="2693" w:type="pct"/>
            <w:noWrap/>
            <w:vAlign w:val="top"/>
          </w:tcPr>
          <w:p w14:paraId="02AA055B">
            <w:pPr>
              <w:tabs>
                <w:tab w:val="left" w:pos="0"/>
              </w:tabs>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pacing w:val="-4"/>
                <w:sz w:val="24"/>
                <w:szCs w:val="24"/>
                <w:highlight w:val="none"/>
              </w:rPr>
              <w:t>投标人拟投入本项目的人员情况。根据拟投入人员情况进行评分，①组织分工明确、②人员配备合理，满足的每一项得2分，</w:t>
            </w:r>
            <w:r>
              <w:rPr>
                <w:rFonts w:hint="eastAsia" w:ascii="宋体" w:hAnsi="宋体" w:eastAsia="宋体" w:cs="宋体"/>
                <w:b w:val="0"/>
                <w:bCs w:val="0"/>
                <w:color w:val="auto"/>
                <w:spacing w:val="-4"/>
                <w:sz w:val="24"/>
                <w:highlight w:val="none"/>
              </w:rPr>
              <w:t>部分满足得</w:t>
            </w:r>
            <w:r>
              <w:rPr>
                <w:rFonts w:hint="eastAsia" w:ascii="宋体" w:hAnsi="宋体" w:eastAsia="宋体" w:cs="宋体"/>
                <w:b w:val="0"/>
                <w:bCs w:val="0"/>
                <w:color w:val="auto"/>
                <w:spacing w:val="-4"/>
                <w:sz w:val="24"/>
                <w:highlight w:val="none"/>
                <w:lang w:val="en-US"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spacing w:val="-4"/>
                <w:sz w:val="24"/>
                <w:szCs w:val="24"/>
                <w:highlight w:val="none"/>
              </w:rPr>
              <w:t>不满足的不得分，最高得4分。</w:t>
            </w:r>
            <w:r>
              <w:rPr>
                <w:rFonts w:hint="eastAsia" w:ascii="宋体" w:hAnsi="宋体" w:eastAsia="宋体" w:cs="宋体"/>
                <w:b w:val="0"/>
                <w:bCs w:val="0"/>
                <w:color w:val="auto"/>
                <w:sz w:val="24"/>
                <w:szCs w:val="24"/>
                <w:highlight w:val="none"/>
                <w:lang w:val="zh-CN"/>
              </w:rPr>
              <w:t>（提供人员社保证明材料，不提供不得分）</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得4</w:t>
            </w:r>
            <w:r>
              <w:rPr>
                <w:rFonts w:hint="eastAsia" w:ascii="宋体" w:hAnsi="宋体" w:eastAsia="宋体" w:cs="宋体"/>
                <w:b w:val="0"/>
                <w:bCs w:val="0"/>
                <w:color w:val="auto"/>
                <w:sz w:val="24"/>
                <w:szCs w:val="24"/>
                <w:highlight w:val="none"/>
              </w:rPr>
              <w:t>分。</w:t>
            </w:r>
          </w:p>
        </w:tc>
        <w:tc>
          <w:tcPr>
            <w:tcW w:w="486" w:type="pct"/>
            <w:noWrap/>
            <w:vAlign w:val="center"/>
          </w:tcPr>
          <w:p w14:paraId="46A902F4">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4</w:t>
            </w:r>
          </w:p>
        </w:tc>
        <w:tc>
          <w:tcPr>
            <w:tcW w:w="587" w:type="pct"/>
            <w:noWrap/>
            <w:vAlign w:val="center"/>
          </w:tcPr>
          <w:p w14:paraId="35E162B5">
            <w:pPr>
              <w:widowControl/>
              <w:overflowPunct w:val="0"/>
              <w:spacing w:line="360" w:lineRule="auto"/>
              <w:jc w:val="both"/>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主观分</w:t>
            </w:r>
          </w:p>
        </w:tc>
        <w:tc>
          <w:tcPr>
            <w:tcW w:w="892" w:type="pct"/>
            <w:vMerge w:val="restart"/>
            <w:noWrap/>
            <w:vAlign w:val="center"/>
          </w:tcPr>
          <w:p w14:paraId="535EA96F">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八、</w:t>
            </w:r>
            <w:r>
              <w:rPr>
                <w:rFonts w:hint="eastAsia" w:ascii="宋体" w:hAnsi="宋体" w:eastAsia="宋体" w:cs="宋体"/>
                <w:b w:val="0"/>
                <w:bCs w:val="0"/>
                <w:color w:val="auto"/>
                <w:sz w:val="24"/>
                <w:szCs w:val="24"/>
                <w:highlight w:val="none"/>
              </w:rPr>
              <w:t>项目组人员</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6分</w:t>
            </w:r>
            <w:r>
              <w:rPr>
                <w:rFonts w:hint="eastAsia" w:ascii="宋体" w:hAnsi="宋体" w:eastAsia="宋体" w:cs="宋体"/>
                <w:b w:val="0"/>
                <w:bCs w:val="0"/>
                <w:color w:val="auto"/>
                <w:sz w:val="24"/>
                <w:szCs w:val="24"/>
                <w:highlight w:val="none"/>
                <w:lang w:eastAsia="zh-CN"/>
              </w:rPr>
              <w:t>）</w:t>
            </w:r>
          </w:p>
        </w:tc>
      </w:tr>
      <w:tr w14:paraId="666F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5653C1AC">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val="en-US" w:eastAsia="zh-CN"/>
              </w:rPr>
              <w:t>1</w:t>
            </w:r>
            <w:r>
              <w:rPr>
                <w:rFonts w:hint="eastAsia" w:ascii="宋体" w:hAnsi="宋体" w:eastAsia="宋体" w:cs="宋体"/>
                <w:b w:val="0"/>
                <w:bCs w:val="0"/>
                <w:color w:val="auto"/>
                <w:sz w:val="24"/>
                <w:szCs w:val="24"/>
                <w:highlight w:val="none"/>
                <w:u w:val="none"/>
                <w:lang w:eastAsia="zh-CN"/>
              </w:rPr>
              <w:t>1</w:t>
            </w:r>
          </w:p>
        </w:tc>
        <w:tc>
          <w:tcPr>
            <w:tcW w:w="2693" w:type="pct"/>
            <w:noWrap/>
            <w:vAlign w:val="top"/>
          </w:tcPr>
          <w:p w14:paraId="44BF4F8F">
            <w:pPr>
              <w:pStyle w:val="33"/>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lang w:val="zh-CN"/>
              </w:rPr>
              <w:t>对本项目</w:t>
            </w:r>
            <w:r>
              <w:rPr>
                <w:rFonts w:hint="eastAsia" w:ascii="宋体" w:hAnsi="宋体" w:eastAsia="宋体" w:cs="宋体"/>
                <w:b w:val="0"/>
                <w:bCs w:val="0"/>
                <w:color w:val="auto"/>
                <w:sz w:val="24"/>
                <w:szCs w:val="24"/>
                <w:highlight w:val="none"/>
              </w:rPr>
              <w:t>配备的项目负责人，具有类似项目服务经验的</w:t>
            </w:r>
            <w:r>
              <w:rPr>
                <w:rFonts w:hint="eastAsia" w:ascii="宋体" w:hAnsi="宋体" w:eastAsia="宋体" w:cs="宋体"/>
                <w:b w:val="0"/>
                <w:bCs w:val="0"/>
                <w:color w:val="auto"/>
                <w:sz w:val="24"/>
                <w:szCs w:val="24"/>
                <w:highlight w:val="none"/>
                <w:lang w:val="zh-CN"/>
              </w:rPr>
              <w:t>，得2分，不满足不得分。（</w:t>
            </w:r>
            <w:r>
              <w:rPr>
                <w:rFonts w:hint="eastAsia" w:ascii="宋体" w:hAnsi="宋体" w:eastAsia="宋体" w:cs="宋体"/>
                <w:b w:val="0"/>
                <w:bCs w:val="0"/>
                <w:color w:val="auto"/>
                <w:sz w:val="24"/>
                <w:szCs w:val="24"/>
                <w:highlight w:val="none"/>
                <w:lang w:val="en-US" w:eastAsia="zh-CN"/>
              </w:rPr>
              <w:t>提供业绩合同或业主证明材料、社保证明材料</w:t>
            </w: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得2</w:t>
            </w:r>
            <w:r>
              <w:rPr>
                <w:rFonts w:hint="eastAsia" w:ascii="宋体" w:hAnsi="宋体" w:eastAsia="宋体" w:cs="宋体"/>
                <w:b w:val="0"/>
                <w:bCs w:val="0"/>
                <w:color w:val="auto"/>
                <w:sz w:val="24"/>
                <w:szCs w:val="24"/>
                <w:highlight w:val="none"/>
              </w:rPr>
              <w:t>分。</w:t>
            </w:r>
          </w:p>
        </w:tc>
        <w:tc>
          <w:tcPr>
            <w:tcW w:w="486" w:type="pct"/>
            <w:noWrap/>
            <w:vAlign w:val="center"/>
          </w:tcPr>
          <w:p w14:paraId="75C9D2A0">
            <w:pPr>
              <w:widowControl/>
              <w:overflowPunct w:val="0"/>
              <w:spacing w:line="360" w:lineRule="auto"/>
              <w:ind w:firstLine="120" w:firstLineChars="50"/>
              <w:jc w:val="center"/>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2</w:t>
            </w:r>
          </w:p>
        </w:tc>
        <w:tc>
          <w:tcPr>
            <w:tcW w:w="587" w:type="pct"/>
            <w:noWrap/>
            <w:vAlign w:val="center"/>
          </w:tcPr>
          <w:p w14:paraId="21809BBA">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vMerge w:val="continue"/>
            <w:noWrap/>
            <w:vAlign w:val="center"/>
          </w:tcPr>
          <w:p w14:paraId="30ED6984">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p>
        </w:tc>
      </w:tr>
      <w:tr w14:paraId="1F4C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2DBDE8A4">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12</w:t>
            </w:r>
          </w:p>
        </w:tc>
        <w:tc>
          <w:tcPr>
            <w:tcW w:w="2693" w:type="pct"/>
            <w:noWrap/>
            <w:vAlign w:val="top"/>
          </w:tcPr>
          <w:p w14:paraId="319F2BDF">
            <w:pPr>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color w:val="auto"/>
                <w:sz w:val="24"/>
                <w:szCs w:val="24"/>
                <w:highlight w:val="none"/>
              </w:rPr>
              <w:t>投标人针对本项目具有①完善的日常管理规章制度；②内部岗位责任制度；③管理运作制度，</w:t>
            </w:r>
            <w:r>
              <w:rPr>
                <w:rFonts w:hint="eastAsia" w:ascii="宋体" w:hAnsi="宋体" w:eastAsia="宋体" w:cs="宋体"/>
                <w:color w:val="auto"/>
                <w:sz w:val="24"/>
                <w:szCs w:val="24"/>
                <w:highlight w:val="none"/>
                <w:lang w:eastAsia="zh-CN"/>
              </w:rPr>
              <w:t>④</w:t>
            </w:r>
            <w:r>
              <w:rPr>
                <w:rFonts w:hint="eastAsia" w:ascii="宋体" w:hAnsi="宋体" w:eastAsia="宋体" w:cs="宋体"/>
                <w:color w:val="auto"/>
                <w:sz w:val="24"/>
                <w:highlight w:val="none"/>
                <w:lang w:val="en-US" w:eastAsia="zh-CN"/>
              </w:rPr>
              <w:t>考核制度，</w:t>
            </w:r>
            <w:r>
              <w:rPr>
                <w:rFonts w:hint="eastAsia" w:ascii="宋体" w:hAnsi="宋体" w:eastAsia="宋体" w:cs="宋体"/>
                <w:color w:val="auto"/>
                <w:sz w:val="24"/>
                <w:szCs w:val="24"/>
                <w:highlight w:val="none"/>
              </w:rPr>
              <w:t>根据提供的方案内容进行评分，每一项方案内容详细、合理且满足采购需求的得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b w:val="0"/>
                <w:bCs w:val="0"/>
                <w:color w:val="auto"/>
                <w:spacing w:val="-4"/>
                <w:sz w:val="24"/>
                <w:highlight w:val="none"/>
              </w:rPr>
              <w:t>部分满足得</w:t>
            </w:r>
            <w:r>
              <w:rPr>
                <w:rFonts w:hint="eastAsia" w:ascii="宋体" w:hAnsi="宋体" w:eastAsia="宋体" w:cs="宋体"/>
                <w:b w:val="0"/>
                <w:bCs w:val="0"/>
                <w:color w:val="auto"/>
                <w:spacing w:val="-4"/>
                <w:sz w:val="24"/>
                <w:highlight w:val="none"/>
                <w:lang w:eastAsia="zh-CN"/>
              </w:rPr>
              <w:t>1</w:t>
            </w:r>
            <w:r>
              <w:rPr>
                <w:rFonts w:hint="eastAsia" w:ascii="宋体" w:hAnsi="宋体" w:eastAsia="宋体" w:cs="宋体"/>
                <w:b w:val="0"/>
                <w:bCs w:val="0"/>
                <w:color w:val="auto"/>
                <w:spacing w:val="-4"/>
                <w:sz w:val="24"/>
                <w:highlight w:val="none"/>
              </w:rPr>
              <w:t>分，</w:t>
            </w:r>
            <w:r>
              <w:rPr>
                <w:rFonts w:hint="eastAsia" w:ascii="宋体" w:hAnsi="宋体" w:eastAsia="宋体" w:cs="宋体"/>
                <w:b w:val="0"/>
                <w:bCs w:val="0"/>
                <w:color w:val="auto"/>
                <w:kern w:val="0"/>
                <w:sz w:val="24"/>
                <w:highlight w:val="none"/>
                <w:lang w:eastAsia="zh-Hans"/>
              </w:rPr>
              <w:t>不满足不得分</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得8</w:t>
            </w:r>
            <w:r>
              <w:rPr>
                <w:rFonts w:hint="eastAsia" w:ascii="宋体" w:hAnsi="宋体" w:eastAsia="宋体" w:cs="宋体"/>
                <w:b w:val="0"/>
                <w:bCs w:val="0"/>
                <w:color w:val="auto"/>
                <w:sz w:val="24"/>
                <w:szCs w:val="24"/>
                <w:highlight w:val="none"/>
              </w:rPr>
              <w:t>分。</w:t>
            </w:r>
          </w:p>
        </w:tc>
        <w:tc>
          <w:tcPr>
            <w:tcW w:w="486" w:type="pct"/>
            <w:noWrap/>
            <w:vAlign w:val="center"/>
          </w:tcPr>
          <w:p w14:paraId="03608564">
            <w:pPr>
              <w:widowControl/>
              <w:overflowPunct w:val="0"/>
              <w:spacing w:line="360" w:lineRule="auto"/>
              <w:ind w:firstLine="120" w:firstLineChars="50"/>
              <w:jc w:val="center"/>
              <w:outlineLvl w:val="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8</w:t>
            </w:r>
          </w:p>
        </w:tc>
        <w:tc>
          <w:tcPr>
            <w:tcW w:w="587" w:type="pct"/>
            <w:noWrap/>
            <w:vAlign w:val="center"/>
          </w:tcPr>
          <w:p w14:paraId="059A11BF">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主观分</w:t>
            </w:r>
          </w:p>
        </w:tc>
        <w:tc>
          <w:tcPr>
            <w:tcW w:w="892" w:type="pct"/>
            <w:noWrap/>
            <w:vAlign w:val="center"/>
          </w:tcPr>
          <w:p w14:paraId="1BE5BA26">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color w:val="auto"/>
                <w:sz w:val="24"/>
                <w:szCs w:val="24"/>
                <w:highlight w:val="none"/>
                <w:lang w:val="zh-CN"/>
              </w:rPr>
              <w:t>九、管理制度（</w:t>
            </w:r>
            <w:r>
              <w:rPr>
                <w:rFonts w:hint="eastAsia" w:ascii="宋体" w:hAnsi="宋体" w:eastAsia="宋体" w:cs="宋体"/>
                <w:color w:val="auto"/>
                <w:sz w:val="24"/>
                <w:szCs w:val="24"/>
                <w:highlight w:val="none"/>
                <w:lang w:val="en-US" w:eastAsia="zh-CN"/>
              </w:rPr>
              <w:t>8分</w:t>
            </w:r>
            <w:r>
              <w:rPr>
                <w:rFonts w:hint="eastAsia" w:ascii="宋体" w:hAnsi="宋体" w:eastAsia="宋体" w:cs="宋体"/>
                <w:color w:val="auto"/>
                <w:sz w:val="24"/>
                <w:szCs w:val="24"/>
                <w:highlight w:val="none"/>
                <w:lang w:val="zh-CN"/>
              </w:rPr>
              <w:t>）</w:t>
            </w:r>
          </w:p>
        </w:tc>
      </w:tr>
      <w:tr w14:paraId="099A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9" w:type="pct"/>
            <w:noWrap/>
            <w:vAlign w:val="center"/>
          </w:tcPr>
          <w:p w14:paraId="3121F6DE">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val="en-US" w:eastAsia="zh-CN"/>
              </w:rPr>
              <w:t>13</w:t>
            </w:r>
          </w:p>
        </w:tc>
        <w:tc>
          <w:tcPr>
            <w:tcW w:w="2693" w:type="pct"/>
            <w:noWrap/>
            <w:vAlign w:val="top"/>
          </w:tcPr>
          <w:p w14:paraId="23A6079D">
            <w:pPr>
              <w:spacing w:line="360" w:lineRule="auto"/>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rPr>
              <w:t>投标人类似项目的经验情况（</w:t>
            </w:r>
            <w:r>
              <w:rPr>
                <w:rFonts w:hint="eastAsia" w:ascii="宋体" w:hAnsi="宋体" w:eastAsia="宋体" w:cs="宋体"/>
                <w:b w:val="0"/>
                <w:bCs w:val="0"/>
                <w:color w:val="auto"/>
                <w:sz w:val="24"/>
                <w:szCs w:val="24"/>
                <w:highlight w:val="none"/>
                <w:u w:val="none"/>
                <w:lang w:val="en-US" w:eastAsia="zh-CN"/>
              </w:rPr>
              <w:t>3</w:t>
            </w:r>
            <w:r>
              <w:rPr>
                <w:rFonts w:hint="eastAsia" w:ascii="宋体" w:hAnsi="宋体" w:eastAsia="宋体" w:cs="宋体"/>
                <w:b w:val="0"/>
                <w:bCs w:val="0"/>
                <w:color w:val="auto"/>
                <w:sz w:val="24"/>
                <w:szCs w:val="24"/>
                <w:highlight w:val="none"/>
                <w:u w:val="none"/>
              </w:rPr>
              <w:t>分）：</w:t>
            </w:r>
            <w:r>
              <w:rPr>
                <w:rFonts w:hint="eastAsia" w:ascii="宋体" w:hAnsi="宋体" w:eastAsia="宋体" w:cs="宋体"/>
                <w:b w:val="0"/>
                <w:bCs w:val="0"/>
                <w:color w:val="auto"/>
                <w:sz w:val="24"/>
                <w:szCs w:val="24"/>
                <w:highlight w:val="none"/>
                <w:u w:val="none"/>
                <w:lang w:val="zh-CN"/>
              </w:rPr>
              <w:t>截止投标时间近三年以来</w:t>
            </w:r>
            <w:r>
              <w:rPr>
                <w:rFonts w:hint="eastAsia" w:ascii="宋体" w:hAnsi="宋体" w:eastAsia="宋体" w:cs="宋体"/>
                <w:b w:val="0"/>
                <w:bCs w:val="0"/>
                <w:color w:val="auto"/>
                <w:sz w:val="24"/>
                <w:szCs w:val="24"/>
                <w:highlight w:val="none"/>
                <w:u w:val="none"/>
              </w:rPr>
              <w:t>承担类似商品销售的合同业绩，每个得</w:t>
            </w:r>
            <w:r>
              <w:rPr>
                <w:rFonts w:hint="eastAsia" w:ascii="宋体" w:hAnsi="宋体" w:eastAsia="宋体" w:cs="宋体"/>
                <w:b w:val="0"/>
                <w:bCs w:val="0"/>
                <w:color w:val="auto"/>
                <w:sz w:val="24"/>
                <w:szCs w:val="24"/>
                <w:highlight w:val="none"/>
                <w:u w:val="none"/>
                <w:lang w:val="en-US" w:eastAsia="zh-CN"/>
              </w:rPr>
              <w:t>0.5</w:t>
            </w:r>
            <w:r>
              <w:rPr>
                <w:rFonts w:hint="eastAsia" w:ascii="宋体" w:hAnsi="宋体" w:eastAsia="宋体" w:cs="宋体"/>
                <w:b w:val="0"/>
                <w:bCs w:val="0"/>
                <w:color w:val="auto"/>
                <w:sz w:val="24"/>
                <w:szCs w:val="24"/>
                <w:highlight w:val="none"/>
                <w:u w:val="none"/>
              </w:rPr>
              <w:t>分</w:t>
            </w:r>
            <w:r>
              <w:rPr>
                <w:rFonts w:hint="eastAsia" w:ascii="宋体" w:hAnsi="宋体" w:eastAsia="宋体" w:cs="宋体"/>
                <w:b w:val="0"/>
                <w:bCs w:val="0"/>
                <w:color w:val="auto"/>
                <w:sz w:val="24"/>
                <w:szCs w:val="24"/>
                <w:highlight w:val="none"/>
                <w:u w:val="none"/>
                <w:lang w:eastAsia="zh-CN"/>
              </w:rPr>
              <w:t>，</w:t>
            </w:r>
            <w:r>
              <w:rPr>
                <w:rFonts w:hint="eastAsia" w:ascii="宋体" w:hAnsi="宋体" w:eastAsia="宋体" w:cs="宋体"/>
                <w:b w:val="0"/>
                <w:bCs w:val="0"/>
                <w:color w:val="auto"/>
                <w:sz w:val="24"/>
                <w:szCs w:val="24"/>
                <w:highlight w:val="none"/>
                <w:u w:val="none"/>
              </w:rPr>
              <w:t>最高得</w:t>
            </w:r>
            <w:r>
              <w:rPr>
                <w:rFonts w:hint="eastAsia" w:ascii="宋体" w:hAnsi="宋体" w:eastAsia="宋体" w:cs="宋体"/>
                <w:b w:val="0"/>
                <w:bCs w:val="0"/>
                <w:color w:val="auto"/>
                <w:sz w:val="24"/>
                <w:szCs w:val="24"/>
                <w:highlight w:val="none"/>
                <w:u w:val="none"/>
                <w:lang w:val="en-US" w:eastAsia="zh-CN"/>
              </w:rPr>
              <w:t>3</w:t>
            </w:r>
            <w:r>
              <w:rPr>
                <w:rFonts w:hint="eastAsia" w:ascii="宋体" w:hAnsi="宋体" w:eastAsia="宋体" w:cs="宋体"/>
                <w:b w:val="0"/>
                <w:bCs w:val="0"/>
                <w:color w:val="auto"/>
                <w:sz w:val="24"/>
                <w:szCs w:val="24"/>
                <w:highlight w:val="none"/>
                <w:u w:val="none"/>
              </w:rPr>
              <w:t>分；（证明资料：合同复印件及甲乙双方签字盖章的验收报告，时间以合同签订时间为准）</w:t>
            </w:r>
            <w:r>
              <w:rPr>
                <w:rFonts w:hint="eastAsia" w:ascii="宋体" w:hAnsi="宋体" w:eastAsia="宋体" w:cs="宋体"/>
                <w:b w:val="0"/>
                <w:bCs w:val="0"/>
                <w:color w:val="auto"/>
                <w:sz w:val="24"/>
                <w:szCs w:val="24"/>
                <w:highlight w:val="none"/>
                <w:u w:val="none"/>
                <w:lang w:eastAsia="zh-CN"/>
              </w:rPr>
              <w:t>，</w:t>
            </w:r>
            <w:r>
              <w:rPr>
                <w:rFonts w:hint="eastAsia" w:ascii="宋体" w:hAnsi="宋体" w:eastAsia="宋体" w:cs="宋体"/>
                <w:b w:val="0"/>
                <w:bCs w:val="0"/>
                <w:color w:val="auto"/>
                <w:sz w:val="24"/>
                <w:szCs w:val="24"/>
                <w:highlight w:val="none"/>
              </w:rPr>
              <w:t>本项最高</w:t>
            </w:r>
            <w:r>
              <w:rPr>
                <w:rFonts w:hint="eastAsia" w:ascii="宋体" w:hAnsi="宋体" w:eastAsia="宋体" w:cs="宋体"/>
                <w:b w:val="0"/>
                <w:bCs w:val="0"/>
                <w:color w:val="auto"/>
                <w:sz w:val="24"/>
                <w:szCs w:val="24"/>
                <w:highlight w:val="none"/>
                <w:lang w:val="en-US" w:eastAsia="zh-CN"/>
              </w:rPr>
              <w:t>得3</w:t>
            </w:r>
            <w:r>
              <w:rPr>
                <w:rFonts w:hint="eastAsia" w:ascii="宋体" w:hAnsi="宋体" w:eastAsia="宋体" w:cs="宋体"/>
                <w:b w:val="0"/>
                <w:bCs w:val="0"/>
                <w:color w:val="auto"/>
                <w:sz w:val="24"/>
                <w:szCs w:val="24"/>
                <w:highlight w:val="none"/>
              </w:rPr>
              <w:t>分。</w:t>
            </w:r>
          </w:p>
        </w:tc>
        <w:tc>
          <w:tcPr>
            <w:tcW w:w="486" w:type="pct"/>
            <w:noWrap/>
            <w:vAlign w:val="center"/>
          </w:tcPr>
          <w:p w14:paraId="68006857">
            <w:pPr>
              <w:widowControl/>
              <w:overflowPunct w:val="0"/>
              <w:spacing w:line="360" w:lineRule="auto"/>
              <w:ind w:firstLine="120" w:firstLineChars="50"/>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val="en-US" w:eastAsia="zh-CN"/>
              </w:rPr>
              <w:t>3</w:t>
            </w:r>
          </w:p>
        </w:tc>
        <w:tc>
          <w:tcPr>
            <w:tcW w:w="587" w:type="pct"/>
            <w:noWrap/>
            <w:vAlign w:val="center"/>
          </w:tcPr>
          <w:p w14:paraId="7D250F2B">
            <w:pPr>
              <w:widowControl/>
              <w:overflowPunct w:val="0"/>
              <w:spacing w:line="360" w:lineRule="auto"/>
              <w:jc w:val="both"/>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noWrap/>
            <w:vAlign w:val="center"/>
          </w:tcPr>
          <w:p w14:paraId="03D2524C">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eastAsia="zh-CN"/>
              </w:rPr>
              <w:t>十</w:t>
            </w:r>
            <w:r>
              <w:rPr>
                <w:rFonts w:hint="eastAsia" w:ascii="宋体" w:hAnsi="宋体" w:eastAsia="宋体" w:cs="宋体"/>
                <w:b w:val="0"/>
                <w:bCs w:val="0"/>
                <w:color w:val="auto"/>
                <w:sz w:val="24"/>
                <w:szCs w:val="24"/>
                <w:highlight w:val="none"/>
                <w:u w:val="none"/>
              </w:rPr>
              <w:t>、类似项目经验情况（</w:t>
            </w:r>
            <w:r>
              <w:rPr>
                <w:rFonts w:hint="eastAsia" w:ascii="宋体" w:hAnsi="宋体" w:eastAsia="宋体" w:cs="宋体"/>
                <w:b w:val="0"/>
                <w:bCs w:val="0"/>
                <w:color w:val="auto"/>
                <w:sz w:val="24"/>
                <w:szCs w:val="24"/>
                <w:highlight w:val="none"/>
                <w:u w:val="none"/>
                <w:lang w:val="en-US" w:eastAsia="zh-CN"/>
              </w:rPr>
              <w:t>3</w:t>
            </w:r>
            <w:r>
              <w:rPr>
                <w:rFonts w:hint="eastAsia" w:ascii="宋体" w:hAnsi="宋体" w:eastAsia="宋体" w:cs="宋体"/>
                <w:b w:val="0"/>
                <w:bCs w:val="0"/>
                <w:color w:val="auto"/>
                <w:sz w:val="24"/>
                <w:szCs w:val="24"/>
                <w:highlight w:val="none"/>
                <w:u w:val="none"/>
              </w:rPr>
              <w:t>分）</w:t>
            </w:r>
          </w:p>
        </w:tc>
      </w:tr>
      <w:tr w14:paraId="7F69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39" w:type="pct"/>
            <w:noWrap/>
            <w:vAlign w:val="center"/>
          </w:tcPr>
          <w:p w14:paraId="74E39111">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val="en-US" w:eastAsia="zh-CN"/>
              </w:rPr>
              <w:t>14</w:t>
            </w:r>
          </w:p>
        </w:tc>
        <w:tc>
          <w:tcPr>
            <w:tcW w:w="2693" w:type="pct"/>
            <w:noWrap/>
            <w:vAlign w:val="top"/>
          </w:tcPr>
          <w:p w14:paraId="592DCD0D">
            <w:pPr>
              <w:widowControl/>
              <w:overflowPunct w:val="0"/>
              <w:snapToGrid w:val="0"/>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有效投标报价的最低价作为评标基准价，其最低报价为满分；按［投标报价得分=（评标基准价/投标报价）*权重］的计算公式计算。</w:t>
            </w:r>
          </w:p>
          <w:p w14:paraId="3DD43119">
            <w:pPr>
              <w:widowControl/>
              <w:overflowPunct w:val="0"/>
              <w:snapToGrid w:val="0"/>
              <w:spacing w:line="360" w:lineRule="auto"/>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评标过程中，不得去掉报价中的最高报价和最低报价。</w:t>
            </w:r>
          </w:p>
        </w:tc>
        <w:tc>
          <w:tcPr>
            <w:tcW w:w="486" w:type="pct"/>
            <w:noWrap/>
            <w:vAlign w:val="center"/>
          </w:tcPr>
          <w:p w14:paraId="456C4A49">
            <w:pPr>
              <w:widowControl/>
              <w:overflowPunct w:val="0"/>
              <w:spacing w:line="360" w:lineRule="auto"/>
              <w:ind w:firstLine="120" w:firstLineChars="50"/>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lang w:val="en-US" w:eastAsia="zh-CN"/>
              </w:rPr>
              <w:t>30</w:t>
            </w:r>
          </w:p>
        </w:tc>
        <w:tc>
          <w:tcPr>
            <w:tcW w:w="587" w:type="pct"/>
            <w:noWrap/>
            <w:vAlign w:val="center"/>
          </w:tcPr>
          <w:p w14:paraId="39572F54">
            <w:pPr>
              <w:widowControl/>
              <w:overflowPunct w:val="0"/>
              <w:spacing w:line="360" w:lineRule="auto"/>
              <w:jc w:val="center"/>
              <w:outlineLvl w:val="0"/>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客观分</w:t>
            </w:r>
          </w:p>
        </w:tc>
        <w:tc>
          <w:tcPr>
            <w:tcW w:w="892" w:type="pct"/>
            <w:noWrap/>
            <w:vAlign w:val="center"/>
          </w:tcPr>
          <w:p w14:paraId="31486E76">
            <w:pPr>
              <w:widowControl/>
              <w:overflowPunct w:val="0"/>
              <w:spacing w:line="360" w:lineRule="auto"/>
              <w:jc w:val="center"/>
              <w:outlineLvl w:val="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lang w:eastAsia="zh-CN"/>
              </w:rPr>
              <w:t>报价</w:t>
            </w:r>
          </w:p>
        </w:tc>
      </w:tr>
    </w:tbl>
    <w:p w14:paraId="32B644C4">
      <w:pPr>
        <w:rPr>
          <w:rFonts w:hint="eastAsia" w:ascii="宋体" w:hAnsi="宋体" w:eastAsia="宋体" w:cs="宋体"/>
          <w:color w:val="auto"/>
          <w:highlight w:val="none"/>
        </w:rPr>
      </w:pPr>
    </w:p>
    <w:p w14:paraId="077A62F4">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5B73AA3C">
      <w:pPr>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说明：依据浙江省财政厅关于进一步规范政府采购秩序促进公平竞争的通知（浙财采监〔2025]2号）要求，在本项目评审结束后、合同签订前，中标(成交)供应商需提供投标(响应)文件中涉及客观分评审内容的业绩、检测报告、认证证书等所有资料的原件给采购人进行真实性复核；提供的资料若有虚假，一经查实，报告本级财政部门处理。</w:t>
      </w:r>
    </w:p>
    <w:p w14:paraId="1D6C9F15">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533B7DD4">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6C293675">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768422B4">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44360789">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26950D54">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4B77896">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64A89DA3">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690E9AAF">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021CCC62">
      <w:pPr>
        <w:pStyle w:val="131"/>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4EEDA4BD">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3A69C550">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48F65370">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0C95DABD">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0B39A0B3">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50442EB">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1743D609">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6B980451">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FF1EF28">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611E4467">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宋体"/>
          <w:color w:val="auto"/>
          <w:kern w:val="0"/>
          <w:sz w:val="24"/>
          <w:highlight w:val="none"/>
          <w:lang w:val="en"/>
        </w:rPr>
        <w:t>本项目推荐的中标候选人数量：</w:t>
      </w:r>
      <w:r>
        <w:rPr>
          <w:rFonts w:hint="eastAsia" w:ascii="宋体" w:hAnsi="宋体" w:eastAsia="宋体" w:cs="宋体"/>
          <w:color w:val="auto"/>
          <w:kern w:val="0"/>
          <w:sz w:val="24"/>
          <w:highlight w:val="none"/>
          <w:u w:val="single"/>
        </w:rPr>
        <w:t xml:space="preserve">   1名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en"/>
        </w:rPr>
        <w:t>。</w:t>
      </w:r>
    </w:p>
    <w:p w14:paraId="5708E85C">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E9920EB">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9B0B043">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44C3E616">
      <w:pPr>
        <w:pStyle w:val="131"/>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FB5C09B">
      <w:pPr>
        <w:pStyle w:val="18"/>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0818031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73ED92F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66F676C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E0241E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7C08B60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06B126AA">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61F8E96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0FA0541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4.2.8投标人对根据修正原则修正后的报价不确认的；</w:t>
      </w:r>
    </w:p>
    <w:p w14:paraId="3665C1BD">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0"/>
          <w:sz w:val="24"/>
          <w:highlight w:val="none"/>
        </w:rPr>
        <w:t>4.2.9投标人提供虚假材料投标的；</w:t>
      </w:r>
    </w:p>
    <w:p w14:paraId="0C6DCB8E">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4.2.10投标人有恶意串通、妨碍其他投标人的竞争行为、损害采购人或者其他投标人的合法权益情形的；</w:t>
      </w:r>
    </w:p>
    <w:p w14:paraId="27EEAF1A">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0"/>
          <w:sz w:val="24"/>
          <w:highlight w:val="none"/>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C57297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3DD2FF42">
      <w:pPr>
        <w:pStyle w:val="5"/>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5765E50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14:paraId="136C4A94">
      <w:pPr>
        <w:pStyle w:val="18"/>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5CBBBCF1">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30C06FA2">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2A7800CA">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3245FAED">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28CD9B25">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废标后，采购代理机构应当将废标理由通知所有投标人。</w:t>
      </w:r>
    </w:p>
    <w:p w14:paraId="497BB886">
      <w:pPr>
        <w:pStyle w:val="18"/>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994F615">
      <w:pPr>
        <w:pStyle w:val="18"/>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4990BF3D">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72B2A2EB">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414EDF23">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14172313">
      <w:pPr>
        <w:pStyle w:val="18"/>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36AFB853">
      <w:pPr>
        <w:pStyle w:val="18"/>
        <w:snapToGrid w:val="0"/>
        <w:spacing w:line="360" w:lineRule="auto"/>
        <w:rPr>
          <w:rFonts w:hint="eastAsia" w:ascii="宋体" w:hAnsi="宋体" w:eastAsia="宋体" w:cs="宋体"/>
          <w:b/>
          <w:color w:val="auto"/>
          <w:sz w:val="36"/>
          <w:szCs w:val="36"/>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404" w:name="第五部分"/>
      <w:bookmarkStart w:id="405" w:name="_Toc86217003"/>
    </w:p>
    <w:p w14:paraId="4C705351">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01B06B7C">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7AC3DFEF">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77EA62E9">
      <w:pPr>
        <w:spacing w:line="480" w:lineRule="auto"/>
        <w:jc w:val="center"/>
        <w:rPr>
          <w:rFonts w:hint="eastAsia" w:ascii="宋体" w:hAnsi="宋体" w:eastAsia="宋体" w:cs="宋体"/>
          <w:b/>
          <w:color w:val="auto"/>
          <w:sz w:val="28"/>
          <w:szCs w:val="28"/>
          <w:highlight w:val="none"/>
        </w:rPr>
      </w:pPr>
    </w:p>
    <w:p w14:paraId="68C60DC3">
      <w:pPr>
        <w:spacing w:line="480" w:lineRule="auto"/>
        <w:jc w:val="center"/>
        <w:rPr>
          <w:rFonts w:hint="eastAsia" w:ascii="宋体" w:hAnsi="宋体" w:eastAsia="宋体" w:cs="宋体"/>
          <w:b/>
          <w:color w:val="auto"/>
          <w:sz w:val="24"/>
          <w:highlight w:val="none"/>
        </w:rPr>
      </w:pPr>
    </w:p>
    <w:p w14:paraId="0444E2A0">
      <w:pPr>
        <w:spacing w:line="480" w:lineRule="auto"/>
        <w:jc w:val="center"/>
        <w:rPr>
          <w:rFonts w:hint="eastAsia" w:ascii="宋体" w:hAnsi="宋体" w:eastAsia="宋体" w:cs="宋体"/>
          <w:b/>
          <w:color w:val="auto"/>
          <w:sz w:val="24"/>
          <w:highlight w:val="none"/>
        </w:rPr>
      </w:pPr>
    </w:p>
    <w:p w14:paraId="38E3D5C5">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4705646A">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6C1B0C2D">
      <w:pPr>
        <w:pStyle w:val="702"/>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14A44AA6">
      <w:pPr>
        <w:spacing w:before="120" w:line="22" w:lineRule="atLeast"/>
        <w:rPr>
          <w:rFonts w:hint="eastAsia" w:ascii="宋体" w:hAnsi="宋体" w:eastAsia="宋体" w:cs="宋体"/>
          <w:color w:val="auto"/>
          <w:sz w:val="24"/>
          <w:highlight w:val="none"/>
        </w:rPr>
      </w:pPr>
    </w:p>
    <w:p w14:paraId="50AAC881">
      <w:pPr>
        <w:pStyle w:val="5"/>
        <w:rPr>
          <w:rFonts w:hint="eastAsia" w:ascii="宋体" w:hAnsi="宋体" w:eastAsia="宋体" w:cs="宋体"/>
          <w:color w:val="auto"/>
          <w:highlight w:val="none"/>
        </w:rPr>
      </w:pPr>
    </w:p>
    <w:p w14:paraId="498AC812">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lang w:eastAsia="zh-CN"/>
        </w:rPr>
        <w:t xml:space="preserve">杭州市公安局钱塘区分局2025年职工劳保用品配送项目  </w:t>
      </w:r>
      <w:r>
        <w:rPr>
          <w:rFonts w:hint="eastAsia" w:ascii="宋体" w:hAnsi="宋体" w:eastAsia="宋体" w:cs="宋体"/>
          <w:color w:val="auto"/>
          <w:sz w:val="24"/>
          <w:highlight w:val="none"/>
          <w:u w:val="single"/>
        </w:rPr>
        <w:t xml:space="preserve">  </w:t>
      </w:r>
    </w:p>
    <w:p w14:paraId="5D9C4B5B">
      <w:pPr>
        <w:pStyle w:val="599"/>
        <w:spacing w:before="120" w:line="22" w:lineRule="atLeast"/>
        <w:rPr>
          <w:rFonts w:hint="eastAsia" w:ascii="宋体" w:hAnsi="宋体" w:eastAsia="宋体" w:cs="宋体"/>
          <w:color w:val="auto"/>
          <w:szCs w:val="24"/>
          <w:highlight w:val="none"/>
        </w:rPr>
      </w:pPr>
    </w:p>
    <w:p w14:paraId="7CC10ECF">
      <w:pPr>
        <w:pStyle w:val="599"/>
        <w:spacing w:before="120" w:line="22" w:lineRule="atLeast"/>
        <w:rPr>
          <w:rFonts w:hint="eastAsia" w:ascii="宋体" w:hAnsi="宋体" w:eastAsia="宋体" w:cs="宋体"/>
          <w:color w:val="auto"/>
          <w:szCs w:val="24"/>
          <w:highlight w:val="none"/>
        </w:rPr>
      </w:pPr>
    </w:p>
    <w:p w14:paraId="2B2B2BB6">
      <w:pPr>
        <w:rPr>
          <w:rFonts w:hint="eastAsia" w:ascii="宋体" w:hAnsi="宋体" w:eastAsia="宋体" w:cs="宋体"/>
          <w:color w:val="auto"/>
          <w:sz w:val="24"/>
          <w:highlight w:val="none"/>
        </w:rPr>
      </w:pPr>
    </w:p>
    <w:p w14:paraId="0B8F5757">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杭州市公安局钱塘区分局</w:t>
      </w:r>
      <w:r>
        <w:rPr>
          <w:rFonts w:hint="eastAsia" w:ascii="宋体" w:hAnsi="宋体" w:eastAsia="宋体" w:cs="宋体"/>
          <w:color w:val="auto"/>
          <w:sz w:val="24"/>
          <w:highlight w:val="none"/>
          <w:u w:val="single"/>
        </w:rPr>
        <w:t xml:space="preserve">                 </w:t>
      </w:r>
    </w:p>
    <w:p w14:paraId="48C3E339">
      <w:pPr>
        <w:spacing w:before="120" w:line="22" w:lineRule="atLeast"/>
        <w:rPr>
          <w:rFonts w:hint="eastAsia" w:ascii="宋体" w:hAnsi="宋体" w:eastAsia="宋体" w:cs="宋体"/>
          <w:color w:val="auto"/>
          <w:sz w:val="24"/>
          <w:highlight w:val="none"/>
        </w:rPr>
      </w:pPr>
    </w:p>
    <w:p w14:paraId="32011C82">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02582F85">
      <w:pPr>
        <w:spacing w:before="120" w:line="22" w:lineRule="atLeast"/>
        <w:rPr>
          <w:rFonts w:hint="eastAsia" w:ascii="宋体" w:hAnsi="宋体" w:eastAsia="宋体" w:cs="宋体"/>
          <w:color w:val="auto"/>
          <w:sz w:val="24"/>
          <w:highlight w:val="none"/>
        </w:rPr>
      </w:pPr>
    </w:p>
    <w:p w14:paraId="78CF6ACE">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Hans"/>
        </w:rPr>
        <w:t>杭州市钱塘区</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A188530">
      <w:pPr>
        <w:spacing w:before="120" w:line="22" w:lineRule="atLeast"/>
        <w:rPr>
          <w:rFonts w:hint="eastAsia" w:ascii="宋体" w:hAnsi="宋体" w:eastAsia="宋体" w:cs="宋体"/>
          <w:color w:val="auto"/>
          <w:sz w:val="24"/>
          <w:highlight w:val="none"/>
        </w:rPr>
      </w:pPr>
    </w:p>
    <w:p w14:paraId="2614A9ED">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D9044D1">
      <w:pPr>
        <w:widowControl/>
        <w:jc w:val="left"/>
        <w:rPr>
          <w:rFonts w:hint="eastAsia" w:ascii="宋体" w:hAnsi="宋体" w:eastAsia="宋体" w:cs="宋体"/>
          <w:color w:val="auto"/>
          <w:kern w:val="0"/>
          <w:sz w:val="24"/>
          <w:highlight w:val="none"/>
        </w:rPr>
        <w:sectPr>
          <w:pgSz w:w="11907" w:h="16840"/>
          <w:pgMar w:top="1474" w:right="1814" w:bottom="1474" w:left="1814" w:header="851" w:footer="851" w:gutter="0"/>
          <w:cols w:space="720" w:num="1"/>
        </w:sectPr>
      </w:pPr>
    </w:p>
    <w:p w14:paraId="75369140">
      <w:pPr>
        <w:rPr>
          <w:rFonts w:hint="eastAsia" w:ascii="宋体" w:hAnsi="宋体" w:eastAsia="宋体" w:cs="宋体"/>
          <w:b/>
          <w:color w:val="auto"/>
          <w:sz w:val="24"/>
          <w:highlight w:val="none"/>
        </w:rPr>
      </w:pPr>
    </w:p>
    <w:p w14:paraId="7B57706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（项目名称、编号）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w:t>
      </w:r>
      <w:r>
        <w:rPr>
          <w:rFonts w:hint="eastAsia" w:ascii="宋体" w:hAnsi="宋体" w:eastAsia="宋体" w:cs="宋体"/>
          <w:color w:val="auto"/>
          <w:sz w:val="24"/>
          <w:highlight w:val="none"/>
        </w:rPr>
        <w:t>为该项目中标或者成交供应商。现于中标或者成交通知书发出之日起10个工作日内，按照采购文件等确定的事项签订本合同。</w:t>
      </w:r>
    </w:p>
    <w:p w14:paraId="665BEE4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747AED70">
      <w:pPr>
        <w:spacing w:line="560" w:lineRule="exact"/>
        <w:ind w:firstLine="482" w:firstLineChars="200"/>
        <w:outlineLvl w:val="0"/>
        <w:rPr>
          <w:rFonts w:hint="eastAsia" w:ascii="宋体" w:hAnsi="宋体" w:eastAsia="宋体" w:cs="宋体"/>
          <w:b/>
          <w:color w:val="auto"/>
          <w:sz w:val="24"/>
          <w:highlight w:val="none"/>
        </w:rPr>
      </w:pPr>
      <w:bookmarkStart w:id="406" w:name="_Toc24059"/>
      <w:bookmarkStart w:id="407" w:name="_Toc2232"/>
      <w:bookmarkStart w:id="408" w:name="_Toc3029"/>
      <w:r>
        <w:rPr>
          <w:rFonts w:hint="eastAsia" w:ascii="宋体" w:hAnsi="宋体" w:eastAsia="宋体" w:cs="宋体"/>
          <w:b/>
          <w:color w:val="auto"/>
          <w:sz w:val="24"/>
          <w:highlight w:val="none"/>
        </w:rPr>
        <w:t>1.1 合同组成部分</w:t>
      </w:r>
      <w:bookmarkEnd w:id="406"/>
      <w:bookmarkEnd w:id="407"/>
      <w:bookmarkEnd w:id="408"/>
    </w:p>
    <w:p w14:paraId="3DD45E3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DFEA3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738F922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7F3BE32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3F503CA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0AE55B7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47D3719C">
      <w:pPr>
        <w:spacing w:line="560" w:lineRule="exact"/>
        <w:ind w:firstLine="482" w:firstLineChars="200"/>
        <w:outlineLvl w:val="0"/>
        <w:rPr>
          <w:rFonts w:hint="eastAsia" w:ascii="宋体" w:hAnsi="宋体" w:eastAsia="宋体" w:cs="宋体"/>
          <w:b/>
          <w:color w:val="auto"/>
          <w:sz w:val="24"/>
          <w:highlight w:val="none"/>
        </w:rPr>
      </w:pPr>
      <w:bookmarkStart w:id="409" w:name="_Toc27126"/>
      <w:bookmarkStart w:id="410" w:name="_Toc21295"/>
      <w:bookmarkStart w:id="411" w:name="_Toc24300"/>
      <w:r>
        <w:rPr>
          <w:rFonts w:hint="eastAsia" w:ascii="宋体" w:hAnsi="宋体" w:eastAsia="宋体" w:cs="宋体"/>
          <w:b/>
          <w:color w:val="auto"/>
          <w:sz w:val="24"/>
          <w:highlight w:val="none"/>
        </w:rPr>
        <w:t>1.2 货物</w:t>
      </w:r>
      <w:bookmarkEnd w:id="409"/>
      <w:bookmarkEnd w:id="410"/>
      <w:bookmarkEnd w:id="411"/>
    </w:p>
    <w:p w14:paraId="1E4F2CB9">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7415A1C">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8439364">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货物质量：</w:t>
      </w:r>
      <w:r>
        <w:rPr>
          <w:rFonts w:hint="eastAsia" w:ascii="宋体" w:hAnsi="宋体" w:eastAsia="宋体" w:cs="宋体"/>
          <w:color w:val="auto"/>
          <w:sz w:val="24"/>
          <w:highlight w:val="none"/>
          <w:u w:val="single"/>
        </w:rPr>
        <w:t>　　　　　　　　　                      　      ；</w:t>
      </w:r>
    </w:p>
    <w:p w14:paraId="461A0217">
      <w:pPr>
        <w:spacing w:line="560" w:lineRule="exact"/>
        <w:ind w:firstLine="482" w:firstLineChars="200"/>
        <w:outlineLvl w:val="0"/>
        <w:rPr>
          <w:rFonts w:hint="eastAsia" w:ascii="宋体" w:hAnsi="宋体" w:eastAsia="宋体" w:cs="宋体"/>
          <w:b/>
          <w:color w:val="auto"/>
          <w:sz w:val="24"/>
          <w:highlight w:val="none"/>
        </w:rPr>
      </w:pPr>
      <w:bookmarkStart w:id="412" w:name="_Toc21551"/>
      <w:bookmarkStart w:id="413" w:name="_Toc21631"/>
      <w:bookmarkStart w:id="414" w:name="_Toc23292"/>
      <w:r>
        <w:rPr>
          <w:rFonts w:hint="eastAsia" w:ascii="宋体" w:hAnsi="宋体" w:eastAsia="宋体" w:cs="宋体"/>
          <w:b/>
          <w:color w:val="auto"/>
          <w:sz w:val="24"/>
          <w:highlight w:val="none"/>
        </w:rPr>
        <w:t>1.3 价款</w:t>
      </w:r>
      <w:bookmarkEnd w:id="412"/>
      <w:bookmarkEnd w:id="413"/>
      <w:bookmarkEnd w:id="414"/>
    </w:p>
    <w:p w14:paraId="6EAAEC2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5C5513FA">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B29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28A1F05">
            <w:pPr>
              <w:pStyle w:val="32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92DBFDB">
            <w:pPr>
              <w:pStyle w:val="320"/>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BB153A2">
            <w:pPr>
              <w:pStyle w:val="32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25D4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D4DC007">
            <w:pPr>
              <w:pStyle w:val="320"/>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9D531CA">
            <w:pPr>
              <w:pStyle w:val="320"/>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19EE7F7">
            <w:pPr>
              <w:pStyle w:val="320"/>
              <w:spacing w:line="560" w:lineRule="exact"/>
              <w:ind w:firstLine="200"/>
              <w:jc w:val="center"/>
              <w:rPr>
                <w:rFonts w:hint="eastAsia" w:ascii="宋体" w:hAnsi="宋体" w:eastAsia="宋体" w:cs="宋体"/>
                <w:color w:val="auto"/>
                <w:sz w:val="24"/>
                <w:szCs w:val="24"/>
                <w:highlight w:val="none"/>
              </w:rPr>
            </w:pPr>
          </w:p>
        </w:tc>
      </w:tr>
      <w:tr w14:paraId="68D0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92D66E">
            <w:pPr>
              <w:pStyle w:val="320"/>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30D0513">
            <w:pPr>
              <w:pStyle w:val="320"/>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AA58357">
            <w:pPr>
              <w:pStyle w:val="320"/>
              <w:spacing w:line="560" w:lineRule="exact"/>
              <w:ind w:firstLine="200"/>
              <w:jc w:val="center"/>
              <w:rPr>
                <w:rFonts w:hint="eastAsia" w:ascii="宋体" w:hAnsi="宋体" w:eastAsia="宋体" w:cs="宋体"/>
                <w:color w:val="auto"/>
                <w:sz w:val="24"/>
                <w:szCs w:val="24"/>
                <w:highlight w:val="none"/>
              </w:rPr>
            </w:pPr>
          </w:p>
        </w:tc>
      </w:tr>
      <w:tr w14:paraId="6804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1174E63">
            <w:pPr>
              <w:pStyle w:val="320"/>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B45DBD5">
            <w:pPr>
              <w:pStyle w:val="320"/>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F374CF6">
            <w:pPr>
              <w:pStyle w:val="320"/>
              <w:spacing w:line="560" w:lineRule="exact"/>
              <w:ind w:firstLine="200"/>
              <w:jc w:val="center"/>
              <w:rPr>
                <w:rFonts w:hint="eastAsia" w:ascii="宋体" w:hAnsi="宋体" w:eastAsia="宋体" w:cs="宋体"/>
                <w:color w:val="auto"/>
                <w:sz w:val="24"/>
                <w:szCs w:val="24"/>
                <w:highlight w:val="none"/>
              </w:rPr>
            </w:pPr>
          </w:p>
        </w:tc>
      </w:tr>
      <w:tr w14:paraId="71B4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61DD67">
            <w:pPr>
              <w:pStyle w:val="320"/>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4286FCE">
            <w:pPr>
              <w:pStyle w:val="320"/>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CE1F3EE">
            <w:pPr>
              <w:pStyle w:val="320"/>
              <w:spacing w:line="560" w:lineRule="exact"/>
              <w:ind w:firstLine="200"/>
              <w:jc w:val="center"/>
              <w:rPr>
                <w:rFonts w:hint="eastAsia" w:ascii="宋体" w:hAnsi="宋体" w:eastAsia="宋体" w:cs="宋体"/>
                <w:color w:val="auto"/>
                <w:sz w:val="24"/>
                <w:szCs w:val="24"/>
                <w:highlight w:val="none"/>
              </w:rPr>
            </w:pPr>
          </w:p>
        </w:tc>
      </w:tr>
      <w:tr w14:paraId="0885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5BD5AC5">
            <w:pPr>
              <w:pStyle w:val="320"/>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BBEF977">
            <w:pPr>
              <w:pStyle w:val="320"/>
              <w:spacing w:line="560" w:lineRule="exact"/>
              <w:ind w:firstLine="200"/>
              <w:jc w:val="center"/>
              <w:rPr>
                <w:rFonts w:hint="eastAsia" w:ascii="宋体" w:hAnsi="宋体" w:eastAsia="宋体" w:cs="宋体"/>
                <w:color w:val="auto"/>
                <w:sz w:val="24"/>
                <w:szCs w:val="24"/>
                <w:highlight w:val="none"/>
              </w:rPr>
            </w:pPr>
          </w:p>
        </w:tc>
      </w:tr>
    </w:tbl>
    <w:p w14:paraId="6A281DE9">
      <w:pPr>
        <w:pStyle w:val="960"/>
        <w:spacing w:before="0" w:beforeAutospacing="0" w:after="0" w:afterAutospacing="0" w:line="360" w:lineRule="auto"/>
        <w:ind w:firstLine="480"/>
        <w:rPr>
          <w:rFonts w:hint="eastAsia" w:ascii="宋体" w:hAnsi="宋体" w:eastAsia="宋体" w:cs="宋体"/>
          <w:b/>
          <w:color w:val="auto"/>
          <w:highlight w:val="none"/>
        </w:rPr>
      </w:pPr>
      <w:bookmarkStart w:id="415" w:name="_Toc1814"/>
      <w:bookmarkStart w:id="416" w:name="_Toc10340"/>
      <w:bookmarkStart w:id="417" w:name="_Toc22618"/>
      <w:r>
        <w:rPr>
          <w:rFonts w:hint="eastAsia" w:ascii="宋体" w:hAnsi="宋体" w:eastAsia="宋体" w:cs="宋体"/>
          <w:b/>
          <w:color w:val="auto"/>
          <w:highlight w:val="none"/>
        </w:rPr>
        <w:t>1.4履约保证金</w:t>
      </w:r>
    </w:p>
    <w:p w14:paraId="07BB77A2">
      <w:pPr>
        <w:pStyle w:val="960"/>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是 </w:t>
      </w:r>
      <w:r>
        <w:rPr>
          <w:rFonts w:hint="eastAsia" w:ascii="宋体" w:hAnsi="宋体" w:eastAsia="宋体" w:cs="宋体"/>
          <w:color w:val="auto"/>
          <w:highlight w:val="none"/>
        </w:rPr>
        <w:t>（是/否）需要支付履约保证金。若需要支付履约保证金的，则：</w:t>
      </w:r>
    </w:p>
    <w:p w14:paraId="3F4B5A6C">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1968E079">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8F2D225">
      <w:pPr>
        <w:pStyle w:val="5"/>
        <w:tabs>
          <w:tab w:val="left" w:pos="0"/>
          <w:tab w:val="clear" w:pos="432"/>
        </w:tabs>
        <w:spacing w:line="560" w:lineRule="exact"/>
        <w:ind w:left="0" w:firstLine="480" w:firstLine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630EB00">
      <w:pPr>
        <w:spacing w:line="560" w:lineRule="exact"/>
        <w:ind w:firstLine="480" w:firstLineChars="200"/>
        <w:outlineLvl w:val="0"/>
        <w:rPr>
          <w:rFonts w:hint="eastAsia" w:ascii="宋体" w:hAnsi="宋体" w:eastAsia="宋体" w:cs="宋体"/>
          <w:color w:val="auto"/>
          <w:highlight w:val="none"/>
        </w:rPr>
      </w:pPr>
      <w:r>
        <w:rPr>
          <w:rFonts w:hint="eastAsia" w:ascii="宋体" w:hAnsi="宋体" w:eastAsia="宋体" w:cs="宋体"/>
          <w:color w:val="auto"/>
          <w:kern w:val="0"/>
          <w:sz w:val="24"/>
          <w:highlight w:val="none"/>
        </w:rPr>
        <w:t>1.4.4 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14:paraId="1A2092A6">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5"/>
      <w:bookmarkEnd w:id="416"/>
      <w:bookmarkEnd w:id="417"/>
      <w:r>
        <w:rPr>
          <w:rFonts w:hint="eastAsia" w:ascii="宋体" w:hAnsi="宋体" w:eastAsia="宋体" w:cs="宋体"/>
          <w:b/>
          <w:color w:val="auto"/>
          <w:sz w:val="24"/>
          <w:highlight w:val="none"/>
        </w:rPr>
        <w:t>预付款</w:t>
      </w:r>
    </w:p>
    <w:p w14:paraId="4FF49FEF">
      <w:pPr>
        <w:pStyle w:val="960"/>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7047BC45">
      <w:pPr>
        <w:spacing w:line="5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2E0B7B2A">
      <w:pPr>
        <w:pStyle w:val="960"/>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C0CF89A">
      <w:pPr>
        <w:pStyle w:val="960"/>
        <w:spacing w:before="0" w:beforeAutospacing="0" w:after="0" w:afterAutospacing="0" w:line="360"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8433755">
      <w:pPr>
        <w:pStyle w:val="960"/>
        <w:spacing w:before="0" w:beforeAutospacing="0" w:after="0" w:afterAutospacing="0" w:line="360"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2738D873">
      <w:pPr>
        <w:pStyle w:val="960"/>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409443E">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44D7D6D">
      <w:pPr>
        <w:spacing w:line="560" w:lineRule="exact"/>
        <w:ind w:firstLine="482" w:firstLineChars="200"/>
        <w:outlineLvl w:val="0"/>
        <w:rPr>
          <w:rFonts w:hint="eastAsia" w:ascii="宋体" w:hAnsi="宋体" w:eastAsia="宋体" w:cs="宋体"/>
          <w:b/>
          <w:color w:val="auto"/>
          <w:sz w:val="24"/>
          <w:highlight w:val="none"/>
        </w:rPr>
      </w:pPr>
      <w:bookmarkStart w:id="418" w:name="_Toc32071"/>
      <w:bookmarkStart w:id="419" w:name="_Toc2846"/>
      <w:bookmarkStart w:id="420" w:name="_Toc19304"/>
      <w:r>
        <w:rPr>
          <w:rFonts w:hint="eastAsia" w:ascii="宋体" w:hAnsi="宋体" w:eastAsia="宋体" w:cs="宋体"/>
          <w:b/>
          <w:color w:val="auto"/>
          <w:sz w:val="24"/>
          <w:highlight w:val="none"/>
        </w:rPr>
        <w:t>1.7货物交付期限、地点和方式</w:t>
      </w:r>
      <w:bookmarkEnd w:id="418"/>
      <w:bookmarkEnd w:id="419"/>
      <w:bookmarkEnd w:id="420"/>
    </w:p>
    <w:p w14:paraId="3096ADF5">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5BE078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1AC3CB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E2DEEB8">
      <w:pPr>
        <w:spacing w:line="560" w:lineRule="exact"/>
        <w:ind w:firstLine="482" w:firstLineChars="200"/>
        <w:outlineLvl w:val="0"/>
        <w:rPr>
          <w:rFonts w:hint="eastAsia" w:ascii="宋体" w:hAnsi="宋体" w:eastAsia="宋体" w:cs="宋体"/>
          <w:b/>
          <w:color w:val="auto"/>
          <w:sz w:val="24"/>
          <w:highlight w:val="none"/>
        </w:rPr>
      </w:pPr>
      <w:bookmarkStart w:id="421" w:name="_Toc21423"/>
      <w:bookmarkStart w:id="422" w:name="_Toc19554"/>
      <w:bookmarkStart w:id="423" w:name="_Toc27250"/>
      <w:r>
        <w:rPr>
          <w:rFonts w:hint="eastAsia" w:ascii="宋体" w:hAnsi="宋体" w:eastAsia="宋体" w:cs="宋体"/>
          <w:b/>
          <w:color w:val="auto"/>
          <w:sz w:val="24"/>
          <w:highlight w:val="none"/>
        </w:rPr>
        <w:t>1.8违约责任</w:t>
      </w:r>
      <w:bookmarkEnd w:id="421"/>
      <w:bookmarkEnd w:id="422"/>
      <w:bookmarkEnd w:id="423"/>
    </w:p>
    <w:p w14:paraId="7ECA061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%；迟延交付货物的违约金计算数额达到前述最高限额之日起，甲方有权在要求乙方支付违约金的同时，书面通知乙方解除本合同；</w:t>
      </w:r>
    </w:p>
    <w:p w14:paraId="699F44A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8B05A2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20A174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3C8505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064666A1">
      <w:pPr>
        <w:spacing w:line="560" w:lineRule="exact"/>
        <w:ind w:left="-420" w:leftChars="-200" w:right="-420" w:rightChars="-200" w:firstLine="960" w:firstLineChars="400"/>
        <w:rPr>
          <w:rFonts w:hint="eastAsia" w:ascii="宋体" w:hAnsi="宋体" w:eastAsia="宋体" w:cs="宋体"/>
          <w:color w:val="auto"/>
          <w:highlight w:val="none"/>
        </w:rPr>
      </w:pPr>
      <w:r>
        <w:rPr>
          <w:rFonts w:hint="eastAsia" w:ascii="宋体" w:hAnsi="宋体" w:eastAsia="宋体" w:cs="宋体"/>
          <w:color w:val="auto"/>
          <w:sz w:val="24"/>
          <w:highlight w:val="none"/>
        </w:rPr>
        <w:t>1.8.6违约责任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0DCF0A0D">
      <w:pPr>
        <w:spacing w:line="560" w:lineRule="exact"/>
        <w:ind w:firstLine="482" w:firstLineChars="200"/>
        <w:outlineLvl w:val="0"/>
        <w:rPr>
          <w:rFonts w:hint="eastAsia" w:ascii="宋体" w:hAnsi="宋体" w:eastAsia="宋体" w:cs="宋体"/>
          <w:b/>
          <w:color w:val="auto"/>
          <w:sz w:val="24"/>
          <w:highlight w:val="none"/>
        </w:rPr>
      </w:pPr>
      <w:bookmarkStart w:id="424" w:name="_Toc15583"/>
      <w:bookmarkStart w:id="425" w:name="_Toc16021"/>
      <w:bookmarkStart w:id="426" w:name="_Toc28375"/>
      <w:r>
        <w:rPr>
          <w:rFonts w:hint="eastAsia" w:ascii="宋体" w:hAnsi="宋体" w:eastAsia="宋体" w:cs="宋体"/>
          <w:b/>
          <w:color w:val="auto"/>
          <w:sz w:val="24"/>
          <w:highlight w:val="none"/>
        </w:rPr>
        <w:t>1.9合同争议的解决</w:t>
      </w:r>
      <w:bookmarkEnd w:id="424"/>
      <w:bookmarkEnd w:id="425"/>
      <w:bookmarkEnd w:id="426"/>
    </w:p>
    <w:p w14:paraId="3938E959">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34739AAC">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3D8CE433">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3EC6F2DC">
      <w:pPr>
        <w:spacing w:line="560" w:lineRule="exact"/>
        <w:ind w:firstLine="482" w:firstLineChars="200"/>
        <w:outlineLvl w:val="0"/>
        <w:rPr>
          <w:rFonts w:hint="eastAsia" w:ascii="宋体" w:hAnsi="宋体" w:eastAsia="宋体" w:cs="宋体"/>
          <w:b/>
          <w:color w:val="auto"/>
          <w:sz w:val="24"/>
          <w:highlight w:val="none"/>
        </w:rPr>
      </w:pPr>
      <w:bookmarkStart w:id="427" w:name="_Toc15322"/>
      <w:bookmarkStart w:id="428" w:name="_Toc11173"/>
      <w:bookmarkStart w:id="429" w:name="_Toc7245"/>
      <w:r>
        <w:rPr>
          <w:rFonts w:hint="eastAsia" w:ascii="宋体" w:hAnsi="宋体" w:eastAsia="宋体" w:cs="宋体"/>
          <w:b/>
          <w:color w:val="auto"/>
          <w:sz w:val="24"/>
          <w:highlight w:val="none"/>
        </w:rPr>
        <w:t>2.0 合同生效</w:t>
      </w:r>
      <w:bookmarkEnd w:id="427"/>
      <w:bookmarkEnd w:id="428"/>
      <w:bookmarkEnd w:id="429"/>
    </w:p>
    <w:p w14:paraId="441FB883">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14:paraId="62E28675">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48C96E3D">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2E238CAB">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17CEECF5">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4842F5B3">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797A1071">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538E8259">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30435922">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4EE9A6CE">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472EB86C">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1CD9E7A1">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22CB2F0C">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1244ACAF">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41C873E6">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2E8D40F">
      <w:pPr>
        <w:pStyle w:val="702"/>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12462D47">
      <w:pPr>
        <w:spacing w:line="560" w:lineRule="exact"/>
        <w:ind w:firstLine="482" w:firstLineChars="200"/>
        <w:outlineLvl w:val="0"/>
        <w:rPr>
          <w:rFonts w:hint="eastAsia" w:ascii="宋体" w:hAnsi="宋体" w:eastAsia="宋体" w:cs="宋体"/>
          <w:b/>
          <w:color w:val="auto"/>
          <w:sz w:val="24"/>
          <w:highlight w:val="none"/>
        </w:rPr>
      </w:pPr>
      <w:bookmarkStart w:id="430" w:name="_Ref467379205"/>
      <w:bookmarkStart w:id="431" w:name="_Ref467379225"/>
      <w:bookmarkStart w:id="432" w:name="_Ref467379094"/>
      <w:bookmarkStart w:id="433" w:name="_Toc279701240"/>
      <w:bookmarkStart w:id="434" w:name="_Ref467379101"/>
      <w:bookmarkStart w:id="435" w:name="_Toc16917"/>
      <w:bookmarkStart w:id="436" w:name="_Toc487900349"/>
      <w:bookmarkStart w:id="437" w:name="_Ref467379109"/>
      <w:bookmarkStart w:id="438" w:name="_Ref467379214"/>
      <w:bookmarkStart w:id="439" w:name="_Toc19614"/>
      <w:bookmarkStart w:id="440" w:name="_Toc259093669"/>
      <w:bookmarkStart w:id="441" w:name="_Toc28763"/>
      <w:bookmarkStart w:id="442" w:name="_Ref467378499"/>
      <w:bookmarkStart w:id="443" w:name="_Ref467378404"/>
      <w:bookmarkStart w:id="444" w:name="_Ref467379195"/>
      <w:bookmarkStart w:id="445" w:name="_Ref467378463"/>
      <w:r>
        <w:rPr>
          <w:rFonts w:hint="eastAsia" w:ascii="宋体" w:hAnsi="宋体" w:eastAsia="宋体" w:cs="宋体"/>
          <w:b/>
          <w:color w:val="auto"/>
          <w:sz w:val="24"/>
          <w:highlight w:val="none"/>
        </w:rPr>
        <w:t>2.1 定义</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21E31EB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2113249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46266FA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347AC5F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898C634">
      <w:pPr>
        <w:spacing w:line="560" w:lineRule="exact"/>
        <w:ind w:firstLine="480" w:firstLineChars="200"/>
        <w:rPr>
          <w:rFonts w:hint="eastAsia" w:ascii="宋体" w:hAnsi="宋体" w:eastAsia="宋体" w:cs="宋体"/>
          <w:color w:val="auto"/>
          <w:sz w:val="24"/>
          <w:highlight w:val="none"/>
        </w:rPr>
      </w:pPr>
      <w:bookmarkStart w:id="446" w:name="_Ref467378840"/>
      <w:r>
        <w:rPr>
          <w:rFonts w:hint="eastAsia" w:ascii="宋体" w:hAnsi="宋体" w:eastAsia="宋体" w:cs="宋体"/>
          <w:color w:val="auto"/>
          <w:sz w:val="24"/>
          <w:highlight w:val="none"/>
        </w:rPr>
        <w:t>2.1.4 “甲方”系指与中标或成交供应商签署合同的采购人</w:t>
      </w:r>
      <w:bookmarkEnd w:id="446"/>
      <w:r>
        <w:rPr>
          <w:rFonts w:hint="eastAsia" w:ascii="宋体" w:hAnsi="宋体" w:eastAsia="宋体" w:cs="宋体"/>
          <w:color w:val="auto"/>
          <w:sz w:val="24"/>
          <w:highlight w:val="none"/>
        </w:rPr>
        <w:t>；采购人委托采购代理机构代表其与乙方签订合同的，采购人的授权委托书作为合同附件。</w:t>
      </w:r>
    </w:p>
    <w:p w14:paraId="631B2275">
      <w:pPr>
        <w:spacing w:line="560" w:lineRule="exact"/>
        <w:ind w:firstLine="480" w:firstLineChars="200"/>
        <w:rPr>
          <w:rFonts w:hint="eastAsia" w:ascii="宋体" w:hAnsi="宋体" w:eastAsia="宋体" w:cs="宋体"/>
          <w:color w:val="auto"/>
          <w:sz w:val="24"/>
          <w:highlight w:val="none"/>
        </w:rPr>
      </w:pPr>
      <w:bookmarkStart w:id="447" w:name="_Ref467379400"/>
      <w:r>
        <w:rPr>
          <w:rFonts w:hint="eastAsia" w:ascii="宋体" w:hAnsi="宋体" w:eastAsia="宋体" w:cs="宋体"/>
          <w:color w:val="auto"/>
          <w:sz w:val="24"/>
          <w:highlight w:val="none"/>
        </w:rPr>
        <w:t>2.1.5 “乙方”系指根据合同约定交付货物的中标或成交供应商</w:t>
      </w:r>
      <w:bookmarkEnd w:id="447"/>
      <w:r>
        <w:rPr>
          <w:rFonts w:hint="eastAsia" w:ascii="宋体" w:hAnsi="宋体" w:eastAsia="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190EE15">
      <w:pPr>
        <w:spacing w:line="560" w:lineRule="exact"/>
        <w:ind w:firstLine="480" w:firstLineChars="200"/>
        <w:rPr>
          <w:rFonts w:hint="eastAsia" w:ascii="宋体" w:hAnsi="宋体" w:eastAsia="宋体" w:cs="宋体"/>
          <w:color w:val="auto"/>
          <w:sz w:val="24"/>
          <w:highlight w:val="none"/>
        </w:rPr>
      </w:pPr>
      <w:bookmarkStart w:id="448" w:name="_Ref467379436"/>
      <w:r>
        <w:rPr>
          <w:rFonts w:hint="eastAsia" w:ascii="宋体" w:hAnsi="宋体" w:eastAsia="宋体" w:cs="宋体"/>
          <w:color w:val="auto"/>
          <w:sz w:val="24"/>
          <w:highlight w:val="none"/>
        </w:rPr>
        <w:t>2.1.6 “现场”系指合同约定货物将要运至或者安装的地点。</w:t>
      </w:r>
      <w:bookmarkEnd w:id="448"/>
    </w:p>
    <w:p w14:paraId="4B0E549D">
      <w:pPr>
        <w:spacing w:line="560" w:lineRule="exact"/>
        <w:ind w:firstLine="482" w:firstLineChars="200"/>
        <w:outlineLvl w:val="0"/>
        <w:rPr>
          <w:rFonts w:hint="eastAsia" w:ascii="宋体" w:hAnsi="宋体" w:eastAsia="宋体" w:cs="宋体"/>
          <w:b/>
          <w:color w:val="auto"/>
          <w:sz w:val="24"/>
          <w:highlight w:val="none"/>
        </w:rPr>
      </w:pPr>
      <w:bookmarkStart w:id="449" w:name="_Toc27635"/>
      <w:bookmarkStart w:id="450" w:name="_Toc259093670"/>
      <w:bookmarkStart w:id="451" w:name="_Toc13336"/>
      <w:bookmarkStart w:id="452" w:name="_Toc279701241"/>
      <w:bookmarkStart w:id="453" w:name="_Toc32504"/>
      <w:bookmarkStart w:id="454" w:name="_Toc487900350"/>
      <w:r>
        <w:rPr>
          <w:rFonts w:hint="eastAsia" w:ascii="宋体" w:hAnsi="宋体" w:eastAsia="宋体" w:cs="宋体"/>
          <w:b/>
          <w:color w:val="auto"/>
          <w:sz w:val="24"/>
          <w:highlight w:val="none"/>
        </w:rPr>
        <w:t>2.2 技术规范</w:t>
      </w:r>
      <w:bookmarkEnd w:id="449"/>
      <w:bookmarkEnd w:id="450"/>
      <w:bookmarkEnd w:id="451"/>
      <w:bookmarkEnd w:id="452"/>
      <w:bookmarkEnd w:id="453"/>
      <w:bookmarkEnd w:id="454"/>
    </w:p>
    <w:p w14:paraId="074DF07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AD7286">
      <w:pPr>
        <w:spacing w:line="560" w:lineRule="exact"/>
        <w:ind w:firstLine="482" w:firstLineChars="200"/>
        <w:outlineLvl w:val="0"/>
        <w:rPr>
          <w:rFonts w:hint="eastAsia" w:ascii="宋体" w:hAnsi="宋体" w:eastAsia="宋体" w:cs="宋体"/>
          <w:b/>
          <w:color w:val="auto"/>
          <w:sz w:val="24"/>
          <w:highlight w:val="none"/>
        </w:rPr>
      </w:pPr>
      <w:bookmarkStart w:id="455" w:name="_Toc279701242"/>
      <w:bookmarkStart w:id="456" w:name="_Toc487900351"/>
      <w:bookmarkStart w:id="457" w:name="_Toc9829"/>
      <w:bookmarkStart w:id="458" w:name="_Toc259093671"/>
      <w:bookmarkStart w:id="459" w:name="_Toc31634"/>
      <w:bookmarkStart w:id="460" w:name="_Toc27853"/>
      <w:r>
        <w:rPr>
          <w:rFonts w:hint="eastAsia" w:ascii="宋体" w:hAnsi="宋体" w:eastAsia="宋体" w:cs="宋体"/>
          <w:b/>
          <w:color w:val="auto"/>
          <w:sz w:val="24"/>
          <w:highlight w:val="none"/>
        </w:rPr>
        <w:t>2.3 知识产权</w:t>
      </w:r>
      <w:bookmarkEnd w:id="455"/>
      <w:bookmarkEnd w:id="456"/>
      <w:bookmarkEnd w:id="457"/>
      <w:bookmarkEnd w:id="458"/>
      <w:bookmarkEnd w:id="459"/>
      <w:bookmarkEnd w:id="460"/>
    </w:p>
    <w:p w14:paraId="7A4E1C8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E86908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2.3.2具有知识产权的计算机软件等货物的知识产权归属，详见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19EDADD">
      <w:pPr>
        <w:spacing w:line="560" w:lineRule="exact"/>
        <w:ind w:firstLine="482" w:firstLineChars="200"/>
        <w:outlineLvl w:val="0"/>
        <w:rPr>
          <w:rFonts w:hint="eastAsia" w:ascii="宋体" w:hAnsi="宋体" w:eastAsia="宋体" w:cs="宋体"/>
          <w:b/>
          <w:color w:val="auto"/>
          <w:sz w:val="24"/>
          <w:highlight w:val="none"/>
        </w:rPr>
      </w:pPr>
      <w:bookmarkStart w:id="461" w:name="_Toc4194"/>
      <w:bookmarkStart w:id="462" w:name="_Toc29149"/>
      <w:bookmarkStart w:id="463" w:name="_Toc11932"/>
      <w:r>
        <w:rPr>
          <w:rFonts w:hint="eastAsia" w:ascii="宋体" w:hAnsi="宋体" w:eastAsia="宋体" w:cs="宋体"/>
          <w:b/>
          <w:color w:val="auto"/>
          <w:sz w:val="24"/>
          <w:highlight w:val="none"/>
        </w:rPr>
        <w:t>2.4 包装和装运</w:t>
      </w:r>
      <w:bookmarkEnd w:id="461"/>
      <w:bookmarkEnd w:id="462"/>
      <w:bookmarkEnd w:id="463"/>
    </w:p>
    <w:p w14:paraId="751C69F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3CA4B4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61F830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2.4.3 装运货物的要求和通知，详见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3A106D7">
      <w:pPr>
        <w:spacing w:line="560" w:lineRule="exact"/>
        <w:ind w:firstLine="482" w:firstLineChars="200"/>
        <w:outlineLvl w:val="0"/>
        <w:rPr>
          <w:rFonts w:hint="eastAsia" w:ascii="宋体" w:hAnsi="宋体" w:eastAsia="宋体" w:cs="宋体"/>
          <w:b/>
          <w:color w:val="auto"/>
          <w:sz w:val="24"/>
          <w:highlight w:val="none"/>
        </w:rPr>
      </w:pPr>
      <w:bookmarkStart w:id="464" w:name="_Ref467378591"/>
      <w:bookmarkStart w:id="465" w:name="_Ref467379536"/>
      <w:bookmarkStart w:id="466" w:name="_Ref467378541"/>
      <w:bookmarkStart w:id="467" w:name="_Ref467379542"/>
      <w:bookmarkStart w:id="468" w:name="_Toc487900354"/>
      <w:bookmarkStart w:id="469" w:name="_Ref467379527"/>
      <w:bookmarkStart w:id="470" w:name="_Toc279701245"/>
      <w:bookmarkStart w:id="471" w:name="_Toc259093674"/>
      <w:bookmarkStart w:id="472" w:name="_Toc19074"/>
      <w:bookmarkStart w:id="473" w:name="_Toc26182"/>
      <w:bookmarkStart w:id="474" w:name="_Toc30272"/>
      <w:r>
        <w:rPr>
          <w:rFonts w:hint="eastAsia" w:ascii="宋体" w:hAnsi="宋体" w:eastAsia="宋体" w:cs="宋体"/>
          <w:b/>
          <w:color w:val="auto"/>
          <w:sz w:val="24"/>
          <w:highlight w:val="none"/>
        </w:rPr>
        <w:t>2.</w:t>
      </w:r>
      <w:bookmarkEnd w:id="464"/>
      <w:bookmarkEnd w:id="465"/>
      <w:bookmarkEnd w:id="466"/>
      <w:bookmarkEnd w:id="467"/>
      <w:bookmarkEnd w:id="468"/>
      <w:bookmarkEnd w:id="469"/>
      <w:bookmarkEnd w:id="470"/>
      <w:bookmarkEnd w:id="471"/>
      <w:r>
        <w:rPr>
          <w:rFonts w:hint="eastAsia" w:ascii="宋体" w:hAnsi="宋体" w:eastAsia="宋体" w:cs="宋体"/>
          <w:b/>
          <w:color w:val="auto"/>
          <w:sz w:val="24"/>
          <w:highlight w:val="none"/>
        </w:rPr>
        <w:t>5 履约检查和问题反馈</w:t>
      </w:r>
      <w:bookmarkEnd w:id="472"/>
      <w:bookmarkEnd w:id="473"/>
      <w:bookmarkEnd w:id="474"/>
    </w:p>
    <w:p w14:paraId="0C5BBE5B">
      <w:pPr>
        <w:spacing w:line="560" w:lineRule="exact"/>
        <w:ind w:firstLine="480" w:firstLineChars="200"/>
        <w:rPr>
          <w:rFonts w:hint="eastAsia" w:ascii="宋体" w:hAnsi="宋体" w:eastAsia="宋体" w:cs="宋体"/>
          <w:color w:val="auto"/>
          <w:sz w:val="24"/>
          <w:highlight w:val="none"/>
        </w:rPr>
      </w:pPr>
      <w:bookmarkStart w:id="475" w:name="_Ref467379657"/>
      <w:r>
        <w:rPr>
          <w:rFonts w:hint="eastAsia" w:ascii="宋体" w:hAnsi="宋体" w:eastAsia="宋体" w:cs="宋体"/>
          <w:color w:val="auto"/>
          <w:sz w:val="24"/>
          <w:highlight w:val="none"/>
        </w:rPr>
        <w:t>2.5.1</w:t>
      </w:r>
      <w:bookmarkEnd w:id="475"/>
      <w:bookmarkStart w:id="476" w:name="_Toc186431854"/>
      <w:bookmarkStart w:id="477" w:name="_Toc259093676"/>
      <w:bookmarkStart w:id="478" w:name="_Ref467379793"/>
      <w:bookmarkStart w:id="479" w:name="_Toc279701247"/>
      <w:bookmarkStart w:id="480" w:name="_Ref467379807"/>
      <w:bookmarkStart w:id="481" w:name="_Toc487900357"/>
      <w:r>
        <w:rPr>
          <w:rFonts w:hint="eastAsia" w:ascii="宋体" w:hAnsi="宋体" w:eastAsia="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59FEBF9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476"/>
      <w:bookmarkStart w:id="482" w:name="_Toc186431855"/>
      <w:r>
        <w:rPr>
          <w:rFonts w:hint="eastAsia" w:ascii="宋体" w:hAnsi="宋体" w:eastAsia="宋体" w:cs="宋体"/>
          <w:color w:val="auto"/>
          <w:sz w:val="24"/>
          <w:highlight w:val="none"/>
        </w:rPr>
        <w:t>。</w:t>
      </w:r>
    </w:p>
    <w:bookmarkEnd w:id="477"/>
    <w:bookmarkEnd w:id="478"/>
    <w:bookmarkEnd w:id="479"/>
    <w:bookmarkEnd w:id="480"/>
    <w:bookmarkEnd w:id="481"/>
    <w:bookmarkEnd w:id="482"/>
    <w:p w14:paraId="534CA34E">
      <w:pPr>
        <w:spacing w:line="560" w:lineRule="exact"/>
        <w:ind w:firstLine="482" w:firstLineChars="200"/>
        <w:outlineLvl w:val="0"/>
        <w:rPr>
          <w:rFonts w:hint="eastAsia" w:ascii="宋体" w:hAnsi="宋体" w:eastAsia="宋体" w:cs="宋体"/>
          <w:b/>
          <w:color w:val="auto"/>
          <w:sz w:val="24"/>
          <w:highlight w:val="none"/>
        </w:rPr>
      </w:pPr>
      <w:bookmarkStart w:id="483" w:name="_Toc487900358"/>
      <w:bookmarkStart w:id="484" w:name="_Ref467379923"/>
      <w:bookmarkStart w:id="485" w:name="_Ref467379852"/>
      <w:bookmarkStart w:id="486" w:name="_Ref467379863"/>
      <w:bookmarkStart w:id="487" w:name="_Toc279701248"/>
      <w:bookmarkStart w:id="488" w:name="_Toc259093677"/>
      <w:bookmarkStart w:id="489" w:name="_Toc3225"/>
      <w:bookmarkStart w:id="490" w:name="_Toc774"/>
      <w:bookmarkStart w:id="491" w:name="_Toc16110"/>
      <w:r>
        <w:rPr>
          <w:rFonts w:hint="eastAsia" w:ascii="宋体" w:hAnsi="宋体" w:eastAsia="宋体" w:cs="宋体"/>
          <w:b/>
          <w:color w:val="auto"/>
          <w:sz w:val="24"/>
          <w:highlight w:val="none"/>
        </w:rPr>
        <w:t>2.6 技术资料</w:t>
      </w:r>
      <w:bookmarkEnd w:id="483"/>
      <w:bookmarkEnd w:id="484"/>
      <w:bookmarkEnd w:id="485"/>
      <w:bookmarkEnd w:id="486"/>
      <w:bookmarkEnd w:id="487"/>
      <w:bookmarkEnd w:id="488"/>
      <w:r>
        <w:rPr>
          <w:rFonts w:hint="eastAsia" w:ascii="宋体" w:hAnsi="宋体" w:eastAsia="宋体" w:cs="宋体"/>
          <w:b/>
          <w:color w:val="auto"/>
          <w:sz w:val="24"/>
          <w:highlight w:val="none"/>
        </w:rPr>
        <w:t>和保密义务</w:t>
      </w:r>
      <w:bookmarkEnd w:id="489"/>
      <w:bookmarkEnd w:id="490"/>
      <w:bookmarkEnd w:id="491"/>
    </w:p>
    <w:p w14:paraId="610691B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099EDF8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1CB0B7C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DB1FDE3">
      <w:pPr>
        <w:spacing w:line="560" w:lineRule="exact"/>
        <w:ind w:firstLine="482" w:firstLineChars="200"/>
        <w:outlineLvl w:val="0"/>
        <w:rPr>
          <w:rFonts w:hint="eastAsia" w:ascii="宋体" w:hAnsi="宋体" w:eastAsia="宋体" w:cs="宋体"/>
          <w:b/>
          <w:color w:val="auto"/>
          <w:sz w:val="24"/>
          <w:highlight w:val="none"/>
        </w:rPr>
      </w:pPr>
      <w:bookmarkStart w:id="492" w:name="_Toc7860"/>
      <w:r>
        <w:rPr>
          <w:rFonts w:hint="eastAsia" w:ascii="宋体" w:hAnsi="宋体" w:eastAsia="宋体" w:cs="宋体"/>
          <w:b/>
          <w:color w:val="auto"/>
          <w:sz w:val="24"/>
          <w:highlight w:val="none"/>
        </w:rPr>
        <w:t>2.7 质量保证</w:t>
      </w:r>
      <w:bookmarkEnd w:id="492"/>
    </w:p>
    <w:p w14:paraId="4F3547B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121198D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10EF66A0">
      <w:pPr>
        <w:spacing w:line="560" w:lineRule="exact"/>
        <w:ind w:firstLine="482" w:firstLineChars="200"/>
        <w:outlineLvl w:val="0"/>
        <w:rPr>
          <w:rFonts w:hint="eastAsia" w:ascii="宋体" w:hAnsi="宋体" w:eastAsia="宋体" w:cs="宋体"/>
          <w:b/>
          <w:color w:val="auto"/>
          <w:sz w:val="24"/>
          <w:highlight w:val="none"/>
        </w:rPr>
      </w:pPr>
      <w:bookmarkStart w:id="493" w:name="_Toc17244"/>
      <w:bookmarkStart w:id="494" w:name="_Toc487900362"/>
      <w:bookmarkStart w:id="495" w:name="_Toc259093681"/>
      <w:bookmarkStart w:id="496" w:name="_Toc279701252"/>
      <w:r>
        <w:rPr>
          <w:rFonts w:hint="eastAsia" w:ascii="宋体" w:hAnsi="宋体" w:eastAsia="宋体" w:cs="宋体"/>
          <w:b/>
          <w:color w:val="auto"/>
          <w:sz w:val="24"/>
          <w:highlight w:val="none"/>
        </w:rPr>
        <w:t>2.8 货物的风险负担</w:t>
      </w:r>
      <w:bookmarkEnd w:id="493"/>
    </w:p>
    <w:p w14:paraId="5E691D89">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货物或者在途货物或者交付给第一承运人后的货物毁损、灭失的风险负担详见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A4F3F2E">
      <w:pPr>
        <w:spacing w:line="560" w:lineRule="exact"/>
        <w:ind w:firstLine="482" w:firstLineChars="200"/>
        <w:outlineLvl w:val="0"/>
        <w:rPr>
          <w:rFonts w:hint="eastAsia" w:ascii="宋体" w:hAnsi="宋体" w:eastAsia="宋体" w:cs="宋体"/>
          <w:b/>
          <w:color w:val="auto"/>
          <w:sz w:val="24"/>
          <w:highlight w:val="none"/>
        </w:rPr>
      </w:pPr>
      <w:bookmarkStart w:id="497" w:name="_Toc14055"/>
      <w:r>
        <w:rPr>
          <w:rFonts w:hint="eastAsia" w:ascii="宋体" w:hAnsi="宋体" w:eastAsia="宋体" w:cs="宋体"/>
          <w:b/>
          <w:color w:val="auto"/>
          <w:sz w:val="24"/>
          <w:highlight w:val="none"/>
        </w:rPr>
        <w:t>2.9 延迟交货</w:t>
      </w:r>
      <w:bookmarkEnd w:id="494"/>
      <w:bookmarkEnd w:id="495"/>
      <w:bookmarkEnd w:id="496"/>
      <w:bookmarkEnd w:id="497"/>
    </w:p>
    <w:p w14:paraId="130D956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28D49D4">
      <w:pPr>
        <w:spacing w:line="560" w:lineRule="exact"/>
        <w:ind w:firstLine="482" w:firstLineChars="200"/>
        <w:outlineLvl w:val="0"/>
        <w:rPr>
          <w:rFonts w:hint="eastAsia" w:ascii="宋体" w:hAnsi="宋体" w:eastAsia="宋体" w:cs="宋体"/>
          <w:b/>
          <w:color w:val="auto"/>
          <w:sz w:val="24"/>
          <w:highlight w:val="none"/>
        </w:rPr>
      </w:pPr>
      <w:bookmarkStart w:id="498" w:name="_Toc7502"/>
      <w:bookmarkStart w:id="499" w:name="_Toc487900364"/>
      <w:bookmarkStart w:id="500" w:name="_Ref467378121"/>
      <w:bookmarkStart w:id="501" w:name="_Toc259093683"/>
      <w:bookmarkStart w:id="502" w:name="_Toc279701254"/>
      <w:r>
        <w:rPr>
          <w:rFonts w:hint="eastAsia" w:ascii="宋体" w:hAnsi="宋体" w:eastAsia="宋体" w:cs="宋体"/>
          <w:b/>
          <w:color w:val="auto"/>
          <w:sz w:val="24"/>
          <w:highlight w:val="none"/>
        </w:rPr>
        <w:t>2.10 合同变更</w:t>
      </w:r>
      <w:bookmarkEnd w:id="498"/>
    </w:p>
    <w:p w14:paraId="7B947E1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3" w:name="_Toc259093688"/>
      <w:bookmarkStart w:id="504" w:name="_Toc279701259"/>
      <w:bookmarkStart w:id="505" w:name="_Toc487900369"/>
    </w:p>
    <w:p w14:paraId="5D5D33A9">
      <w:pPr>
        <w:spacing w:line="560" w:lineRule="exact"/>
        <w:ind w:firstLine="482" w:firstLineChars="200"/>
        <w:outlineLvl w:val="0"/>
        <w:rPr>
          <w:rFonts w:hint="eastAsia" w:ascii="宋体" w:hAnsi="宋体" w:eastAsia="宋体" w:cs="宋体"/>
          <w:b/>
          <w:color w:val="auto"/>
          <w:sz w:val="24"/>
          <w:highlight w:val="none"/>
        </w:rPr>
      </w:pPr>
      <w:bookmarkStart w:id="506" w:name="_Toc10366"/>
      <w:bookmarkStart w:id="507" w:name="_Toc15237"/>
      <w:bookmarkStart w:id="508" w:name="_Toc22955"/>
      <w:r>
        <w:rPr>
          <w:rFonts w:hint="eastAsia" w:ascii="宋体" w:hAnsi="宋体" w:eastAsia="宋体" w:cs="宋体"/>
          <w:b/>
          <w:color w:val="auto"/>
          <w:sz w:val="24"/>
          <w:highlight w:val="none"/>
        </w:rPr>
        <w:t>2.11 合同转让</w:t>
      </w:r>
      <w:bookmarkEnd w:id="503"/>
      <w:bookmarkEnd w:id="504"/>
      <w:bookmarkEnd w:id="505"/>
      <w:r>
        <w:rPr>
          <w:rFonts w:hint="eastAsia" w:ascii="宋体" w:hAnsi="宋体" w:eastAsia="宋体" w:cs="宋体"/>
          <w:b/>
          <w:color w:val="auto"/>
          <w:sz w:val="24"/>
          <w:highlight w:val="none"/>
        </w:rPr>
        <w:t>和分包</w:t>
      </w:r>
      <w:bookmarkEnd w:id="506"/>
      <w:bookmarkEnd w:id="507"/>
      <w:bookmarkEnd w:id="508"/>
    </w:p>
    <w:p w14:paraId="22D8BCE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D81358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2.11.2乙方采取分包方式履行合同的，甲方可直接向分包供应商支付款项。</w:t>
      </w:r>
    </w:p>
    <w:p w14:paraId="2EE849D3">
      <w:pPr>
        <w:spacing w:line="560" w:lineRule="exact"/>
        <w:ind w:firstLine="482" w:firstLineChars="200"/>
        <w:outlineLvl w:val="0"/>
        <w:rPr>
          <w:rFonts w:hint="eastAsia" w:ascii="宋体" w:hAnsi="宋体" w:eastAsia="宋体" w:cs="宋体"/>
          <w:b/>
          <w:color w:val="auto"/>
          <w:sz w:val="24"/>
          <w:highlight w:val="none"/>
        </w:rPr>
      </w:pPr>
      <w:bookmarkStart w:id="509" w:name="_Toc16508"/>
      <w:bookmarkStart w:id="510" w:name="_Toc14066"/>
      <w:bookmarkStart w:id="511" w:name="_Toc13566"/>
      <w:r>
        <w:rPr>
          <w:rFonts w:hint="eastAsia" w:ascii="宋体" w:hAnsi="宋体" w:eastAsia="宋体" w:cs="宋体"/>
          <w:b/>
          <w:color w:val="auto"/>
          <w:sz w:val="24"/>
          <w:highlight w:val="none"/>
        </w:rPr>
        <w:t>2.12 不可抗力</w:t>
      </w:r>
      <w:bookmarkEnd w:id="509"/>
      <w:bookmarkEnd w:id="510"/>
      <w:bookmarkEnd w:id="511"/>
    </w:p>
    <w:p w14:paraId="013DE9D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2.12.1如果任何一方遭遇法律规定的不可抗力，致使合同履行受阻时，履行合同的期限应予延长，延长的期限应相当于不可抗力所影响的时间；</w:t>
      </w:r>
    </w:p>
    <w:p w14:paraId="70BB002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2.12.2 因不可抗力致使不能实现合同目的的，当事人可以解除合同；</w:t>
      </w:r>
    </w:p>
    <w:p w14:paraId="55B0CFE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07A6453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67BC472E">
      <w:pPr>
        <w:spacing w:line="560" w:lineRule="exact"/>
        <w:ind w:firstLine="482" w:firstLineChars="200"/>
        <w:outlineLvl w:val="0"/>
        <w:rPr>
          <w:rFonts w:hint="eastAsia" w:ascii="宋体" w:hAnsi="宋体" w:eastAsia="宋体" w:cs="宋体"/>
          <w:b/>
          <w:color w:val="auto"/>
          <w:sz w:val="24"/>
          <w:highlight w:val="none"/>
        </w:rPr>
      </w:pPr>
      <w:bookmarkStart w:id="512" w:name="_Toc279701255"/>
      <w:bookmarkStart w:id="513" w:name="_Toc487900365"/>
      <w:bookmarkStart w:id="514" w:name="_Toc689"/>
      <w:bookmarkStart w:id="515" w:name="_Toc6969"/>
      <w:bookmarkStart w:id="516" w:name="_Toc30676"/>
      <w:bookmarkStart w:id="517" w:name="_Toc259093684"/>
      <w:r>
        <w:rPr>
          <w:rFonts w:hint="eastAsia" w:ascii="宋体" w:hAnsi="宋体" w:eastAsia="宋体" w:cs="宋体"/>
          <w:b/>
          <w:color w:val="auto"/>
          <w:sz w:val="24"/>
          <w:highlight w:val="none"/>
        </w:rPr>
        <w:t>2.13 税费</w:t>
      </w:r>
      <w:bookmarkEnd w:id="512"/>
      <w:bookmarkEnd w:id="513"/>
      <w:bookmarkEnd w:id="514"/>
      <w:bookmarkEnd w:id="515"/>
      <w:bookmarkEnd w:id="516"/>
      <w:bookmarkEnd w:id="517"/>
    </w:p>
    <w:p w14:paraId="30CC6BB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w:t>
      </w:r>
    </w:p>
    <w:p w14:paraId="273B6BEC">
      <w:pPr>
        <w:spacing w:line="560" w:lineRule="exact"/>
        <w:ind w:firstLine="482" w:firstLineChars="200"/>
        <w:outlineLvl w:val="0"/>
        <w:rPr>
          <w:rFonts w:hint="eastAsia" w:ascii="宋体" w:hAnsi="宋体" w:eastAsia="宋体" w:cs="宋体"/>
          <w:b/>
          <w:color w:val="auto"/>
          <w:sz w:val="24"/>
          <w:highlight w:val="none"/>
        </w:rPr>
      </w:pPr>
      <w:bookmarkStart w:id="518" w:name="_Toc16959"/>
      <w:bookmarkStart w:id="519" w:name="_Toc279701258"/>
      <w:bookmarkStart w:id="520" w:name="_Toc7102"/>
      <w:bookmarkStart w:id="521" w:name="_Toc487900368"/>
      <w:bookmarkStart w:id="522" w:name="_Toc8298"/>
      <w:bookmarkStart w:id="523" w:name="_Toc259093687"/>
      <w:r>
        <w:rPr>
          <w:rFonts w:hint="eastAsia" w:ascii="宋体" w:hAnsi="宋体" w:eastAsia="宋体" w:cs="宋体"/>
          <w:b/>
          <w:color w:val="auto"/>
          <w:sz w:val="24"/>
          <w:highlight w:val="none"/>
        </w:rPr>
        <w:t>2.14乙方破产</w:t>
      </w:r>
      <w:bookmarkEnd w:id="518"/>
      <w:bookmarkEnd w:id="519"/>
      <w:bookmarkEnd w:id="520"/>
      <w:bookmarkEnd w:id="521"/>
      <w:bookmarkEnd w:id="522"/>
      <w:bookmarkEnd w:id="523"/>
    </w:p>
    <w:p w14:paraId="17ACD68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6ACDD4">
      <w:pPr>
        <w:spacing w:line="560" w:lineRule="exact"/>
        <w:ind w:firstLine="482" w:firstLineChars="200"/>
        <w:outlineLvl w:val="0"/>
        <w:rPr>
          <w:rFonts w:hint="eastAsia" w:ascii="宋体" w:hAnsi="宋体" w:eastAsia="宋体" w:cs="宋体"/>
          <w:b/>
          <w:color w:val="auto"/>
          <w:sz w:val="24"/>
          <w:highlight w:val="none"/>
        </w:rPr>
      </w:pPr>
      <w:bookmarkStart w:id="524" w:name="_Toc15387"/>
      <w:bookmarkStart w:id="525" w:name="_Toc6134"/>
      <w:bookmarkStart w:id="526" w:name="_Toc29333"/>
      <w:r>
        <w:rPr>
          <w:rFonts w:hint="eastAsia" w:ascii="宋体" w:hAnsi="宋体" w:eastAsia="宋体" w:cs="宋体"/>
          <w:b/>
          <w:color w:val="auto"/>
          <w:sz w:val="24"/>
          <w:highlight w:val="none"/>
        </w:rPr>
        <w:t>2.15 合同中止、终止</w:t>
      </w:r>
      <w:bookmarkEnd w:id="524"/>
      <w:bookmarkEnd w:id="525"/>
      <w:bookmarkEnd w:id="526"/>
    </w:p>
    <w:p w14:paraId="1ABC5E0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双方当事人不得擅自中止或者终止合同；</w:t>
      </w:r>
    </w:p>
    <w:p w14:paraId="1CED2B4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11D37C3">
      <w:pPr>
        <w:spacing w:line="560" w:lineRule="exact"/>
        <w:ind w:firstLine="482" w:firstLineChars="200"/>
        <w:outlineLvl w:val="0"/>
        <w:rPr>
          <w:rFonts w:hint="eastAsia" w:ascii="宋体" w:hAnsi="宋体" w:eastAsia="宋体" w:cs="宋体"/>
          <w:b/>
          <w:color w:val="auto"/>
          <w:sz w:val="24"/>
          <w:highlight w:val="none"/>
        </w:rPr>
      </w:pPr>
      <w:bookmarkStart w:id="527" w:name="_Toc1125"/>
      <w:bookmarkStart w:id="528" w:name="_Toc6596"/>
      <w:bookmarkStart w:id="529" w:name="_Toc14563"/>
      <w:r>
        <w:rPr>
          <w:rFonts w:hint="eastAsia" w:ascii="宋体" w:hAnsi="宋体" w:eastAsia="宋体" w:cs="宋体"/>
          <w:b/>
          <w:color w:val="auto"/>
          <w:sz w:val="24"/>
          <w:highlight w:val="none"/>
        </w:rPr>
        <w:t>2.16检验和验收</w:t>
      </w:r>
      <w:bookmarkEnd w:id="527"/>
      <w:bookmarkEnd w:id="528"/>
      <w:bookmarkEnd w:id="529"/>
    </w:p>
    <w:p w14:paraId="1138EEB2">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2D5F28A9">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46990A6">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499"/>
    <w:bookmarkEnd w:id="500"/>
    <w:bookmarkEnd w:id="501"/>
    <w:bookmarkEnd w:id="502"/>
    <w:p w14:paraId="0CB76E64">
      <w:pPr>
        <w:spacing w:line="560" w:lineRule="exact"/>
        <w:ind w:firstLine="482" w:firstLineChars="200"/>
        <w:outlineLvl w:val="0"/>
        <w:rPr>
          <w:rFonts w:hint="eastAsia" w:ascii="宋体" w:hAnsi="宋体" w:eastAsia="宋体" w:cs="宋体"/>
          <w:b/>
          <w:color w:val="auto"/>
          <w:sz w:val="24"/>
          <w:highlight w:val="none"/>
        </w:rPr>
      </w:pPr>
      <w:bookmarkStart w:id="530" w:name="_Toc259093690"/>
      <w:bookmarkStart w:id="531" w:name="_Toc279701261"/>
      <w:bookmarkStart w:id="532" w:name="_Toc487900371"/>
      <w:bookmarkStart w:id="533" w:name="_Toc25182"/>
      <w:bookmarkStart w:id="534" w:name="_Toc11284"/>
      <w:bookmarkStart w:id="535" w:name="_Toc19604"/>
      <w:r>
        <w:rPr>
          <w:rFonts w:hint="eastAsia" w:ascii="宋体" w:hAnsi="宋体" w:eastAsia="宋体" w:cs="宋体"/>
          <w:b/>
          <w:color w:val="auto"/>
          <w:sz w:val="24"/>
          <w:highlight w:val="none"/>
        </w:rPr>
        <w:t>2.17 通知</w:t>
      </w:r>
      <w:bookmarkEnd w:id="530"/>
      <w:bookmarkEnd w:id="531"/>
      <w:bookmarkEnd w:id="532"/>
      <w:r>
        <w:rPr>
          <w:rFonts w:hint="eastAsia" w:ascii="宋体" w:hAnsi="宋体" w:eastAsia="宋体" w:cs="宋体"/>
          <w:b/>
          <w:color w:val="auto"/>
          <w:sz w:val="24"/>
          <w:highlight w:val="none"/>
        </w:rPr>
        <w:t>和送达</w:t>
      </w:r>
      <w:bookmarkEnd w:id="533"/>
      <w:bookmarkEnd w:id="534"/>
      <w:bookmarkEnd w:id="535"/>
    </w:p>
    <w:p w14:paraId="53CA353F">
      <w:pPr>
        <w:spacing w:line="560" w:lineRule="exact"/>
        <w:ind w:firstLine="480" w:firstLineChars="200"/>
        <w:rPr>
          <w:rFonts w:hint="eastAsia" w:ascii="宋体" w:hAnsi="宋体" w:eastAsia="宋体" w:cs="宋体"/>
          <w:color w:val="auto"/>
          <w:sz w:val="24"/>
          <w:highlight w:val="none"/>
        </w:rPr>
      </w:pPr>
      <w:bookmarkStart w:id="536" w:name="_Toc6698"/>
      <w:bookmarkStart w:id="537" w:name="_Toc3135"/>
      <w:bookmarkStart w:id="538" w:name="_Toc487900372"/>
      <w:bookmarkStart w:id="539" w:name="_Toc279701262"/>
      <w:bookmarkStart w:id="540" w:name="_Toc259093691"/>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536"/>
      <w:bookmarkEnd w:id="537"/>
    </w:p>
    <w:p w14:paraId="428E0CC8">
      <w:pPr>
        <w:spacing w:line="560" w:lineRule="exact"/>
        <w:ind w:firstLine="480" w:firstLineChars="200"/>
        <w:rPr>
          <w:rFonts w:hint="eastAsia" w:ascii="宋体" w:hAnsi="宋体" w:eastAsia="宋体" w:cs="宋体"/>
          <w:color w:val="auto"/>
          <w:sz w:val="24"/>
          <w:highlight w:val="none"/>
        </w:rPr>
      </w:pPr>
      <w:bookmarkStart w:id="541" w:name="_Toc23294"/>
      <w:bookmarkStart w:id="542" w:name="_Toc23128"/>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1"/>
      <w:bookmarkEnd w:id="542"/>
    </w:p>
    <w:p w14:paraId="0D7CDFAC">
      <w:pPr>
        <w:spacing w:line="560" w:lineRule="exact"/>
        <w:ind w:firstLine="482" w:firstLineChars="200"/>
        <w:outlineLvl w:val="0"/>
        <w:rPr>
          <w:rFonts w:hint="eastAsia" w:ascii="宋体" w:hAnsi="宋体" w:eastAsia="宋体" w:cs="宋体"/>
          <w:b/>
          <w:color w:val="auto"/>
          <w:sz w:val="24"/>
          <w:highlight w:val="none"/>
        </w:rPr>
      </w:pPr>
      <w:bookmarkStart w:id="543" w:name="_Toc30599"/>
      <w:bookmarkStart w:id="544" w:name="_Toc18540"/>
      <w:bookmarkStart w:id="545" w:name="_Toc4355"/>
      <w:r>
        <w:rPr>
          <w:rFonts w:hint="eastAsia" w:ascii="宋体" w:hAnsi="宋体" w:eastAsia="宋体" w:cs="宋体"/>
          <w:b/>
          <w:color w:val="auto"/>
          <w:sz w:val="24"/>
          <w:highlight w:val="none"/>
        </w:rPr>
        <w:t>2.18 计量单位</w:t>
      </w:r>
      <w:bookmarkEnd w:id="538"/>
      <w:bookmarkEnd w:id="539"/>
      <w:bookmarkEnd w:id="540"/>
      <w:bookmarkEnd w:id="543"/>
      <w:bookmarkEnd w:id="544"/>
      <w:bookmarkEnd w:id="545"/>
    </w:p>
    <w:p w14:paraId="3D73584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526EC3FB">
      <w:pPr>
        <w:spacing w:line="560" w:lineRule="exact"/>
        <w:ind w:firstLine="482" w:firstLineChars="200"/>
        <w:outlineLvl w:val="0"/>
        <w:rPr>
          <w:rFonts w:hint="eastAsia" w:ascii="宋体" w:hAnsi="宋体" w:eastAsia="宋体" w:cs="宋体"/>
          <w:b/>
          <w:color w:val="auto"/>
          <w:sz w:val="24"/>
          <w:highlight w:val="none"/>
        </w:rPr>
      </w:pPr>
      <w:bookmarkStart w:id="546" w:name="_Toc279701263"/>
      <w:bookmarkStart w:id="547" w:name="_Toc259093692"/>
      <w:bookmarkStart w:id="548" w:name="_Toc10330"/>
      <w:bookmarkStart w:id="549" w:name="_Toc18567"/>
      <w:bookmarkStart w:id="550" w:name="_Toc12773"/>
      <w:bookmarkStart w:id="551" w:name="_Toc487900373"/>
      <w:r>
        <w:rPr>
          <w:rFonts w:hint="eastAsia" w:ascii="宋体" w:hAnsi="宋体" w:eastAsia="宋体" w:cs="宋体"/>
          <w:b/>
          <w:color w:val="auto"/>
          <w:sz w:val="24"/>
          <w:highlight w:val="none"/>
        </w:rPr>
        <w:t>2.19 合同使用的文字和适用的法律</w:t>
      </w:r>
      <w:bookmarkEnd w:id="546"/>
      <w:bookmarkEnd w:id="547"/>
      <w:bookmarkEnd w:id="548"/>
      <w:bookmarkEnd w:id="549"/>
      <w:bookmarkEnd w:id="550"/>
      <w:bookmarkEnd w:id="551"/>
    </w:p>
    <w:p w14:paraId="228035A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5C82527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20B7E137">
      <w:pPr>
        <w:spacing w:line="560" w:lineRule="exact"/>
        <w:ind w:firstLine="482" w:firstLineChars="200"/>
        <w:outlineLvl w:val="0"/>
        <w:rPr>
          <w:rFonts w:hint="eastAsia" w:ascii="宋体" w:hAnsi="宋体" w:eastAsia="宋体" w:cs="宋体"/>
          <w:b/>
          <w:color w:val="auto"/>
          <w:sz w:val="24"/>
          <w:highlight w:val="none"/>
        </w:rPr>
      </w:pPr>
      <w:bookmarkStart w:id="552" w:name="_Toc19890"/>
      <w:bookmarkStart w:id="553" w:name="_Toc6885"/>
      <w:bookmarkStart w:id="554" w:name="_Toc14001"/>
      <w:r>
        <w:rPr>
          <w:rFonts w:hint="eastAsia" w:ascii="宋体" w:hAnsi="宋体" w:eastAsia="宋体" w:cs="宋体"/>
          <w:b/>
          <w:color w:val="auto"/>
          <w:sz w:val="24"/>
          <w:highlight w:val="none"/>
        </w:rPr>
        <w:t>2.20 合同份数</w:t>
      </w:r>
      <w:bookmarkEnd w:id="552"/>
      <w:bookmarkEnd w:id="553"/>
      <w:bookmarkEnd w:id="554"/>
    </w:p>
    <w:p w14:paraId="2AF59AA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7C87CEDB">
      <w:pPr>
        <w:spacing w:line="360" w:lineRule="auto"/>
        <w:jc w:val="center"/>
        <w:outlineLvl w:val="0"/>
        <w:rPr>
          <w:rFonts w:hint="eastAsia" w:ascii="宋体" w:hAnsi="宋体" w:eastAsia="宋体" w:cs="宋体"/>
          <w:b/>
          <w:color w:val="auto"/>
          <w:sz w:val="24"/>
          <w:highlight w:val="none"/>
        </w:rPr>
      </w:pPr>
      <w:r>
        <w:rPr>
          <w:rFonts w:hint="eastAsia" w:ascii="宋体" w:hAnsi="宋体" w:eastAsia="宋体" w:cs="宋体"/>
          <w:color w:val="auto"/>
          <w:kern w:val="0"/>
          <w:highlight w:val="none"/>
        </w:rPr>
        <w:br w:type="page"/>
      </w:r>
      <w:bookmarkStart w:id="555" w:name="_Toc331685784"/>
      <w:r>
        <w:rPr>
          <w:rFonts w:hint="eastAsia" w:ascii="宋体" w:hAnsi="宋体" w:eastAsia="宋体" w:cs="宋体"/>
          <w:b/>
          <w:color w:val="auto"/>
          <w:sz w:val="24"/>
          <w:highlight w:val="none"/>
        </w:rPr>
        <w:t xml:space="preserve"> </w:t>
      </w:r>
      <w:bookmarkEnd w:id="555"/>
      <w:r>
        <w:rPr>
          <w:rFonts w:hint="eastAsia" w:ascii="宋体" w:hAnsi="宋体" w:eastAsia="宋体" w:cs="宋体"/>
          <w:b/>
          <w:color w:val="auto"/>
          <w:sz w:val="24"/>
          <w:highlight w:val="none"/>
        </w:rPr>
        <w:t>第三部分  合同专用条款</w:t>
      </w:r>
    </w:p>
    <w:p w14:paraId="1BBCC865">
      <w:pPr>
        <w:spacing w:line="560" w:lineRule="exact"/>
        <w:ind w:left="-420" w:leftChars="-200"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0"/>
        <w:gridCol w:w="8126"/>
      </w:tblGrid>
      <w:tr w14:paraId="62E2F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3" w:type="pct"/>
            <w:tcBorders>
              <w:left w:val="single" w:color="auto" w:sz="4" w:space="0"/>
            </w:tcBorders>
            <w:vAlign w:val="center"/>
          </w:tcPr>
          <w:p w14:paraId="4E04CAE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466" w:type="pct"/>
            <w:vAlign w:val="center"/>
          </w:tcPr>
          <w:p w14:paraId="5F0A983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3929F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5B82E4F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1.4.2</w:t>
            </w:r>
          </w:p>
        </w:tc>
        <w:tc>
          <w:tcPr>
            <w:tcW w:w="4466" w:type="pct"/>
            <w:vAlign w:val="center"/>
          </w:tcPr>
          <w:p w14:paraId="064E76D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采购文件要求乙方提交履约保证金的，乙方应按约定的方式，以支票、汇票、本票或者金融机构、担保机构出具的保函等非现金形式，提交不超过合同金额</w:t>
            </w:r>
            <w:r>
              <w:rPr>
                <w:rFonts w:hint="eastAsia" w:ascii="宋体" w:hAnsi="宋体" w:eastAsia="宋体" w:cs="宋体"/>
                <w:color w:val="auto"/>
                <w:sz w:val="24"/>
                <w:highlight w:val="none"/>
                <w:u w:val="single"/>
                <w:lang w:val="en-US" w:eastAsia="zh-CN"/>
              </w:rPr>
              <w:t>1</w:t>
            </w:r>
            <w:r>
              <w:rPr>
                <w:rFonts w:hint="eastAsia" w:ascii="宋体" w:hAnsi="宋体" w:eastAsia="宋体" w:cs="宋体"/>
                <w:color w:val="auto"/>
                <w:sz w:val="24"/>
                <w:highlight w:val="none"/>
                <w:u w:val="single"/>
              </w:rPr>
              <w:t>%的履约保证金；鼓励和支持乙方以银行、保险公司出具的保函形式提供履约保证，乙方以银行、保险公司出具保函形式提交履约保证金的，甲方不得拒收。</w:t>
            </w:r>
          </w:p>
        </w:tc>
      </w:tr>
      <w:tr w14:paraId="36707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34803CE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466" w:type="pct"/>
            <w:vAlign w:val="center"/>
          </w:tcPr>
          <w:p w14:paraId="2A8222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合同签订后5个工作日内向乙方支付合同总价的40%。</w:t>
            </w:r>
          </w:p>
        </w:tc>
      </w:tr>
      <w:tr w14:paraId="64E8B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172CF78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466" w:type="pct"/>
            <w:vAlign w:val="center"/>
          </w:tcPr>
          <w:p w14:paraId="2654AD4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预付款不扣回，包含在第二期合同款支付内。</w:t>
            </w:r>
          </w:p>
        </w:tc>
      </w:tr>
      <w:tr w14:paraId="1EE34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2D6C1DF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466" w:type="pct"/>
            <w:vAlign w:val="center"/>
          </w:tcPr>
          <w:p w14:paraId="1E85EFF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119A0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470" w:hRule="atLeast"/>
        </w:trPr>
        <w:tc>
          <w:tcPr>
            <w:tcW w:w="533" w:type="pct"/>
            <w:tcBorders>
              <w:left w:val="single" w:color="auto" w:sz="4" w:space="0"/>
            </w:tcBorders>
            <w:vAlign w:val="center"/>
          </w:tcPr>
          <w:p w14:paraId="189C4E4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466" w:type="pct"/>
            <w:vAlign w:val="center"/>
          </w:tcPr>
          <w:tbl>
            <w:tblPr>
              <w:tblStyle w:val="62"/>
              <w:tblW w:w="497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55"/>
              <w:gridCol w:w="5603"/>
              <w:gridCol w:w="1360"/>
            </w:tblGrid>
            <w:tr w14:paraId="54ECF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jc w:val="center"/>
              </w:trPr>
              <w:tc>
                <w:tcPr>
                  <w:tcW w:w="658" w:type="pct"/>
                  <w:tcBorders>
                    <w:bottom w:val="single" w:color="333333" w:sz="6" w:space="0"/>
                    <w:right w:val="single" w:color="333333" w:sz="6" w:space="0"/>
                  </w:tcBorders>
                  <w:noWrap w:val="0"/>
                  <w:vAlign w:val="center"/>
                </w:tcPr>
                <w:p w14:paraId="2322BBC9">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序号</w:t>
                  </w:r>
                </w:p>
              </w:tc>
              <w:tc>
                <w:tcPr>
                  <w:tcW w:w="3494" w:type="pct"/>
                  <w:tcBorders>
                    <w:left w:val="single" w:color="333333" w:sz="6" w:space="0"/>
                    <w:bottom w:val="single" w:color="333333" w:sz="6" w:space="0"/>
                  </w:tcBorders>
                  <w:noWrap w:val="0"/>
                  <w:vAlign w:val="center"/>
                </w:tcPr>
                <w:p w14:paraId="1B3F8699">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付款比例（%）</w:t>
                  </w:r>
                </w:p>
              </w:tc>
              <w:tc>
                <w:tcPr>
                  <w:tcW w:w="847" w:type="pct"/>
                  <w:tcBorders>
                    <w:left w:val="single" w:color="333333" w:sz="6" w:space="0"/>
                    <w:bottom w:val="single" w:color="333333" w:sz="6" w:space="0"/>
                  </w:tcBorders>
                  <w:noWrap w:val="0"/>
                  <w:vAlign w:val="center"/>
                </w:tcPr>
                <w:p w14:paraId="6A268C8A">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付款方式</w:t>
                  </w:r>
                </w:p>
              </w:tc>
            </w:tr>
            <w:tr w14:paraId="4746F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2" w:hRule="atLeast"/>
                <w:jc w:val="center"/>
              </w:trPr>
              <w:tc>
                <w:tcPr>
                  <w:tcW w:w="658" w:type="pct"/>
                  <w:tcBorders>
                    <w:top w:val="single" w:color="333333" w:sz="6" w:space="0"/>
                    <w:bottom w:val="single" w:color="333333" w:sz="6" w:space="0"/>
                    <w:right w:val="single" w:color="333333" w:sz="6" w:space="0"/>
                  </w:tcBorders>
                  <w:noWrap w:val="0"/>
                  <w:vAlign w:val="top"/>
                </w:tcPr>
                <w:p w14:paraId="0E79466A">
                  <w:pPr>
                    <w:autoSpaceDE w:val="0"/>
                    <w:autoSpaceDN w:val="0"/>
                    <w:spacing w:line="360" w:lineRule="auto"/>
                    <w:jc w:val="left"/>
                    <w:rPr>
                      <w:rFonts w:hint="eastAsia" w:ascii="宋体" w:hAnsi="宋体" w:eastAsia="宋体" w:cs="宋体"/>
                      <w:color w:val="auto"/>
                      <w:kern w:val="0"/>
                      <w:sz w:val="24"/>
                      <w:highlight w:val="none"/>
                      <w:lang w:val="zh-CN" w:bidi="zh-CN"/>
                    </w:rPr>
                  </w:pPr>
                </w:p>
                <w:p w14:paraId="7DB995DF">
                  <w:pPr>
                    <w:autoSpaceDE w:val="0"/>
                    <w:autoSpaceDN w:val="0"/>
                    <w:spacing w:before="9" w:line="360" w:lineRule="auto"/>
                    <w:jc w:val="left"/>
                    <w:rPr>
                      <w:rFonts w:hint="eastAsia" w:ascii="宋体" w:hAnsi="宋体" w:eastAsia="宋体" w:cs="宋体"/>
                      <w:color w:val="auto"/>
                      <w:kern w:val="0"/>
                      <w:sz w:val="24"/>
                      <w:highlight w:val="none"/>
                      <w:lang w:val="zh-CN" w:bidi="zh-CN"/>
                    </w:rPr>
                  </w:pPr>
                </w:p>
                <w:p w14:paraId="2F865465">
                  <w:pPr>
                    <w:autoSpaceDE w:val="0"/>
                    <w:autoSpaceDN w:val="0"/>
                    <w:spacing w:before="1" w:line="360" w:lineRule="auto"/>
                    <w:ind w:left="14"/>
                    <w:jc w:val="center"/>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1</w:t>
                  </w:r>
                </w:p>
              </w:tc>
              <w:tc>
                <w:tcPr>
                  <w:tcW w:w="3494" w:type="pct"/>
                  <w:tcBorders>
                    <w:top w:val="single" w:color="333333" w:sz="6" w:space="0"/>
                    <w:left w:val="single" w:color="333333" w:sz="6" w:space="0"/>
                    <w:bottom w:val="single" w:color="333333" w:sz="6" w:space="0"/>
                  </w:tcBorders>
                  <w:noWrap w:val="0"/>
                  <w:vAlign w:val="top"/>
                </w:tcPr>
                <w:p w14:paraId="2E0482DB">
                  <w:pPr>
                    <w:autoSpaceDE w:val="0"/>
                    <w:autoSpaceDN w:val="0"/>
                    <w:spacing w:line="360" w:lineRule="auto"/>
                    <w:jc w:val="left"/>
                    <w:rPr>
                      <w:rFonts w:hint="eastAsia" w:ascii="宋体" w:hAnsi="宋体" w:eastAsia="宋体" w:cs="宋体"/>
                      <w:bCs/>
                      <w:color w:val="auto"/>
                      <w:kern w:val="0"/>
                      <w:sz w:val="24"/>
                      <w:highlight w:val="none"/>
                      <w:lang w:val="zh-CN" w:bidi="zh-CN"/>
                    </w:rPr>
                  </w:pPr>
                  <w:r>
                    <w:rPr>
                      <w:rFonts w:hint="eastAsia" w:ascii="宋体" w:hAnsi="宋体" w:eastAsia="宋体" w:cs="宋体"/>
                      <w:color w:val="auto"/>
                      <w:sz w:val="24"/>
                      <w:szCs w:val="24"/>
                      <w:highlight w:val="none"/>
                      <w:u w:val="none"/>
                    </w:rPr>
                    <w:t>第</w:t>
                  </w:r>
                  <w:r>
                    <w:rPr>
                      <w:rFonts w:hint="eastAsia" w:ascii="宋体" w:hAnsi="宋体" w:eastAsia="宋体" w:cs="宋体"/>
                      <w:color w:val="auto"/>
                      <w:kern w:val="0"/>
                      <w:sz w:val="24"/>
                      <w:szCs w:val="22"/>
                      <w:highlight w:val="none"/>
                      <w:lang w:val="zh-CN" w:bidi="zh-CN"/>
                    </w:rPr>
                    <w:t>一</w:t>
                  </w:r>
                  <w:r>
                    <w:rPr>
                      <w:rFonts w:hint="eastAsia" w:ascii="宋体" w:hAnsi="宋体" w:eastAsia="宋体" w:cs="宋体"/>
                      <w:color w:val="auto"/>
                      <w:kern w:val="0"/>
                      <w:sz w:val="24"/>
                      <w:szCs w:val="22"/>
                      <w:highlight w:val="none"/>
                      <w:lang w:val="zh-CN" w:eastAsia="zh-CN" w:bidi="zh-CN"/>
                    </w:rPr>
                    <w:t>期</w:t>
                  </w:r>
                  <w:r>
                    <w:rPr>
                      <w:rFonts w:hint="eastAsia" w:ascii="宋体" w:hAnsi="宋体" w:eastAsia="宋体" w:cs="宋体"/>
                      <w:color w:val="auto"/>
                      <w:kern w:val="0"/>
                      <w:sz w:val="24"/>
                      <w:szCs w:val="22"/>
                      <w:highlight w:val="none"/>
                      <w:lang w:val="zh-CN" w:bidi="zh-CN"/>
                    </w:rPr>
                    <w:t>付款：合同签订</w:t>
                  </w:r>
                  <w:r>
                    <w:rPr>
                      <w:rFonts w:hint="eastAsia" w:ascii="宋体" w:hAnsi="宋体" w:eastAsia="宋体" w:cs="宋体"/>
                      <w:color w:val="auto"/>
                      <w:kern w:val="0"/>
                      <w:sz w:val="24"/>
                      <w:szCs w:val="22"/>
                      <w:highlight w:val="none"/>
                      <w:lang w:val="en-US" w:eastAsia="zh-CN" w:bidi="zh-CN"/>
                    </w:rPr>
                    <w:t>生效</w:t>
                  </w:r>
                  <w:r>
                    <w:rPr>
                      <w:rFonts w:hint="eastAsia" w:ascii="宋体" w:hAnsi="宋体" w:eastAsia="宋体" w:cs="宋体"/>
                      <w:color w:val="auto"/>
                      <w:kern w:val="0"/>
                      <w:sz w:val="24"/>
                      <w:szCs w:val="22"/>
                      <w:highlight w:val="none"/>
                      <w:lang w:val="zh-CN" w:bidi="zh-CN"/>
                    </w:rPr>
                    <w:t>后</w:t>
                  </w:r>
                  <w:r>
                    <w:rPr>
                      <w:rFonts w:hint="eastAsia" w:ascii="宋体" w:hAnsi="宋体" w:eastAsia="宋体" w:cs="宋体"/>
                      <w:color w:val="auto"/>
                      <w:kern w:val="0"/>
                      <w:sz w:val="24"/>
                      <w:szCs w:val="22"/>
                      <w:highlight w:val="none"/>
                      <w:lang w:val="en-US" w:bidi="zh-CN"/>
                    </w:rPr>
                    <w:t>5</w:t>
                  </w:r>
                  <w:r>
                    <w:rPr>
                      <w:rFonts w:hint="eastAsia" w:ascii="宋体" w:hAnsi="宋体" w:eastAsia="宋体" w:cs="宋体"/>
                      <w:color w:val="auto"/>
                      <w:kern w:val="0"/>
                      <w:sz w:val="24"/>
                      <w:szCs w:val="22"/>
                      <w:highlight w:val="none"/>
                      <w:lang w:val="zh-CN" w:bidi="zh-CN"/>
                    </w:rPr>
                    <w:t>个工作日内，递交合同价的</w:t>
                  </w:r>
                  <w:r>
                    <w:rPr>
                      <w:rFonts w:hint="eastAsia" w:ascii="宋体" w:hAnsi="宋体" w:eastAsia="宋体" w:cs="宋体"/>
                      <w:color w:val="auto"/>
                      <w:kern w:val="0"/>
                      <w:sz w:val="24"/>
                      <w:szCs w:val="22"/>
                      <w:highlight w:val="none"/>
                      <w:lang w:val="en-US" w:eastAsia="zh-CN" w:bidi="zh-CN"/>
                    </w:rPr>
                    <w:t>1</w:t>
                  </w:r>
                  <w:r>
                    <w:rPr>
                      <w:rFonts w:hint="eastAsia" w:ascii="宋体" w:hAnsi="宋体" w:eastAsia="宋体" w:cs="宋体"/>
                      <w:color w:val="auto"/>
                      <w:kern w:val="0"/>
                      <w:sz w:val="24"/>
                      <w:szCs w:val="22"/>
                      <w:highlight w:val="none"/>
                      <w:lang w:val="zh-CN" w:bidi="zh-CN"/>
                    </w:rPr>
                    <w:t>%作为履约保证金（</w:t>
                  </w:r>
                  <w:r>
                    <w:rPr>
                      <w:rFonts w:hint="eastAsia" w:ascii="宋体" w:hAnsi="宋体" w:eastAsia="宋体" w:cs="宋体"/>
                      <w:color w:val="auto"/>
                      <w:kern w:val="0"/>
                      <w:sz w:val="24"/>
                      <w:szCs w:val="22"/>
                      <w:highlight w:val="none"/>
                      <w:lang w:val="en-US" w:bidi="zh-CN"/>
                    </w:rPr>
                    <w:t>建议以电子包含形式</w:t>
                  </w:r>
                  <w:r>
                    <w:rPr>
                      <w:rFonts w:hint="eastAsia" w:ascii="宋体" w:hAnsi="宋体" w:eastAsia="宋体" w:cs="宋体"/>
                      <w:color w:val="auto"/>
                      <w:kern w:val="0"/>
                      <w:sz w:val="24"/>
                      <w:szCs w:val="22"/>
                      <w:highlight w:val="none"/>
                      <w:lang w:val="zh-CN" w:bidi="zh-CN"/>
                    </w:rPr>
                    <w:t>）；在合同生效以及具备</w:t>
                  </w:r>
                  <w:r>
                    <w:rPr>
                      <w:rFonts w:hint="eastAsia" w:ascii="宋体" w:hAnsi="宋体" w:eastAsia="宋体" w:cs="宋体"/>
                      <w:color w:val="auto"/>
                      <w:kern w:val="0"/>
                      <w:sz w:val="24"/>
                      <w:szCs w:val="22"/>
                      <w:highlight w:val="none"/>
                      <w:lang w:val="en-US" w:eastAsia="zh-CN" w:bidi="zh-CN"/>
                    </w:rPr>
                    <w:t>服务内容</w:t>
                  </w:r>
                  <w:r>
                    <w:rPr>
                      <w:rFonts w:hint="eastAsia" w:ascii="宋体" w:hAnsi="宋体" w:eastAsia="宋体" w:cs="宋体"/>
                      <w:color w:val="auto"/>
                      <w:kern w:val="0"/>
                      <w:sz w:val="24"/>
                      <w:szCs w:val="22"/>
                      <w:highlight w:val="none"/>
                      <w:lang w:val="zh-CN" w:bidi="zh-CN"/>
                    </w:rPr>
                    <w:t>实施条件后5个工作日内</w:t>
                  </w:r>
                  <w:r>
                    <w:rPr>
                      <w:rFonts w:hint="eastAsia" w:ascii="宋体" w:hAnsi="宋体" w:eastAsia="宋体" w:cs="宋体"/>
                      <w:color w:val="auto"/>
                      <w:kern w:val="0"/>
                      <w:sz w:val="24"/>
                      <w:szCs w:val="22"/>
                      <w:highlight w:val="none"/>
                      <w:lang w:val="zh-CN" w:eastAsia="zh-CN" w:bidi="zh-CN"/>
                    </w:rPr>
                    <w:t>，</w:t>
                  </w:r>
                  <w:r>
                    <w:rPr>
                      <w:rFonts w:hint="eastAsia" w:ascii="宋体" w:hAnsi="宋体" w:eastAsia="宋体" w:cs="宋体"/>
                      <w:color w:val="auto"/>
                      <w:kern w:val="0"/>
                      <w:sz w:val="24"/>
                      <w:szCs w:val="22"/>
                      <w:highlight w:val="none"/>
                      <w:lang w:val="zh-CN" w:bidi="zh-CN"/>
                    </w:rPr>
                    <w:t>采购人支付合同总价</w:t>
                  </w:r>
                  <w:r>
                    <w:rPr>
                      <w:rFonts w:hint="eastAsia" w:ascii="宋体" w:hAnsi="宋体" w:eastAsia="宋体" w:cs="宋体"/>
                      <w:color w:val="auto"/>
                      <w:kern w:val="0"/>
                      <w:sz w:val="24"/>
                      <w:szCs w:val="22"/>
                      <w:highlight w:val="none"/>
                      <w:lang w:val="en-US" w:eastAsia="zh-CN" w:bidi="zh-CN"/>
                    </w:rPr>
                    <w:t>4</w:t>
                  </w:r>
                  <w:r>
                    <w:rPr>
                      <w:rFonts w:hint="eastAsia" w:ascii="宋体" w:hAnsi="宋体" w:eastAsia="宋体" w:cs="宋体"/>
                      <w:color w:val="auto"/>
                      <w:kern w:val="0"/>
                      <w:sz w:val="24"/>
                      <w:szCs w:val="22"/>
                      <w:highlight w:val="none"/>
                      <w:lang w:val="zh-CN" w:bidi="zh-CN"/>
                    </w:rPr>
                    <w:t>0%</w:t>
                  </w:r>
                  <w:r>
                    <w:rPr>
                      <w:rFonts w:hint="eastAsia" w:ascii="宋体" w:hAnsi="宋体" w:eastAsia="宋体" w:cs="宋体"/>
                      <w:color w:val="auto"/>
                      <w:kern w:val="0"/>
                      <w:sz w:val="24"/>
                      <w:szCs w:val="22"/>
                      <w:highlight w:val="none"/>
                      <w:lang w:val="zh-CN" w:eastAsia="zh-CN" w:bidi="zh-CN"/>
                    </w:rPr>
                    <w:t>。</w:t>
                  </w:r>
                </w:p>
              </w:tc>
              <w:tc>
                <w:tcPr>
                  <w:tcW w:w="847" w:type="pct"/>
                  <w:tcBorders>
                    <w:top w:val="single" w:color="333333" w:sz="6" w:space="0"/>
                    <w:left w:val="single" w:color="333333" w:sz="6" w:space="0"/>
                    <w:bottom w:val="single" w:color="333333" w:sz="6" w:space="0"/>
                  </w:tcBorders>
                  <w:noWrap w:val="0"/>
                  <w:vAlign w:val="top"/>
                </w:tcPr>
                <w:p w14:paraId="688F6289">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国库转账</w:t>
                  </w:r>
                </w:p>
                <w:p w14:paraId="1B575E3F">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支付</w:t>
                  </w:r>
                </w:p>
              </w:tc>
            </w:tr>
            <w:tr w14:paraId="23A6B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jc w:val="center"/>
              </w:trPr>
              <w:tc>
                <w:tcPr>
                  <w:tcW w:w="658" w:type="pct"/>
                  <w:tcBorders>
                    <w:top w:val="single" w:color="333333" w:sz="6" w:space="0"/>
                    <w:bottom w:val="single" w:color="333333" w:sz="6" w:space="0"/>
                    <w:right w:val="single" w:color="333333" w:sz="6" w:space="0"/>
                  </w:tcBorders>
                  <w:noWrap w:val="0"/>
                  <w:vAlign w:val="top"/>
                </w:tcPr>
                <w:p w14:paraId="4B5BC850">
                  <w:pPr>
                    <w:autoSpaceDE w:val="0"/>
                    <w:autoSpaceDN w:val="0"/>
                    <w:spacing w:line="360" w:lineRule="auto"/>
                    <w:jc w:val="left"/>
                    <w:rPr>
                      <w:rFonts w:hint="eastAsia" w:ascii="宋体" w:hAnsi="宋体" w:eastAsia="宋体" w:cs="宋体"/>
                      <w:color w:val="auto"/>
                      <w:kern w:val="0"/>
                      <w:sz w:val="24"/>
                      <w:highlight w:val="none"/>
                      <w:lang w:val="zh-CN" w:bidi="zh-CN"/>
                    </w:rPr>
                  </w:pPr>
                </w:p>
                <w:p w14:paraId="37A08569">
                  <w:pPr>
                    <w:autoSpaceDE w:val="0"/>
                    <w:autoSpaceDN w:val="0"/>
                    <w:spacing w:line="360" w:lineRule="auto"/>
                    <w:jc w:val="left"/>
                    <w:rPr>
                      <w:rFonts w:hint="eastAsia" w:ascii="宋体" w:hAnsi="宋体" w:eastAsia="宋体" w:cs="宋体"/>
                      <w:color w:val="auto"/>
                      <w:kern w:val="0"/>
                      <w:sz w:val="24"/>
                      <w:highlight w:val="none"/>
                      <w:lang w:val="zh-CN" w:bidi="zh-CN"/>
                    </w:rPr>
                  </w:pPr>
                </w:p>
                <w:p w14:paraId="39B33FD1">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bidi="zh-CN"/>
                    </w:rPr>
                  </w:pPr>
                  <w:r>
                    <w:rPr>
                      <w:rFonts w:hint="eastAsia" w:ascii="宋体" w:hAnsi="宋体" w:eastAsia="宋体" w:cs="宋体"/>
                      <w:color w:val="auto"/>
                      <w:kern w:val="0"/>
                      <w:sz w:val="24"/>
                      <w:highlight w:val="none"/>
                      <w:lang w:val="zh-CN" w:bidi="zh-CN"/>
                    </w:rPr>
                    <w:t>2</w:t>
                  </w:r>
                </w:p>
              </w:tc>
              <w:tc>
                <w:tcPr>
                  <w:tcW w:w="3494" w:type="pct"/>
                  <w:tcBorders>
                    <w:top w:val="single" w:color="333333" w:sz="6" w:space="0"/>
                    <w:left w:val="single" w:color="333333" w:sz="6" w:space="0"/>
                    <w:bottom w:val="single" w:color="333333" w:sz="6" w:space="0"/>
                  </w:tcBorders>
                  <w:noWrap w:val="0"/>
                  <w:vAlign w:val="top"/>
                </w:tcPr>
                <w:p w14:paraId="25698F47">
                  <w:pPr>
                    <w:tabs>
                      <w:tab w:val="left" w:pos="586"/>
                    </w:tabs>
                    <w:autoSpaceDE w:val="0"/>
                    <w:autoSpaceDN w:val="0"/>
                    <w:spacing w:before="9" w:line="360" w:lineRule="auto"/>
                    <w:ind w:left="98"/>
                    <w:jc w:val="left"/>
                    <w:rPr>
                      <w:rFonts w:hint="eastAsia" w:ascii="宋体" w:hAnsi="宋体" w:eastAsia="宋体" w:cs="宋体"/>
                      <w:color w:val="auto"/>
                      <w:kern w:val="0"/>
                      <w:sz w:val="24"/>
                      <w:highlight w:val="none"/>
                      <w:lang w:bidi="zh-CN"/>
                    </w:rPr>
                  </w:pPr>
                  <w:r>
                    <w:rPr>
                      <w:rFonts w:hint="eastAsia" w:ascii="宋体" w:hAnsi="宋体" w:eastAsia="宋体" w:cs="宋体"/>
                      <w:color w:val="auto"/>
                      <w:kern w:val="0"/>
                      <w:sz w:val="24"/>
                      <w:szCs w:val="22"/>
                      <w:highlight w:val="none"/>
                      <w:lang w:val="zh-CN" w:bidi="zh-CN"/>
                    </w:rPr>
                    <w:t>第二期付款：完成全部产品交货并验收合格后，凭双方签字盖章的验收报告、货核验单（需采购经办人、复核人、乙方三方签字盖章）等相关资料，根据合同单价及供货数量，结算剩余的合同款项，同时扣除违约金。双方确认，甲方按前款结算并向乙方支付的款项总额不超过合同总价。</w:t>
                  </w:r>
                  <w:r>
                    <w:rPr>
                      <w:rFonts w:hint="eastAsia" w:ascii="宋体" w:hAnsi="宋体" w:eastAsia="宋体" w:cs="宋体"/>
                      <w:color w:val="auto"/>
                      <w:kern w:val="0"/>
                      <w:sz w:val="24"/>
                      <w:highlight w:val="none"/>
                      <w:lang w:bidi="zh-CN"/>
                    </w:rPr>
                    <w:t xml:space="preserve"> </w:t>
                  </w:r>
                </w:p>
              </w:tc>
              <w:tc>
                <w:tcPr>
                  <w:tcW w:w="847" w:type="pct"/>
                  <w:tcBorders>
                    <w:top w:val="single" w:color="333333" w:sz="6" w:space="0"/>
                    <w:left w:val="single" w:color="333333" w:sz="6" w:space="0"/>
                    <w:bottom w:val="single" w:color="333333" w:sz="6" w:space="0"/>
                  </w:tcBorders>
                  <w:noWrap w:val="0"/>
                  <w:vAlign w:val="top"/>
                </w:tcPr>
                <w:p w14:paraId="19AA21A9">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国库转账</w:t>
                  </w:r>
                </w:p>
                <w:p w14:paraId="68DDE3E0">
                  <w:pPr>
                    <w:autoSpaceDE w:val="0"/>
                    <w:autoSpaceDN w:val="0"/>
                    <w:spacing w:line="360" w:lineRule="auto"/>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kern w:val="0"/>
                      <w:sz w:val="24"/>
                      <w:szCs w:val="22"/>
                      <w:highlight w:val="none"/>
                      <w:lang w:val="zh-CN" w:bidi="zh-CN"/>
                    </w:rPr>
                    <w:t>支付</w:t>
                  </w:r>
                </w:p>
              </w:tc>
            </w:tr>
            <w:tr w14:paraId="21E0D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7" w:hRule="atLeast"/>
                <w:jc w:val="center"/>
              </w:trPr>
              <w:tc>
                <w:tcPr>
                  <w:tcW w:w="5000" w:type="pct"/>
                  <w:gridSpan w:val="3"/>
                  <w:tcBorders>
                    <w:top w:val="single" w:color="333333" w:sz="6" w:space="0"/>
                    <w:bottom w:val="single" w:color="333333" w:sz="6" w:space="0"/>
                  </w:tcBorders>
                  <w:noWrap w:val="0"/>
                  <w:vAlign w:val="top"/>
                </w:tcPr>
                <w:p w14:paraId="62A04714">
                  <w:pPr>
                    <w:widowControl/>
                    <w:tabs>
                      <w:tab w:val="left" w:pos="420"/>
                    </w:tabs>
                    <w:spacing w:line="360" w:lineRule="auto"/>
                    <w:ind w:firstLine="720" w:firstLineChars="300"/>
                    <w:jc w:val="left"/>
                    <w:outlineLvl w:val="1"/>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前述甲方按</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实际履行情况结算</w:t>
                  </w:r>
                  <w:r>
                    <w:rPr>
                      <w:rFonts w:hint="eastAsia" w:ascii="宋体" w:hAnsi="宋体" w:eastAsia="宋体" w:cs="宋体"/>
                      <w:color w:val="auto"/>
                      <w:sz w:val="24"/>
                      <w:highlight w:val="none"/>
                      <w:lang w:val="zh-CN"/>
                    </w:rPr>
                    <w:t>付款的方式</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不影响</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向</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再行收取因</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未全面按照合同约定履行而产生的违约金。</w:t>
                  </w:r>
                </w:p>
                <w:p w14:paraId="15FF34B1">
                  <w:pPr>
                    <w:autoSpaceDE w:val="0"/>
                    <w:autoSpaceDN w:val="0"/>
                    <w:spacing w:line="360" w:lineRule="auto"/>
                    <w:jc w:val="left"/>
                    <w:rPr>
                      <w:rFonts w:hint="eastAsia" w:ascii="宋体" w:hAnsi="宋体" w:eastAsia="宋体" w:cs="宋体"/>
                      <w:color w:val="auto"/>
                      <w:kern w:val="0"/>
                      <w:sz w:val="24"/>
                      <w:szCs w:val="22"/>
                      <w:highlight w:val="none"/>
                      <w:lang w:val="zh-CN" w:bidi="zh-CN"/>
                    </w:rPr>
                  </w:pPr>
                  <w:r>
                    <w:rPr>
                      <w:rFonts w:hint="eastAsia" w:ascii="宋体" w:hAnsi="宋体" w:eastAsia="宋体" w:cs="宋体"/>
                      <w:color w:val="auto"/>
                      <w:sz w:val="24"/>
                      <w:highlight w:val="none"/>
                      <w:lang w:val="zh-CN" w:bidi="zh-CN"/>
                    </w:rPr>
                    <w:t>（除满足前述约定的付款条件外，以上款项的支付均需在甲方收到乙方正规发票后，按财政及甲方规</w:t>
                  </w:r>
                  <w:r>
                    <w:rPr>
                      <w:rFonts w:hint="eastAsia" w:ascii="宋体" w:hAnsi="宋体" w:eastAsia="宋体" w:cs="宋体"/>
                      <w:color w:val="auto"/>
                      <w:kern w:val="0"/>
                      <w:sz w:val="24"/>
                      <w:szCs w:val="22"/>
                      <w:highlight w:val="none"/>
                      <w:lang w:val="zh-CN" w:bidi="zh-CN"/>
                    </w:rPr>
                    <w:t>定办理完成相关手续后5个工作日内</w:t>
                  </w:r>
                  <w:r>
                    <w:rPr>
                      <w:rFonts w:hint="eastAsia" w:ascii="宋体" w:hAnsi="宋体" w:eastAsia="宋体" w:cs="宋体"/>
                      <w:color w:val="auto"/>
                      <w:kern w:val="0"/>
                      <w:sz w:val="24"/>
                      <w:szCs w:val="22"/>
                      <w:highlight w:val="none"/>
                      <w:lang w:bidi="zh-CN"/>
                    </w:rPr>
                    <w:t>，</w:t>
                  </w:r>
                  <w:r>
                    <w:rPr>
                      <w:rFonts w:hint="eastAsia" w:ascii="宋体" w:hAnsi="宋体" w:eastAsia="宋体" w:cs="宋体"/>
                      <w:color w:val="auto"/>
                      <w:kern w:val="0"/>
                      <w:sz w:val="24"/>
                      <w:szCs w:val="22"/>
                      <w:highlight w:val="none"/>
                      <w:lang w:val="zh-CN" w:bidi="zh-CN"/>
                    </w:rPr>
                    <w:t>甲方方有义务予以支付。）</w:t>
                  </w:r>
                </w:p>
              </w:tc>
            </w:tr>
          </w:tbl>
          <w:p w14:paraId="3290F7A9">
            <w:pPr>
              <w:adjustRightInd/>
              <w:snapToGrid w:val="0"/>
              <w:spacing w:line="360" w:lineRule="auto"/>
              <w:ind w:firstLine="420" w:firstLineChars="200"/>
              <w:rPr>
                <w:rFonts w:hint="eastAsia" w:ascii="宋体" w:hAnsi="宋体" w:eastAsia="宋体" w:cs="宋体"/>
                <w:color w:val="auto"/>
                <w:highlight w:val="none"/>
              </w:rPr>
            </w:pPr>
          </w:p>
        </w:tc>
      </w:tr>
      <w:tr w14:paraId="09FE4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3EAD22A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466" w:type="pct"/>
            <w:vAlign w:val="center"/>
          </w:tcPr>
          <w:p w14:paraId="47E4600E">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合同签订后15个工作日内完成。</w:t>
            </w:r>
          </w:p>
        </w:tc>
      </w:tr>
      <w:tr w14:paraId="56723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4192F1C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466" w:type="pct"/>
            <w:vAlign w:val="center"/>
          </w:tcPr>
          <w:p w14:paraId="75DB846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甲方指定地点。</w:t>
            </w:r>
          </w:p>
        </w:tc>
      </w:tr>
      <w:tr w14:paraId="3D301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76AB03E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466" w:type="pct"/>
            <w:vAlign w:val="center"/>
          </w:tcPr>
          <w:p w14:paraId="7990386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现场实施</w:t>
            </w:r>
          </w:p>
        </w:tc>
      </w:tr>
      <w:tr w14:paraId="62800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23AF06C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4466" w:type="pct"/>
            <w:vAlign w:val="center"/>
          </w:tcPr>
          <w:p w14:paraId="01EE993E">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u w:val="single"/>
                <w:lang w:val="en-US" w:bidi="ar-SA"/>
              </w:rPr>
              <w:t>合同签订后15个工作日内完成。</w:t>
            </w:r>
          </w:p>
        </w:tc>
      </w:tr>
      <w:tr w14:paraId="35B32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6B287F5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4466" w:type="pct"/>
            <w:vAlign w:val="center"/>
          </w:tcPr>
          <w:p w14:paraId="69A3D039">
            <w:pPr>
              <w:pStyle w:val="5"/>
              <w:numPr>
                <w:ilvl w:val="0"/>
                <w:numId w:val="0"/>
              </w:numPr>
              <w:tabs>
                <w:tab w:val="left" w:pos="1110"/>
              </w:tabs>
              <w:ind w:left="0" w:firstLine="0"/>
              <w:rPr>
                <w:rFonts w:hint="eastAsia" w:ascii="宋体" w:hAnsi="宋体" w:eastAsia="宋体" w:cs="宋体"/>
                <w:color w:val="auto"/>
                <w:sz w:val="24"/>
                <w:highlight w:val="none"/>
              </w:rPr>
            </w:pPr>
            <w:r>
              <w:rPr>
                <w:rFonts w:hint="eastAsia" w:ascii="宋体" w:hAnsi="宋体" w:eastAsia="宋体" w:cs="宋体"/>
                <w:b w:val="0"/>
                <w:bCs w:val="0"/>
                <w:color w:val="auto"/>
                <w:kern w:val="2"/>
                <w:sz w:val="24"/>
                <w:szCs w:val="24"/>
                <w:highlight w:val="none"/>
                <w:u w:val="single"/>
                <w:lang w:val="en-US" w:eastAsia="zh-CN" w:bidi="ar-SA"/>
              </w:rPr>
              <w:t>按照甲方要求的地点（钱塘区范围内）分批配送。</w:t>
            </w:r>
          </w:p>
        </w:tc>
      </w:tr>
      <w:tr w14:paraId="6B1A9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0AF45A9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4466" w:type="pct"/>
            <w:vAlign w:val="center"/>
          </w:tcPr>
          <w:p w14:paraId="604C2E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u w:val="single"/>
              </w:rPr>
              <w:t>现场交付</w:t>
            </w:r>
            <w:r>
              <w:rPr>
                <w:rFonts w:hint="eastAsia" w:ascii="宋体" w:hAnsi="宋体" w:eastAsia="宋体" w:cs="宋体"/>
                <w:color w:val="auto"/>
                <w:sz w:val="24"/>
                <w:szCs w:val="24"/>
                <w:highlight w:val="none"/>
              </w:rPr>
              <w:t>。</w:t>
            </w:r>
          </w:p>
        </w:tc>
      </w:tr>
      <w:tr w14:paraId="61BF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364A35F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4466" w:type="pct"/>
            <w:vAlign w:val="center"/>
          </w:tcPr>
          <w:p w14:paraId="53568A98">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应完全按照</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招标文件的要求和</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投标资料及相关文件承诺完成本项目，因</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自身财务、技术、人力等原因导致项目风险的，应承担全部责任。</w:t>
            </w:r>
          </w:p>
          <w:p w14:paraId="0BCF0A3D">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有权依据有关法律法规、政府管理的相关职能规定，对本项目进行监督和检查，有权要求</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按照监督检查情况制定相应措施并加以整改。</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不因行使该监督和检查权而承担任何责任，也不因此减轻或免除</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根据合同约定或相关法律法规规定应承担的任何义务或责任。</w:t>
            </w:r>
          </w:p>
          <w:p w14:paraId="76ECEDB2">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.3除不可抗力外，如果</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没有按照本合同约定的付款方式付款，那么</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可要求</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支付违约金，违约金按每迟延付款一日的应付而未付款的万分之一计算，最高限额为本合同总价的20%；迟延付款的违约金计算数额达到前述最高限额之日起，</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有权在要求</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支付违约金的同时，书面通知</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解除本合同。</w:t>
            </w:r>
          </w:p>
          <w:p w14:paraId="5ACE96BD">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每延迟一日缴纳履约保证金，违约金则按应缴纳的履约保证金金额的万分之一计算，最高限额为本合同履约保证金的20%；</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逾期10日，未按要求缴纳履约保证金的，</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有权单方面解除合同，并就由此造成的一切损失均由</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负责赔偿。</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履约完成，通过验收，</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于收到</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退还履约保证金申请之日起5个工作日内凭双方签字盖章的验收意见，退还</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履约保证金。</w:t>
            </w:r>
          </w:p>
          <w:p w14:paraId="5E86AE84">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.5除不可抗力外，如果</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没有按照本合同约定的期限、地点和方式交付产品，那么</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支付违约金，违约金按每迟延交付产品一日的应交付而未交付产品价格的万分之一计算，最高限额为本合同总价的20%；迟延交付产品的违约金计算数额达到前述最高限额之日起，</w:t>
            </w:r>
            <w:r>
              <w:rPr>
                <w:rFonts w:hint="eastAsia" w:ascii="宋体" w:hAnsi="宋体" w:eastAsia="宋体" w:cs="宋体"/>
                <w:color w:val="auto"/>
                <w:sz w:val="24"/>
                <w:szCs w:val="24"/>
                <w:highlight w:val="none"/>
                <w:lang w:val="en-US" w:eastAsia="zh-Hans"/>
              </w:rPr>
              <w:t>甲方</w:t>
            </w:r>
            <w:r>
              <w:rPr>
                <w:rFonts w:hint="eastAsia" w:ascii="宋体" w:hAnsi="宋体" w:eastAsia="宋体" w:cs="宋体"/>
                <w:color w:val="auto"/>
                <w:sz w:val="24"/>
                <w:szCs w:val="24"/>
                <w:highlight w:val="none"/>
              </w:rPr>
              <w:t>有权在要求</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支付违约金的同时，书面通知</w:t>
            </w:r>
            <w:r>
              <w:rPr>
                <w:rFonts w:hint="eastAsia" w:ascii="宋体" w:hAnsi="宋体" w:eastAsia="宋体" w:cs="宋体"/>
                <w:color w:val="auto"/>
                <w:sz w:val="24"/>
                <w:szCs w:val="24"/>
                <w:highlight w:val="none"/>
                <w:lang w:val="en-US" w:eastAsia="zh-Hans"/>
              </w:rPr>
              <w:t>乙方</w:t>
            </w:r>
            <w:r>
              <w:rPr>
                <w:rFonts w:hint="eastAsia" w:ascii="宋体" w:hAnsi="宋体" w:eastAsia="宋体" w:cs="宋体"/>
                <w:color w:val="auto"/>
                <w:sz w:val="24"/>
                <w:szCs w:val="24"/>
                <w:highlight w:val="none"/>
              </w:rPr>
              <w:t>解除本合同。</w:t>
            </w:r>
          </w:p>
          <w:p w14:paraId="68E9D6A6">
            <w:pPr>
              <w:widowControl/>
              <w:overflowPunct w:val="0"/>
              <w:spacing w:line="360" w:lineRule="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u w:val="none"/>
              </w:rPr>
              <w:t>乙方所供产品与合同要求不符，甲方有权拒绝，单方解除合同并收回预付款项，并按《中华人民共和国民法典》中的有关条款索赔，且赔偿额不受合同总价的限制。</w:t>
            </w:r>
          </w:p>
          <w:p w14:paraId="1363AAAF">
            <w:pPr>
              <w:pageBreakBefore w:val="0"/>
              <w:kinsoku/>
              <w:wordWrap/>
              <w:overflowPunct/>
              <w:topLinePunct w:val="0"/>
              <w:bidi w:val="0"/>
              <w:spacing w:line="360" w:lineRule="auto"/>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u w:val="none"/>
              </w:rPr>
              <w:t>乙方擅自将本合同的全部或部分事务转由第三人承担，甲方可解除本合同，且乙方应按合同总价的30%向甲方支付违约金。如发生损失的，在乙方还应赔偿甲方损失，赔偿金额不受合同总价限制。</w:t>
            </w:r>
          </w:p>
          <w:p w14:paraId="7785AD0E">
            <w:pPr>
              <w:widowControl/>
              <w:overflowPunct w:val="0"/>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u w:val="none"/>
              </w:rPr>
              <w:t>乙方</w:t>
            </w:r>
            <w:r>
              <w:rPr>
                <w:rFonts w:hint="eastAsia" w:ascii="宋体" w:hAnsi="宋体" w:eastAsia="宋体" w:cs="宋体"/>
                <w:color w:val="auto"/>
                <w:sz w:val="24"/>
                <w:szCs w:val="24"/>
                <w:highlight w:val="none"/>
              </w:rPr>
              <w:t>在质保期内未按承诺提供售后等服务的，每发生一次应向甲方支付2000元的违约金</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u w:val="none"/>
              </w:rPr>
              <w:t>未按照本合同约定的期限、地点和方式交付产品的违约金在结算合同尾款时一次性扣除，</w:t>
            </w:r>
            <w:r>
              <w:rPr>
                <w:rFonts w:hint="eastAsia" w:ascii="宋体" w:hAnsi="宋体" w:eastAsia="宋体" w:cs="宋体"/>
                <w:color w:val="auto"/>
                <w:sz w:val="24"/>
                <w:szCs w:val="24"/>
                <w:highlight w:val="none"/>
                <w:lang w:val="en-US"/>
              </w:rPr>
              <w:t>产生的违约金由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en-US"/>
              </w:rPr>
              <w:t>在收到</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rPr>
              <w:t>支付通知7个工作日内向</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rPr>
              <w:t>另行支付。</w:t>
            </w:r>
          </w:p>
          <w:p w14:paraId="0A6BA081">
            <w:pPr>
              <w:widowControl/>
              <w:overflowPunct w:val="0"/>
              <w:spacing w:line="360" w:lineRule="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u w:val="none"/>
              </w:rPr>
              <w:t>乙方有其他违约行为，应立即补救更正，因此给甲方造成损失的，应赔偿损失，赔偿金额不受合同总价限制。</w:t>
            </w:r>
          </w:p>
          <w:p w14:paraId="239E8C8F">
            <w:pPr>
              <w:widowControl/>
              <w:overflowPunct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8.4</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u w:val="none"/>
              </w:rPr>
              <w:t>乙方如发生泄密，扣除违约金【10000】元/次，甲方将追究乙方一切法律责任。如乙方及乙方服务人员违反安全管理要求，构成违法犯罪的，甲方将及时报送本级政府采购和市场监督管理部门，提请列入政府采购严重违法失信行为记录名单、市场监督管理严重失信名单，并追究相关责任。</w:t>
            </w:r>
          </w:p>
        </w:tc>
      </w:tr>
      <w:tr w14:paraId="7B492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125F1E8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4466" w:type="pct"/>
            <w:vAlign w:val="center"/>
          </w:tcPr>
          <w:p w14:paraId="18A25E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6DCDE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487D569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4466" w:type="pct"/>
            <w:vAlign w:val="center"/>
          </w:tcPr>
          <w:p w14:paraId="7676F55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向甲方所在地人民法院起诉。</w:t>
            </w:r>
          </w:p>
        </w:tc>
      </w:tr>
      <w:tr w14:paraId="67947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325A6E8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466" w:type="pct"/>
            <w:vAlign w:val="center"/>
          </w:tcPr>
          <w:p w14:paraId="00F6D375">
            <w:pPr>
              <w:spacing w:line="360" w:lineRule="auto"/>
              <w:ind w:left="-420" w:leftChars="-200" w:right="-420" w:righ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本项目所产生的相关文档知识产权归属甲方。</w:t>
            </w:r>
          </w:p>
        </w:tc>
      </w:tr>
      <w:tr w14:paraId="2079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506774C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4466" w:type="pct"/>
            <w:vAlign w:val="center"/>
          </w:tcPr>
          <w:p w14:paraId="5C13F818">
            <w:pPr>
              <w:spacing w:line="360" w:lineRule="auto"/>
              <w:ind w:left="-420" w:leftChars="-200" w:right="-420" w:righ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2.5详见1.6.2</w:t>
            </w:r>
          </w:p>
        </w:tc>
      </w:tr>
      <w:tr w14:paraId="2415C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613BC26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4466" w:type="pct"/>
            <w:vAlign w:val="center"/>
          </w:tcPr>
          <w:p w14:paraId="142DBB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因不可抗力致使合同有变更必要的，双方当事人应在15个工作日内以书面形式变更合同；</w:t>
            </w:r>
          </w:p>
        </w:tc>
      </w:tr>
      <w:tr w14:paraId="7AC25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tcPr>
          <w:p w14:paraId="5E5578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w:t>
            </w:r>
          </w:p>
        </w:tc>
        <w:tc>
          <w:tcPr>
            <w:tcW w:w="4466" w:type="pct"/>
          </w:tcPr>
          <w:p w14:paraId="1FFB022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受不可抗力影响的一方在不可抗力发生后，应在7个工作日内以书面形式通知对方当事人，并在10个工作日内，将有关部门出具的证明文件送达对方当事人。</w:t>
            </w:r>
          </w:p>
        </w:tc>
      </w:tr>
      <w:tr w14:paraId="2A177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5844745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4466" w:type="pct"/>
            <w:vAlign w:val="center"/>
          </w:tcPr>
          <w:p w14:paraId="784B1485">
            <w:pPr>
              <w:widowControl/>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交付所有产品后</w:t>
            </w:r>
            <w:r>
              <w:rPr>
                <w:rFonts w:hint="eastAsia" w:ascii="宋体" w:hAnsi="宋体" w:eastAsia="宋体" w:cs="宋体"/>
                <w:iCs/>
                <w:color w:val="auto"/>
                <w:kern w:val="0"/>
                <w:sz w:val="24"/>
                <w:szCs w:val="28"/>
                <w:highlight w:val="none"/>
              </w:rPr>
              <w:t>。</w:t>
            </w:r>
            <w:r>
              <w:rPr>
                <w:rFonts w:hint="eastAsia" w:ascii="宋体" w:hAnsi="宋体" w:eastAsia="宋体" w:cs="宋体"/>
                <w:color w:val="auto"/>
                <w:kern w:val="0"/>
                <w:sz w:val="24"/>
                <w:szCs w:val="28"/>
                <w:highlight w:val="none"/>
              </w:rPr>
              <w:t>具体验收时间由</w:t>
            </w:r>
            <w:r>
              <w:rPr>
                <w:rFonts w:hint="eastAsia" w:ascii="宋体" w:hAnsi="宋体" w:eastAsia="宋体" w:cs="宋体"/>
                <w:color w:val="auto"/>
                <w:kern w:val="0"/>
                <w:sz w:val="24"/>
                <w:szCs w:val="28"/>
                <w:highlight w:val="none"/>
                <w:lang w:eastAsia="zh-CN"/>
              </w:rPr>
              <w:t>甲方</w:t>
            </w:r>
            <w:r>
              <w:rPr>
                <w:rFonts w:hint="eastAsia" w:ascii="宋体" w:hAnsi="宋体" w:eastAsia="宋体" w:cs="宋体"/>
                <w:color w:val="auto"/>
                <w:kern w:val="0"/>
                <w:sz w:val="24"/>
                <w:szCs w:val="28"/>
                <w:highlight w:val="none"/>
              </w:rPr>
              <w:t>最终确定并及时向</w:t>
            </w:r>
            <w:r>
              <w:rPr>
                <w:rFonts w:hint="eastAsia" w:ascii="宋体" w:hAnsi="宋体" w:eastAsia="宋体" w:cs="宋体"/>
                <w:color w:val="auto"/>
                <w:kern w:val="0"/>
                <w:sz w:val="24"/>
                <w:szCs w:val="28"/>
                <w:highlight w:val="none"/>
                <w:lang w:eastAsia="zh-CN"/>
              </w:rPr>
              <w:t>乙方</w:t>
            </w:r>
            <w:r>
              <w:rPr>
                <w:rFonts w:hint="eastAsia" w:ascii="宋体" w:hAnsi="宋体" w:eastAsia="宋体" w:cs="宋体"/>
                <w:color w:val="auto"/>
                <w:kern w:val="0"/>
                <w:sz w:val="24"/>
                <w:szCs w:val="28"/>
                <w:highlight w:val="none"/>
              </w:rPr>
              <w:t>通知。</w:t>
            </w:r>
          </w:p>
        </w:tc>
      </w:tr>
      <w:tr w14:paraId="6763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3" w:type="pct"/>
            <w:tcBorders>
              <w:left w:val="single" w:color="auto" w:sz="4" w:space="0"/>
            </w:tcBorders>
            <w:vAlign w:val="center"/>
          </w:tcPr>
          <w:p w14:paraId="154EB68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4466" w:type="pct"/>
            <w:vAlign w:val="center"/>
          </w:tcPr>
          <w:p w14:paraId="4E1F85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按照《杭州市政府采购履约验收暂行办法》（杭财采监[2019]10号）及杭州市钱塘区财政局文件《关于加强钱塘区政府采购项目履约验收和验收结果公开工作的通知》（钱塘财政[2021]4号规定组织对</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履约的验收。验收方成员应当在验收书上签字，并承担相应的法律责任。如果发现与合同中要求不符，</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须承担由此发生的一切损失和费用，并接受相应的处理。</w:t>
            </w:r>
          </w:p>
          <w:p w14:paraId="02C9418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2、严格按照采购合同开展履约验收。</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成立验收小组。按照采购合同的约定对</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履约情况进行验收，验收时，验收小组现场组织对产品情况进行抽查，按照采购合同的约定对每一项技术、服务、安全标准的履约情况进行确认，出具验收报告并经验收小组全体成员签字。</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根据验收报告形成验收意见并经</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与</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签字盖章。验收结果与采购合同约定的资金支付及履约保证金返还条件挂钩。履约验收的各项资料应当存档备查。</w:t>
            </w:r>
          </w:p>
          <w:p w14:paraId="3FB23AF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3、验收合格的项目，</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将根据采购合同的约定及时向</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支付采购资金、退还履约保证金。验收不合格的项目，</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将依法及时处理。采购合同的履行、违约责任和解决争议的方式等适用《中华人民共和国民法典》。</w:t>
            </w:r>
          </w:p>
          <w:p w14:paraId="03876B5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4、验收产生的费用首次验收费用由</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承担，如首次验收不合格，后续验收费用由</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rPr>
              <w:t>支付。验收内容及资料要求： 根据采购文件确定的技术指标或者服务要求确定验收指标和标准。未进行相应约定的，应当符合国家强制性规定、政策要求、安全标准、行业或企业有关标准等。</w:t>
            </w:r>
          </w:p>
          <w:p w14:paraId="7C02DE60">
            <w:pPr>
              <w:pStyle w:val="2"/>
              <w:spacing w:before="133" w:line="360" w:lineRule="auto"/>
              <w:ind w:right="138"/>
              <w:rPr>
                <w:rFonts w:hint="eastAsia" w:ascii="宋体" w:hAnsi="宋体" w:eastAsia="宋体" w:cs="宋体"/>
                <w:color w:val="auto"/>
                <w:highlight w:val="none"/>
                <w:lang w:bidi="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根据采购文件确定的技术指标或者服务要求确定验收指标和标准。未进行相应约定的，应当符合国家强制性规定、政策要求、安全标准、行业或企业有关标准等。</w:t>
            </w:r>
          </w:p>
          <w:p w14:paraId="1336E395">
            <w:pPr>
              <w:spacing w:line="360" w:lineRule="auto"/>
              <w:jc w:val="left"/>
              <w:rPr>
                <w:rFonts w:hint="eastAsia" w:ascii="宋体" w:hAnsi="宋体" w:eastAsia="宋体" w:cs="宋体"/>
                <w:iCs/>
                <w:color w:val="auto"/>
                <w:sz w:val="24"/>
                <w:highlight w:val="none"/>
              </w:rPr>
            </w:pPr>
            <w:r>
              <w:rPr>
                <w:rFonts w:hint="eastAsia" w:ascii="宋体" w:hAnsi="宋体" w:eastAsia="宋体" w:cs="宋体"/>
                <w:iCs/>
                <w:color w:val="auto"/>
                <w:sz w:val="24"/>
                <w:highlight w:val="none"/>
              </w:rPr>
              <w:t>5.1履约验收内容</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136"/>
              <w:gridCol w:w="5225"/>
            </w:tblGrid>
            <w:tr w14:paraId="6DD0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4520E297">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71" w:type="pct"/>
                  <w:tcBorders>
                    <w:top w:val="single" w:color="auto" w:sz="4" w:space="0"/>
                    <w:left w:val="single" w:color="auto" w:sz="4" w:space="0"/>
                    <w:bottom w:val="single" w:color="auto" w:sz="4" w:space="0"/>
                    <w:right w:val="single" w:color="auto" w:sz="4" w:space="0"/>
                  </w:tcBorders>
                  <w:noWrap/>
                  <w:vAlign w:val="center"/>
                </w:tcPr>
                <w:p w14:paraId="79C8C81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验收内容</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10D18818">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验收标准</w:t>
                  </w:r>
                </w:p>
              </w:tc>
            </w:tr>
            <w:tr w14:paraId="3E99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0DEB1E1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71" w:type="pct"/>
                  <w:tcBorders>
                    <w:top w:val="single" w:color="auto" w:sz="4" w:space="0"/>
                    <w:left w:val="single" w:color="auto" w:sz="4" w:space="0"/>
                    <w:bottom w:val="single" w:color="auto" w:sz="4" w:space="0"/>
                    <w:right w:val="single" w:color="auto" w:sz="4" w:space="0"/>
                  </w:tcBorders>
                  <w:noWrap/>
                  <w:vAlign w:val="center"/>
                </w:tcPr>
                <w:p w14:paraId="1A01E2D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质量</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5EAB1B48">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提供的产品、型号、参数、数量等与合同相符，质量符合国家标准。供应商投标产品的具有CMA资质的第三方检测机构出具的合格的检测报告，中标后提供原件核查。</w:t>
                  </w:r>
                </w:p>
              </w:tc>
            </w:tr>
            <w:tr w14:paraId="5E20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5EFD7B2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71" w:type="pct"/>
                  <w:tcBorders>
                    <w:top w:val="single" w:color="auto" w:sz="4" w:space="0"/>
                    <w:left w:val="single" w:color="auto" w:sz="4" w:space="0"/>
                    <w:bottom w:val="single" w:color="auto" w:sz="4" w:space="0"/>
                    <w:right w:val="single" w:color="auto" w:sz="4" w:space="0"/>
                  </w:tcBorders>
                  <w:noWrap/>
                  <w:vAlign w:val="center"/>
                </w:tcPr>
                <w:p w14:paraId="57A838B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送货</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046358C3">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项目按送货要求完成供货、安装、调试、并在规定的时间内交货。</w:t>
                  </w:r>
                </w:p>
              </w:tc>
            </w:tr>
            <w:tr w14:paraId="30EE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66D7555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71" w:type="pct"/>
                  <w:tcBorders>
                    <w:top w:val="single" w:color="auto" w:sz="4" w:space="0"/>
                    <w:left w:val="single" w:color="auto" w:sz="4" w:space="0"/>
                    <w:bottom w:val="single" w:color="auto" w:sz="4" w:space="0"/>
                    <w:right w:val="single" w:color="auto" w:sz="4" w:space="0"/>
                  </w:tcBorders>
                  <w:noWrap/>
                  <w:vAlign w:val="center"/>
                </w:tcPr>
                <w:p w14:paraId="5D3EB1D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验收小组现场清点</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7C7FCB38">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验收时，验收小组现场组织对产品情况进行清点。</w:t>
                  </w:r>
                </w:p>
              </w:tc>
            </w:tr>
            <w:tr w14:paraId="5C43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noWrap/>
                  <w:vAlign w:val="center"/>
                </w:tcPr>
                <w:p w14:paraId="76FBB1D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71" w:type="pct"/>
                  <w:tcBorders>
                    <w:top w:val="single" w:color="auto" w:sz="4" w:space="0"/>
                    <w:left w:val="single" w:color="auto" w:sz="4" w:space="0"/>
                    <w:bottom w:val="single" w:color="auto" w:sz="4" w:space="0"/>
                    <w:right w:val="single" w:color="auto" w:sz="4" w:space="0"/>
                  </w:tcBorders>
                  <w:noWrap w:val="0"/>
                  <w:vAlign w:val="center"/>
                </w:tcPr>
                <w:p w14:paraId="3A9DEC29">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其他工作</w:t>
                  </w:r>
                </w:p>
              </w:tc>
              <w:tc>
                <w:tcPr>
                  <w:tcW w:w="3620" w:type="pct"/>
                  <w:tcBorders>
                    <w:top w:val="single" w:color="auto" w:sz="4" w:space="0"/>
                    <w:left w:val="single" w:color="auto" w:sz="4" w:space="0"/>
                    <w:bottom w:val="single" w:color="auto" w:sz="4" w:space="0"/>
                    <w:right w:val="single" w:color="auto" w:sz="4" w:space="0"/>
                  </w:tcBorders>
                  <w:noWrap w:val="0"/>
                  <w:vAlign w:val="center"/>
                </w:tcPr>
                <w:p w14:paraId="1DA848C1">
                  <w:pPr>
                    <w:widowControl/>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履行项目采购文件、投标文件、合同条款中涉及的其他承诺的情况。 </w:t>
                  </w:r>
                </w:p>
              </w:tc>
            </w:tr>
          </w:tbl>
          <w:p w14:paraId="0CA880F9">
            <w:pPr>
              <w:pStyle w:val="37"/>
              <w:ind w:firstLine="0" w:firstLineChars="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5.2验收资料要求包括（不限于）以下内容：</w:t>
            </w:r>
          </w:p>
          <w:p w14:paraId="122480C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投标文件；</w:t>
            </w:r>
          </w:p>
          <w:p w14:paraId="78BF5E0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招标文件；</w:t>
            </w:r>
          </w:p>
          <w:p w14:paraId="4FD741E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中标通知书；</w:t>
            </w:r>
          </w:p>
          <w:p w14:paraId="2CAF541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采购合同；</w:t>
            </w:r>
          </w:p>
          <w:p w14:paraId="138605D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到货核验单（经采购经办人、复核人、乙方三方签字盖章）、第三方检测报告或证书。</w:t>
            </w:r>
          </w:p>
          <w:p w14:paraId="51BD7D1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现场清单材料（经验收小组签字）</w:t>
            </w:r>
          </w:p>
          <w:p w14:paraId="5FE23FA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其他需提供的相关材料。</w:t>
            </w:r>
          </w:p>
        </w:tc>
      </w:tr>
      <w:tr w14:paraId="2CB66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3" w:type="pct"/>
            <w:tcBorders>
              <w:left w:val="single" w:color="auto" w:sz="4" w:space="0"/>
            </w:tcBorders>
          </w:tcPr>
          <w:p w14:paraId="1D5F664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w:t>
            </w:r>
          </w:p>
        </w:tc>
        <w:tc>
          <w:tcPr>
            <w:tcW w:w="4466" w:type="pct"/>
          </w:tcPr>
          <w:p w14:paraId="7E78C81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本合同正本壹式陆份，具有同等法律效力，甲乙双方各执叁份。</w:t>
            </w:r>
          </w:p>
        </w:tc>
      </w:tr>
    </w:tbl>
    <w:p w14:paraId="342CA43B">
      <w:pPr>
        <w:widowControl/>
        <w:tabs>
          <w:tab w:val="left" w:pos="420"/>
        </w:tabs>
        <w:adjustRightInd w:val="0"/>
        <w:spacing w:line="360" w:lineRule="auto"/>
        <w:ind w:firstLine="0" w:firstLineChars="0"/>
        <w:jc w:val="left"/>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附件1、合同价格清单</w:t>
      </w:r>
    </w:p>
    <w:tbl>
      <w:tblPr>
        <w:tblStyle w:val="62"/>
        <w:tblW w:w="4996" w:type="pct"/>
        <w:tblInd w:w="0" w:type="dxa"/>
        <w:tblLayout w:type="autofit"/>
        <w:tblCellMar>
          <w:top w:w="0" w:type="dxa"/>
          <w:left w:w="108" w:type="dxa"/>
          <w:bottom w:w="0" w:type="dxa"/>
          <w:right w:w="108" w:type="dxa"/>
        </w:tblCellMar>
      </w:tblPr>
      <w:tblGrid>
        <w:gridCol w:w="1199"/>
        <w:gridCol w:w="1704"/>
        <w:gridCol w:w="2583"/>
        <w:gridCol w:w="833"/>
        <w:gridCol w:w="977"/>
        <w:gridCol w:w="1217"/>
        <w:gridCol w:w="736"/>
      </w:tblGrid>
      <w:tr w14:paraId="4790B4D3">
        <w:tblPrEx>
          <w:tblCellMar>
            <w:top w:w="0" w:type="dxa"/>
            <w:left w:w="108" w:type="dxa"/>
            <w:bottom w:w="0" w:type="dxa"/>
            <w:right w:w="108" w:type="dxa"/>
          </w:tblCellMar>
        </w:tblPrEx>
        <w:trPr>
          <w:trHeight w:val="500" w:hRule="atLeast"/>
        </w:trPr>
        <w:tc>
          <w:tcPr>
            <w:tcW w:w="648"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829334A">
            <w:pPr>
              <w:widowControl/>
              <w:adjustRightInd w:val="0"/>
              <w:jc w:val="center"/>
              <w:textAlignment w:val="center"/>
              <w:rPr>
                <w:rFonts w:hint="eastAsia" w:ascii="宋体" w:hAnsi="宋体" w:eastAsia="宋体" w:cs="宋体"/>
                <w:bCs/>
                <w:color w:val="auto"/>
                <w:kern w:val="0"/>
                <w:sz w:val="24"/>
                <w:highlight w:val="none"/>
                <w:lang w:bidi="ar"/>
              </w:rPr>
            </w:pPr>
            <w:r>
              <w:rPr>
                <w:rFonts w:hint="eastAsia" w:ascii="宋体" w:hAnsi="宋体" w:eastAsia="宋体" w:cs="宋体"/>
                <w:bCs/>
                <w:color w:val="auto"/>
                <w:kern w:val="0"/>
                <w:sz w:val="24"/>
                <w:highlight w:val="none"/>
                <w:lang w:bidi="ar"/>
              </w:rPr>
              <w:t>序号</w:t>
            </w:r>
          </w:p>
        </w:tc>
        <w:tc>
          <w:tcPr>
            <w:tcW w:w="921" w:type="pct"/>
            <w:tcBorders>
              <w:top w:val="single" w:color="000000" w:sz="8" w:space="0"/>
              <w:left w:val="nil"/>
              <w:bottom w:val="single" w:color="000000" w:sz="8" w:space="0"/>
              <w:right w:val="single" w:color="000000" w:sz="8" w:space="0"/>
            </w:tcBorders>
            <w:shd w:val="clear" w:color="auto" w:fill="FFFFFF"/>
            <w:noWrap w:val="0"/>
            <w:vAlign w:val="center"/>
          </w:tcPr>
          <w:p w14:paraId="41FA61B0">
            <w:pPr>
              <w:widowControl/>
              <w:adjustRightInd w:val="0"/>
              <w:jc w:val="center"/>
              <w:textAlignment w:val="center"/>
              <w:rPr>
                <w:rFonts w:hint="eastAsia" w:ascii="宋体" w:hAnsi="宋体" w:eastAsia="宋体" w:cs="宋体"/>
                <w:bCs/>
                <w:color w:val="auto"/>
                <w:kern w:val="0"/>
                <w:sz w:val="24"/>
                <w:highlight w:val="none"/>
                <w:lang w:bidi="ar"/>
              </w:rPr>
            </w:pPr>
            <w:r>
              <w:rPr>
                <w:rFonts w:hint="eastAsia" w:ascii="宋体" w:hAnsi="宋体" w:eastAsia="宋体" w:cs="宋体"/>
                <w:bCs/>
                <w:color w:val="auto"/>
                <w:kern w:val="0"/>
                <w:sz w:val="24"/>
                <w:highlight w:val="none"/>
                <w:lang w:bidi="ar"/>
              </w:rPr>
              <w:t>产品名称</w:t>
            </w:r>
          </w:p>
        </w:tc>
        <w:tc>
          <w:tcPr>
            <w:tcW w:w="1396" w:type="pct"/>
            <w:tcBorders>
              <w:top w:val="single" w:color="000000" w:sz="8" w:space="0"/>
              <w:left w:val="nil"/>
              <w:bottom w:val="single" w:color="000000" w:sz="8" w:space="0"/>
              <w:right w:val="single" w:color="000000" w:sz="8" w:space="0"/>
            </w:tcBorders>
            <w:shd w:val="clear" w:color="auto" w:fill="FFFFFF"/>
            <w:noWrap w:val="0"/>
            <w:vAlign w:val="center"/>
          </w:tcPr>
          <w:p w14:paraId="20745656">
            <w:pPr>
              <w:widowControl/>
              <w:adjustRightInd w:val="0"/>
              <w:jc w:val="center"/>
              <w:textAlignment w:val="center"/>
              <w:rPr>
                <w:rFonts w:hint="eastAsia" w:ascii="宋体" w:hAnsi="宋体" w:eastAsia="宋体" w:cs="宋体"/>
                <w:bCs/>
                <w:color w:val="auto"/>
                <w:kern w:val="0"/>
                <w:sz w:val="24"/>
                <w:highlight w:val="none"/>
                <w:lang w:bidi="ar"/>
              </w:rPr>
            </w:pPr>
            <w:r>
              <w:rPr>
                <w:rFonts w:hint="eastAsia" w:ascii="宋体" w:hAnsi="宋体" w:eastAsia="宋体" w:cs="宋体"/>
                <w:bCs/>
                <w:color w:val="auto"/>
                <w:kern w:val="0"/>
                <w:sz w:val="24"/>
                <w:highlight w:val="none"/>
                <w:lang w:bidi="ar"/>
              </w:rPr>
              <w:t>规格型号</w:t>
            </w:r>
          </w:p>
        </w:tc>
        <w:tc>
          <w:tcPr>
            <w:tcW w:w="449" w:type="pct"/>
            <w:tcBorders>
              <w:top w:val="single" w:color="000000" w:sz="8" w:space="0"/>
              <w:left w:val="nil"/>
              <w:bottom w:val="single" w:color="000000" w:sz="8" w:space="0"/>
              <w:right w:val="single" w:color="000000" w:sz="8" w:space="0"/>
            </w:tcBorders>
            <w:shd w:val="clear" w:color="auto" w:fill="FFFFFF"/>
            <w:noWrap w:val="0"/>
            <w:vAlign w:val="center"/>
          </w:tcPr>
          <w:p w14:paraId="54B8E44F">
            <w:pPr>
              <w:widowControl/>
              <w:adjustRightInd w:val="0"/>
              <w:jc w:val="center"/>
              <w:textAlignment w:val="center"/>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lang w:bidi="ar"/>
              </w:rPr>
              <w:t>单位</w:t>
            </w:r>
          </w:p>
        </w:tc>
        <w:tc>
          <w:tcPr>
            <w:tcW w:w="528" w:type="pct"/>
            <w:tcBorders>
              <w:top w:val="single" w:color="000000" w:sz="8" w:space="0"/>
              <w:left w:val="nil"/>
              <w:bottom w:val="single" w:color="000000" w:sz="8" w:space="0"/>
              <w:right w:val="single" w:color="000000" w:sz="8" w:space="0"/>
            </w:tcBorders>
            <w:shd w:val="clear" w:color="auto" w:fill="FFFFFF"/>
            <w:noWrap w:val="0"/>
            <w:vAlign w:val="center"/>
          </w:tcPr>
          <w:p w14:paraId="4FEF39FF">
            <w:pPr>
              <w:widowControl/>
              <w:adjustRightInd w:val="0"/>
              <w:jc w:val="center"/>
              <w:textAlignment w:val="center"/>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lang w:bidi="ar"/>
              </w:rPr>
              <w:t>数量</w:t>
            </w:r>
          </w:p>
        </w:tc>
        <w:tc>
          <w:tcPr>
            <w:tcW w:w="658" w:type="pct"/>
            <w:tcBorders>
              <w:top w:val="single" w:color="000000" w:sz="8" w:space="0"/>
              <w:left w:val="nil"/>
              <w:bottom w:val="single" w:color="000000" w:sz="8" w:space="0"/>
              <w:right w:val="single" w:color="000000" w:sz="8" w:space="0"/>
            </w:tcBorders>
            <w:shd w:val="clear" w:color="auto" w:fill="FFFFFF"/>
            <w:noWrap w:val="0"/>
            <w:vAlign w:val="center"/>
          </w:tcPr>
          <w:p w14:paraId="0AFEDA4D">
            <w:pPr>
              <w:widowControl/>
              <w:adjustRightInd w:val="0"/>
              <w:jc w:val="center"/>
              <w:textAlignment w:val="center"/>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lang w:bidi="ar"/>
              </w:rPr>
              <w:t>单价</w:t>
            </w:r>
          </w:p>
        </w:tc>
        <w:tc>
          <w:tcPr>
            <w:tcW w:w="397" w:type="pct"/>
            <w:tcBorders>
              <w:top w:val="single" w:color="000000" w:sz="8" w:space="0"/>
              <w:left w:val="nil"/>
              <w:bottom w:val="single" w:color="000000" w:sz="8" w:space="0"/>
              <w:right w:val="single" w:color="000000" w:sz="8" w:space="0"/>
            </w:tcBorders>
            <w:noWrap/>
            <w:vAlign w:val="center"/>
          </w:tcPr>
          <w:p w14:paraId="405FDECF">
            <w:pPr>
              <w:widowControl/>
              <w:adjustRightInd w:val="0"/>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总价</w:t>
            </w:r>
          </w:p>
        </w:tc>
      </w:tr>
      <w:tr w14:paraId="4802A30C">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4B88904D">
            <w:pPr>
              <w:adjustRightInd w:val="0"/>
              <w:jc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1D01BCC6">
            <w:pPr>
              <w:adjustRightInd w:val="0"/>
              <w:jc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5EB0EA10">
            <w:pPr>
              <w:adjustRightInd w:val="0"/>
              <w:jc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3A1747A4">
            <w:pPr>
              <w:adjustRightInd w:val="0"/>
              <w:jc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3082DA10">
            <w:pPr>
              <w:adjustRightInd w:val="0"/>
              <w:jc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25874D4F">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7899A8EA">
            <w:pPr>
              <w:adjustRightInd w:val="0"/>
              <w:jc w:val="center"/>
              <w:rPr>
                <w:rFonts w:hint="eastAsia" w:ascii="宋体" w:hAnsi="宋体" w:eastAsia="宋体" w:cs="宋体"/>
                <w:color w:val="auto"/>
                <w:sz w:val="24"/>
                <w:highlight w:val="none"/>
              </w:rPr>
            </w:pPr>
          </w:p>
        </w:tc>
      </w:tr>
      <w:tr w14:paraId="2240DBA9">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1B421ADF">
            <w:pPr>
              <w:widowControl/>
              <w:adjustRightInd w:val="0"/>
              <w:jc w:val="center"/>
              <w:textAlignment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22655A6A">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053805F4">
            <w:pPr>
              <w:widowControl/>
              <w:adjustRightInd w:val="0"/>
              <w:jc w:val="center"/>
              <w:textAlignment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00DA74ED">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38694ACB">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4E0D2B1B">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154C0550">
            <w:pPr>
              <w:adjustRightInd w:val="0"/>
              <w:jc w:val="center"/>
              <w:rPr>
                <w:rFonts w:hint="eastAsia" w:ascii="宋体" w:hAnsi="宋体" w:eastAsia="宋体" w:cs="宋体"/>
                <w:color w:val="auto"/>
                <w:sz w:val="24"/>
                <w:highlight w:val="none"/>
              </w:rPr>
            </w:pPr>
          </w:p>
        </w:tc>
      </w:tr>
      <w:tr w14:paraId="2B0446CC">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5035E1FE">
            <w:pPr>
              <w:widowControl/>
              <w:adjustRightInd w:val="0"/>
              <w:jc w:val="center"/>
              <w:textAlignment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778EB735">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05612406">
            <w:pPr>
              <w:widowControl/>
              <w:adjustRightInd w:val="0"/>
              <w:jc w:val="center"/>
              <w:textAlignment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1F131B4F">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0A2EFFB5">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center"/>
          </w:tcPr>
          <w:p w14:paraId="3183316C">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2157A613">
            <w:pPr>
              <w:adjustRightInd w:val="0"/>
              <w:jc w:val="center"/>
              <w:rPr>
                <w:rFonts w:hint="eastAsia" w:ascii="宋体" w:hAnsi="宋体" w:eastAsia="宋体" w:cs="宋体"/>
                <w:color w:val="auto"/>
                <w:sz w:val="24"/>
                <w:highlight w:val="none"/>
              </w:rPr>
            </w:pPr>
          </w:p>
        </w:tc>
      </w:tr>
      <w:tr w14:paraId="3CFE96C7">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4E7EF29D">
            <w:pPr>
              <w:adjustRightInd w:val="0"/>
              <w:jc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63278597">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50B92E9B">
            <w:pPr>
              <w:adjustRightInd w:val="0"/>
              <w:jc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258B9BE3">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0442FFDC">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42DC0821">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5FE7D966">
            <w:pPr>
              <w:adjustRightInd w:val="0"/>
              <w:jc w:val="center"/>
              <w:rPr>
                <w:rFonts w:hint="eastAsia" w:ascii="宋体" w:hAnsi="宋体" w:eastAsia="宋体" w:cs="宋体"/>
                <w:color w:val="auto"/>
                <w:sz w:val="24"/>
                <w:highlight w:val="none"/>
              </w:rPr>
            </w:pPr>
          </w:p>
        </w:tc>
      </w:tr>
      <w:tr w14:paraId="55081CB6">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51266971">
            <w:pPr>
              <w:adjustRightInd w:val="0"/>
              <w:jc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27566C68">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2F16CFCE">
            <w:pPr>
              <w:widowControl/>
              <w:adjustRightInd w:val="0"/>
              <w:jc w:val="center"/>
              <w:textAlignment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5DD963D6">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6599FC19">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334EAB8F">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5B3A6A31">
            <w:pPr>
              <w:adjustRightInd w:val="0"/>
              <w:jc w:val="center"/>
              <w:rPr>
                <w:rFonts w:hint="eastAsia" w:ascii="宋体" w:hAnsi="宋体" w:eastAsia="宋体" w:cs="宋体"/>
                <w:color w:val="auto"/>
                <w:sz w:val="24"/>
                <w:highlight w:val="none"/>
              </w:rPr>
            </w:pPr>
          </w:p>
        </w:tc>
      </w:tr>
      <w:tr w14:paraId="50015FDC">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08387281">
            <w:pPr>
              <w:adjustRightInd w:val="0"/>
              <w:jc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54BD64F1">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2ABDC10D">
            <w:pPr>
              <w:adjustRightInd w:val="0"/>
              <w:jc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3132BBB9">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2A5B7504">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157091D9">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1B98A9CF">
            <w:pPr>
              <w:adjustRightInd w:val="0"/>
              <w:jc w:val="center"/>
              <w:rPr>
                <w:rFonts w:hint="eastAsia" w:ascii="宋体" w:hAnsi="宋体" w:eastAsia="宋体" w:cs="宋体"/>
                <w:color w:val="auto"/>
                <w:sz w:val="24"/>
                <w:highlight w:val="none"/>
              </w:rPr>
            </w:pPr>
          </w:p>
        </w:tc>
      </w:tr>
      <w:tr w14:paraId="2AAF0978">
        <w:tblPrEx>
          <w:tblCellMar>
            <w:top w:w="0" w:type="dxa"/>
            <w:left w:w="108" w:type="dxa"/>
            <w:bottom w:w="0" w:type="dxa"/>
            <w:right w:w="108" w:type="dxa"/>
          </w:tblCellMar>
        </w:tblPrEx>
        <w:trPr>
          <w:trHeight w:val="500" w:hRule="atLeast"/>
        </w:trPr>
        <w:tc>
          <w:tcPr>
            <w:tcW w:w="648" w:type="pct"/>
            <w:tcBorders>
              <w:top w:val="nil"/>
              <w:left w:val="single" w:color="000000" w:sz="8" w:space="0"/>
              <w:bottom w:val="single" w:color="000000" w:sz="8" w:space="0"/>
              <w:right w:val="single" w:color="000000" w:sz="8" w:space="0"/>
            </w:tcBorders>
            <w:shd w:val="clear" w:color="auto" w:fill="FFFFFF"/>
            <w:noWrap w:val="0"/>
            <w:vAlign w:val="center"/>
          </w:tcPr>
          <w:p w14:paraId="7EDC303A">
            <w:pPr>
              <w:adjustRightInd w:val="0"/>
              <w:jc w:val="center"/>
              <w:rPr>
                <w:rFonts w:hint="eastAsia" w:ascii="宋体" w:hAnsi="宋体" w:eastAsia="宋体" w:cs="宋体"/>
                <w:color w:val="auto"/>
                <w:sz w:val="24"/>
                <w:highlight w:val="none"/>
              </w:rPr>
            </w:pPr>
          </w:p>
        </w:tc>
        <w:tc>
          <w:tcPr>
            <w:tcW w:w="921" w:type="pct"/>
            <w:tcBorders>
              <w:top w:val="nil"/>
              <w:left w:val="nil"/>
              <w:bottom w:val="single" w:color="000000" w:sz="8" w:space="0"/>
              <w:right w:val="single" w:color="000000" w:sz="8" w:space="0"/>
            </w:tcBorders>
            <w:shd w:val="clear" w:color="auto" w:fill="FFFFFF"/>
            <w:noWrap w:val="0"/>
            <w:vAlign w:val="center"/>
          </w:tcPr>
          <w:p w14:paraId="1B61F79C">
            <w:pPr>
              <w:widowControl/>
              <w:adjustRightInd w:val="0"/>
              <w:jc w:val="center"/>
              <w:textAlignment w:val="center"/>
              <w:rPr>
                <w:rFonts w:hint="eastAsia" w:ascii="宋体" w:hAnsi="宋体" w:eastAsia="宋体" w:cs="宋体"/>
                <w:color w:val="auto"/>
                <w:sz w:val="24"/>
                <w:highlight w:val="none"/>
              </w:rPr>
            </w:pPr>
          </w:p>
        </w:tc>
        <w:tc>
          <w:tcPr>
            <w:tcW w:w="1396" w:type="pct"/>
            <w:tcBorders>
              <w:top w:val="nil"/>
              <w:left w:val="nil"/>
              <w:bottom w:val="single" w:color="000000" w:sz="8" w:space="0"/>
              <w:right w:val="single" w:color="000000" w:sz="8" w:space="0"/>
            </w:tcBorders>
            <w:shd w:val="clear" w:color="auto" w:fill="FFFFFF"/>
            <w:noWrap w:val="0"/>
            <w:vAlign w:val="center"/>
          </w:tcPr>
          <w:p w14:paraId="3C269052">
            <w:pPr>
              <w:adjustRightInd w:val="0"/>
              <w:jc w:val="center"/>
              <w:rPr>
                <w:rFonts w:hint="eastAsia" w:ascii="宋体" w:hAnsi="宋体" w:eastAsia="宋体" w:cs="宋体"/>
                <w:color w:val="auto"/>
                <w:sz w:val="24"/>
                <w:highlight w:val="none"/>
              </w:rPr>
            </w:pPr>
          </w:p>
        </w:tc>
        <w:tc>
          <w:tcPr>
            <w:tcW w:w="449" w:type="pct"/>
            <w:tcBorders>
              <w:top w:val="nil"/>
              <w:left w:val="nil"/>
              <w:bottom w:val="single" w:color="000000" w:sz="8" w:space="0"/>
              <w:right w:val="single" w:color="000000" w:sz="8" w:space="0"/>
            </w:tcBorders>
            <w:shd w:val="clear" w:color="auto" w:fill="FFFFFF"/>
            <w:noWrap w:val="0"/>
            <w:vAlign w:val="center"/>
          </w:tcPr>
          <w:p w14:paraId="676292CC">
            <w:pPr>
              <w:widowControl/>
              <w:adjustRightInd w:val="0"/>
              <w:jc w:val="center"/>
              <w:textAlignment w:val="center"/>
              <w:rPr>
                <w:rFonts w:hint="eastAsia" w:ascii="宋体" w:hAnsi="宋体" w:eastAsia="宋体" w:cs="宋体"/>
                <w:color w:val="auto"/>
                <w:sz w:val="24"/>
                <w:highlight w:val="none"/>
              </w:rPr>
            </w:pPr>
          </w:p>
        </w:tc>
        <w:tc>
          <w:tcPr>
            <w:tcW w:w="528" w:type="pct"/>
            <w:tcBorders>
              <w:top w:val="nil"/>
              <w:left w:val="nil"/>
              <w:bottom w:val="single" w:color="000000" w:sz="8" w:space="0"/>
              <w:right w:val="single" w:color="000000" w:sz="8" w:space="0"/>
            </w:tcBorders>
            <w:shd w:val="clear" w:color="auto" w:fill="FFFFFF"/>
            <w:noWrap w:val="0"/>
            <w:vAlign w:val="center"/>
          </w:tcPr>
          <w:p w14:paraId="736DED3F">
            <w:pPr>
              <w:widowControl/>
              <w:adjustRightInd w:val="0"/>
              <w:jc w:val="center"/>
              <w:textAlignment w:val="center"/>
              <w:rPr>
                <w:rFonts w:hint="eastAsia" w:ascii="宋体" w:hAnsi="宋体" w:eastAsia="宋体" w:cs="宋体"/>
                <w:color w:val="auto"/>
                <w:sz w:val="24"/>
                <w:highlight w:val="none"/>
              </w:rPr>
            </w:pPr>
          </w:p>
        </w:tc>
        <w:tc>
          <w:tcPr>
            <w:tcW w:w="658" w:type="pct"/>
            <w:tcBorders>
              <w:top w:val="nil"/>
              <w:left w:val="nil"/>
              <w:bottom w:val="single" w:color="000000" w:sz="8" w:space="0"/>
              <w:right w:val="single" w:color="000000" w:sz="8" w:space="0"/>
            </w:tcBorders>
            <w:shd w:val="clear" w:color="auto" w:fill="FFFFFF"/>
            <w:noWrap w:val="0"/>
            <w:vAlign w:val="bottom"/>
          </w:tcPr>
          <w:p w14:paraId="5939F93C">
            <w:pPr>
              <w:adjustRightInd w:val="0"/>
              <w:jc w:val="center"/>
              <w:rPr>
                <w:rFonts w:hint="eastAsia" w:ascii="宋体" w:hAnsi="宋体" w:eastAsia="宋体" w:cs="宋体"/>
                <w:color w:val="auto"/>
                <w:sz w:val="24"/>
                <w:highlight w:val="none"/>
              </w:rPr>
            </w:pPr>
          </w:p>
        </w:tc>
        <w:tc>
          <w:tcPr>
            <w:tcW w:w="397" w:type="pct"/>
            <w:tcBorders>
              <w:top w:val="nil"/>
              <w:left w:val="nil"/>
              <w:bottom w:val="single" w:color="000000" w:sz="8" w:space="0"/>
              <w:right w:val="single" w:color="000000" w:sz="8" w:space="0"/>
            </w:tcBorders>
            <w:noWrap/>
            <w:vAlign w:val="center"/>
          </w:tcPr>
          <w:p w14:paraId="278DFAB7">
            <w:pPr>
              <w:adjustRightInd w:val="0"/>
              <w:jc w:val="center"/>
              <w:rPr>
                <w:rFonts w:hint="eastAsia" w:ascii="宋体" w:hAnsi="宋体" w:eastAsia="宋体" w:cs="宋体"/>
                <w:color w:val="auto"/>
                <w:sz w:val="24"/>
                <w:highlight w:val="none"/>
              </w:rPr>
            </w:pPr>
          </w:p>
        </w:tc>
      </w:tr>
      <w:tr w14:paraId="44DA3CB0">
        <w:tblPrEx>
          <w:tblCellMar>
            <w:top w:w="0" w:type="dxa"/>
            <w:left w:w="108" w:type="dxa"/>
            <w:bottom w:w="0" w:type="dxa"/>
            <w:right w:w="108" w:type="dxa"/>
          </w:tblCellMar>
        </w:tblPrEx>
        <w:trPr>
          <w:trHeight w:val="500" w:hRule="atLeast"/>
        </w:trPr>
        <w:tc>
          <w:tcPr>
            <w:tcW w:w="3415" w:type="pct"/>
            <w:gridSpan w:val="4"/>
            <w:tcBorders>
              <w:top w:val="nil"/>
              <w:left w:val="single" w:color="000000" w:sz="8" w:space="0"/>
              <w:bottom w:val="single" w:color="000000" w:sz="8" w:space="0"/>
              <w:right w:val="single" w:color="000000" w:sz="8" w:space="0"/>
            </w:tcBorders>
            <w:noWrap w:val="0"/>
            <w:vAlign w:val="center"/>
          </w:tcPr>
          <w:p w14:paraId="4DB7144B">
            <w:pPr>
              <w:widowControl/>
              <w:adjustRightInd w:val="0"/>
              <w:jc w:val="left"/>
              <w:textAlignment w:val="center"/>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lang w:bidi="ar"/>
              </w:rPr>
              <w:t>合同总价（小写）</w:t>
            </w:r>
          </w:p>
        </w:tc>
        <w:tc>
          <w:tcPr>
            <w:tcW w:w="1584" w:type="pct"/>
            <w:gridSpan w:val="3"/>
            <w:tcBorders>
              <w:top w:val="nil"/>
              <w:left w:val="nil"/>
              <w:bottom w:val="single" w:color="000000" w:sz="8" w:space="0"/>
              <w:right w:val="single" w:color="000000" w:sz="8" w:space="0"/>
            </w:tcBorders>
            <w:noWrap/>
            <w:vAlign w:val="center"/>
          </w:tcPr>
          <w:p w14:paraId="294AD6B5">
            <w:pPr>
              <w:adjustRightInd w:val="0"/>
              <w:jc w:val="left"/>
              <w:rPr>
                <w:rFonts w:hint="eastAsia" w:ascii="宋体" w:hAnsi="宋体" w:eastAsia="宋体" w:cs="宋体"/>
                <w:color w:val="auto"/>
                <w:sz w:val="24"/>
                <w:highlight w:val="none"/>
              </w:rPr>
            </w:pPr>
          </w:p>
        </w:tc>
      </w:tr>
      <w:tr w14:paraId="398D9925">
        <w:tblPrEx>
          <w:tblCellMar>
            <w:top w:w="0" w:type="dxa"/>
            <w:left w:w="108" w:type="dxa"/>
            <w:bottom w:w="0" w:type="dxa"/>
            <w:right w:w="108" w:type="dxa"/>
          </w:tblCellMar>
        </w:tblPrEx>
        <w:trPr>
          <w:trHeight w:val="500" w:hRule="atLeast"/>
        </w:trPr>
        <w:tc>
          <w:tcPr>
            <w:tcW w:w="3415" w:type="pct"/>
            <w:gridSpan w:val="4"/>
            <w:tcBorders>
              <w:top w:val="nil"/>
              <w:left w:val="single" w:color="000000" w:sz="8" w:space="0"/>
              <w:bottom w:val="single" w:color="000000" w:sz="8" w:space="0"/>
              <w:right w:val="single" w:color="000000" w:sz="8" w:space="0"/>
            </w:tcBorders>
            <w:noWrap w:val="0"/>
            <w:vAlign w:val="center"/>
          </w:tcPr>
          <w:p w14:paraId="788B4D52">
            <w:pPr>
              <w:widowControl/>
              <w:adjustRightInd w:val="0"/>
              <w:jc w:val="left"/>
              <w:textAlignment w:val="center"/>
              <w:rPr>
                <w:rFonts w:hint="eastAsia" w:ascii="宋体" w:hAnsi="宋体" w:eastAsia="宋体" w:cs="宋体"/>
                <w:bCs/>
                <w:color w:val="auto"/>
                <w:sz w:val="24"/>
                <w:highlight w:val="none"/>
              </w:rPr>
            </w:pPr>
            <w:r>
              <w:rPr>
                <w:rFonts w:hint="eastAsia" w:ascii="宋体" w:hAnsi="宋体" w:eastAsia="宋体" w:cs="宋体"/>
                <w:bCs/>
                <w:color w:val="auto"/>
                <w:kern w:val="0"/>
                <w:sz w:val="24"/>
                <w:highlight w:val="none"/>
                <w:lang w:bidi="ar"/>
              </w:rPr>
              <w:t>合同总价（大写）</w:t>
            </w:r>
          </w:p>
        </w:tc>
        <w:tc>
          <w:tcPr>
            <w:tcW w:w="1584" w:type="pct"/>
            <w:gridSpan w:val="3"/>
            <w:tcBorders>
              <w:top w:val="nil"/>
              <w:left w:val="nil"/>
              <w:bottom w:val="single" w:color="000000" w:sz="8" w:space="0"/>
              <w:right w:val="single" w:color="000000" w:sz="8" w:space="0"/>
            </w:tcBorders>
            <w:noWrap/>
            <w:vAlign w:val="center"/>
          </w:tcPr>
          <w:p w14:paraId="7653792D">
            <w:pPr>
              <w:adjustRightInd w:val="0"/>
              <w:jc w:val="left"/>
              <w:rPr>
                <w:rFonts w:hint="eastAsia" w:ascii="宋体" w:hAnsi="宋体" w:eastAsia="宋体" w:cs="宋体"/>
                <w:color w:val="auto"/>
                <w:sz w:val="24"/>
                <w:highlight w:val="none"/>
              </w:rPr>
            </w:pPr>
          </w:p>
        </w:tc>
      </w:tr>
    </w:tbl>
    <w:p w14:paraId="5AFEA529">
      <w:pPr>
        <w:widowControl/>
        <w:tabs>
          <w:tab w:val="left" w:pos="420"/>
        </w:tabs>
        <w:adjustRightInd w:val="0"/>
        <w:spacing w:line="360" w:lineRule="auto"/>
        <w:ind w:firstLine="241" w:firstLineChars="100"/>
        <w:jc w:val="left"/>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附件2：项目人员清单</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364"/>
        <w:gridCol w:w="3034"/>
        <w:gridCol w:w="3301"/>
      </w:tblGrid>
      <w:tr w14:paraId="725F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7E8A9D6B">
            <w:pPr>
              <w:spacing w:after="120" w:line="5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737" w:type="pct"/>
            <w:tcBorders>
              <w:top w:val="single" w:color="auto" w:sz="4" w:space="0"/>
              <w:left w:val="single" w:color="auto" w:sz="4" w:space="0"/>
              <w:bottom w:val="single" w:color="auto" w:sz="4" w:space="0"/>
              <w:right w:val="single" w:color="auto" w:sz="4" w:space="0"/>
            </w:tcBorders>
            <w:noWrap w:val="0"/>
            <w:vAlign w:val="center"/>
          </w:tcPr>
          <w:p w14:paraId="71E37C43">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639" w:type="pct"/>
            <w:tcBorders>
              <w:top w:val="single" w:color="auto" w:sz="4" w:space="0"/>
              <w:left w:val="single" w:color="auto" w:sz="4" w:space="0"/>
              <w:bottom w:val="single" w:color="auto" w:sz="4" w:space="0"/>
              <w:right w:val="single" w:color="auto" w:sz="4" w:space="0"/>
            </w:tcBorders>
            <w:noWrap w:val="0"/>
            <w:vAlign w:val="center"/>
          </w:tcPr>
          <w:p w14:paraId="36933512">
            <w:pPr>
              <w:spacing w:line="5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783" w:type="pct"/>
            <w:tcBorders>
              <w:top w:val="single" w:color="auto" w:sz="4" w:space="0"/>
              <w:left w:val="single" w:color="auto" w:sz="4" w:space="0"/>
              <w:bottom w:val="single" w:color="auto" w:sz="4" w:space="0"/>
              <w:right w:val="single" w:color="auto" w:sz="4" w:space="0"/>
            </w:tcBorders>
            <w:noWrap w:val="0"/>
            <w:vAlign w:val="center"/>
          </w:tcPr>
          <w:p w14:paraId="1E742D1D">
            <w:pPr>
              <w:spacing w:line="56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本项目承担的职责</w:t>
            </w:r>
          </w:p>
        </w:tc>
      </w:tr>
      <w:tr w14:paraId="1BF6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726AB5EE">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737" w:type="pct"/>
            <w:tcBorders>
              <w:top w:val="single" w:color="auto" w:sz="4" w:space="0"/>
              <w:left w:val="single" w:color="auto" w:sz="4" w:space="0"/>
              <w:bottom w:val="single" w:color="auto" w:sz="4" w:space="0"/>
              <w:right w:val="single" w:color="auto" w:sz="4" w:space="0"/>
            </w:tcBorders>
            <w:noWrap w:val="0"/>
            <w:vAlign w:val="center"/>
          </w:tcPr>
          <w:p w14:paraId="665192EB">
            <w:pPr>
              <w:spacing w:line="560" w:lineRule="exact"/>
              <w:ind w:firstLine="200"/>
              <w:jc w:val="left"/>
              <w:rPr>
                <w:rFonts w:hint="eastAsia" w:ascii="宋体" w:hAnsi="宋体" w:eastAsia="宋体" w:cs="宋体"/>
                <w:color w:val="auto"/>
                <w:kern w:val="0"/>
                <w:sz w:val="24"/>
                <w:highlight w:val="none"/>
              </w:rPr>
            </w:pPr>
          </w:p>
        </w:tc>
        <w:tc>
          <w:tcPr>
            <w:tcW w:w="1639" w:type="pct"/>
            <w:tcBorders>
              <w:top w:val="single" w:color="auto" w:sz="4" w:space="0"/>
              <w:left w:val="single" w:color="auto" w:sz="4" w:space="0"/>
              <w:bottom w:val="single" w:color="auto" w:sz="4" w:space="0"/>
              <w:right w:val="single" w:color="auto" w:sz="4" w:space="0"/>
            </w:tcBorders>
            <w:noWrap w:val="0"/>
            <w:vAlign w:val="center"/>
          </w:tcPr>
          <w:p w14:paraId="5515F798">
            <w:pPr>
              <w:spacing w:line="560" w:lineRule="exact"/>
              <w:ind w:firstLine="200"/>
              <w:jc w:val="left"/>
              <w:rPr>
                <w:rFonts w:hint="eastAsia" w:ascii="宋体" w:hAnsi="宋体" w:eastAsia="宋体" w:cs="宋体"/>
                <w:color w:val="auto"/>
                <w:kern w:val="0"/>
                <w:sz w:val="24"/>
                <w:highlight w:val="none"/>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7D045B62">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明确项目负责人</w:t>
            </w:r>
          </w:p>
        </w:tc>
      </w:tr>
      <w:tr w14:paraId="0F1D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5CBB17AF">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737" w:type="pct"/>
            <w:tcBorders>
              <w:top w:val="single" w:color="auto" w:sz="4" w:space="0"/>
              <w:left w:val="single" w:color="auto" w:sz="4" w:space="0"/>
              <w:bottom w:val="single" w:color="auto" w:sz="4" w:space="0"/>
              <w:right w:val="single" w:color="auto" w:sz="4" w:space="0"/>
            </w:tcBorders>
            <w:noWrap w:val="0"/>
            <w:vAlign w:val="center"/>
          </w:tcPr>
          <w:p w14:paraId="1A7A349E">
            <w:pPr>
              <w:spacing w:line="560" w:lineRule="exact"/>
              <w:ind w:firstLine="200"/>
              <w:jc w:val="left"/>
              <w:rPr>
                <w:rFonts w:hint="eastAsia" w:ascii="宋体" w:hAnsi="宋体" w:eastAsia="宋体" w:cs="宋体"/>
                <w:color w:val="auto"/>
                <w:kern w:val="0"/>
                <w:sz w:val="24"/>
                <w:highlight w:val="none"/>
              </w:rPr>
            </w:pPr>
          </w:p>
        </w:tc>
        <w:tc>
          <w:tcPr>
            <w:tcW w:w="1639" w:type="pct"/>
            <w:tcBorders>
              <w:top w:val="single" w:color="auto" w:sz="4" w:space="0"/>
              <w:left w:val="single" w:color="auto" w:sz="4" w:space="0"/>
              <w:bottom w:val="single" w:color="auto" w:sz="4" w:space="0"/>
              <w:right w:val="single" w:color="auto" w:sz="4" w:space="0"/>
            </w:tcBorders>
            <w:noWrap w:val="0"/>
            <w:vAlign w:val="center"/>
          </w:tcPr>
          <w:p w14:paraId="2D095457">
            <w:pPr>
              <w:spacing w:line="560" w:lineRule="exact"/>
              <w:ind w:firstLine="200"/>
              <w:jc w:val="left"/>
              <w:rPr>
                <w:rFonts w:hint="eastAsia" w:ascii="宋体" w:hAnsi="宋体" w:eastAsia="宋体" w:cs="宋体"/>
                <w:color w:val="auto"/>
                <w:kern w:val="0"/>
                <w:sz w:val="24"/>
                <w:highlight w:val="none"/>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43A4EA45">
            <w:pPr>
              <w:spacing w:line="560" w:lineRule="exact"/>
              <w:ind w:firstLine="200"/>
              <w:jc w:val="left"/>
              <w:rPr>
                <w:rFonts w:hint="eastAsia" w:ascii="宋体" w:hAnsi="宋体" w:eastAsia="宋体" w:cs="宋体"/>
                <w:color w:val="auto"/>
                <w:kern w:val="0"/>
                <w:sz w:val="24"/>
                <w:highlight w:val="none"/>
              </w:rPr>
            </w:pPr>
          </w:p>
        </w:tc>
      </w:tr>
      <w:tr w14:paraId="1F9F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74B61D35">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737" w:type="pct"/>
            <w:tcBorders>
              <w:top w:val="single" w:color="auto" w:sz="4" w:space="0"/>
              <w:left w:val="single" w:color="auto" w:sz="4" w:space="0"/>
              <w:bottom w:val="single" w:color="auto" w:sz="4" w:space="0"/>
              <w:right w:val="single" w:color="auto" w:sz="4" w:space="0"/>
            </w:tcBorders>
            <w:noWrap w:val="0"/>
            <w:vAlign w:val="center"/>
          </w:tcPr>
          <w:p w14:paraId="4469F6EF">
            <w:pPr>
              <w:spacing w:line="560" w:lineRule="exact"/>
              <w:ind w:firstLine="200"/>
              <w:jc w:val="left"/>
              <w:rPr>
                <w:rFonts w:hint="eastAsia" w:ascii="宋体" w:hAnsi="宋体" w:eastAsia="宋体" w:cs="宋体"/>
                <w:color w:val="auto"/>
                <w:kern w:val="0"/>
                <w:sz w:val="24"/>
                <w:highlight w:val="none"/>
              </w:rPr>
            </w:pPr>
          </w:p>
        </w:tc>
        <w:tc>
          <w:tcPr>
            <w:tcW w:w="1639" w:type="pct"/>
            <w:tcBorders>
              <w:top w:val="single" w:color="auto" w:sz="4" w:space="0"/>
              <w:left w:val="single" w:color="auto" w:sz="4" w:space="0"/>
              <w:bottom w:val="single" w:color="auto" w:sz="4" w:space="0"/>
              <w:right w:val="single" w:color="auto" w:sz="4" w:space="0"/>
            </w:tcBorders>
            <w:noWrap w:val="0"/>
            <w:vAlign w:val="center"/>
          </w:tcPr>
          <w:p w14:paraId="4717A559">
            <w:pPr>
              <w:spacing w:line="560" w:lineRule="exact"/>
              <w:ind w:firstLine="200"/>
              <w:jc w:val="left"/>
              <w:rPr>
                <w:rFonts w:hint="eastAsia" w:ascii="宋体" w:hAnsi="宋体" w:eastAsia="宋体" w:cs="宋体"/>
                <w:color w:val="auto"/>
                <w:kern w:val="0"/>
                <w:sz w:val="24"/>
                <w:highlight w:val="none"/>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2C9EFEAD">
            <w:pPr>
              <w:spacing w:line="560" w:lineRule="exact"/>
              <w:ind w:firstLine="200"/>
              <w:jc w:val="left"/>
              <w:rPr>
                <w:rFonts w:hint="eastAsia" w:ascii="宋体" w:hAnsi="宋体" w:eastAsia="宋体" w:cs="宋体"/>
                <w:color w:val="auto"/>
                <w:kern w:val="0"/>
                <w:sz w:val="24"/>
                <w:highlight w:val="none"/>
              </w:rPr>
            </w:pPr>
          </w:p>
        </w:tc>
      </w:tr>
      <w:tr w14:paraId="3A9A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53901D61">
            <w:pPr>
              <w:spacing w:line="560" w:lineRule="exact"/>
              <w:ind w:firstLine="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c>
          <w:tcPr>
            <w:tcW w:w="737" w:type="pct"/>
            <w:tcBorders>
              <w:top w:val="single" w:color="auto" w:sz="4" w:space="0"/>
              <w:left w:val="single" w:color="auto" w:sz="4" w:space="0"/>
              <w:bottom w:val="single" w:color="auto" w:sz="4" w:space="0"/>
              <w:right w:val="single" w:color="auto" w:sz="4" w:space="0"/>
            </w:tcBorders>
            <w:noWrap w:val="0"/>
            <w:vAlign w:val="center"/>
          </w:tcPr>
          <w:p w14:paraId="4ABF6C46">
            <w:pPr>
              <w:spacing w:line="560" w:lineRule="exact"/>
              <w:ind w:firstLine="200"/>
              <w:jc w:val="left"/>
              <w:rPr>
                <w:rFonts w:hint="eastAsia" w:ascii="宋体" w:hAnsi="宋体" w:eastAsia="宋体" w:cs="宋体"/>
                <w:color w:val="auto"/>
                <w:kern w:val="0"/>
                <w:sz w:val="24"/>
                <w:highlight w:val="none"/>
              </w:rPr>
            </w:pPr>
          </w:p>
        </w:tc>
        <w:tc>
          <w:tcPr>
            <w:tcW w:w="1639" w:type="pct"/>
            <w:tcBorders>
              <w:top w:val="single" w:color="auto" w:sz="4" w:space="0"/>
              <w:left w:val="single" w:color="auto" w:sz="4" w:space="0"/>
              <w:bottom w:val="single" w:color="auto" w:sz="4" w:space="0"/>
              <w:right w:val="single" w:color="auto" w:sz="4" w:space="0"/>
            </w:tcBorders>
            <w:noWrap w:val="0"/>
            <w:vAlign w:val="center"/>
          </w:tcPr>
          <w:p w14:paraId="161DFF51">
            <w:pPr>
              <w:spacing w:line="560" w:lineRule="exact"/>
              <w:ind w:firstLine="200"/>
              <w:jc w:val="left"/>
              <w:rPr>
                <w:rFonts w:hint="eastAsia" w:ascii="宋体" w:hAnsi="宋体" w:eastAsia="宋体" w:cs="宋体"/>
                <w:color w:val="auto"/>
                <w:kern w:val="0"/>
                <w:sz w:val="24"/>
                <w:highlight w:val="none"/>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6CBFFCDD">
            <w:pPr>
              <w:spacing w:line="560" w:lineRule="exact"/>
              <w:ind w:firstLine="200"/>
              <w:jc w:val="left"/>
              <w:rPr>
                <w:rFonts w:hint="eastAsia" w:ascii="宋体" w:hAnsi="宋体" w:eastAsia="宋体" w:cs="宋体"/>
                <w:color w:val="auto"/>
                <w:kern w:val="0"/>
                <w:sz w:val="24"/>
                <w:highlight w:val="none"/>
              </w:rPr>
            </w:pPr>
          </w:p>
        </w:tc>
      </w:tr>
    </w:tbl>
    <w:p w14:paraId="70AF3DD0">
      <w:pP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75865669">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404"/>
      <w:r>
        <w:rPr>
          <w:rFonts w:hint="eastAsia" w:ascii="宋体" w:hAnsi="宋体" w:eastAsia="宋体" w:cs="宋体"/>
          <w:b/>
          <w:color w:val="auto"/>
          <w:sz w:val="36"/>
          <w:szCs w:val="20"/>
          <w:highlight w:val="none"/>
        </w:rPr>
        <w:t xml:space="preserve"> </w:t>
      </w:r>
      <w:bookmarkEnd w:id="405"/>
      <w:r>
        <w:rPr>
          <w:rFonts w:hint="eastAsia" w:ascii="宋体" w:hAnsi="宋体" w:eastAsia="宋体" w:cs="宋体"/>
          <w:b/>
          <w:color w:val="auto"/>
          <w:sz w:val="36"/>
          <w:szCs w:val="20"/>
          <w:highlight w:val="none"/>
        </w:rPr>
        <w:t>应提交的有关格式范例</w:t>
      </w:r>
    </w:p>
    <w:p w14:paraId="4A161BBF">
      <w:pPr>
        <w:spacing w:line="360" w:lineRule="auto"/>
        <w:jc w:val="center"/>
        <w:outlineLvl w:val="0"/>
        <w:rPr>
          <w:rFonts w:hint="eastAsia" w:ascii="宋体" w:hAnsi="宋体" w:eastAsia="宋体" w:cs="宋体"/>
          <w:b/>
          <w:color w:val="auto"/>
          <w:kern w:val="0"/>
          <w:sz w:val="36"/>
          <w:szCs w:val="36"/>
          <w:highlight w:val="none"/>
        </w:rPr>
      </w:pPr>
    </w:p>
    <w:p w14:paraId="35D62BE4">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46BF656E">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585BDAB7">
      <w:pPr>
        <w:spacing w:line="360" w:lineRule="auto"/>
        <w:jc w:val="center"/>
        <w:outlineLvl w:val="0"/>
        <w:rPr>
          <w:rFonts w:hint="eastAsia" w:ascii="宋体" w:hAnsi="宋体" w:eastAsia="宋体" w:cs="宋体"/>
          <w:b/>
          <w:color w:val="auto"/>
          <w:kern w:val="0"/>
          <w:sz w:val="36"/>
          <w:szCs w:val="36"/>
          <w:highlight w:val="none"/>
        </w:rPr>
      </w:pPr>
    </w:p>
    <w:p w14:paraId="5EDFC00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13D00977">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5B1C90F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5C198D7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56E20576">
      <w:pPr>
        <w:snapToGrid w:val="0"/>
        <w:spacing w:line="360" w:lineRule="auto"/>
        <w:ind w:firstLine="480" w:firstLineChars="200"/>
        <w:rPr>
          <w:rFonts w:hint="eastAsia" w:ascii="宋体" w:hAnsi="宋体" w:eastAsia="宋体" w:cs="宋体"/>
          <w:color w:val="auto"/>
          <w:sz w:val="24"/>
          <w:highlight w:val="none"/>
        </w:rPr>
      </w:pPr>
    </w:p>
    <w:p w14:paraId="46CE28EB">
      <w:pPr>
        <w:spacing w:line="360" w:lineRule="auto"/>
        <w:ind w:firstLine="480" w:firstLineChars="200"/>
        <w:rPr>
          <w:rFonts w:hint="eastAsia" w:ascii="宋体" w:hAnsi="宋体" w:eastAsia="宋体" w:cs="宋体"/>
          <w:color w:val="auto"/>
          <w:sz w:val="24"/>
          <w:highlight w:val="none"/>
        </w:rPr>
      </w:pPr>
    </w:p>
    <w:p w14:paraId="4644DBEE">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12BA64B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p>
    <w:p w14:paraId="3CD7A9C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】政府采购活动，郑重承诺：</w:t>
      </w:r>
    </w:p>
    <w:p w14:paraId="01A74633">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6FD5688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656CCCB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0861CE6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03E4CCF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ACD384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27375E1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6B29D51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35EF68A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4F941B5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467FAC4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5C286D9E">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3E8300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2429509">
      <w:pPr>
        <w:snapToGrid w:val="0"/>
        <w:spacing w:line="360" w:lineRule="auto"/>
        <w:ind w:right="480"/>
        <w:jc w:val="center"/>
        <w:rPr>
          <w:rFonts w:hint="eastAsia" w:ascii="宋体" w:hAnsi="宋体" w:eastAsia="宋体" w:cs="宋体"/>
          <w:b/>
          <w:color w:val="auto"/>
          <w:kern w:val="0"/>
          <w:sz w:val="32"/>
          <w:szCs w:val="32"/>
          <w:highlight w:val="none"/>
        </w:rPr>
      </w:pPr>
    </w:p>
    <w:p w14:paraId="059F2043">
      <w:pPr>
        <w:snapToGrid w:val="0"/>
        <w:spacing w:line="360" w:lineRule="auto"/>
        <w:ind w:right="480"/>
        <w:jc w:val="center"/>
        <w:rPr>
          <w:rFonts w:hint="eastAsia" w:ascii="宋体" w:hAnsi="宋体" w:eastAsia="宋体" w:cs="宋体"/>
          <w:b/>
          <w:color w:val="auto"/>
          <w:kern w:val="0"/>
          <w:sz w:val="32"/>
          <w:szCs w:val="32"/>
          <w:highlight w:val="none"/>
        </w:rPr>
      </w:pPr>
    </w:p>
    <w:p w14:paraId="59E0D00E">
      <w:pPr>
        <w:snapToGrid w:val="0"/>
        <w:spacing w:line="360" w:lineRule="auto"/>
        <w:ind w:right="480"/>
        <w:jc w:val="center"/>
        <w:rPr>
          <w:rFonts w:hint="eastAsia" w:ascii="宋体" w:hAnsi="宋体" w:eastAsia="宋体" w:cs="宋体"/>
          <w:b/>
          <w:color w:val="auto"/>
          <w:kern w:val="0"/>
          <w:sz w:val="32"/>
          <w:szCs w:val="32"/>
          <w:highlight w:val="none"/>
        </w:rPr>
      </w:pPr>
    </w:p>
    <w:p w14:paraId="4F61A8AD">
      <w:pPr>
        <w:rPr>
          <w:rFonts w:hint="eastAsia" w:ascii="宋体" w:hAnsi="宋体" w:eastAsia="宋体" w:cs="宋体"/>
          <w:color w:val="auto"/>
          <w:highlight w:val="none"/>
        </w:rPr>
      </w:pPr>
    </w:p>
    <w:p w14:paraId="2522AA86">
      <w:pPr>
        <w:snapToGrid w:val="0"/>
        <w:spacing w:line="360" w:lineRule="auto"/>
        <w:ind w:right="480"/>
        <w:jc w:val="center"/>
        <w:rPr>
          <w:rFonts w:hint="eastAsia" w:ascii="宋体" w:hAnsi="宋体" w:eastAsia="宋体" w:cs="宋体"/>
          <w:b/>
          <w:color w:val="auto"/>
          <w:kern w:val="0"/>
          <w:sz w:val="32"/>
          <w:szCs w:val="32"/>
          <w:highlight w:val="none"/>
        </w:rPr>
      </w:pPr>
    </w:p>
    <w:p w14:paraId="258E4A1B">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64061F86">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2B2B1112">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412B493E">
      <w:pPr>
        <w:snapToGrid w:val="0"/>
        <w:spacing w:line="360" w:lineRule="auto"/>
        <w:ind w:right="480"/>
        <w:jc w:val="center"/>
        <w:rPr>
          <w:rFonts w:hint="eastAsia" w:ascii="宋体" w:hAnsi="宋体" w:eastAsia="宋体" w:cs="宋体"/>
          <w:b/>
          <w:color w:val="auto"/>
          <w:kern w:val="0"/>
          <w:sz w:val="32"/>
          <w:szCs w:val="32"/>
          <w:highlight w:val="none"/>
        </w:rPr>
      </w:pPr>
    </w:p>
    <w:p w14:paraId="0C8BB4DC">
      <w:pPr>
        <w:snapToGrid w:val="0"/>
        <w:spacing w:line="360" w:lineRule="auto"/>
        <w:ind w:right="480"/>
        <w:jc w:val="center"/>
        <w:rPr>
          <w:rFonts w:hint="eastAsia" w:ascii="宋体" w:hAnsi="宋体" w:eastAsia="宋体" w:cs="宋体"/>
          <w:b/>
          <w:color w:val="auto"/>
          <w:kern w:val="0"/>
          <w:sz w:val="32"/>
          <w:szCs w:val="32"/>
          <w:highlight w:val="none"/>
        </w:rPr>
      </w:pPr>
    </w:p>
    <w:p w14:paraId="250DEF97">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4A084B3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1CDEE406">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773DEBA3">
      <w:pPr>
        <w:widowControl/>
        <w:spacing w:line="360" w:lineRule="auto"/>
        <w:ind w:firstLine="480"/>
        <w:jc w:val="left"/>
        <w:rPr>
          <w:rFonts w:hint="eastAsia" w:ascii="宋体" w:hAnsi="宋体" w:eastAsia="宋体" w:cs="宋体"/>
          <w:color w:val="auto"/>
          <w:sz w:val="24"/>
          <w:highlight w:val="none"/>
        </w:rPr>
      </w:pPr>
    </w:p>
    <w:p w14:paraId="6D15BEA0">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52E75A64">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55F4C5E3">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7CDE8883">
      <w:pPr>
        <w:widowControl/>
        <w:spacing w:line="360" w:lineRule="auto"/>
        <w:ind w:left="150"/>
        <w:jc w:val="center"/>
        <w:rPr>
          <w:rFonts w:hint="eastAsia" w:ascii="宋体" w:hAnsi="宋体" w:eastAsia="宋体" w:cs="宋体"/>
          <w:b/>
          <w:color w:val="auto"/>
          <w:kern w:val="0"/>
          <w:sz w:val="32"/>
          <w:szCs w:val="32"/>
          <w:highlight w:val="none"/>
        </w:rPr>
      </w:pPr>
    </w:p>
    <w:p w14:paraId="56D5CE69">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6FFAE39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7490129E">
      <w:pPr>
        <w:rPr>
          <w:rFonts w:hint="eastAsia" w:ascii="宋体" w:hAnsi="宋体" w:eastAsia="宋体" w:cs="宋体"/>
          <w:color w:val="auto"/>
          <w:highlight w:val="none"/>
        </w:rPr>
      </w:pPr>
    </w:p>
    <w:p w14:paraId="793E632F">
      <w:pPr>
        <w:widowControl/>
        <w:adjustRightInd/>
        <w:jc w:val="left"/>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14:paraId="626586C1">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0C108521">
      <w:pPr>
        <w:spacing w:line="360" w:lineRule="auto"/>
        <w:jc w:val="center"/>
        <w:outlineLvl w:val="0"/>
        <w:rPr>
          <w:rFonts w:hint="eastAsia" w:ascii="宋体" w:hAnsi="宋体" w:eastAsia="宋体" w:cs="宋体"/>
          <w:b/>
          <w:color w:val="auto"/>
          <w:kern w:val="0"/>
          <w:sz w:val="24"/>
          <w:highlight w:val="none"/>
        </w:rPr>
      </w:pPr>
    </w:p>
    <w:p w14:paraId="11E5A76F">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277BDEA6">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437F8B87">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4A62FB29">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1752F74A">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……………………………………………………（页码）</w:t>
      </w:r>
    </w:p>
    <w:p w14:paraId="6E717990">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27DA2706">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6CE75F05">
      <w:pPr>
        <w:snapToGrid w:val="0"/>
        <w:spacing w:line="360" w:lineRule="auto"/>
        <w:jc w:val="center"/>
        <w:rPr>
          <w:rFonts w:hint="eastAsia" w:ascii="宋体" w:hAnsi="宋体" w:eastAsia="宋体" w:cs="宋体"/>
          <w:b/>
          <w:color w:val="auto"/>
          <w:kern w:val="0"/>
          <w:sz w:val="32"/>
          <w:szCs w:val="32"/>
          <w:highlight w:val="none"/>
          <w:lang w:val="zh-CN"/>
        </w:rPr>
      </w:pPr>
    </w:p>
    <w:p w14:paraId="37139412">
      <w:pPr>
        <w:snapToGrid w:val="0"/>
        <w:spacing w:line="360" w:lineRule="auto"/>
        <w:jc w:val="center"/>
        <w:rPr>
          <w:rFonts w:hint="eastAsia" w:ascii="宋体" w:hAnsi="宋体" w:eastAsia="宋体" w:cs="宋体"/>
          <w:b/>
          <w:color w:val="auto"/>
          <w:kern w:val="0"/>
          <w:sz w:val="32"/>
          <w:szCs w:val="32"/>
          <w:highlight w:val="none"/>
          <w:lang w:val="zh-CN"/>
        </w:rPr>
      </w:pPr>
    </w:p>
    <w:p w14:paraId="2463A06F">
      <w:pPr>
        <w:snapToGrid w:val="0"/>
        <w:spacing w:line="360" w:lineRule="auto"/>
        <w:jc w:val="center"/>
        <w:rPr>
          <w:rFonts w:hint="eastAsia" w:ascii="宋体" w:hAnsi="宋体" w:eastAsia="宋体" w:cs="宋体"/>
          <w:b/>
          <w:color w:val="auto"/>
          <w:kern w:val="0"/>
          <w:sz w:val="32"/>
          <w:szCs w:val="32"/>
          <w:highlight w:val="none"/>
          <w:lang w:val="zh-CN"/>
        </w:rPr>
      </w:pPr>
    </w:p>
    <w:p w14:paraId="60D63699">
      <w:pPr>
        <w:snapToGrid w:val="0"/>
        <w:spacing w:line="360" w:lineRule="auto"/>
        <w:jc w:val="center"/>
        <w:rPr>
          <w:rFonts w:hint="eastAsia" w:ascii="宋体" w:hAnsi="宋体" w:eastAsia="宋体" w:cs="宋体"/>
          <w:b/>
          <w:color w:val="auto"/>
          <w:kern w:val="0"/>
          <w:sz w:val="32"/>
          <w:szCs w:val="32"/>
          <w:highlight w:val="none"/>
          <w:lang w:val="zh-CN"/>
        </w:rPr>
      </w:pPr>
    </w:p>
    <w:p w14:paraId="47FD8FB6">
      <w:pPr>
        <w:snapToGrid w:val="0"/>
        <w:spacing w:line="360" w:lineRule="auto"/>
        <w:jc w:val="center"/>
        <w:rPr>
          <w:rFonts w:hint="eastAsia" w:ascii="宋体" w:hAnsi="宋体" w:eastAsia="宋体" w:cs="宋体"/>
          <w:b/>
          <w:color w:val="auto"/>
          <w:kern w:val="0"/>
          <w:sz w:val="32"/>
          <w:szCs w:val="32"/>
          <w:highlight w:val="none"/>
          <w:lang w:val="zh-CN"/>
        </w:rPr>
      </w:pPr>
    </w:p>
    <w:p w14:paraId="7490A4AB">
      <w:pPr>
        <w:snapToGrid w:val="0"/>
        <w:spacing w:line="360" w:lineRule="auto"/>
        <w:jc w:val="center"/>
        <w:rPr>
          <w:rFonts w:hint="eastAsia" w:ascii="宋体" w:hAnsi="宋体" w:eastAsia="宋体" w:cs="宋体"/>
          <w:b/>
          <w:color w:val="auto"/>
          <w:kern w:val="0"/>
          <w:sz w:val="32"/>
          <w:szCs w:val="32"/>
          <w:highlight w:val="none"/>
          <w:lang w:val="zh-CN"/>
        </w:rPr>
      </w:pPr>
    </w:p>
    <w:p w14:paraId="01DD7659">
      <w:pPr>
        <w:snapToGrid w:val="0"/>
        <w:spacing w:line="360" w:lineRule="auto"/>
        <w:jc w:val="center"/>
        <w:rPr>
          <w:rFonts w:hint="eastAsia" w:ascii="宋体" w:hAnsi="宋体" w:eastAsia="宋体" w:cs="宋体"/>
          <w:b/>
          <w:color w:val="auto"/>
          <w:kern w:val="0"/>
          <w:sz w:val="32"/>
          <w:szCs w:val="32"/>
          <w:highlight w:val="none"/>
          <w:lang w:val="zh-CN"/>
        </w:rPr>
      </w:pPr>
    </w:p>
    <w:p w14:paraId="7E10B4A0">
      <w:pPr>
        <w:snapToGrid w:val="0"/>
        <w:spacing w:line="360" w:lineRule="auto"/>
        <w:jc w:val="center"/>
        <w:rPr>
          <w:rFonts w:hint="eastAsia" w:ascii="宋体" w:hAnsi="宋体" w:eastAsia="宋体" w:cs="宋体"/>
          <w:b/>
          <w:color w:val="auto"/>
          <w:kern w:val="0"/>
          <w:sz w:val="32"/>
          <w:szCs w:val="32"/>
          <w:highlight w:val="none"/>
          <w:lang w:val="zh-CN"/>
        </w:rPr>
      </w:pPr>
    </w:p>
    <w:p w14:paraId="20537D85">
      <w:pPr>
        <w:snapToGrid w:val="0"/>
        <w:spacing w:line="360" w:lineRule="auto"/>
        <w:jc w:val="center"/>
        <w:rPr>
          <w:rFonts w:hint="eastAsia" w:ascii="宋体" w:hAnsi="宋体" w:eastAsia="宋体" w:cs="宋体"/>
          <w:b/>
          <w:color w:val="auto"/>
          <w:kern w:val="0"/>
          <w:sz w:val="32"/>
          <w:szCs w:val="32"/>
          <w:highlight w:val="none"/>
          <w:lang w:val="zh-CN"/>
        </w:rPr>
      </w:pPr>
    </w:p>
    <w:p w14:paraId="6B1034CF">
      <w:pPr>
        <w:snapToGrid w:val="0"/>
        <w:spacing w:line="360" w:lineRule="auto"/>
        <w:jc w:val="center"/>
        <w:rPr>
          <w:rFonts w:hint="eastAsia" w:ascii="宋体" w:hAnsi="宋体" w:eastAsia="宋体" w:cs="宋体"/>
          <w:b/>
          <w:color w:val="auto"/>
          <w:kern w:val="0"/>
          <w:sz w:val="32"/>
          <w:szCs w:val="32"/>
          <w:highlight w:val="none"/>
          <w:lang w:val="zh-CN"/>
        </w:rPr>
      </w:pPr>
    </w:p>
    <w:p w14:paraId="1853B409">
      <w:pPr>
        <w:snapToGrid w:val="0"/>
        <w:spacing w:line="360" w:lineRule="auto"/>
        <w:jc w:val="center"/>
        <w:rPr>
          <w:rFonts w:hint="eastAsia" w:ascii="宋体" w:hAnsi="宋体" w:eastAsia="宋体" w:cs="宋体"/>
          <w:b/>
          <w:color w:val="auto"/>
          <w:kern w:val="0"/>
          <w:sz w:val="32"/>
          <w:szCs w:val="32"/>
          <w:highlight w:val="none"/>
          <w:lang w:val="zh-CN"/>
        </w:rPr>
      </w:pPr>
    </w:p>
    <w:p w14:paraId="2100F9FC">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417FFFF3">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3CDDB0E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p>
    <w:p w14:paraId="5BE3125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】招标的有关活动，并对此项目进行投标。为此：</w:t>
      </w:r>
    </w:p>
    <w:p w14:paraId="44CB785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0FFBA73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4B0A10DD">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0079FE9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66D770B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w:t>
      </w:r>
      <w:bookmarkStart w:id="556" w:name="_Hlk101257010"/>
      <w:r>
        <w:rPr>
          <w:rFonts w:hint="eastAsia" w:ascii="宋体" w:hAnsi="宋体" w:eastAsia="宋体" w:cs="宋体"/>
          <w:color w:val="auto"/>
          <w:sz w:val="24"/>
          <w:highlight w:val="none"/>
        </w:rPr>
        <w:t>（如果有)</w:t>
      </w:r>
      <w:bookmarkEnd w:id="556"/>
      <w:r>
        <w:rPr>
          <w:rFonts w:hint="eastAsia" w:ascii="宋体" w:hAnsi="宋体" w:eastAsia="宋体" w:cs="宋体"/>
          <w:snapToGrid w:val="0"/>
          <w:color w:val="auto"/>
          <w:kern w:val="28"/>
          <w:sz w:val="24"/>
          <w:szCs w:val="20"/>
          <w:highlight w:val="none"/>
        </w:rPr>
        <w:t>；</w:t>
      </w:r>
    </w:p>
    <w:p w14:paraId="2DEBE52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2.1.3落实政府采购政策需满足的资格要求（中小企业声明函）；</w:t>
      </w:r>
    </w:p>
    <w:p w14:paraId="543F27E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2.1.4本项目的特定资格要求（如果有)。</w:t>
      </w:r>
    </w:p>
    <w:p w14:paraId="14DA8C73">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020D379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479B51E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625525B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2.2.3分包意向协议（如果有)；</w:t>
      </w:r>
    </w:p>
    <w:p w14:paraId="1DBA51A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62AE836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00390A9D">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1A1AE14B">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3B58CC21">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56691E91">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4B128C9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5F0F55EE">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2.3.2报价情况说明（如果有）</w:t>
      </w:r>
      <w:r>
        <w:rPr>
          <w:rFonts w:hint="eastAsia" w:ascii="宋体" w:hAnsi="宋体" w:eastAsia="宋体" w:cs="宋体"/>
          <w:color w:val="auto"/>
          <w:sz w:val="24"/>
          <w:highlight w:val="none"/>
          <w:lang w:eastAsia="zh-CN"/>
        </w:rPr>
        <w:t>；</w:t>
      </w:r>
    </w:p>
    <w:p w14:paraId="475A1C33">
      <w:pPr>
        <w:snapToGrid w:val="0"/>
        <w:spacing w:line="360" w:lineRule="auto"/>
        <w:ind w:left="420" w:leftChars="20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2.3.3</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w:t>
      </w:r>
    </w:p>
    <w:p w14:paraId="5A4EB28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4C1A297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34A8E032">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08144AA8">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3662CDEC">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52383BA3">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4E7F442E">
      <w:pPr>
        <w:ind w:firstLine="480" w:firstLineChars="200"/>
        <w:rPr>
          <w:rFonts w:hint="eastAsia" w:ascii="宋体" w:hAnsi="宋体" w:eastAsia="宋体" w:cs="宋体"/>
          <w:color w:val="auto"/>
          <w:sz w:val="24"/>
          <w:highlight w:val="none"/>
          <w:shd w:val="clear" w:color="auto" w:fill="FFFFFF"/>
        </w:rPr>
      </w:pPr>
      <w:r>
        <w:rPr>
          <w:rFonts w:hint="eastAsia" w:ascii="宋体" w:hAnsi="宋体" w:eastAsia="宋体" w:cs="宋体"/>
          <w:color w:val="auto"/>
          <w:sz w:val="24"/>
          <w:highlight w:val="none"/>
        </w:rPr>
        <w:t>5、对</w:t>
      </w:r>
      <w:r>
        <w:rPr>
          <w:rFonts w:hint="eastAsia" w:ascii="宋体" w:hAnsi="宋体" w:eastAsia="宋体" w:cs="宋体"/>
          <w:color w:val="auto"/>
          <w:sz w:val="24"/>
          <w:highlight w:val="none"/>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94EFD8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B687E36">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4F8F1B1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844987E">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6AE0C39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39F83DD">
      <w:pPr>
        <w:snapToGrid w:val="0"/>
        <w:spacing w:line="360" w:lineRule="auto"/>
        <w:jc w:val="center"/>
        <w:rPr>
          <w:rFonts w:hint="eastAsia" w:ascii="宋体" w:hAnsi="宋体" w:eastAsia="宋体" w:cs="宋体"/>
          <w:b/>
          <w:color w:val="auto"/>
          <w:kern w:val="0"/>
          <w:sz w:val="32"/>
          <w:szCs w:val="32"/>
          <w:highlight w:val="none"/>
        </w:rPr>
      </w:pPr>
    </w:p>
    <w:p w14:paraId="2F9CAA09">
      <w:pPr>
        <w:snapToGrid w:val="0"/>
        <w:spacing w:line="360" w:lineRule="auto"/>
        <w:rPr>
          <w:rFonts w:hint="eastAsia" w:ascii="宋体" w:hAnsi="宋体" w:eastAsia="宋体" w:cs="宋体"/>
          <w:color w:val="auto"/>
          <w:sz w:val="24"/>
          <w:highlight w:val="none"/>
        </w:rPr>
      </w:pPr>
    </w:p>
    <w:p w14:paraId="0FDB57B7">
      <w:pPr>
        <w:rPr>
          <w:rFonts w:hint="eastAsia" w:ascii="宋体" w:hAnsi="宋体" w:eastAsia="宋体" w:cs="宋体"/>
          <w:b/>
          <w:color w:val="auto"/>
          <w:kern w:val="0"/>
          <w:sz w:val="32"/>
          <w:szCs w:val="32"/>
          <w:highlight w:val="none"/>
        </w:rPr>
      </w:pPr>
    </w:p>
    <w:p w14:paraId="46E0F910">
      <w:pPr>
        <w:jc w:val="center"/>
        <w:rPr>
          <w:rFonts w:hint="eastAsia" w:ascii="宋体" w:hAnsi="宋体" w:eastAsia="宋体" w:cs="宋体"/>
          <w:b/>
          <w:color w:val="auto"/>
          <w:kern w:val="0"/>
          <w:sz w:val="32"/>
          <w:szCs w:val="32"/>
          <w:highlight w:val="none"/>
        </w:rPr>
      </w:pPr>
    </w:p>
    <w:p w14:paraId="35908801">
      <w:pPr>
        <w:jc w:val="center"/>
        <w:rPr>
          <w:rFonts w:hint="eastAsia" w:ascii="宋体" w:hAnsi="宋体" w:eastAsia="宋体" w:cs="宋体"/>
          <w:b/>
          <w:color w:val="auto"/>
          <w:kern w:val="0"/>
          <w:sz w:val="32"/>
          <w:szCs w:val="32"/>
          <w:highlight w:val="none"/>
        </w:rPr>
      </w:pPr>
    </w:p>
    <w:p w14:paraId="4B73B87F">
      <w:pPr>
        <w:jc w:val="center"/>
        <w:rPr>
          <w:rFonts w:hint="eastAsia" w:ascii="宋体" w:hAnsi="宋体" w:eastAsia="宋体" w:cs="宋体"/>
          <w:b/>
          <w:color w:val="auto"/>
          <w:kern w:val="0"/>
          <w:sz w:val="32"/>
          <w:szCs w:val="32"/>
          <w:highlight w:val="none"/>
        </w:rPr>
      </w:pPr>
    </w:p>
    <w:p w14:paraId="072A2B7B">
      <w:pPr>
        <w:jc w:val="center"/>
        <w:rPr>
          <w:rFonts w:hint="eastAsia" w:ascii="宋体" w:hAnsi="宋体" w:eastAsia="宋体" w:cs="宋体"/>
          <w:b/>
          <w:color w:val="auto"/>
          <w:kern w:val="0"/>
          <w:sz w:val="32"/>
          <w:szCs w:val="32"/>
          <w:highlight w:val="none"/>
        </w:rPr>
      </w:pPr>
    </w:p>
    <w:p w14:paraId="737673A5">
      <w:pPr>
        <w:jc w:val="center"/>
        <w:rPr>
          <w:rFonts w:hint="eastAsia" w:ascii="宋体" w:hAnsi="宋体" w:eastAsia="宋体" w:cs="宋体"/>
          <w:b/>
          <w:color w:val="auto"/>
          <w:kern w:val="0"/>
          <w:sz w:val="32"/>
          <w:szCs w:val="32"/>
          <w:highlight w:val="none"/>
        </w:rPr>
      </w:pPr>
    </w:p>
    <w:p w14:paraId="77F029F1">
      <w:pPr>
        <w:jc w:val="center"/>
        <w:rPr>
          <w:rFonts w:hint="eastAsia" w:ascii="宋体" w:hAnsi="宋体" w:eastAsia="宋体" w:cs="宋体"/>
          <w:b/>
          <w:color w:val="auto"/>
          <w:kern w:val="0"/>
          <w:sz w:val="32"/>
          <w:szCs w:val="32"/>
          <w:highlight w:val="none"/>
        </w:rPr>
      </w:pPr>
    </w:p>
    <w:p w14:paraId="13A42EB5">
      <w:pPr>
        <w:jc w:val="center"/>
        <w:rPr>
          <w:rFonts w:hint="eastAsia" w:ascii="宋体" w:hAnsi="宋体" w:eastAsia="宋体" w:cs="宋体"/>
          <w:b/>
          <w:color w:val="auto"/>
          <w:kern w:val="0"/>
          <w:sz w:val="32"/>
          <w:szCs w:val="32"/>
          <w:highlight w:val="none"/>
        </w:rPr>
      </w:pPr>
    </w:p>
    <w:p w14:paraId="1A142F2D">
      <w:pPr>
        <w:jc w:val="center"/>
        <w:rPr>
          <w:rFonts w:hint="eastAsia" w:ascii="宋体" w:hAnsi="宋体" w:eastAsia="宋体" w:cs="宋体"/>
          <w:b/>
          <w:color w:val="auto"/>
          <w:kern w:val="0"/>
          <w:sz w:val="32"/>
          <w:szCs w:val="32"/>
          <w:highlight w:val="none"/>
        </w:rPr>
      </w:pPr>
    </w:p>
    <w:p w14:paraId="0439B20F">
      <w:pPr>
        <w:jc w:val="center"/>
        <w:rPr>
          <w:rFonts w:hint="eastAsia" w:ascii="宋体" w:hAnsi="宋体" w:eastAsia="宋体" w:cs="宋体"/>
          <w:b/>
          <w:color w:val="auto"/>
          <w:kern w:val="0"/>
          <w:sz w:val="32"/>
          <w:szCs w:val="32"/>
          <w:highlight w:val="none"/>
        </w:rPr>
      </w:pPr>
    </w:p>
    <w:p w14:paraId="19D761FE">
      <w:pPr>
        <w:jc w:val="center"/>
        <w:rPr>
          <w:rFonts w:hint="eastAsia" w:ascii="宋体" w:hAnsi="宋体" w:eastAsia="宋体" w:cs="宋体"/>
          <w:b/>
          <w:color w:val="auto"/>
          <w:kern w:val="0"/>
          <w:sz w:val="32"/>
          <w:szCs w:val="32"/>
          <w:highlight w:val="none"/>
        </w:rPr>
      </w:pPr>
    </w:p>
    <w:p w14:paraId="683EF8C4">
      <w:pPr>
        <w:jc w:val="center"/>
        <w:rPr>
          <w:rFonts w:hint="eastAsia" w:ascii="宋体" w:hAnsi="宋体" w:eastAsia="宋体" w:cs="宋体"/>
          <w:b/>
          <w:color w:val="auto"/>
          <w:kern w:val="0"/>
          <w:sz w:val="32"/>
          <w:szCs w:val="32"/>
          <w:highlight w:val="none"/>
        </w:rPr>
      </w:pPr>
    </w:p>
    <w:p w14:paraId="7E8EE280">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0B61927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61CED36">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670716C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r>
        <w:rPr>
          <w:rFonts w:hint="eastAsia" w:ascii="宋体" w:hAnsi="宋体" w:eastAsia="宋体" w:cs="宋体"/>
          <w:color w:val="auto"/>
          <w:kern w:val="0"/>
          <w:sz w:val="24"/>
          <w:highlight w:val="none"/>
          <w:lang w:val="zh-CN"/>
        </w:rPr>
        <w:t>：</w:t>
      </w:r>
    </w:p>
    <w:p w14:paraId="6E1F0B98">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rPr>
        <w:t>，所在单位：</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75E3DAC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6945ABC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768C95D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217AFCF5">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2770B47E">
      <w:pPr>
        <w:snapToGrid w:val="0"/>
        <w:spacing w:line="360" w:lineRule="auto"/>
        <w:rPr>
          <w:rFonts w:hint="eastAsia" w:ascii="宋体" w:hAnsi="宋体" w:eastAsia="宋体" w:cs="宋体"/>
          <w:color w:val="auto"/>
          <w:sz w:val="24"/>
          <w:highlight w:val="none"/>
        </w:rPr>
      </w:pPr>
    </w:p>
    <w:p w14:paraId="0CF752A6">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0801172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r>
        <w:rPr>
          <w:rFonts w:hint="eastAsia" w:ascii="宋体" w:hAnsi="宋体" w:eastAsia="宋体" w:cs="宋体"/>
          <w:color w:val="auto"/>
          <w:kern w:val="0"/>
          <w:sz w:val="24"/>
          <w:highlight w:val="none"/>
          <w:lang w:val="zh-CN"/>
        </w:rPr>
        <w:t>：</w:t>
      </w:r>
    </w:p>
    <w:p w14:paraId="119EC92F">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rPr>
        <w:t>，所在单位：</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4C8805A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3AF91C3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4A7B7704">
      <w:pPr>
        <w:jc w:val="center"/>
        <w:rPr>
          <w:rFonts w:hint="eastAsia" w:ascii="宋体" w:hAnsi="宋体" w:eastAsia="宋体" w:cs="宋体"/>
          <w:b/>
          <w:color w:val="auto"/>
          <w:kern w:val="0"/>
          <w:sz w:val="32"/>
          <w:szCs w:val="32"/>
          <w:highlight w:val="none"/>
        </w:rPr>
      </w:pPr>
    </w:p>
    <w:p w14:paraId="0EFF78C6">
      <w:pPr>
        <w:rPr>
          <w:rFonts w:hint="eastAsia" w:ascii="宋体" w:hAnsi="宋体" w:eastAsia="宋体" w:cs="宋体"/>
          <w:color w:val="auto"/>
          <w:highlight w:val="none"/>
        </w:rPr>
      </w:pPr>
    </w:p>
    <w:p w14:paraId="4727982A">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1CE4406">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805498D">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536A1786">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4CE42BD">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012C60D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4F41413F">
      <w:pPr>
        <w:pStyle w:val="149"/>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8BE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711D673">
            <w:pPr>
              <w:pStyle w:val="149"/>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76EE740E">
            <w:pPr>
              <w:pStyle w:val="149"/>
              <w:adjustRightInd w:val="0"/>
              <w:spacing w:line="360" w:lineRule="auto"/>
              <w:rPr>
                <w:rFonts w:hint="eastAsia" w:ascii="宋体" w:hAnsi="宋体" w:eastAsia="宋体" w:cs="宋体"/>
                <w:bCs/>
                <w:color w:val="auto"/>
                <w:sz w:val="24"/>
                <w:highlight w:val="none"/>
              </w:rPr>
            </w:pPr>
          </w:p>
        </w:tc>
      </w:tr>
    </w:tbl>
    <w:p w14:paraId="30450338">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05F0D04E">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1199D303">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FDF9B9E">
      <w:pPr>
        <w:jc w:val="center"/>
        <w:rPr>
          <w:rFonts w:hint="eastAsia" w:ascii="宋体" w:hAnsi="宋体" w:eastAsia="宋体" w:cs="宋体"/>
          <w:b/>
          <w:color w:val="auto"/>
          <w:kern w:val="0"/>
          <w:sz w:val="32"/>
          <w:szCs w:val="32"/>
          <w:highlight w:val="none"/>
        </w:rPr>
      </w:pPr>
    </w:p>
    <w:p w14:paraId="7C8C5F0E">
      <w:pPr>
        <w:jc w:val="center"/>
        <w:rPr>
          <w:rFonts w:hint="eastAsia" w:ascii="宋体" w:hAnsi="宋体" w:eastAsia="宋体" w:cs="宋体"/>
          <w:b/>
          <w:color w:val="auto"/>
          <w:kern w:val="0"/>
          <w:sz w:val="32"/>
          <w:szCs w:val="32"/>
          <w:highlight w:val="none"/>
        </w:rPr>
      </w:pPr>
    </w:p>
    <w:p w14:paraId="7469538E">
      <w:pPr>
        <w:jc w:val="center"/>
        <w:rPr>
          <w:rFonts w:hint="eastAsia" w:ascii="宋体" w:hAnsi="宋体" w:eastAsia="宋体" w:cs="宋体"/>
          <w:b/>
          <w:color w:val="auto"/>
          <w:kern w:val="0"/>
          <w:sz w:val="32"/>
          <w:szCs w:val="32"/>
          <w:highlight w:val="none"/>
        </w:rPr>
      </w:pPr>
    </w:p>
    <w:p w14:paraId="18B79B97">
      <w:pPr>
        <w:jc w:val="center"/>
        <w:rPr>
          <w:rFonts w:hint="eastAsia" w:ascii="宋体" w:hAnsi="宋体" w:eastAsia="宋体" w:cs="宋体"/>
          <w:b/>
          <w:color w:val="auto"/>
          <w:kern w:val="0"/>
          <w:sz w:val="32"/>
          <w:szCs w:val="32"/>
          <w:highlight w:val="none"/>
        </w:rPr>
      </w:pPr>
    </w:p>
    <w:p w14:paraId="07BE280A">
      <w:pPr>
        <w:jc w:val="center"/>
        <w:rPr>
          <w:rFonts w:hint="eastAsia" w:ascii="宋体" w:hAnsi="宋体" w:eastAsia="宋体" w:cs="宋体"/>
          <w:b/>
          <w:color w:val="auto"/>
          <w:kern w:val="0"/>
          <w:sz w:val="32"/>
          <w:szCs w:val="32"/>
          <w:highlight w:val="none"/>
        </w:rPr>
      </w:pPr>
    </w:p>
    <w:p w14:paraId="6A2E5881">
      <w:pPr>
        <w:jc w:val="center"/>
        <w:rPr>
          <w:rFonts w:hint="eastAsia" w:ascii="宋体" w:hAnsi="宋体" w:eastAsia="宋体" w:cs="宋体"/>
          <w:b/>
          <w:color w:val="auto"/>
          <w:kern w:val="0"/>
          <w:sz w:val="32"/>
          <w:szCs w:val="32"/>
          <w:highlight w:val="none"/>
        </w:rPr>
      </w:pPr>
    </w:p>
    <w:p w14:paraId="5A7F9BDA">
      <w:pPr>
        <w:jc w:val="center"/>
        <w:rPr>
          <w:rFonts w:hint="eastAsia" w:ascii="宋体" w:hAnsi="宋体" w:eastAsia="宋体" w:cs="宋体"/>
          <w:b/>
          <w:color w:val="auto"/>
          <w:kern w:val="0"/>
          <w:sz w:val="32"/>
          <w:szCs w:val="32"/>
          <w:highlight w:val="none"/>
        </w:rPr>
      </w:pPr>
    </w:p>
    <w:p w14:paraId="6CB808AC">
      <w:pPr>
        <w:jc w:val="center"/>
        <w:rPr>
          <w:rFonts w:hint="eastAsia" w:ascii="宋体" w:hAnsi="宋体" w:eastAsia="宋体" w:cs="宋体"/>
          <w:b/>
          <w:color w:val="auto"/>
          <w:kern w:val="0"/>
          <w:sz w:val="32"/>
          <w:szCs w:val="32"/>
          <w:highlight w:val="none"/>
        </w:rPr>
      </w:pPr>
    </w:p>
    <w:p w14:paraId="6583680A">
      <w:pPr>
        <w:jc w:val="center"/>
        <w:rPr>
          <w:rFonts w:hint="eastAsia" w:ascii="宋体" w:hAnsi="宋体" w:eastAsia="宋体" w:cs="宋体"/>
          <w:b/>
          <w:color w:val="auto"/>
          <w:kern w:val="0"/>
          <w:sz w:val="32"/>
          <w:szCs w:val="32"/>
          <w:highlight w:val="none"/>
        </w:rPr>
      </w:pPr>
    </w:p>
    <w:p w14:paraId="4EA0B4D4">
      <w:pPr>
        <w:jc w:val="center"/>
        <w:rPr>
          <w:rFonts w:hint="eastAsia" w:ascii="宋体" w:hAnsi="宋体" w:eastAsia="宋体" w:cs="宋体"/>
          <w:b/>
          <w:color w:val="auto"/>
          <w:kern w:val="0"/>
          <w:sz w:val="32"/>
          <w:szCs w:val="32"/>
          <w:highlight w:val="none"/>
        </w:rPr>
      </w:pPr>
    </w:p>
    <w:p w14:paraId="7FC637F8">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48" w:bottom="1247" w:left="1418" w:header="851" w:footer="992" w:gutter="0"/>
          <w:cols w:space="720" w:num="1"/>
          <w:titlePg/>
          <w:docGrid w:linePitch="312" w:charSpace="0"/>
        </w:sectPr>
      </w:pPr>
    </w:p>
    <w:p w14:paraId="0665FEE9">
      <w:pPr>
        <w:snapToGrid w:val="0"/>
        <w:spacing w:line="360" w:lineRule="auto"/>
        <w:ind w:firstLine="3534"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750ACE5F">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p w14:paraId="7D985980">
      <w:pPr>
        <w:snapToGrid w:val="0"/>
        <w:spacing w:line="360" w:lineRule="auto"/>
        <w:rPr>
          <w:rFonts w:hint="eastAsia" w:ascii="宋体" w:hAnsi="宋体" w:eastAsia="宋体" w:cs="宋体"/>
          <w:color w:val="auto"/>
          <w:kern w:val="0"/>
          <w:sz w:val="24"/>
          <w:highlight w:val="none"/>
        </w:rPr>
      </w:pPr>
    </w:p>
    <w:p w14:paraId="5CF3A31F">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7323BB1F">
      <w:pPr>
        <w:jc w:val="center"/>
        <w:rPr>
          <w:rFonts w:hint="eastAsia" w:ascii="宋体" w:hAnsi="宋体" w:eastAsia="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0F1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B24676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7F6F87D0">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3C310B05">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6D8975A4">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18FB2491">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2EE9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9A4AE0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14:paraId="501E953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0D596138">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14:paraId="440F969A">
            <w:pPr>
              <w:rPr>
                <w:rFonts w:hint="eastAsia" w:ascii="宋体" w:hAnsi="宋体" w:eastAsia="宋体" w:cs="宋体"/>
                <w:color w:val="auto"/>
                <w:sz w:val="24"/>
                <w:highlight w:val="none"/>
              </w:rPr>
            </w:pPr>
          </w:p>
          <w:p w14:paraId="30418EFF">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12295FAA">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0B69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2D02A79">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14:paraId="4BDFEF7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32DE4221">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14:paraId="41BB0C63">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9AB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51B3AA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tcPr>
          <w:p w14:paraId="133FB130">
            <w:pPr>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sz w:val="24"/>
                <w:highlight w:val="none"/>
              </w:rPr>
              <w:t>其他实质性要求1：</w:t>
            </w:r>
          </w:p>
        </w:tc>
        <w:tc>
          <w:tcPr>
            <w:tcW w:w="2551" w:type="dxa"/>
            <w:vMerge w:val="restart"/>
            <w:vAlign w:val="center"/>
          </w:tcPr>
          <w:p w14:paraId="2E2B293B">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tcPr>
          <w:p w14:paraId="7A517EB7">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673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2940FA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4991" w:type="dxa"/>
          </w:tcPr>
          <w:p w14:paraId="5E2A0B21">
            <w:pPr>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sz w:val="24"/>
                <w:highlight w:val="none"/>
              </w:rPr>
              <w:t>其他实质性要求2：</w:t>
            </w:r>
          </w:p>
        </w:tc>
        <w:tc>
          <w:tcPr>
            <w:tcW w:w="2551" w:type="dxa"/>
            <w:vMerge w:val="continue"/>
            <w:vAlign w:val="center"/>
          </w:tcPr>
          <w:p w14:paraId="7911EFBD">
            <w:pPr>
              <w:rPr>
                <w:rFonts w:hint="eastAsia" w:ascii="宋体" w:hAnsi="宋体" w:eastAsia="宋体" w:cs="宋体"/>
                <w:color w:val="auto"/>
                <w:sz w:val="24"/>
                <w:highlight w:val="none"/>
              </w:rPr>
            </w:pPr>
          </w:p>
        </w:tc>
        <w:tc>
          <w:tcPr>
            <w:tcW w:w="1418" w:type="dxa"/>
          </w:tcPr>
          <w:p w14:paraId="54708E63">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3725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DE2D2DE">
            <w:pPr>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p>
        </w:tc>
        <w:tc>
          <w:tcPr>
            <w:tcW w:w="4991" w:type="dxa"/>
          </w:tcPr>
          <w:p w14:paraId="4966C0D7">
            <w:pPr>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sz w:val="24"/>
                <w:highlight w:val="none"/>
              </w:rPr>
              <w:t>其他实质性要求</w:t>
            </w:r>
            <w:r>
              <w:rPr>
                <w:rFonts w:hint="eastAsia" w:ascii="宋体" w:hAnsi="宋体" w:eastAsia="宋体" w:cs="宋体"/>
                <w:color w:val="auto"/>
                <w:kern w:val="0"/>
                <w:sz w:val="24"/>
                <w:highlight w:val="none"/>
              </w:rPr>
              <w:t>……</w:t>
            </w:r>
            <w:r>
              <w:rPr>
                <w:rFonts w:hint="eastAsia" w:ascii="宋体" w:hAnsi="宋体" w:eastAsia="宋体" w:cs="宋体"/>
                <w:snapToGrid w:val="0"/>
                <w:color w:val="auto"/>
                <w:sz w:val="24"/>
                <w:highlight w:val="none"/>
              </w:rPr>
              <w:t>：</w:t>
            </w:r>
          </w:p>
        </w:tc>
        <w:tc>
          <w:tcPr>
            <w:tcW w:w="2551" w:type="dxa"/>
            <w:vMerge w:val="continue"/>
            <w:vAlign w:val="center"/>
          </w:tcPr>
          <w:p w14:paraId="65A78332">
            <w:pPr>
              <w:rPr>
                <w:rFonts w:hint="eastAsia" w:ascii="宋体" w:hAnsi="宋体" w:eastAsia="宋体" w:cs="宋体"/>
                <w:color w:val="auto"/>
                <w:sz w:val="24"/>
                <w:highlight w:val="none"/>
              </w:rPr>
            </w:pPr>
          </w:p>
        </w:tc>
        <w:tc>
          <w:tcPr>
            <w:tcW w:w="1418" w:type="dxa"/>
          </w:tcPr>
          <w:p w14:paraId="1F51DF18">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7CB366A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注：1.按本格式和要求提供。</w:t>
      </w:r>
    </w:p>
    <w:p w14:paraId="0196DD9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37B78274">
      <w:pPr>
        <w:jc w:val="center"/>
        <w:rPr>
          <w:rFonts w:hint="eastAsia" w:ascii="宋体" w:hAnsi="宋体" w:eastAsia="宋体" w:cs="宋体"/>
          <w:b/>
          <w:color w:val="auto"/>
          <w:kern w:val="0"/>
          <w:sz w:val="32"/>
          <w:szCs w:val="32"/>
          <w:highlight w:val="none"/>
        </w:rPr>
      </w:pPr>
    </w:p>
    <w:p w14:paraId="6B29C87C">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696FECD9">
      <w:pPr>
        <w:jc w:val="center"/>
        <w:rPr>
          <w:rFonts w:hint="eastAsia" w:ascii="宋体" w:hAnsi="宋体" w:eastAsia="宋体" w:cs="宋体"/>
          <w:b/>
          <w:color w:val="auto"/>
          <w:kern w:val="0"/>
          <w:sz w:val="32"/>
          <w:szCs w:val="32"/>
          <w:highlight w:val="none"/>
        </w:rPr>
      </w:pPr>
    </w:p>
    <w:p w14:paraId="5BE831AF">
      <w:pPr>
        <w:jc w:val="center"/>
        <w:rPr>
          <w:rFonts w:hint="eastAsia" w:ascii="宋体" w:hAnsi="宋体" w:eastAsia="宋体" w:cs="宋体"/>
          <w:b/>
          <w:color w:val="auto"/>
          <w:kern w:val="0"/>
          <w:sz w:val="32"/>
          <w:szCs w:val="32"/>
          <w:highlight w:val="none"/>
        </w:rPr>
      </w:pPr>
    </w:p>
    <w:p w14:paraId="15DA2D11">
      <w:pPr>
        <w:jc w:val="center"/>
        <w:rPr>
          <w:rFonts w:hint="eastAsia" w:ascii="宋体" w:hAnsi="宋体" w:eastAsia="宋体" w:cs="宋体"/>
          <w:b/>
          <w:color w:val="auto"/>
          <w:kern w:val="0"/>
          <w:sz w:val="32"/>
          <w:szCs w:val="32"/>
          <w:highlight w:val="none"/>
        </w:rPr>
      </w:pPr>
    </w:p>
    <w:p w14:paraId="1FC000DF">
      <w:pPr>
        <w:jc w:val="center"/>
        <w:rPr>
          <w:rFonts w:hint="eastAsia" w:ascii="宋体" w:hAnsi="宋体" w:eastAsia="宋体" w:cs="宋体"/>
          <w:b/>
          <w:color w:val="auto"/>
          <w:kern w:val="0"/>
          <w:sz w:val="32"/>
          <w:szCs w:val="32"/>
          <w:highlight w:val="none"/>
        </w:rPr>
      </w:pPr>
    </w:p>
    <w:p w14:paraId="4AAEBC91">
      <w:pPr>
        <w:jc w:val="center"/>
        <w:rPr>
          <w:rFonts w:hint="eastAsia" w:ascii="宋体" w:hAnsi="宋体" w:eastAsia="宋体" w:cs="宋体"/>
          <w:b/>
          <w:color w:val="auto"/>
          <w:kern w:val="0"/>
          <w:sz w:val="32"/>
          <w:szCs w:val="32"/>
          <w:highlight w:val="none"/>
        </w:rPr>
      </w:pPr>
    </w:p>
    <w:p w14:paraId="6F5700C6">
      <w:pPr>
        <w:jc w:val="center"/>
        <w:rPr>
          <w:rFonts w:hint="eastAsia" w:ascii="宋体" w:hAnsi="宋体" w:eastAsia="宋体" w:cs="宋体"/>
          <w:b/>
          <w:color w:val="auto"/>
          <w:kern w:val="0"/>
          <w:sz w:val="32"/>
          <w:szCs w:val="32"/>
          <w:highlight w:val="none"/>
        </w:rPr>
      </w:pPr>
    </w:p>
    <w:p w14:paraId="08C615DE">
      <w:pPr>
        <w:jc w:val="center"/>
        <w:rPr>
          <w:rFonts w:hint="eastAsia" w:ascii="宋体" w:hAnsi="宋体" w:eastAsia="宋体" w:cs="宋体"/>
          <w:b/>
          <w:color w:val="auto"/>
          <w:kern w:val="0"/>
          <w:sz w:val="32"/>
          <w:szCs w:val="32"/>
          <w:highlight w:val="none"/>
        </w:rPr>
      </w:pPr>
    </w:p>
    <w:p w14:paraId="54F758B5">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2FC0FCFA">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48E7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59DF8C3">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序号</w:t>
            </w:r>
          </w:p>
        </w:tc>
        <w:tc>
          <w:tcPr>
            <w:tcW w:w="5465" w:type="dxa"/>
          </w:tcPr>
          <w:p w14:paraId="6F0FBB48">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投标文件中评标标准相应的商务技术资料目录*</w:t>
            </w:r>
          </w:p>
        </w:tc>
        <w:tc>
          <w:tcPr>
            <w:tcW w:w="3046" w:type="dxa"/>
          </w:tcPr>
          <w:p w14:paraId="4D8EB52D">
            <w:pPr>
              <w:snapToGrid w:val="0"/>
              <w:spacing w:line="240" w:lineRule="atLeast"/>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投标文件中的页码位置</w:t>
            </w:r>
          </w:p>
        </w:tc>
      </w:tr>
      <w:tr w14:paraId="5936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64EFCBB">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p>
        </w:tc>
        <w:tc>
          <w:tcPr>
            <w:tcW w:w="5465" w:type="dxa"/>
          </w:tcPr>
          <w:p w14:paraId="6C8388F5">
            <w:pPr>
              <w:snapToGrid w:val="0"/>
              <w:spacing w:line="360" w:lineRule="auto"/>
              <w:jc w:val="center"/>
              <w:rPr>
                <w:rFonts w:hint="eastAsia" w:ascii="宋体" w:hAnsi="宋体" w:eastAsia="宋体" w:cs="宋体"/>
                <w:bCs/>
                <w:color w:val="auto"/>
                <w:sz w:val="24"/>
                <w:highlight w:val="none"/>
              </w:rPr>
            </w:pPr>
          </w:p>
        </w:tc>
        <w:tc>
          <w:tcPr>
            <w:tcW w:w="3046" w:type="dxa"/>
          </w:tcPr>
          <w:p w14:paraId="7CA10C4D">
            <w:pPr>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见投标文件第</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页</w:t>
            </w:r>
          </w:p>
        </w:tc>
      </w:tr>
      <w:tr w14:paraId="139F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AA3B797">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w:t>
            </w:r>
          </w:p>
        </w:tc>
        <w:tc>
          <w:tcPr>
            <w:tcW w:w="5465" w:type="dxa"/>
          </w:tcPr>
          <w:p w14:paraId="4D079576">
            <w:pPr>
              <w:snapToGrid w:val="0"/>
              <w:spacing w:line="360" w:lineRule="auto"/>
              <w:jc w:val="center"/>
              <w:rPr>
                <w:rFonts w:hint="eastAsia" w:ascii="宋体" w:hAnsi="宋体" w:eastAsia="宋体" w:cs="宋体"/>
                <w:bCs/>
                <w:color w:val="auto"/>
                <w:sz w:val="24"/>
                <w:highlight w:val="none"/>
              </w:rPr>
            </w:pPr>
          </w:p>
        </w:tc>
        <w:tc>
          <w:tcPr>
            <w:tcW w:w="3046" w:type="dxa"/>
          </w:tcPr>
          <w:p w14:paraId="5232BDAC">
            <w:pPr>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见投标文件第</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页</w:t>
            </w:r>
          </w:p>
        </w:tc>
      </w:tr>
      <w:tr w14:paraId="38C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286C86C">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color w:val="auto"/>
                <w:kern w:val="0"/>
                <w:sz w:val="24"/>
                <w:highlight w:val="none"/>
              </w:rPr>
              <w:t>……</w:t>
            </w:r>
          </w:p>
        </w:tc>
        <w:tc>
          <w:tcPr>
            <w:tcW w:w="5465" w:type="dxa"/>
          </w:tcPr>
          <w:p w14:paraId="68E013D2">
            <w:pPr>
              <w:snapToGrid w:val="0"/>
              <w:spacing w:line="360" w:lineRule="auto"/>
              <w:jc w:val="center"/>
              <w:rPr>
                <w:rFonts w:hint="eastAsia" w:ascii="宋体" w:hAnsi="宋体" w:eastAsia="宋体" w:cs="宋体"/>
                <w:bCs/>
                <w:color w:val="auto"/>
                <w:sz w:val="24"/>
                <w:highlight w:val="none"/>
              </w:rPr>
            </w:pPr>
          </w:p>
        </w:tc>
        <w:tc>
          <w:tcPr>
            <w:tcW w:w="3046" w:type="dxa"/>
          </w:tcPr>
          <w:p w14:paraId="4062DE55">
            <w:pPr>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见投标文件第</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页</w:t>
            </w:r>
          </w:p>
        </w:tc>
      </w:tr>
    </w:tbl>
    <w:p w14:paraId="23EC9335">
      <w:pPr>
        <w:pStyle w:val="79"/>
        <w:rPr>
          <w:rFonts w:hint="eastAsia" w:ascii="宋体" w:hAnsi="宋体" w:eastAsia="宋体" w:cs="宋体"/>
          <w:color w:val="auto"/>
          <w:highlight w:val="none"/>
        </w:rPr>
      </w:pPr>
    </w:p>
    <w:p w14:paraId="54D65EFC">
      <w:pPr>
        <w:jc w:val="center"/>
        <w:rPr>
          <w:rFonts w:hint="eastAsia" w:ascii="宋体" w:hAnsi="宋体" w:eastAsia="宋体" w:cs="宋体"/>
          <w:b/>
          <w:color w:val="auto"/>
          <w:kern w:val="0"/>
          <w:sz w:val="32"/>
          <w:szCs w:val="32"/>
          <w:highlight w:val="none"/>
        </w:rPr>
      </w:pPr>
    </w:p>
    <w:p w14:paraId="7E412A58">
      <w:pPr>
        <w:jc w:val="center"/>
        <w:rPr>
          <w:rFonts w:hint="eastAsia" w:ascii="宋体" w:hAnsi="宋体" w:eastAsia="宋体" w:cs="宋体"/>
          <w:b/>
          <w:color w:val="auto"/>
          <w:kern w:val="0"/>
          <w:sz w:val="32"/>
          <w:szCs w:val="32"/>
          <w:highlight w:val="none"/>
        </w:rPr>
      </w:pPr>
    </w:p>
    <w:p w14:paraId="6E0C400D">
      <w:pPr>
        <w:jc w:val="center"/>
        <w:rPr>
          <w:rFonts w:hint="eastAsia" w:ascii="宋体" w:hAnsi="宋体" w:eastAsia="宋体" w:cs="宋体"/>
          <w:b/>
          <w:color w:val="auto"/>
          <w:kern w:val="0"/>
          <w:sz w:val="32"/>
          <w:szCs w:val="32"/>
          <w:highlight w:val="none"/>
        </w:rPr>
      </w:pPr>
    </w:p>
    <w:p w14:paraId="540E4753">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5B8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EF3184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1C71405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615535D">
            <w:pPr>
              <w:spacing w:line="360" w:lineRule="auto"/>
              <w:jc w:val="center"/>
              <w:rPr>
                <w:rFonts w:hint="eastAsia" w:ascii="宋体" w:hAnsi="宋体" w:eastAsia="宋体" w:cs="宋体"/>
                <w:b/>
                <w:color w:val="auto"/>
                <w:sz w:val="24"/>
                <w:highlight w:val="none"/>
              </w:rPr>
            </w:pPr>
          </w:p>
          <w:p w14:paraId="08603C0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7FB3302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AE3C73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39B752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0A1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43D1FE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1AB56AE">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F551020">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4158B8">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75E784">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8982F1E">
            <w:pPr>
              <w:spacing w:line="360" w:lineRule="auto"/>
              <w:jc w:val="center"/>
              <w:rPr>
                <w:rFonts w:hint="eastAsia" w:ascii="宋体" w:hAnsi="宋体" w:eastAsia="宋体" w:cs="宋体"/>
                <w:color w:val="auto"/>
                <w:sz w:val="24"/>
                <w:highlight w:val="none"/>
              </w:rPr>
            </w:pPr>
          </w:p>
        </w:tc>
      </w:tr>
      <w:tr w14:paraId="2757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3963C6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D828ED9">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D0BB1D0">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81875F">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CD1DE42">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272FACF">
            <w:pPr>
              <w:spacing w:line="360" w:lineRule="auto"/>
              <w:jc w:val="center"/>
              <w:rPr>
                <w:rFonts w:hint="eastAsia" w:ascii="宋体" w:hAnsi="宋体" w:eastAsia="宋体" w:cs="宋体"/>
                <w:color w:val="auto"/>
                <w:sz w:val="24"/>
                <w:highlight w:val="none"/>
              </w:rPr>
            </w:pPr>
          </w:p>
        </w:tc>
      </w:tr>
      <w:tr w14:paraId="567B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EC6638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73450C7">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85D223F">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97B950C">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91A395F">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DFBC872">
            <w:pPr>
              <w:spacing w:line="360" w:lineRule="auto"/>
              <w:jc w:val="center"/>
              <w:rPr>
                <w:rFonts w:hint="eastAsia" w:ascii="宋体" w:hAnsi="宋体" w:eastAsia="宋体" w:cs="宋体"/>
                <w:color w:val="auto"/>
                <w:sz w:val="24"/>
                <w:highlight w:val="none"/>
              </w:rPr>
            </w:pPr>
          </w:p>
        </w:tc>
      </w:tr>
    </w:tbl>
    <w:p w14:paraId="75DA41A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F4E7B30">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column"/>
      </w:r>
      <w:r>
        <w:rPr>
          <w:rFonts w:hint="eastAsia" w:ascii="宋体" w:hAnsi="宋体" w:eastAsia="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6939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DA4B6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180" w:type="dxa"/>
          </w:tcPr>
          <w:p w14:paraId="18D4B5D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062" w:type="dxa"/>
          </w:tcPr>
          <w:p w14:paraId="4F7D8F4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102" w:type="dxa"/>
          </w:tcPr>
          <w:p w14:paraId="6E5EFF9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44CB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B1C7DB">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180" w:type="dxa"/>
          </w:tcPr>
          <w:p w14:paraId="7B1848D3">
            <w:pPr>
              <w:jc w:val="center"/>
              <w:rPr>
                <w:rFonts w:hint="eastAsia" w:ascii="宋体" w:hAnsi="宋体" w:eastAsia="宋体" w:cs="宋体"/>
                <w:b/>
                <w:color w:val="auto"/>
                <w:kern w:val="0"/>
                <w:sz w:val="32"/>
                <w:szCs w:val="32"/>
                <w:highlight w:val="none"/>
              </w:rPr>
            </w:pPr>
          </w:p>
        </w:tc>
        <w:tc>
          <w:tcPr>
            <w:tcW w:w="3062" w:type="dxa"/>
          </w:tcPr>
          <w:p w14:paraId="0693D3F3">
            <w:pPr>
              <w:jc w:val="center"/>
              <w:rPr>
                <w:rFonts w:hint="eastAsia" w:ascii="宋体" w:hAnsi="宋体" w:eastAsia="宋体" w:cs="宋体"/>
                <w:b/>
                <w:color w:val="auto"/>
                <w:kern w:val="0"/>
                <w:sz w:val="32"/>
                <w:szCs w:val="32"/>
                <w:highlight w:val="none"/>
              </w:rPr>
            </w:pPr>
          </w:p>
        </w:tc>
        <w:tc>
          <w:tcPr>
            <w:tcW w:w="1102" w:type="dxa"/>
          </w:tcPr>
          <w:p w14:paraId="2D5B0505">
            <w:pPr>
              <w:jc w:val="center"/>
              <w:rPr>
                <w:rFonts w:hint="eastAsia" w:ascii="宋体" w:hAnsi="宋体" w:eastAsia="宋体" w:cs="宋体"/>
                <w:b/>
                <w:color w:val="auto"/>
                <w:kern w:val="0"/>
                <w:sz w:val="32"/>
                <w:szCs w:val="32"/>
                <w:highlight w:val="none"/>
              </w:rPr>
            </w:pPr>
          </w:p>
        </w:tc>
      </w:tr>
      <w:tr w14:paraId="7842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141CD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180" w:type="dxa"/>
          </w:tcPr>
          <w:p w14:paraId="2F02B914">
            <w:pPr>
              <w:jc w:val="center"/>
              <w:rPr>
                <w:rFonts w:hint="eastAsia" w:ascii="宋体" w:hAnsi="宋体" w:eastAsia="宋体" w:cs="宋体"/>
                <w:b/>
                <w:color w:val="auto"/>
                <w:kern w:val="0"/>
                <w:sz w:val="32"/>
                <w:szCs w:val="32"/>
                <w:highlight w:val="none"/>
              </w:rPr>
            </w:pPr>
          </w:p>
        </w:tc>
        <w:tc>
          <w:tcPr>
            <w:tcW w:w="3062" w:type="dxa"/>
          </w:tcPr>
          <w:p w14:paraId="7920A5D0">
            <w:pPr>
              <w:jc w:val="center"/>
              <w:rPr>
                <w:rFonts w:hint="eastAsia" w:ascii="宋体" w:hAnsi="宋体" w:eastAsia="宋体" w:cs="宋体"/>
                <w:b/>
                <w:color w:val="auto"/>
                <w:kern w:val="0"/>
                <w:sz w:val="32"/>
                <w:szCs w:val="32"/>
                <w:highlight w:val="none"/>
              </w:rPr>
            </w:pPr>
          </w:p>
        </w:tc>
        <w:tc>
          <w:tcPr>
            <w:tcW w:w="1102" w:type="dxa"/>
          </w:tcPr>
          <w:p w14:paraId="4453D637">
            <w:pPr>
              <w:jc w:val="center"/>
              <w:rPr>
                <w:rFonts w:hint="eastAsia" w:ascii="宋体" w:hAnsi="宋体" w:eastAsia="宋体" w:cs="宋体"/>
                <w:b/>
                <w:color w:val="auto"/>
                <w:kern w:val="0"/>
                <w:sz w:val="32"/>
                <w:szCs w:val="32"/>
                <w:highlight w:val="none"/>
              </w:rPr>
            </w:pPr>
          </w:p>
        </w:tc>
      </w:tr>
      <w:tr w14:paraId="4040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A2A0A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180" w:type="dxa"/>
          </w:tcPr>
          <w:p w14:paraId="02215A7C">
            <w:pPr>
              <w:jc w:val="center"/>
              <w:rPr>
                <w:rFonts w:hint="eastAsia" w:ascii="宋体" w:hAnsi="宋体" w:eastAsia="宋体" w:cs="宋体"/>
                <w:b/>
                <w:color w:val="auto"/>
                <w:kern w:val="0"/>
                <w:sz w:val="32"/>
                <w:szCs w:val="32"/>
                <w:highlight w:val="none"/>
              </w:rPr>
            </w:pPr>
          </w:p>
        </w:tc>
        <w:tc>
          <w:tcPr>
            <w:tcW w:w="3062" w:type="dxa"/>
          </w:tcPr>
          <w:p w14:paraId="504A8C7F">
            <w:pPr>
              <w:jc w:val="center"/>
              <w:rPr>
                <w:rFonts w:hint="eastAsia" w:ascii="宋体" w:hAnsi="宋体" w:eastAsia="宋体" w:cs="宋体"/>
                <w:b/>
                <w:color w:val="auto"/>
                <w:kern w:val="0"/>
                <w:sz w:val="32"/>
                <w:szCs w:val="32"/>
                <w:highlight w:val="none"/>
              </w:rPr>
            </w:pPr>
          </w:p>
        </w:tc>
        <w:tc>
          <w:tcPr>
            <w:tcW w:w="1102" w:type="dxa"/>
          </w:tcPr>
          <w:p w14:paraId="25ACD1FD">
            <w:pPr>
              <w:jc w:val="center"/>
              <w:rPr>
                <w:rFonts w:hint="eastAsia" w:ascii="宋体" w:hAnsi="宋体" w:eastAsia="宋体" w:cs="宋体"/>
                <w:b/>
                <w:color w:val="auto"/>
                <w:kern w:val="0"/>
                <w:sz w:val="32"/>
                <w:szCs w:val="32"/>
                <w:highlight w:val="none"/>
              </w:rPr>
            </w:pPr>
          </w:p>
        </w:tc>
      </w:tr>
    </w:tbl>
    <w:p w14:paraId="74AF9AA2">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3D7ED049">
      <w:pPr>
        <w:jc w:val="center"/>
        <w:rPr>
          <w:rFonts w:hint="eastAsia" w:ascii="宋体" w:hAnsi="宋体" w:eastAsia="宋体" w:cs="宋体"/>
          <w:b/>
          <w:color w:val="auto"/>
          <w:kern w:val="0"/>
          <w:sz w:val="32"/>
          <w:szCs w:val="32"/>
          <w:highlight w:val="none"/>
        </w:rPr>
      </w:pPr>
    </w:p>
    <w:p w14:paraId="2B34C8D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注：1.按本格式和要求提供。</w:t>
      </w:r>
    </w:p>
    <w:p w14:paraId="0A66DAA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2.本表格所反映的偏离情况与“符合性审查资料”、“评标标准相应的商务技术资料”不一致的，以“符合性审查资料”、“评标标准相应的商务技术资料”为准。</w:t>
      </w:r>
    </w:p>
    <w:p w14:paraId="5CEF3BB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3.投标人须保证：除商务技术偏离表列出的偏离外，投标人响应招标文件的全部非实质性要求。</w:t>
      </w:r>
    </w:p>
    <w:p w14:paraId="2D399AB8">
      <w:pPr>
        <w:ind w:firstLine="1911" w:firstLineChars="595"/>
        <w:rPr>
          <w:rFonts w:hint="eastAsia" w:ascii="宋体" w:hAnsi="宋体" w:eastAsia="宋体" w:cs="宋体"/>
          <w:b/>
          <w:bCs/>
          <w:color w:val="auto"/>
          <w:sz w:val="32"/>
          <w:szCs w:val="32"/>
          <w:highlight w:val="none"/>
        </w:rPr>
      </w:pPr>
    </w:p>
    <w:p w14:paraId="3E4B6CFD">
      <w:pPr>
        <w:ind w:firstLine="1911" w:firstLineChars="595"/>
        <w:rPr>
          <w:rFonts w:hint="eastAsia" w:ascii="宋体" w:hAnsi="宋体" w:eastAsia="宋体" w:cs="宋体"/>
          <w:b/>
          <w:bCs/>
          <w:color w:val="auto"/>
          <w:sz w:val="32"/>
          <w:szCs w:val="32"/>
          <w:highlight w:val="none"/>
        </w:rPr>
      </w:pPr>
    </w:p>
    <w:p w14:paraId="27A7F9E9">
      <w:pPr>
        <w:ind w:firstLine="1911" w:firstLineChars="595"/>
        <w:rPr>
          <w:rFonts w:hint="eastAsia" w:ascii="宋体" w:hAnsi="宋体" w:eastAsia="宋体" w:cs="宋体"/>
          <w:b/>
          <w:bCs/>
          <w:color w:val="auto"/>
          <w:sz w:val="32"/>
          <w:szCs w:val="32"/>
          <w:highlight w:val="none"/>
        </w:rPr>
      </w:pPr>
    </w:p>
    <w:p w14:paraId="760BA624">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A155615">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4ECD4E0D">
      <w:pPr>
        <w:snapToGrid w:val="0"/>
        <w:spacing w:line="360" w:lineRule="auto"/>
        <w:rPr>
          <w:rFonts w:hint="eastAsia" w:ascii="宋体" w:hAnsi="宋体" w:eastAsia="宋体" w:cs="宋体"/>
          <w:color w:val="auto"/>
          <w:sz w:val="24"/>
          <w:highlight w:val="none"/>
        </w:rPr>
      </w:pPr>
    </w:p>
    <w:p w14:paraId="00C98E6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r>
        <w:rPr>
          <w:rFonts w:hint="eastAsia" w:ascii="宋体" w:hAnsi="宋体" w:eastAsia="宋体" w:cs="宋体"/>
          <w:color w:val="auto"/>
          <w:kern w:val="0"/>
          <w:sz w:val="24"/>
          <w:highlight w:val="none"/>
          <w:lang w:val="zh-CN"/>
        </w:rPr>
        <w:t>：</w:t>
      </w:r>
    </w:p>
    <w:p w14:paraId="0069CD33">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4465775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1792C60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4657A6D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59293C74">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17E0CCE6">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3453DDBF">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0643C136">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47404F5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7E40532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0759C3A2">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E0D9263">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1A58E9D">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5E355559">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38E06BA8">
      <w:pPr>
        <w:spacing w:line="360" w:lineRule="auto"/>
        <w:jc w:val="center"/>
        <w:rPr>
          <w:rFonts w:hint="eastAsia" w:ascii="宋体" w:hAnsi="宋体" w:eastAsia="宋体" w:cs="宋体"/>
          <w:b/>
          <w:bCs/>
          <w:color w:val="auto"/>
          <w:sz w:val="24"/>
          <w:highlight w:val="none"/>
        </w:rPr>
      </w:pPr>
    </w:p>
    <w:p w14:paraId="73FFF7C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47BFE0D">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AC87527">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5BB3D68D">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16312F95">
      <w:pPr>
        <w:spacing w:line="360" w:lineRule="auto"/>
        <w:jc w:val="center"/>
        <w:outlineLvl w:val="0"/>
        <w:rPr>
          <w:rFonts w:hint="eastAsia" w:ascii="宋体" w:hAnsi="宋体" w:eastAsia="宋体" w:cs="宋体"/>
          <w:b/>
          <w:color w:val="auto"/>
          <w:kern w:val="0"/>
          <w:sz w:val="36"/>
          <w:szCs w:val="36"/>
          <w:highlight w:val="none"/>
        </w:rPr>
      </w:pPr>
    </w:p>
    <w:p w14:paraId="20C1FC87">
      <w:pPr>
        <w:numPr>
          <w:ilvl w:val="0"/>
          <w:numId w:val="2"/>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开标一览表（报价表）………………………………………………………（页码）</w:t>
      </w:r>
    </w:p>
    <w:p w14:paraId="24B9C684">
      <w:pPr>
        <w:numPr>
          <w:ilvl w:val="0"/>
          <w:numId w:val="2"/>
        </w:numPr>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报价情况说明（如果有）……………………………………………………（页码）</w:t>
      </w:r>
    </w:p>
    <w:p w14:paraId="24A16E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）中小企业声明函………………………………………………………………（页码）</w:t>
      </w:r>
    </w:p>
    <w:p w14:paraId="45B1C4D5">
      <w:pPr>
        <w:pStyle w:val="80"/>
        <w:rPr>
          <w:rFonts w:hint="eastAsia" w:ascii="宋体" w:hAnsi="宋体" w:eastAsia="宋体" w:cs="宋体"/>
          <w:color w:val="auto"/>
          <w:highlight w:val="none"/>
        </w:rPr>
      </w:pPr>
    </w:p>
    <w:p w14:paraId="51D39858">
      <w:pPr>
        <w:snapToGrid w:val="0"/>
        <w:spacing w:line="360" w:lineRule="auto"/>
        <w:ind w:right="480"/>
        <w:jc w:val="center"/>
        <w:rPr>
          <w:rFonts w:hint="eastAsia" w:ascii="宋体" w:hAnsi="宋体" w:eastAsia="宋体" w:cs="宋体"/>
          <w:b/>
          <w:color w:val="auto"/>
          <w:kern w:val="0"/>
          <w:sz w:val="32"/>
          <w:szCs w:val="32"/>
          <w:highlight w:val="none"/>
        </w:rPr>
      </w:pPr>
    </w:p>
    <w:p w14:paraId="4060DFA0">
      <w:pPr>
        <w:snapToGrid w:val="0"/>
        <w:spacing w:line="360" w:lineRule="auto"/>
        <w:ind w:right="480"/>
        <w:jc w:val="center"/>
        <w:rPr>
          <w:rFonts w:hint="eastAsia" w:ascii="宋体" w:hAnsi="宋体" w:eastAsia="宋体" w:cs="宋体"/>
          <w:b/>
          <w:color w:val="auto"/>
          <w:kern w:val="0"/>
          <w:sz w:val="32"/>
          <w:szCs w:val="32"/>
          <w:highlight w:val="none"/>
        </w:rPr>
      </w:pPr>
    </w:p>
    <w:p w14:paraId="4300D1F9">
      <w:pPr>
        <w:snapToGrid w:val="0"/>
        <w:spacing w:line="360" w:lineRule="auto"/>
        <w:ind w:right="480"/>
        <w:jc w:val="center"/>
        <w:rPr>
          <w:rFonts w:hint="eastAsia" w:ascii="宋体" w:hAnsi="宋体" w:eastAsia="宋体" w:cs="宋体"/>
          <w:b/>
          <w:color w:val="auto"/>
          <w:kern w:val="0"/>
          <w:sz w:val="32"/>
          <w:szCs w:val="32"/>
          <w:highlight w:val="none"/>
        </w:rPr>
      </w:pPr>
    </w:p>
    <w:p w14:paraId="1C0A4466">
      <w:pPr>
        <w:snapToGrid w:val="0"/>
        <w:spacing w:line="360" w:lineRule="auto"/>
        <w:ind w:right="480"/>
        <w:jc w:val="center"/>
        <w:rPr>
          <w:rFonts w:hint="eastAsia" w:ascii="宋体" w:hAnsi="宋体" w:eastAsia="宋体" w:cs="宋体"/>
          <w:b/>
          <w:color w:val="auto"/>
          <w:kern w:val="0"/>
          <w:sz w:val="32"/>
          <w:szCs w:val="32"/>
          <w:highlight w:val="none"/>
        </w:rPr>
      </w:pPr>
    </w:p>
    <w:p w14:paraId="644F72A8">
      <w:pPr>
        <w:snapToGrid w:val="0"/>
        <w:spacing w:line="360" w:lineRule="auto"/>
        <w:ind w:right="480"/>
        <w:jc w:val="center"/>
        <w:rPr>
          <w:rFonts w:hint="eastAsia" w:ascii="宋体" w:hAnsi="宋体" w:eastAsia="宋体" w:cs="宋体"/>
          <w:b/>
          <w:color w:val="auto"/>
          <w:kern w:val="0"/>
          <w:sz w:val="32"/>
          <w:szCs w:val="32"/>
          <w:highlight w:val="none"/>
        </w:rPr>
      </w:pPr>
    </w:p>
    <w:p w14:paraId="55654C25">
      <w:pPr>
        <w:snapToGrid w:val="0"/>
        <w:spacing w:line="360" w:lineRule="auto"/>
        <w:ind w:right="480"/>
        <w:jc w:val="center"/>
        <w:rPr>
          <w:rFonts w:hint="eastAsia" w:ascii="宋体" w:hAnsi="宋体" w:eastAsia="宋体" w:cs="宋体"/>
          <w:b/>
          <w:color w:val="auto"/>
          <w:kern w:val="0"/>
          <w:sz w:val="32"/>
          <w:szCs w:val="32"/>
          <w:highlight w:val="none"/>
        </w:rPr>
      </w:pPr>
    </w:p>
    <w:p w14:paraId="23E788B4">
      <w:pPr>
        <w:snapToGrid w:val="0"/>
        <w:spacing w:line="360" w:lineRule="auto"/>
        <w:ind w:right="480"/>
        <w:jc w:val="center"/>
        <w:rPr>
          <w:rFonts w:hint="eastAsia" w:ascii="宋体" w:hAnsi="宋体" w:eastAsia="宋体" w:cs="宋体"/>
          <w:b/>
          <w:color w:val="auto"/>
          <w:kern w:val="0"/>
          <w:sz w:val="32"/>
          <w:szCs w:val="32"/>
          <w:highlight w:val="none"/>
        </w:rPr>
      </w:pPr>
    </w:p>
    <w:p w14:paraId="76B1A8E4">
      <w:pPr>
        <w:snapToGrid w:val="0"/>
        <w:spacing w:line="360" w:lineRule="auto"/>
        <w:ind w:right="480"/>
        <w:jc w:val="center"/>
        <w:rPr>
          <w:rFonts w:hint="eastAsia" w:ascii="宋体" w:hAnsi="宋体" w:eastAsia="宋体" w:cs="宋体"/>
          <w:b/>
          <w:color w:val="auto"/>
          <w:kern w:val="0"/>
          <w:sz w:val="32"/>
          <w:szCs w:val="32"/>
          <w:highlight w:val="none"/>
        </w:rPr>
      </w:pPr>
    </w:p>
    <w:p w14:paraId="2C39F3EA">
      <w:pPr>
        <w:snapToGrid w:val="0"/>
        <w:spacing w:line="360" w:lineRule="auto"/>
        <w:ind w:right="480"/>
        <w:jc w:val="center"/>
        <w:rPr>
          <w:rFonts w:hint="eastAsia" w:ascii="宋体" w:hAnsi="宋体" w:eastAsia="宋体" w:cs="宋体"/>
          <w:b/>
          <w:color w:val="auto"/>
          <w:kern w:val="0"/>
          <w:sz w:val="32"/>
          <w:szCs w:val="32"/>
          <w:highlight w:val="none"/>
        </w:rPr>
      </w:pPr>
    </w:p>
    <w:p w14:paraId="2FDBCA5A">
      <w:pPr>
        <w:snapToGrid w:val="0"/>
        <w:spacing w:line="360" w:lineRule="auto"/>
        <w:ind w:right="480"/>
        <w:jc w:val="center"/>
        <w:rPr>
          <w:rFonts w:hint="eastAsia" w:ascii="宋体" w:hAnsi="宋体" w:eastAsia="宋体" w:cs="宋体"/>
          <w:b/>
          <w:color w:val="auto"/>
          <w:kern w:val="0"/>
          <w:sz w:val="32"/>
          <w:szCs w:val="32"/>
          <w:highlight w:val="none"/>
        </w:rPr>
      </w:pPr>
    </w:p>
    <w:p w14:paraId="00BDC4CC">
      <w:pPr>
        <w:snapToGrid w:val="0"/>
        <w:spacing w:line="360" w:lineRule="auto"/>
        <w:ind w:right="480"/>
        <w:jc w:val="center"/>
        <w:rPr>
          <w:rFonts w:hint="eastAsia" w:ascii="宋体" w:hAnsi="宋体" w:eastAsia="宋体" w:cs="宋体"/>
          <w:b/>
          <w:color w:val="auto"/>
          <w:kern w:val="0"/>
          <w:sz w:val="32"/>
          <w:szCs w:val="32"/>
          <w:highlight w:val="none"/>
        </w:rPr>
      </w:pPr>
    </w:p>
    <w:p w14:paraId="1CC5F50F">
      <w:pPr>
        <w:snapToGrid w:val="0"/>
        <w:spacing w:line="360" w:lineRule="auto"/>
        <w:ind w:right="480"/>
        <w:jc w:val="center"/>
        <w:rPr>
          <w:rFonts w:hint="eastAsia" w:ascii="宋体" w:hAnsi="宋体" w:eastAsia="宋体" w:cs="宋体"/>
          <w:b/>
          <w:color w:val="auto"/>
          <w:kern w:val="0"/>
          <w:sz w:val="32"/>
          <w:szCs w:val="32"/>
          <w:highlight w:val="none"/>
        </w:rPr>
      </w:pPr>
    </w:p>
    <w:p w14:paraId="10310856">
      <w:pPr>
        <w:snapToGrid w:val="0"/>
        <w:spacing w:line="360" w:lineRule="auto"/>
        <w:ind w:right="480"/>
        <w:jc w:val="center"/>
        <w:rPr>
          <w:rFonts w:hint="eastAsia" w:ascii="宋体" w:hAnsi="宋体" w:eastAsia="宋体" w:cs="宋体"/>
          <w:b/>
          <w:color w:val="auto"/>
          <w:kern w:val="0"/>
          <w:sz w:val="32"/>
          <w:szCs w:val="32"/>
          <w:highlight w:val="none"/>
        </w:rPr>
      </w:pPr>
    </w:p>
    <w:p w14:paraId="54D65E2F">
      <w:pPr>
        <w:snapToGrid w:val="0"/>
        <w:spacing w:line="360" w:lineRule="auto"/>
        <w:ind w:right="480"/>
        <w:jc w:val="center"/>
        <w:rPr>
          <w:rFonts w:hint="eastAsia" w:ascii="宋体" w:hAnsi="宋体" w:eastAsia="宋体" w:cs="宋体"/>
          <w:b/>
          <w:color w:val="auto"/>
          <w:kern w:val="0"/>
          <w:sz w:val="32"/>
          <w:szCs w:val="32"/>
          <w:highlight w:val="none"/>
        </w:rPr>
      </w:pPr>
    </w:p>
    <w:p w14:paraId="014D2F70">
      <w:pPr>
        <w:snapToGrid w:val="0"/>
        <w:spacing w:line="360" w:lineRule="auto"/>
        <w:ind w:right="480"/>
        <w:jc w:val="center"/>
        <w:rPr>
          <w:rFonts w:hint="eastAsia" w:ascii="宋体" w:hAnsi="宋体" w:eastAsia="宋体" w:cs="宋体"/>
          <w:b/>
          <w:color w:val="auto"/>
          <w:kern w:val="0"/>
          <w:sz w:val="32"/>
          <w:szCs w:val="32"/>
          <w:highlight w:val="none"/>
        </w:rPr>
      </w:pPr>
    </w:p>
    <w:p w14:paraId="499AC56D">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59546F74">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DC4DF8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杭州市公安局钱塘区分局</w:t>
      </w:r>
      <w:r>
        <w:rPr>
          <w:rFonts w:hint="eastAsia" w:ascii="宋体" w:hAnsi="宋体" w:eastAsia="宋体" w:cs="宋体"/>
          <w:color w:val="auto"/>
          <w:sz w:val="24"/>
          <w:highlight w:val="none"/>
        </w:rPr>
        <w:t>、浙江五石中正工程咨询有限公司</w:t>
      </w:r>
      <w:r>
        <w:rPr>
          <w:rFonts w:hint="eastAsia" w:ascii="宋体" w:hAnsi="宋体" w:eastAsia="宋体" w:cs="宋体"/>
          <w:color w:val="auto"/>
          <w:kern w:val="0"/>
          <w:sz w:val="24"/>
          <w:highlight w:val="none"/>
          <w:lang w:val="zh-CN"/>
        </w:rPr>
        <w:t>：</w:t>
      </w:r>
    </w:p>
    <w:p w14:paraId="5097E0C6">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121FAC66">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140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979"/>
        <w:gridCol w:w="2573"/>
        <w:gridCol w:w="2255"/>
        <w:gridCol w:w="2480"/>
        <w:gridCol w:w="1900"/>
        <w:gridCol w:w="2019"/>
      </w:tblGrid>
      <w:tr w14:paraId="55F9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830" w:type="dxa"/>
            <w:noWrap w:val="0"/>
            <w:vAlign w:val="center"/>
          </w:tcPr>
          <w:p w14:paraId="06E8AB3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979" w:type="dxa"/>
            <w:noWrap w:val="0"/>
            <w:vAlign w:val="center"/>
          </w:tcPr>
          <w:p w14:paraId="3103E16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2573" w:type="dxa"/>
            <w:noWrap w:val="0"/>
            <w:vAlign w:val="top"/>
          </w:tcPr>
          <w:p w14:paraId="50E2A496">
            <w:pPr>
              <w:spacing w:line="360" w:lineRule="auto"/>
              <w:jc w:val="center"/>
              <w:rPr>
                <w:rFonts w:hint="eastAsia" w:ascii="宋体" w:hAnsi="宋体" w:eastAsia="宋体" w:cs="宋体"/>
                <w:b/>
                <w:color w:val="auto"/>
                <w:sz w:val="24"/>
                <w:highlight w:val="none"/>
              </w:rPr>
            </w:pPr>
          </w:p>
          <w:p w14:paraId="3FAE66A0">
            <w:pPr>
              <w:spacing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品牌</w:t>
            </w:r>
            <w:r>
              <w:rPr>
                <w:rFonts w:hint="eastAsia" w:ascii="宋体" w:hAnsi="宋体" w:eastAsia="宋体" w:cs="宋体"/>
                <w:b/>
                <w:color w:val="auto"/>
                <w:sz w:val="24"/>
                <w:highlight w:val="none"/>
              </w:rPr>
              <w:t>（如果有）</w:t>
            </w:r>
          </w:p>
        </w:tc>
        <w:tc>
          <w:tcPr>
            <w:tcW w:w="2255" w:type="dxa"/>
            <w:noWrap w:val="0"/>
            <w:vAlign w:val="center"/>
          </w:tcPr>
          <w:p w14:paraId="32AB0DF2">
            <w:pPr>
              <w:spacing w:line="360" w:lineRule="auto"/>
              <w:jc w:val="cente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规格型号</w:t>
            </w:r>
          </w:p>
        </w:tc>
        <w:tc>
          <w:tcPr>
            <w:tcW w:w="2480" w:type="dxa"/>
            <w:noWrap w:val="0"/>
            <w:vAlign w:val="center"/>
          </w:tcPr>
          <w:p w14:paraId="025221A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1900" w:type="dxa"/>
            <w:noWrap w:val="0"/>
            <w:vAlign w:val="center"/>
          </w:tcPr>
          <w:p w14:paraId="0332779E">
            <w:pPr>
              <w:spacing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数量</w:t>
            </w:r>
          </w:p>
        </w:tc>
        <w:tc>
          <w:tcPr>
            <w:tcW w:w="2019" w:type="dxa"/>
            <w:noWrap w:val="0"/>
            <w:vAlign w:val="top"/>
          </w:tcPr>
          <w:p w14:paraId="2DDE4927">
            <w:pPr>
              <w:spacing w:line="360" w:lineRule="auto"/>
              <w:jc w:val="center"/>
              <w:rPr>
                <w:rFonts w:hint="eastAsia" w:ascii="宋体" w:hAnsi="宋体" w:eastAsia="宋体" w:cs="宋体"/>
                <w:b/>
                <w:color w:val="auto"/>
                <w:sz w:val="24"/>
                <w:highlight w:val="none"/>
              </w:rPr>
            </w:pPr>
          </w:p>
          <w:p w14:paraId="5D00572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4082E687">
            <w:pPr>
              <w:spacing w:line="360" w:lineRule="auto"/>
              <w:jc w:val="center"/>
              <w:rPr>
                <w:rFonts w:hint="eastAsia" w:ascii="宋体" w:hAnsi="宋体" w:eastAsia="宋体" w:cs="宋体"/>
                <w:b/>
                <w:color w:val="auto"/>
                <w:sz w:val="24"/>
                <w:highlight w:val="none"/>
              </w:rPr>
            </w:pPr>
          </w:p>
        </w:tc>
      </w:tr>
      <w:tr w14:paraId="0EE0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0" w:type="dxa"/>
            <w:noWrap w:val="0"/>
            <w:vAlign w:val="center"/>
          </w:tcPr>
          <w:p w14:paraId="1F5F5A9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979" w:type="dxa"/>
            <w:noWrap w:val="0"/>
            <w:vAlign w:val="center"/>
          </w:tcPr>
          <w:p w14:paraId="68409972">
            <w:pPr>
              <w:snapToGrid w:val="0"/>
              <w:spacing w:line="360" w:lineRule="auto"/>
              <w:jc w:val="center"/>
              <w:rPr>
                <w:rFonts w:hint="eastAsia" w:ascii="宋体" w:hAnsi="宋体" w:eastAsia="宋体" w:cs="宋体"/>
                <w:color w:val="auto"/>
                <w:sz w:val="24"/>
                <w:highlight w:val="none"/>
              </w:rPr>
            </w:pPr>
          </w:p>
        </w:tc>
        <w:tc>
          <w:tcPr>
            <w:tcW w:w="2573" w:type="dxa"/>
            <w:noWrap w:val="0"/>
            <w:vAlign w:val="center"/>
          </w:tcPr>
          <w:p w14:paraId="13230595">
            <w:pPr>
              <w:snapToGrid w:val="0"/>
              <w:spacing w:line="360" w:lineRule="auto"/>
              <w:jc w:val="center"/>
              <w:rPr>
                <w:rFonts w:hint="eastAsia" w:ascii="宋体" w:hAnsi="宋体" w:eastAsia="宋体" w:cs="宋体"/>
                <w:color w:val="auto"/>
                <w:sz w:val="24"/>
                <w:highlight w:val="none"/>
              </w:rPr>
            </w:pPr>
          </w:p>
        </w:tc>
        <w:tc>
          <w:tcPr>
            <w:tcW w:w="2255" w:type="dxa"/>
            <w:noWrap w:val="0"/>
            <w:vAlign w:val="center"/>
          </w:tcPr>
          <w:p w14:paraId="592FA282">
            <w:pPr>
              <w:snapToGrid w:val="0"/>
              <w:spacing w:line="360" w:lineRule="auto"/>
              <w:jc w:val="center"/>
              <w:rPr>
                <w:rFonts w:hint="eastAsia" w:ascii="宋体" w:hAnsi="宋体" w:eastAsia="宋体" w:cs="宋体"/>
                <w:color w:val="auto"/>
                <w:sz w:val="24"/>
                <w:highlight w:val="none"/>
              </w:rPr>
            </w:pPr>
          </w:p>
        </w:tc>
        <w:tc>
          <w:tcPr>
            <w:tcW w:w="2480" w:type="dxa"/>
            <w:noWrap w:val="0"/>
            <w:vAlign w:val="center"/>
          </w:tcPr>
          <w:p w14:paraId="2DF13F67">
            <w:pPr>
              <w:snapToGrid w:val="0"/>
              <w:spacing w:line="360" w:lineRule="auto"/>
              <w:jc w:val="center"/>
              <w:rPr>
                <w:rFonts w:hint="eastAsia" w:ascii="宋体" w:hAnsi="宋体" w:eastAsia="宋体" w:cs="宋体"/>
                <w:color w:val="auto"/>
                <w:sz w:val="24"/>
                <w:highlight w:val="none"/>
              </w:rPr>
            </w:pPr>
          </w:p>
        </w:tc>
        <w:tc>
          <w:tcPr>
            <w:tcW w:w="1900" w:type="dxa"/>
            <w:noWrap w:val="0"/>
            <w:vAlign w:val="center"/>
          </w:tcPr>
          <w:p w14:paraId="5A6373B7">
            <w:pPr>
              <w:spacing w:line="360" w:lineRule="auto"/>
              <w:jc w:val="center"/>
              <w:rPr>
                <w:rFonts w:hint="eastAsia" w:ascii="宋体" w:hAnsi="宋体" w:eastAsia="宋体" w:cs="宋体"/>
                <w:color w:val="auto"/>
                <w:sz w:val="24"/>
                <w:highlight w:val="none"/>
              </w:rPr>
            </w:pPr>
          </w:p>
        </w:tc>
        <w:tc>
          <w:tcPr>
            <w:tcW w:w="2019" w:type="dxa"/>
            <w:noWrap w:val="0"/>
            <w:vAlign w:val="top"/>
          </w:tcPr>
          <w:p w14:paraId="319BF109">
            <w:pPr>
              <w:spacing w:line="360" w:lineRule="auto"/>
              <w:jc w:val="center"/>
              <w:rPr>
                <w:rFonts w:hint="eastAsia" w:ascii="宋体" w:hAnsi="宋体" w:eastAsia="宋体" w:cs="宋体"/>
                <w:color w:val="auto"/>
                <w:sz w:val="24"/>
                <w:highlight w:val="none"/>
              </w:rPr>
            </w:pPr>
          </w:p>
        </w:tc>
      </w:tr>
      <w:tr w14:paraId="4E2D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0" w:type="dxa"/>
            <w:noWrap w:val="0"/>
            <w:vAlign w:val="center"/>
          </w:tcPr>
          <w:p w14:paraId="0A37843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979" w:type="dxa"/>
            <w:noWrap w:val="0"/>
            <w:vAlign w:val="center"/>
          </w:tcPr>
          <w:p w14:paraId="59EF1F13">
            <w:pPr>
              <w:snapToGrid w:val="0"/>
              <w:spacing w:line="360" w:lineRule="auto"/>
              <w:jc w:val="center"/>
              <w:rPr>
                <w:rFonts w:hint="eastAsia" w:ascii="宋体" w:hAnsi="宋体" w:eastAsia="宋体" w:cs="宋体"/>
                <w:color w:val="auto"/>
                <w:sz w:val="24"/>
                <w:highlight w:val="none"/>
              </w:rPr>
            </w:pPr>
          </w:p>
        </w:tc>
        <w:tc>
          <w:tcPr>
            <w:tcW w:w="2573" w:type="dxa"/>
            <w:noWrap w:val="0"/>
            <w:vAlign w:val="center"/>
          </w:tcPr>
          <w:p w14:paraId="2507310F">
            <w:pPr>
              <w:snapToGrid w:val="0"/>
              <w:spacing w:line="360" w:lineRule="auto"/>
              <w:jc w:val="center"/>
              <w:rPr>
                <w:rFonts w:hint="eastAsia" w:ascii="宋体" w:hAnsi="宋体" w:eastAsia="宋体" w:cs="宋体"/>
                <w:color w:val="auto"/>
                <w:sz w:val="24"/>
                <w:highlight w:val="none"/>
              </w:rPr>
            </w:pPr>
          </w:p>
        </w:tc>
        <w:tc>
          <w:tcPr>
            <w:tcW w:w="2255" w:type="dxa"/>
            <w:noWrap w:val="0"/>
            <w:vAlign w:val="center"/>
          </w:tcPr>
          <w:p w14:paraId="6CF318CB">
            <w:pPr>
              <w:snapToGrid w:val="0"/>
              <w:spacing w:line="360" w:lineRule="auto"/>
              <w:jc w:val="center"/>
              <w:rPr>
                <w:rFonts w:hint="eastAsia" w:ascii="宋体" w:hAnsi="宋体" w:eastAsia="宋体" w:cs="宋体"/>
                <w:color w:val="auto"/>
                <w:sz w:val="24"/>
                <w:highlight w:val="none"/>
              </w:rPr>
            </w:pPr>
          </w:p>
        </w:tc>
        <w:tc>
          <w:tcPr>
            <w:tcW w:w="2480" w:type="dxa"/>
            <w:noWrap w:val="0"/>
            <w:vAlign w:val="center"/>
          </w:tcPr>
          <w:p w14:paraId="44FF3199">
            <w:pPr>
              <w:snapToGrid w:val="0"/>
              <w:spacing w:line="360" w:lineRule="auto"/>
              <w:jc w:val="center"/>
              <w:rPr>
                <w:rFonts w:hint="eastAsia" w:ascii="宋体" w:hAnsi="宋体" w:eastAsia="宋体" w:cs="宋体"/>
                <w:color w:val="auto"/>
                <w:sz w:val="24"/>
                <w:highlight w:val="none"/>
              </w:rPr>
            </w:pPr>
          </w:p>
        </w:tc>
        <w:tc>
          <w:tcPr>
            <w:tcW w:w="1900" w:type="dxa"/>
            <w:noWrap w:val="0"/>
            <w:vAlign w:val="center"/>
          </w:tcPr>
          <w:p w14:paraId="5562062C">
            <w:pPr>
              <w:spacing w:line="360" w:lineRule="auto"/>
              <w:jc w:val="center"/>
              <w:rPr>
                <w:rFonts w:hint="eastAsia" w:ascii="宋体" w:hAnsi="宋体" w:eastAsia="宋体" w:cs="宋体"/>
                <w:color w:val="auto"/>
                <w:sz w:val="24"/>
                <w:highlight w:val="none"/>
              </w:rPr>
            </w:pPr>
          </w:p>
        </w:tc>
        <w:tc>
          <w:tcPr>
            <w:tcW w:w="2019" w:type="dxa"/>
            <w:noWrap w:val="0"/>
            <w:vAlign w:val="top"/>
          </w:tcPr>
          <w:p w14:paraId="708C1D9B">
            <w:pPr>
              <w:spacing w:line="360" w:lineRule="auto"/>
              <w:jc w:val="center"/>
              <w:rPr>
                <w:rFonts w:hint="eastAsia" w:ascii="宋体" w:hAnsi="宋体" w:eastAsia="宋体" w:cs="宋体"/>
                <w:color w:val="auto"/>
                <w:sz w:val="24"/>
                <w:highlight w:val="none"/>
              </w:rPr>
            </w:pPr>
          </w:p>
        </w:tc>
      </w:tr>
      <w:tr w14:paraId="2EFD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0" w:type="dxa"/>
            <w:noWrap w:val="0"/>
            <w:vAlign w:val="center"/>
          </w:tcPr>
          <w:p w14:paraId="1B78B03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979" w:type="dxa"/>
            <w:noWrap w:val="0"/>
            <w:vAlign w:val="center"/>
          </w:tcPr>
          <w:p w14:paraId="76AC97BA">
            <w:pPr>
              <w:snapToGrid w:val="0"/>
              <w:spacing w:line="360" w:lineRule="auto"/>
              <w:jc w:val="center"/>
              <w:rPr>
                <w:rFonts w:hint="eastAsia" w:ascii="宋体" w:hAnsi="宋体" w:eastAsia="宋体" w:cs="宋体"/>
                <w:color w:val="auto"/>
                <w:sz w:val="24"/>
                <w:highlight w:val="none"/>
              </w:rPr>
            </w:pPr>
          </w:p>
        </w:tc>
        <w:tc>
          <w:tcPr>
            <w:tcW w:w="2573" w:type="dxa"/>
            <w:noWrap w:val="0"/>
            <w:vAlign w:val="center"/>
          </w:tcPr>
          <w:p w14:paraId="101BE28E">
            <w:pPr>
              <w:snapToGrid w:val="0"/>
              <w:spacing w:line="360" w:lineRule="auto"/>
              <w:jc w:val="center"/>
              <w:rPr>
                <w:rFonts w:hint="eastAsia" w:ascii="宋体" w:hAnsi="宋体" w:eastAsia="宋体" w:cs="宋体"/>
                <w:color w:val="auto"/>
                <w:sz w:val="24"/>
                <w:highlight w:val="none"/>
              </w:rPr>
            </w:pPr>
          </w:p>
        </w:tc>
        <w:tc>
          <w:tcPr>
            <w:tcW w:w="2255" w:type="dxa"/>
            <w:noWrap w:val="0"/>
            <w:vAlign w:val="center"/>
          </w:tcPr>
          <w:p w14:paraId="7FBE8203">
            <w:pPr>
              <w:snapToGrid w:val="0"/>
              <w:spacing w:line="360" w:lineRule="auto"/>
              <w:jc w:val="center"/>
              <w:rPr>
                <w:rFonts w:hint="eastAsia" w:ascii="宋体" w:hAnsi="宋体" w:eastAsia="宋体" w:cs="宋体"/>
                <w:color w:val="auto"/>
                <w:sz w:val="24"/>
                <w:highlight w:val="none"/>
              </w:rPr>
            </w:pPr>
          </w:p>
        </w:tc>
        <w:tc>
          <w:tcPr>
            <w:tcW w:w="2480" w:type="dxa"/>
            <w:noWrap w:val="0"/>
            <w:vAlign w:val="center"/>
          </w:tcPr>
          <w:p w14:paraId="61B4BC81">
            <w:pPr>
              <w:snapToGrid w:val="0"/>
              <w:spacing w:line="360" w:lineRule="auto"/>
              <w:jc w:val="center"/>
              <w:rPr>
                <w:rFonts w:hint="eastAsia" w:ascii="宋体" w:hAnsi="宋体" w:eastAsia="宋体" w:cs="宋体"/>
                <w:color w:val="auto"/>
                <w:sz w:val="24"/>
                <w:highlight w:val="none"/>
              </w:rPr>
            </w:pPr>
          </w:p>
        </w:tc>
        <w:tc>
          <w:tcPr>
            <w:tcW w:w="1900" w:type="dxa"/>
            <w:noWrap w:val="0"/>
            <w:vAlign w:val="center"/>
          </w:tcPr>
          <w:p w14:paraId="5B6AF604">
            <w:pPr>
              <w:spacing w:line="360" w:lineRule="auto"/>
              <w:jc w:val="center"/>
              <w:rPr>
                <w:rFonts w:hint="eastAsia" w:ascii="宋体" w:hAnsi="宋体" w:eastAsia="宋体" w:cs="宋体"/>
                <w:color w:val="auto"/>
                <w:sz w:val="24"/>
                <w:highlight w:val="none"/>
              </w:rPr>
            </w:pPr>
          </w:p>
        </w:tc>
        <w:tc>
          <w:tcPr>
            <w:tcW w:w="2019" w:type="dxa"/>
            <w:noWrap w:val="0"/>
            <w:vAlign w:val="top"/>
          </w:tcPr>
          <w:p w14:paraId="088EF204">
            <w:pPr>
              <w:spacing w:line="360" w:lineRule="auto"/>
              <w:jc w:val="center"/>
              <w:rPr>
                <w:rFonts w:hint="eastAsia" w:ascii="宋体" w:hAnsi="宋体" w:eastAsia="宋体" w:cs="宋体"/>
                <w:color w:val="auto"/>
                <w:sz w:val="24"/>
                <w:highlight w:val="none"/>
              </w:rPr>
            </w:pPr>
          </w:p>
        </w:tc>
      </w:tr>
      <w:tr w14:paraId="03BF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0" w:type="dxa"/>
            <w:noWrap w:val="0"/>
            <w:vAlign w:val="center"/>
          </w:tcPr>
          <w:p w14:paraId="66775042">
            <w:pPr>
              <w:spacing w:line="360" w:lineRule="auto"/>
              <w:jc w:val="center"/>
              <w:rPr>
                <w:rFonts w:hint="eastAsia" w:ascii="宋体" w:hAnsi="宋体" w:eastAsia="宋体" w:cs="宋体"/>
                <w:color w:val="auto"/>
                <w:sz w:val="24"/>
                <w:highlight w:val="none"/>
              </w:rPr>
            </w:pPr>
          </w:p>
        </w:tc>
        <w:tc>
          <w:tcPr>
            <w:tcW w:w="1979" w:type="dxa"/>
            <w:noWrap w:val="0"/>
            <w:vAlign w:val="center"/>
          </w:tcPr>
          <w:p w14:paraId="6F6BAA4B">
            <w:pPr>
              <w:snapToGrid w:val="0"/>
              <w:spacing w:line="360" w:lineRule="auto"/>
              <w:jc w:val="center"/>
              <w:rPr>
                <w:rFonts w:hint="eastAsia" w:ascii="宋体" w:hAnsi="宋体" w:eastAsia="宋体" w:cs="宋体"/>
                <w:color w:val="auto"/>
                <w:sz w:val="24"/>
                <w:highlight w:val="none"/>
              </w:rPr>
            </w:pPr>
          </w:p>
        </w:tc>
        <w:tc>
          <w:tcPr>
            <w:tcW w:w="2573" w:type="dxa"/>
            <w:noWrap w:val="0"/>
            <w:vAlign w:val="center"/>
          </w:tcPr>
          <w:p w14:paraId="521BBE65">
            <w:pPr>
              <w:snapToGrid w:val="0"/>
              <w:spacing w:line="360" w:lineRule="auto"/>
              <w:jc w:val="center"/>
              <w:rPr>
                <w:rFonts w:hint="eastAsia" w:ascii="宋体" w:hAnsi="宋体" w:eastAsia="宋体" w:cs="宋体"/>
                <w:color w:val="auto"/>
                <w:sz w:val="24"/>
                <w:highlight w:val="none"/>
              </w:rPr>
            </w:pPr>
          </w:p>
        </w:tc>
        <w:tc>
          <w:tcPr>
            <w:tcW w:w="2255" w:type="dxa"/>
            <w:noWrap w:val="0"/>
            <w:vAlign w:val="center"/>
          </w:tcPr>
          <w:p w14:paraId="63DFE288">
            <w:pPr>
              <w:snapToGrid w:val="0"/>
              <w:spacing w:line="360" w:lineRule="auto"/>
              <w:jc w:val="center"/>
              <w:rPr>
                <w:rFonts w:hint="eastAsia" w:ascii="宋体" w:hAnsi="宋体" w:eastAsia="宋体" w:cs="宋体"/>
                <w:color w:val="auto"/>
                <w:sz w:val="24"/>
                <w:highlight w:val="none"/>
              </w:rPr>
            </w:pPr>
          </w:p>
        </w:tc>
        <w:tc>
          <w:tcPr>
            <w:tcW w:w="2480" w:type="dxa"/>
            <w:noWrap w:val="0"/>
            <w:vAlign w:val="center"/>
          </w:tcPr>
          <w:p w14:paraId="0CCC64D2">
            <w:pPr>
              <w:snapToGrid w:val="0"/>
              <w:spacing w:line="360" w:lineRule="auto"/>
              <w:jc w:val="center"/>
              <w:rPr>
                <w:rFonts w:hint="eastAsia" w:ascii="宋体" w:hAnsi="宋体" w:eastAsia="宋体" w:cs="宋体"/>
                <w:color w:val="auto"/>
                <w:sz w:val="24"/>
                <w:highlight w:val="none"/>
              </w:rPr>
            </w:pPr>
          </w:p>
        </w:tc>
        <w:tc>
          <w:tcPr>
            <w:tcW w:w="1900" w:type="dxa"/>
            <w:noWrap w:val="0"/>
            <w:vAlign w:val="center"/>
          </w:tcPr>
          <w:p w14:paraId="409F9A4E">
            <w:pPr>
              <w:spacing w:line="360" w:lineRule="auto"/>
              <w:jc w:val="center"/>
              <w:rPr>
                <w:rFonts w:hint="eastAsia" w:ascii="宋体" w:hAnsi="宋体" w:eastAsia="宋体" w:cs="宋体"/>
                <w:color w:val="auto"/>
                <w:sz w:val="24"/>
                <w:highlight w:val="none"/>
              </w:rPr>
            </w:pPr>
          </w:p>
        </w:tc>
        <w:tc>
          <w:tcPr>
            <w:tcW w:w="2019" w:type="dxa"/>
            <w:noWrap w:val="0"/>
            <w:vAlign w:val="top"/>
          </w:tcPr>
          <w:p w14:paraId="24E15AB8">
            <w:pPr>
              <w:spacing w:line="360" w:lineRule="auto"/>
              <w:jc w:val="center"/>
              <w:rPr>
                <w:rFonts w:hint="eastAsia" w:ascii="宋体" w:hAnsi="宋体" w:eastAsia="宋体" w:cs="宋体"/>
                <w:color w:val="auto"/>
                <w:sz w:val="24"/>
                <w:highlight w:val="none"/>
              </w:rPr>
            </w:pPr>
          </w:p>
        </w:tc>
      </w:tr>
      <w:tr w14:paraId="1F1A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0" w:type="dxa"/>
            <w:noWrap w:val="0"/>
            <w:vAlign w:val="center"/>
          </w:tcPr>
          <w:p w14:paraId="4D962696">
            <w:pPr>
              <w:spacing w:line="360" w:lineRule="auto"/>
              <w:jc w:val="center"/>
              <w:rPr>
                <w:rFonts w:hint="eastAsia" w:ascii="宋体" w:hAnsi="宋体" w:eastAsia="宋体" w:cs="宋体"/>
                <w:color w:val="auto"/>
                <w:sz w:val="24"/>
                <w:highlight w:val="none"/>
              </w:rPr>
            </w:pPr>
          </w:p>
        </w:tc>
        <w:tc>
          <w:tcPr>
            <w:tcW w:w="1979" w:type="dxa"/>
            <w:noWrap w:val="0"/>
            <w:vAlign w:val="center"/>
          </w:tcPr>
          <w:p w14:paraId="7D03DB5A">
            <w:pPr>
              <w:snapToGrid w:val="0"/>
              <w:spacing w:line="360" w:lineRule="auto"/>
              <w:jc w:val="center"/>
              <w:rPr>
                <w:rFonts w:hint="eastAsia" w:ascii="宋体" w:hAnsi="宋体" w:eastAsia="宋体" w:cs="宋体"/>
                <w:color w:val="auto"/>
                <w:sz w:val="24"/>
                <w:highlight w:val="none"/>
              </w:rPr>
            </w:pPr>
          </w:p>
        </w:tc>
        <w:tc>
          <w:tcPr>
            <w:tcW w:w="2573" w:type="dxa"/>
            <w:noWrap w:val="0"/>
            <w:vAlign w:val="center"/>
          </w:tcPr>
          <w:p w14:paraId="3B3E0413">
            <w:pPr>
              <w:snapToGrid w:val="0"/>
              <w:spacing w:line="360" w:lineRule="auto"/>
              <w:jc w:val="center"/>
              <w:rPr>
                <w:rFonts w:hint="eastAsia" w:ascii="宋体" w:hAnsi="宋体" w:eastAsia="宋体" w:cs="宋体"/>
                <w:color w:val="auto"/>
                <w:sz w:val="24"/>
                <w:highlight w:val="none"/>
              </w:rPr>
            </w:pPr>
          </w:p>
        </w:tc>
        <w:tc>
          <w:tcPr>
            <w:tcW w:w="2255" w:type="dxa"/>
            <w:noWrap w:val="0"/>
            <w:vAlign w:val="center"/>
          </w:tcPr>
          <w:p w14:paraId="76C6F704">
            <w:pPr>
              <w:snapToGrid w:val="0"/>
              <w:spacing w:line="360" w:lineRule="auto"/>
              <w:jc w:val="center"/>
              <w:rPr>
                <w:rFonts w:hint="eastAsia" w:ascii="宋体" w:hAnsi="宋体" w:eastAsia="宋体" w:cs="宋体"/>
                <w:color w:val="auto"/>
                <w:sz w:val="24"/>
                <w:highlight w:val="none"/>
              </w:rPr>
            </w:pPr>
          </w:p>
        </w:tc>
        <w:tc>
          <w:tcPr>
            <w:tcW w:w="2480" w:type="dxa"/>
            <w:noWrap w:val="0"/>
            <w:vAlign w:val="center"/>
          </w:tcPr>
          <w:p w14:paraId="0C5FD2DB">
            <w:pPr>
              <w:snapToGrid w:val="0"/>
              <w:spacing w:line="360" w:lineRule="auto"/>
              <w:jc w:val="center"/>
              <w:rPr>
                <w:rFonts w:hint="eastAsia" w:ascii="宋体" w:hAnsi="宋体" w:eastAsia="宋体" w:cs="宋体"/>
                <w:color w:val="auto"/>
                <w:sz w:val="24"/>
                <w:highlight w:val="none"/>
              </w:rPr>
            </w:pPr>
          </w:p>
        </w:tc>
        <w:tc>
          <w:tcPr>
            <w:tcW w:w="1900" w:type="dxa"/>
            <w:noWrap w:val="0"/>
            <w:vAlign w:val="center"/>
          </w:tcPr>
          <w:p w14:paraId="5AB00330">
            <w:pPr>
              <w:spacing w:line="360" w:lineRule="auto"/>
              <w:jc w:val="center"/>
              <w:rPr>
                <w:rFonts w:hint="eastAsia" w:ascii="宋体" w:hAnsi="宋体" w:eastAsia="宋体" w:cs="宋体"/>
                <w:color w:val="auto"/>
                <w:sz w:val="24"/>
                <w:highlight w:val="none"/>
              </w:rPr>
            </w:pPr>
          </w:p>
        </w:tc>
        <w:tc>
          <w:tcPr>
            <w:tcW w:w="2019" w:type="dxa"/>
            <w:noWrap w:val="0"/>
            <w:vAlign w:val="top"/>
          </w:tcPr>
          <w:p w14:paraId="56BF3E46">
            <w:pPr>
              <w:spacing w:line="360" w:lineRule="auto"/>
              <w:jc w:val="center"/>
              <w:rPr>
                <w:rFonts w:hint="eastAsia" w:ascii="宋体" w:hAnsi="宋体" w:eastAsia="宋体" w:cs="宋体"/>
                <w:color w:val="auto"/>
                <w:sz w:val="24"/>
                <w:highlight w:val="none"/>
              </w:rPr>
            </w:pPr>
          </w:p>
        </w:tc>
      </w:tr>
      <w:tr w14:paraId="714D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637" w:type="dxa"/>
            <w:gridSpan w:val="4"/>
            <w:noWrap w:val="0"/>
            <w:vAlign w:val="center"/>
          </w:tcPr>
          <w:p w14:paraId="5EBB8A6F">
            <w:pPr>
              <w:spacing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投标报价（</w:t>
            </w:r>
            <w:r>
              <w:rPr>
                <w:rFonts w:hint="eastAsia" w:ascii="宋体" w:hAnsi="宋体" w:eastAsia="宋体" w:cs="宋体"/>
                <w:b/>
                <w:color w:val="auto"/>
                <w:sz w:val="24"/>
                <w:highlight w:val="none"/>
                <w:lang w:val="en-US" w:eastAsia="zh-CN"/>
              </w:rPr>
              <w:t>优惠率</w:t>
            </w:r>
            <w:r>
              <w:rPr>
                <w:rFonts w:hint="eastAsia" w:ascii="宋体" w:hAnsi="宋体" w:eastAsia="宋体" w:cs="宋体"/>
                <w:b/>
                <w:color w:val="auto"/>
                <w:sz w:val="24"/>
                <w:highlight w:val="none"/>
              </w:rPr>
              <w:t>）</w:t>
            </w:r>
          </w:p>
        </w:tc>
        <w:tc>
          <w:tcPr>
            <w:tcW w:w="6399" w:type="dxa"/>
            <w:gridSpan w:val="3"/>
            <w:noWrap w:val="0"/>
            <w:vAlign w:val="center"/>
          </w:tcPr>
          <w:p w14:paraId="319CDF20">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w:t>
            </w:r>
          </w:p>
        </w:tc>
      </w:tr>
    </w:tbl>
    <w:p w14:paraId="346A1ED1">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6F7B811F">
      <w:pPr>
        <w:snapToGrid w:val="0"/>
        <w:spacing w:line="360" w:lineRule="auto"/>
        <w:ind w:left="480"/>
        <w:rPr>
          <w:rFonts w:hint="eastAsia" w:ascii="宋体" w:hAnsi="宋体" w:eastAsia="宋体" w:cs="宋体"/>
          <w:b/>
          <w:color w:val="auto"/>
          <w:kern w:val="0"/>
          <w:sz w:val="24"/>
          <w:highlight w:val="none"/>
          <w:u w:val="single"/>
          <w:lang w:val="en-US" w:eastAsia="zh-CN"/>
        </w:rPr>
      </w:pPr>
      <w:r>
        <w:rPr>
          <w:rFonts w:hint="eastAsia" w:ascii="宋体" w:hAnsi="宋体" w:eastAsia="宋体" w:cs="宋体"/>
          <w:b/>
          <w:color w:val="auto"/>
          <w:kern w:val="0"/>
          <w:sz w:val="24"/>
          <w:highlight w:val="none"/>
          <w:lang w:val="zh-CN"/>
        </w:rPr>
        <w:t>注：①</w:t>
      </w:r>
      <w:r>
        <w:rPr>
          <w:rFonts w:hint="eastAsia" w:ascii="宋体" w:hAnsi="宋体" w:eastAsia="宋体" w:cs="宋体"/>
          <w:b/>
          <w:color w:val="auto"/>
          <w:kern w:val="0"/>
          <w:sz w:val="24"/>
          <w:highlight w:val="none"/>
          <w:u w:val="single"/>
          <w:lang w:val="en-US" w:eastAsia="zh-CN"/>
        </w:rPr>
        <w:t>投标单位在填写投标报价时，以最高限价（单价）的标准下填写优惠率，优惠率最多保留两位小数（如：报价85%、85.1%、85.12%……）；</w:t>
      </w:r>
    </w:p>
    <w:p w14:paraId="3C064BA7">
      <w:pPr>
        <w:snapToGrid w:val="0"/>
        <w:spacing w:line="360" w:lineRule="auto"/>
        <w:ind w:left="480" w:firstLine="482" w:firstLineChars="200"/>
        <w:rPr>
          <w:rFonts w:hint="eastAsia" w:ascii="宋体" w:hAnsi="宋体" w:eastAsia="宋体" w:cs="宋体"/>
          <w:b/>
          <w:color w:val="auto"/>
          <w:kern w:val="0"/>
          <w:sz w:val="24"/>
          <w:highlight w:val="none"/>
          <w:u w:val="single"/>
          <w:lang w:val="en-US" w:eastAsia="zh-CN"/>
        </w:rPr>
      </w:pPr>
      <w:r>
        <w:rPr>
          <w:rFonts w:hint="eastAsia" w:ascii="宋体" w:hAnsi="宋体" w:eastAsia="宋体" w:cs="宋体"/>
          <w:b/>
          <w:color w:val="auto"/>
          <w:kern w:val="0"/>
          <w:sz w:val="24"/>
          <w:highlight w:val="none"/>
          <w:u w:val="single"/>
          <w:lang w:val="en-US" w:eastAsia="zh-CN"/>
        </w:rPr>
        <w:t>②最终结算总价=最高限价（单价）*中标优惠率*最终供货数量，最终结算总价不超过186.6万。</w:t>
      </w:r>
    </w:p>
    <w:p w14:paraId="7D848B24">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w:t>
      </w:r>
      <w:r>
        <w:rPr>
          <w:rFonts w:hint="eastAsia" w:ascii="宋体" w:hAnsi="宋体" w:eastAsia="宋体" w:cs="宋体"/>
          <w:color w:val="auto"/>
          <w:kern w:val="0"/>
          <w:sz w:val="24"/>
          <w:highlight w:val="none"/>
          <w:lang w:val="zh-CN"/>
        </w:rPr>
        <w:t>。</w:t>
      </w:r>
    </w:p>
    <w:p w14:paraId="2AF7974F">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452F227C">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C6FDA7E">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7F4A0B2">
      <w:pPr>
        <w:spacing w:line="360" w:lineRule="auto"/>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5、特别说明：供应商报价低于项目预算50%的，应当在报价文件中详细阐述不影响产品质量或者诚信履约的具体原因</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未做阐述说明的，投标无效。</w:t>
      </w:r>
    </w:p>
    <w:p w14:paraId="3F2F8190">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1BB7EB48">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9548846">
      <w:pPr>
        <w:snapToGrid w:val="0"/>
        <w:spacing w:line="360" w:lineRule="auto"/>
        <w:jc w:val="center"/>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二、报价情况说明（如果有）</w:t>
      </w:r>
    </w:p>
    <w:p w14:paraId="4F635B0E">
      <w:pPr>
        <w:pStyle w:val="693"/>
        <w:keepNext w:val="0"/>
        <w:pageBreakBefore w:val="0"/>
        <w:tabs>
          <w:tab w:val="clear" w:pos="720"/>
        </w:tabs>
        <w:snapToGrid w:val="0"/>
        <w:spacing w:before="120" w:after="120"/>
        <w:ind w:firstLine="643"/>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（如供应商报价低于项目预算50%的，应当提交本文档，详细阐述不影响产品质量或者诚信履约的具体原因。）</w:t>
      </w:r>
    </w:p>
    <w:p w14:paraId="50AFA8A6">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14:paraId="0CBE6B45">
      <w:pPr>
        <w:pStyle w:val="69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eastAsia="zh-CN"/>
        </w:rPr>
      </w:pPr>
      <w:r>
        <w:rPr>
          <w:rFonts w:hint="eastAsia" w:ascii="宋体" w:hAnsi="宋体" w:eastAsia="宋体" w:cs="宋体"/>
          <w:color w:val="auto"/>
          <w:kern w:val="2"/>
          <w:sz w:val="32"/>
          <w:szCs w:val="32"/>
          <w:highlight w:val="none"/>
          <w:lang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p>
    <w:p w14:paraId="78E769A6">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w:t>
      </w:r>
    </w:p>
    <w:p w14:paraId="47362CA1">
      <w:pPr>
        <w:widowControl/>
        <w:spacing w:line="360" w:lineRule="auto"/>
        <w:ind w:firstLine="120" w:firstLineChars="50"/>
        <w:jc w:val="left"/>
        <w:rPr>
          <w:rFonts w:hint="eastAsia" w:ascii="宋体" w:hAnsi="宋体" w:eastAsia="宋体" w:cs="宋体"/>
          <w:bCs/>
          <w:color w:val="auto"/>
          <w:sz w:val="24"/>
          <w:highlight w:val="none"/>
        </w:rPr>
      </w:pPr>
    </w:p>
    <w:p w14:paraId="3DC7D2EA">
      <w:pPr>
        <w:pStyle w:val="80"/>
        <w:ind w:firstLine="482"/>
        <w:rPr>
          <w:rFonts w:hint="eastAsia" w:ascii="宋体" w:hAnsi="宋体" w:eastAsia="宋体" w:cs="宋体"/>
          <w:b/>
          <w:color w:val="auto"/>
          <w:sz w:val="24"/>
          <w:highlight w:val="none"/>
        </w:rPr>
      </w:pPr>
    </w:p>
    <w:p w14:paraId="42ACE35A">
      <w:pPr>
        <w:pStyle w:val="80"/>
        <w:ind w:firstLine="482"/>
        <w:rPr>
          <w:rFonts w:hint="eastAsia" w:ascii="宋体" w:hAnsi="宋体" w:eastAsia="宋体" w:cs="宋体"/>
          <w:b/>
          <w:color w:val="auto"/>
          <w:sz w:val="24"/>
          <w:highlight w:val="none"/>
        </w:rPr>
      </w:pPr>
    </w:p>
    <w:p w14:paraId="1B3A18BC">
      <w:pPr>
        <w:pStyle w:val="693"/>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70B70D4C">
      <w:pPr>
        <w:spacing w:line="360" w:lineRule="auto"/>
        <w:ind w:right="420" w:firstLine="3614" w:firstLineChars="1000"/>
        <w:rPr>
          <w:rFonts w:hint="eastAsia" w:ascii="宋体" w:hAnsi="宋体" w:eastAsia="宋体" w:cs="宋体"/>
          <w:b/>
          <w:color w:val="auto"/>
          <w:kern w:val="0"/>
          <w:sz w:val="36"/>
          <w:szCs w:val="36"/>
          <w:highlight w:val="none"/>
        </w:rPr>
      </w:pPr>
    </w:p>
    <w:p w14:paraId="15F52181">
      <w:pPr>
        <w:spacing w:line="360" w:lineRule="auto"/>
        <w:ind w:right="420" w:firstLine="3614" w:firstLineChars="1000"/>
        <w:rPr>
          <w:rFonts w:hint="eastAsia" w:ascii="宋体" w:hAnsi="宋体" w:eastAsia="宋体" w:cs="宋体"/>
          <w:b/>
          <w:color w:val="auto"/>
          <w:kern w:val="0"/>
          <w:sz w:val="36"/>
          <w:szCs w:val="36"/>
          <w:highlight w:val="none"/>
        </w:rPr>
      </w:pPr>
    </w:p>
    <w:p w14:paraId="36CFD7B3">
      <w:pPr>
        <w:spacing w:line="360" w:lineRule="auto"/>
        <w:ind w:right="420" w:firstLine="3614" w:firstLineChars="1000"/>
        <w:rPr>
          <w:rFonts w:hint="eastAsia" w:ascii="宋体" w:hAnsi="宋体" w:eastAsia="宋体" w:cs="宋体"/>
          <w:b/>
          <w:color w:val="auto"/>
          <w:kern w:val="0"/>
          <w:sz w:val="36"/>
          <w:szCs w:val="36"/>
          <w:highlight w:val="none"/>
        </w:rPr>
      </w:pPr>
    </w:p>
    <w:p w14:paraId="03CD97BE">
      <w:pPr>
        <w:spacing w:line="360" w:lineRule="auto"/>
        <w:ind w:right="420" w:firstLine="3614" w:firstLineChars="1000"/>
        <w:rPr>
          <w:rFonts w:hint="eastAsia" w:ascii="宋体" w:hAnsi="宋体" w:eastAsia="宋体" w:cs="宋体"/>
          <w:b/>
          <w:color w:val="auto"/>
          <w:kern w:val="0"/>
          <w:sz w:val="36"/>
          <w:szCs w:val="36"/>
          <w:highlight w:val="none"/>
        </w:rPr>
      </w:pPr>
    </w:p>
    <w:p w14:paraId="0D69F53F">
      <w:pPr>
        <w:spacing w:line="360" w:lineRule="auto"/>
        <w:ind w:right="420" w:firstLine="3614" w:firstLineChars="1000"/>
        <w:rPr>
          <w:rFonts w:hint="eastAsia" w:ascii="宋体" w:hAnsi="宋体" w:eastAsia="宋体" w:cs="宋体"/>
          <w:b/>
          <w:color w:val="auto"/>
          <w:kern w:val="0"/>
          <w:sz w:val="36"/>
          <w:szCs w:val="36"/>
          <w:highlight w:val="none"/>
        </w:rPr>
      </w:pPr>
    </w:p>
    <w:p w14:paraId="26089652">
      <w:pPr>
        <w:spacing w:line="360" w:lineRule="auto"/>
        <w:ind w:right="420" w:firstLine="3614" w:firstLineChars="1000"/>
        <w:rPr>
          <w:rFonts w:hint="eastAsia" w:ascii="宋体" w:hAnsi="宋体" w:eastAsia="宋体" w:cs="宋体"/>
          <w:b/>
          <w:color w:val="auto"/>
          <w:kern w:val="0"/>
          <w:sz w:val="36"/>
          <w:szCs w:val="36"/>
          <w:highlight w:val="none"/>
        </w:rPr>
      </w:pPr>
    </w:p>
    <w:p w14:paraId="7449B6C0">
      <w:pPr>
        <w:spacing w:line="360" w:lineRule="auto"/>
        <w:ind w:right="420" w:firstLine="3614" w:firstLineChars="1000"/>
        <w:rPr>
          <w:rFonts w:hint="eastAsia" w:ascii="宋体" w:hAnsi="宋体" w:eastAsia="宋体" w:cs="宋体"/>
          <w:b/>
          <w:color w:val="auto"/>
          <w:kern w:val="0"/>
          <w:sz w:val="36"/>
          <w:szCs w:val="36"/>
          <w:highlight w:val="none"/>
        </w:rPr>
      </w:pPr>
    </w:p>
    <w:p w14:paraId="0087A46D">
      <w:pPr>
        <w:spacing w:line="360" w:lineRule="auto"/>
        <w:ind w:right="420" w:firstLine="3614" w:firstLineChars="1000"/>
        <w:rPr>
          <w:rFonts w:hint="eastAsia" w:ascii="宋体" w:hAnsi="宋体" w:eastAsia="宋体" w:cs="宋体"/>
          <w:b/>
          <w:color w:val="auto"/>
          <w:kern w:val="0"/>
          <w:sz w:val="36"/>
          <w:szCs w:val="36"/>
          <w:highlight w:val="none"/>
        </w:rPr>
      </w:pPr>
    </w:p>
    <w:p w14:paraId="5FE8239F">
      <w:pPr>
        <w:spacing w:line="360" w:lineRule="auto"/>
        <w:ind w:right="420" w:firstLine="3614" w:firstLineChars="1000"/>
        <w:rPr>
          <w:rFonts w:hint="eastAsia" w:ascii="宋体" w:hAnsi="宋体" w:eastAsia="宋体" w:cs="宋体"/>
          <w:b/>
          <w:color w:val="auto"/>
          <w:kern w:val="0"/>
          <w:sz w:val="36"/>
          <w:szCs w:val="36"/>
          <w:highlight w:val="none"/>
        </w:rPr>
      </w:pPr>
    </w:p>
    <w:p w14:paraId="6CF1C59D">
      <w:pPr>
        <w:spacing w:line="360" w:lineRule="auto"/>
        <w:ind w:right="420" w:firstLine="3614" w:firstLineChars="1000"/>
        <w:rPr>
          <w:rFonts w:hint="eastAsia" w:ascii="宋体" w:hAnsi="宋体" w:eastAsia="宋体" w:cs="宋体"/>
          <w:b/>
          <w:color w:val="auto"/>
          <w:kern w:val="0"/>
          <w:sz w:val="36"/>
          <w:szCs w:val="36"/>
          <w:highlight w:val="none"/>
        </w:rPr>
      </w:pPr>
    </w:p>
    <w:p w14:paraId="6237D60D">
      <w:pPr>
        <w:spacing w:line="360" w:lineRule="auto"/>
        <w:ind w:right="420" w:firstLine="3614" w:firstLineChars="1000"/>
        <w:rPr>
          <w:rFonts w:hint="eastAsia" w:ascii="宋体" w:hAnsi="宋体" w:eastAsia="宋体" w:cs="宋体"/>
          <w:b/>
          <w:color w:val="auto"/>
          <w:kern w:val="0"/>
          <w:sz w:val="36"/>
          <w:szCs w:val="36"/>
          <w:highlight w:val="none"/>
        </w:rPr>
      </w:pPr>
    </w:p>
    <w:p w14:paraId="27AD3C60">
      <w:pPr>
        <w:spacing w:line="360" w:lineRule="auto"/>
        <w:ind w:right="420" w:firstLine="3614" w:firstLineChars="1000"/>
        <w:rPr>
          <w:rFonts w:hint="eastAsia" w:ascii="宋体" w:hAnsi="宋体" w:eastAsia="宋体" w:cs="宋体"/>
          <w:b/>
          <w:color w:val="auto"/>
          <w:kern w:val="0"/>
          <w:sz w:val="36"/>
          <w:szCs w:val="36"/>
          <w:highlight w:val="none"/>
        </w:rPr>
      </w:pPr>
    </w:p>
    <w:p w14:paraId="66B37ABF">
      <w:pPr>
        <w:spacing w:line="360" w:lineRule="auto"/>
        <w:ind w:right="420" w:firstLine="3614" w:firstLineChars="1000"/>
        <w:rPr>
          <w:rFonts w:hint="eastAsia" w:ascii="宋体" w:hAnsi="宋体" w:eastAsia="宋体" w:cs="宋体"/>
          <w:b/>
          <w:color w:val="auto"/>
          <w:kern w:val="0"/>
          <w:sz w:val="36"/>
          <w:szCs w:val="36"/>
          <w:highlight w:val="none"/>
        </w:rPr>
      </w:pPr>
    </w:p>
    <w:p w14:paraId="5126DBA3">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br w:type="page"/>
      </w:r>
    </w:p>
    <w:p w14:paraId="3F3E9B87">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关于钱塘区政府采购支持中小企业信用融资相关事项通知</w:t>
      </w:r>
    </w:p>
    <w:p w14:paraId="56F87AA4">
      <w:pPr>
        <w:spacing w:line="360" w:lineRule="auto"/>
        <w:jc w:val="center"/>
        <w:rPr>
          <w:rFonts w:hint="eastAsia" w:ascii="宋体" w:hAnsi="宋体" w:eastAsia="宋体" w:cs="宋体"/>
          <w:b/>
          <w:color w:val="auto"/>
          <w:szCs w:val="21"/>
          <w:highlight w:val="none"/>
        </w:rPr>
      </w:pPr>
    </w:p>
    <w:p w14:paraId="0C417156">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14:paraId="049178CD">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一、适用对象</w:t>
      </w:r>
    </w:p>
    <w:p w14:paraId="45AEE743">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在浙江“政采云”平台注册入库，并取得钱塘区政府采购合同的中小企业供应商。</w:t>
      </w:r>
    </w:p>
    <w:p w14:paraId="0FEC1C1E">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二、相关信息获取方式</w:t>
      </w:r>
    </w:p>
    <w:p w14:paraId="16515480">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请登陆杭州钱塘新区管理委员会官网（http://qt.hangzhou.gov.cn） “公告公示”专栏，查看信用融资政策文件及各相关银行服务方案。</w:t>
      </w:r>
    </w:p>
    <w:p w14:paraId="62426F9B">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三、申请方式和步骤</w:t>
      </w:r>
    </w:p>
    <w:p w14:paraId="5647D1E6">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1、供应商若有融资意向，需先与钱塘区财政局合作的银行对接，办理相关融资前期手续；</w:t>
      </w:r>
    </w:p>
    <w:p w14:paraId="32492391">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2、中标后，供应商应与采购单位或者采购代理机构及时联系，告知融资需求；</w:t>
      </w:r>
    </w:p>
    <w:p w14:paraId="0349E0DD">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3、相关合作银行联系并审核供应商及相关中标信息，办理相关融资事宜；</w:t>
      </w:r>
    </w:p>
    <w:p w14:paraId="43C759BE">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lang w:val="zh-CN"/>
        </w:rPr>
        <w:t>、采购单位应及时将信用融资合同提交备案。</w:t>
      </w:r>
    </w:p>
    <w:p w14:paraId="3A5FDE44">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四、注意事项</w:t>
      </w:r>
    </w:p>
    <w:p w14:paraId="5AAF2A4A">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请各采购单位和采购代理机构积极支持和配合政府采购信用融资工作，在合同备案环节务必请仔细核对收款银行、账号信息等内容。</w:t>
      </w:r>
    </w:p>
    <w:p w14:paraId="4EC03AF7">
      <w:pPr>
        <w:snapToGrid w:val="0"/>
        <w:spacing w:line="360" w:lineRule="auto"/>
        <w:ind w:firstLine="482"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五、合作银行及联系方式</w:t>
      </w:r>
    </w:p>
    <w:tbl>
      <w:tblPr>
        <w:tblStyle w:val="62"/>
        <w:tblW w:w="8740" w:type="dxa"/>
        <w:tblInd w:w="95" w:type="dxa"/>
        <w:tblLayout w:type="fixed"/>
        <w:tblCellMar>
          <w:top w:w="0" w:type="dxa"/>
          <w:left w:w="108" w:type="dxa"/>
          <w:bottom w:w="0" w:type="dxa"/>
          <w:right w:w="108" w:type="dxa"/>
        </w:tblCellMar>
      </w:tblPr>
      <w:tblGrid>
        <w:gridCol w:w="1080"/>
        <w:gridCol w:w="3020"/>
        <w:gridCol w:w="1420"/>
        <w:gridCol w:w="3220"/>
      </w:tblGrid>
      <w:tr w14:paraId="061C74A5">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vAlign w:val="center"/>
          </w:tcPr>
          <w:p w14:paraId="781E0EAC">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020" w:type="dxa"/>
            <w:tcBorders>
              <w:top w:val="single" w:color="auto" w:sz="4" w:space="0"/>
              <w:left w:val="nil"/>
              <w:bottom w:val="single" w:color="auto" w:sz="4" w:space="0"/>
              <w:right w:val="single" w:color="auto" w:sz="4" w:space="0"/>
            </w:tcBorders>
            <w:vAlign w:val="center"/>
          </w:tcPr>
          <w:p w14:paraId="58D31111">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银行</w:t>
            </w:r>
          </w:p>
        </w:tc>
        <w:tc>
          <w:tcPr>
            <w:tcW w:w="1420" w:type="dxa"/>
            <w:tcBorders>
              <w:top w:val="single" w:color="auto" w:sz="4" w:space="0"/>
              <w:left w:val="nil"/>
              <w:bottom w:val="single" w:color="auto" w:sz="4" w:space="0"/>
              <w:right w:val="single" w:color="auto" w:sz="4" w:space="0"/>
            </w:tcBorders>
            <w:vAlign w:val="center"/>
          </w:tcPr>
          <w:p w14:paraId="36A666AA">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联系人</w:t>
            </w:r>
          </w:p>
        </w:tc>
        <w:tc>
          <w:tcPr>
            <w:tcW w:w="3220" w:type="dxa"/>
            <w:tcBorders>
              <w:top w:val="single" w:color="auto" w:sz="4" w:space="0"/>
              <w:left w:val="nil"/>
              <w:bottom w:val="single" w:color="auto" w:sz="4" w:space="0"/>
              <w:right w:val="single" w:color="auto" w:sz="4" w:space="0"/>
            </w:tcBorders>
            <w:vAlign w:val="center"/>
          </w:tcPr>
          <w:p w14:paraId="0FB5EAD7">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电话</w:t>
            </w:r>
          </w:p>
        </w:tc>
      </w:tr>
      <w:tr w14:paraId="42012AF3">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3954C702">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w:t>
            </w:r>
          </w:p>
        </w:tc>
        <w:tc>
          <w:tcPr>
            <w:tcW w:w="3020" w:type="dxa"/>
            <w:tcBorders>
              <w:top w:val="nil"/>
              <w:left w:val="nil"/>
              <w:bottom w:val="single" w:color="auto" w:sz="4" w:space="0"/>
              <w:right w:val="single" w:color="auto" w:sz="4" w:space="0"/>
            </w:tcBorders>
            <w:vAlign w:val="center"/>
          </w:tcPr>
          <w:p w14:paraId="7CBE8AB4">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建设银行钱塘支行</w:t>
            </w:r>
          </w:p>
        </w:tc>
        <w:tc>
          <w:tcPr>
            <w:tcW w:w="1420" w:type="dxa"/>
            <w:tcBorders>
              <w:top w:val="nil"/>
              <w:left w:val="nil"/>
              <w:bottom w:val="single" w:color="auto" w:sz="4" w:space="0"/>
              <w:right w:val="single" w:color="auto" w:sz="4" w:space="0"/>
            </w:tcBorders>
            <w:vAlign w:val="center"/>
          </w:tcPr>
          <w:p w14:paraId="13E8379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张苏航</w:t>
            </w:r>
          </w:p>
        </w:tc>
        <w:tc>
          <w:tcPr>
            <w:tcW w:w="3220" w:type="dxa"/>
            <w:tcBorders>
              <w:top w:val="nil"/>
              <w:left w:val="nil"/>
              <w:bottom w:val="single" w:color="auto" w:sz="4" w:space="0"/>
              <w:right w:val="single" w:color="auto" w:sz="4" w:space="0"/>
            </w:tcBorders>
            <w:vAlign w:val="center"/>
          </w:tcPr>
          <w:p w14:paraId="00311F5D">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13065710830</w:t>
            </w:r>
          </w:p>
        </w:tc>
      </w:tr>
      <w:tr w14:paraId="48C75CA9">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6141F091">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2</w:t>
            </w:r>
          </w:p>
        </w:tc>
        <w:tc>
          <w:tcPr>
            <w:tcW w:w="3020" w:type="dxa"/>
            <w:tcBorders>
              <w:top w:val="nil"/>
              <w:left w:val="nil"/>
              <w:bottom w:val="single" w:color="auto" w:sz="4" w:space="0"/>
              <w:right w:val="single" w:color="auto" w:sz="4" w:space="0"/>
            </w:tcBorders>
            <w:vAlign w:val="center"/>
          </w:tcPr>
          <w:p w14:paraId="18E736B1">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中信银行开发支行</w:t>
            </w:r>
          </w:p>
        </w:tc>
        <w:tc>
          <w:tcPr>
            <w:tcW w:w="1420" w:type="dxa"/>
            <w:tcBorders>
              <w:top w:val="nil"/>
              <w:left w:val="nil"/>
              <w:bottom w:val="single" w:color="auto" w:sz="4" w:space="0"/>
              <w:right w:val="single" w:color="auto" w:sz="4" w:space="0"/>
            </w:tcBorders>
            <w:vAlign w:val="center"/>
          </w:tcPr>
          <w:p w14:paraId="022FE854">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左劼</w:t>
            </w:r>
          </w:p>
        </w:tc>
        <w:tc>
          <w:tcPr>
            <w:tcW w:w="3220" w:type="dxa"/>
            <w:tcBorders>
              <w:top w:val="nil"/>
              <w:left w:val="nil"/>
              <w:bottom w:val="single" w:color="auto" w:sz="4" w:space="0"/>
              <w:right w:val="single" w:color="auto" w:sz="4" w:space="0"/>
            </w:tcBorders>
            <w:vAlign w:val="center"/>
          </w:tcPr>
          <w:p w14:paraId="3A6A4CEC">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13777889798</w:t>
            </w:r>
          </w:p>
        </w:tc>
      </w:tr>
      <w:tr w14:paraId="1203193D">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5B12AC5E">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3</w:t>
            </w:r>
          </w:p>
        </w:tc>
        <w:tc>
          <w:tcPr>
            <w:tcW w:w="3020" w:type="dxa"/>
            <w:tcBorders>
              <w:top w:val="nil"/>
              <w:left w:val="nil"/>
              <w:bottom w:val="single" w:color="auto" w:sz="4" w:space="0"/>
              <w:right w:val="single" w:color="auto" w:sz="4" w:space="0"/>
            </w:tcBorders>
            <w:vAlign w:val="center"/>
          </w:tcPr>
          <w:p w14:paraId="5C01F6D2">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民生银行下沙支行</w:t>
            </w:r>
          </w:p>
        </w:tc>
        <w:tc>
          <w:tcPr>
            <w:tcW w:w="1420" w:type="dxa"/>
            <w:tcBorders>
              <w:top w:val="nil"/>
              <w:left w:val="nil"/>
              <w:bottom w:val="single" w:color="auto" w:sz="4" w:space="0"/>
              <w:right w:val="single" w:color="auto" w:sz="4" w:space="0"/>
            </w:tcBorders>
            <w:vAlign w:val="center"/>
          </w:tcPr>
          <w:p w14:paraId="44694DD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吕刚</w:t>
            </w:r>
          </w:p>
        </w:tc>
        <w:tc>
          <w:tcPr>
            <w:tcW w:w="3220" w:type="dxa"/>
            <w:tcBorders>
              <w:top w:val="nil"/>
              <w:left w:val="nil"/>
              <w:bottom w:val="single" w:color="auto" w:sz="4" w:space="0"/>
              <w:right w:val="single" w:color="auto" w:sz="4" w:space="0"/>
            </w:tcBorders>
            <w:vAlign w:val="center"/>
          </w:tcPr>
          <w:p w14:paraId="20007E36">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13906811832</w:t>
            </w:r>
          </w:p>
        </w:tc>
      </w:tr>
      <w:tr w14:paraId="1F2B9D82">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07C91DF8">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4</w:t>
            </w:r>
          </w:p>
        </w:tc>
        <w:tc>
          <w:tcPr>
            <w:tcW w:w="3020" w:type="dxa"/>
            <w:tcBorders>
              <w:top w:val="nil"/>
              <w:left w:val="nil"/>
              <w:bottom w:val="single" w:color="auto" w:sz="4" w:space="0"/>
              <w:right w:val="single" w:color="auto" w:sz="4" w:space="0"/>
            </w:tcBorders>
            <w:vAlign w:val="center"/>
          </w:tcPr>
          <w:p w14:paraId="5A36949E">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杭州银行钱塘支行</w:t>
            </w:r>
          </w:p>
        </w:tc>
        <w:tc>
          <w:tcPr>
            <w:tcW w:w="1420" w:type="dxa"/>
            <w:tcBorders>
              <w:top w:val="nil"/>
              <w:left w:val="nil"/>
              <w:bottom w:val="single" w:color="auto" w:sz="4" w:space="0"/>
              <w:right w:val="single" w:color="auto" w:sz="4" w:space="0"/>
            </w:tcBorders>
            <w:vAlign w:val="center"/>
          </w:tcPr>
          <w:p w14:paraId="462A8B3D">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费莎</w:t>
            </w:r>
          </w:p>
          <w:p w14:paraId="228F49C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严培蓓</w:t>
            </w:r>
          </w:p>
        </w:tc>
        <w:tc>
          <w:tcPr>
            <w:tcW w:w="3220" w:type="dxa"/>
            <w:tcBorders>
              <w:top w:val="nil"/>
              <w:left w:val="nil"/>
              <w:bottom w:val="single" w:color="auto" w:sz="4" w:space="0"/>
              <w:right w:val="single" w:color="auto" w:sz="4" w:space="0"/>
            </w:tcBorders>
            <w:vAlign w:val="center"/>
          </w:tcPr>
          <w:p w14:paraId="3A59CFF0">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13388617781</w:t>
            </w:r>
          </w:p>
          <w:p w14:paraId="55010D56">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13858023883</w:t>
            </w:r>
          </w:p>
        </w:tc>
      </w:tr>
      <w:tr w14:paraId="1B1E3709">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49AD3189">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5</w:t>
            </w:r>
          </w:p>
        </w:tc>
        <w:tc>
          <w:tcPr>
            <w:tcW w:w="3020" w:type="dxa"/>
            <w:tcBorders>
              <w:top w:val="nil"/>
              <w:left w:val="nil"/>
              <w:bottom w:val="single" w:color="auto" w:sz="4" w:space="0"/>
              <w:right w:val="single" w:color="auto" w:sz="4" w:space="0"/>
            </w:tcBorders>
            <w:vAlign w:val="center"/>
          </w:tcPr>
          <w:p w14:paraId="39152DE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兴业银行开发区支行</w:t>
            </w:r>
          </w:p>
        </w:tc>
        <w:tc>
          <w:tcPr>
            <w:tcW w:w="1420" w:type="dxa"/>
            <w:tcBorders>
              <w:top w:val="nil"/>
              <w:left w:val="nil"/>
              <w:bottom w:val="single" w:color="auto" w:sz="4" w:space="0"/>
              <w:right w:val="single" w:color="auto" w:sz="4" w:space="0"/>
            </w:tcBorders>
            <w:vAlign w:val="center"/>
          </w:tcPr>
          <w:p w14:paraId="3FEB910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丁萍</w:t>
            </w:r>
          </w:p>
        </w:tc>
        <w:tc>
          <w:tcPr>
            <w:tcW w:w="3220" w:type="dxa"/>
            <w:tcBorders>
              <w:top w:val="nil"/>
              <w:left w:val="nil"/>
              <w:bottom w:val="single" w:color="auto" w:sz="4" w:space="0"/>
              <w:right w:val="single" w:color="auto" w:sz="4" w:space="0"/>
            </w:tcBorders>
            <w:vAlign w:val="center"/>
          </w:tcPr>
          <w:p w14:paraId="112A1FE4">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13777421564</w:t>
            </w:r>
          </w:p>
        </w:tc>
      </w:tr>
      <w:tr w14:paraId="34543741">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2A6BB117">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6</w:t>
            </w:r>
          </w:p>
        </w:tc>
        <w:tc>
          <w:tcPr>
            <w:tcW w:w="3020" w:type="dxa"/>
            <w:tcBorders>
              <w:top w:val="nil"/>
              <w:left w:val="nil"/>
              <w:bottom w:val="single" w:color="auto" w:sz="4" w:space="0"/>
              <w:right w:val="single" w:color="auto" w:sz="4" w:space="0"/>
            </w:tcBorders>
            <w:vAlign w:val="center"/>
          </w:tcPr>
          <w:p w14:paraId="5DEEE837">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中国银行钱塘支行</w:t>
            </w:r>
          </w:p>
        </w:tc>
        <w:tc>
          <w:tcPr>
            <w:tcW w:w="1420" w:type="dxa"/>
            <w:tcBorders>
              <w:top w:val="nil"/>
              <w:left w:val="nil"/>
              <w:bottom w:val="single" w:color="auto" w:sz="4" w:space="0"/>
              <w:right w:val="single" w:color="auto" w:sz="4" w:space="0"/>
            </w:tcBorders>
            <w:vAlign w:val="center"/>
          </w:tcPr>
          <w:p w14:paraId="1894F9DC">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沈振华</w:t>
            </w:r>
          </w:p>
        </w:tc>
        <w:tc>
          <w:tcPr>
            <w:tcW w:w="3220" w:type="dxa"/>
            <w:tcBorders>
              <w:top w:val="nil"/>
              <w:left w:val="nil"/>
              <w:bottom w:val="single" w:color="auto" w:sz="4" w:space="0"/>
              <w:right w:val="single" w:color="auto" w:sz="4" w:space="0"/>
            </w:tcBorders>
            <w:vAlign w:val="center"/>
          </w:tcPr>
          <w:p w14:paraId="3CFBD56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13957168926</w:t>
            </w:r>
          </w:p>
        </w:tc>
      </w:tr>
      <w:tr w14:paraId="1B93E91D">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vAlign w:val="center"/>
          </w:tcPr>
          <w:p w14:paraId="41D7EDC9">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7</w:t>
            </w:r>
          </w:p>
        </w:tc>
        <w:tc>
          <w:tcPr>
            <w:tcW w:w="3020" w:type="dxa"/>
            <w:tcBorders>
              <w:top w:val="nil"/>
              <w:left w:val="nil"/>
              <w:bottom w:val="single" w:color="auto" w:sz="4" w:space="0"/>
              <w:right w:val="single" w:color="auto" w:sz="4" w:space="0"/>
            </w:tcBorders>
            <w:vAlign w:val="center"/>
          </w:tcPr>
          <w:p w14:paraId="785167AB">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工商银行开发区支行</w:t>
            </w:r>
          </w:p>
        </w:tc>
        <w:tc>
          <w:tcPr>
            <w:tcW w:w="1420" w:type="dxa"/>
            <w:tcBorders>
              <w:top w:val="nil"/>
              <w:left w:val="nil"/>
              <w:bottom w:val="single" w:color="auto" w:sz="4" w:space="0"/>
              <w:right w:val="single" w:color="auto" w:sz="4" w:space="0"/>
            </w:tcBorders>
            <w:vAlign w:val="center"/>
          </w:tcPr>
          <w:p w14:paraId="6DE7C0FB">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李燕珍</w:t>
            </w:r>
          </w:p>
        </w:tc>
        <w:tc>
          <w:tcPr>
            <w:tcW w:w="3220" w:type="dxa"/>
            <w:tcBorders>
              <w:top w:val="nil"/>
              <w:left w:val="nil"/>
              <w:bottom w:val="single" w:color="auto" w:sz="4" w:space="0"/>
              <w:right w:val="single" w:color="auto" w:sz="4" w:space="0"/>
            </w:tcBorders>
            <w:vAlign w:val="center"/>
          </w:tcPr>
          <w:p w14:paraId="7112EC14">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13735710338</w:t>
            </w:r>
          </w:p>
        </w:tc>
      </w:tr>
      <w:tr w14:paraId="49509A2C">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vAlign w:val="center"/>
          </w:tcPr>
          <w:p w14:paraId="70E18319">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8</w:t>
            </w:r>
          </w:p>
        </w:tc>
        <w:tc>
          <w:tcPr>
            <w:tcW w:w="3020" w:type="dxa"/>
            <w:tcBorders>
              <w:top w:val="nil"/>
              <w:left w:val="nil"/>
              <w:bottom w:val="single" w:color="auto" w:sz="4" w:space="0"/>
              <w:right w:val="single" w:color="auto" w:sz="4" w:space="0"/>
            </w:tcBorders>
            <w:vAlign w:val="center"/>
          </w:tcPr>
          <w:p w14:paraId="53344E0A">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宁波银行开发区支行</w:t>
            </w:r>
          </w:p>
        </w:tc>
        <w:tc>
          <w:tcPr>
            <w:tcW w:w="1420" w:type="dxa"/>
            <w:tcBorders>
              <w:top w:val="nil"/>
              <w:left w:val="nil"/>
              <w:bottom w:val="single" w:color="auto" w:sz="4" w:space="0"/>
              <w:right w:val="single" w:color="auto" w:sz="4" w:space="0"/>
            </w:tcBorders>
            <w:vAlign w:val="center"/>
          </w:tcPr>
          <w:p w14:paraId="339AB3B1">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贾磊</w:t>
            </w:r>
          </w:p>
        </w:tc>
        <w:tc>
          <w:tcPr>
            <w:tcW w:w="3220" w:type="dxa"/>
            <w:tcBorders>
              <w:top w:val="nil"/>
              <w:left w:val="nil"/>
              <w:bottom w:val="single" w:color="auto" w:sz="4" w:space="0"/>
              <w:right w:val="single" w:color="auto" w:sz="4" w:space="0"/>
            </w:tcBorders>
            <w:vAlign w:val="center"/>
          </w:tcPr>
          <w:p w14:paraId="5677708D">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13575745232</w:t>
            </w:r>
          </w:p>
        </w:tc>
      </w:tr>
      <w:tr w14:paraId="027CA9C9">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vAlign w:val="center"/>
          </w:tcPr>
          <w:p w14:paraId="7B06CBB1">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9</w:t>
            </w:r>
          </w:p>
        </w:tc>
        <w:tc>
          <w:tcPr>
            <w:tcW w:w="3020" w:type="dxa"/>
            <w:tcBorders>
              <w:top w:val="nil"/>
              <w:left w:val="nil"/>
              <w:bottom w:val="single" w:color="auto" w:sz="4" w:space="0"/>
              <w:right w:val="single" w:color="auto" w:sz="4" w:space="0"/>
            </w:tcBorders>
            <w:vAlign w:val="center"/>
          </w:tcPr>
          <w:p w14:paraId="7A7FE617">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杭州联合银行下沙支行</w:t>
            </w:r>
          </w:p>
        </w:tc>
        <w:tc>
          <w:tcPr>
            <w:tcW w:w="1420" w:type="dxa"/>
            <w:tcBorders>
              <w:top w:val="nil"/>
              <w:left w:val="nil"/>
              <w:bottom w:val="single" w:color="auto" w:sz="4" w:space="0"/>
              <w:right w:val="single" w:color="auto" w:sz="4" w:space="0"/>
            </w:tcBorders>
            <w:vAlign w:val="center"/>
          </w:tcPr>
          <w:p w14:paraId="3C2A262F">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王宁</w:t>
            </w:r>
          </w:p>
        </w:tc>
        <w:tc>
          <w:tcPr>
            <w:tcW w:w="3220" w:type="dxa"/>
            <w:tcBorders>
              <w:top w:val="nil"/>
              <w:left w:val="nil"/>
              <w:bottom w:val="single" w:color="auto" w:sz="4" w:space="0"/>
              <w:right w:val="single" w:color="auto" w:sz="4" w:space="0"/>
            </w:tcBorders>
            <w:vAlign w:val="center"/>
          </w:tcPr>
          <w:p w14:paraId="0D82FAD2">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18906520030</w:t>
            </w:r>
          </w:p>
        </w:tc>
      </w:tr>
      <w:tr w14:paraId="50A8B63F">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vAlign w:val="center"/>
          </w:tcPr>
          <w:p w14:paraId="3F29F54F">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10</w:t>
            </w:r>
          </w:p>
        </w:tc>
        <w:tc>
          <w:tcPr>
            <w:tcW w:w="3020" w:type="dxa"/>
            <w:tcBorders>
              <w:top w:val="nil"/>
              <w:left w:val="nil"/>
              <w:bottom w:val="single" w:color="auto" w:sz="4" w:space="0"/>
              <w:right w:val="single" w:color="auto" w:sz="4" w:space="0"/>
            </w:tcBorders>
            <w:vAlign w:val="center"/>
          </w:tcPr>
          <w:p w14:paraId="2E4C17C2">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农业银行钱塘支行</w:t>
            </w:r>
          </w:p>
        </w:tc>
        <w:tc>
          <w:tcPr>
            <w:tcW w:w="1420" w:type="dxa"/>
            <w:tcBorders>
              <w:top w:val="nil"/>
              <w:left w:val="nil"/>
              <w:bottom w:val="single" w:color="auto" w:sz="4" w:space="0"/>
              <w:right w:val="single" w:color="auto" w:sz="4" w:space="0"/>
            </w:tcBorders>
            <w:vAlign w:val="center"/>
          </w:tcPr>
          <w:p w14:paraId="4DCEFD03">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王安东</w:t>
            </w:r>
          </w:p>
          <w:p w14:paraId="110CAA9E">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方若愚</w:t>
            </w:r>
          </w:p>
        </w:tc>
        <w:tc>
          <w:tcPr>
            <w:tcW w:w="3220" w:type="dxa"/>
            <w:tcBorders>
              <w:top w:val="nil"/>
              <w:left w:val="nil"/>
              <w:bottom w:val="single" w:color="auto" w:sz="4" w:space="0"/>
              <w:right w:val="single" w:color="auto" w:sz="4" w:space="0"/>
            </w:tcBorders>
            <w:vAlign w:val="center"/>
          </w:tcPr>
          <w:p w14:paraId="466A6059">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15158025713</w:t>
            </w:r>
          </w:p>
          <w:p w14:paraId="0CCD0EC9">
            <w:pPr>
              <w:widowControl/>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rPr>
              <w:t>15067483470</w:t>
            </w:r>
          </w:p>
        </w:tc>
      </w:tr>
      <w:tr w14:paraId="345CF274">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14:paraId="6880DFAD">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11</w:t>
            </w:r>
          </w:p>
        </w:tc>
        <w:tc>
          <w:tcPr>
            <w:tcW w:w="3020" w:type="dxa"/>
            <w:tcBorders>
              <w:top w:val="single" w:color="auto" w:sz="4" w:space="0"/>
              <w:left w:val="nil"/>
              <w:bottom w:val="single" w:color="auto" w:sz="4" w:space="0"/>
              <w:right w:val="single" w:color="auto" w:sz="4" w:space="0"/>
            </w:tcBorders>
            <w:vAlign w:val="center"/>
          </w:tcPr>
          <w:p w14:paraId="2C0EF981">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浙商银行杭州钱塘支行</w:t>
            </w:r>
          </w:p>
        </w:tc>
        <w:tc>
          <w:tcPr>
            <w:tcW w:w="1420" w:type="dxa"/>
            <w:tcBorders>
              <w:top w:val="single" w:color="auto" w:sz="4" w:space="0"/>
              <w:left w:val="nil"/>
              <w:bottom w:val="single" w:color="auto" w:sz="4" w:space="0"/>
              <w:right w:val="single" w:color="auto" w:sz="4" w:space="0"/>
            </w:tcBorders>
            <w:vAlign w:val="center"/>
          </w:tcPr>
          <w:p w14:paraId="0B011E11">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徐伟刚</w:t>
            </w:r>
          </w:p>
        </w:tc>
        <w:tc>
          <w:tcPr>
            <w:tcW w:w="3220" w:type="dxa"/>
            <w:tcBorders>
              <w:top w:val="single" w:color="auto" w:sz="4" w:space="0"/>
              <w:left w:val="nil"/>
              <w:bottom w:val="single" w:color="auto" w:sz="4" w:space="0"/>
              <w:right w:val="single" w:color="auto" w:sz="4" w:space="0"/>
            </w:tcBorders>
            <w:vAlign w:val="center"/>
          </w:tcPr>
          <w:p w14:paraId="03F5A06C">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82921293，18258888258</w:t>
            </w:r>
          </w:p>
        </w:tc>
      </w:tr>
      <w:tr w14:paraId="02BB0051">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vAlign w:val="center"/>
          </w:tcPr>
          <w:p w14:paraId="6AEE0B5F">
            <w:pPr>
              <w:widowControl/>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12</w:t>
            </w:r>
          </w:p>
        </w:tc>
        <w:tc>
          <w:tcPr>
            <w:tcW w:w="3020" w:type="dxa"/>
            <w:tcBorders>
              <w:top w:val="single" w:color="auto" w:sz="4" w:space="0"/>
              <w:left w:val="nil"/>
              <w:bottom w:val="single" w:color="auto" w:sz="4" w:space="0"/>
              <w:right w:val="single" w:color="auto" w:sz="4" w:space="0"/>
            </w:tcBorders>
            <w:vAlign w:val="center"/>
          </w:tcPr>
          <w:p w14:paraId="03BFA3C9">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浦发银行</w:t>
            </w:r>
          </w:p>
        </w:tc>
        <w:tc>
          <w:tcPr>
            <w:tcW w:w="1420" w:type="dxa"/>
            <w:tcBorders>
              <w:top w:val="single" w:color="auto" w:sz="4" w:space="0"/>
              <w:left w:val="nil"/>
              <w:bottom w:val="single" w:color="auto" w:sz="4" w:space="0"/>
              <w:right w:val="single" w:color="auto" w:sz="4" w:space="0"/>
            </w:tcBorders>
            <w:vAlign w:val="center"/>
          </w:tcPr>
          <w:p w14:paraId="6A4BA257">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林云鹏</w:t>
            </w:r>
          </w:p>
        </w:tc>
        <w:tc>
          <w:tcPr>
            <w:tcW w:w="3220" w:type="dxa"/>
            <w:tcBorders>
              <w:top w:val="single" w:color="auto" w:sz="4" w:space="0"/>
              <w:left w:val="nil"/>
              <w:bottom w:val="single" w:color="auto" w:sz="4" w:space="0"/>
              <w:right w:val="single" w:color="auto" w:sz="4" w:space="0"/>
            </w:tcBorders>
            <w:vAlign w:val="center"/>
          </w:tcPr>
          <w:p w14:paraId="1D0EF410">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18805812679</w:t>
            </w:r>
          </w:p>
        </w:tc>
      </w:tr>
    </w:tbl>
    <w:p w14:paraId="79D1A763">
      <w:pPr>
        <w:spacing w:line="360" w:lineRule="auto"/>
        <w:ind w:right="420" w:firstLine="3614" w:firstLineChars="1000"/>
        <w:rPr>
          <w:rFonts w:hint="eastAsia" w:ascii="宋体" w:hAnsi="宋体" w:eastAsia="宋体" w:cs="宋体"/>
          <w:b/>
          <w:color w:val="auto"/>
          <w:kern w:val="0"/>
          <w:sz w:val="36"/>
          <w:szCs w:val="36"/>
          <w:highlight w:val="none"/>
        </w:rPr>
      </w:pPr>
    </w:p>
    <w:p w14:paraId="1E4DA871">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42234E6">
      <w:pPr>
        <w:pStyle w:val="4"/>
        <w:keepNext w:val="0"/>
        <w:keepLines w:val="0"/>
        <w:pageBreakBefore w:val="0"/>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p>
    <w:p w14:paraId="22446DE3">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0942D689">
      <w:pPr>
        <w:spacing w:line="360" w:lineRule="auto"/>
        <w:jc w:val="center"/>
        <w:rPr>
          <w:rFonts w:hint="eastAsia" w:ascii="宋体" w:hAnsi="宋体" w:eastAsia="宋体" w:cs="宋体"/>
          <w:b/>
          <w:color w:val="auto"/>
          <w:spacing w:val="6"/>
          <w:sz w:val="32"/>
          <w:szCs w:val="32"/>
          <w:highlight w:val="none"/>
        </w:rPr>
      </w:pPr>
      <w:bookmarkStart w:id="557" w:name="OLE_LINK14"/>
      <w:bookmarkStart w:id="558" w:name="OLE_LINK13"/>
      <w:r>
        <w:rPr>
          <w:rFonts w:hint="eastAsia" w:ascii="宋体" w:hAnsi="宋体" w:eastAsia="宋体" w:cs="宋体"/>
          <w:b/>
          <w:color w:val="auto"/>
          <w:spacing w:val="6"/>
          <w:sz w:val="32"/>
          <w:szCs w:val="32"/>
          <w:highlight w:val="none"/>
        </w:rPr>
        <w:t>残疾人福利性单位声明函</w:t>
      </w:r>
    </w:p>
    <w:bookmarkEnd w:id="557"/>
    <w:bookmarkEnd w:id="558"/>
    <w:p w14:paraId="01A15702">
      <w:pPr>
        <w:spacing w:line="360" w:lineRule="auto"/>
        <w:rPr>
          <w:rFonts w:hint="eastAsia" w:ascii="宋体" w:hAnsi="宋体" w:eastAsia="宋体" w:cs="宋体"/>
          <w:b/>
          <w:color w:val="auto"/>
          <w:spacing w:val="6"/>
          <w:sz w:val="30"/>
          <w:szCs w:val="30"/>
          <w:highlight w:val="none"/>
        </w:rPr>
      </w:pPr>
    </w:p>
    <w:p w14:paraId="153CD06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lang w:eastAsia="zh-CN"/>
        </w:rPr>
        <w:t xml:space="preserve">杭州市公安局钱塘区分局2025年职工劳保用品配送项目  </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90673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418D5FE0">
      <w:pPr>
        <w:spacing w:line="360" w:lineRule="auto"/>
        <w:ind w:firstLine="480" w:firstLineChars="200"/>
        <w:rPr>
          <w:rFonts w:hint="eastAsia" w:ascii="宋体" w:hAnsi="宋体" w:eastAsia="宋体" w:cs="宋体"/>
          <w:color w:val="auto"/>
          <w:sz w:val="24"/>
          <w:highlight w:val="none"/>
        </w:rPr>
      </w:pPr>
    </w:p>
    <w:p w14:paraId="2B715992">
      <w:pPr>
        <w:spacing w:line="360" w:lineRule="auto"/>
        <w:ind w:firstLine="480" w:firstLineChars="200"/>
        <w:rPr>
          <w:rFonts w:hint="eastAsia" w:ascii="宋体" w:hAnsi="宋体" w:eastAsia="宋体" w:cs="宋体"/>
          <w:color w:val="auto"/>
          <w:sz w:val="24"/>
          <w:highlight w:val="none"/>
        </w:rPr>
      </w:pPr>
    </w:p>
    <w:p w14:paraId="532B7763">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6B081F8">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70B584ED">
      <w:pPr>
        <w:spacing w:line="360" w:lineRule="auto"/>
        <w:ind w:firstLine="480" w:firstLineChars="200"/>
        <w:rPr>
          <w:rFonts w:hint="eastAsia" w:ascii="宋体" w:hAnsi="宋体" w:eastAsia="宋体" w:cs="宋体"/>
          <w:color w:val="auto"/>
          <w:sz w:val="24"/>
          <w:highlight w:val="none"/>
        </w:rPr>
      </w:pPr>
    </w:p>
    <w:p w14:paraId="48B86F5F">
      <w:pPr>
        <w:spacing w:line="360" w:lineRule="auto"/>
        <w:ind w:firstLine="420" w:firstLineChars="200"/>
        <w:rPr>
          <w:rFonts w:hint="eastAsia" w:ascii="宋体" w:hAnsi="宋体" w:eastAsia="宋体" w:cs="宋体"/>
          <w:color w:val="auto"/>
          <w:highlight w:val="none"/>
        </w:rPr>
      </w:pPr>
    </w:p>
    <w:p w14:paraId="6E0D6E00">
      <w:pPr>
        <w:spacing w:line="360" w:lineRule="auto"/>
        <w:ind w:firstLine="420" w:firstLineChars="200"/>
        <w:rPr>
          <w:rFonts w:hint="eastAsia" w:ascii="宋体" w:hAnsi="宋体" w:eastAsia="宋体" w:cs="宋体"/>
          <w:color w:val="auto"/>
          <w:highlight w:val="none"/>
        </w:rPr>
      </w:pPr>
    </w:p>
    <w:p w14:paraId="60064D85">
      <w:pPr>
        <w:spacing w:line="360" w:lineRule="auto"/>
        <w:ind w:firstLine="420" w:firstLineChars="200"/>
        <w:rPr>
          <w:rFonts w:hint="eastAsia" w:ascii="宋体" w:hAnsi="宋体" w:eastAsia="宋体" w:cs="宋体"/>
          <w:color w:val="auto"/>
          <w:highlight w:val="none"/>
        </w:rPr>
      </w:pPr>
    </w:p>
    <w:p w14:paraId="5F006A42">
      <w:pPr>
        <w:spacing w:line="360" w:lineRule="auto"/>
        <w:ind w:firstLine="420" w:firstLineChars="200"/>
        <w:rPr>
          <w:rFonts w:hint="eastAsia" w:ascii="宋体" w:hAnsi="宋体" w:eastAsia="宋体" w:cs="宋体"/>
          <w:color w:val="auto"/>
          <w:highlight w:val="none"/>
        </w:rPr>
      </w:pPr>
    </w:p>
    <w:p w14:paraId="7B59BDF5">
      <w:pPr>
        <w:spacing w:line="360" w:lineRule="auto"/>
        <w:rPr>
          <w:rFonts w:hint="eastAsia" w:ascii="宋体" w:hAnsi="宋体" w:eastAsia="宋体" w:cs="宋体"/>
          <w:b/>
          <w:color w:val="auto"/>
          <w:sz w:val="24"/>
          <w:highlight w:val="none"/>
        </w:rPr>
      </w:pPr>
    </w:p>
    <w:p w14:paraId="6F00CB1E">
      <w:pPr>
        <w:spacing w:line="360" w:lineRule="auto"/>
        <w:rPr>
          <w:rFonts w:hint="eastAsia" w:ascii="宋体" w:hAnsi="宋体" w:eastAsia="宋体" w:cs="宋体"/>
          <w:b/>
          <w:color w:val="auto"/>
          <w:sz w:val="24"/>
          <w:highlight w:val="none"/>
        </w:rPr>
      </w:pPr>
    </w:p>
    <w:p w14:paraId="5C322169">
      <w:pPr>
        <w:spacing w:line="360" w:lineRule="auto"/>
        <w:rPr>
          <w:rFonts w:hint="eastAsia" w:ascii="宋体" w:hAnsi="宋体" w:eastAsia="宋体" w:cs="宋体"/>
          <w:b/>
          <w:color w:val="auto"/>
          <w:sz w:val="24"/>
          <w:highlight w:val="none"/>
        </w:rPr>
      </w:pPr>
    </w:p>
    <w:p w14:paraId="29504D82">
      <w:pPr>
        <w:spacing w:line="360" w:lineRule="auto"/>
        <w:rPr>
          <w:rFonts w:hint="eastAsia" w:ascii="宋体" w:hAnsi="宋体" w:eastAsia="宋体" w:cs="宋体"/>
          <w:b/>
          <w:color w:val="auto"/>
          <w:sz w:val="24"/>
          <w:highlight w:val="none"/>
        </w:rPr>
      </w:pPr>
    </w:p>
    <w:p w14:paraId="1168473E">
      <w:pPr>
        <w:spacing w:line="360" w:lineRule="auto"/>
        <w:rPr>
          <w:rFonts w:hint="eastAsia" w:ascii="宋体" w:hAnsi="宋体" w:eastAsia="宋体" w:cs="宋体"/>
          <w:b/>
          <w:color w:val="auto"/>
          <w:sz w:val="24"/>
          <w:highlight w:val="none"/>
        </w:rPr>
      </w:pPr>
    </w:p>
    <w:p w14:paraId="5476CAF2">
      <w:pPr>
        <w:spacing w:line="360" w:lineRule="auto"/>
        <w:rPr>
          <w:rFonts w:hint="eastAsia" w:ascii="宋体" w:hAnsi="宋体" w:eastAsia="宋体" w:cs="宋体"/>
          <w:b/>
          <w:color w:val="auto"/>
          <w:sz w:val="24"/>
          <w:highlight w:val="none"/>
        </w:rPr>
      </w:pPr>
    </w:p>
    <w:p w14:paraId="04DD2A44">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5C7707B3">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048BFAB4">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05C31CE0">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0747C88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1077B9E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37C2E75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07E1A3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5A21A17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8BC0A9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6893A607">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6F7BE0A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19C5378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2130DD4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5ADDDD1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06C4FB58">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23B5AF0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1BDA271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368B1E7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3A18815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2D91F1A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008767D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6D6728B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150B4ED5">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73EB3B6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5C6239E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9FF5C0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33890D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59CBB52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3DBDFE9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388BFD9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81AD40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27BD166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21D4858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04F9DE28">
      <w:pPr>
        <w:widowControl/>
        <w:spacing w:line="360" w:lineRule="auto"/>
        <w:ind w:firstLine="600" w:firstLineChars="200"/>
        <w:jc w:val="left"/>
        <w:rPr>
          <w:rFonts w:hint="eastAsia" w:ascii="宋体" w:hAnsi="宋体" w:eastAsia="宋体" w:cs="宋体"/>
          <w:color w:val="auto"/>
          <w:sz w:val="30"/>
          <w:szCs w:val="30"/>
          <w:highlight w:val="none"/>
        </w:rPr>
      </w:pPr>
    </w:p>
    <w:p w14:paraId="3DD4CE23">
      <w:pPr>
        <w:spacing w:line="360" w:lineRule="auto"/>
        <w:jc w:val="center"/>
        <w:rPr>
          <w:rFonts w:hint="eastAsia" w:ascii="宋体" w:hAnsi="宋体" w:eastAsia="宋体" w:cs="宋体"/>
          <w:b/>
          <w:color w:val="auto"/>
          <w:spacing w:val="6"/>
          <w:sz w:val="32"/>
          <w:szCs w:val="32"/>
          <w:highlight w:val="none"/>
        </w:rPr>
      </w:pPr>
    </w:p>
    <w:p w14:paraId="759B40CA">
      <w:pPr>
        <w:spacing w:line="360" w:lineRule="auto"/>
        <w:jc w:val="center"/>
        <w:rPr>
          <w:rFonts w:hint="eastAsia" w:ascii="宋体" w:hAnsi="宋体" w:eastAsia="宋体" w:cs="宋体"/>
          <w:b/>
          <w:color w:val="auto"/>
          <w:spacing w:val="6"/>
          <w:sz w:val="32"/>
          <w:szCs w:val="32"/>
          <w:highlight w:val="none"/>
        </w:rPr>
      </w:pPr>
    </w:p>
    <w:p w14:paraId="14812E71">
      <w:pPr>
        <w:spacing w:line="360" w:lineRule="auto"/>
        <w:jc w:val="center"/>
        <w:rPr>
          <w:rFonts w:hint="eastAsia" w:ascii="宋体" w:hAnsi="宋体" w:eastAsia="宋体" w:cs="宋体"/>
          <w:b/>
          <w:color w:val="auto"/>
          <w:spacing w:val="6"/>
          <w:sz w:val="32"/>
          <w:szCs w:val="32"/>
          <w:highlight w:val="none"/>
        </w:rPr>
      </w:pPr>
    </w:p>
    <w:p w14:paraId="155F3E7C">
      <w:pPr>
        <w:spacing w:line="360" w:lineRule="auto"/>
        <w:jc w:val="center"/>
        <w:rPr>
          <w:rFonts w:hint="eastAsia" w:ascii="宋体" w:hAnsi="宋体" w:eastAsia="宋体" w:cs="宋体"/>
          <w:b/>
          <w:color w:val="auto"/>
          <w:spacing w:val="6"/>
          <w:sz w:val="32"/>
          <w:szCs w:val="32"/>
          <w:highlight w:val="none"/>
        </w:rPr>
      </w:pPr>
    </w:p>
    <w:p w14:paraId="3292DDBF">
      <w:pPr>
        <w:spacing w:line="360" w:lineRule="auto"/>
        <w:jc w:val="center"/>
        <w:rPr>
          <w:rFonts w:hint="eastAsia" w:ascii="宋体" w:hAnsi="宋体" w:eastAsia="宋体" w:cs="宋体"/>
          <w:b/>
          <w:color w:val="auto"/>
          <w:spacing w:val="6"/>
          <w:sz w:val="32"/>
          <w:szCs w:val="32"/>
          <w:highlight w:val="none"/>
        </w:rPr>
      </w:pPr>
    </w:p>
    <w:p w14:paraId="34E2C702">
      <w:pPr>
        <w:spacing w:line="360" w:lineRule="auto"/>
        <w:jc w:val="center"/>
        <w:rPr>
          <w:rFonts w:hint="eastAsia" w:ascii="宋体" w:hAnsi="宋体" w:eastAsia="宋体" w:cs="宋体"/>
          <w:b/>
          <w:color w:val="auto"/>
          <w:spacing w:val="6"/>
          <w:sz w:val="32"/>
          <w:szCs w:val="32"/>
          <w:highlight w:val="none"/>
        </w:rPr>
      </w:pPr>
    </w:p>
    <w:p w14:paraId="0658210B">
      <w:pPr>
        <w:spacing w:line="360" w:lineRule="auto"/>
        <w:jc w:val="center"/>
        <w:rPr>
          <w:rFonts w:hint="eastAsia" w:ascii="宋体" w:hAnsi="宋体" w:eastAsia="宋体" w:cs="宋体"/>
          <w:b/>
          <w:color w:val="auto"/>
          <w:spacing w:val="6"/>
          <w:sz w:val="32"/>
          <w:szCs w:val="32"/>
          <w:highlight w:val="none"/>
        </w:rPr>
      </w:pPr>
    </w:p>
    <w:p w14:paraId="3B0EE02B">
      <w:pPr>
        <w:spacing w:line="360" w:lineRule="auto"/>
        <w:jc w:val="center"/>
        <w:rPr>
          <w:rFonts w:hint="eastAsia" w:ascii="宋体" w:hAnsi="宋体" w:eastAsia="宋体" w:cs="宋体"/>
          <w:b/>
          <w:color w:val="auto"/>
          <w:spacing w:val="6"/>
          <w:sz w:val="32"/>
          <w:szCs w:val="32"/>
          <w:highlight w:val="none"/>
        </w:rPr>
      </w:pPr>
    </w:p>
    <w:p w14:paraId="3E917173">
      <w:pPr>
        <w:spacing w:line="360" w:lineRule="auto"/>
        <w:jc w:val="center"/>
        <w:rPr>
          <w:rFonts w:hint="eastAsia" w:ascii="宋体" w:hAnsi="宋体" w:eastAsia="宋体" w:cs="宋体"/>
          <w:b/>
          <w:color w:val="auto"/>
          <w:spacing w:val="6"/>
          <w:sz w:val="32"/>
          <w:szCs w:val="32"/>
          <w:highlight w:val="none"/>
        </w:rPr>
      </w:pPr>
    </w:p>
    <w:p w14:paraId="43282020">
      <w:pPr>
        <w:spacing w:line="360" w:lineRule="auto"/>
        <w:jc w:val="left"/>
        <w:rPr>
          <w:rFonts w:hint="eastAsia" w:ascii="宋体" w:hAnsi="宋体" w:eastAsia="宋体" w:cs="宋体"/>
          <w:b/>
          <w:color w:val="auto"/>
          <w:spacing w:val="6"/>
          <w:sz w:val="32"/>
          <w:szCs w:val="32"/>
          <w:highlight w:val="none"/>
        </w:rPr>
      </w:pPr>
    </w:p>
    <w:p w14:paraId="0380DECD">
      <w:pPr>
        <w:spacing w:line="360" w:lineRule="auto"/>
        <w:jc w:val="left"/>
        <w:rPr>
          <w:rFonts w:hint="eastAsia" w:ascii="宋体" w:hAnsi="宋体" w:eastAsia="宋体" w:cs="宋体"/>
          <w:b/>
          <w:color w:val="auto"/>
          <w:spacing w:val="6"/>
          <w:sz w:val="32"/>
          <w:szCs w:val="32"/>
          <w:highlight w:val="none"/>
        </w:rPr>
      </w:pPr>
    </w:p>
    <w:p w14:paraId="632B4FFB">
      <w:pPr>
        <w:spacing w:line="360" w:lineRule="auto"/>
        <w:jc w:val="left"/>
        <w:rPr>
          <w:rFonts w:hint="eastAsia" w:ascii="宋体" w:hAnsi="宋体" w:eastAsia="宋体" w:cs="宋体"/>
          <w:b/>
          <w:color w:val="auto"/>
          <w:spacing w:val="6"/>
          <w:sz w:val="32"/>
          <w:szCs w:val="32"/>
          <w:highlight w:val="none"/>
        </w:rPr>
      </w:pPr>
    </w:p>
    <w:p w14:paraId="416292BE">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66424392">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3E18DD65">
      <w:pPr>
        <w:spacing w:line="360" w:lineRule="auto"/>
        <w:jc w:val="center"/>
        <w:rPr>
          <w:rFonts w:hint="eastAsia" w:ascii="宋体" w:hAnsi="宋体" w:eastAsia="宋体" w:cs="宋体"/>
          <w:b/>
          <w:color w:val="auto"/>
          <w:sz w:val="24"/>
          <w:highlight w:val="none"/>
        </w:rPr>
      </w:pPr>
    </w:p>
    <w:p w14:paraId="0ED221AC">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2577180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7E3FD3F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0132A80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4E3CCBE">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C9BCFCF">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150023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DBBEA1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7C127DF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2AED17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0B5541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154529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0203BFD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017336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FD3F7E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60AB03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08DC50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48FE5CE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0B77921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937208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72B31C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4F69F0E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3F8364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054A1D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6FA33D9F">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6EB67E9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79FB817">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5C0A576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475A66E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2B7D87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58EB546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F4205A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401F98E">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62019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5C266F1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8D4718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75E55F1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23655D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11133EF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20275E1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02ACCB28">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4CE9C48E">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2D38C0E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1172713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6302518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5D8FCDA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49E2120F">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D46F39D">
      <w:pPr>
        <w:autoSpaceDE w:val="0"/>
        <w:autoSpaceDN w:val="0"/>
        <w:jc w:val="center"/>
        <w:rPr>
          <w:rFonts w:hint="eastAsia" w:ascii="宋体" w:hAnsi="宋体" w:eastAsia="宋体" w:cs="宋体"/>
          <w:b/>
          <w:color w:val="auto"/>
          <w:spacing w:val="6"/>
          <w:sz w:val="32"/>
          <w:szCs w:val="32"/>
          <w:highlight w:val="none"/>
        </w:rPr>
      </w:pPr>
    </w:p>
    <w:p w14:paraId="4B8FFEF6">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0EB40111">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037D7981">
      <w:pPr>
        <w:spacing w:line="360" w:lineRule="auto"/>
        <w:rPr>
          <w:rFonts w:hint="eastAsia" w:ascii="宋体" w:hAnsi="宋体" w:eastAsia="宋体" w:cs="宋体"/>
          <w:color w:val="auto"/>
          <w:sz w:val="24"/>
          <w:highlight w:val="none"/>
          <w:u w:val="single"/>
        </w:rPr>
      </w:pPr>
    </w:p>
    <w:p w14:paraId="7B6AD9C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eastAsia="zh-CN"/>
        </w:rPr>
        <w:t>杭州市公安局钱塘区分局</w:t>
      </w:r>
      <w:r>
        <w:rPr>
          <w:rFonts w:hint="eastAsia" w:ascii="宋体" w:hAnsi="宋体" w:eastAsia="宋体" w:cs="宋体"/>
          <w:color w:val="auto"/>
          <w:sz w:val="24"/>
          <w:highlight w:val="none"/>
          <w:u w:val="single"/>
        </w:rPr>
        <w:t>、浙江五石中正工程咨询有限公司：</w:t>
      </w:r>
    </w:p>
    <w:p w14:paraId="234CE0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 xml:space="preserve">杭州市公安局钱塘区分局2025年职工劳保用品配送项目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QTCG-GK-2025-093</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5F0B84F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6AF56273">
      <w:pPr>
        <w:spacing w:line="360" w:lineRule="auto"/>
        <w:ind w:firstLine="494"/>
        <w:rPr>
          <w:rFonts w:hint="eastAsia" w:ascii="宋体" w:hAnsi="宋体" w:eastAsia="宋体" w:cs="宋体"/>
          <w:color w:val="auto"/>
          <w:sz w:val="24"/>
          <w:highlight w:val="none"/>
        </w:rPr>
      </w:pPr>
    </w:p>
    <w:p w14:paraId="67691782">
      <w:pPr>
        <w:spacing w:line="360" w:lineRule="auto"/>
        <w:ind w:firstLine="494"/>
        <w:rPr>
          <w:rFonts w:hint="eastAsia" w:ascii="宋体" w:hAnsi="宋体" w:eastAsia="宋体" w:cs="宋体"/>
          <w:color w:val="auto"/>
          <w:sz w:val="24"/>
          <w:highlight w:val="none"/>
        </w:rPr>
      </w:pPr>
    </w:p>
    <w:p w14:paraId="2489CD3D">
      <w:pPr>
        <w:spacing w:line="360" w:lineRule="auto"/>
        <w:ind w:firstLine="494"/>
        <w:rPr>
          <w:rFonts w:hint="eastAsia" w:ascii="宋体" w:hAnsi="宋体" w:eastAsia="宋体" w:cs="宋体"/>
          <w:color w:val="auto"/>
          <w:sz w:val="24"/>
          <w:highlight w:val="none"/>
        </w:rPr>
      </w:pPr>
    </w:p>
    <w:p w14:paraId="53496E72">
      <w:pPr>
        <w:spacing w:line="360" w:lineRule="auto"/>
        <w:ind w:firstLine="494"/>
        <w:rPr>
          <w:rFonts w:hint="eastAsia" w:ascii="宋体" w:hAnsi="宋体" w:eastAsia="宋体" w:cs="宋体"/>
          <w:color w:val="auto"/>
          <w:sz w:val="24"/>
          <w:highlight w:val="none"/>
        </w:rPr>
      </w:pPr>
    </w:p>
    <w:p w14:paraId="22B2B427">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0A98EBF6">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1669AC1">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3CC1E323">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183750C9">
      <w:pPr>
        <w:autoSpaceDE w:val="0"/>
        <w:autoSpaceDN w:val="0"/>
        <w:jc w:val="center"/>
        <w:rPr>
          <w:rFonts w:hint="eastAsia" w:ascii="宋体" w:hAnsi="宋体" w:eastAsia="宋体" w:cs="宋体"/>
          <w:b/>
          <w:color w:val="auto"/>
          <w:spacing w:val="6"/>
          <w:sz w:val="32"/>
          <w:szCs w:val="32"/>
          <w:highlight w:val="none"/>
        </w:rPr>
      </w:pPr>
    </w:p>
    <w:p w14:paraId="1FD3E70F">
      <w:pPr>
        <w:autoSpaceDE w:val="0"/>
        <w:autoSpaceDN w:val="0"/>
        <w:jc w:val="center"/>
        <w:rPr>
          <w:rFonts w:hint="eastAsia" w:ascii="宋体" w:hAnsi="宋体" w:eastAsia="宋体" w:cs="宋体"/>
          <w:b/>
          <w:color w:val="auto"/>
          <w:spacing w:val="6"/>
          <w:sz w:val="32"/>
          <w:szCs w:val="32"/>
          <w:highlight w:val="none"/>
        </w:rPr>
      </w:pPr>
    </w:p>
    <w:p w14:paraId="60CF7D1A">
      <w:pPr>
        <w:autoSpaceDE w:val="0"/>
        <w:autoSpaceDN w:val="0"/>
        <w:jc w:val="center"/>
        <w:rPr>
          <w:rFonts w:hint="eastAsia" w:ascii="宋体" w:hAnsi="宋体" w:eastAsia="宋体" w:cs="宋体"/>
          <w:b/>
          <w:color w:val="auto"/>
          <w:spacing w:val="6"/>
          <w:sz w:val="32"/>
          <w:szCs w:val="32"/>
          <w:highlight w:val="none"/>
        </w:rPr>
      </w:pPr>
    </w:p>
    <w:p w14:paraId="53538941">
      <w:pPr>
        <w:autoSpaceDE w:val="0"/>
        <w:autoSpaceDN w:val="0"/>
        <w:jc w:val="center"/>
        <w:rPr>
          <w:rFonts w:hint="eastAsia" w:ascii="宋体" w:hAnsi="宋体" w:eastAsia="宋体" w:cs="宋体"/>
          <w:b/>
          <w:color w:val="auto"/>
          <w:spacing w:val="6"/>
          <w:sz w:val="32"/>
          <w:szCs w:val="32"/>
          <w:highlight w:val="none"/>
        </w:rPr>
      </w:pPr>
    </w:p>
    <w:p w14:paraId="378F342D">
      <w:pPr>
        <w:autoSpaceDE w:val="0"/>
        <w:autoSpaceDN w:val="0"/>
        <w:jc w:val="center"/>
        <w:rPr>
          <w:rFonts w:hint="eastAsia" w:ascii="宋体" w:hAnsi="宋体" w:eastAsia="宋体" w:cs="宋体"/>
          <w:b/>
          <w:color w:val="auto"/>
          <w:spacing w:val="6"/>
          <w:sz w:val="32"/>
          <w:szCs w:val="32"/>
          <w:highlight w:val="none"/>
        </w:rPr>
      </w:pPr>
    </w:p>
    <w:p w14:paraId="096424C2">
      <w:pPr>
        <w:autoSpaceDE w:val="0"/>
        <w:autoSpaceDN w:val="0"/>
        <w:jc w:val="center"/>
        <w:rPr>
          <w:rFonts w:hint="eastAsia" w:ascii="宋体" w:hAnsi="宋体" w:eastAsia="宋体" w:cs="宋体"/>
          <w:b/>
          <w:color w:val="auto"/>
          <w:spacing w:val="6"/>
          <w:sz w:val="32"/>
          <w:szCs w:val="32"/>
          <w:highlight w:val="none"/>
        </w:rPr>
      </w:pPr>
    </w:p>
    <w:p w14:paraId="28A585FE">
      <w:pPr>
        <w:autoSpaceDE w:val="0"/>
        <w:autoSpaceDN w:val="0"/>
        <w:jc w:val="center"/>
        <w:rPr>
          <w:rFonts w:hint="eastAsia" w:ascii="宋体" w:hAnsi="宋体" w:eastAsia="宋体" w:cs="宋体"/>
          <w:b/>
          <w:color w:val="auto"/>
          <w:spacing w:val="6"/>
          <w:sz w:val="32"/>
          <w:szCs w:val="32"/>
          <w:highlight w:val="none"/>
        </w:rPr>
      </w:pPr>
    </w:p>
    <w:p w14:paraId="764FDD61">
      <w:pPr>
        <w:autoSpaceDE w:val="0"/>
        <w:autoSpaceDN w:val="0"/>
        <w:jc w:val="center"/>
        <w:rPr>
          <w:rFonts w:hint="eastAsia" w:ascii="宋体" w:hAnsi="宋体" w:eastAsia="宋体" w:cs="宋体"/>
          <w:b/>
          <w:color w:val="auto"/>
          <w:spacing w:val="6"/>
          <w:sz w:val="32"/>
          <w:szCs w:val="32"/>
          <w:highlight w:val="none"/>
        </w:rPr>
      </w:pPr>
    </w:p>
    <w:p w14:paraId="7CEC8E05">
      <w:pPr>
        <w:autoSpaceDE w:val="0"/>
        <w:autoSpaceDN w:val="0"/>
        <w:jc w:val="center"/>
        <w:rPr>
          <w:rFonts w:hint="eastAsia" w:ascii="宋体" w:hAnsi="宋体" w:eastAsia="宋体" w:cs="宋体"/>
          <w:b/>
          <w:color w:val="auto"/>
          <w:spacing w:val="6"/>
          <w:sz w:val="32"/>
          <w:szCs w:val="32"/>
          <w:highlight w:val="none"/>
        </w:rPr>
      </w:pPr>
    </w:p>
    <w:p w14:paraId="4564AEA8">
      <w:pPr>
        <w:autoSpaceDE w:val="0"/>
        <w:autoSpaceDN w:val="0"/>
        <w:jc w:val="center"/>
        <w:rPr>
          <w:rFonts w:hint="eastAsia" w:ascii="宋体" w:hAnsi="宋体" w:eastAsia="宋体" w:cs="宋体"/>
          <w:b/>
          <w:color w:val="auto"/>
          <w:spacing w:val="6"/>
          <w:sz w:val="32"/>
          <w:szCs w:val="32"/>
          <w:highlight w:val="none"/>
        </w:rPr>
      </w:pPr>
    </w:p>
    <w:p w14:paraId="5A95A3A9">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32F013D7">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47BD852B">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767B129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2C8A044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18319B8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0B0933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17327259">
      <w:pPr>
        <w:snapToGrid w:val="0"/>
        <w:spacing w:line="360" w:lineRule="auto"/>
        <w:ind w:firstLine="576"/>
        <w:rPr>
          <w:rFonts w:hint="eastAsia" w:ascii="宋体" w:hAnsi="宋体" w:eastAsia="宋体" w:cs="宋体"/>
          <w:color w:val="auto"/>
          <w:kern w:val="0"/>
          <w:sz w:val="24"/>
          <w:highlight w:val="none"/>
          <w:lang w:val="zh-CN"/>
        </w:rPr>
      </w:pPr>
      <w:bookmarkStart w:id="559"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9CFCDC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2945981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59"/>
    <w:p w14:paraId="5BE29FD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490BAC44">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2074840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0444590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26C62A4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3975120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18D749B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4B021E1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2EC697D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C453F3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3E28889">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7AE871D6">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1C790CB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EFF8386">
      <w:pPr>
        <w:autoSpaceDE w:val="0"/>
        <w:autoSpaceDN w:val="0"/>
        <w:jc w:val="center"/>
        <w:rPr>
          <w:rFonts w:hint="eastAsia" w:ascii="宋体" w:hAnsi="宋体" w:eastAsia="宋体" w:cs="宋体"/>
          <w:b/>
          <w:color w:val="auto"/>
          <w:spacing w:val="6"/>
          <w:sz w:val="32"/>
          <w:szCs w:val="32"/>
          <w:highlight w:val="none"/>
        </w:rPr>
      </w:pPr>
    </w:p>
    <w:p w14:paraId="316A86AE">
      <w:pPr>
        <w:autoSpaceDE w:val="0"/>
        <w:autoSpaceDN w:val="0"/>
        <w:jc w:val="center"/>
        <w:rPr>
          <w:rFonts w:hint="eastAsia" w:ascii="宋体" w:hAnsi="宋体" w:eastAsia="宋体" w:cs="宋体"/>
          <w:b/>
          <w:color w:val="auto"/>
          <w:spacing w:val="6"/>
          <w:sz w:val="32"/>
          <w:szCs w:val="32"/>
          <w:highlight w:val="none"/>
        </w:rPr>
      </w:pPr>
    </w:p>
    <w:p w14:paraId="4F2DAAE4">
      <w:pPr>
        <w:autoSpaceDE w:val="0"/>
        <w:autoSpaceDN w:val="0"/>
        <w:jc w:val="center"/>
        <w:rPr>
          <w:rFonts w:hint="eastAsia" w:ascii="宋体" w:hAnsi="宋体" w:eastAsia="宋体" w:cs="宋体"/>
          <w:b/>
          <w:color w:val="auto"/>
          <w:spacing w:val="6"/>
          <w:sz w:val="32"/>
          <w:szCs w:val="32"/>
          <w:highlight w:val="none"/>
        </w:rPr>
      </w:pPr>
    </w:p>
    <w:p w14:paraId="70E9924F">
      <w:pPr>
        <w:autoSpaceDE w:val="0"/>
        <w:autoSpaceDN w:val="0"/>
        <w:jc w:val="center"/>
        <w:rPr>
          <w:rFonts w:hint="eastAsia" w:ascii="宋体" w:hAnsi="宋体" w:eastAsia="宋体" w:cs="宋体"/>
          <w:b/>
          <w:color w:val="auto"/>
          <w:spacing w:val="6"/>
          <w:sz w:val="32"/>
          <w:szCs w:val="32"/>
          <w:highlight w:val="none"/>
        </w:rPr>
      </w:pPr>
    </w:p>
    <w:p w14:paraId="099809C2">
      <w:pPr>
        <w:autoSpaceDE w:val="0"/>
        <w:autoSpaceDN w:val="0"/>
        <w:jc w:val="center"/>
        <w:rPr>
          <w:rFonts w:hint="eastAsia" w:ascii="宋体" w:hAnsi="宋体" w:eastAsia="宋体" w:cs="宋体"/>
          <w:b/>
          <w:color w:val="auto"/>
          <w:spacing w:val="6"/>
          <w:sz w:val="32"/>
          <w:szCs w:val="32"/>
          <w:highlight w:val="none"/>
        </w:rPr>
      </w:pPr>
    </w:p>
    <w:p w14:paraId="2DBCB4D6">
      <w:pPr>
        <w:autoSpaceDE w:val="0"/>
        <w:autoSpaceDN w:val="0"/>
        <w:jc w:val="center"/>
        <w:rPr>
          <w:rFonts w:hint="eastAsia" w:ascii="宋体" w:hAnsi="宋体" w:eastAsia="宋体" w:cs="宋体"/>
          <w:b/>
          <w:color w:val="auto"/>
          <w:spacing w:val="6"/>
          <w:sz w:val="32"/>
          <w:szCs w:val="32"/>
          <w:highlight w:val="none"/>
        </w:rPr>
      </w:pPr>
    </w:p>
    <w:p w14:paraId="63A316D9">
      <w:pPr>
        <w:autoSpaceDE w:val="0"/>
        <w:autoSpaceDN w:val="0"/>
        <w:jc w:val="center"/>
        <w:rPr>
          <w:rFonts w:hint="eastAsia" w:ascii="宋体" w:hAnsi="宋体" w:eastAsia="宋体" w:cs="宋体"/>
          <w:b/>
          <w:color w:val="auto"/>
          <w:spacing w:val="6"/>
          <w:sz w:val="32"/>
          <w:szCs w:val="32"/>
          <w:highlight w:val="none"/>
        </w:rPr>
      </w:pPr>
    </w:p>
    <w:p w14:paraId="5DC310C4">
      <w:pPr>
        <w:autoSpaceDE w:val="0"/>
        <w:autoSpaceDN w:val="0"/>
        <w:jc w:val="center"/>
        <w:rPr>
          <w:rFonts w:hint="eastAsia" w:ascii="宋体" w:hAnsi="宋体" w:eastAsia="宋体" w:cs="宋体"/>
          <w:b/>
          <w:color w:val="auto"/>
          <w:spacing w:val="6"/>
          <w:sz w:val="32"/>
          <w:szCs w:val="32"/>
          <w:highlight w:val="none"/>
        </w:rPr>
      </w:pPr>
    </w:p>
    <w:p w14:paraId="5DB27EB8">
      <w:pPr>
        <w:autoSpaceDE w:val="0"/>
        <w:autoSpaceDN w:val="0"/>
        <w:jc w:val="center"/>
        <w:rPr>
          <w:rFonts w:hint="eastAsia" w:ascii="宋体" w:hAnsi="宋体" w:eastAsia="宋体" w:cs="宋体"/>
          <w:b/>
          <w:color w:val="auto"/>
          <w:spacing w:val="6"/>
          <w:sz w:val="32"/>
          <w:szCs w:val="32"/>
          <w:highlight w:val="none"/>
        </w:rPr>
      </w:pPr>
    </w:p>
    <w:p w14:paraId="0787275B">
      <w:pPr>
        <w:autoSpaceDE w:val="0"/>
        <w:autoSpaceDN w:val="0"/>
        <w:jc w:val="center"/>
        <w:rPr>
          <w:rFonts w:hint="eastAsia" w:ascii="宋体" w:hAnsi="宋体" w:eastAsia="宋体" w:cs="宋体"/>
          <w:b/>
          <w:color w:val="auto"/>
          <w:spacing w:val="6"/>
          <w:sz w:val="32"/>
          <w:szCs w:val="32"/>
          <w:highlight w:val="none"/>
        </w:rPr>
      </w:pPr>
    </w:p>
    <w:p w14:paraId="193A1105">
      <w:pPr>
        <w:autoSpaceDE w:val="0"/>
        <w:autoSpaceDN w:val="0"/>
        <w:jc w:val="center"/>
        <w:rPr>
          <w:rFonts w:hint="eastAsia" w:ascii="宋体" w:hAnsi="宋体" w:eastAsia="宋体" w:cs="宋体"/>
          <w:b/>
          <w:color w:val="auto"/>
          <w:spacing w:val="6"/>
          <w:sz w:val="32"/>
          <w:szCs w:val="32"/>
          <w:highlight w:val="none"/>
        </w:rPr>
      </w:pPr>
    </w:p>
    <w:p w14:paraId="61DAFA2E">
      <w:pPr>
        <w:autoSpaceDE w:val="0"/>
        <w:autoSpaceDN w:val="0"/>
        <w:jc w:val="center"/>
        <w:rPr>
          <w:rFonts w:hint="eastAsia" w:ascii="宋体" w:hAnsi="宋体" w:eastAsia="宋体" w:cs="宋体"/>
          <w:b/>
          <w:color w:val="auto"/>
          <w:spacing w:val="6"/>
          <w:sz w:val="32"/>
          <w:szCs w:val="32"/>
          <w:highlight w:val="none"/>
        </w:rPr>
      </w:pPr>
    </w:p>
    <w:p w14:paraId="0B875C60">
      <w:pPr>
        <w:autoSpaceDE w:val="0"/>
        <w:autoSpaceDN w:val="0"/>
        <w:jc w:val="center"/>
        <w:rPr>
          <w:rFonts w:hint="eastAsia" w:ascii="宋体" w:hAnsi="宋体" w:eastAsia="宋体" w:cs="宋体"/>
          <w:b/>
          <w:color w:val="auto"/>
          <w:spacing w:val="6"/>
          <w:sz w:val="32"/>
          <w:szCs w:val="32"/>
          <w:highlight w:val="none"/>
        </w:rPr>
      </w:pPr>
    </w:p>
    <w:p w14:paraId="029112D4">
      <w:pPr>
        <w:autoSpaceDE w:val="0"/>
        <w:autoSpaceDN w:val="0"/>
        <w:jc w:val="center"/>
        <w:rPr>
          <w:rFonts w:hint="eastAsia" w:ascii="宋体" w:hAnsi="宋体" w:eastAsia="宋体" w:cs="宋体"/>
          <w:b/>
          <w:color w:val="auto"/>
          <w:spacing w:val="6"/>
          <w:sz w:val="32"/>
          <w:szCs w:val="32"/>
          <w:highlight w:val="none"/>
        </w:rPr>
      </w:pPr>
    </w:p>
    <w:p w14:paraId="40C4A346">
      <w:pPr>
        <w:autoSpaceDE w:val="0"/>
        <w:autoSpaceDN w:val="0"/>
        <w:jc w:val="center"/>
        <w:rPr>
          <w:rFonts w:hint="eastAsia" w:ascii="宋体" w:hAnsi="宋体" w:eastAsia="宋体" w:cs="宋体"/>
          <w:b/>
          <w:color w:val="auto"/>
          <w:spacing w:val="6"/>
          <w:sz w:val="32"/>
          <w:szCs w:val="32"/>
          <w:highlight w:val="none"/>
        </w:rPr>
      </w:pPr>
    </w:p>
    <w:p w14:paraId="7D8C0C1C">
      <w:pPr>
        <w:autoSpaceDE w:val="0"/>
        <w:autoSpaceDN w:val="0"/>
        <w:jc w:val="center"/>
        <w:rPr>
          <w:rFonts w:hint="eastAsia" w:ascii="宋体" w:hAnsi="宋体" w:eastAsia="宋体" w:cs="宋体"/>
          <w:b/>
          <w:color w:val="auto"/>
          <w:spacing w:val="6"/>
          <w:sz w:val="32"/>
          <w:szCs w:val="32"/>
          <w:highlight w:val="none"/>
        </w:rPr>
      </w:pPr>
    </w:p>
    <w:p w14:paraId="1D76B92A">
      <w:pPr>
        <w:autoSpaceDE w:val="0"/>
        <w:autoSpaceDN w:val="0"/>
        <w:jc w:val="center"/>
        <w:rPr>
          <w:rFonts w:hint="eastAsia" w:ascii="宋体" w:hAnsi="宋体" w:eastAsia="宋体" w:cs="宋体"/>
          <w:b/>
          <w:color w:val="auto"/>
          <w:spacing w:val="6"/>
          <w:sz w:val="32"/>
          <w:szCs w:val="32"/>
          <w:highlight w:val="none"/>
        </w:rPr>
      </w:pPr>
    </w:p>
    <w:p w14:paraId="1724F68B">
      <w:pPr>
        <w:autoSpaceDE w:val="0"/>
        <w:autoSpaceDN w:val="0"/>
        <w:jc w:val="center"/>
        <w:rPr>
          <w:rFonts w:hint="eastAsia" w:ascii="宋体" w:hAnsi="宋体" w:eastAsia="宋体" w:cs="宋体"/>
          <w:b/>
          <w:color w:val="auto"/>
          <w:spacing w:val="6"/>
          <w:sz w:val="32"/>
          <w:szCs w:val="32"/>
          <w:highlight w:val="none"/>
        </w:rPr>
      </w:pPr>
    </w:p>
    <w:p w14:paraId="3931DF57">
      <w:pPr>
        <w:autoSpaceDE w:val="0"/>
        <w:autoSpaceDN w:val="0"/>
        <w:jc w:val="center"/>
        <w:rPr>
          <w:rFonts w:hint="eastAsia" w:ascii="宋体" w:hAnsi="宋体" w:eastAsia="宋体" w:cs="宋体"/>
          <w:b/>
          <w:color w:val="auto"/>
          <w:spacing w:val="6"/>
          <w:sz w:val="32"/>
          <w:szCs w:val="32"/>
          <w:highlight w:val="none"/>
        </w:rPr>
      </w:pPr>
    </w:p>
    <w:p w14:paraId="4F2C89BC">
      <w:pPr>
        <w:autoSpaceDE w:val="0"/>
        <w:autoSpaceDN w:val="0"/>
        <w:jc w:val="center"/>
        <w:rPr>
          <w:rFonts w:hint="eastAsia" w:ascii="宋体" w:hAnsi="宋体" w:eastAsia="宋体" w:cs="宋体"/>
          <w:b/>
          <w:color w:val="auto"/>
          <w:spacing w:val="6"/>
          <w:sz w:val="32"/>
          <w:szCs w:val="32"/>
          <w:highlight w:val="none"/>
        </w:rPr>
      </w:pPr>
    </w:p>
    <w:p w14:paraId="7C3EC9DA">
      <w:pPr>
        <w:autoSpaceDE w:val="0"/>
        <w:autoSpaceDN w:val="0"/>
        <w:jc w:val="center"/>
        <w:rPr>
          <w:rFonts w:hint="eastAsia" w:ascii="宋体" w:hAnsi="宋体" w:eastAsia="宋体" w:cs="宋体"/>
          <w:b/>
          <w:color w:val="auto"/>
          <w:spacing w:val="6"/>
          <w:sz w:val="32"/>
          <w:szCs w:val="32"/>
          <w:highlight w:val="none"/>
        </w:rPr>
      </w:pPr>
    </w:p>
    <w:p w14:paraId="11F7288B">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144F2FB">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23EB1313">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3B9A24C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166AE2E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215D441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3EB1CE84">
      <w:pPr>
        <w:pStyle w:val="5"/>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3D6F794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15B290B6">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1C3509BB">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60"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60"/>
    </w:p>
    <w:p w14:paraId="17EFF62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52994D6B">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18BD620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7D5790B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DBC15B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6DF524BC">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EC3FB30">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3BAFCA8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0E7E3D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758590E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2444857F">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1CA4BD06">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06D88EBA">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7F3E42CD">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E1D924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E7FAAEF">
      <w:pP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1E907171">
      <w:pPr>
        <w:spacing w:line="360" w:lineRule="auto"/>
        <w:jc w:val="left"/>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附件7：中小企业声明函</w:t>
      </w:r>
    </w:p>
    <w:p w14:paraId="1AA5014F">
      <w:pPr>
        <w:spacing w:line="360" w:lineRule="auto"/>
        <w:jc w:val="center"/>
        <w:rPr>
          <w:rFonts w:hint="eastAsia" w:ascii="宋体" w:hAnsi="宋体" w:eastAsia="宋体" w:cs="宋体"/>
          <w:color w:val="auto"/>
          <w:sz w:val="24"/>
          <w:highlight w:val="none"/>
          <w:u w:val="single"/>
        </w:rPr>
      </w:pPr>
    </w:p>
    <w:p w14:paraId="33FE7B21">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5F00C88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7594154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F05382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4F19E3E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476D15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7083F88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602CB704">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投标人名称(公章）：</w:t>
      </w:r>
    </w:p>
    <w:p w14:paraId="07BFB824">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0505D9E">
      <w:pPr>
        <w:rPr>
          <w:rFonts w:hint="eastAsia" w:ascii="宋体" w:hAnsi="宋体" w:eastAsia="宋体" w:cs="宋体"/>
          <w:color w:val="auto"/>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7E70C594">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45571E78">
      <w:pPr>
        <w:spacing w:line="360" w:lineRule="auto"/>
        <w:ind w:right="420" w:firstLine="420" w:firstLineChars="200"/>
        <w:rPr>
          <w:rFonts w:hint="eastAsia" w:ascii="宋体" w:hAnsi="宋体" w:eastAsia="宋体" w:cs="宋体"/>
          <w:color w:val="auto"/>
          <w:highlight w:val="none"/>
          <w:lang w:val="en-US"/>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14:paraId="1DB55A37">
      <w:pPr>
        <w:spacing w:line="360" w:lineRule="auto"/>
        <w:ind w:right="420" w:firstLine="420" w:firstLineChars="200"/>
        <w:rPr>
          <w:rFonts w:hint="eastAsia" w:ascii="宋体" w:hAnsi="宋体" w:eastAsia="宋体" w:cs="宋体"/>
          <w:color w:val="auto"/>
          <w:sz w:val="24"/>
          <w:highlight w:val="none"/>
        </w:rPr>
      </w:pPr>
      <w:r>
        <w:rPr>
          <w:rFonts w:hint="eastAsia" w:ascii="宋体" w:hAnsi="宋体" w:eastAsia="宋体" w:cs="宋体"/>
          <w:color w:val="auto"/>
          <w:highlight w:val="none"/>
          <w:lang w:val="en-US"/>
        </w:rPr>
        <w:drawing>
          <wp:inline distT="0" distB="0" distL="114300" distR="114300">
            <wp:extent cx="9091295" cy="5498465"/>
            <wp:effectExtent l="0" t="0" r="14605" b="6985"/>
            <wp:docPr id="2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
                    <pic:cNvPicPr>
                      <a:picLocks noChangeAspect="1"/>
                    </pic:cNvPicPr>
                  </pic:nvPicPr>
                  <pic:blipFill>
                    <a:blip r:embed="rId300"/>
                    <a:stretch>
                      <a:fillRect/>
                    </a:stretch>
                  </pic:blipFill>
                  <pic:spPr>
                    <a:xfrm>
                      <a:off x="0" y="0"/>
                      <a:ext cx="9091295" cy="5498465"/>
                    </a:xfrm>
                    <a:prstGeom prst="rect">
                      <a:avLst/>
                    </a:prstGeom>
                    <a:noFill/>
                    <a:ln>
                      <a:noFill/>
                    </a:ln>
                  </pic:spPr>
                </pic:pic>
              </a:graphicData>
            </a:graphic>
          </wp:inline>
        </w:drawing>
      </w: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4E22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8F6C3">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1329D">
    <w:pPr>
      <w:pStyle w:val="40"/>
      <w:framePr w:wrap="around" w:vAnchor="text" w:hAnchor="margin" w:xAlign="right" w:y="1"/>
      <w:rPr>
        <w:rStyle w:val="72"/>
      </w:rPr>
    </w:pPr>
    <w:r>
      <w:fldChar w:fldCharType="begin"/>
    </w:r>
    <w:r>
      <w:rPr>
        <w:rStyle w:val="72"/>
      </w:rPr>
      <w:instrText xml:space="preserve">PAGE  </w:instrText>
    </w:r>
    <w:r>
      <w:fldChar w:fldCharType="end"/>
    </w:r>
  </w:p>
  <w:p w14:paraId="1320970D">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F575">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122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122</w:t>
    </w:r>
    <w:r>
      <w:rPr>
        <w:rFonts w:hint="eastAsia" w:ascii="仿宋_GB2312" w:eastAsia="仿宋_GB2312"/>
        <w:kern w:val="0"/>
        <w:szCs w:val="21"/>
      </w:rPr>
      <w:fldChar w:fldCharType="end"/>
    </w:r>
    <w:bookmarkStart w:id="561" w:name="_Toc91899912"/>
    <w:bookmarkStart w:id="562" w:name="_Toc131845147"/>
    <w:bookmarkStart w:id="563" w:name="_Toc164085800"/>
    <w:bookmarkStart w:id="564" w:name="_Toc36110187"/>
    <w:r>
      <w:rPr>
        <w:rFonts w:hint="eastAsia" w:ascii="仿宋_GB2312" w:eastAsia="仿宋_GB2312"/>
        <w:kern w:val="0"/>
        <w:szCs w:val="21"/>
      </w:rPr>
      <w:t xml:space="preserve"> 页</w:t>
    </w:r>
    <w:bookmarkEnd w:id="561"/>
    <w:bookmarkEnd w:id="562"/>
    <w:bookmarkEnd w:id="563"/>
    <w:bookmarkEnd w:id="56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06C75">
    <w:pPr>
      <w:pStyle w:val="40"/>
      <w:framePr w:wrap="around" w:vAnchor="text" w:hAnchor="margin" w:xAlign="right" w:y="1"/>
      <w:rPr>
        <w:rStyle w:val="72"/>
      </w:rPr>
    </w:pPr>
    <w:r>
      <w:fldChar w:fldCharType="begin"/>
    </w:r>
    <w:r>
      <w:rPr>
        <w:rStyle w:val="72"/>
      </w:rPr>
      <w:instrText xml:space="preserve">PAGE  </w:instrText>
    </w:r>
    <w:r>
      <w:fldChar w:fldCharType="end"/>
    </w:r>
  </w:p>
  <w:p w14:paraId="2B6B8F74">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A82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1EA7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w:t>
    </w:r>
  </w:p>
  <w:p w14:paraId="45BFE01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75E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w:t>
    </w:r>
  </w:p>
  <w:p w14:paraId="7F99607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71F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113</w:t>
    </w:r>
    <w:r>
      <w:rPr>
        <w:rFonts w:hint="eastAsia" w:ascii="仿宋_GB2312" w:eastAsia="仿宋_GB2312"/>
        <w:kern w:val="0"/>
      </w:rPr>
      <w:fldChar w:fldCharType="end"/>
    </w:r>
    <w:r>
      <w:rPr>
        <w:rFonts w:hint="eastAsia" w:ascii="仿宋_GB2312" w:eastAsia="仿宋_GB2312"/>
        <w:kern w:val="0"/>
      </w:rPr>
      <w:t xml:space="preserve"> 页</w:t>
    </w:r>
  </w:p>
  <w:p w14:paraId="202CEEA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29DA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394080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564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2BB3F62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83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p w14:paraId="5E8CDA8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54E69">
    <w:pPr>
      <w:pStyle w:val="41"/>
    </w:pPr>
    <w:r>
      <w:t></w:t>
    </w:r>
    <w:r>
      <w:rPr>
        <w:rFonts w:hint="eastAsia"/>
      </w:rPr>
      <w:t xml:space="preserve">      </w:t>
    </w:r>
    <w:r>
      <w:t>杭州市</w:t>
    </w:r>
    <w:r>
      <w:rPr>
        <w:rFonts w:hint="eastAsia"/>
      </w:rPr>
      <w:t>钱塘区</w:t>
    </w:r>
    <w:r>
      <w:t>政府采购公开招标文件</w:t>
    </w:r>
  </w:p>
  <w:p w14:paraId="54908DD4">
    <w:pPr>
      <w:pStyle w:val="41"/>
      <w:pBdr>
        <w:bottom w:val="single" w:color="auto" w:sz="6" w:space="4"/>
      </w:pBdr>
      <w:jc w:val="right"/>
    </w:pPr>
  </w:p>
  <w:p w14:paraId="4C304C8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7C93D">
    <w:pPr>
      <w:pStyle w:val="41"/>
      <w:jc w:val="right"/>
    </w:pPr>
    <w:r>
      <w:t></w:t>
    </w:r>
    <w:r>
      <w:rPr>
        <w:rFonts w:hint="eastAsia"/>
      </w:rPr>
      <w:t xml:space="preserve">                                          </w:t>
    </w:r>
    <w:r>
      <w:t>杭州市</w:t>
    </w:r>
    <w:r>
      <w:rPr>
        <w:rFonts w:hint="eastAsia"/>
      </w:rPr>
      <w:t>钱塘区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8800F">
    <w:pPr>
      <w:pStyle w:val="41"/>
    </w:pPr>
    <w:r>
      <w:rPr>
        <w:lang w:val="zh-CN"/>
      </w:rPr>
      <w:t></w:t>
    </w:r>
    <w:r>
      <w:tab/>
    </w:r>
    <w:r>
      <w:rPr>
        <w:lang w:val="zh-CN"/>
      </w:rPr>
      <w:t></w:t>
    </w:r>
    <w:r>
      <w:tab/>
    </w:r>
    <w:r>
      <w:t>杭州市</w:t>
    </w:r>
    <w:r>
      <w:rPr>
        <w:rFonts w:hint="eastAsia"/>
      </w:rPr>
      <w:t>钱塘区</w:t>
    </w:r>
    <w:r>
      <w:t>政府采购公开招标文件</w:t>
    </w:r>
  </w:p>
  <w:p w14:paraId="68F237AE">
    <w:pPr>
      <w:pStyle w:val="41"/>
      <w:pBdr>
        <w:bottom w:val="single" w:color="auto" w:sz="6" w:space="0"/>
      </w:pBdr>
      <w:tabs>
        <w:tab w:val="center" w:pos="4535"/>
        <w:tab w:val="right" w:pos="9070"/>
        <w:tab w:val="clear" w:pos="4153"/>
        <w:tab w:val="clear" w:pos="8306"/>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9EA9C">
    <w:pPr>
      <w:pStyle w:val="41"/>
      <w:rPr>
        <w:rFonts w:ascii="仿宋_GB2312" w:eastAsia="仿宋_GB2312"/>
        <w:b/>
        <w:i/>
        <w:u w:val="single"/>
      </w:rPr>
    </w:pPr>
    <w:r>
      <w:t></w:t>
    </w:r>
    <w:r>
      <w:rPr>
        <w:rFonts w:hint="eastAsia"/>
      </w:rPr>
      <w:t xml:space="preserve">                                                  </w:t>
    </w:r>
    <w:r>
      <w:t xml:space="preserve">            杭州市</w:t>
    </w:r>
    <w:r>
      <w:rPr>
        <w:rFonts w:hint="eastAsia"/>
      </w:rPr>
      <w:t>钱塘区</w:t>
    </w:r>
    <w:r>
      <w:t>政府采购公开招标文件</w:t>
    </w:r>
  </w:p>
  <w:p w14:paraId="7B653CC0">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2D9CA">
    <w:pPr>
      <w:pStyle w:val="41"/>
    </w:pPr>
    <w:r>
      <w:rPr>
        <w:rFonts w:hint="eastAsia"/>
      </w:rPr>
      <w:t xml:space="preserve">                                                                  </w:t>
    </w:r>
    <w:r>
      <w:t>杭州市</w:t>
    </w:r>
    <w:r>
      <w:rPr>
        <w:rFonts w:hint="eastAsia"/>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7FBC2">
    <w:pPr>
      <w:pStyle w:val="41"/>
      <w:rPr>
        <w:rFonts w:ascii="仿宋_GB2312" w:eastAsia="仿宋_GB2312"/>
        <w:b/>
        <w:i/>
        <w:u w:val="single"/>
      </w:rPr>
    </w:pPr>
    <w:r>
      <w:t></w:t>
    </w:r>
    <w:r>
      <w:rPr>
        <w:rFonts w:hint="eastAsia"/>
      </w:rPr>
      <w:t xml:space="preserve">                                                  </w:t>
    </w:r>
    <w:r>
      <w:t>杭州市</w:t>
    </w:r>
    <w:r>
      <w:rPr>
        <w:rFonts w:hint="eastAsia"/>
      </w:rPr>
      <w:t>钱塘区</w:t>
    </w:r>
    <w:r>
      <w:t>政府采购公开招标文件</w:t>
    </w:r>
  </w:p>
  <w:p w14:paraId="6D1AFDB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5788D">
    <w:pPr>
      <w:pStyle w:val="41"/>
      <w:jc w:val="right"/>
    </w:pPr>
    <w:r>
      <w:t></w:t>
    </w:r>
    <w:r>
      <w:rPr>
        <w:rFonts w:hint="eastAsia"/>
      </w:rPr>
      <w:t xml:space="preserve">                 </w:t>
    </w:r>
    <w:r>
      <w:t xml:space="preserve">                                </w:t>
    </w:r>
    <w:r>
      <w:rPr>
        <w:rFonts w:hint="eastAsia"/>
      </w:rPr>
      <w:t xml:space="preserve">     </w:t>
    </w:r>
    <w:r>
      <w:t>杭州市</w:t>
    </w:r>
    <w:r>
      <w:rPr>
        <w:rFonts w:hint="eastAsia"/>
      </w:rPr>
      <w:t>钱塘区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FD064">
    <w:pPr>
      <w:pStyle w:val="41"/>
      <w:jc w:val="right"/>
      <w:rPr>
        <w:rFonts w:ascii="仿宋_GB2312" w:eastAsia="仿宋_GB2312"/>
        <w:b/>
        <w:i/>
        <w:u w:val="single"/>
      </w:rPr>
    </w:pPr>
    <w:r>
      <w:rPr>
        <w:rFonts w:hint="eastAsia"/>
      </w:rPr>
      <w:t xml:space="preserve">                                  </w:t>
    </w:r>
    <w:r>
      <w:t>杭州市</w:t>
    </w:r>
    <w:r>
      <w:rPr>
        <w:rFonts w:hint="eastAsia"/>
      </w:rPr>
      <w:t>钱塘区</w:t>
    </w:r>
    <w:r>
      <w:t>政府采购公开招标文件</w:t>
    </w:r>
  </w:p>
  <w:p w14:paraId="20691FA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41A0F">
    <w:pPr>
      <w:pStyle w:val="41"/>
      <w:jc w:val="right"/>
    </w:pPr>
    <w:r>
      <w:rPr>
        <w:rFonts w:hint="eastAsia"/>
      </w:rPr>
      <w:t xml:space="preserve">                                                                                                        </w:t>
    </w:r>
    <w:r>
      <w:t>杭州市</w:t>
    </w:r>
    <w:r>
      <w:rPr>
        <w:rFonts w:hint="eastAsia"/>
      </w:rPr>
      <w:t>钱塘区</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22D79">
    <w:pPr>
      <w:pStyle w:val="41"/>
      <w:jc w:val="right"/>
      <w:rPr>
        <w:rFonts w:ascii="仿宋_GB2312" w:eastAsia="仿宋_GB2312"/>
        <w:b/>
        <w:i/>
        <w:iCs/>
        <w:u w:val="single"/>
      </w:rPr>
    </w:pPr>
    <w:r>
      <w:t>杭州市</w:t>
    </w:r>
    <w:r>
      <w:rPr>
        <w:rFonts w:hint="eastAsia"/>
      </w:rPr>
      <w:t>钱塘区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abstractNum w:abstractNumId="1">
    <w:nsid w:val="5EBEB55D"/>
    <w:multiLevelType w:val="singleLevel"/>
    <w:tmpl w:val="5EBEB55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299"/>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97EEC"/>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A99"/>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084D"/>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A6F"/>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4C5A"/>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0B85"/>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1C49"/>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010"/>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C4F"/>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4BCA"/>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79B"/>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6CBD"/>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1E34"/>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1F53ED"/>
    <w:rsid w:val="025F0711"/>
    <w:rsid w:val="026B2E25"/>
    <w:rsid w:val="02824D4D"/>
    <w:rsid w:val="02DC4B10"/>
    <w:rsid w:val="02DD76CE"/>
    <w:rsid w:val="02F36323"/>
    <w:rsid w:val="02F5619C"/>
    <w:rsid w:val="031A6CA0"/>
    <w:rsid w:val="0326446A"/>
    <w:rsid w:val="032D5555"/>
    <w:rsid w:val="036634D2"/>
    <w:rsid w:val="03DD35E4"/>
    <w:rsid w:val="04076900"/>
    <w:rsid w:val="041A5A3B"/>
    <w:rsid w:val="042311BA"/>
    <w:rsid w:val="042B157A"/>
    <w:rsid w:val="048F763B"/>
    <w:rsid w:val="049F330E"/>
    <w:rsid w:val="04AA775C"/>
    <w:rsid w:val="04AF1889"/>
    <w:rsid w:val="04F66F48"/>
    <w:rsid w:val="05251E14"/>
    <w:rsid w:val="058D791D"/>
    <w:rsid w:val="05A16594"/>
    <w:rsid w:val="05A7762D"/>
    <w:rsid w:val="060E5941"/>
    <w:rsid w:val="06110FAF"/>
    <w:rsid w:val="06493CA7"/>
    <w:rsid w:val="065A6178"/>
    <w:rsid w:val="066F1CF3"/>
    <w:rsid w:val="06930BB8"/>
    <w:rsid w:val="07245D42"/>
    <w:rsid w:val="07264C62"/>
    <w:rsid w:val="0779354C"/>
    <w:rsid w:val="07C169E1"/>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4F6C6D"/>
    <w:rsid w:val="0A5B7E63"/>
    <w:rsid w:val="0AA374A5"/>
    <w:rsid w:val="0AAB7649"/>
    <w:rsid w:val="0ABC5606"/>
    <w:rsid w:val="0AE775A7"/>
    <w:rsid w:val="0B30404E"/>
    <w:rsid w:val="0B4C6C14"/>
    <w:rsid w:val="0B547599"/>
    <w:rsid w:val="0B631A88"/>
    <w:rsid w:val="0B683D45"/>
    <w:rsid w:val="0B7F3F11"/>
    <w:rsid w:val="0B884417"/>
    <w:rsid w:val="0BBC06CF"/>
    <w:rsid w:val="0BF20B4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615C"/>
    <w:rsid w:val="0D4A7419"/>
    <w:rsid w:val="0D827401"/>
    <w:rsid w:val="0D84094E"/>
    <w:rsid w:val="0D8A00E9"/>
    <w:rsid w:val="0D8D589E"/>
    <w:rsid w:val="0DA01C73"/>
    <w:rsid w:val="0DD63300"/>
    <w:rsid w:val="0DF50604"/>
    <w:rsid w:val="0DF702FE"/>
    <w:rsid w:val="0E060E51"/>
    <w:rsid w:val="0E5604B2"/>
    <w:rsid w:val="0E6D5D79"/>
    <w:rsid w:val="0E9D0089"/>
    <w:rsid w:val="0EB803EE"/>
    <w:rsid w:val="0ECF4E80"/>
    <w:rsid w:val="0EF94D4B"/>
    <w:rsid w:val="0F4958DC"/>
    <w:rsid w:val="0F515DF7"/>
    <w:rsid w:val="0F596BA8"/>
    <w:rsid w:val="0F6248D2"/>
    <w:rsid w:val="0F693536"/>
    <w:rsid w:val="0F7B0511"/>
    <w:rsid w:val="0F7B76D9"/>
    <w:rsid w:val="0F816ACD"/>
    <w:rsid w:val="0F9832DB"/>
    <w:rsid w:val="0FBF3FD2"/>
    <w:rsid w:val="0FBF7FF3"/>
    <w:rsid w:val="0FC82569"/>
    <w:rsid w:val="10646583"/>
    <w:rsid w:val="107D4B15"/>
    <w:rsid w:val="108A3C80"/>
    <w:rsid w:val="10C26171"/>
    <w:rsid w:val="10F33360"/>
    <w:rsid w:val="10FC16EA"/>
    <w:rsid w:val="110F1D40"/>
    <w:rsid w:val="11266F33"/>
    <w:rsid w:val="114C7CE6"/>
    <w:rsid w:val="118963A1"/>
    <w:rsid w:val="119646C5"/>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50536C3"/>
    <w:rsid w:val="150C1963"/>
    <w:rsid w:val="151447A0"/>
    <w:rsid w:val="154A6454"/>
    <w:rsid w:val="15762120"/>
    <w:rsid w:val="16365791"/>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B4797"/>
    <w:rsid w:val="1A1F16AE"/>
    <w:rsid w:val="1A3B5C77"/>
    <w:rsid w:val="1A984BAD"/>
    <w:rsid w:val="1AB8220E"/>
    <w:rsid w:val="1AE4166C"/>
    <w:rsid w:val="1AF06CFB"/>
    <w:rsid w:val="1AF11B8D"/>
    <w:rsid w:val="1B11359C"/>
    <w:rsid w:val="1B2A271F"/>
    <w:rsid w:val="1B3B3924"/>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4F0822"/>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CF52DC3"/>
    <w:rsid w:val="2D1E1047"/>
    <w:rsid w:val="2D343236"/>
    <w:rsid w:val="2D4A34C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402C4"/>
    <w:rsid w:val="314550B7"/>
    <w:rsid w:val="314614D8"/>
    <w:rsid w:val="319C6071"/>
    <w:rsid w:val="31AC537E"/>
    <w:rsid w:val="31E3679B"/>
    <w:rsid w:val="31E732FD"/>
    <w:rsid w:val="32517576"/>
    <w:rsid w:val="32BE5C2C"/>
    <w:rsid w:val="32FB6478"/>
    <w:rsid w:val="33263B3F"/>
    <w:rsid w:val="336963EB"/>
    <w:rsid w:val="337B984D"/>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7C2951"/>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592157"/>
    <w:rsid w:val="406E1CAE"/>
    <w:rsid w:val="40A0133A"/>
    <w:rsid w:val="40B61F6B"/>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875BA"/>
    <w:rsid w:val="43DE09EE"/>
    <w:rsid w:val="44002FAD"/>
    <w:rsid w:val="449101DD"/>
    <w:rsid w:val="44DE1391"/>
    <w:rsid w:val="451B225C"/>
    <w:rsid w:val="452410C9"/>
    <w:rsid w:val="45317DFB"/>
    <w:rsid w:val="456D3CE4"/>
    <w:rsid w:val="4579042C"/>
    <w:rsid w:val="457F0571"/>
    <w:rsid w:val="45851176"/>
    <w:rsid w:val="45C63B94"/>
    <w:rsid w:val="460E7DA5"/>
    <w:rsid w:val="463D4397"/>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CF4589"/>
    <w:rsid w:val="48E37AAB"/>
    <w:rsid w:val="48FD4B4C"/>
    <w:rsid w:val="490A68E0"/>
    <w:rsid w:val="491055FE"/>
    <w:rsid w:val="495F5B3E"/>
    <w:rsid w:val="496F77D7"/>
    <w:rsid w:val="497654FD"/>
    <w:rsid w:val="49B64211"/>
    <w:rsid w:val="49E56AF9"/>
    <w:rsid w:val="49F6167F"/>
    <w:rsid w:val="4A064FA0"/>
    <w:rsid w:val="4A16615C"/>
    <w:rsid w:val="4A4424D7"/>
    <w:rsid w:val="4AA56A3F"/>
    <w:rsid w:val="4AB82D0F"/>
    <w:rsid w:val="4AEB7664"/>
    <w:rsid w:val="4AFD7C19"/>
    <w:rsid w:val="4B0567D1"/>
    <w:rsid w:val="4B236AAE"/>
    <w:rsid w:val="4B65492A"/>
    <w:rsid w:val="4B707271"/>
    <w:rsid w:val="4B9739F7"/>
    <w:rsid w:val="4BEE2503"/>
    <w:rsid w:val="4C245A30"/>
    <w:rsid w:val="4C601BA1"/>
    <w:rsid w:val="4CB6685F"/>
    <w:rsid w:val="4CC367FE"/>
    <w:rsid w:val="4D077F3C"/>
    <w:rsid w:val="4D123355"/>
    <w:rsid w:val="4D2A3B31"/>
    <w:rsid w:val="4D312C52"/>
    <w:rsid w:val="4D905305"/>
    <w:rsid w:val="4D964A72"/>
    <w:rsid w:val="4D9C1254"/>
    <w:rsid w:val="4DB43B39"/>
    <w:rsid w:val="4E793892"/>
    <w:rsid w:val="4E800872"/>
    <w:rsid w:val="4EBC2DBD"/>
    <w:rsid w:val="4EC569ED"/>
    <w:rsid w:val="4ED50EA1"/>
    <w:rsid w:val="4EEC050C"/>
    <w:rsid w:val="4F104EC3"/>
    <w:rsid w:val="4F47354A"/>
    <w:rsid w:val="4F6D4A83"/>
    <w:rsid w:val="4F911C54"/>
    <w:rsid w:val="4FA7003E"/>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A323C6"/>
    <w:rsid w:val="54B3506A"/>
    <w:rsid w:val="54CA0D16"/>
    <w:rsid w:val="54DD4057"/>
    <w:rsid w:val="54E7490F"/>
    <w:rsid w:val="54EB2B55"/>
    <w:rsid w:val="550764A4"/>
    <w:rsid w:val="550B2BF6"/>
    <w:rsid w:val="55214EB5"/>
    <w:rsid w:val="55364EFD"/>
    <w:rsid w:val="555D4828"/>
    <w:rsid w:val="55667151"/>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C2A8E"/>
    <w:rsid w:val="586A0DFD"/>
    <w:rsid w:val="58917D2F"/>
    <w:rsid w:val="5894085C"/>
    <w:rsid w:val="58AE4F0C"/>
    <w:rsid w:val="58B85899"/>
    <w:rsid w:val="58E363A9"/>
    <w:rsid w:val="595E1678"/>
    <w:rsid w:val="596D5BD4"/>
    <w:rsid w:val="597E3DD8"/>
    <w:rsid w:val="59F80043"/>
    <w:rsid w:val="5A09252F"/>
    <w:rsid w:val="5A0A2229"/>
    <w:rsid w:val="5A0B2778"/>
    <w:rsid w:val="5A2A7C7B"/>
    <w:rsid w:val="5A3E2560"/>
    <w:rsid w:val="5A5D3B6E"/>
    <w:rsid w:val="5A637A76"/>
    <w:rsid w:val="5A6D33BA"/>
    <w:rsid w:val="5A792B1F"/>
    <w:rsid w:val="5A874767"/>
    <w:rsid w:val="5AA85BE2"/>
    <w:rsid w:val="5AAD6F28"/>
    <w:rsid w:val="5AD63A24"/>
    <w:rsid w:val="5B2E1A1D"/>
    <w:rsid w:val="5B4D3DFC"/>
    <w:rsid w:val="5B555DF6"/>
    <w:rsid w:val="5B7857A8"/>
    <w:rsid w:val="5B843A1C"/>
    <w:rsid w:val="5B873E3F"/>
    <w:rsid w:val="5C02690E"/>
    <w:rsid w:val="5C196DA7"/>
    <w:rsid w:val="5C2A048C"/>
    <w:rsid w:val="5C80234E"/>
    <w:rsid w:val="5C8A680C"/>
    <w:rsid w:val="5CF35D1E"/>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101760"/>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071C5"/>
    <w:rsid w:val="64240056"/>
    <w:rsid w:val="643E143A"/>
    <w:rsid w:val="64491666"/>
    <w:rsid w:val="647C36A3"/>
    <w:rsid w:val="648B6EEF"/>
    <w:rsid w:val="64C158BF"/>
    <w:rsid w:val="64CE2EAA"/>
    <w:rsid w:val="653C3090"/>
    <w:rsid w:val="65854376"/>
    <w:rsid w:val="658767BE"/>
    <w:rsid w:val="65892531"/>
    <w:rsid w:val="65B22409"/>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301867"/>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132B36"/>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C4152"/>
    <w:rsid w:val="6EBE6E1F"/>
    <w:rsid w:val="6ED446C5"/>
    <w:rsid w:val="6F2A7D94"/>
    <w:rsid w:val="6F3969AA"/>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7CF11"/>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C2228F"/>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119F8"/>
    <w:rsid w:val="7ABA4368"/>
    <w:rsid w:val="7AD05746"/>
    <w:rsid w:val="7B257FFD"/>
    <w:rsid w:val="7B273D20"/>
    <w:rsid w:val="7B343476"/>
    <w:rsid w:val="7B5A2978"/>
    <w:rsid w:val="7B5A7E4C"/>
    <w:rsid w:val="7B667AF9"/>
    <w:rsid w:val="7B7468F8"/>
    <w:rsid w:val="7BA9702E"/>
    <w:rsid w:val="7BB575D0"/>
    <w:rsid w:val="7BEE0103"/>
    <w:rsid w:val="7C0A0FE4"/>
    <w:rsid w:val="7C254906"/>
    <w:rsid w:val="7C590818"/>
    <w:rsid w:val="7C7C10F6"/>
    <w:rsid w:val="7C853BEA"/>
    <w:rsid w:val="7C881368"/>
    <w:rsid w:val="7CE27788"/>
    <w:rsid w:val="7CEF06A9"/>
    <w:rsid w:val="7D0C32F1"/>
    <w:rsid w:val="7D0F408D"/>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A7D34979"/>
    <w:rsid w:val="BB7FA927"/>
    <w:rsid w:val="DD7755B7"/>
    <w:rsid w:val="DD87D6C6"/>
    <w:rsid w:val="F1EEB721"/>
    <w:rsid w:val="F5FFD31F"/>
    <w:rsid w:val="F6FF6924"/>
    <w:rsid w:val="FB554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1"/>
    <w:qFormat/>
    <w:uiPriority w:val="0"/>
    <w:pPr>
      <w:ind w:firstLine="420"/>
    </w:pPr>
    <w:rPr>
      <w:rFonts w:hAnsi="Calibri" w:cs="Times New Roman"/>
      <w:snapToGrid/>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next w:val="18"/>
    <w:link w:val="193"/>
    <w:qFormat/>
    <w:uiPriority w:val="0"/>
    <w:pPr>
      <w:widowControl/>
      <w:snapToGrid w:val="0"/>
      <w:spacing w:line="480" w:lineRule="exact"/>
      <w:ind w:firstLine="567"/>
    </w:pPr>
    <w:rPr>
      <w:rFonts w:ascii="宋体"/>
      <w:snapToGrid w:val="0"/>
      <w:color w:val="000000"/>
      <w:kern w:val="28"/>
      <w:sz w:val="28"/>
      <w:szCs w:val="20"/>
    </w:rPr>
  </w:style>
  <w:style w:type="paragraph" w:styleId="18">
    <w:name w:val="Body Text Indent"/>
    <w:basedOn w:val="1"/>
    <w:next w:val="1"/>
    <w:link w:val="265"/>
    <w:qFormat/>
    <w:uiPriority w:val="0"/>
    <w:pPr>
      <w:spacing w:line="480" w:lineRule="exact"/>
      <w:ind w:firstLine="480" w:firstLineChars="200"/>
    </w:pPr>
    <w:rPr>
      <w:rFonts w:ascii="宋体" w:hAnsi="宋体"/>
      <w:sz w:val="24"/>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4"/>
    <w:qFormat/>
    <w:uiPriority w:val="99"/>
    <w:pPr>
      <w:jc w:val="left"/>
    </w:pPr>
  </w:style>
  <w:style w:type="paragraph" w:styleId="23">
    <w:name w:val="Salutation"/>
    <w:basedOn w:val="1"/>
    <w:next w:val="1"/>
    <w:link w:val="298"/>
    <w:qFormat/>
    <w:uiPriority w:val="0"/>
    <w:rPr>
      <w:rFonts w:ascii="仿宋_GB2312" w:eastAsia="仿宋_GB2312"/>
      <w:sz w:val="28"/>
      <w:szCs w:val="20"/>
    </w:rPr>
  </w:style>
  <w:style w:type="paragraph" w:styleId="24">
    <w:name w:val="Body Text 3"/>
    <w:basedOn w:val="1"/>
    <w:link w:val="330"/>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6"/>
    <w:qFormat/>
    <w:uiPriority w:val="0"/>
    <w:rPr>
      <w:b/>
      <w:bCs/>
    </w:rPr>
  </w:style>
  <w:style w:type="paragraph" w:styleId="61">
    <w:name w:val="Body Text First Indent 2"/>
    <w:basedOn w:val="18"/>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18"/>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3"/>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4"/>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2"/>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1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1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1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1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1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1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1"/>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jd-正文1"/>
    <w:basedOn w:val="1"/>
    <w:qFormat/>
    <w:uiPriority w:val="0"/>
    <w:pPr>
      <w:widowControl/>
      <w:adjustRightInd/>
      <w:spacing w:line="360" w:lineRule="auto"/>
      <w:ind w:firstLine="482" w:firstLineChars="200"/>
    </w:pPr>
    <w:rPr>
      <w:rFonts w:ascii="宋体" w:hAnsi="宋体" w:cs="宋体"/>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3" Type="http://schemas.openxmlformats.org/officeDocument/2006/relationships/fontTable" Target="fontTable.xml"/><Relationship Id="rId302" Type="http://schemas.openxmlformats.org/officeDocument/2006/relationships/numbering" Target="numbering.xml"/><Relationship Id="rId301" Type="http://schemas.openxmlformats.org/officeDocument/2006/relationships/customXml" Target="../customXml/item1.xml"/><Relationship Id="rId300" Type="http://schemas.openxmlformats.org/officeDocument/2006/relationships/image" Target="media/image275.png"/><Relationship Id="rId30" Type="http://schemas.openxmlformats.org/officeDocument/2006/relationships/image" Target="media/image5.png"/><Relationship Id="rId3" Type="http://schemas.openxmlformats.org/officeDocument/2006/relationships/header" Target="header1.xml"/><Relationship Id="rId299" Type="http://schemas.openxmlformats.org/officeDocument/2006/relationships/image" Target="media/image274.png"/><Relationship Id="rId298" Type="http://schemas.openxmlformats.org/officeDocument/2006/relationships/image" Target="media/image273.png"/><Relationship Id="rId297" Type="http://schemas.openxmlformats.org/officeDocument/2006/relationships/image" Target="media/image272.png"/><Relationship Id="rId296" Type="http://schemas.openxmlformats.org/officeDocument/2006/relationships/image" Target="media/image271.png"/><Relationship Id="rId295" Type="http://schemas.openxmlformats.org/officeDocument/2006/relationships/image" Target="media/image270.png"/><Relationship Id="rId294" Type="http://schemas.openxmlformats.org/officeDocument/2006/relationships/image" Target="media/image269.png"/><Relationship Id="rId293" Type="http://schemas.openxmlformats.org/officeDocument/2006/relationships/image" Target="media/image268.png"/><Relationship Id="rId292" Type="http://schemas.openxmlformats.org/officeDocument/2006/relationships/image" Target="media/image267.pn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4.png"/><Relationship Id="rId289" Type="http://schemas.openxmlformats.org/officeDocument/2006/relationships/image" Target="media/image264.pn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image" Target="media/image255.png"/><Relationship Id="rId28" Type="http://schemas.openxmlformats.org/officeDocument/2006/relationships/image" Target="media/image3.png"/><Relationship Id="rId279" Type="http://schemas.openxmlformats.org/officeDocument/2006/relationships/image" Target="media/image254.png"/><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pn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image" Target="media/image242.png"/><Relationship Id="rId266" Type="http://schemas.openxmlformats.org/officeDocument/2006/relationships/image" Target="media/image241.png"/><Relationship Id="rId265" Type="http://schemas.openxmlformats.org/officeDocument/2006/relationships/image" Target="media/image240.png"/><Relationship Id="rId264" Type="http://schemas.openxmlformats.org/officeDocument/2006/relationships/image" Target="media/image239.png"/><Relationship Id="rId263" Type="http://schemas.openxmlformats.org/officeDocument/2006/relationships/image" Target="media/image238.png"/><Relationship Id="rId262" Type="http://schemas.openxmlformats.org/officeDocument/2006/relationships/image" Target="media/image237.png"/><Relationship Id="rId261" Type="http://schemas.openxmlformats.org/officeDocument/2006/relationships/image" Target="media/image236.png"/><Relationship Id="rId260" Type="http://schemas.openxmlformats.org/officeDocument/2006/relationships/image" Target="media/image235.png"/><Relationship Id="rId26" Type="http://schemas.openxmlformats.org/officeDocument/2006/relationships/image" Target="media/image1.png"/><Relationship Id="rId259" Type="http://schemas.openxmlformats.org/officeDocument/2006/relationships/image" Target="media/image234.png"/><Relationship Id="rId258" Type="http://schemas.openxmlformats.org/officeDocument/2006/relationships/image" Target="media/image233.png"/><Relationship Id="rId257" Type="http://schemas.openxmlformats.org/officeDocument/2006/relationships/image" Target="media/image232.png"/><Relationship Id="rId256" Type="http://schemas.openxmlformats.org/officeDocument/2006/relationships/image" Target="media/image231.png"/><Relationship Id="rId255" Type="http://schemas.openxmlformats.org/officeDocument/2006/relationships/image" Target="media/image230.png"/><Relationship Id="rId254" Type="http://schemas.openxmlformats.org/officeDocument/2006/relationships/image" Target="media/image229.png"/><Relationship Id="rId253" Type="http://schemas.openxmlformats.org/officeDocument/2006/relationships/image" Target="media/image228.png"/><Relationship Id="rId252" Type="http://schemas.openxmlformats.org/officeDocument/2006/relationships/image" Target="media/image227.png"/><Relationship Id="rId251" Type="http://schemas.openxmlformats.org/officeDocument/2006/relationships/image" Target="media/image226.png"/><Relationship Id="rId250" Type="http://schemas.openxmlformats.org/officeDocument/2006/relationships/image" Target="media/image225.png"/><Relationship Id="rId25" Type="http://schemas.openxmlformats.org/officeDocument/2006/relationships/theme" Target="theme/theme1.xml"/><Relationship Id="rId249" Type="http://schemas.openxmlformats.org/officeDocument/2006/relationships/image" Target="media/image224.png"/><Relationship Id="rId248" Type="http://schemas.openxmlformats.org/officeDocument/2006/relationships/image" Target="media/image223.png"/><Relationship Id="rId247" Type="http://schemas.openxmlformats.org/officeDocument/2006/relationships/image" Target="media/image222.png"/><Relationship Id="rId246" Type="http://schemas.openxmlformats.org/officeDocument/2006/relationships/image" Target="media/image221.png"/><Relationship Id="rId245" Type="http://schemas.openxmlformats.org/officeDocument/2006/relationships/image" Target="media/image220.png"/><Relationship Id="rId244" Type="http://schemas.openxmlformats.org/officeDocument/2006/relationships/image" Target="media/image219.png"/><Relationship Id="rId243" Type="http://schemas.openxmlformats.org/officeDocument/2006/relationships/image" Target="media/image218.png"/><Relationship Id="rId242" Type="http://schemas.openxmlformats.org/officeDocument/2006/relationships/image" Target="media/image217.png"/><Relationship Id="rId241" Type="http://schemas.openxmlformats.org/officeDocument/2006/relationships/image" Target="media/image216.png"/><Relationship Id="rId240" Type="http://schemas.openxmlformats.org/officeDocument/2006/relationships/image" Target="media/image215.png"/><Relationship Id="rId24" Type="http://schemas.openxmlformats.org/officeDocument/2006/relationships/footer" Target="footer12.xml"/><Relationship Id="rId239" Type="http://schemas.openxmlformats.org/officeDocument/2006/relationships/image" Target="media/image214.png"/><Relationship Id="rId238" Type="http://schemas.openxmlformats.org/officeDocument/2006/relationships/image" Target="media/image213.png"/><Relationship Id="rId237" Type="http://schemas.openxmlformats.org/officeDocument/2006/relationships/image" Target="media/image212.png"/><Relationship Id="rId236" Type="http://schemas.openxmlformats.org/officeDocument/2006/relationships/image" Target="media/image211.png"/><Relationship Id="rId235" Type="http://schemas.openxmlformats.org/officeDocument/2006/relationships/image" Target="media/image210.png"/><Relationship Id="rId234" Type="http://schemas.openxmlformats.org/officeDocument/2006/relationships/image" Target="media/image209.png"/><Relationship Id="rId233" Type="http://schemas.openxmlformats.org/officeDocument/2006/relationships/image" Target="media/image208.png"/><Relationship Id="rId232" Type="http://schemas.openxmlformats.org/officeDocument/2006/relationships/image" Target="media/image207.png"/><Relationship Id="rId231" Type="http://schemas.openxmlformats.org/officeDocument/2006/relationships/image" Target="media/image206.png"/><Relationship Id="rId230" Type="http://schemas.openxmlformats.org/officeDocument/2006/relationships/image" Target="media/image205.png"/><Relationship Id="rId23" Type="http://schemas.openxmlformats.org/officeDocument/2006/relationships/footer" Target="footer11.xml"/><Relationship Id="rId229" Type="http://schemas.openxmlformats.org/officeDocument/2006/relationships/image" Target="media/image204.png"/><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footer" Target="footer10.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8.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134</Pages>
  <Words>3693</Words>
  <Characters>4144</Characters>
  <Lines>694</Lines>
  <Paragraphs>195</Paragraphs>
  <TotalTime>25</TotalTime>
  <ScaleCrop>false</ScaleCrop>
  <LinksUpToDate>false</LinksUpToDate>
  <CharactersWithSpaces>4376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2025-04-12T10:32:00Z</dcterms:created>
  <dc:creator>玥</dc:creator>
  <cp:lastModifiedBy>云</cp:lastModifiedBy>
  <cp:lastPrinted>2025-04-09T15:18:00Z</cp:lastPrinted>
  <dcterms:modified xsi:type="dcterms:W3CDTF">2025-06-23T06:48:41Z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B0C9F057444E484DB833AC8DEE6A9D20_13</vt:lpwstr>
  </property>
  <property fmtid="{D5CDD505-2E9C-101B-9397-08002B2CF9AE}" pid="5" name="KSOTemplateDocerSaveRecord">
    <vt:lpwstr>eyJoZGlkIjoiMGI4ZWZmMTc1OWRmZjdlMDJkMzkxMzMxODc0NzZmNGQiLCJ1c2VySWQiOiIzNjc1MzMxOTYifQ==</vt:lpwstr>
  </property>
</Properties>
</file>