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C220">
      <w:pPr>
        <w:ind w:right="-110"/>
        <w:jc w:val="center"/>
        <w:rPr>
          <w:rFonts w:hint="eastAsia"/>
          <w:b/>
          <w:bCs/>
          <w:sz w:val="32"/>
          <w:szCs w:val="32"/>
        </w:rPr>
      </w:pPr>
    </w:p>
    <w:p w14:paraId="06F899C2">
      <w:pPr>
        <w:pStyle w:val="7"/>
        <w:ind w:firstLine="0" w:firstLineChars="0"/>
        <w:rPr>
          <w:rFonts w:ascii="Times New Roman" w:hAnsi="Times New Roman"/>
          <w:b/>
          <w:bCs/>
          <w:sz w:val="36"/>
          <w:szCs w:val="36"/>
        </w:rPr>
      </w:pPr>
    </w:p>
    <w:p w14:paraId="7608CCC5">
      <w:pPr>
        <w:pStyle w:val="7"/>
        <w:ind w:firstLine="0" w:firstLineChars="0"/>
        <w:jc w:val="center"/>
        <w:rPr>
          <w:rFonts w:ascii="Times New Roman" w:hAnsi="Times New Roman"/>
          <w:color w:val="000000"/>
          <w:kern w:val="0"/>
          <w:sz w:val="36"/>
          <w:szCs w:val="36"/>
        </w:rPr>
      </w:pPr>
      <w:r>
        <w:rPr>
          <w:rFonts w:hint="eastAsia" w:ascii="Times New Roman" w:hAnsi="Times New Roman"/>
          <w:b/>
          <w:bCs/>
          <w:sz w:val="36"/>
          <w:szCs w:val="36"/>
        </w:rPr>
        <w:t>临安区湿地保护及林业发展“十五五”规划项目</w:t>
      </w:r>
    </w:p>
    <w:p w14:paraId="7A2FB39B">
      <w:pPr>
        <w:ind w:right="-110"/>
        <w:jc w:val="center"/>
        <w:rPr>
          <w:b/>
          <w:bCs/>
          <w:color w:val="000000"/>
          <w:spacing w:val="40"/>
          <w:kern w:val="11"/>
          <w:sz w:val="48"/>
          <w:szCs w:val="48"/>
        </w:rPr>
      </w:pPr>
    </w:p>
    <w:p w14:paraId="7C3F991F">
      <w:pPr>
        <w:ind w:right="-110"/>
        <w:jc w:val="center"/>
        <w:rPr>
          <w:b/>
          <w:bCs/>
          <w:color w:val="000000"/>
          <w:spacing w:val="40"/>
          <w:kern w:val="11"/>
          <w:sz w:val="48"/>
          <w:szCs w:val="48"/>
        </w:rPr>
      </w:pPr>
    </w:p>
    <w:p w14:paraId="79BCC087">
      <w:pPr>
        <w:pStyle w:val="20"/>
      </w:pPr>
    </w:p>
    <w:p w14:paraId="7B1C82CE">
      <w:pPr>
        <w:ind w:right="-110"/>
        <w:jc w:val="center"/>
        <w:rPr>
          <w:b/>
          <w:bCs/>
          <w:color w:val="000000"/>
          <w:spacing w:val="40"/>
          <w:kern w:val="11"/>
          <w:sz w:val="48"/>
          <w:szCs w:val="48"/>
        </w:rPr>
      </w:pPr>
    </w:p>
    <w:p w14:paraId="0C0D870B">
      <w:pPr>
        <w:ind w:right="-110"/>
        <w:jc w:val="center"/>
        <w:rPr>
          <w:b/>
          <w:bCs/>
          <w:color w:val="000000"/>
          <w:spacing w:val="40"/>
          <w:kern w:val="11"/>
          <w:sz w:val="48"/>
          <w:szCs w:val="48"/>
        </w:rPr>
      </w:pPr>
      <w:r>
        <w:rPr>
          <w:b/>
          <w:bCs/>
          <w:color w:val="000000"/>
          <w:spacing w:val="40"/>
          <w:kern w:val="11"/>
          <w:sz w:val="48"/>
          <w:szCs w:val="48"/>
        </w:rPr>
        <w:t>竞争性磋商文件</w:t>
      </w:r>
    </w:p>
    <w:p w14:paraId="7EB74B60">
      <w:pPr>
        <w:tabs>
          <w:tab w:val="left" w:pos="7060"/>
        </w:tabs>
        <w:spacing w:before="240" w:beforeLines="100" w:line="240" w:lineRule="atLeast"/>
        <w:ind w:right="-108"/>
        <w:jc w:val="center"/>
        <w:rPr>
          <w:b/>
          <w:bCs/>
          <w:color w:val="000000"/>
          <w:sz w:val="30"/>
          <w:szCs w:val="30"/>
        </w:rPr>
      </w:pPr>
      <w:r>
        <w:rPr>
          <w:b/>
          <w:bCs/>
          <w:color w:val="000000"/>
          <w:sz w:val="30"/>
          <w:szCs w:val="30"/>
        </w:rPr>
        <w:t>(电子交易)</w:t>
      </w:r>
    </w:p>
    <w:p w14:paraId="32AA7351">
      <w:pPr>
        <w:pStyle w:val="14"/>
        <w:jc w:val="center"/>
        <w:rPr>
          <w:rFonts w:ascii="Times New Roman" w:hAnsi="Times New Roman" w:cs="Times New Roman"/>
        </w:rPr>
      </w:pPr>
    </w:p>
    <w:p w14:paraId="30EE143A">
      <w:pPr>
        <w:spacing w:line="360" w:lineRule="auto"/>
        <w:ind w:firstLine="3080" w:firstLineChars="1100"/>
        <w:rPr>
          <w:bCs/>
          <w:color w:val="000000"/>
          <w:sz w:val="28"/>
          <w:szCs w:val="28"/>
        </w:rPr>
      </w:pPr>
      <w:r>
        <w:rPr>
          <w:bCs/>
          <w:color w:val="000000"/>
          <w:sz w:val="28"/>
          <w:szCs w:val="28"/>
        </w:rPr>
        <w:t>编号：</w:t>
      </w:r>
      <w:r>
        <w:rPr>
          <w:rFonts w:hint="eastAsia"/>
          <w:bCs/>
          <w:color w:val="000000"/>
          <w:sz w:val="28"/>
          <w:szCs w:val="28"/>
        </w:rPr>
        <w:t>ZJHSLA2025-015</w:t>
      </w:r>
    </w:p>
    <w:p w14:paraId="045270C4">
      <w:pPr>
        <w:spacing w:after="100" w:afterAutospacing="1" w:line="800" w:lineRule="exact"/>
        <w:ind w:right="-108"/>
        <w:jc w:val="center"/>
        <w:rPr>
          <w:color w:val="000000"/>
          <w:spacing w:val="40"/>
          <w:sz w:val="30"/>
          <w:szCs w:val="30"/>
        </w:rPr>
      </w:pPr>
    </w:p>
    <w:p w14:paraId="1D65E049">
      <w:pPr>
        <w:pStyle w:val="14"/>
        <w:jc w:val="center"/>
        <w:rPr>
          <w:rFonts w:ascii="Times New Roman" w:hAnsi="Times New Roman" w:cs="Times New Roman"/>
        </w:rPr>
      </w:pPr>
    </w:p>
    <w:p w14:paraId="3E5BA8DC">
      <w:pPr>
        <w:spacing w:after="100" w:afterAutospacing="1" w:line="800" w:lineRule="exact"/>
        <w:ind w:right="-108"/>
        <w:jc w:val="center"/>
        <w:rPr>
          <w:color w:val="000000"/>
          <w:spacing w:val="40"/>
          <w:sz w:val="30"/>
          <w:szCs w:val="30"/>
        </w:rPr>
      </w:pPr>
    </w:p>
    <w:p w14:paraId="68E52BB2">
      <w:pPr>
        <w:rPr>
          <w:color w:val="000000"/>
          <w:spacing w:val="40"/>
          <w:sz w:val="30"/>
          <w:szCs w:val="30"/>
        </w:rPr>
      </w:pPr>
    </w:p>
    <w:p w14:paraId="06AF18AA"/>
    <w:p w14:paraId="1BAB5BF0">
      <w:pPr>
        <w:spacing w:line="500" w:lineRule="exact"/>
        <w:ind w:right="532"/>
        <w:jc w:val="center"/>
        <w:rPr>
          <w:color w:val="000000"/>
          <w:sz w:val="32"/>
          <w:szCs w:val="32"/>
        </w:rPr>
      </w:pPr>
    </w:p>
    <w:p w14:paraId="75DA6DAB">
      <w:pPr>
        <w:spacing w:line="500" w:lineRule="exact"/>
        <w:ind w:right="532"/>
        <w:jc w:val="center"/>
        <w:rPr>
          <w:color w:val="000000"/>
          <w:sz w:val="32"/>
          <w:szCs w:val="32"/>
        </w:rPr>
      </w:pPr>
    </w:p>
    <w:p w14:paraId="792A8DAC">
      <w:pPr>
        <w:spacing w:line="500" w:lineRule="exact"/>
        <w:ind w:right="532"/>
        <w:jc w:val="center"/>
        <w:rPr>
          <w:color w:val="000000"/>
          <w:sz w:val="32"/>
          <w:szCs w:val="32"/>
        </w:rPr>
      </w:pPr>
      <w:r>
        <w:rPr>
          <w:color w:val="000000"/>
          <w:sz w:val="32"/>
          <w:szCs w:val="32"/>
        </w:rPr>
        <w:t>采购人：</w:t>
      </w:r>
      <w:r>
        <w:rPr>
          <w:rFonts w:hint="eastAsia"/>
          <w:color w:val="000000"/>
          <w:sz w:val="32"/>
          <w:szCs w:val="32"/>
        </w:rPr>
        <w:t>杭州市临安区农业农村局</w:t>
      </w:r>
    </w:p>
    <w:p w14:paraId="0823820D">
      <w:pPr>
        <w:pStyle w:val="9"/>
        <w:spacing w:before="120" w:after="120" w:line="360" w:lineRule="auto"/>
        <w:jc w:val="center"/>
        <w:rPr>
          <w:color w:val="000000"/>
          <w:sz w:val="32"/>
          <w:szCs w:val="32"/>
        </w:rPr>
      </w:pPr>
      <w:r>
        <w:rPr>
          <w:color w:val="000000"/>
          <w:sz w:val="32"/>
          <w:szCs w:val="32"/>
        </w:rPr>
        <w:t>采购机构：</w:t>
      </w:r>
      <w:r>
        <w:rPr>
          <w:rFonts w:hint="eastAsia"/>
          <w:color w:val="000000"/>
          <w:sz w:val="32"/>
          <w:szCs w:val="32"/>
        </w:rPr>
        <w:t>浙江豪圣建设项目管理有限公司</w:t>
      </w:r>
    </w:p>
    <w:p w14:paraId="6D0CCD24">
      <w:pPr>
        <w:pStyle w:val="9"/>
        <w:spacing w:before="120" w:after="120" w:line="360" w:lineRule="auto"/>
        <w:jc w:val="center"/>
        <w:rPr>
          <w:rFonts w:ascii="Times New Roman" w:hAnsi="Times New Roman"/>
          <w:color w:val="000000"/>
          <w:sz w:val="32"/>
          <w:szCs w:val="32"/>
        </w:rPr>
      </w:pPr>
      <w:r>
        <w:rPr>
          <w:rFonts w:ascii="Times New Roman" w:hAnsi="Times New Roman"/>
          <w:color w:val="000000"/>
          <w:sz w:val="32"/>
          <w:szCs w:val="32"/>
        </w:rPr>
        <w:t>二〇二</w:t>
      </w:r>
      <w:r>
        <w:rPr>
          <w:rFonts w:hint="eastAsia" w:ascii="Times New Roman" w:hAnsi="Times New Roman"/>
          <w:color w:val="000000"/>
          <w:sz w:val="32"/>
          <w:szCs w:val="32"/>
        </w:rPr>
        <w:t>五</w:t>
      </w:r>
      <w:r>
        <w:rPr>
          <w:rFonts w:ascii="Times New Roman" w:hAnsi="Times New Roman"/>
          <w:color w:val="000000"/>
          <w:sz w:val="32"/>
          <w:szCs w:val="32"/>
        </w:rPr>
        <w:t>年</w:t>
      </w:r>
      <w:r>
        <w:rPr>
          <w:rFonts w:hint="eastAsia" w:ascii="Times New Roman" w:hAnsi="Times New Roman"/>
          <w:color w:val="000000"/>
          <w:sz w:val="32"/>
          <w:szCs w:val="32"/>
        </w:rPr>
        <w:t>五</w:t>
      </w:r>
      <w:r>
        <w:rPr>
          <w:rFonts w:ascii="Times New Roman" w:hAnsi="Times New Roman"/>
          <w:color w:val="000000"/>
          <w:sz w:val="32"/>
          <w:szCs w:val="32"/>
        </w:rPr>
        <w:t>月</w:t>
      </w:r>
    </w:p>
    <w:p w14:paraId="0A49733A">
      <w:pPr>
        <w:pStyle w:val="9"/>
        <w:spacing w:before="120" w:after="120" w:line="360" w:lineRule="auto"/>
        <w:ind w:firstLine="640" w:firstLineChars="200"/>
        <w:jc w:val="center"/>
        <w:rPr>
          <w:rFonts w:ascii="Times New Roman" w:hAnsi="Times New Roman"/>
          <w:color w:val="000000"/>
          <w:sz w:val="32"/>
          <w:szCs w:val="32"/>
        </w:rPr>
      </w:pPr>
    </w:p>
    <w:p w14:paraId="16AB43A9">
      <w:pPr>
        <w:pStyle w:val="9"/>
        <w:spacing w:before="120" w:after="120" w:line="360" w:lineRule="auto"/>
        <w:ind w:firstLine="640" w:firstLineChars="200"/>
        <w:jc w:val="center"/>
        <w:rPr>
          <w:rFonts w:ascii="Times New Roman" w:hAnsi="Times New Roman"/>
          <w:color w:val="000000"/>
          <w:sz w:val="32"/>
          <w:szCs w:val="32"/>
        </w:rPr>
      </w:pPr>
    </w:p>
    <w:p w14:paraId="2E17B536">
      <w:pPr>
        <w:pStyle w:val="9"/>
        <w:spacing w:before="120" w:after="120" w:line="360" w:lineRule="auto"/>
        <w:ind w:firstLine="640" w:firstLineChars="200"/>
        <w:jc w:val="center"/>
        <w:rPr>
          <w:rFonts w:ascii="Times New Roman" w:hAnsi="Times New Roman"/>
          <w:color w:val="000000"/>
          <w:sz w:val="32"/>
          <w:szCs w:val="32"/>
        </w:rPr>
      </w:pPr>
    </w:p>
    <w:p w14:paraId="39A258F6">
      <w:pPr>
        <w:pStyle w:val="9"/>
        <w:spacing w:before="120" w:after="120" w:line="360" w:lineRule="auto"/>
        <w:ind w:firstLine="640" w:firstLineChars="200"/>
        <w:jc w:val="center"/>
        <w:rPr>
          <w:rFonts w:ascii="Times New Roman" w:hAnsi="Times New Roman"/>
          <w:color w:val="000000"/>
          <w:sz w:val="32"/>
          <w:szCs w:val="32"/>
        </w:rPr>
      </w:pPr>
    </w:p>
    <w:p w14:paraId="0D6C5F54">
      <w:pPr>
        <w:pStyle w:val="9"/>
        <w:spacing w:before="120" w:after="120" w:line="360" w:lineRule="auto"/>
        <w:rPr>
          <w:rFonts w:ascii="Times New Roman" w:hAnsi="Times New Roman"/>
          <w:color w:val="000000"/>
          <w:sz w:val="32"/>
          <w:szCs w:val="32"/>
        </w:rPr>
      </w:pPr>
    </w:p>
    <w:p w14:paraId="57F02E84">
      <w:pPr>
        <w:pStyle w:val="9"/>
        <w:spacing w:before="120" w:after="120" w:line="360" w:lineRule="auto"/>
        <w:ind w:firstLine="883" w:firstLineChars="200"/>
        <w:jc w:val="center"/>
        <w:rPr>
          <w:rFonts w:ascii="Times New Roman" w:hAnsi="Times New Roman"/>
          <w:b/>
          <w:color w:val="000000"/>
          <w:sz w:val="44"/>
          <w:szCs w:val="44"/>
        </w:rPr>
      </w:pPr>
      <w:r>
        <w:rPr>
          <w:rFonts w:ascii="Times New Roman" w:hAnsi="Times New Roman"/>
          <w:b/>
          <w:color w:val="000000"/>
          <w:sz w:val="44"/>
          <w:szCs w:val="44"/>
        </w:rPr>
        <w:t>目    录</w:t>
      </w:r>
    </w:p>
    <w:p w14:paraId="59E6FD3B">
      <w:pPr>
        <w:pStyle w:val="9"/>
        <w:spacing w:before="120" w:after="120" w:line="360" w:lineRule="auto"/>
        <w:jc w:val="center"/>
        <w:rPr>
          <w:rFonts w:ascii="Times New Roman" w:hAnsi="Times New Roman"/>
          <w:color w:val="000000"/>
          <w:sz w:val="32"/>
          <w:szCs w:val="32"/>
        </w:rPr>
      </w:pPr>
    </w:p>
    <w:p w14:paraId="23B91492">
      <w:pPr>
        <w:spacing w:before="120" w:beforeLines="50" w:line="480" w:lineRule="exact"/>
        <w:ind w:left="165" w:firstLine="640" w:firstLineChars="200"/>
        <w:rPr>
          <w:color w:val="000000"/>
          <w:sz w:val="32"/>
          <w:szCs w:val="32"/>
        </w:rPr>
      </w:pPr>
      <w:r>
        <w:rPr>
          <w:color w:val="000000"/>
          <w:sz w:val="32"/>
          <w:szCs w:val="32"/>
        </w:rPr>
        <w:t>第一章    竞争性磋商公告………………………………3</w:t>
      </w:r>
    </w:p>
    <w:p w14:paraId="41085EBD">
      <w:pPr>
        <w:spacing w:before="120" w:beforeLines="50" w:line="480" w:lineRule="exact"/>
        <w:ind w:left="165" w:firstLine="640" w:firstLineChars="200"/>
        <w:rPr>
          <w:color w:val="000000"/>
          <w:sz w:val="32"/>
          <w:szCs w:val="32"/>
        </w:rPr>
      </w:pPr>
      <w:r>
        <w:rPr>
          <w:color w:val="000000"/>
          <w:sz w:val="32"/>
          <w:szCs w:val="32"/>
        </w:rPr>
        <w:t>第二章    供应商须知  …………………………………</w:t>
      </w:r>
      <w:r>
        <w:rPr>
          <w:rFonts w:hint="eastAsia"/>
          <w:color w:val="000000"/>
          <w:sz w:val="32"/>
          <w:szCs w:val="32"/>
        </w:rPr>
        <w:t>7</w:t>
      </w:r>
    </w:p>
    <w:p w14:paraId="23B92DF2">
      <w:pPr>
        <w:spacing w:before="120" w:beforeLines="50" w:line="480" w:lineRule="exact"/>
        <w:ind w:left="165" w:firstLine="640" w:firstLineChars="200"/>
        <w:rPr>
          <w:color w:val="000000"/>
          <w:sz w:val="32"/>
          <w:szCs w:val="32"/>
        </w:rPr>
      </w:pPr>
      <w:r>
        <w:rPr>
          <w:color w:val="000000"/>
          <w:sz w:val="32"/>
          <w:szCs w:val="32"/>
        </w:rPr>
        <w:t>第三章    竞争性磋商流程………………………………2</w:t>
      </w:r>
      <w:r>
        <w:rPr>
          <w:rFonts w:hint="eastAsia"/>
          <w:color w:val="000000"/>
          <w:sz w:val="32"/>
          <w:szCs w:val="32"/>
        </w:rPr>
        <w:t>3</w:t>
      </w:r>
    </w:p>
    <w:p w14:paraId="0E01A24C">
      <w:pPr>
        <w:spacing w:before="120" w:beforeLines="50" w:line="480" w:lineRule="exact"/>
        <w:ind w:left="165" w:firstLine="640" w:firstLineChars="200"/>
        <w:rPr>
          <w:color w:val="000000"/>
          <w:sz w:val="32"/>
          <w:szCs w:val="32"/>
        </w:rPr>
      </w:pPr>
      <w:r>
        <w:rPr>
          <w:color w:val="000000"/>
          <w:sz w:val="32"/>
          <w:szCs w:val="32"/>
        </w:rPr>
        <w:t>第四章    采购需求………………………………………2</w:t>
      </w:r>
      <w:r>
        <w:rPr>
          <w:rFonts w:hint="eastAsia"/>
          <w:color w:val="000000"/>
          <w:sz w:val="32"/>
          <w:szCs w:val="32"/>
        </w:rPr>
        <w:t>7</w:t>
      </w:r>
    </w:p>
    <w:p w14:paraId="044E25AC">
      <w:pPr>
        <w:spacing w:before="120" w:beforeLines="50" w:line="480" w:lineRule="exact"/>
        <w:ind w:left="165" w:firstLine="640" w:firstLineChars="200"/>
        <w:rPr>
          <w:color w:val="000000"/>
          <w:sz w:val="32"/>
          <w:szCs w:val="32"/>
        </w:rPr>
      </w:pPr>
      <w:r>
        <w:rPr>
          <w:color w:val="000000"/>
          <w:sz w:val="32"/>
          <w:szCs w:val="32"/>
        </w:rPr>
        <w:t>第五章    评审方法及评审标准…………………………</w:t>
      </w:r>
      <w:r>
        <w:rPr>
          <w:rFonts w:hint="eastAsia"/>
          <w:color w:val="000000"/>
          <w:sz w:val="32"/>
          <w:szCs w:val="32"/>
        </w:rPr>
        <w:t>29</w:t>
      </w:r>
    </w:p>
    <w:p w14:paraId="602D1263">
      <w:pPr>
        <w:spacing w:before="120" w:beforeLines="50" w:line="480" w:lineRule="exact"/>
        <w:ind w:left="165" w:firstLine="640" w:firstLineChars="200"/>
        <w:rPr>
          <w:color w:val="000000"/>
          <w:sz w:val="32"/>
          <w:szCs w:val="32"/>
        </w:rPr>
      </w:pPr>
      <w:r>
        <w:rPr>
          <w:color w:val="000000"/>
          <w:sz w:val="32"/>
          <w:szCs w:val="32"/>
        </w:rPr>
        <w:t>第六章    拟签订的合同文本……………………………</w:t>
      </w:r>
      <w:r>
        <w:rPr>
          <w:rFonts w:hint="eastAsia"/>
          <w:color w:val="000000"/>
          <w:sz w:val="32"/>
          <w:szCs w:val="32"/>
        </w:rPr>
        <w:t>39</w:t>
      </w:r>
    </w:p>
    <w:p w14:paraId="304DE266">
      <w:pPr>
        <w:spacing w:before="120" w:beforeLines="50" w:line="480" w:lineRule="exact"/>
        <w:ind w:left="165" w:firstLine="640" w:firstLineChars="200"/>
        <w:rPr>
          <w:color w:val="000000"/>
          <w:sz w:val="32"/>
          <w:szCs w:val="32"/>
        </w:rPr>
      </w:pPr>
      <w:r>
        <w:rPr>
          <w:color w:val="000000"/>
          <w:sz w:val="32"/>
          <w:szCs w:val="32"/>
        </w:rPr>
        <w:t>第七章    应提交的有关格式范例………………………5</w:t>
      </w:r>
      <w:r>
        <w:rPr>
          <w:rFonts w:hint="eastAsia"/>
          <w:color w:val="000000"/>
          <w:sz w:val="32"/>
          <w:szCs w:val="32"/>
        </w:rPr>
        <w:t>0</w:t>
      </w:r>
    </w:p>
    <w:p w14:paraId="1D80C759">
      <w:pPr>
        <w:pStyle w:val="9"/>
        <w:snapToGrid w:val="0"/>
        <w:spacing w:before="120" w:after="240" w:afterLines="100" w:line="240" w:lineRule="auto"/>
        <w:jc w:val="center"/>
        <w:outlineLvl w:val="0"/>
        <w:rPr>
          <w:rFonts w:ascii="Times New Roman" w:hAnsi="Times New Roman"/>
          <w:color w:val="000000"/>
          <w:sz w:val="32"/>
          <w:szCs w:val="32"/>
        </w:rPr>
      </w:pPr>
    </w:p>
    <w:p w14:paraId="3D9FAB2C">
      <w:pPr>
        <w:pStyle w:val="9"/>
        <w:snapToGrid w:val="0"/>
        <w:spacing w:before="120" w:after="240" w:afterLines="100" w:line="240" w:lineRule="auto"/>
        <w:jc w:val="center"/>
        <w:outlineLvl w:val="0"/>
        <w:rPr>
          <w:rFonts w:ascii="Times New Roman" w:hAnsi="Times New Roman"/>
          <w:color w:val="000000"/>
          <w:sz w:val="32"/>
          <w:szCs w:val="32"/>
        </w:rPr>
      </w:pPr>
    </w:p>
    <w:p w14:paraId="442A62B0">
      <w:pPr>
        <w:pStyle w:val="9"/>
        <w:snapToGrid w:val="0"/>
        <w:spacing w:before="120" w:after="240" w:afterLines="100" w:line="240" w:lineRule="auto"/>
        <w:jc w:val="center"/>
        <w:outlineLvl w:val="0"/>
        <w:rPr>
          <w:rFonts w:ascii="Times New Roman" w:hAnsi="Times New Roman"/>
          <w:color w:val="000000"/>
          <w:sz w:val="32"/>
          <w:szCs w:val="32"/>
        </w:rPr>
      </w:pPr>
    </w:p>
    <w:p w14:paraId="4422435B">
      <w:pPr>
        <w:pStyle w:val="9"/>
        <w:snapToGrid w:val="0"/>
        <w:spacing w:before="120" w:after="240" w:afterLines="100" w:line="240" w:lineRule="auto"/>
        <w:jc w:val="center"/>
        <w:outlineLvl w:val="0"/>
        <w:rPr>
          <w:rFonts w:ascii="Times New Roman" w:hAnsi="Times New Roman"/>
          <w:color w:val="000000"/>
          <w:sz w:val="32"/>
          <w:szCs w:val="32"/>
        </w:rPr>
      </w:pPr>
    </w:p>
    <w:p w14:paraId="202BAE55">
      <w:pPr>
        <w:pStyle w:val="9"/>
        <w:snapToGrid w:val="0"/>
        <w:spacing w:before="120" w:after="240" w:afterLines="100" w:line="240" w:lineRule="auto"/>
        <w:jc w:val="center"/>
        <w:outlineLvl w:val="0"/>
        <w:rPr>
          <w:rFonts w:ascii="Times New Roman" w:hAnsi="Times New Roman"/>
          <w:color w:val="000000"/>
          <w:sz w:val="32"/>
          <w:szCs w:val="32"/>
        </w:rPr>
      </w:pPr>
    </w:p>
    <w:p w14:paraId="5FD608D8">
      <w:pPr>
        <w:pStyle w:val="9"/>
        <w:snapToGrid w:val="0"/>
        <w:spacing w:before="120" w:after="240" w:afterLines="100" w:line="240" w:lineRule="auto"/>
        <w:jc w:val="center"/>
        <w:outlineLvl w:val="0"/>
        <w:rPr>
          <w:rFonts w:ascii="Times New Roman" w:hAnsi="Times New Roman"/>
          <w:color w:val="000000"/>
          <w:sz w:val="32"/>
          <w:szCs w:val="32"/>
        </w:rPr>
      </w:pPr>
    </w:p>
    <w:p w14:paraId="253279BC">
      <w:pPr>
        <w:pStyle w:val="9"/>
        <w:snapToGrid w:val="0"/>
        <w:spacing w:before="120" w:after="240" w:afterLines="100" w:line="240" w:lineRule="auto"/>
        <w:jc w:val="center"/>
        <w:outlineLvl w:val="0"/>
        <w:rPr>
          <w:rFonts w:ascii="Times New Roman" w:hAnsi="Times New Roman"/>
          <w:color w:val="000000"/>
          <w:sz w:val="32"/>
          <w:szCs w:val="32"/>
        </w:rPr>
      </w:pPr>
    </w:p>
    <w:p w14:paraId="066AF4BA">
      <w:pPr>
        <w:pStyle w:val="9"/>
        <w:snapToGrid w:val="0"/>
        <w:spacing w:before="120" w:after="240" w:afterLines="100" w:line="240" w:lineRule="auto"/>
        <w:jc w:val="center"/>
        <w:outlineLvl w:val="0"/>
        <w:rPr>
          <w:rFonts w:ascii="Times New Roman" w:hAnsi="Times New Roman"/>
          <w:color w:val="000000"/>
          <w:sz w:val="32"/>
          <w:szCs w:val="32"/>
        </w:rPr>
      </w:pPr>
    </w:p>
    <w:p w14:paraId="47536D58">
      <w:pPr>
        <w:pStyle w:val="9"/>
        <w:snapToGrid w:val="0"/>
        <w:spacing w:before="120" w:after="240" w:afterLines="100" w:line="240" w:lineRule="auto"/>
        <w:jc w:val="center"/>
        <w:outlineLvl w:val="0"/>
        <w:rPr>
          <w:rFonts w:ascii="Times New Roman" w:hAnsi="Times New Roman"/>
          <w:color w:val="000000"/>
          <w:sz w:val="32"/>
          <w:szCs w:val="32"/>
        </w:rPr>
      </w:pPr>
    </w:p>
    <w:p w14:paraId="2206CE29">
      <w:pPr>
        <w:pStyle w:val="9"/>
        <w:snapToGrid w:val="0"/>
        <w:spacing w:before="120" w:after="240" w:afterLines="100" w:line="240" w:lineRule="auto"/>
        <w:jc w:val="center"/>
        <w:outlineLvl w:val="0"/>
        <w:rPr>
          <w:rFonts w:ascii="Times New Roman" w:hAnsi="Times New Roman"/>
          <w:color w:val="000000"/>
          <w:sz w:val="32"/>
          <w:szCs w:val="32"/>
        </w:rPr>
      </w:pPr>
    </w:p>
    <w:p w14:paraId="23ECD7F2">
      <w:pPr>
        <w:pStyle w:val="9"/>
        <w:snapToGrid w:val="0"/>
        <w:spacing w:before="120" w:after="240" w:afterLines="100" w:line="240" w:lineRule="auto"/>
        <w:jc w:val="center"/>
        <w:outlineLvl w:val="0"/>
        <w:rPr>
          <w:rFonts w:ascii="Times New Roman" w:hAnsi="Times New Roman"/>
          <w:color w:val="000000"/>
          <w:sz w:val="32"/>
          <w:szCs w:val="32"/>
        </w:rPr>
      </w:pPr>
    </w:p>
    <w:p w14:paraId="5918DEA3">
      <w:pPr>
        <w:pStyle w:val="9"/>
        <w:snapToGrid w:val="0"/>
        <w:spacing w:before="120" w:after="240" w:afterLines="100" w:line="240" w:lineRule="auto"/>
        <w:jc w:val="center"/>
        <w:outlineLvl w:val="0"/>
        <w:rPr>
          <w:rFonts w:ascii="Times New Roman" w:hAnsi="Times New Roman"/>
          <w:b/>
          <w:color w:val="000000"/>
          <w:sz w:val="36"/>
          <w:szCs w:val="36"/>
        </w:rPr>
      </w:pPr>
    </w:p>
    <w:p w14:paraId="71A0CC4F">
      <w:pPr>
        <w:pStyle w:val="9"/>
        <w:snapToGrid w:val="0"/>
        <w:spacing w:before="120" w:after="240" w:afterLines="100" w:line="240" w:lineRule="auto"/>
        <w:jc w:val="center"/>
        <w:outlineLvl w:val="0"/>
        <w:rPr>
          <w:rFonts w:ascii="Times New Roman" w:hAnsi="Times New Roman"/>
          <w:b/>
          <w:color w:val="000000"/>
          <w:sz w:val="36"/>
          <w:szCs w:val="36"/>
        </w:rPr>
      </w:pPr>
      <w:r>
        <w:rPr>
          <w:rFonts w:ascii="Times New Roman" w:hAnsi="Times New Roman"/>
          <w:b/>
          <w:color w:val="000000"/>
          <w:sz w:val="36"/>
          <w:szCs w:val="36"/>
        </w:rPr>
        <w:t>第一章  竞争性磋商公告</w:t>
      </w:r>
    </w:p>
    <w:p w14:paraId="3C4B6180">
      <w:pPr>
        <w:rPr>
          <w:color w:val="000000"/>
        </w:rPr>
      </w:pPr>
    </w:p>
    <w:p w14:paraId="3B478D51">
      <w:pPr>
        <w:pBdr>
          <w:top w:val="single" w:color="auto" w:sz="4" w:space="1"/>
          <w:left w:val="single" w:color="auto" w:sz="4" w:space="4"/>
          <w:bottom w:val="single" w:color="auto" w:sz="4" w:space="1"/>
          <w:right w:val="single" w:color="auto" w:sz="4" w:space="4"/>
        </w:pBdr>
        <w:adjustRightInd w:val="0"/>
        <w:spacing w:line="360" w:lineRule="auto"/>
        <w:rPr>
          <w:rFonts w:eastAsia="仿宋"/>
          <w:color w:val="000000"/>
          <w:sz w:val="24"/>
        </w:rPr>
      </w:pPr>
      <w:r>
        <w:rPr>
          <w:rFonts w:eastAsia="仿宋"/>
          <w:color w:val="000000"/>
          <w:sz w:val="24"/>
        </w:rPr>
        <w:t>项目概况</w:t>
      </w:r>
    </w:p>
    <w:p w14:paraId="06A1530B">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eastAsia="仿宋"/>
          <w:color w:val="000000"/>
          <w:sz w:val="24"/>
        </w:rPr>
      </w:pPr>
      <w:r>
        <w:rPr>
          <w:rFonts w:hint="eastAsia" w:eastAsia="仿宋"/>
          <w:color w:val="000000"/>
          <w:kern w:val="0"/>
          <w:sz w:val="24"/>
          <w:u w:val="single"/>
        </w:rPr>
        <w:t>临安区湿地保护及林业发展“十五五”规划项目</w:t>
      </w:r>
      <w:r>
        <w:rPr>
          <w:rFonts w:eastAsia="仿宋"/>
          <w:color w:val="000000"/>
          <w:sz w:val="24"/>
        </w:rPr>
        <w:t>的潜在供应商应在</w:t>
      </w:r>
      <w:r>
        <w:rPr>
          <w:rFonts w:eastAsia="仿宋"/>
          <w:color w:val="000000"/>
          <w:sz w:val="24"/>
          <w:u w:val="single"/>
        </w:rPr>
        <w:t>政采云平台</w:t>
      </w:r>
      <w:r>
        <w:rPr>
          <w:rFonts w:hint="eastAsia" w:eastAsia="仿宋"/>
          <w:color w:val="000000"/>
          <w:kern w:val="0"/>
          <w:sz w:val="24"/>
          <w:u w:val="single"/>
        </w:rPr>
        <w:t>（</w:t>
      </w:r>
      <w:r>
        <w:fldChar w:fldCharType="begin"/>
      </w:r>
      <w:r>
        <w:instrText xml:space="preserve"> HYPERLINK "https://www.zcygov.cn/）获取（下载）招标文件，并于2021年" </w:instrText>
      </w:r>
      <w:r>
        <w:fldChar w:fldCharType="separate"/>
      </w:r>
      <w:r>
        <w:rPr>
          <w:rFonts w:hint="eastAsia" w:eastAsia="仿宋"/>
          <w:color w:val="000000"/>
          <w:kern w:val="0"/>
          <w:sz w:val="24"/>
          <w:u w:val="single"/>
        </w:rPr>
        <w:t>https://www.zcygov.cn/）获取（下载）采购文件，并于2025年</w:t>
      </w:r>
      <w:r>
        <w:rPr>
          <w:rFonts w:hint="eastAsia" w:eastAsia="仿宋"/>
          <w:color w:val="000000"/>
          <w:kern w:val="0"/>
          <w:sz w:val="24"/>
          <w:u w:val="single"/>
        </w:rPr>
        <w:fldChar w:fldCharType="end"/>
      </w:r>
      <w:r>
        <w:rPr>
          <w:rFonts w:hint="eastAsia" w:eastAsia="仿宋"/>
          <w:color w:val="000000"/>
          <w:kern w:val="0"/>
          <w:sz w:val="24"/>
          <w:u w:val="single"/>
        </w:rPr>
        <w:t>6月10日14点00分00秒</w:t>
      </w:r>
      <w:r>
        <w:rPr>
          <w:rFonts w:eastAsia="仿宋"/>
          <w:color w:val="000000"/>
          <w:sz w:val="24"/>
        </w:rPr>
        <w:t xml:space="preserve">（北京时间）前递交（上传）响应文件。 </w:t>
      </w:r>
    </w:p>
    <w:p w14:paraId="62ADCBBA">
      <w:pPr>
        <w:spacing w:line="360" w:lineRule="auto"/>
        <w:jc w:val="left"/>
        <w:rPr>
          <w:b/>
          <w:bCs/>
          <w:color w:val="000000"/>
          <w:kern w:val="0"/>
          <w:szCs w:val="21"/>
        </w:rPr>
      </w:pPr>
    </w:p>
    <w:p w14:paraId="40F7B931">
      <w:pPr>
        <w:spacing w:line="360" w:lineRule="auto"/>
        <w:rPr>
          <w:rFonts w:eastAsia="仿宋_GB2312"/>
          <w:b/>
          <w:sz w:val="24"/>
        </w:rPr>
      </w:pPr>
      <w:r>
        <w:rPr>
          <w:rFonts w:eastAsia="仿宋_GB2312"/>
          <w:b/>
          <w:sz w:val="24"/>
        </w:rPr>
        <w:t xml:space="preserve">一、项目基本情况                                            </w:t>
      </w:r>
    </w:p>
    <w:p w14:paraId="10C7F06E">
      <w:pPr>
        <w:spacing w:line="360" w:lineRule="auto"/>
        <w:ind w:firstLine="480"/>
        <w:rPr>
          <w:rFonts w:eastAsia="仿宋_GB2312"/>
          <w:sz w:val="24"/>
        </w:rPr>
      </w:pPr>
      <w:r>
        <w:rPr>
          <w:rFonts w:eastAsia="仿宋_GB2312"/>
          <w:b/>
          <w:sz w:val="24"/>
        </w:rPr>
        <w:t>项目编号：</w:t>
      </w:r>
      <w:r>
        <w:rPr>
          <w:rFonts w:hint="eastAsia" w:eastAsia="仿宋_GB2312"/>
          <w:sz w:val="24"/>
        </w:rPr>
        <w:t>ZJHSLA2025-015</w:t>
      </w:r>
    </w:p>
    <w:p w14:paraId="6125881F">
      <w:pPr>
        <w:spacing w:line="360" w:lineRule="auto"/>
        <w:ind w:firstLine="480"/>
        <w:rPr>
          <w:rFonts w:eastAsia="仿宋_GB2312"/>
          <w:sz w:val="24"/>
        </w:rPr>
      </w:pPr>
      <w:r>
        <w:rPr>
          <w:rFonts w:eastAsia="仿宋_GB2312"/>
          <w:b/>
          <w:sz w:val="24"/>
        </w:rPr>
        <w:t>项目名称：</w:t>
      </w:r>
      <w:r>
        <w:rPr>
          <w:rFonts w:hint="eastAsia" w:eastAsia="仿宋_GB2312"/>
          <w:sz w:val="24"/>
        </w:rPr>
        <w:t>临安区湿地保护及林业发展“十五五”规划项目</w:t>
      </w:r>
    </w:p>
    <w:p w14:paraId="6C63E986">
      <w:pPr>
        <w:spacing w:line="360" w:lineRule="auto"/>
        <w:rPr>
          <w:rFonts w:eastAsia="仿宋_GB2312"/>
          <w:sz w:val="24"/>
        </w:rPr>
      </w:pPr>
      <w:r>
        <w:rPr>
          <w:rFonts w:eastAsia="仿宋_GB2312"/>
          <w:sz w:val="24"/>
        </w:rPr>
        <w:t xml:space="preserve">   </w:t>
      </w:r>
      <w:r>
        <w:rPr>
          <w:rFonts w:eastAsia="仿宋_GB2312"/>
          <w:b/>
          <w:sz w:val="24"/>
        </w:rPr>
        <w:t xml:space="preserve"> 预算金额（元）：</w:t>
      </w:r>
      <w:r>
        <w:rPr>
          <w:rFonts w:hint="eastAsia" w:eastAsia="仿宋_GB2312"/>
          <w:sz w:val="24"/>
        </w:rPr>
        <w:t>550000</w:t>
      </w:r>
    </w:p>
    <w:p w14:paraId="6904D05F">
      <w:pPr>
        <w:spacing w:line="360" w:lineRule="auto"/>
        <w:ind w:firstLine="480"/>
        <w:rPr>
          <w:rFonts w:eastAsia="仿宋_GB2312"/>
          <w:sz w:val="24"/>
        </w:rPr>
      </w:pPr>
      <w:r>
        <w:rPr>
          <w:rFonts w:eastAsia="仿宋_GB2312"/>
          <w:b/>
          <w:sz w:val="24"/>
        </w:rPr>
        <w:t>最高限价（元）：</w:t>
      </w:r>
      <w:r>
        <w:rPr>
          <w:rFonts w:hint="eastAsia" w:eastAsia="仿宋_GB2312"/>
          <w:sz w:val="24"/>
        </w:rPr>
        <w:t>550000</w:t>
      </w:r>
    </w:p>
    <w:p w14:paraId="74CC7316">
      <w:pPr>
        <w:spacing w:line="400" w:lineRule="exact"/>
        <w:ind w:firstLine="482" w:firstLineChars="200"/>
        <w:rPr>
          <w:rFonts w:eastAsia="仿宋"/>
          <w:color w:val="000000" w:themeColor="text1"/>
          <w:sz w:val="24"/>
          <w14:textFill>
            <w14:solidFill>
              <w14:schemeClr w14:val="tx1"/>
            </w14:solidFill>
          </w14:textFill>
        </w:rPr>
      </w:pPr>
      <w:r>
        <w:rPr>
          <w:rFonts w:eastAsia="仿宋_GB2312"/>
          <w:b/>
          <w:sz w:val="24"/>
        </w:rPr>
        <w:t>采购需求：</w:t>
      </w:r>
      <w:r>
        <w:rPr>
          <w:rFonts w:hint="eastAsia" w:eastAsia="仿宋"/>
          <w:color w:val="000000" w:themeColor="text1"/>
          <w:sz w:val="24"/>
          <w14:textFill>
            <w14:solidFill>
              <w14:schemeClr w14:val="tx1"/>
            </w14:solidFill>
          </w14:textFill>
        </w:rPr>
        <w:t>全面分析与研究临安区湿地资源生态功能、分布特征及其威胁与干扰因子的基础上，对临安区域范围内湿地保护以及区林业发展作出总体和综合部署。结合当地社会经济发展需要，编制《杭州市临安区湿地保护“十五五”规划》、《杭州市临安区“十五五”林业发展规划》，</w:t>
      </w:r>
      <w:r>
        <w:rPr>
          <w:rFonts w:eastAsia="仿宋"/>
          <w:color w:val="000000" w:themeColor="text1"/>
          <w:sz w:val="24"/>
          <w14:textFill>
            <w14:solidFill>
              <w14:schemeClr w14:val="tx1"/>
            </w14:solidFill>
          </w14:textFill>
        </w:rPr>
        <w:t>主要内容详见采购文件第四章采购需求。</w:t>
      </w:r>
    </w:p>
    <w:p w14:paraId="7FB24BB0">
      <w:pPr>
        <w:pStyle w:val="21"/>
        <w:ind w:firstLine="482"/>
        <w:outlineLvl w:val="2"/>
        <w:rPr>
          <w:rFonts w:eastAsia="仿宋_GB2312"/>
          <w:bCs/>
        </w:rPr>
      </w:pPr>
      <w:r>
        <w:rPr>
          <w:rFonts w:eastAsia="仿宋_GB2312"/>
          <w:b/>
        </w:rPr>
        <w:t>合同履约期限：</w:t>
      </w:r>
      <w:r>
        <w:rPr>
          <w:rFonts w:eastAsia="仿宋_GB2312"/>
          <w:bCs/>
        </w:rPr>
        <w:t>202</w:t>
      </w:r>
      <w:r>
        <w:rPr>
          <w:rFonts w:hint="eastAsia" w:eastAsia="仿宋_GB2312"/>
          <w:bCs/>
        </w:rPr>
        <w:t>5</w:t>
      </w:r>
      <w:r>
        <w:rPr>
          <w:rFonts w:eastAsia="仿宋_GB2312"/>
          <w:bCs/>
        </w:rPr>
        <w:t>年</w:t>
      </w:r>
      <w:r>
        <w:rPr>
          <w:rFonts w:hint="eastAsia" w:eastAsia="仿宋_GB2312"/>
          <w:bCs/>
        </w:rPr>
        <w:t>9</w:t>
      </w:r>
      <w:r>
        <w:rPr>
          <w:rFonts w:eastAsia="仿宋_GB2312"/>
          <w:bCs/>
        </w:rPr>
        <w:t>月</w:t>
      </w:r>
      <w:r>
        <w:rPr>
          <w:rFonts w:hint="eastAsia" w:eastAsia="仿宋_GB2312"/>
          <w:bCs/>
        </w:rPr>
        <w:t>30</w:t>
      </w:r>
      <w:r>
        <w:rPr>
          <w:rFonts w:eastAsia="仿宋_GB2312"/>
          <w:bCs/>
        </w:rPr>
        <w:t>日前完成</w:t>
      </w:r>
      <w:r>
        <w:rPr>
          <w:rFonts w:hint="eastAsia" w:eastAsia="仿宋_GB2312"/>
          <w:bCs/>
        </w:rPr>
        <w:t>《杭州市临安区湿地保护“十五五”规划》、《杭州市临安区“十五五”林业发展规划》</w:t>
      </w:r>
      <w:r>
        <w:rPr>
          <w:rFonts w:eastAsia="仿宋_GB2312"/>
          <w:bCs/>
        </w:rPr>
        <w:t>编制</w:t>
      </w:r>
      <w:r>
        <w:rPr>
          <w:rFonts w:hint="eastAsia" w:eastAsia="仿宋_GB2312"/>
          <w:bCs/>
        </w:rPr>
        <w:t>及专家评审工作。若后续市局有调整的，按照调整要求执行。</w:t>
      </w:r>
    </w:p>
    <w:p w14:paraId="365D8D57">
      <w:pPr>
        <w:pStyle w:val="5"/>
        <w:spacing w:line="360" w:lineRule="auto"/>
        <w:ind w:firstLine="480"/>
        <w:rPr>
          <w:rFonts w:eastAsia="仿宋_GB2312"/>
          <w:b/>
          <w:sz w:val="24"/>
        </w:rPr>
      </w:pPr>
      <w:r>
        <w:rPr>
          <w:rFonts w:eastAsia="仿宋_GB2312"/>
          <w:b/>
          <w:sz w:val="24"/>
        </w:rPr>
        <w:t>本项目接受联合体投标：</w:t>
      </w:r>
      <w:r>
        <w:rPr>
          <w:rFonts w:eastAsia="MS Gothic"/>
          <w:kern w:val="0"/>
          <w:sz w:val="24"/>
        </w:rPr>
        <w:t>☐</w:t>
      </w:r>
      <w:r>
        <w:rPr>
          <w:rFonts w:eastAsia="仿宋_GB2312"/>
          <w:b/>
          <w:sz w:val="24"/>
        </w:rPr>
        <w:t>是；</w:t>
      </w:r>
      <w:r>
        <w:rPr>
          <w:rFonts w:eastAsia="MS Gothic"/>
          <w:kern w:val="0"/>
          <w:sz w:val="24"/>
        </w:rPr>
        <w:sym w:font="Wingdings" w:char="00FE"/>
      </w:r>
      <w:r>
        <w:rPr>
          <w:rFonts w:eastAsia="仿宋_GB2312"/>
          <w:b/>
          <w:sz w:val="24"/>
        </w:rPr>
        <w:t>否</w:t>
      </w:r>
      <w:r>
        <w:rPr>
          <w:kern w:val="0"/>
          <w:sz w:val="24"/>
        </w:rPr>
        <w:t>。</w:t>
      </w:r>
    </w:p>
    <w:p w14:paraId="0DD39EBE">
      <w:pPr>
        <w:spacing w:line="360" w:lineRule="auto"/>
        <w:rPr>
          <w:rFonts w:eastAsia="仿宋_GB2312"/>
          <w:b/>
          <w:sz w:val="24"/>
        </w:rPr>
      </w:pPr>
      <w:r>
        <w:rPr>
          <w:rFonts w:eastAsia="仿宋_GB2312"/>
          <w:b/>
          <w:sz w:val="24"/>
        </w:rPr>
        <w:t>二、申请人的资格要求：</w:t>
      </w:r>
    </w:p>
    <w:p w14:paraId="75A297DD">
      <w:pPr>
        <w:spacing w:line="360" w:lineRule="auto"/>
        <w:ind w:firstLine="480"/>
        <w:rPr>
          <w:rFonts w:eastAsia="仿宋"/>
          <w:snapToGrid w:val="0"/>
          <w:kern w:val="28"/>
          <w:sz w:val="24"/>
          <w:szCs w:val="20"/>
        </w:rPr>
      </w:pPr>
      <w:r>
        <w:rPr>
          <w:rFonts w:eastAsia="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8C6F28">
      <w:pPr>
        <w:spacing w:line="360" w:lineRule="auto"/>
        <w:ind w:firstLine="480"/>
        <w:rPr>
          <w:rFonts w:eastAsia="仿宋"/>
          <w:snapToGrid w:val="0"/>
          <w:kern w:val="28"/>
          <w:sz w:val="24"/>
          <w:szCs w:val="20"/>
        </w:rPr>
      </w:pPr>
      <w:r>
        <w:rPr>
          <w:rFonts w:eastAsia="仿宋"/>
          <w:snapToGrid w:val="0"/>
          <w:kern w:val="28"/>
          <w:sz w:val="24"/>
          <w:szCs w:val="20"/>
        </w:rPr>
        <w:t>2.落实政府采购政策需满足的资格要求：</w:t>
      </w:r>
    </w:p>
    <w:p w14:paraId="573AE820">
      <w:pPr>
        <w:spacing w:line="360" w:lineRule="auto"/>
        <w:ind w:firstLine="1024" w:firstLineChars="427"/>
        <w:jc w:val="left"/>
        <w:rPr>
          <w:rFonts w:hint="eastAsia" w:eastAsia="仿宋_GB2312"/>
          <w:snapToGrid w:val="0"/>
          <w:kern w:val="28"/>
          <w:sz w:val="24"/>
          <w:szCs w:val="20"/>
          <w:lang w:eastAsia="zh-CN"/>
        </w:rPr>
      </w:pPr>
      <w:r>
        <w:rPr>
          <w:rFonts w:eastAsia="MS Gothic"/>
          <w:kern w:val="0"/>
          <w:sz w:val="24"/>
        </w:rPr>
        <w:sym w:font="Wingdings" w:char="00A8"/>
      </w:r>
      <w:r>
        <w:rPr>
          <w:rFonts w:eastAsia="仿宋_GB2312"/>
          <w:sz w:val="24"/>
        </w:rPr>
        <w:t>无</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注：不得限制大中型企业与小微企业组成联合体参与响应</w:t>
      </w:r>
      <w:r>
        <w:rPr>
          <w:rFonts w:eastAsia="仿宋_GB2312"/>
          <w:sz w:val="24"/>
        </w:rPr>
        <w:t>；</w:t>
      </w:r>
      <w:r>
        <w:rPr>
          <w:rFonts w:hint="eastAsia" w:eastAsia="仿宋_GB2312"/>
          <w:sz w:val="24"/>
          <w:lang w:eastAsia="zh-CN"/>
        </w:rPr>
        <w:t>）</w:t>
      </w:r>
    </w:p>
    <w:p w14:paraId="5C779E55">
      <w:pPr>
        <w:spacing w:line="360" w:lineRule="auto"/>
        <w:ind w:firstLine="960" w:firstLineChars="400"/>
        <w:jc w:val="left"/>
        <w:rPr>
          <w:rFonts w:eastAsia="仿宋_GB2312"/>
          <w:sz w:val="24"/>
        </w:rPr>
      </w:pPr>
      <w:r>
        <w:rPr>
          <w:rFonts w:eastAsia="MS Gothic"/>
          <w:kern w:val="0"/>
          <w:sz w:val="24"/>
        </w:rPr>
        <w:sym w:font="Wingdings" w:char="00FE"/>
      </w:r>
      <w:r>
        <w:rPr>
          <w:rFonts w:eastAsia="仿宋_GB2312"/>
          <w:kern w:val="0"/>
          <w:sz w:val="24"/>
        </w:rPr>
        <w:t>专</w:t>
      </w:r>
      <w:r>
        <w:rPr>
          <w:rFonts w:eastAsia="仿宋_GB2312"/>
          <w:sz w:val="24"/>
        </w:rPr>
        <w:t>门面向中小企业</w:t>
      </w:r>
      <w:bookmarkStart w:id="172" w:name="_GoBack"/>
      <w:bookmarkEnd w:id="172"/>
    </w:p>
    <w:p w14:paraId="35486D65">
      <w:pPr>
        <w:spacing w:line="360" w:lineRule="auto"/>
        <w:ind w:firstLine="897" w:firstLineChars="374"/>
        <w:jc w:val="left"/>
        <w:rPr>
          <w:rFonts w:eastAsia="仿宋_GB2312"/>
          <w:sz w:val="24"/>
        </w:rPr>
      </w:pPr>
      <w:r>
        <w:rPr>
          <w:rFonts w:eastAsia="MS Gothic"/>
          <w:kern w:val="0"/>
          <w:sz w:val="24"/>
        </w:rPr>
        <w:sym w:font="Wingdings" w:char="00FE"/>
      </w:r>
      <w:r>
        <w:rPr>
          <w:rFonts w:eastAsia="仿宋_GB2312"/>
          <w:sz w:val="24"/>
        </w:rPr>
        <w:t>服务全部由符合政策要求的中小企业承接，提供中小企业声明函；</w:t>
      </w:r>
    </w:p>
    <w:p w14:paraId="3806B943">
      <w:pPr>
        <w:spacing w:line="360" w:lineRule="auto"/>
        <w:ind w:firstLine="897" w:firstLineChars="374"/>
        <w:jc w:val="left"/>
        <w:rPr>
          <w:rFonts w:eastAsia="仿宋_GB2312"/>
          <w:sz w:val="24"/>
        </w:rPr>
      </w:pPr>
      <w:r>
        <w:rPr>
          <w:rFonts w:eastAsia="MS Gothic"/>
          <w:kern w:val="0"/>
          <w:sz w:val="24"/>
        </w:rPr>
        <w:sym w:font="Wingdings" w:char="00A8"/>
      </w:r>
      <w:r>
        <w:rPr>
          <w:rFonts w:eastAsia="仿宋_GB2312"/>
          <w:sz w:val="24"/>
        </w:rPr>
        <w:t>服务全部由符合政策要求的小微企业承接，提供中小企业声明函；</w:t>
      </w:r>
    </w:p>
    <w:p w14:paraId="1830A067">
      <w:pPr>
        <w:jc w:val="left"/>
      </w:pPr>
    </w:p>
    <w:p w14:paraId="2CE6B219">
      <w:pPr>
        <w:spacing w:line="360" w:lineRule="auto"/>
        <w:ind w:firstLine="480" w:firstLineChars="200"/>
        <w:jc w:val="left"/>
        <w:rPr>
          <w:rFonts w:eastAsia="仿宋"/>
          <w:sz w:val="24"/>
        </w:rPr>
      </w:pPr>
      <w:r>
        <w:rPr>
          <w:rFonts w:eastAsia="仿宋_GB2312"/>
          <w:kern w:val="0"/>
          <w:sz w:val="24"/>
        </w:rPr>
        <w:t>☐</w:t>
      </w:r>
      <w:r>
        <w:rPr>
          <w:rFonts w:eastAsia="仿宋_GB2312"/>
          <w:sz w:val="24"/>
        </w:rPr>
        <w:t>要求以联合体形式参加，提供联合协议和中小企业声明函，联合协议中中小企业合同金额应当达到</w:t>
      </w:r>
      <w:r>
        <w:rPr>
          <w:rFonts w:eastAsia="仿宋_GB2312"/>
          <w:sz w:val="24"/>
          <w:u w:val="single"/>
        </w:rPr>
        <w:t xml:space="preserve">  </w:t>
      </w:r>
      <w:r>
        <w:rPr>
          <w:rFonts w:eastAsia="仿宋_GB2312"/>
          <w:sz w:val="24"/>
        </w:rPr>
        <w:t>%，小微企业合同金额应当达到</w:t>
      </w:r>
      <w:r>
        <w:rPr>
          <w:rFonts w:eastAsia="仿宋_GB2312"/>
          <w:sz w:val="24"/>
          <w:u w:val="single"/>
        </w:rPr>
        <w:t xml:space="preserve"> </w:t>
      </w:r>
      <w:r>
        <w:rPr>
          <w:rFonts w:eastAsia="仿宋_GB2312"/>
          <w:sz w:val="24"/>
        </w:rPr>
        <w:t>%;</w:t>
      </w:r>
      <w:r>
        <w:rPr>
          <w:rFonts w:eastAsia="仿宋"/>
          <w:spacing w:val="8"/>
          <w:kern w:val="0"/>
          <w:sz w:val="24"/>
        </w:rPr>
        <w:t>如果供应商本身提供所有标的均由中小企业制造、承建或承接，视同符合了资格条件，无需再与其他中小企业组成联合体参加政府采购活动，无需提供联合协议</w:t>
      </w:r>
      <w:r>
        <w:rPr>
          <w:rFonts w:eastAsia="仿宋"/>
          <w:sz w:val="24"/>
        </w:rPr>
        <w:t>；</w:t>
      </w:r>
    </w:p>
    <w:p w14:paraId="1EC62772">
      <w:pPr>
        <w:spacing w:line="360" w:lineRule="auto"/>
        <w:ind w:firstLine="480" w:firstLineChars="200"/>
        <w:rPr>
          <w:rFonts w:eastAsia="仿宋"/>
          <w:sz w:val="24"/>
        </w:rPr>
      </w:pPr>
      <w:r>
        <w:rPr>
          <w:rFonts w:eastAsia="仿宋_GB2312"/>
          <w:kern w:val="0"/>
          <w:sz w:val="24"/>
        </w:rPr>
        <w:t>☐</w:t>
      </w:r>
      <w:r>
        <w:rPr>
          <w:rFonts w:eastAsia="仿宋"/>
          <w:sz w:val="24"/>
        </w:rPr>
        <w:t>要求合同分包，提供分包意向协议和中小企业声明函，分包意向协议中中小企业合同金额应当达到</w:t>
      </w:r>
      <w:r>
        <w:rPr>
          <w:rFonts w:eastAsia="仿宋_GB2312"/>
          <w:sz w:val="24"/>
        </w:rPr>
        <w:t>达到</w:t>
      </w:r>
      <w:r>
        <w:rPr>
          <w:rFonts w:eastAsia="仿宋_GB2312"/>
          <w:sz w:val="24"/>
          <w:u w:val="single"/>
        </w:rPr>
        <w:t xml:space="preserve">  </w:t>
      </w:r>
      <w:r>
        <w:rPr>
          <w:rFonts w:eastAsia="仿宋_GB2312"/>
          <w:sz w:val="24"/>
        </w:rPr>
        <w:t>% ，小微企业合同金额应当达到</w:t>
      </w:r>
      <w:r>
        <w:rPr>
          <w:rFonts w:eastAsia="仿宋_GB2312"/>
          <w:sz w:val="24"/>
          <w:u w:val="single"/>
        </w:rPr>
        <w:t xml:space="preserve"> </w:t>
      </w:r>
      <w:r>
        <w:rPr>
          <w:rFonts w:eastAsia="仿宋_GB2312"/>
          <w:sz w:val="24"/>
        </w:rPr>
        <w:t>% ;</w:t>
      </w:r>
      <w:r>
        <w:rPr>
          <w:rFonts w:eastAsia="仿宋"/>
          <w:spacing w:val="8"/>
          <w:kern w:val="0"/>
          <w:sz w:val="24"/>
        </w:rPr>
        <w:t>如果供应商本身提供所有标的均由中小企业制造、承建或承接，视同符合了资格条件，无需再向中小企业分包，无需提供分包意向协议。</w:t>
      </w:r>
    </w:p>
    <w:p w14:paraId="6700FD32">
      <w:pPr>
        <w:numPr>
          <w:ilvl w:val="0"/>
          <w:numId w:val="1"/>
        </w:numPr>
        <w:snapToGrid w:val="0"/>
        <w:spacing w:line="360" w:lineRule="auto"/>
        <w:ind w:firstLine="480" w:firstLineChars="200"/>
        <w:rPr>
          <w:rFonts w:eastAsia="仿宋"/>
          <w:spacing w:val="8"/>
          <w:kern w:val="0"/>
          <w:sz w:val="24"/>
        </w:rPr>
      </w:pPr>
      <w:r>
        <w:rPr>
          <w:rFonts w:eastAsia="仿宋_GB2312"/>
          <w:color w:val="000000"/>
          <w:sz w:val="24"/>
        </w:rPr>
        <w:t>本项目的特定资格要求：</w:t>
      </w:r>
      <w:r>
        <w:rPr>
          <w:rFonts w:eastAsia="仿宋"/>
          <w:spacing w:val="8"/>
          <w:kern w:val="0"/>
          <w:sz w:val="24"/>
        </w:rPr>
        <w:t>具有</w:t>
      </w:r>
      <w:r>
        <w:rPr>
          <w:rFonts w:hint="eastAsia" w:eastAsia="仿宋"/>
          <w:spacing w:val="8"/>
          <w:kern w:val="0"/>
          <w:sz w:val="24"/>
        </w:rPr>
        <w:t>有效</w:t>
      </w:r>
      <w:r>
        <w:rPr>
          <w:rFonts w:eastAsia="仿宋"/>
          <w:spacing w:val="8"/>
          <w:kern w:val="0"/>
          <w:sz w:val="24"/>
        </w:rPr>
        <w:t>林业调查规划设计乙级及以上资质</w:t>
      </w:r>
      <w:r>
        <w:rPr>
          <w:rFonts w:hint="eastAsia" w:eastAsia="仿宋"/>
          <w:spacing w:val="8"/>
          <w:kern w:val="0"/>
          <w:sz w:val="24"/>
        </w:rPr>
        <w:t>；该特定条件的法律法规依据：《林业调查规划设计单位资格认证管理办法》。</w:t>
      </w:r>
    </w:p>
    <w:p w14:paraId="0325BDAA">
      <w:pPr>
        <w:snapToGrid w:val="0"/>
        <w:spacing w:line="360" w:lineRule="auto"/>
        <w:ind w:firstLine="480" w:firstLineChars="200"/>
        <w:rPr>
          <w:rFonts w:eastAsia="仿宋_GB2312"/>
          <w:sz w:val="24"/>
        </w:rPr>
      </w:pPr>
      <w:r>
        <w:rPr>
          <w:rFonts w:eastAsia="仿宋_GB2312"/>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4710D0">
      <w:pPr>
        <w:spacing w:line="360" w:lineRule="auto"/>
        <w:rPr>
          <w:rFonts w:eastAsia="仿宋_GB2312"/>
          <w:b/>
          <w:sz w:val="24"/>
        </w:rPr>
      </w:pPr>
      <w:r>
        <w:rPr>
          <w:rFonts w:eastAsia="仿宋_GB2312"/>
          <w:b/>
          <w:sz w:val="24"/>
        </w:rPr>
        <w:t xml:space="preserve">三、获取（下载）采购文件 </w:t>
      </w:r>
    </w:p>
    <w:p w14:paraId="1007D10B">
      <w:pPr>
        <w:spacing w:line="360" w:lineRule="auto"/>
        <w:ind w:firstLine="482" w:firstLineChars="200"/>
        <w:rPr>
          <w:rFonts w:eastAsia="仿宋_GB2312"/>
          <w:sz w:val="24"/>
        </w:rPr>
      </w:pPr>
      <w:r>
        <w:rPr>
          <w:rFonts w:eastAsia="仿宋_GB2312"/>
          <w:b/>
          <w:sz w:val="24"/>
        </w:rPr>
        <w:t>时间：</w:t>
      </w:r>
      <w:r>
        <w:rPr>
          <w:rFonts w:eastAsia="仿宋_GB2312"/>
          <w:sz w:val="24"/>
        </w:rPr>
        <w:t>采购公告发布之日至</w:t>
      </w:r>
      <w:r>
        <w:rPr>
          <w:rFonts w:eastAsia="仿宋_GB2312"/>
          <w:color w:val="000000"/>
          <w:sz w:val="24"/>
          <w:u w:val="single"/>
        </w:rPr>
        <w:t>202</w:t>
      </w:r>
      <w:r>
        <w:rPr>
          <w:rFonts w:hint="eastAsia" w:eastAsia="仿宋_GB2312"/>
          <w:color w:val="000000"/>
          <w:sz w:val="24"/>
          <w:u w:val="single"/>
        </w:rPr>
        <w:t>5</w:t>
      </w:r>
      <w:r>
        <w:rPr>
          <w:rFonts w:eastAsia="仿宋_GB2312"/>
          <w:color w:val="000000"/>
          <w:sz w:val="24"/>
          <w:u w:val="single"/>
        </w:rPr>
        <w:t>年</w:t>
      </w:r>
      <w:r>
        <w:rPr>
          <w:rFonts w:hint="eastAsia" w:eastAsia="仿宋_GB2312"/>
          <w:color w:val="000000"/>
          <w:sz w:val="24"/>
          <w:u w:val="single"/>
        </w:rPr>
        <w:t xml:space="preserve">6 </w:t>
      </w:r>
      <w:r>
        <w:rPr>
          <w:rFonts w:eastAsia="仿宋_GB2312"/>
          <w:color w:val="000000"/>
          <w:sz w:val="24"/>
          <w:u w:val="single"/>
        </w:rPr>
        <w:t>月</w:t>
      </w:r>
      <w:r>
        <w:rPr>
          <w:rFonts w:hint="eastAsia" w:eastAsia="仿宋_GB2312"/>
          <w:color w:val="000000"/>
          <w:sz w:val="24"/>
          <w:u w:val="single"/>
        </w:rPr>
        <w:t xml:space="preserve">10 </w:t>
      </w:r>
      <w:r>
        <w:rPr>
          <w:rFonts w:eastAsia="仿宋_GB2312"/>
          <w:color w:val="000000"/>
          <w:sz w:val="24"/>
          <w:u w:val="single"/>
        </w:rPr>
        <w:t>日</w:t>
      </w:r>
      <w:r>
        <w:rPr>
          <w:rFonts w:eastAsia="仿宋_GB2312"/>
          <w:color w:val="000000"/>
          <w:sz w:val="24"/>
        </w:rPr>
        <w:t>，</w:t>
      </w:r>
      <w:r>
        <w:rPr>
          <w:rFonts w:eastAsia="仿宋_GB2312"/>
          <w:sz w:val="24"/>
        </w:rPr>
        <w:t>每天上午00:00至12:00 ，下午12:00至23:59（北京时间，线上获取法定节假日均可，线下获取文件法定节假日除外）</w:t>
      </w:r>
    </w:p>
    <w:p w14:paraId="27AA8042">
      <w:pPr>
        <w:spacing w:line="360" w:lineRule="auto"/>
        <w:ind w:firstLine="482" w:firstLineChars="200"/>
        <w:rPr>
          <w:rFonts w:eastAsia="仿宋_GB2312"/>
          <w:sz w:val="24"/>
        </w:rPr>
      </w:pPr>
      <w:r>
        <w:rPr>
          <w:rFonts w:eastAsia="仿宋_GB2312"/>
          <w:b/>
          <w:sz w:val="24"/>
        </w:rPr>
        <w:t>地点（网址）：</w:t>
      </w:r>
      <w:r>
        <w:rPr>
          <w:rFonts w:eastAsia="仿宋_GB2312"/>
          <w:sz w:val="24"/>
        </w:rPr>
        <w:t xml:space="preserve">政采云平台（https://www.zcygov.cn/） </w:t>
      </w:r>
    </w:p>
    <w:p w14:paraId="22D48D85">
      <w:pPr>
        <w:spacing w:line="360" w:lineRule="auto"/>
        <w:ind w:firstLine="482" w:firstLineChars="200"/>
        <w:rPr>
          <w:rFonts w:eastAsia="仿宋_GB2312"/>
          <w:sz w:val="24"/>
        </w:rPr>
      </w:pPr>
      <w:r>
        <w:rPr>
          <w:rFonts w:eastAsia="仿宋_GB2312"/>
          <w:b/>
          <w:sz w:val="24"/>
        </w:rPr>
        <w:t>方式：</w:t>
      </w:r>
      <w:r>
        <w:rPr>
          <w:rFonts w:eastAsia="仿宋_GB2312"/>
          <w:sz w:val="24"/>
        </w:rPr>
        <w:t xml:space="preserve">供应商登录政采云平台https://www.zcygov.cn/在线申请获取采购文件（进入“项目采购”应用，在获取采购文件菜单中选择项目，申请获取采购文件）。 </w:t>
      </w:r>
    </w:p>
    <w:p w14:paraId="62A3C01F">
      <w:pPr>
        <w:spacing w:line="360" w:lineRule="auto"/>
        <w:ind w:firstLine="482" w:firstLineChars="200"/>
        <w:rPr>
          <w:rFonts w:eastAsia="仿宋_GB2312"/>
          <w:sz w:val="24"/>
        </w:rPr>
      </w:pPr>
      <w:r>
        <w:rPr>
          <w:rFonts w:eastAsia="仿宋_GB2312"/>
          <w:b/>
          <w:sz w:val="24"/>
        </w:rPr>
        <w:t>售价（元）：</w:t>
      </w:r>
      <w:r>
        <w:rPr>
          <w:rFonts w:eastAsia="仿宋_GB2312"/>
          <w:sz w:val="24"/>
        </w:rPr>
        <w:t xml:space="preserve">0 </w:t>
      </w:r>
      <w:r>
        <w:rPr>
          <w:rFonts w:eastAsia="仿宋_GB2312"/>
          <w:sz w:val="24"/>
        </w:rPr>
        <w:tab/>
      </w:r>
    </w:p>
    <w:p w14:paraId="7860E2BF">
      <w:pPr>
        <w:spacing w:line="360" w:lineRule="auto"/>
        <w:rPr>
          <w:rFonts w:eastAsia="仿宋_GB2312"/>
          <w:b/>
          <w:sz w:val="24"/>
        </w:rPr>
      </w:pPr>
      <w:r>
        <w:rPr>
          <w:rFonts w:eastAsia="仿宋_GB2312"/>
          <w:b/>
          <w:sz w:val="24"/>
        </w:rPr>
        <w:t>四、提交响应文件截止时间、响应文件开启时间和地点</w:t>
      </w:r>
    </w:p>
    <w:p w14:paraId="4C1294C2">
      <w:pPr>
        <w:spacing w:line="360" w:lineRule="auto"/>
        <w:ind w:firstLine="482" w:firstLineChars="200"/>
        <w:rPr>
          <w:rFonts w:eastAsia="仿宋_GB2312"/>
          <w:sz w:val="24"/>
        </w:rPr>
      </w:pPr>
      <w:r>
        <w:rPr>
          <w:rFonts w:eastAsia="仿宋_GB2312"/>
          <w:b/>
          <w:sz w:val="24"/>
        </w:rPr>
        <w:t>提交响应文件截止时间：</w:t>
      </w:r>
      <w:r>
        <w:rPr>
          <w:rFonts w:eastAsia="仿宋_GB2312"/>
          <w:color w:val="000000"/>
          <w:sz w:val="24"/>
          <w:u w:val="single"/>
        </w:rPr>
        <w:t>202</w:t>
      </w:r>
      <w:r>
        <w:rPr>
          <w:rFonts w:hint="eastAsia" w:eastAsia="仿宋_GB2312"/>
          <w:color w:val="000000"/>
          <w:sz w:val="24"/>
          <w:u w:val="single"/>
        </w:rPr>
        <w:t>5</w:t>
      </w:r>
      <w:r>
        <w:rPr>
          <w:rFonts w:eastAsia="仿宋_GB2312"/>
          <w:color w:val="000000"/>
          <w:sz w:val="24"/>
          <w:u w:val="single"/>
        </w:rPr>
        <w:t>年</w:t>
      </w:r>
      <w:r>
        <w:rPr>
          <w:rFonts w:hint="eastAsia" w:eastAsia="仿宋_GB2312"/>
          <w:color w:val="000000"/>
          <w:sz w:val="24"/>
          <w:u w:val="single"/>
        </w:rPr>
        <w:t>6</w:t>
      </w:r>
      <w:r>
        <w:rPr>
          <w:rFonts w:eastAsia="仿宋_GB2312"/>
          <w:color w:val="000000"/>
          <w:sz w:val="24"/>
          <w:u w:val="single"/>
        </w:rPr>
        <w:t>月</w:t>
      </w:r>
      <w:r>
        <w:rPr>
          <w:rFonts w:hint="eastAsia" w:eastAsia="仿宋_GB2312"/>
          <w:color w:val="000000"/>
          <w:sz w:val="24"/>
          <w:u w:val="single"/>
        </w:rPr>
        <w:t xml:space="preserve">10 </w:t>
      </w:r>
      <w:r>
        <w:rPr>
          <w:rFonts w:eastAsia="仿宋_GB2312"/>
          <w:color w:val="000000"/>
          <w:sz w:val="24"/>
          <w:u w:val="single"/>
        </w:rPr>
        <w:t>日</w:t>
      </w:r>
      <w:r>
        <w:rPr>
          <w:rFonts w:hint="eastAsia" w:eastAsia="仿宋_GB2312"/>
          <w:color w:val="000000"/>
          <w:sz w:val="24"/>
          <w:u w:val="single"/>
        </w:rPr>
        <w:t>14</w:t>
      </w:r>
      <w:r>
        <w:rPr>
          <w:rFonts w:eastAsia="仿宋_GB2312"/>
          <w:color w:val="000000"/>
          <w:sz w:val="24"/>
          <w:u w:val="single"/>
        </w:rPr>
        <w:t>:00分</w:t>
      </w:r>
      <w:r>
        <w:rPr>
          <w:rFonts w:eastAsia="仿宋_GB2312"/>
          <w:sz w:val="24"/>
        </w:rPr>
        <w:t>（北京时间）</w:t>
      </w:r>
    </w:p>
    <w:p w14:paraId="1A532493">
      <w:pPr>
        <w:spacing w:line="360" w:lineRule="auto"/>
        <w:ind w:firstLine="482" w:firstLineChars="200"/>
        <w:rPr>
          <w:rFonts w:eastAsia="仿宋_GB2312"/>
          <w:b/>
          <w:sz w:val="24"/>
        </w:rPr>
      </w:pPr>
      <w:r>
        <w:rPr>
          <w:rFonts w:eastAsia="仿宋_GB2312"/>
          <w:b/>
          <w:sz w:val="24"/>
        </w:rPr>
        <w:t>地点（网址）：</w:t>
      </w:r>
      <w:r>
        <w:rPr>
          <w:rFonts w:eastAsia="仿宋_GB2312"/>
          <w:sz w:val="24"/>
        </w:rPr>
        <w:t xml:space="preserve">政采云平台（https://www.zcygov.cn/） </w:t>
      </w:r>
    </w:p>
    <w:p w14:paraId="0BCDDF67">
      <w:pPr>
        <w:spacing w:line="360" w:lineRule="auto"/>
        <w:ind w:firstLine="482" w:firstLineChars="200"/>
        <w:rPr>
          <w:rFonts w:eastAsia="仿宋_GB2312"/>
          <w:color w:val="000000"/>
          <w:sz w:val="24"/>
          <w:u w:val="single"/>
        </w:rPr>
      </w:pPr>
      <w:r>
        <w:rPr>
          <w:rFonts w:eastAsia="仿宋_GB2312"/>
          <w:b/>
          <w:sz w:val="24"/>
        </w:rPr>
        <w:t>响应文件开启时间：</w:t>
      </w:r>
      <w:r>
        <w:rPr>
          <w:rFonts w:eastAsia="仿宋_GB2312"/>
          <w:color w:val="000000"/>
          <w:sz w:val="24"/>
          <w:u w:val="single"/>
        </w:rPr>
        <w:t>2022年</w:t>
      </w:r>
      <w:r>
        <w:rPr>
          <w:rFonts w:hint="eastAsia" w:eastAsia="仿宋_GB2312"/>
          <w:color w:val="000000"/>
          <w:sz w:val="24"/>
          <w:u w:val="single"/>
        </w:rPr>
        <w:t>6</w:t>
      </w:r>
      <w:r>
        <w:rPr>
          <w:rFonts w:eastAsia="仿宋_GB2312"/>
          <w:color w:val="000000"/>
          <w:sz w:val="24"/>
          <w:u w:val="single"/>
        </w:rPr>
        <w:t>月</w:t>
      </w:r>
      <w:r>
        <w:rPr>
          <w:rFonts w:hint="eastAsia" w:eastAsia="仿宋_GB2312"/>
          <w:color w:val="000000"/>
          <w:sz w:val="24"/>
          <w:u w:val="single"/>
        </w:rPr>
        <w:t xml:space="preserve">10 </w:t>
      </w:r>
      <w:r>
        <w:rPr>
          <w:rFonts w:eastAsia="仿宋_GB2312"/>
          <w:color w:val="000000"/>
          <w:sz w:val="24"/>
          <w:u w:val="single"/>
        </w:rPr>
        <w:t>日</w:t>
      </w:r>
      <w:r>
        <w:rPr>
          <w:rFonts w:hint="eastAsia" w:eastAsia="仿宋_GB2312"/>
          <w:color w:val="000000"/>
          <w:sz w:val="24"/>
          <w:u w:val="single"/>
        </w:rPr>
        <w:t>14</w:t>
      </w:r>
      <w:r>
        <w:rPr>
          <w:rFonts w:eastAsia="仿宋_GB2312"/>
          <w:color w:val="000000"/>
          <w:sz w:val="24"/>
          <w:u w:val="single"/>
        </w:rPr>
        <w:t>:00分</w:t>
      </w:r>
    </w:p>
    <w:p w14:paraId="223E625B">
      <w:pPr>
        <w:spacing w:line="360" w:lineRule="auto"/>
        <w:ind w:firstLine="482" w:firstLineChars="200"/>
        <w:rPr>
          <w:rFonts w:eastAsia="仿宋_GB2312"/>
          <w:sz w:val="24"/>
        </w:rPr>
      </w:pPr>
      <w:r>
        <w:rPr>
          <w:rFonts w:eastAsia="仿宋_GB2312"/>
          <w:b/>
          <w:sz w:val="24"/>
        </w:rPr>
        <w:t>响应文件开启地点（网址）：</w:t>
      </w:r>
      <w:r>
        <w:rPr>
          <w:rFonts w:eastAsia="仿宋_GB2312"/>
          <w:sz w:val="24"/>
        </w:rPr>
        <w:t>政采云平台（https://www.zcygov.cn/）</w:t>
      </w:r>
    </w:p>
    <w:p w14:paraId="68A986E7">
      <w:pPr>
        <w:spacing w:line="360" w:lineRule="auto"/>
        <w:rPr>
          <w:rFonts w:eastAsia="仿宋_GB2312"/>
          <w:sz w:val="24"/>
        </w:rPr>
      </w:pPr>
      <w:r>
        <w:rPr>
          <w:rFonts w:eastAsia="仿宋_GB2312"/>
          <w:b/>
          <w:sz w:val="24"/>
        </w:rPr>
        <w:t xml:space="preserve">五、公告期限 </w:t>
      </w:r>
    </w:p>
    <w:p w14:paraId="14BE2CB4">
      <w:pPr>
        <w:spacing w:line="360" w:lineRule="auto"/>
        <w:ind w:firstLine="480" w:firstLineChars="200"/>
        <w:rPr>
          <w:rFonts w:eastAsia="仿宋_GB2312"/>
          <w:sz w:val="24"/>
        </w:rPr>
      </w:pPr>
      <w:r>
        <w:rPr>
          <w:rFonts w:eastAsia="仿宋_GB2312"/>
          <w:sz w:val="24"/>
        </w:rPr>
        <w:t>自本公告发布之日起3个工作日。</w:t>
      </w:r>
    </w:p>
    <w:p w14:paraId="12C9D8B4">
      <w:pPr>
        <w:spacing w:line="360" w:lineRule="auto"/>
        <w:rPr>
          <w:rFonts w:eastAsia="仿宋_GB2312"/>
          <w:b/>
          <w:sz w:val="24"/>
        </w:rPr>
      </w:pPr>
      <w:r>
        <w:rPr>
          <w:rFonts w:eastAsia="仿宋_GB2312"/>
          <w:b/>
          <w:sz w:val="24"/>
        </w:rPr>
        <w:t>六、其他补充事宜</w:t>
      </w:r>
    </w:p>
    <w:p w14:paraId="3B74B58D">
      <w:pPr>
        <w:spacing w:line="360" w:lineRule="auto"/>
        <w:ind w:firstLine="480" w:firstLineChars="200"/>
        <w:rPr>
          <w:rFonts w:eastAsia="仿宋_GB2312"/>
          <w:sz w:val="24"/>
        </w:rPr>
      </w:pPr>
      <w:r>
        <w:rPr>
          <w:rFonts w:eastAsia="仿宋_GB2312"/>
          <w:sz w:val="24"/>
        </w:rPr>
        <w:t xml:space="preserve">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     </w:t>
      </w:r>
    </w:p>
    <w:p w14:paraId="447DB0AF">
      <w:pPr>
        <w:spacing w:line="360" w:lineRule="auto"/>
        <w:ind w:firstLine="480" w:firstLineChars="200"/>
        <w:rPr>
          <w:rFonts w:eastAsia="仿宋_GB2312"/>
          <w:sz w:val="24"/>
        </w:rPr>
      </w:pPr>
      <w:r>
        <w:rPr>
          <w:rFonts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8A7D85">
      <w:pPr>
        <w:spacing w:line="360" w:lineRule="auto"/>
        <w:ind w:firstLine="480" w:firstLineChars="200"/>
        <w:rPr>
          <w:rFonts w:eastAsia="仿宋_GB2312"/>
          <w:sz w:val="24"/>
        </w:rPr>
      </w:pPr>
      <w:r>
        <w:rPr>
          <w:rFonts w:eastAsia="仿宋_GB2312"/>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见采购文件文末。</w:t>
      </w:r>
    </w:p>
    <w:p w14:paraId="4BF17481">
      <w:pPr>
        <w:spacing w:line="360" w:lineRule="auto"/>
        <w:ind w:firstLine="480" w:firstLineChars="200"/>
        <w:rPr>
          <w:rFonts w:eastAsia="仿宋_GB2312"/>
          <w:sz w:val="24"/>
        </w:rPr>
      </w:pPr>
      <w:r>
        <w:rPr>
          <w:rFonts w:eastAsia="仿宋_GB2312"/>
          <w:sz w:val="24"/>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1958471">
      <w:pPr>
        <w:spacing w:line="360" w:lineRule="auto"/>
        <w:rPr>
          <w:rFonts w:eastAsia="仿宋_GB2312"/>
          <w:b/>
          <w:bCs/>
          <w:sz w:val="24"/>
        </w:rPr>
      </w:pPr>
      <w:r>
        <w:rPr>
          <w:rFonts w:eastAsia="仿宋_GB2312"/>
          <w:b/>
          <w:bCs/>
          <w:sz w:val="24"/>
        </w:rPr>
        <w:t>七、业务咨询：</w:t>
      </w:r>
    </w:p>
    <w:p w14:paraId="0452AB07">
      <w:pPr>
        <w:spacing w:line="360" w:lineRule="auto"/>
        <w:jc w:val="left"/>
        <w:rPr>
          <w:rFonts w:ascii="仿宋" w:hAnsi="仿宋" w:eastAsia="仿宋" w:cs="仿宋"/>
          <w:sz w:val="24"/>
        </w:rPr>
      </w:pPr>
      <w:r>
        <w:rPr>
          <w:rFonts w:hint="eastAsia" w:ascii="仿宋" w:hAnsi="仿宋" w:eastAsia="仿宋" w:cs="仿宋"/>
          <w:sz w:val="24"/>
        </w:rPr>
        <w:t>1、采购人：杭州市临安区农业农村局</w:t>
      </w:r>
    </w:p>
    <w:p w14:paraId="05F3FE3E">
      <w:pPr>
        <w:spacing w:line="360" w:lineRule="auto"/>
        <w:jc w:val="left"/>
        <w:rPr>
          <w:rFonts w:ascii="仿宋" w:hAnsi="仿宋" w:eastAsia="仿宋" w:cs="仿宋"/>
          <w:sz w:val="24"/>
        </w:rPr>
      </w:pPr>
      <w:r>
        <w:rPr>
          <w:rFonts w:hint="eastAsia" w:ascii="仿宋" w:hAnsi="仿宋" w:eastAsia="仿宋" w:cs="仿宋"/>
          <w:sz w:val="24"/>
        </w:rPr>
        <w:t>经办联系人（询问）： 梅爱君    联系电话（询问）： 0571- 89540892</w:t>
      </w:r>
    </w:p>
    <w:p w14:paraId="363790C7">
      <w:pPr>
        <w:spacing w:line="360" w:lineRule="auto"/>
        <w:jc w:val="left"/>
        <w:rPr>
          <w:rFonts w:ascii="仿宋" w:hAnsi="仿宋" w:eastAsia="仿宋" w:cs="仿宋"/>
          <w:sz w:val="24"/>
        </w:rPr>
      </w:pPr>
      <w:r>
        <w:rPr>
          <w:rFonts w:hint="eastAsia" w:ascii="仿宋" w:hAnsi="仿宋" w:eastAsia="仿宋" w:cs="仿宋"/>
          <w:sz w:val="24"/>
        </w:rPr>
        <w:t xml:space="preserve">质疑答复联系人：顾晓波               联系电话： 0571-89540891 </w:t>
      </w:r>
    </w:p>
    <w:p w14:paraId="0EF0E0D9">
      <w:pPr>
        <w:spacing w:line="360" w:lineRule="auto"/>
        <w:jc w:val="left"/>
        <w:rPr>
          <w:rFonts w:ascii="仿宋_GB2312" w:hAnsi="仿宋" w:eastAsia="仿宋_GB2312" w:cs="仿宋_GB2312"/>
          <w:sz w:val="24"/>
        </w:rPr>
      </w:pPr>
      <w:r>
        <w:rPr>
          <w:rFonts w:eastAsia="仿宋_GB2312"/>
          <w:sz w:val="24"/>
        </w:rPr>
        <w:t>地址：</w:t>
      </w:r>
      <w:r>
        <w:rPr>
          <w:rFonts w:hint="eastAsia" w:ascii="仿宋_GB2312" w:hAnsi="仿宋" w:eastAsia="仿宋_GB2312" w:cs="仿宋_GB2312"/>
          <w:sz w:val="24"/>
        </w:rPr>
        <w:t xml:space="preserve">杭州市临安区锦北街道科技大道4398号行政服务中心3号楼 </w:t>
      </w:r>
    </w:p>
    <w:p w14:paraId="5DFCD363">
      <w:pPr>
        <w:spacing w:line="360" w:lineRule="auto"/>
        <w:jc w:val="left"/>
        <w:rPr>
          <w:rFonts w:eastAsia="仿宋_GB2312"/>
          <w:sz w:val="24"/>
        </w:rPr>
      </w:pPr>
      <w:r>
        <w:rPr>
          <w:rFonts w:eastAsia="仿宋_GB2312"/>
          <w:sz w:val="24"/>
        </w:rPr>
        <w:t>2、采购机构：</w:t>
      </w:r>
      <w:r>
        <w:rPr>
          <w:rFonts w:hint="eastAsia" w:eastAsia="仿宋_GB2312"/>
          <w:sz w:val="24"/>
        </w:rPr>
        <w:t>浙江豪圣建设项目管理有限公司</w:t>
      </w:r>
    </w:p>
    <w:p w14:paraId="32941C8F">
      <w:pPr>
        <w:spacing w:line="360" w:lineRule="auto"/>
        <w:jc w:val="left"/>
        <w:rPr>
          <w:rFonts w:eastAsia="仿宋_GB2312"/>
          <w:sz w:val="24"/>
        </w:rPr>
      </w:pPr>
      <w:r>
        <w:rPr>
          <w:rFonts w:eastAsia="仿宋_GB2312"/>
          <w:sz w:val="24"/>
        </w:rPr>
        <w:t xml:space="preserve">经办联系人（询问）：  </w:t>
      </w:r>
      <w:r>
        <w:rPr>
          <w:rFonts w:hint="eastAsia" w:eastAsia="仿宋_GB2312"/>
          <w:sz w:val="24"/>
        </w:rPr>
        <w:t>潘一庆</w:t>
      </w:r>
      <w:r>
        <w:rPr>
          <w:rFonts w:eastAsia="仿宋_GB2312"/>
          <w:sz w:val="24"/>
        </w:rPr>
        <w:t xml:space="preserve">     联系电话（询问）：0571-</w:t>
      </w:r>
      <w:r>
        <w:rPr>
          <w:rFonts w:hint="eastAsia" w:eastAsia="仿宋_GB2312"/>
          <w:sz w:val="24"/>
        </w:rPr>
        <w:t>61081589</w:t>
      </w:r>
    </w:p>
    <w:p w14:paraId="615EE623">
      <w:pPr>
        <w:spacing w:line="360" w:lineRule="auto"/>
        <w:jc w:val="left"/>
        <w:rPr>
          <w:rFonts w:eastAsia="仿宋_GB2312"/>
          <w:sz w:val="24"/>
        </w:rPr>
      </w:pPr>
      <w:r>
        <w:rPr>
          <w:rFonts w:eastAsia="仿宋_GB2312"/>
          <w:color w:val="000000" w:themeColor="text1"/>
          <w:sz w:val="24"/>
          <w14:textFill>
            <w14:solidFill>
              <w14:schemeClr w14:val="tx1"/>
            </w14:solidFill>
          </w14:textFill>
        </w:rPr>
        <w:t>质疑答复联系人：</w:t>
      </w:r>
      <w:r>
        <w:rPr>
          <w:rFonts w:hint="eastAsia" w:eastAsia="仿宋_GB2312"/>
          <w:color w:val="000000" w:themeColor="text1"/>
          <w:sz w:val="24"/>
          <w14:textFill>
            <w14:solidFill>
              <w14:schemeClr w14:val="tx1"/>
            </w14:solidFill>
          </w14:textFill>
        </w:rPr>
        <w:t>小盛</w:t>
      </w:r>
      <w:r>
        <w:rPr>
          <w:rFonts w:eastAsia="仿宋_GB2312"/>
          <w:color w:val="000000" w:themeColor="text1"/>
          <w:sz w:val="24"/>
          <w14:textFill>
            <w14:solidFill>
              <w14:schemeClr w14:val="tx1"/>
            </w14:solidFill>
          </w14:textFill>
        </w:rPr>
        <w:t xml:space="preserve"> </w:t>
      </w:r>
      <w:r>
        <w:rPr>
          <w:rFonts w:eastAsia="仿宋_GB2312"/>
          <w:color w:val="FF0000"/>
          <w:sz w:val="24"/>
        </w:rPr>
        <w:t xml:space="preserve">  </w:t>
      </w:r>
      <w:r>
        <w:rPr>
          <w:rFonts w:eastAsia="仿宋_GB2312"/>
          <w:sz w:val="24"/>
        </w:rPr>
        <w:t>联系电话：0571-6</w:t>
      </w:r>
      <w:r>
        <w:rPr>
          <w:rFonts w:hint="eastAsia" w:eastAsia="仿宋_GB2312"/>
          <w:sz w:val="24"/>
        </w:rPr>
        <w:t>1081588</w:t>
      </w:r>
    </w:p>
    <w:p w14:paraId="3250FFC0">
      <w:pPr>
        <w:spacing w:line="360" w:lineRule="auto"/>
        <w:jc w:val="left"/>
        <w:rPr>
          <w:rFonts w:ascii="仿宋" w:hAnsi="仿宋" w:eastAsia="仿宋" w:cs="仿宋"/>
          <w:sz w:val="24"/>
        </w:rPr>
      </w:pPr>
      <w:r>
        <w:rPr>
          <w:rFonts w:eastAsia="仿宋_GB2312"/>
          <w:sz w:val="24"/>
        </w:rPr>
        <w:t>地址：</w:t>
      </w:r>
      <w:r>
        <w:rPr>
          <w:rFonts w:hint="eastAsia" w:ascii="仿宋" w:hAnsi="仿宋" w:eastAsia="仿宋" w:cs="仿宋"/>
          <w:sz w:val="24"/>
        </w:rPr>
        <w:t>杭州市临安区锦北街道语岸澜庭营业房723号</w:t>
      </w:r>
    </w:p>
    <w:p w14:paraId="51910757">
      <w:pPr>
        <w:numPr>
          <w:ilvl w:val="0"/>
          <w:numId w:val="2"/>
        </w:numPr>
        <w:spacing w:line="360" w:lineRule="auto"/>
        <w:jc w:val="left"/>
        <w:rPr>
          <w:rFonts w:eastAsia="仿宋_GB2312"/>
          <w:sz w:val="24"/>
        </w:rPr>
      </w:pPr>
      <w:r>
        <w:rPr>
          <w:rFonts w:eastAsia="仿宋_GB2312"/>
          <w:sz w:val="24"/>
        </w:rPr>
        <w:t>同级政府采购监督管理部门</w:t>
      </w:r>
    </w:p>
    <w:p w14:paraId="01DFAAA4">
      <w:pPr>
        <w:spacing w:line="360" w:lineRule="auto"/>
        <w:rPr>
          <w:rFonts w:ascii="仿宋" w:hAnsi="仿宋" w:eastAsia="仿宋" w:cs="仿宋"/>
          <w:sz w:val="24"/>
        </w:rPr>
      </w:pPr>
      <w:r>
        <w:rPr>
          <w:rFonts w:hint="eastAsia" w:ascii="仿宋" w:hAnsi="仿宋" w:eastAsia="仿宋" w:cs="仿宋"/>
          <w:sz w:val="24"/>
        </w:rPr>
        <w:t xml:space="preserve"> 名    称：杭州市临安区财政局政府采购监督管理科</w:t>
      </w:r>
    </w:p>
    <w:p w14:paraId="70344F46">
      <w:pPr>
        <w:spacing w:line="360" w:lineRule="auto"/>
        <w:rPr>
          <w:rFonts w:ascii="仿宋" w:hAnsi="仿宋" w:eastAsia="仿宋" w:cs="仿宋"/>
          <w:sz w:val="24"/>
        </w:rPr>
      </w:pPr>
      <w:r>
        <w:rPr>
          <w:rFonts w:hint="eastAsia" w:ascii="仿宋" w:hAnsi="仿宋" w:eastAsia="仿宋" w:cs="仿宋"/>
          <w:sz w:val="24"/>
        </w:rPr>
        <w:t xml:space="preserve"> 地    址：杭州市临安区锦城街道临天路1950号财政大楼411室</w:t>
      </w:r>
    </w:p>
    <w:p w14:paraId="623411BF">
      <w:pPr>
        <w:spacing w:line="360" w:lineRule="auto"/>
        <w:rPr>
          <w:rFonts w:ascii="仿宋" w:hAnsi="仿宋" w:eastAsia="仿宋" w:cs="仿宋"/>
          <w:sz w:val="24"/>
        </w:rPr>
      </w:pPr>
      <w:r>
        <w:rPr>
          <w:rFonts w:hint="eastAsia" w:ascii="仿宋" w:hAnsi="仿宋" w:eastAsia="仿宋" w:cs="仿宋"/>
          <w:sz w:val="24"/>
        </w:rPr>
        <w:t xml:space="preserve"> 传    真：0571-89541600</w:t>
      </w:r>
    </w:p>
    <w:p w14:paraId="5237483F">
      <w:pPr>
        <w:spacing w:line="360" w:lineRule="auto"/>
        <w:rPr>
          <w:rFonts w:ascii="仿宋" w:hAnsi="仿宋" w:eastAsia="仿宋" w:cs="仿宋"/>
          <w:sz w:val="24"/>
        </w:rPr>
      </w:pPr>
      <w:r>
        <w:rPr>
          <w:rFonts w:hint="eastAsia" w:ascii="仿宋" w:hAnsi="仿宋" w:eastAsia="仿宋" w:cs="仿宋"/>
          <w:sz w:val="24"/>
        </w:rPr>
        <w:t xml:space="preserve"> 联系人 ：赵女士</w:t>
      </w:r>
    </w:p>
    <w:p w14:paraId="6B04E510">
      <w:pPr>
        <w:spacing w:line="360" w:lineRule="auto"/>
        <w:rPr>
          <w:rFonts w:ascii="仿宋" w:hAnsi="仿宋" w:eastAsia="仿宋" w:cs="仿宋"/>
          <w:sz w:val="24"/>
        </w:rPr>
      </w:pPr>
      <w:r>
        <w:rPr>
          <w:rFonts w:hint="eastAsia" w:ascii="仿宋" w:hAnsi="仿宋" w:eastAsia="仿宋" w:cs="仿宋"/>
          <w:sz w:val="24"/>
        </w:rPr>
        <w:t>监督投诉电话：0571-89541692、89541691、89541697</w:t>
      </w:r>
    </w:p>
    <w:p w14:paraId="31C179F4">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308ADEEF">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29601862">
      <w:pPr>
        <w:pStyle w:val="7"/>
        <w:ind w:firstLine="210"/>
        <w:rPr>
          <w:rFonts w:ascii="Times New Roman" w:hAnsi="Times New Roman"/>
        </w:rPr>
      </w:pPr>
      <w:bookmarkStart w:id="0" w:name="_Toc455038363"/>
      <w:bookmarkStart w:id="1" w:name="_Toc455039932"/>
    </w:p>
    <w:p w14:paraId="1CE69923">
      <w:pPr>
        <w:pStyle w:val="9"/>
        <w:snapToGrid w:val="0"/>
        <w:spacing w:before="0" w:beforeLines="0" w:after="0" w:afterLines="0" w:line="500" w:lineRule="exact"/>
        <w:ind w:firstLine="723" w:firstLineChars="200"/>
        <w:jc w:val="center"/>
        <w:outlineLvl w:val="0"/>
        <w:rPr>
          <w:rFonts w:ascii="Times New Roman" w:hAnsi="Times New Roman"/>
          <w:b/>
          <w:color w:val="000000"/>
          <w:sz w:val="36"/>
          <w:szCs w:val="36"/>
        </w:rPr>
      </w:pPr>
    </w:p>
    <w:p w14:paraId="3E00FF08">
      <w:pPr>
        <w:pStyle w:val="9"/>
        <w:snapToGrid w:val="0"/>
        <w:spacing w:before="0" w:beforeLines="0" w:after="0" w:afterLines="0" w:line="500" w:lineRule="exact"/>
        <w:ind w:firstLine="723" w:firstLineChars="200"/>
        <w:jc w:val="center"/>
        <w:outlineLvl w:val="0"/>
        <w:rPr>
          <w:rFonts w:ascii="Times New Roman" w:hAnsi="Times New Roman"/>
          <w:b/>
          <w:color w:val="000000"/>
          <w:sz w:val="36"/>
          <w:szCs w:val="36"/>
        </w:rPr>
      </w:pPr>
    </w:p>
    <w:p w14:paraId="4C2C31FA"/>
    <w:p w14:paraId="28899A2D">
      <w:pPr>
        <w:pStyle w:val="9"/>
        <w:snapToGrid w:val="0"/>
        <w:spacing w:before="0" w:beforeLines="0" w:after="0" w:afterLines="0" w:line="500" w:lineRule="exact"/>
        <w:ind w:firstLine="723" w:firstLineChars="200"/>
        <w:jc w:val="center"/>
        <w:outlineLvl w:val="0"/>
        <w:rPr>
          <w:rFonts w:ascii="Times New Roman" w:hAnsi="Times New Roman"/>
          <w:b/>
          <w:color w:val="000000"/>
          <w:sz w:val="28"/>
          <w:szCs w:val="28"/>
        </w:rPr>
      </w:pPr>
      <w:r>
        <w:rPr>
          <w:rFonts w:ascii="Times New Roman" w:hAnsi="Times New Roman"/>
          <w:b/>
          <w:color w:val="000000"/>
          <w:sz w:val="36"/>
          <w:szCs w:val="36"/>
        </w:rPr>
        <w:t>第二章  供应商须知</w:t>
      </w:r>
    </w:p>
    <w:bookmarkEnd w:id="0"/>
    <w:bookmarkEnd w:id="1"/>
    <w:p w14:paraId="593CFE0B">
      <w:pPr>
        <w:snapToGrid w:val="0"/>
        <w:spacing w:line="360" w:lineRule="auto"/>
        <w:jc w:val="center"/>
        <w:rPr>
          <w:rFonts w:eastAsia="仿宋_GB2312"/>
          <w:b/>
          <w:sz w:val="32"/>
          <w:szCs w:val="20"/>
        </w:rPr>
      </w:pPr>
      <w:r>
        <w:rPr>
          <w:rFonts w:eastAsia="仿宋_GB2312"/>
          <w:b/>
          <w:sz w:val="32"/>
          <w:szCs w:val="20"/>
        </w:rPr>
        <w:t>一、前附表</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59"/>
        <w:gridCol w:w="5963"/>
      </w:tblGrid>
      <w:tr w14:paraId="7D6D6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5A0F697E">
            <w:pPr>
              <w:snapToGrid w:val="0"/>
              <w:spacing w:line="360" w:lineRule="auto"/>
              <w:jc w:val="center"/>
              <w:rPr>
                <w:rFonts w:eastAsia="仿宋_GB2312"/>
                <w:b/>
                <w:sz w:val="24"/>
              </w:rPr>
            </w:pPr>
            <w:r>
              <w:rPr>
                <w:rFonts w:eastAsia="仿宋_GB2312"/>
                <w:b/>
                <w:sz w:val="24"/>
              </w:rPr>
              <w:t>序号</w:t>
            </w:r>
          </w:p>
        </w:tc>
        <w:tc>
          <w:tcPr>
            <w:tcW w:w="1959" w:type="dxa"/>
            <w:tcBorders>
              <w:top w:val="single" w:color="000000" w:sz="8" w:space="0"/>
              <w:left w:val="single" w:color="auto" w:sz="4" w:space="0"/>
              <w:bottom w:val="single" w:color="000000" w:sz="8" w:space="0"/>
              <w:right w:val="single" w:color="000000" w:sz="8" w:space="0"/>
            </w:tcBorders>
            <w:vAlign w:val="center"/>
          </w:tcPr>
          <w:p w14:paraId="6EB56CCE">
            <w:pPr>
              <w:snapToGrid w:val="0"/>
              <w:spacing w:line="360" w:lineRule="auto"/>
              <w:jc w:val="center"/>
              <w:rPr>
                <w:rFonts w:eastAsia="仿宋_GB2312"/>
                <w:b/>
                <w:sz w:val="24"/>
              </w:rPr>
            </w:pPr>
            <w:r>
              <w:rPr>
                <w:rFonts w:eastAsia="仿宋_GB2312"/>
                <w:b/>
                <w:sz w:val="24"/>
              </w:rPr>
              <w:t>事项</w:t>
            </w:r>
          </w:p>
        </w:tc>
        <w:tc>
          <w:tcPr>
            <w:tcW w:w="5963" w:type="dxa"/>
            <w:tcBorders>
              <w:top w:val="single" w:color="000000" w:sz="8" w:space="0"/>
              <w:left w:val="single" w:color="000000" w:sz="2" w:space="0"/>
              <w:bottom w:val="single" w:color="000000" w:sz="8" w:space="0"/>
              <w:right w:val="single" w:color="000000" w:sz="8" w:space="0"/>
            </w:tcBorders>
            <w:vAlign w:val="center"/>
          </w:tcPr>
          <w:p w14:paraId="70E427C5">
            <w:pPr>
              <w:snapToGrid w:val="0"/>
              <w:spacing w:line="360" w:lineRule="auto"/>
              <w:jc w:val="center"/>
              <w:rPr>
                <w:rFonts w:eastAsia="仿宋_GB2312"/>
                <w:b/>
                <w:sz w:val="24"/>
              </w:rPr>
            </w:pPr>
            <w:r>
              <w:rPr>
                <w:rFonts w:eastAsia="仿宋_GB2312"/>
                <w:b/>
                <w:sz w:val="24"/>
              </w:rPr>
              <w:t>本项目的特别规定</w:t>
            </w:r>
          </w:p>
        </w:tc>
      </w:tr>
      <w:tr w14:paraId="3755A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E5794">
            <w:pPr>
              <w:snapToGrid w:val="0"/>
              <w:spacing w:line="360" w:lineRule="auto"/>
              <w:jc w:val="center"/>
              <w:rPr>
                <w:rFonts w:eastAsia="仿宋_GB2312"/>
                <w:sz w:val="24"/>
              </w:rPr>
            </w:pPr>
            <w:r>
              <w:rPr>
                <w:rFonts w:eastAsia="仿宋_GB2312"/>
                <w:sz w:val="24"/>
              </w:rPr>
              <w:t>1</w:t>
            </w:r>
          </w:p>
        </w:tc>
        <w:tc>
          <w:tcPr>
            <w:tcW w:w="1959" w:type="dxa"/>
            <w:tcBorders>
              <w:top w:val="single" w:color="000000" w:sz="8" w:space="0"/>
              <w:left w:val="single" w:color="auto" w:sz="4" w:space="0"/>
              <w:bottom w:val="single" w:color="000000" w:sz="8" w:space="0"/>
              <w:right w:val="single" w:color="000000" w:sz="8" w:space="0"/>
            </w:tcBorders>
            <w:vAlign w:val="center"/>
          </w:tcPr>
          <w:p w14:paraId="0C9D4156">
            <w:pPr>
              <w:snapToGrid w:val="0"/>
              <w:spacing w:line="360" w:lineRule="auto"/>
              <w:jc w:val="center"/>
              <w:rPr>
                <w:rFonts w:eastAsia="仿宋_GB2312"/>
                <w:b/>
                <w:sz w:val="24"/>
              </w:rPr>
            </w:pPr>
            <w:r>
              <w:rPr>
                <w:rFonts w:eastAsia="仿宋_GB2312"/>
                <w:b/>
                <w:sz w:val="24"/>
              </w:rPr>
              <w:t>最后报价要求</w:t>
            </w:r>
          </w:p>
        </w:tc>
        <w:tc>
          <w:tcPr>
            <w:tcW w:w="5963" w:type="dxa"/>
            <w:tcBorders>
              <w:top w:val="single" w:color="000000" w:sz="8" w:space="0"/>
              <w:left w:val="single" w:color="000000" w:sz="2" w:space="0"/>
              <w:bottom w:val="single" w:color="000000" w:sz="8" w:space="0"/>
              <w:right w:val="single" w:color="000000" w:sz="8" w:space="0"/>
            </w:tcBorders>
            <w:vAlign w:val="center"/>
          </w:tcPr>
          <w:p w14:paraId="0779989E">
            <w:pPr>
              <w:snapToGrid w:val="0"/>
              <w:spacing w:line="360" w:lineRule="auto"/>
              <w:jc w:val="left"/>
              <w:rPr>
                <w:rFonts w:eastAsia="仿宋_GB2312"/>
                <w:kern w:val="0"/>
                <w:sz w:val="24"/>
                <w:lang w:val="zh-CN"/>
              </w:rPr>
            </w:pPr>
            <w:r>
              <w:rPr>
                <w:rFonts w:eastAsia="仿宋_GB2312"/>
                <w:kern w:val="0"/>
                <w:sz w:val="24"/>
                <w:lang w:val="zh-CN"/>
              </w:rPr>
              <w:t>有关本项目建设所需的</w:t>
            </w:r>
            <w:r>
              <w:rPr>
                <w:rFonts w:eastAsia="仿宋_GB2312"/>
                <w:sz w:val="24"/>
              </w:rPr>
              <w:t>全部</w:t>
            </w:r>
            <w:r>
              <w:rPr>
                <w:rFonts w:eastAsia="仿宋_GB2312"/>
                <w:kern w:val="0"/>
                <w:sz w:val="24"/>
                <w:lang w:val="zh-CN"/>
              </w:rPr>
              <w:t>费用包括税费均计入最后报价。</w:t>
            </w:r>
            <w:r>
              <w:rPr>
                <w:rFonts w:eastAsia="仿宋_GB2312"/>
                <w:sz w:val="24"/>
              </w:rPr>
              <w:t>《报价一览表》是报价的唯一载体</w:t>
            </w:r>
            <w:r>
              <w:rPr>
                <w:rFonts w:eastAsia="仿宋_GB2312"/>
                <w:kern w:val="0"/>
                <w:sz w:val="24"/>
                <w:lang w:val="zh-CN"/>
              </w:rPr>
              <w:t>。响应文件中价格全部采用人民币报价。磋商文件未列明，而供应商认为必需的费用也需列入最后报价。</w:t>
            </w:r>
          </w:p>
          <w:p w14:paraId="7A5988FC">
            <w:pPr>
              <w:snapToGrid w:val="0"/>
              <w:spacing w:line="360" w:lineRule="auto"/>
              <w:jc w:val="left"/>
              <w:rPr>
                <w:rFonts w:eastAsia="仿宋_GB2312"/>
                <w:b/>
                <w:kern w:val="0"/>
                <w:sz w:val="24"/>
                <w:lang w:val="zh-CN"/>
              </w:rPr>
            </w:pPr>
            <w:r>
              <w:rPr>
                <w:rFonts w:eastAsia="仿宋_GB2312"/>
                <w:b/>
                <w:kern w:val="0"/>
                <w:sz w:val="24"/>
                <w:lang w:val="zh-CN"/>
              </w:rPr>
              <w:t>最后报价出现下列情形的，响应无效：</w:t>
            </w:r>
          </w:p>
          <w:p w14:paraId="76D98B50">
            <w:pPr>
              <w:snapToGrid w:val="0"/>
              <w:spacing w:line="360" w:lineRule="auto"/>
              <w:jc w:val="left"/>
              <w:rPr>
                <w:rFonts w:eastAsia="仿宋_GB2312"/>
                <w:b/>
                <w:kern w:val="0"/>
                <w:sz w:val="24"/>
                <w:lang w:val="zh-CN"/>
              </w:rPr>
            </w:pPr>
            <w:r>
              <w:rPr>
                <w:rFonts w:eastAsia="仿宋_GB2312"/>
                <w:b/>
                <w:sz w:val="24"/>
              </w:rPr>
              <w:t>▲</w:t>
            </w:r>
            <w:r>
              <w:rPr>
                <w:rFonts w:eastAsia="仿宋_GB2312"/>
                <w:b/>
                <w:kern w:val="0"/>
                <w:sz w:val="24"/>
                <w:lang w:val="zh-CN"/>
              </w:rPr>
              <w:t>出现不是唯一的、有选择性最后报价的；</w:t>
            </w:r>
          </w:p>
          <w:p w14:paraId="409A50F7">
            <w:pPr>
              <w:snapToGrid w:val="0"/>
              <w:spacing w:line="360" w:lineRule="auto"/>
              <w:jc w:val="left"/>
              <w:rPr>
                <w:rFonts w:eastAsia="仿宋_GB2312"/>
                <w:kern w:val="0"/>
                <w:sz w:val="24"/>
                <w:lang w:val="zh-CN"/>
              </w:rPr>
            </w:pPr>
            <w:r>
              <w:rPr>
                <w:rFonts w:eastAsia="仿宋_GB2312"/>
                <w:b/>
                <w:sz w:val="24"/>
              </w:rPr>
              <w:t>▲最后报价高于本项目采购预算的;</w:t>
            </w:r>
          </w:p>
          <w:p w14:paraId="2E57E6A3">
            <w:pPr>
              <w:spacing w:line="360" w:lineRule="auto"/>
              <w:rPr>
                <w:rFonts w:eastAsia="仿宋_GB2312"/>
                <w:b/>
                <w:sz w:val="24"/>
              </w:rPr>
            </w:pPr>
            <w:r>
              <w:rPr>
                <w:rFonts w:eastAsia="仿宋_GB2312"/>
                <w:b/>
                <w:sz w:val="24"/>
              </w:rPr>
              <w:t>▲最后</w:t>
            </w:r>
            <w:r>
              <w:rPr>
                <w:rFonts w:eastAsia="仿宋_GB2312"/>
                <w:b/>
                <w:kern w:val="0"/>
                <w:sz w:val="24"/>
              </w:rPr>
              <w:t>报价明显低于其他供应商的最后报价，有可能影响产品质量或者不能诚信履约，且未能按要求提供书面说明或者提交相关证明材料，不能证明其报价合理性的</w:t>
            </w:r>
            <w:r>
              <w:rPr>
                <w:rFonts w:eastAsia="仿宋_GB2312"/>
                <w:b/>
                <w:sz w:val="24"/>
                <w:szCs w:val="21"/>
              </w:rPr>
              <w:t>;</w:t>
            </w:r>
          </w:p>
          <w:p w14:paraId="4CACED49">
            <w:pPr>
              <w:spacing w:line="360" w:lineRule="auto"/>
              <w:rPr>
                <w:rFonts w:eastAsia="仿宋_GB2312"/>
                <w:sz w:val="24"/>
                <w:szCs w:val="21"/>
              </w:rPr>
            </w:pPr>
            <w:r>
              <w:rPr>
                <w:rFonts w:eastAsia="仿宋_GB2312"/>
                <w:b/>
                <w:sz w:val="24"/>
              </w:rPr>
              <w:t>▲《报价一览表》填写不完整或字迹不能辨认或有漏项的；</w:t>
            </w:r>
          </w:p>
          <w:p w14:paraId="2BD0DAC9">
            <w:pPr>
              <w:spacing w:line="360" w:lineRule="auto"/>
              <w:rPr>
                <w:rFonts w:eastAsia="仿宋_GB2312"/>
                <w:sz w:val="24"/>
              </w:rPr>
            </w:pPr>
            <w:r>
              <w:rPr>
                <w:rFonts w:eastAsia="仿宋_GB2312"/>
                <w:b/>
                <w:kern w:val="0"/>
                <w:sz w:val="24"/>
              </w:rPr>
              <w:t>▲供应商对根据修正原则修正后的报价不确认的</w:t>
            </w:r>
            <w:r>
              <w:rPr>
                <w:rFonts w:eastAsia="仿宋_GB2312"/>
                <w:b/>
                <w:sz w:val="24"/>
              </w:rPr>
              <w:t>。</w:t>
            </w:r>
          </w:p>
        </w:tc>
      </w:tr>
      <w:tr w14:paraId="1FE44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4F4F03">
            <w:pPr>
              <w:snapToGrid w:val="0"/>
              <w:spacing w:line="360" w:lineRule="auto"/>
              <w:jc w:val="center"/>
              <w:rPr>
                <w:rFonts w:eastAsia="仿宋_GB2312"/>
                <w:sz w:val="24"/>
              </w:rPr>
            </w:pPr>
            <w:r>
              <w:rPr>
                <w:rFonts w:eastAsia="仿宋_GB2312"/>
                <w:sz w:val="24"/>
              </w:rPr>
              <w:t>2</w:t>
            </w:r>
          </w:p>
        </w:tc>
        <w:tc>
          <w:tcPr>
            <w:tcW w:w="1959" w:type="dxa"/>
            <w:tcBorders>
              <w:top w:val="single" w:color="000000" w:sz="8" w:space="0"/>
              <w:left w:val="single" w:color="auto" w:sz="4" w:space="0"/>
              <w:bottom w:val="single" w:color="000000" w:sz="8" w:space="0"/>
              <w:right w:val="single" w:color="000000" w:sz="8" w:space="0"/>
            </w:tcBorders>
            <w:vAlign w:val="center"/>
          </w:tcPr>
          <w:p w14:paraId="6864F129">
            <w:pPr>
              <w:snapToGrid w:val="0"/>
              <w:spacing w:line="360" w:lineRule="auto"/>
              <w:ind w:firstLine="241" w:firstLineChars="100"/>
              <w:rPr>
                <w:rFonts w:eastAsia="仿宋_GB2312"/>
                <w:b/>
                <w:sz w:val="24"/>
              </w:rPr>
            </w:pPr>
            <w:r>
              <w:rPr>
                <w:rFonts w:eastAsia="仿宋_GB2312"/>
                <w:b/>
                <w:sz w:val="24"/>
              </w:rPr>
              <w:t>分包或转包</w:t>
            </w:r>
          </w:p>
        </w:tc>
        <w:tc>
          <w:tcPr>
            <w:tcW w:w="5963" w:type="dxa"/>
            <w:tcBorders>
              <w:top w:val="single" w:color="000000" w:sz="8" w:space="0"/>
              <w:left w:val="single" w:color="000000" w:sz="2" w:space="0"/>
              <w:bottom w:val="single" w:color="000000" w:sz="8" w:space="0"/>
              <w:right w:val="single" w:color="000000" w:sz="8" w:space="0"/>
            </w:tcBorders>
            <w:vAlign w:val="center"/>
          </w:tcPr>
          <w:p w14:paraId="0C6F6DC5">
            <w:pPr>
              <w:snapToGrid w:val="0"/>
              <w:spacing w:line="360" w:lineRule="auto"/>
              <w:rPr>
                <w:rFonts w:eastAsia="仿宋_GB2312"/>
                <w:sz w:val="24"/>
              </w:rPr>
            </w:pPr>
            <w:r>
              <w:rPr>
                <w:rFonts w:eastAsia="仿宋_GB2312"/>
                <w:sz w:val="24"/>
              </w:rPr>
              <w:t>（1）采购人</w:t>
            </w:r>
            <w:r>
              <w:rPr>
                <w:rFonts w:eastAsia="仿宋_GB2312"/>
                <w:b/>
                <w:sz w:val="24"/>
                <w:u w:val="single"/>
              </w:rPr>
              <w:t>不同意</w:t>
            </w:r>
            <w:r>
              <w:rPr>
                <w:rFonts w:eastAsia="仿宋_GB2312"/>
                <w:sz w:val="24"/>
              </w:rPr>
              <w:t>分包。</w:t>
            </w:r>
          </w:p>
          <w:p w14:paraId="5F0DE184">
            <w:pPr>
              <w:snapToGrid w:val="0"/>
              <w:spacing w:line="360" w:lineRule="auto"/>
              <w:rPr>
                <w:rFonts w:eastAsia="仿宋_GB2312"/>
                <w:sz w:val="24"/>
              </w:rPr>
            </w:pPr>
            <w:r>
              <w:rPr>
                <w:rFonts w:eastAsia="仿宋_GB2312"/>
                <w:sz w:val="24"/>
              </w:rPr>
              <w:t>（2）本项目不得转包。</w:t>
            </w:r>
          </w:p>
        </w:tc>
      </w:tr>
      <w:tr w14:paraId="52AB6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5768BD">
            <w:pPr>
              <w:snapToGrid w:val="0"/>
              <w:spacing w:line="360" w:lineRule="auto"/>
              <w:jc w:val="center"/>
              <w:rPr>
                <w:rFonts w:eastAsia="仿宋_GB2312"/>
                <w:sz w:val="24"/>
              </w:rPr>
            </w:pPr>
            <w:r>
              <w:rPr>
                <w:rFonts w:eastAsia="仿宋_GB2312"/>
                <w:sz w:val="24"/>
              </w:rPr>
              <w:t>3</w:t>
            </w:r>
          </w:p>
        </w:tc>
        <w:tc>
          <w:tcPr>
            <w:tcW w:w="1959" w:type="dxa"/>
            <w:tcBorders>
              <w:top w:val="single" w:color="000000" w:sz="8" w:space="0"/>
              <w:left w:val="single" w:color="auto" w:sz="4" w:space="0"/>
              <w:bottom w:val="single" w:color="000000" w:sz="8" w:space="0"/>
              <w:right w:val="single" w:color="000000" w:sz="8" w:space="0"/>
            </w:tcBorders>
            <w:vAlign w:val="center"/>
          </w:tcPr>
          <w:p w14:paraId="15C5BEF7">
            <w:pPr>
              <w:snapToGrid w:val="0"/>
              <w:spacing w:line="360" w:lineRule="auto"/>
              <w:jc w:val="center"/>
              <w:rPr>
                <w:rFonts w:eastAsia="仿宋_GB2312"/>
                <w:b/>
                <w:sz w:val="24"/>
              </w:rPr>
            </w:pPr>
            <w:r>
              <w:rPr>
                <w:rFonts w:eastAsia="仿宋_GB2312"/>
                <w:b/>
                <w:sz w:val="24"/>
              </w:rPr>
              <w:t>供应商应当提供的特定资格证明材料</w:t>
            </w:r>
          </w:p>
        </w:tc>
        <w:tc>
          <w:tcPr>
            <w:tcW w:w="5963" w:type="dxa"/>
            <w:tcBorders>
              <w:top w:val="single" w:color="000000" w:sz="8" w:space="0"/>
              <w:left w:val="single" w:color="000000" w:sz="2" w:space="0"/>
              <w:bottom w:val="single" w:color="000000" w:sz="8" w:space="0"/>
              <w:right w:val="single" w:color="000000" w:sz="8" w:space="0"/>
            </w:tcBorders>
            <w:vAlign w:val="center"/>
          </w:tcPr>
          <w:p w14:paraId="29483936">
            <w:pPr>
              <w:spacing w:line="360" w:lineRule="auto"/>
              <w:rPr>
                <w:rFonts w:eastAsia="仿宋_GB2312"/>
                <w:color w:val="000000"/>
                <w:sz w:val="24"/>
              </w:rPr>
            </w:pPr>
            <w:r>
              <w:rPr>
                <w:rFonts w:eastAsia="仿宋_GB2312"/>
                <w:sz w:val="24"/>
              </w:rPr>
              <w:t>特定资格证明文件：林业调查规划设计乙级及以上资质。</w:t>
            </w:r>
          </w:p>
          <w:p w14:paraId="4DD03777">
            <w:pPr>
              <w:spacing w:line="360" w:lineRule="auto"/>
              <w:rPr>
                <w:rFonts w:eastAsia="仿宋_GB2312"/>
                <w:kern w:val="0"/>
                <w:sz w:val="24"/>
              </w:rPr>
            </w:pPr>
            <w:r>
              <w:rPr>
                <w:rFonts w:eastAsia="仿宋_GB2312"/>
                <w:sz w:val="24"/>
              </w:rPr>
              <w:t>▲</w:t>
            </w:r>
            <w:r>
              <w:rPr>
                <w:rFonts w:eastAsia="仿宋_GB2312"/>
                <w:b/>
                <w:sz w:val="24"/>
              </w:rPr>
              <w:t>供应商未提供有效的特定资格证明材料的，视为供应商不具备磋商文件中规定的资格要求，响应无效。</w:t>
            </w:r>
          </w:p>
        </w:tc>
      </w:tr>
      <w:tr w14:paraId="4D812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9EEFC0">
            <w:pPr>
              <w:snapToGrid w:val="0"/>
              <w:spacing w:line="360" w:lineRule="auto"/>
              <w:jc w:val="center"/>
              <w:rPr>
                <w:rFonts w:eastAsia="仿宋_GB2312"/>
                <w:sz w:val="24"/>
              </w:rPr>
            </w:pPr>
            <w:r>
              <w:rPr>
                <w:rFonts w:eastAsia="仿宋_GB2312"/>
                <w:sz w:val="24"/>
              </w:rPr>
              <w:t>4</w:t>
            </w:r>
          </w:p>
        </w:tc>
        <w:tc>
          <w:tcPr>
            <w:tcW w:w="1959" w:type="dxa"/>
            <w:tcBorders>
              <w:top w:val="single" w:color="000000" w:sz="8" w:space="0"/>
              <w:left w:val="single" w:color="auto" w:sz="4" w:space="0"/>
              <w:bottom w:val="single" w:color="000000" w:sz="8" w:space="0"/>
              <w:right w:val="single" w:color="000000" w:sz="8" w:space="0"/>
            </w:tcBorders>
            <w:vAlign w:val="center"/>
          </w:tcPr>
          <w:p w14:paraId="1BC8758E">
            <w:pPr>
              <w:snapToGrid w:val="0"/>
              <w:spacing w:line="360" w:lineRule="auto"/>
              <w:jc w:val="center"/>
              <w:rPr>
                <w:rFonts w:eastAsia="仿宋_GB2312"/>
                <w:b/>
                <w:sz w:val="24"/>
              </w:rPr>
            </w:pPr>
            <w:r>
              <w:rPr>
                <w:rFonts w:eastAsia="仿宋_GB2312"/>
                <w:b/>
                <w:sz w:val="24"/>
              </w:rPr>
              <w:t>供应商应当提供的资信证明材料</w:t>
            </w:r>
          </w:p>
        </w:tc>
        <w:tc>
          <w:tcPr>
            <w:tcW w:w="5963" w:type="dxa"/>
            <w:tcBorders>
              <w:top w:val="single" w:color="000000" w:sz="8" w:space="0"/>
              <w:left w:val="single" w:color="000000" w:sz="2" w:space="0"/>
              <w:bottom w:val="single" w:color="000000" w:sz="8" w:space="0"/>
              <w:right w:val="single" w:color="000000" w:sz="8" w:space="0"/>
            </w:tcBorders>
            <w:vAlign w:val="center"/>
          </w:tcPr>
          <w:p w14:paraId="7E066237">
            <w:pPr>
              <w:spacing w:line="360" w:lineRule="auto"/>
              <w:rPr>
                <w:rFonts w:eastAsia="仿宋_GB2312"/>
                <w:sz w:val="24"/>
              </w:rPr>
            </w:pPr>
            <w:r>
              <w:rPr>
                <w:rFonts w:eastAsia="仿宋_GB2312"/>
                <w:sz w:val="24"/>
              </w:rPr>
              <w:t>资信证明文件：</w:t>
            </w:r>
          </w:p>
          <w:p w14:paraId="3D304586">
            <w:pPr>
              <w:spacing w:line="360" w:lineRule="auto"/>
              <w:rPr>
                <w:rFonts w:eastAsia="仿宋_GB2312"/>
                <w:sz w:val="24"/>
              </w:rPr>
            </w:pPr>
            <w:r>
              <w:rPr>
                <w:rFonts w:eastAsia="仿宋_GB2312"/>
                <w:color w:val="000000"/>
                <w:sz w:val="24"/>
              </w:rPr>
              <w:t>根据磋商文件第五部分具体评审标准提供。</w:t>
            </w:r>
          </w:p>
        </w:tc>
      </w:tr>
      <w:tr w14:paraId="220A6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4B3589">
            <w:pPr>
              <w:snapToGrid w:val="0"/>
              <w:spacing w:line="360" w:lineRule="auto"/>
              <w:jc w:val="center"/>
              <w:rPr>
                <w:rFonts w:eastAsia="仿宋_GB2312"/>
                <w:sz w:val="24"/>
              </w:rPr>
            </w:pPr>
            <w:r>
              <w:rPr>
                <w:rFonts w:eastAsia="仿宋_GB2312"/>
                <w:sz w:val="24"/>
              </w:rPr>
              <w:t>5</w:t>
            </w:r>
          </w:p>
        </w:tc>
        <w:tc>
          <w:tcPr>
            <w:tcW w:w="1959" w:type="dxa"/>
            <w:tcBorders>
              <w:top w:val="single" w:color="000000" w:sz="8" w:space="0"/>
              <w:left w:val="single" w:color="auto" w:sz="4" w:space="0"/>
              <w:bottom w:val="single" w:color="000000" w:sz="8" w:space="0"/>
              <w:right w:val="single" w:color="000000" w:sz="8" w:space="0"/>
            </w:tcBorders>
            <w:vAlign w:val="center"/>
          </w:tcPr>
          <w:p w14:paraId="52C88045">
            <w:pPr>
              <w:snapToGrid w:val="0"/>
              <w:spacing w:line="360" w:lineRule="auto"/>
              <w:jc w:val="center"/>
              <w:rPr>
                <w:rFonts w:eastAsia="仿宋_GB2312"/>
                <w:b/>
                <w:sz w:val="24"/>
              </w:rPr>
            </w:pPr>
            <w:r>
              <w:rPr>
                <w:rFonts w:eastAsia="仿宋_GB2312"/>
                <w:b/>
                <w:sz w:val="24"/>
              </w:rPr>
              <w:t>响应文件开启前答疑会或现场考察</w:t>
            </w:r>
          </w:p>
        </w:tc>
        <w:tc>
          <w:tcPr>
            <w:tcW w:w="5963" w:type="dxa"/>
            <w:tcBorders>
              <w:top w:val="single" w:color="000000" w:sz="8" w:space="0"/>
              <w:left w:val="single" w:color="000000" w:sz="2" w:space="0"/>
              <w:bottom w:val="single" w:color="000000" w:sz="8" w:space="0"/>
              <w:right w:val="single" w:color="000000" w:sz="8" w:space="0"/>
            </w:tcBorders>
            <w:vAlign w:val="center"/>
          </w:tcPr>
          <w:p w14:paraId="19A66BD0">
            <w:pPr>
              <w:pStyle w:val="9"/>
              <w:spacing w:before="120" w:after="120" w:line="360" w:lineRule="auto"/>
              <w:rPr>
                <w:rFonts w:ascii="Times New Roman" w:hAnsi="Times New Roman" w:eastAsia="仿宋_GB2312"/>
              </w:rPr>
            </w:pPr>
            <w:r>
              <w:rPr>
                <w:rFonts w:ascii="Times New Roman" w:hAnsi="Times New Roman" w:eastAsia="仿宋_GB2312"/>
              </w:rPr>
              <w:t>不组织</w:t>
            </w:r>
          </w:p>
        </w:tc>
      </w:tr>
      <w:tr w14:paraId="45621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43A558">
            <w:pPr>
              <w:snapToGrid w:val="0"/>
              <w:spacing w:line="360" w:lineRule="auto"/>
              <w:jc w:val="center"/>
              <w:rPr>
                <w:rFonts w:eastAsia="仿宋_GB2312"/>
                <w:sz w:val="24"/>
              </w:rPr>
            </w:pPr>
            <w:r>
              <w:rPr>
                <w:rFonts w:eastAsia="仿宋_GB2312"/>
                <w:sz w:val="24"/>
              </w:rPr>
              <w:t>6</w:t>
            </w:r>
          </w:p>
        </w:tc>
        <w:tc>
          <w:tcPr>
            <w:tcW w:w="1959" w:type="dxa"/>
            <w:tcBorders>
              <w:top w:val="single" w:color="000000" w:sz="8" w:space="0"/>
              <w:left w:val="single" w:color="auto" w:sz="4" w:space="0"/>
              <w:bottom w:val="single" w:color="000000" w:sz="8" w:space="0"/>
              <w:right w:val="single" w:color="000000" w:sz="8" w:space="0"/>
            </w:tcBorders>
            <w:vAlign w:val="center"/>
          </w:tcPr>
          <w:p w14:paraId="0B12EAC9">
            <w:pPr>
              <w:snapToGrid w:val="0"/>
              <w:spacing w:line="360" w:lineRule="auto"/>
              <w:jc w:val="center"/>
              <w:rPr>
                <w:rFonts w:eastAsia="仿宋_GB2312"/>
                <w:b/>
                <w:sz w:val="24"/>
              </w:rPr>
            </w:pPr>
            <w:r>
              <w:rPr>
                <w:rFonts w:eastAsia="仿宋_GB2312"/>
                <w:b/>
                <w:sz w:val="24"/>
              </w:rPr>
              <w:t>样品提供</w:t>
            </w:r>
          </w:p>
        </w:tc>
        <w:tc>
          <w:tcPr>
            <w:tcW w:w="5963" w:type="dxa"/>
            <w:tcBorders>
              <w:top w:val="single" w:color="000000" w:sz="8" w:space="0"/>
              <w:left w:val="single" w:color="000000" w:sz="2" w:space="0"/>
              <w:bottom w:val="single" w:color="000000" w:sz="8" w:space="0"/>
              <w:right w:val="single" w:color="000000" w:sz="8" w:space="0"/>
            </w:tcBorders>
            <w:vAlign w:val="center"/>
          </w:tcPr>
          <w:p w14:paraId="28158335">
            <w:pPr>
              <w:pStyle w:val="9"/>
              <w:spacing w:before="120" w:after="120" w:line="360" w:lineRule="auto"/>
              <w:rPr>
                <w:rFonts w:ascii="Times New Roman" w:hAnsi="Times New Roman" w:eastAsia="仿宋_GB2312"/>
                <w:b/>
              </w:rPr>
            </w:pPr>
            <w:r>
              <w:rPr>
                <w:rFonts w:ascii="Times New Roman" w:hAnsi="Times New Roman" w:eastAsia="仿宋_GB2312"/>
              </w:rPr>
              <w:t>不要求</w:t>
            </w:r>
          </w:p>
        </w:tc>
      </w:tr>
      <w:tr w14:paraId="5A975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B49941">
            <w:pPr>
              <w:snapToGrid w:val="0"/>
              <w:spacing w:line="360" w:lineRule="auto"/>
              <w:jc w:val="center"/>
              <w:rPr>
                <w:rFonts w:eastAsia="仿宋_GB2312"/>
                <w:sz w:val="24"/>
              </w:rPr>
            </w:pPr>
            <w:r>
              <w:rPr>
                <w:rFonts w:eastAsia="仿宋_GB2312"/>
                <w:sz w:val="24"/>
              </w:rPr>
              <w:t>7</w:t>
            </w:r>
          </w:p>
        </w:tc>
        <w:tc>
          <w:tcPr>
            <w:tcW w:w="1959" w:type="dxa"/>
            <w:tcBorders>
              <w:top w:val="single" w:color="000000" w:sz="8" w:space="0"/>
              <w:left w:val="single" w:color="000000" w:sz="2" w:space="0"/>
              <w:bottom w:val="single" w:color="000000" w:sz="8" w:space="0"/>
              <w:right w:val="single" w:color="000000" w:sz="8" w:space="0"/>
            </w:tcBorders>
            <w:vAlign w:val="center"/>
          </w:tcPr>
          <w:p w14:paraId="01492C79">
            <w:pPr>
              <w:snapToGrid w:val="0"/>
              <w:spacing w:line="360" w:lineRule="auto"/>
              <w:jc w:val="center"/>
              <w:rPr>
                <w:rFonts w:eastAsia="仿宋_GB2312"/>
                <w:bCs/>
                <w:sz w:val="24"/>
              </w:rPr>
            </w:pPr>
            <w:r>
              <w:rPr>
                <w:rFonts w:eastAsia="仿宋_GB2312"/>
                <w:b/>
                <w:sz w:val="24"/>
              </w:rPr>
              <w:t>现场演示</w:t>
            </w:r>
          </w:p>
        </w:tc>
        <w:tc>
          <w:tcPr>
            <w:tcW w:w="5963" w:type="dxa"/>
            <w:tcBorders>
              <w:top w:val="single" w:color="000000" w:sz="8" w:space="0"/>
              <w:left w:val="single" w:color="000000" w:sz="2" w:space="0"/>
              <w:bottom w:val="single" w:color="000000" w:sz="8" w:space="0"/>
              <w:right w:val="single" w:color="000000" w:sz="8" w:space="0"/>
            </w:tcBorders>
            <w:vAlign w:val="center"/>
          </w:tcPr>
          <w:p w14:paraId="19302A1B">
            <w:pPr>
              <w:rPr>
                <w:rFonts w:eastAsia="仿宋_GB2312"/>
                <w:b/>
                <w:sz w:val="24"/>
              </w:rPr>
            </w:pPr>
            <w:r>
              <w:rPr>
                <w:rFonts w:eastAsia="仿宋_GB2312"/>
                <w:b/>
                <w:kern w:val="0"/>
                <w:sz w:val="24"/>
                <w:lang w:val="zh-CN"/>
              </w:rPr>
              <w:t>不组织</w:t>
            </w:r>
          </w:p>
        </w:tc>
      </w:tr>
      <w:tr w14:paraId="04CB3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87CB4C">
            <w:pPr>
              <w:snapToGrid w:val="0"/>
              <w:spacing w:line="360" w:lineRule="auto"/>
              <w:jc w:val="center"/>
              <w:rPr>
                <w:rFonts w:eastAsia="仿宋_GB2312"/>
                <w:sz w:val="24"/>
              </w:rPr>
            </w:pPr>
            <w:r>
              <w:rPr>
                <w:rFonts w:eastAsia="仿宋_GB2312"/>
                <w:sz w:val="24"/>
              </w:rPr>
              <w:t>8</w:t>
            </w:r>
          </w:p>
        </w:tc>
        <w:tc>
          <w:tcPr>
            <w:tcW w:w="1959" w:type="dxa"/>
            <w:tcBorders>
              <w:top w:val="single" w:color="000000" w:sz="8" w:space="0"/>
              <w:left w:val="single" w:color="000000" w:sz="2" w:space="0"/>
              <w:bottom w:val="single" w:color="000000" w:sz="8" w:space="0"/>
              <w:right w:val="single" w:color="000000" w:sz="8" w:space="0"/>
            </w:tcBorders>
            <w:vAlign w:val="center"/>
          </w:tcPr>
          <w:p w14:paraId="795BAA28">
            <w:pPr>
              <w:snapToGrid w:val="0"/>
              <w:spacing w:line="360" w:lineRule="auto"/>
              <w:jc w:val="center"/>
              <w:rPr>
                <w:rFonts w:eastAsia="仿宋_GB2312"/>
                <w:b/>
                <w:sz w:val="24"/>
              </w:rPr>
            </w:pPr>
            <w:r>
              <w:rPr>
                <w:rFonts w:eastAsia="仿宋_GB2312"/>
                <w:b/>
                <w:sz w:val="24"/>
              </w:rPr>
              <w:t>项目属性</w:t>
            </w:r>
          </w:p>
        </w:tc>
        <w:tc>
          <w:tcPr>
            <w:tcW w:w="5963" w:type="dxa"/>
            <w:tcBorders>
              <w:top w:val="single" w:color="000000" w:sz="8" w:space="0"/>
              <w:left w:val="single" w:color="000000" w:sz="2" w:space="0"/>
              <w:bottom w:val="single" w:color="000000" w:sz="8" w:space="0"/>
              <w:right w:val="single" w:color="000000" w:sz="8" w:space="0"/>
            </w:tcBorders>
            <w:vAlign w:val="center"/>
          </w:tcPr>
          <w:p w14:paraId="55492F29">
            <w:pPr>
              <w:snapToGrid w:val="0"/>
              <w:spacing w:line="360" w:lineRule="auto"/>
              <w:rPr>
                <w:rFonts w:eastAsia="仿宋_GB2312"/>
                <w:b/>
                <w:kern w:val="0"/>
                <w:sz w:val="24"/>
                <w:lang w:val="zh-CN"/>
              </w:rPr>
            </w:pPr>
            <w:r>
              <w:rPr>
                <w:rFonts w:eastAsia="仿宋_GB2312"/>
                <w:sz w:val="24"/>
              </w:rPr>
              <w:t>服务类</w:t>
            </w:r>
          </w:p>
        </w:tc>
      </w:tr>
      <w:tr w14:paraId="30679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2E43DB">
            <w:pPr>
              <w:snapToGrid w:val="0"/>
              <w:spacing w:line="360" w:lineRule="auto"/>
              <w:jc w:val="center"/>
              <w:rPr>
                <w:rFonts w:eastAsia="仿宋_GB2312"/>
                <w:sz w:val="24"/>
              </w:rPr>
            </w:pPr>
            <w:r>
              <w:rPr>
                <w:rFonts w:eastAsia="仿宋_GB2312"/>
                <w:sz w:val="24"/>
              </w:rPr>
              <w:t>9</w:t>
            </w:r>
          </w:p>
        </w:tc>
        <w:tc>
          <w:tcPr>
            <w:tcW w:w="1959" w:type="dxa"/>
            <w:tcBorders>
              <w:top w:val="single" w:color="000000" w:sz="8" w:space="0"/>
              <w:left w:val="single" w:color="000000" w:sz="2" w:space="0"/>
              <w:bottom w:val="single" w:color="000000" w:sz="8" w:space="0"/>
              <w:right w:val="single" w:color="000000" w:sz="8" w:space="0"/>
            </w:tcBorders>
            <w:vAlign w:val="center"/>
          </w:tcPr>
          <w:p w14:paraId="794737D7">
            <w:pPr>
              <w:snapToGrid w:val="0"/>
              <w:spacing w:line="360" w:lineRule="auto"/>
              <w:jc w:val="center"/>
              <w:rPr>
                <w:rFonts w:eastAsia="仿宋_GB2312"/>
                <w:b/>
                <w:sz w:val="24"/>
              </w:rPr>
            </w:pPr>
            <w:r>
              <w:rPr>
                <w:rFonts w:eastAsia="仿宋_GB2312"/>
                <w:b/>
                <w:sz w:val="24"/>
              </w:rPr>
              <w:t>中小企业划分标准所属行业</w:t>
            </w:r>
          </w:p>
        </w:tc>
        <w:tc>
          <w:tcPr>
            <w:tcW w:w="5963" w:type="dxa"/>
            <w:tcBorders>
              <w:top w:val="single" w:color="000000" w:sz="8" w:space="0"/>
              <w:left w:val="single" w:color="000000" w:sz="2" w:space="0"/>
              <w:bottom w:val="single" w:color="000000" w:sz="8" w:space="0"/>
              <w:right w:val="single" w:color="000000" w:sz="8" w:space="0"/>
            </w:tcBorders>
            <w:vAlign w:val="center"/>
          </w:tcPr>
          <w:p w14:paraId="67536DB0">
            <w:pPr>
              <w:snapToGrid w:val="0"/>
              <w:spacing w:line="360" w:lineRule="auto"/>
              <w:rPr>
                <w:rFonts w:eastAsia="仿宋_GB2312"/>
                <w:sz w:val="24"/>
              </w:rPr>
            </w:pPr>
            <w:r>
              <w:rPr>
                <w:rFonts w:eastAsia="仿宋_GB2312"/>
                <w:sz w:val="24"/>
              </w:rPr>
              <w:t>采购标的：</w:t>
            </w:r>
            <w:r>
              <w:rPr>
                <w:rFonts w:hint="eastAsia" w:eastAsia="仿宋_GB2312"/>
                <w:sz w:val="24"/>
                <w:u w:val="single"/>
              </w:rPr>
              <w:t>临安区湿地保护及林业发展“十五五”规划项目；</w:t>
            </w:r>
            <w:r>
              <w:rPr>
                <w:rFonts w:eastAsia="仿宋_GB2312"/>
                <w:sz w:val="24"/>
              </w:rPr>
              <w:t>所属行业：</w:t>
            </w:r>
            <w:r>
              <w:rPr>
                <w:rFonts w:eastAsia="仿宋_GB2312"/>
                <w:sz w:val="24"/>
                <w:u w:val="single"/>
              </w:rPr>
              <w:t xml:space="preserve"> </w:t>
            </w:r>
            <w:r>
              <w:rPr>
                <w:rFonts w:hint="eastAsia" w:eastAsia="仿宋_GB2312"/>
                <w:sz w:val="24"/>
                <w:u w:val="single"/>
              </w:rPr>
              <w:t>其他未列明行业</w:t>
            </w:r>
            <w:r>
              <w:rPr>
                <w:rFonts w:eastAsia="仿宋_GB2312"/>
                <w:sz w:val="24"/>
                <w:u w:val="single"/>
              </w:rPr>
              <w:t>。</w:t>
            </w:r>
          </w:p>
        </w:tc>
      </w:tr>
      <w:tr w14:paraId="65C49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30F35E">
            <w:pPr>
              <w:snapToGrid w:val="0"/>
              <w:spacing w:line="360" w:lineRule="auto"/>
              <w:jc w:val="center"/>
              <w:rPr>
                <w:rFonts w:eastAsia="仿宋_GB2312"/>
                <w:sz w:val="24"/>
              </w:rPr>
            </w:pPr>
            <w:r>
              <w:rPr>
                <w:rFonts w:eastAsia="仿宋_GB2312"/>
                <w:sz w:val="24"/>
              </w:rPr>
              <w:t>10</w:t>
            </w:r>
          </w:p>
        </w:tc>
        <w:tc>
          <w:tcPr>
            <w:tcW w:w="1959" w:type="dxa"/>
            <w:tcBorders>
              <w:top w:val="single" w:color="000000" w:sz="8" w:space="0"/>
              <w:left w:val="single" w:color="000000" w:sz="2" w:space="0"/>
              <w:bottom w:val="single" w:color="000000" w:sz="8" w:space="0"/>
              <w:right w:val="single" w:color="000000" w:sz="8" w:space="0"/>
            </w:tcBorders>
            <w:vAlign w:val="center"/>
          </w:tcPr>
          <w:p w14:paraId="4D3A896E">
            <w:pPr>
              <w:snapToGrid w:val="0"/>
              <w:spacing w:line="360" w:lineRule="auto"/>
              <w:jc w:val="center"/>
              <w:rPr>
                <w:rFonts w:eastAsia="仿宋_GB2312"/>
                <w:b/>
                <w:sz w:val="24"/>
              </w:rPr>
            </w:pPr>
            <w:r>
              <w:rPr>
                <w:rFonts w:eastAsia="仿宋_GB2312"/>
                <w:b/>
                <w:sz w:val="24"/>
              </w:rPr>
              <w:t>是否适宜中小企业情况</w:t>
            </w:r>
          </w:p>
        </w:tc>
        <w:tc>
          <w:tcPr>
            <w:tcW w:w="5963" w:type="dxa"/>
            <w:tcBorders>
              <w:top w:val="single" w:color="000000" w:sz="8" w:space="0"/>
              <w:left w:val="single" w:color="000000" w:sz="2" w:space="0"/>
              <w:bottom w:val="single" w:color="000000" w:sz="8" w:space="0"/>
              <w:right w:val="single" w:color="000000" w:sz="8" w:space="0"/>
            </w:tcBorders>
            <w:vAlign w:val="center"/>
          </w:tcPr>
          <w:p w14:paraId="7E41A83D">
            <w:pPr>
              <w:snapToGrid w:val="0"/>
              <w:spacing w:line="360" w:lineRule="auto"/>
              <w:rPr>
                <w:rFonts w:eastAsia="仿宋_GB2312"/>
                <w:b/>
                <w:kern w:val="0"/>
                <w:sz w:val="24"/>
                <w:lang w:val="zh-CN"/>
              </w:rPr>
            </w:pPr>
            <w:r>
              <w:rPr>
                <w:rFonts w:eastAsia="仿宋_GB2312"/>
                <w:sz w:val="24"/>
              </w:rPr>
              <w:t>根据《政府采购促进中小企业发展管理办法》财库〔2020〕46号文件的规定，本项目</w:t>
            </w:r>
            <w:r>
              <w:rPr>
                <w:rFonts w:hint="eastAsia" w:eastAsia="仿宋_GB2312"/>
                <w:sz w:val="24"/>
              </w:rPr>
              <w:t>非</w:t>
            </w:r>
            <w:r>
              <w:rPr>
                <w:rFonts w:eastAsia="仿宋_GB2312"/>
                <w:sz w:val="24"/>
              </w:rPr>
              <w:t>专门面向中小型、微型企业采购</w:t>
            </w:r>
            <w:r>
              <w:rPr>
                <w:rFonts w:hint="eastAsia" w:eastAsia="仿宋_GB2312"/>
                <w:sz w:val="24"/>
              </w:rPr>
              <w:t>，小微企业享受</w:t>
            </w:r>
            <w:r>
              <w:rPr>
                <w:rFonts w:eastAsia="仿宋_GB2312"/>
                <w:sz w:val="24"/>
                <w:lang w:val="zh-CN"/>
              </w:rPr>
              <w:t>政府采购扶持</w:t>
            </w:r>
            <w:r>
              <w:rPr>
                <w:rFonts w:hint="eastAsia" w:eastAsia="仿宋_GB2312"/>
                <w:sz w:val="24"/>
                <w:lang w:val="zh-CN"/>
              </w:rPr>
              <w:t>价格扣除政策</w:t>
            </w:r>
            <w:r>
              <w:rPr>
                <w:rFonts w:eastAsia="仿宋_GB2312"/>
                <w:sz w:val="24"/>
              </w:rPr>
              <w:t>。</w:t>
            </w:r>
          </w:p>
        </w:tc>
      </w:tr>
      <w:tr w14:paraId="1AF9A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C98D94">
            <w:pPr>
              <w:snapToGrid w:val="0"/>
              <w:spacing w:line="360" w:lineRule="auto"/>
              <w:jc w:val="center"/>
              <w:rPr>
                <w:rFonts w:eastAsia="仿宋_GB2312"/>
                <w:sz w:val="24"/>
              </w:rPr>
            </w:pPr>
          </w:p>
          <w:p w14:paraId="05ECB583">
            <w:pPr>
              <w:snapToGrid w:val="0"/>
              <w:spacing w:line="360" w:lineRule="auto"/>
              <w:jc w:val="center"/>
              <w:rPr>
                <w:rFonts w:eastAsia="仿宋_GB2312"/>
                <w:sz w:val="24"/>
              </w:rPr>
            </w:pPr>
          </w:p>
          <w:p w14:paraId="72D390A7">
            <w:pPr>
              <w:snapToGrid w:val="0"/>
              <w:spacing w:line="360" w:lineRule="auto"/>
              <w:jc w:val="center"/>
              <w:rPr>
                <w:rFonts w:eastAsia="仿宋_GB2312"/>
                <w:sz w:val="24"/>
              </w:rPr>
            </w:pPr>
          </w:p>
          <w:p w14:paraId="7BB12B92">
            <w:pPr>
              <w:snapToGrid w:val="0"/>
              <w:spacing w:line="360" w:lineRule="auto"/>
              <w:jc w:val="center"/>
              <w:rPr>
                <w:rFonts w:eastAsia="仿宋_GB2312"/>
                <w:sz w:val="24"/>
              </w:rPr>
            </w:pPr>
            <w:r>
              <w:rPr>
                <w:rFonts w:eastAsia="仿宋_GB2312"/>
                <w:sz w:val="24"/>
              </w:rPr>
              <w:t>11</w:t>
            </w:r>
          </w:p>
        </w:tc>
        <w:tc>
          <w:tcPr>
            <w:tcW w:w="1959" w:type="dxa"/>
            <w:tcBorders>
              <w:top w:val="single" w:color="000000" w:sz="8" w:space="0"/>
              <w:left w:val="single" w:color="000000" w:sz="2" w:space="0"/>
              <w:bottom w:val="single" w:color="000000" w:sz="8" w:space="0"/>
              <w:right w:val="single" w:color="000000" w:sz="8" w:space="0"/>
            </w:tcBorders>
            <w:vAlign w:val="center"/>
          </w:tcPr>
          <w:p w14:paraId="3A352223">
            <w:pPr>
              <w:snapToGrid w:val="0"/>
              <w:spacing w:line="360" w:lineRule="auto"/>
              <w:jc w:val="center"/>
              <w:rPr>
                <w:rFonts w:eastAsia="仿宋_GB2312"/>
                <w:b/>
                <w:sz w:val="24"/>
              </w:rPr>
            </w:pPr>
            <w:r>
              <w:rPr>
                <w:rFonts w:eastAsia="仿宋_GB2312"/>
                <w:b/>
                <w:sz w:val="24"/>
              </w:rPr>
              <w:t>中小企业信用融资</w:t>
            </w:r>
          </w:p>
        </w:tc>
        <w:tc>
          <w:tcPr>
            <w:tcW w:w="5963" w:type="dxa"/>
            <w:tcBorders>
              <w:top w:val="single" w:color="000000" w:sz="8" w:space="0"/>
              <w:left w:val="single" w:color="000000" w:sz="2" w:space="0"/>
              <w:bottom w:val="single" w:color="000000" w:sz="8" w:space="0"/>
              <w:right w:val="single" w:color="000000" w:sz="8" w:space="0"/>
            </w:tcBorders>
            <w:vAlign w:val="center"/>
          </w:tcPr>
          <w:p w14:paraId="676A41A5">
            <w:pPr>
              <w:snapToGrid w:val="0"/>
              <w:spacing w:line="360" w:lineRule="auto"/>
              <w:rPr>
                <w:rFonts w:eastAsia="仿宋_GB2312"/>
                <w:sz w:val="24"/>
              </w:rPr>
            </w:pPr>
            <w:r>
              <w:rPr>
                <w:rFonts w:eastAsia="仿宋_GB2312"/>
                <w:snapToGrid w:val="0"/>
                <w:kern w:val="28"/>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融资系统”模块，查看信用融资政策文件及各相关银行服务方案。</w:t>
            </w:r>
          </w:p>
        </w:tc>
      </w:tr>
      <w:tr w14:paraId="0B8CA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64DCC5">
            <w:pPr>
              <w:snapToGrid w:val="0"/>
              <w:spacing w:line="360" w:lineRule="auto"/>
              <w:jc w:val="center"/>
              <w:rPr>
                <w:rFonts w:eastAsia="仿宋_GB2312"/>
                <w:sz w:val="24"/>
              </w:rPr>
            </w:pPr>
            <w:r>
              <w:rPr>
                <w:rFonts w:eastAsia="仿宋_GB2312"/>
                <w:sz w:val="24"/>
              </w:rPr>
              <w:t>12</w:t>
            </w:r>
          </w:p>
        </w:tc>
        <w:tc>
          <w:tcPr>
            <w:tcW w:w="1959" w:type="dxa"/>
            <w:tcBorders>
              <w:top w:val="single" w:color="000000" w:sz="8" w:space="0"/>
              <w:left w:val="single" w:color="000000" w:sz="2" w:space="0"/>
              <w:bottom w:val="single" w:color="000000" w:sz="8" w:space="0"/>
              <w:right w:val="single" w:color="000000" w:sz="8" w:space="0"/>
            </w:tcBorders>
            <w:vAlign w:val="center"/>
          </w:tcPr>
          <w:p w14:paraId="5937F28A">
            <w:pPr>
              <w:snapToGrid w:val="0"/>
              <w:spacing w:line="360" w:lineRule="auto"/>
              <w:jc w:val="center"/>
              <w:rPr>
                <w:rFonts w:eastAsia="仿宋_GB2312"/>
                <w:b/>
                <w:sz w:val="24"/>
              </w:rPr>
            </w:pPr>
            <w:r>
              <w:rPr>
                <w:rFonts w:eastAsia="仿宋_GB2312"/>
                <w:b/>
                <w:sz w:val="24"/>
              </w:rPr>
              <w:t>代理服务费</w:t>
            </w:r>
          </w:p>
        </w:tc>
        <w:tc>
          <w:tcPr>
            <w:tcW w:w="5963" w:type="dxa"/>
            <w:tcBorders>
              <w:top w:val="single" w:color="000000" w:sz="8" w:space="0"/>
              <w:left w:val="single" w:color="000000" w:sz="2" w:space="0"/>
              <w:bottom w:val="single" w:color="000000" w:sz="8" w:space="0"/>
              <w:right w:val="single" w:color="000000" w:sz="8" w:space="0"/>
            </w:tcBorders>
            <w:vAlign w:val="center"/>
          </w:tcPr>
          <w:p w14:paraId="331C8A3F">
            <w:pPr>
              <w:spacing w:line="312" w:lineRule="auto"/>
              <w:rPr>
                <w:rFonts w:eastAsia="仿宋"/>
                <w:color w:val="000000"/>
                <w:sz w:val="24"/>
              </w:rPr>
            </w:pPr>
            <w:r>
              <w:rPr>
                <w:rFonts w:eastAsia="仿宋"/>
                <w:color w:val="000000"/>
                <w:sz w:val="24"/>
              </w:rPr>
              <w:t>代理服务费参照发改价格〔2011〕534号文件、国家发改委计价格〔2002〕1980号文件规定收费,单个采购项目代理服务费不足肆仟元可按肆仟元收取，代理服务收费按差额定率累进法计算。</w:t>
            </w:r>
          </w:p>
          <w:p w14:paraId="4E2DE19E">
            <w:pPr>
              <w:snapToGrid w:val="0"/>
              <w:spacing w:line="312" w:lineRule="auto"/>
              <w:ind w:firstLine="480" w:firstLineChars="200"/>
              <w:jc w:val="left"/>
              <w:rPr>
                <w:rFonts w:eastAsia="仿宋"/>
                <w:color w:val="000000"/>
                <w:sz w:val="24"/>
              </w:rPr>
            </w:pPr>
            <w:r>
              <w:rPr>
                <w:rFonts w:eastAsia="仿宋"/>
                <w:color w:val="000000"/>
                <w:sz w:val="24"/>
              </w:rPr>
              <w:drawing>
                <wp:inline distT="0" distB="0" distL="114300" distR="114300">
                  <wp:extent cx="3412490" cy="1605280"/>
                  <wp:effectExtent l="0" t="0" r="16510" b="1397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11"/>
                          <a:stretch>
                            <a:fillRect/>
                          </a:stretch>
                        </pic:blipFill>
                        <pic:spPr>
                          <a:xfrm>
                            <a:off x="0" y="0"/>
                            <a:ext cx="3412490" cy="1605280"/>
                          </a:xfrm>
                          <a:prstGeom prst="rect">
                            <a:avLst/>
                          </a:prstGeom>
                          <a:noFill/>
                          <a:ln>
                            <a:noFill/>
                          </a:ln>
                        </pic:spPr>
                      </pic:pic>
                    </a:graphicData>
                  </a:graphic>
                </wp:inline>
              </w:drawing>
            </w:r>
          </w:p>
          <w:p w14:paraId="59EC0D44">
            <w:pPr>
              <w:tabs>
                <w:tab w:val="left" w:pos="440"/>
              </w:tabs>
              <w:spacing w:line="312" w:lineRule="auto"/>
              <w:rPr>
                <w:rFonts w:eastAsia="仿宋"/>
                <w:snapToGrid w:val="0"/>
                <w:color w:val="000000"/>
                <w:kern w:val="0"/>
                <w:sz w:val="24"/>
              </w:rPr>
            </w:pPr>
            <w:r>
              <w:rPr>
                <w:rFonts w:eastAsia="仿宋"/>
                <w:snapToGrid w:val="0"/>
                <w:color w:val="000000"/>
                <w:kern w:val="0"/>
                <w:sz w:val="24"/>
              </w:rPr>
              <w:t>收费对象：本项目代理服务费向成交供应商收取</w:t>
            </w:r>
          </w:p>
          <w:p w14:paraId="75781099">
            <w:pPr>
              <w:tabs>
                <w:tab w:val="left" w:pos="440"/>
              </w:tabs>
              <w:spacing w:line="312" w:lineRule="auto"/>
              <w:rPr>
                <w:rFonts w:eastAsia="仿宋"/>
                <w:snapToGrid w:val="0"/>
                <w:kern w:val="28"/>
                <w:sz w:val="24"/>
              </w:rPr>
            </w:pPr>
            <w:r>
              <w:rPr>
                <w:rFonts w:eastAsia="仿宋"/>
                <w:snapToGrid w:val="0"/>
                <w:color w:val="000000"/>
                <w:kern w:val="0"/>
                <w:sz w:val="24"/>
              </w:rPr>
              <w:t>缴纳时间：中标(成交)结果公示后5个工作日内一次性付清</w:t>
            </w:r>
            <w:r>
              <w:rPr>
                <w:rFonts w:eastAsia="仿宋"/>
                <w:color w:val="000000"/>
                <w:sz w:val="24"/>
              </w:rPr>
              <w:t>。</w:t>
            </w:r>
          </w:p>
        </w:tc>
      </w:tr>
    </w:tbl>
    <w:p w14:paraId="4AAC3BCA">
      <w:pPr>
        <w:spacing w:line="360" w:lineRule="auto"/>
        <w:ind w:firstLine="3845" w:firstLineChars="1197"/>
        <w:outlineLvl w:val="0"/>
        <w:rPr>
          <w:rFonts w:eastAsia="仿宋_GB2312"/>
          <w:b/>
          <w:sz w:val="32"/>
          <w:szCs w:val="20"/>
        </w:rPr>
      </w:pPr>
      <w:r>
        <w:rPr>
          <w:rFonts w:eastAsia="仿宋_GB2312"/>
          <w:b/>
          <w:sz w:val="32"/>
          <w:szCs w:val="20"/>
        </w:rPr>
        <w:t>二、总则</w:t>
      </w:r>
    </w:p>
    <w:p w14:paraId="7D63FC54">
      <w:pPr>
        <w:snapToGrid w:val="0"/>
        <w:spacing w:line="360" w:lineRule="auto"/>
        <w:jc w:val="left"/>
        <w:outlineLvl w:val="1"/>
        <w:rPr>
          <w:rFonts w:eastAsia="仿宋_GB2312"/>
          <w:b/>
          <w:sz w:val="24"/>
        </w:rPr>
      </w:pPr>
      <w:r>
        <w:rPr>
          <w:rFonts w:eastAsia="仿宋_GB2312"/>
          <w:b/>
          <w:sz w:val="24"/>
        </w:rPr>
        <w:t>1. 适用范围</w:t>
      </w:r>
    </w:p>
    <w:p w14:paraId="2A5D38DD">
      <w:pPr>
        <w:snapToGrid w:val="0"/>
        <w:spacing w:line="360" w:lineRule="auto"/>
        <w:ind w:firstLine="480" w:firstLineChars="200"/>
        <w:jc w:val="left"/>
        <w:rPr>
          <w:rFonts w:eastAsia="仿宋_GB2312"/>
          <w:sz w:val="24"/>
        </w:rPr>
      </w:pPr>
      <w:r>
        <w:rPr>
          <w:rFonts w:eastAsia="仿宋_GB2312"/>
          <w:sz w:val="24"/>
        </w:rPr>
        <w:t>本磋商文件适用于该项目的邀请、响应、开启响应文件、信用信息查询、资格性审查、评审、成交、合同、验收等行为（法律、法规另有规定的，从其规定）。</w:t>
      </w:r>
    </w:p>
    <w:p w14:paraId="6FAF81C3">
      <w:pPr>
        <w:spacing w:line="360" w:lineRule="auto"/>
        <w:outlineLvl w:val="0"/>
        <w:rPr>
          <w:rFonts w:eastAsia="仿宋_GB2312"/>
          <w:b/>
          <w:sz w:val="24"/>
        </w:rPr>
      </w:pPr>
      <w:r>
        <w:rPr>
          <w:rFonts w:eastAsia="仿宋_GB2312"/>
          <w:b/>
          <w:sz w:val="24"/>
        </w:rPr>
        <w:t>2.定义</w:t>
      </w:r>
    </w:p>
    <w:p w14:paraId="23F3644B">
      <w:pPr>
        <w:spacing w:line="360" w:lineRule="auto"/>
        <w:ind w:firstLine="480" w:firstLineChars="200"/>
        <w:rPr>
          <w:rFonts w:eastAsia="仿宋_GB2312"/>
          <w:sz w:val="24"/>
        </w:rPr>
      </w:pPr>
      <w:r>
        <w:rPr>
          <w:rFonts w:eastAsia="仿宋_GB2312"/>
          <w:sz w:val="24"/>
        </w:rPr>
        <w:t>2.1 “采购人”系指磋商邀请公告中载明的本项目的采购人。</w:t>
      </w:r>
    </w:p>
    <w:p w14:paraId="40F2BFF2">
      <w:pPr>
        <w:spacing w:line="360" w:lineRule="auto"/>
        <w:ind w:firstLine="480" w:firstLineChars="200"/>
        <w:rPr>
          <w:rFonts w:eastAsia="仿宋_GB2312"/>
          <w:sz w:val="24"/>
        </w:rPr>
      </w:pPr>
      <w:r>
        <w:rPr>
          <w:rFonts w:eastAsia="仿宋_GB2312"/>
          <w:sz w:val="24"/>
        </w:rPr>
        <w:t>2.2 “采购机构”系指磋商邀请公告中载明的本项目的采购机构。</w:t>
      </w:r>
    </w:p>
    <w:p w14:paraId="6C984898">
      <w:pPr>
        <w:spacing w:line="360" w:lineRule="auto"/>
        <w:ind w:firstLine="480" w:firstLineChars="200"/>
        <w:rPr>
          <w:rFonts w:eastAsia="仿宋_GB2312"/>
          <w:sz w:val="24"/>
        </w:rPr>
      </w:pPr>
      <w:r>
        <w:rPr>
          <w:rFonts w:eastAsia="仿宋_GB2312"/>
          <w:sz w:val="24"/>
        </w:rPr>
        <w:t>2.3 “供应商”系指响应磋商、参加本次竞争的法人、其他组织或自然人。</w:t>
      </w:r>
    </w:p>
    <w:p w14:paraId="30127516">
      <w:pPr>
        <w:spacing w:line="360" w:lineRule="auto"/>
        <w:ind w:firstLine="480" w:firstLineChars="200"/>
        <w:rPr>
          <w:rFonts w:eastAsia="仿宋_GB2312"/>
          <w:sz w:val="24"/>
        </w:rPr>
      </w:pPr>
      <w:r>
        <w:rPr>
          <w:rFonts w:eastAsia="仿宋_GB2312"/>
          <w:sz w:val="24"/>
        </w:rPr>
        <w:t>2.4 “负责人”系指法人企业的法定负责人，或其他组织为法律、行政法规规定代表单位行使职权的主要负责人，或自然人本人。</w:t>
      </w:r>
    </w:p>
    <w:p w14:paraId="056BA889">
      <w:pPr>
        <w:spacing w:line="360" w:lineRule="auto"/>
        <w:ind w:firstLine="480" w:firstLineChars="200"/>
        <w:rPr>
          <w:rFonts w:eastAsia="仿宋_GB2312"/>
          <w:sz w:val="24"/>
        </w:rPr>
      </w:pPr>
      <w:r>
        <w:rPr>
          <w:rFonts w:eastAsia="仿宋_GB2312"/>
          <w:sz w:val="24"/>
        </w:rPr>
        <w:t>2.5 “成交人”系指经评审确定的成交供应商。</w:t>
      </w:r>
    </w:p>
    <w:p w14:paraId="406A9214">
      <w:pPr>
        <w:spacing w:line="360" w:lineRule="auto"/>
        <w:ind w:firstLine="480" w:firstLineChars="200"/>
        <w:rPr>
          <w:rFonts w:eastAsia="仿宋_GB2312"/>
          <w:sz w:val="24"/>
        </w:rPr>
      </w:pPr>
      <w:r>
        <w:rPr>
          <w:rFonts w:eastAsia="仿宋_GB2312"/>
          <w:sz w:val="24"/>
        </w:rPr>
        <w:t>2.6“响应文件”系指供应商提交的商务技术文件。供应商提交最后报价后，最后报价是供应商响应文件的有效组成部分。</w:t>
      </w:r>
    </w:p>
    <w:p w14:paraId="50FC8119">
      <w:pPr>
        <w:spacing w:line="360" w:lineRule="auto"/>
        <w:ind w:firstLine="480" w:firstLineChars="200"/>
        <w:rPr>
          <w:rFonts w:eastAsia="仿宋_GB2312"/>
          <w:sz w:val="24"/>
        </w:rPr>
      </w:pPr>
      <w:r>
        <w:rPr>
          <w:rFonts w:eastAsia="仿宋_GB2312"/>
          <w:sz w:val="24"/>
        </w:rPr>
        <w:t>2.7“电子交易平台”是指本项目政府采购活动所依托的政府采购云平台（</w:t>
      </w:r>
      <w:r>
        <w:fldChar w:fldCharType="begin"/>
      </w:r>
      <w:r>
        <w:instrText xml:space="preserve"> HYPERLINK "https://www.zcygov.cn/" </w:instrText>
      </w:r>
      <w:r>
        <w:fldChar w:fldCharType="separate"/>
      </w:r>
      <w:r>
        <w:rPr>
          <w:rStyle w:val="18"/>
          <w:rFonts w:ascii="Times New Roman" w:hAnsi="Times New Roman" w:eastAsia="仿宋_GB2312"/>
          <w:color w:val="auto"/>
          <w:kern w:val="2"/>
          <w:sz w:val="24"/>
          <w:szCs w:val="24"/>
        </w:rPr>
        <w:t>https://www.zcygov.cn/</w:t>
      </w:r>
      <w:r>
        <w:rPr>
          <w:rStyle w:val="18"/>
          <w:rFonts w:ascii="Times New Roman" w:hAnsi="Times New Roman" w:eastAsia="仿宋_GB2312"/>
          <w:color w:val="auto"/>
          <w:kern w:val="2"/>
          <w:sz w:val="24"/>
          <w:szCs w:val="24"/>
        </w:rPr>
        <w:fldChar w:fldCharType="end"/>
      </w:r>
      <w:r>
        <w:rPr>
          <w:rFonts w:eastAsia="仿宋_GB2312"/>
          <w:sz w:val="24"/>
        </w:rPr>
        <w:t>）。</w:t>
      </w:r>
    </w:p>
    <w:p w14:paraId="121C0F6F">
      <w:pPr>
        <w:spacing w:line="360" w:lineRule="auto"/>
        <w:ind w:firstLine="480" w:firstLineChars="200"/>
        <w:rPr>
          <w:rFonts w:eastAsia="仿宋_GB2312"/>
          <w:sz w:val="24"/>
        </w:rPr>
      </w:pPr>
      <w:r>
        <w:rPr>
          <w:rFonts w:eastAsia="仿宋_GB2312"/>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7）</w:t>
      </w:r>
    </w:p>
    <w:p w14:paraId="5D1B7E19">
      <w:pPr>
        <w:spacing w:line="360" w:lineRule="auto"/>
        <w:ind w:firstLine="480" w:firstLineChars="200"/>
        <w:rPr>
          <w:rFonts w:eastAsia="仿宋_GB2312"/>
          <w:sz w:val="24"/>
        </w:rPr>
      </w:pPr>
      <w:r>
        <w:rPr>
          <w:rFonts w:eastAsia="仿宋_GB2312"/>
          <w:sz w:val="24"/>
        </w:rPr>
        <w:t xml:space="preserve">2.9 </w:t>
      </w:r>
      <w:r>
        <w:rPr>
          <w:rFonts w:eastAsia="仿宋_GB2312"/>
          <w:sz w:val="24"/>
          <w:u w:val="single"/>
        </w:rPr>
        <w:t>“书面形式”包括数据电文形式与纸质形式。数据电文形式与纸质形式的采购活动具有同等法律效力。</w:t>
      </w:r>
    </w:p>
    <w:p w14:paraId="361A6C00">
      <w:pPr>
        <w:snapToGrid w:val="0"/>
        <w:spacing w:line="360" w:lineRule="auto"/>
        <w:ind w:firstLine="480" w:firstLineChars="200"/>
        <w:jc w:val="left"/>
        <w:rPr>
          <w:rFonts w:eastAsia="仿宋_GB2312"/>
          <w:b/>
          <w:sz w:val="24"/>
        </w:rPr>
      </w:pPr>
      <w:r>
        <w:rPr>
          <w:rFonts w:eastAsia="仿宋_GB2312"/>
          <w:sz w:val="24"/>
        </w:rPr>
        <w:t>2.10 “▲” 系指实质性要求条款， “※”系指磋商过程中可能实质性变动的内容， “★”系产品采购项目中单一产品或核心产品。</w:t>
      </w:r>
    </w:p>
    <w:p w14:paraId="37044B68">
      <w:pPr>
        <w:spacing w:line="360" w:lineRule="auto"/>
        <w:outlineLvl w:val="0"/>
        <w:rPr>
          <w:rFonts w:eastAsia="仿宋_GB2312"/>
          <w:b/>
          <w:sz w:val="24"/>
        </w:rPr>
      </w:pPr>
      <w:r>
        <w:rPr>
          <w:rFonts w:eastAsia="仿宋_GB2312"/>
          <w:b/>
          <w:sz w:val="24"/>
        </w:rPr>
        <w:t>3. 响应有效期</w:t>
      </w:r>
    </w:p>
    <w:p w14:paraId="597ABD1C">
      <w:pPr>
        <w:spacing w:line="360" w:lineRule="auto"/>
        <w:ind w:firstLine="480" w:firstLineChars="200"/>
        <w:rPr>
          <w:rFonts w:eastAsia="仿宋_GB2312"/>
          <w:b/>
          <w:sz w:val="24"/>
          <w:szCs w:val="21"/>
        </w:rPr>
      </w:pPr>
      <w:r>
        <w:rPr>
          <w:rFonts w:eastAsia="仿宋_GB2312"/>
          <w:sz w:val="24"/>
          <w:szCs w:val="20"/>
        </w:rPr>
        <w:t>▲3.1</w:t>
      </w:r>
      <w:r>
        <w:rPr>
          <w:rFonts w:eastAsia="仿宋_GB2312"/>
          <w:b/>
          <w:sz w:val="24"/>
          <w:szCs w:val="20"/>
        </w:rPr>
        <w:t>响应有效期为从提交响应文件的截止之日起90天。供应商的响应文件中承</w:t>
      </w:r>
      <w:r>
        <w:rPr>
          <w:rFonts w:eastAsia="仿宋_GB2312"/>
          <w:b/>
          <w:sz w:val="24"/>
          <w:szCs w:val="21"/>
        </w:rPr>
        <w:t>诺的响应有效期少于磋商文件中载明的磋商有效期的，响应无效。</w:t>
      </w:r>
    </w:p>
    <w:p w14:paraId="03AB81AE">
      <w:pPr>
        <w:pStyle w:val="21"/>
        <w:spacing w:before="0"/>
        <w:ind w:firstLine="480"/>
        <w:rPr>
          <w:rFonts w:eastAsia="仿宋_GB2312"/>
        </w:rPr>
      </w:pPr>
      <w:r>
        <w:rPr>
          <w:rFonts w:eastAsia="仿宋_GB2312"/>
        </w:rPr>
        <w:t>3.2响应文件合格提交后，自响应截止日期起，在响应有效期内有效。</w:t>
      </w:r>
    </w:p>
    <w:p w14:paraId="1D4D8F4F">
      <w:pPr>
        <w:pStyle w:val="21"/>
        <w:spacing w:before="0"/>
        <w:ind w:firstLine="480"/>
        <w:rPr>
          <w:rFonts w:eastAsia="仿宋_GB2312"/>
        </w:rPr>
      </w:pPr>
      <w:r>
        <w:rPr>
          <w:rFonts w:eastAsia="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eastAsia="仿宋_GB2312"/>
          <w:szCs w:val="24"/>
        </w:rPr>
        <w:t>拒绝延长磋商有效期的供应商不得再参与该项目后续采购活动。</w:t>
      </w:r>
    </w:p>
    <w:p w14:paraId="1667A126">
      <w:pPr>
        <w:tabs>
          <w:tab w:val="left" w:pos="3780"/>
        </w:tabs>
        <w:spacing w:line="360" w:lineRule="auto"/>
        <w:rPr>
          <w:rFonts w:eastAsia="仿宋_GB2312"/>
          <w:b/>
          <w:sz w:val="24"/>
        </w:rPr>
      </w:pPr>
      <w:r>
        <w:rPr>
          <w:rFonts w:eastAsia="仿宋_GB2312"/>
          <w:b/>
          <w:sz w:val="24"/>
        </w:rPr>
        <w:t>4．响应费用</w:t>
      </w:r>
    </w:p>
    <w:p w14:paraId="49F491DD">
      <w:pPr>
        <w:pStyle w:val="9"/>
        <w:spacing w:before="120" w:after="120" w:line="360" w:lineRule="auto"/>
        <w:ind w:firstLine="360" w:firstLineChars="150"/>
        <w:rPr>
          <w:rFonts w:ascii="Times New Roman" w:hAnsi="Times New Roman" w:eastAsia="仿宋_GB2312"/>
          <w:lang w:val="zh-CN"/>
        </w:rPr>
      </w:pPr>
      <w:r>
        <w:rPr>
          <w:rFonts w:ascii="Times New Roman" w:hAnsi="Times New Roman" w:eastAsia="仿宋_GB2312"/>
        </w:rPr>
        <w:t>供应商需自行承担涉及响应的一切费用</w:t>
      </w:r>
      <w:r>
        <w:rPr>
          <w:rFonts w:ascii="Times New Roman" w:hAnsi="Times New Roman" w:eastAsia="仿宋_GB2312"/>
          <w:lang w:val="zh-CN"/>
        </w:rPr>
        <w:t>。</w:t>
      </w:r>
    </w:p>
    <w:p w14:paraId="0C947247">
      <w:pPr>
        <w:spacing w:line="360" w:lineRule="auto"/>
        <w:jc w:val="center"/>
        <w:outlineLvl w:val="0"/>
        <w:rPr>
          <w:rFonts w:eastAsia="仿宋_GB2312"/>
          <w:b/>
          <w:sz w:val="32"/>
          <w:szCs w:val="20"/>
        </w:rPr>
      </w:pPr>
      <w:r>
        <w:rPr>
          <w:rFonts w:eastAsia="仿宋_GB2312"/>
          <w:b/>
          <w:sz w:val="32"/>
          <w:szCs w:val="20"/>
        </w:rPr>
        <w:t>三、需要落实的政府采购政策</w:t>
      </w:r>
    </w:p>
    <w:p w14:paraId="0D3EA3C2">
      <w:pPr>
        <w:pStyle w:val="21"/>
        <w:spacing w:before="0"/>
        <w:ind w:firstLine="0" w:firstLineChars="0"/>
        <w:rPr>
          <w:rFonts w:eastAsia="仿宋_GB2312"/>
          <w:b/>
          <w:szCs w:val="24"/>
        </w:rPr>
      </w:pPr>
      <w:r>
        <w:rPr>
          <w:rFonts w:eastAsia="仿宋_GB2312"/>
          <w:b/>
          <w:szCs w:val="24"/>
        </w:rPr>
        <w:t>1.是否允许采购进口产品要求</w:t>
      </w:r>
    </w:p>
    <w:p w14:paraId="74425EDF">
      <w:pPr>
        <w:pStyle w:val="9"/>
        <w:spacing w:before="120" w:after="120" w:line="360" w:lineRule="auto"/>
        <w:ind w:firstLine="360" w:firstLineChars="150"/>
        <w:rPr>
          <w:rFonts w:ascii="Times New Roman" w:hAnsi="Times New Roman" w:eastAsia="仿宋_GB2312"/>
        </w:rPr>
      </w:pPr>
      <w:r>
        <w:rPr>
          <w:rFonts w:ascii="Times New Roman" w:hAnsi="Times New Roman"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F8562D2">
      <w:pPr>
        <w:pStyle w:val="9"/>
        <w:spacing w:before="120" w:after="120" w:line="360" w:lineRule="auto"/>
        <w:rPr>
          <w:rFonts w:ascii="Times New Roman" w:hAnsi="Times New Roman" w:eastAsia="仿宋_GB2312"/>
          <w:b/>
        </w:rPr>
      </w:pPr>
      <w:r>
        <w:rPr>
          <w:rFonts w:ascii="Times New Roman" w:hAnsi="Times New Roman" w:eastAsia="仿宋_GB2312"/>
          <w:b/>
        </w:rPr>
        <w:t>2.节能环保要求</w:t>
      </w:r>
    </w:p>
    <w:p w14:paraId="156C1AAF">
      <w:pPr>
        <w:spacing w:line="360" w:lineRule="auto"/>
        <w:ind w:firstLine="480" w:firstLineChars="200"/>
        <w:rPr>
          <w:rFonts w:eastAsia="仿宋_GB2312"/>
          <w:sz w:val="24"/>
        </w:rPr>
      </w:pPr>
      <w:r>
        <w:rPr>
          <w:rFonts w:eastAsia="仿宋_GB2312"/>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14:paraId="20DF0F08">
      <w:pPr>
        <w:spacing w:line="360" w:lineRule="auto"/>
        <w:ind w:firstLine="480" w:firstLineChars="200"/>
        <w:rPr>
          <w:rFonts w:eastAsia="仿宋_GB2312"/>
          <w:sz w:val="24"/>
        </w:rPr>
      </w:pPr>
      <w:r>
        <w:rPr>
          <w:rFonts w:eastAsia="仿宋_GB2312"/>
          <w:sz w:val="24"/>
        </w:rPr>
        <w:t xml:space="preserve">2.2 </w:t>
      </w:r>
      <w:r>
        <w:rPr>
          <w:rFonts w:eastAsia="仿宋_GB2312"/>
          <w:sz w:val="24"/>
          <w:szCs w:val="20"/>
        </w:rPr>
        <w:t>▲</w:t>
      </w:r>
      <w:r>
        <w:rPr>
          <w:rFonts w:eastAsia="仿宋_GB2312"/>
          <w:sz w:val="24"/>
        </w:rPr>
        <w:t>采购人拟采购的产品属于政府强制采购的节能产品品目清单范围的，供应商未按磋商文件要求提供国家确定的认证机构出具的、处于有效期之内的节能产品认证证书，响应无效。</w:t>
      </w:r>
    </w:p>
    <w:p w14:paraId="4BD26479">
      <w:pPr>
        <w:pStyle w:val="9"/>
        <w:spacing w:before="120" w:after="120" w:line="360" w:lineRule="auto"/>
        <w:rPr>
          <w:rFonts w:ascii="Times New Roman" w:hAnsi="Times New Roman" w:eastAsia="仿宋_GB2312"/>
          <w:b/>
        </w:rPr>
      </w:pPr>
      <w:r>
        <w:rPr>
          <w:rFonts w:ascii="Times New Roman" w:hAnsi="Times New Roman" w:eastAsia="仿宋_GB2312"/>
          <w:b/>
        </w:rPr>
        <w:t>3.支持中小企业发展。</w:t>
      </w:r>
    </w:p>
    <w:p w14:paraId="16F3E5A5">
      <w:pPr>
        <w:spacing w:line="360" w:lineRule="auto"/>
        <w:ind w:firstLine="480" w:firstLineChars="200"/>
        <w:rPr>
          <w:rFonts w:eastAsia="仿宋_GB2312"/>
          <w:sz w:val="24"/>
        </w:rPr>
      </w:pPr>
      <w:r>
        <w:rPr>
          <w:rFonts w:eastAsia="仿宋_GB2312"/>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FBEC2CA">
      <w:pPr>
        <w:spacing w:line="360" w:lineRule="auto"/>
        <w:ind w:firstLine="480" w:firstLineChars="200"/>
        <w:rPr>
          <w:rFonts w:eastAsia="仿宋_GB2312"/>
          <w:sz w:val="24"/>
        </w:rPr>
      </w:pPr>
      <w:r>
        <w:rPr>
          <w:rFonts w:eastAsia="仿宋_GB2312"/>
          <w:sz w:val="24"/>
        </w:rPr>
        <w:t>符合中小企业划分标准的个体工商户，在政府采购活动中视同中小企业。</w:t>
      </w:r>
    </w:p>
    <w:p w14:paraId="45ED31F8">
      <w:pPr>
        <w:widowControl/>
        <w:spacing w:line="360" w:lineRule="auto"/>
        <w:ind w:firstLine="480" w:firstLineChars="200"/>
        <w:jc w:val="left"/>
        <w:rPr>
          <w:rFonts w:eastAsia="仿宋_GB2312"/>
          <w:kern w:val="0"/>
          <w:sz w:val="24"/>
        </w:rPr>
      </w:pPr>
      <w:r>
        <w:rPr>
          <w:rFonts w:eastAsia="仿宋_GB2312"/>
          <w:bCs/>
          <w:sz w:val="24"/>
        </w:rPr>
        <w:t>3.2</w:t>
      </w:r>
      <w:r>
        <w:rPr>
          <w:rFonts w:eastAsia="仿宋_GB2312"/>
          <w:kern w:val="0"/>
          <w:sz w:val="24"/>
        </w:rPr>
        <w:t>在政府采购活动中，供应商提供的货物、工程或者服务符合下列情形的，享受中小企业扶持政策：</w:t>
      </w:r>
    </w:p>
    <w:p w14:paraId="26B9D7A6">
      <w:pPr>
        <w:widowControl/>
        <w:spacing w:line="360" w:lineRule="auto"/>
        <w:ind w:firstLine="480" w:firstLineChars="200"/>
        <w:jc w:val="left"/>
        <w:rPr>
          <w:rFonts w:eastAsia="仿宋_GB2312"/>
          <w:kern w:val="0"/>
          <w:sz w:val="24"/>
        </w:rPr>
      </w:pPr>
      <w:r>
        <w:rPr>
          <w:rFonts w:eastAsia="仿宋_GB2312"/>
          <w:kern w:val="0"/>
          <w:sz w:val="24"/>
        </w:rPr>
        <w:t>（1）在货物采购项目中，货物由中小企业制造，即货物由中小企业生产且使用该中小企业商号或者注册商标；</w:t>
      </w:r>
    </w:p>
    <w:p w14:paraId="79411D3B">
      <w:pPr>
        <w:widowControl/>
        <w:spacing w:line="360" w:lineRule="auto"/>
        <w:ind w:firstLine="480" w:firstLineChars="200"/>
        <w:jc w:val="left"/>
        <w:rPr>
          <w:rFonts w:eastAsia="仿宋_GB2312"/>
          <w:kern w:val="0"/>
          <w:sz w:val="24"/>
        </w:rPr>
      </w:pPr>
      <w:r>
        <w:rPr>
          <w:rFonts w:eastAsia="仿宋_GB2312"/>
          <w:kern w:val="0"/>
          <w:sz w:val="24"/>
        </w:rPr>
        <w:t>（2）在工程采购项目中，工程由中小企业承建，即工程施工单位为中小企业；</w:t>
      </w:r>
    </w:p>
    <w:p w14:paraId="5929C80E">
      <w:pPr>
        <w:widowControl/>
        <w:spacing w:line="360" w:lineRule="auto"/>
        <w:ind w:firstLine="480" w:firstLineChars="200"/>
        <w:jc w:val="left"/>
        <w:rPr>
          <w:rFonts w:eastAsia="仿宋_GB2312"/>
          <w:kern w:val="0"/>
          <w:sz w:val="24"/>
        </w:rPr>
      </w:pPr>
      <w:r>
        <w:rPr>
          <w:rFonts w:eastAsia="仿宋_GB2312"/>
          <w:kern w:val="0"/>
          <w:sz w:val="24"/>
        </w:rPr>
        <w:t>（3）在服务采购项目中，服务由中小企业承接，即提供服务的人员为中小企业依照《中华人民共和国劳动合同法》订立劳动合同的从业人员。</w:t>
      </w:r>
    </w:p>
    <w:p w14:paraId="06458EEE">
      <w:pPr>
        <w:widowControl/>
        <w:spacing w:line="360" w:lineRule="auto"/>
        <w:ind w:firstLine="480" w:firstLineChars="200"/>
        <w:jc w:val="left"/>
        <w:rPr>
          <w:rFonts w:eastAsia="仿宋_GB2312"/>
          <w:kern w:val="0"/>
          <w:sz w:val="24"/>
        </w:rPr>
      </w:pPr>
      <w:r>
        <w:rPr>
          <w:rFonts w:eastAsia="仿宋_GB2312"/>
          <w:kern w:val="0"/>
          <w:sz w:val="24"/>
        </w:rPr>
        <w:t>在货物采购项目中，供应商提供的货物既有中小企业制造货物，也有大型企业制造货物的，不享受中小企业扶持政策。</w:t>
      </w:r>
    </w:p>
    <w:p w14:paraId="1CA1F82E">
      <w:pPr>
        <w:widowControl/>
        <w:spacing w:line="360" w:lineRule="auto"/>
        <w:ind w:firstLine="480" w:firstLineChars="200"/>
        <w:jc w:val="left"/>
        <w:rPr>
          <w:rFonts w:eastAsia="仿宋_GB2312"/>
          <w:kern w:val="0"/>
          <w:sz w:val="24"/>
        </w:rPr>
      </w:pPr>
      <w:r>
        <w:rPr>
          <w:rFonts w:eastAsia="仿宋_GB2312"/>
          <w:kern w:val="0"/>
          <w:sz w:val="24"/>
        </w:rPr>
        <w:t>以联合体形式参加政府采购活动，联合体各方均为中小企业的，联合体视同中小企业。其中，联合体各方均为小微企业的，联合体视同小微企业。</w:t>
      </w:r>
    </w:p>
    <w:p w14:paraId="1270FA0C">
      <w:pPr>
        <w:spacing w:line="360" w:lineRule="auto"/>
        <w:ind w:firstLine="480" w:firstLineChars="200"/>
        <w:rPr>
          <w:rFonts w:eastAsia="仿宋_GB2312"/>
          <w:sz w:val="24"/>
        </w:rPr>
      </w:pPr>
      <w:r>
        <w:rPr>
          <w:rFonts w:eastAsia="仿宋_GB2312"/>
          <w:sz w:val="24"/>
        </w:rPr>
        <w:t>3.3对于未预留份额专门面向中小企业的政府采购货物或服务项目，以及预留份额政府采购货物或服务项目中的非预留部分标项，对小型和微型企业的最后报价给予10 %的扣除，用扣除后的价格参与评审。</w:t>
      </w:r>
    </w:p>
    <w:p w14:paraId="1023B455">
      <w:pPr>
        <w:spacing w:line="360" w:lineRule="auto"/>
        <w:ind w:firstLine="480" w:firstLineChars="200"/>
        <w:rPr>
          <w:rFonts w:eastAsia="仿宋_GB2312"/>
          <w:sz w:val="24"/>
        </w:rPr>
      </w:pPr>
      <w:r>
        <w:rPr>
          <w:rFonts w:eastAsia="仿宋_GB2312"/>
          <w:sz w:val="24"/>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3%的扣除，用扣除后的价格参加评审。组成联合体或者接受分包的小微企业与联合体内其他企业、分包企业之间存在直接控股、管理关系的，不享受价格扣除优惠政策。</w:t>
      </w:r>
    </w:p>
    <w:p w14:paraId="0EFBA4E5">
      <w:pPr>
        <w:spacing w:line="360" w:lineRule="auto"/>
        <w:ind w:firstLine="480" w:firstLineChars="200"/>
        <w:rPr>
          <w:rFonts w:eastAsia="仿宋_GB2312"/>
          <w:sz w:val="24"/>
        </w:rPr>
      </w:pPr>
      <w:r>
        <w:rPr>
          <w:rFonts w:eastAsia="仿宋_GB2312"/>
          <w:sz w:val="24"/>
        </w:rPr>
        <w:t>3.5符合《关于促进残疾人就业政府采购政策的通知》（财库〔2017〕141号）规定的条件并提供《残疾人福利性单位声明函》的残疾人福利性单位视同小型、微型企业；</w:t>
      </w:r>
    </w:p>
    <w:p w14:paraId="21E78EA3">
      <w:pPr>
        <w:spacing w:line="360" w:lineRule="auto"/>
        <w:ind w:firstLine="480" w:firstLineChars="200"/>
        <w:rPr>
          <w:rFonts w:eastAsia="仿宋_GB2312"/>
          <w:sz w:val="24"/>
        </w:rPr>
      </w:pPr>
      <w:r>
        <w:rPr>
          <w:rFonts w:eastAsia="仿宋_GB2312"/>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4044764F">
      <w:pPr>
        <w:spacing w:line="360" w:lineRule="auto"/>
        <w:ind w:firstLine="480" w:firstLineChars="200"/>
        <w:rPr>
          <w:rFonts w:eastAsia="仿宋_GB2312"/>
          <w:sz w:val="24"/>
        </w:rPr>
      </w:pPr>
      <w:r>
        <w:rPr>
          <w:rFonts w:eastAsia="仿宋_GB2312"/>
          <w:sz w:val="24"/>
        </w:rPr>
        <w:t>3.7可享受</w:t>
      </w:r>
      <w:r>
        <w:rPr>
          <w:rFonts w:eastAsia="仿宋_GB2312"/>
          <w:kern w:val="0"/>
          <w:sz w:val="24"/>
        </w:rPr>
        <w:t>中小企业扶持政策</w:t>
      </w:r>
      <w:r>
        <w:rPr>
          <w:rFonts w:eastAsia="仿宋_GB2312"/>
          <w:sz w:val="24"/>
        </w:rPr>
        <w:t>的供应商应按照磋商文件格式要求提供《中小企业声明函》。</w:t>
      </w:r>
    </w:p>
    <w:p w14:paraId="1D3B902D">
      <w:pPr>
        <w:spacing w:line="360" w:lineRule="auto"/>
        <w:ind w:firstLine="480" w:firstLineChars="200"/>
        <w:rPr>
          <w:rFonts w:eastAsia="仿宋_GB2312"/>
          <w:sz w:val="24"/>
        </w:rPr>
      </w:pPr>
      <w:r>
        <w:rPr>
          <w:rFonts w:eastAsia="仿宋_GB2312"/>
          <w:sz w:val="24"/>
        </w:rPr>
        <w:t>3.8中小企业享受扶持政策获得政府采购合同的，小微企业不得将合同分包给大中型企业，中型企业不得将合同分包给大型企业。</w:t>
      </w:r>
    </w:p>
    <w:p w14:paraId="08957032">
      <w:pPr>
        <w:spacing w:line="360" w:lineRule="auto"/>
        <w:rPr>
          <w:rFonts w:eastAsia="仿宋_GB2312"/>
          <w:b/>
          <w:sz w:val="24"/>
        </w:rPr>
      </w:pPr>
      <w:r>
        <w:rPr>
          <w:rFonts w:eastAsia="仿宋_GB2312"/>
          <w:b/>
          <w:sz w:val="24"/>
        </w:rPr>
        <w:t>4. 中小企业信用融资</w:t>
      </w:r>
    </w:p>
    <w:p w14:paraId="2C2F7E6D">
      <w:pPr>
        <w:pStyle w:val="9"/>
        <w:spacing w:before="120" w:after="120" w:line="360" w:lineRule="auto"/>
        <w:ind w:firstLine="360" w:firstLineChars="150"/>
        <w:rPr>
          <w:rFonts w:ascii="Times New Roman" w:hAnsi="Times New Roman" w:eastAsia="仿宋_GB2312"/>
        </w:rPr>
      </w:pPr>
      <w:r>
        <w:rPr>
          <w:rFonts w:ascii="Times New Roman" w:hAnsi="Times New Roman" w:eastAsia="仿宋_GB2312"/>
        </w:rPr>
        <w:t>为支持和促进中小企业发展，进一步发挥政府采购政策功能，杭州市财政局与省银监局、市金融办、市经信委共同出台了《杭州市政府采购支持中小企业信用融资管理办法》，供应商若有融资意向，详见本磋商文件尾页《政府采购支持中小企业信用融资相关事项通知》，或登陆杭州市政府采购网（http://220.191.208.230/login.do）“中小企业信用融资”专栏，查看信用融资政策文件及各相关银行服务方案。</w:t>
      </w:r>
    </w:p>
    <w:p w14:paraId="4E5A9D84">
      <w:pPr>
        <w:spacing w:line="360" w:lineRule="auto"/>
        <w:jc w:val="center"/>
        <w:outlineLvl w:val="0"/>
        <w:rPr>
          <w:rFonts w:eastAsia="仿宋_GB2312"/>
          <w:b/>
          <w:sz w:val="32"/>
          <w:szCs w:val="20"/>
        </w:rPr>
      </w:pPr>
      <w:r>
        <w:rPr>
          <w:rFonts w:eastAsia="仿宋_GB2312"/>
          <w:b/>
          <w:sz w:val="32"/>
          <w:szCs w:val="20"/>
        </w:rPr>
        <w:t>四、询问、质疑与投诉</w:t>
      </w:r>
    </w:p>
    <w:p w14:paraId="70F90DB8">
      <w:pPr>
        <w:spacing w:line="360" w:lineRule="auto"/>
        <w:rPr>
          <w:rFonts w:eastAsia="仿宋_GB2312"/>
          <w:b/>
          <w:sz w:val="24"/>
        </w:rPr>
      </w:pPr>
      <w:r>
        <w:rPr>
          <w:rFonts w:eastAsia="仿宋_GB2312"/>
          <w:b/>
          <w:sz w:val="24"/>
        </w:rPr>
        <w:t>1. 供应商询问</w:t>
      </w:r>
    </w:p>
    <w:p w14:paraId="7E362EDC">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根据采购人与采购机构签订的委托协议的规定：供应商可以就采购文件中特定资格条件、采购需求、评审办法、评审标准及采购过程中有关现场考察或响应文件开启前答疑会事项向采购人提出询问，采购人将对此作出答复；供应商可以就采购活动中的其它事项向采购机构提出询问，采购机构将对此作出答复。答复的内容不得涉及商业秘密。</w:t>
      </w:r>
    </w:p>
    <w:p w14:paraId="6B19404B">
      <w:pPr>
        <w:spacing w:line="360" w:lineRule="auto"/>
        <w:rPr>
          <w:rFonts w:eastAsia="仿宋_GB2312"/>
          <w:b/>
          <w:sz w:val="24"/>
        </w:rPr>
      </w:pPr>
      <w:r>
        <w:rPr>
          <w:rFonts w:eastAsia="仿宋_GB2312"/>
          <w:b/>
          <w:sz w:val="24"/>
        </w:rPr>
        <w:t>2. 供应商质疑</w:t>
      </w:r>
    </w:p>
    <w:p w14:paraId="7EDCE162">
      <w:pPr>
        <w:pStyle w:val="9"/>
        <w:spacing w:before="120" w:after="120" w:line="360" w:lineRule="auto"/>
        <w:ind w:firstLine="482" w:firstLineChars="200"/>
        <w:rPr>
          <w:rFonts w:ascii="Times New Roman" w:hAnsi="Times New Roman" w:eastAsia="仿宋_GB2312"/>
          <w:b/>
        </w:rPr>
      </w:pPr>
      <w:r>
        <w:rPr>
          <w:rFonts w:ascii="Times New Roman" w:hAnsi="Times New Roman" w:eastAsia="仿宋_GB2312"/>
          <w:b/>
          <w:kern w:val="0"/>
          <w:lang w:val="zh-CN"/>
        </w:rPr>
        <w:t>2</w:t>
      </w:r>
      <w:r>
        <w:rPr>
          <w:rFonts w:ascii="Times New Roman" w:hAnsi="Times New Roman" w:eastAsia="仿宋_GB2312"/>
          <w:b/>
        </w:rPr>
        <w:t>.1质疑提出时效</w:t>
      </w:r>
    </w:p>
    <w:p w14:paraId="66CA5F46">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2.1.1提出质疑的供应商应当是参与所质疑项目采购活动的供应商。潜在供应商已依法获取其可质疑的采购文件的，可以对该文件提出质疑。</w:t>
      </w:r>
    </w:p>
    <w:p w14:paraId="3F36E7F5">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kern w:val="0"/>
          <w:lang w:val="zh-CN"/>
        </w:rPr>
        <w:t>2</w:t>
      </w:r>
      <w:r>
        <w:rPr>
          <w:rFonts w:ascii="Times New Roman" w:hAnsi="Times New Roman" w:eastAsia="仿宋_GB2312"/>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9D912C5">
      <w:pPr>
        <w:pStyle w:val="5"/>
        <w:spacing w:line="360" w:lineRule="auto"/>
        <w:ind w:firstLine="434" w:firstLineChars="181"/>
        <w:rPr>
          <w:rFonts w:eastAsia="仿宋_GB2312"/>
          <w:sz w:val="24"/>
        </w:rPr>
      </w:pPr>
      <w:r>
        <w:rPr>
          <w:rFonts w:eastAsia="仿宋_GB231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14:paraId="351A5C83">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2.1.2.2对采购过程提出质疑的，质疑期限为各采购程序环节结束之日起计算。对同一采购程序环节的质疑，供应商须一次性提出。</w:t>
      </w:r>
    </w:p>
    <w:p w14:paraId="1CC11F01">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2.1.2.3对采购结果提出质疑的，质疑期限自采购结果公告期限届满之日起计算。</w:t>
      </w:r>
    </w:p>
    <w:p w14:paraId="2E68CE80">
      <w:pPr>
        <w:pStyle w:val="9"/>
        <w:spacing w:before="120" w:after="120" w:line="360" w:lineRule="auto"/>
        <w:ind w:firstLine="482" w:firstLineChars="200"/>
        <w:rPr>
          <w:rFonts w:ascii="Times New Roman" w:hAnsi="Times New Roman" w:eastAsia="仿宋_GB2312"/>
        </w:rPr>
      </w:pPr>
      <w:r>
        <w:rPr>
          <w:rFonts w:ascii="Times New Roman" w:hAnsi="Times New Roman" w:eastAsia="仿宋_GB2312"/>
          <w:b/>
        </w:rPr>
        <w:t>2.2质疑答复</w:t>
      </w:r>
    </w:p>
    <w:p w14:paraId="6A0E834A">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2.2.1根据采购人与采购机构签订的采购委托协议的规定，质疑答复责任主体如下：</w:t>
      </w:r>
    </w:p>
    <w:p w14:paraId="1277093F">
      <w:pPr>
        <w:widowControl/>
        <w:jc w:val="center"/>
        <w:rPr>
          <w:rFonts w:eastAsia="仿宋_GB2312"/>
          <w:b/>
          <w:sz w:val="28"/>
          <w:szCs w:val="28"/>
        </w:rPr>
      </w:pPr>
      <w:r>
        <w:rPr>
          <w:rFonts w:eastAsia="仿宋_GB2312"/>
          <w:b/>
          <w:sz w:val="28"/>
          <w:szCs w:val="28"/>
        </w:rPr>
        <w:t>质疑答复责任主体一览表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BDB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vAlign w:val="center"/>
          </w:tcPr>
          <w:p w14:paraId="0E8F47CD">
            <w:pPr>
              <w:pStyle w:val="9"/>
              <w:spacing w:before="120" w:after="120" w:line="360" w:lineRule="auto"/>
              <w:jc w:val="center"/>
              <w:rPr>
                <w:rFonts w:ascii="Times New Roman" w:hAnsi="Times New Roman" w:eastAsia="仿宋_GB2312"/>
              </w:rPr>
            </w:pPr>
            <w:r>
              <w:rPr>
                <w:rFonts w:ascii="Times New Roman" w:hAnsi="Times New Roman" w:eastAsia="仿宋_GB2312"/>
              </w:rPr>
              <w:t>质疑内容</w:t>
            </w:r>
          </w:p>
        </w:tc>
        <w:tc>
          <w:tcPr>
            <w:tcW w:w="2232" w:type="dxa"/>
            <w:vAlign w:val="center"/>
          </w:tcPr>
          <w:p w14:paraId="3A11C83C">
            <w:pPr>
              <w:pStyle w:val="9"/>
              <w:spacing w:before="120" w:after="120" w:line="360" w:lineRule="auto"/>
              <w:jc w:val="center"/>
              <w:rPr>
                <w:rFonts w:ascii="Times New Roman" w:hAnsi="Times New Roman" w:eastAsia="仿宋_GB2312"/>
              </w:rPr>
            </w:pPr>
            <w:r>
              <w:rPr>
                <w:rFonts w:ascii="Times New Roman" w:hAnsi="Times New Roman" w:eastAsia="仿宋_GB2312"/>
              </w:rPr>
              <w:t>质疑答复责任主体</w:t>
            </w:r>
          </w:p>
        </w:tc>
      </w:tr>
      <w:tr w14:paraId="7756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14:paraId="6423C87A">
            <w:pPr>
              <w:pStyle w:val="9"/>
              <w:spacing w:before="120" w:after="120" w:line="360" w:lineRule="auto"/>
              <w:jc w:val="center"/>
              <w:rPr>
                <w:rFonts w:ascii="Times New Roman" w:hAnsi="Times New Roman" w:eastAsia="仿宋_GB2312"/>
              </w:rPr>
            </w:pPr>
            <w:r>
              <w:rPr>
                <w:rFonts w:ascii="Times New Roman" w:hAnsi="Times New Roman" w:eastAsia="仿宋_GB2312"/>
              </w:rPr>
              <w:t>对采购文件提出质疑</w:t>
            </w:r>
          </w:p>
        </w:tc>
        <w:tc>
          <w:tcPr>
            <w:tcW w:w="4536" w:type="dxa"/>
            <w:vAlign w:val="center"/>
          </w:tcPr>
          <w:p w14:paraId="55E5B5FB">
            <w:pPr>
              <w:pStyle w:val="9"/>
              <w:spacing w:before="120" w:after="120" w:line="360" w:lineRule="auto"/>
              <w:jc w:val="left"/>
              <w:rPr>
                <w:rFonts w:ascii="Times New Roman" w:hAnsi="Times New Roman" w:eastAsia="仿宋_GB2312"/>
              </w:rPr>
            </w:pPr>
            <w:r>
              <w:rPr>
                <w:rFonts w:ascii="Times New Roman" w:hAnsi="Times New Roman" w:eastAsia="仿宋_GB2312"/>
              </w:rPr>
              <w:t>对采购文件中特定资格条件、采购需求、评审办法、评审标准提出的质疑</w:t>
            </w:r>
          </w:p>
        </w:tc>
        <w:tc>
          <w:tcPr>
            <w:tcW w:w="2232" w:type="dxa"/>
            <w:vAlign w:val="center"/>
          </w:tcPr>
          <w:p w14:paraId="5916B3C2">
            <w:pPr>
              <w:pStyle w:val="9"/>
              <w:spacing w:before="120" w:after="120" w:line="360" w:lineRule="auto"/>
              <w:jc w:val="center"/>
              <w:rPr>
                <w:rFonts w:ascii="Times New Roman" w:hAnsi="Times New Roman" w:eastAsia="仿宋_GB2312"/>
              </w:rPr>
            </w:pPr>
            <w:r>
              <w:rPr>
                <w:rFonts w:ascii="Times New Roman" w:hAnsi="Times New Roman" w:eastAsia="仿宋_GB2312"/>
              </w:rPr>
              <w:t>采购人</w:t>
            </w:r>
          </w:p>
        </w:tc>
      </w:tr>
      <w:tr w14:paraId="2FF2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vAlign w:val="center"/>
          </w:tcPr>
          <w:p w14:paraId="5AEEDD29">
            <w:pPr>
              <w:pStyle w:val="9"/>
              <w:spacing w:before="120" w:after="120" w:line="360" w:lineRule="auto"/>
              <w:jc w:val="center"/>
              <w:rPr>
                <w:rFonts w:ascii="Times New Roman" w:hAnsi="Times New Roman" w:eastAsia="仿宋_GB2312"/>
              </w:rPr>
            </w:pPr>
          </w:p>
        </w:tc>
        <w:tc>
          <w:tcPr>
            <w:tcW w:w="4536" w:type="dxa"/>
            <w:vAlign w:val="center"/>
          </w:tcPr>
          <w:p w14:paraId="0486E278">
            <w:pPr>
              <w:pStyle w:val="9"/>
              <w:spacing w:before="120" w:after="120" w:line="360" w:lineRule="auto"/>
              <w:jc w:val="left"/>
              <w:rPr>
                <w:rFonts w:ascii="Times New Roman" w:hAnsi="Times New Roman" w:eastAsia="仿宋_GB2312"/>
              </w:rPr>
            </w:pPr>
            <w:r>
              <w:rPr>
                <w:rFonts w:ascii="Times New Roman" w:hAnsi="Times New Roman" w:eastAsia="仿宋_GB2312"/>
              </w:rPr>
              <w:t>对采购文件中其他内容提出的质疑</w:t>
            </w:r>
          </w:p>
        </w:tc>
        <w:tc>
          <w:tcPr>
            <w:tcW w:w="2232" w:type="dxa"/>
            <w:vAlign w:val="center"/>
          </w:tcPr>
          <w:p w14:paraId="6BFA7AA5">
            <w:pPr>
              <w:pStyle w:val="9"/>
              <w:spacing w:before="120" w:after="120" w:line="360" w:lineRule="auto"/>
              <w:jc w:val="center"/>
              <w:rPr>
                <w:rFonts w:ascii="Times New Roman" w:hAnsi="Times New Roman" w:eastAsia="仿宋_GB2312"/>
              </w:rPr>
            </w:pPr>
            <w:r>
              <w:rPr>
                <w:rFonts w:ascii="Times New Roman" w:hAnsi="Times New Roman" w:eastAsia="仿宋_GB2312"/>
              </w:rPr>
              <w:t>采购机构</w:t>
            </w:r>
          </w:p>
        </w:tc>
      </w:tr>
      <w:tr w14:paraId="3182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14:paraId="044A7DB4">
            <w:pPr>
              <w:pStyle w:val="9"/>
              <w:spacing w:before="120" w:after="120" w:line="360" w:lineRule="auto"/>
              <w:jc w:val="center"/>
              <w:rPr>
                <w:rFonts w:ascii="Times New Roman" w:hAnsi="Times New Roman" w:eastAsia="仿宋_GB2312"/>
              </w:rPr>
            </w:pPr>
            <w:r>
              <w:rPr>
                <w:rFonts w:ascii="Times New Roman" w:hAnsi="Times New Roman" w:eastAsia="仿宋_GB2312"/>
              </w:rPr>
              <w:t>对采购过程提出质疑</w:t>
            </w:r>
          </w:p>
        </w:tc>
        <w:tc>
          <w:tcPr>
            <w:tcW w:w="4536" w:type="dxa"/>
            <w:vAlign w:val="center"/>
          </w:tcPr>
          <w:p w14:paraId="1A5870B5">
            <w:pPr>
              <w:pStyle w:val="9"/>
              <w:spacing w:before="120" w:after="120" w:line="360" w:lineRule="auto"/>
              <w:jc w:val="left"/>
              <w:rPr>
                <w:rFonts w:ascii="Times New Roman" w:hAnsi="Times New Roman" w:eastAsia="仿宋_GB2312"/>
              </w:rPr>
            </w:pPr>
            <w:r>
              <w:rPr>
                <w:rFonts w:ascii="Times New Roman" w:hAnsi="Times New Roman" w:eastAsia="仿宋_GB2312"/>
              </w:rPr>
              <w:t>有关现场考察或开启响应文件前答疑会事项提出的质疑</w:t>
            </w:r>
          </w:p>
        </w:tc>
        <w:tc>
          <w:tcPr>
            <w:tcW w:w="2232" w:type="dxa"/>
            <w:vAlign w:val="center"/>
          </w:tcPr>
          <w:p w14:paraId="5FE26489">
            <w:pPr>
              <w:pStyle w:val="9"/>
              <w:spacing w:before="120" w:after="120" w:line="360" w:lineRule="auto"/>
              <w:jc w:val="center"/>
              <w:rPr>
                <w:rFonts w:ascii="Times New Roman" w:hAnsi="Times New Roman" w:eastAsia="仿宋_GB2312"/>
              </w:rPr>
            </w:pPr>
            <w:r>
              <w:rPr>
                <w:rFonts w:ascii="Times New Roman" w:hAnsi="Times New Roman" w:eastAsia="仿宋_GB2312"/>
              </w:rPr>
              <w:t>采购人</w:t>
            </w:r>
          </w:p>
        </w:tc>
      </w:tr>
      <w:tr w14:paraId="5EDF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vAlign w:val="center"/>
          </w:tcPr>
          <w:p w14:paraId="417D06AB">
            <w:pPr>
              <w:pStyle w:val="9"/>
              <w:spacing w:before="120" w:after="120" w:line="360" w:lineRule="auto"/>
              <w:jc w:val="center"/>
              <w:rPr>
                <w:rFonts w:ascii="Times New Roman" w:hAnsi="Times New Roman" w:eastAsia="仿宋_GB2312"/>
              </w:rPr>
            </w:pPr>
          </w:p>
        </w:tc>
        <w:tc>
          <w:tcPr>
            <w:tcW w:w="4536" w:type="dxa"/>
            <w:vAlign w:val="center"/>
          </w:tcPr>
          <w:p w14:paraId="7F8C5A17">
            <w:pPr>
              <w:pStyle w:val="9"/>
              <w:spacing w:before="120" w:after="120" w:line="360" w:lineRule="auto"/>
              <w:jc w:val="left"/>
              <w:rPr>
                <w:rFonts w:ascii="Times New Roman" w:hAnsi="Times New Roman" w:eastAsia="仿宋_GB2312"/>
              </w:rPr>
            </w:pPr>
            <w:r>
              <w:rPr>
                <w:rFonts w:ascii="Times New Roman" w:hAnsi="Times New Roman" w:eastAsia="仿宋_GB2312"/>
              </w:rPr>
              <w:t>对采购过程中其它事项提出的质疑</w:t>
            </w:r>
          </w:p>
        </w:tc>
        <w:tc>
          <w:tcPr>
            <w:tcW w:w="2232" w:type="dxa"/>
            <w:vAlign w:val="center"/>
          </w:tcPr>
          <w:p w14:paraId="3771FE86">
            <w:pPr>
              <w:pStyle w:val="9"/>
              <w:spacing w:before="120" w:after="120" w:line="360" w:lineRule="auto"/>
              <w:jc w:val="center"/>
              <w:rPr>
                <w:rFonts w:ascii="Times New Roman" w:hAnsi="Times New Roman" w:eastAsia="仿宋_GB2312"/>
              </w:rPr>
            </w:pPr>
            <w:r>
              <w:rPr>
                <w:rFonts w:ascii="Times New Roman" w:hAnsi="Times New Roman" w:eastAsia="仿宋_GB2312"/>
              </w:rPr>
              <w:t>采购机构</w:t>
            </w:r>
          </w:p>
        </w:tc>
      </w:tr>
      <w:tr w14:paraId="394D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4485F807">
            <w:pPr>
              <w:pStyle w:val="9"/>
              <w:spacing w:before="120" w:after="120" w:line="360" w:lineRule="auto"/>
              <w:jc w:val="center"/>
              <w:rPr>
                <w:rFonts w:ascii="Times New Roman" w:hAnsi="Times New Roman" w:eastAsia="仿宋_GB2312"/>
              </w:rPr>
            </w:pPr>
            <w:r>
              <w:rPr>
                <w:rFonts w:ascii="Times New Roman" w:hAnsi="Times New Roman" w:eastAsia="仿宋_GB2312"/>
              </w:rPr>
              <w:t>对采购结果提出质疑</w:t>
            </w:r>
          </w:p>
        </w:tc>
        <w:tc>
          <w:tcPr>
            <w:tcW w:w="4536" w:type="dxa"/>
            <w:vAlign w:val="center"/>
          </w:tcPr>
          <w:p w14:paraId="1345E032">
            <w:pPr>
              <w:pStyle w:val="9"/>
              <w:spacing w:before="120" w:after="120" w:line="360" w:lineRule="auto"/>
              <w:jc w:val="left"/>
              <w:rPr>
                <w:rFonts w:ascii="Times New Roman" w:hAnsi="Times New Roman" w:eastAsia="仿宋_GB2312"/>
              </w:rPr>
            </w:pPr>
            <w:r>
              <w:rPr>
                <w:rFonts w:ascii="Times New Roman" w:hAnsi="Times New Roman" w:eastAsia="仿宋_GB2312"/>
              </w:rPr>
              <w:t>对采购结果提出的质疑</w:t>
            </w:r>
          </w:p>
        </w:tc>
        <w:tc>
          <w:tcPr>
            <w:tcW w:w="2232" w:type="dxa"/>
            <w:vAlign w:val="center"/>
          </w:tcPr>
          <w:p w14:paraId="373D52CB">
            <w:pPr>
              <w:pStyle w:val="9"/>
              <w:spacing w:before="120" w:after="120" w:line="360" w:lineRule="auto"/>
              <w:jc w:val="center"/>
              <w:rPr>
                <w:rFonts w:ascii="Times New Roman" w:hAnsi="Times New Roman" w:eastAsia="仿宋_GB2312"/>
              </w:rPr>
            </w:pPr>
            <w:r>
              <w:rPr>
                <w:rFonts w:ascii="Times New Roman" w:hAnsi="Times New Roman" w:eastAsia="仿宋_GB2312"/>
              </w:rPr>
              <w:t>采购机构</w:t>
            </w:r>
          </w:p>
        </w:tc>
      </w:tr>
    </w:tbl>
    <w:p w14:paraId="2E30972F">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2.2.2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2F75CB5">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2. 2.3询问或者质疑事项可能影响采购结果的，采购人应当暂停签订合同，已经签订合同的，应当中止履行合同。</w:t>
      </w:r>
    </w:p>
    <w:p w14:paraId="536F2409">
      <w:pPr>
        <w:pStyle w:val="9"/>
        <w:spacing w:before="120" w:after="120" w:line="360" w:lineRule="auto"/>
        <w:ind w:firstLine="482" w:firstLineChars="200"/>
        <w:rPr>
          <w:rFonts w:ascii="Times New Roman" w:hAnsi="Times New Roman" w:eastAsia="仿宋_GB2312"/>
        </w:rPr>
      </w:pPr>
      <w:r>
        <w:rPr>
          <w:rFonts w:ascii="Times New Roman" w:hAnsi="Times New Roman" w:eastAsia="仿宋_GB2312"/>
          <w:b/>
          <w:kern w:val="0"/>
          <w:lang w:val="zh-CN"/>
        </w:rPr>
        <w:t>2.3质疑函</w:t>
      </w:r>
    </w:p>
    <w:p w14:paraId="7443B0D2">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2.3.1供应商提出质疑应当提交质疑函和必要的证明材料。质疑函应当包括下列内容：</w:t>
      </w:r>
    </w:p>
    <w:p w14:paraId="7CEDA3A3">
      <w:pPr>
        <w:pStyle w:val="9"/>
        <w:numPr>
          <w:ilvl w:val="0"/>
          <w:numId w:val="3"/>
        </w:numPr>
        <w:tabs>
          <w:tab w:val="left" w:pos="426"/>
          <w:tab w:val="clear" w:pos="840"/>
        </w:tabs>
        <w:spacing w:before="120" w:after="120" w:line="360" w:lineRule="auto"/>
        <w:ind w:left="284" w:firstLine="480" w:firstLineChars="200"/>
        <w:rPr>
          <w:rFonts w:ascii="Times New Roman" w:hAnsi="Times New Roman" w:eastAsia="仿宋_GB2312"/>
        </w:rPr>
      </w:pPr>
      <w:r>
        <w:rPr>
          <w:rFonts w:ascii="Times New Roman" w:hAnsi="Times New Roman" w:eastAsia="仿宋_GB2312"/>
        </w:rPr>
        <w:t>供应商的姓名或者名称、地址、邮编、联系人及联系电话；</w:t>
      </w:r>
    </w:p>
    <w:p w14:paraId="329EF8B8">
      <w:pPr>
        <w:pStyle w:val="9"/>
        <w:numPr>
          <w:ilvl w:val="0"/>
          <w:numId w:val="3"/>
        </w:numPr>
        <w:tabs>
          <w:tab w:val="left" w:pos="426"/>
          <w:tab w:val="clear" w:pos="840"/>
        </w:tabs>
        <w:spacing w:before="120" w:after="120" w:line="360" w:lineRule="auto"/>
        <w:ind w:left="284" w:firstLine="480" w:firstLineChars="200"/>
        <w:rPr>
          <w:rFonts w:ascii="Times New Roman" w:hAnsi="Times New Roman" w:eastAsia="仿宋_GB2312"/>
        </w:rPr>
      </w:pPr>
      <w:r>
        <w:rPr>
          <w:rFonts w:ascii="Times New Roman" w:hAnsi="Times New Roman" w:eastAsia="仿宋_GB2312"/>
        </w:rPr>
        <w:t>质疑项目的名称、编号；</w:t>
      </w:r>
    </w:p>
    <w:p w14:paraId="44067819">
      <w:pPr>
        <w:pStyle w:val="9"/>
        <w:numPr>
          <w:ilvl w:val="0"/>
          <w:numId w:val="3"/>
        </w:numPr>
        <w:tabs>
          <w:tab w:val="left" w:pos="426"/>
          <w:tab w:val="clear" w:pos="840"/>
        </w:tabs>
        <w:spacing w:before="120" w:after="120" w:line="360" w:lineRule="auto"/>
        <w:ind w:left="284" w:firstLine="480" w:firstLineChars="200"/>
        <w:rPr>
          <w:rFonts w:ascii="Times New Roman" w:hAnsi="Times New Roman" w:eastAsia="仿宋_GB2312"/>
        </w:rPr>
      </w:pPr>
      <w:r>
        <w:rPr>
          <w:rFonts w:ascii="Times New Roman" w:hAnsi="Times New Roman" w:eastAsia="仿宋_GB2312"/>
        </w:rPr>
        <w:t>具体、明确的质疑事项和与质疑事项相关的请求；</w:t>
      </w:r>
    </w:p>
    <w:p w14:paraId="770862FE">
      <w:pPr>
        <w:pStyle w:val="9"/>
        <w:numPr>
          <w:ilvl w:val="0"/>
          <w:numId w:val="3"/>
        </w:numPr>
        <w:tabs>
          <w:tab w:val="left" w:pos="426"/>
          <w:tab w:val="clear" w:pos="840"/>
        </w:tabs>
        <w:spacing w:before="120" w:after="120" w:line="360" w:lineRule="auto"/>
        <w:ind w:left="284" w:firstLine="480" w:firstLineChars="200"/>
        <w:rPr>
          <w:rFonts w:ascii="Times New Roman" w:hAnsi="Times New Roman" w:eastAsia="仿宋_GB2312"/>
        </w:rPr>
      </w:pPr>
      <w:r>
        <w:rPr>
          <w:rFonts w:ascii="Times New Roman" w:hAnsi="Times New Roman" w:eastAsia="仿宋_GB2312"/>
          <w:i/>
          <w:iCs/>
        </w:rPr>
        <w:t>事</w:t>
      </w:r>
      <w:r>
        <w:rPr>
          <w:rFonts w:ascii="Times New Roman" w:hAnsi="Times New Roman" w:eastAsia="仿宋_GB2312"/>
        </w:rPr>
        <w:t>实依据；</w:t>
      </w:r>
    </w:p>
    <w:p w14:paraId="58170C13">
      <w:pPr>
        <w:pStyle w:val="9"/>
        <w:numPr>
          <w:ilvl w:val="0"/>
          <w:numId w:val="3"/>
        </w:numPr>
        <w:tabs>
          <w:tab w:val="left" w:pos="426"/>
          <w:tab w:val="clear" w:pos="840"/>
        </w:tabs>
        <w:spacing w:before="120" w:after="120" w:line="360" w:lineRule="auto"/>
        <w:ind w:left="284" w:firstLine="480" w:firstLineChars="200"/>
        <w:rPr>
          <w:rFonts w:ascii="Times New Roman" w:hAnsi="Times New Roman" w:eastAsia="仿宋_GB2312"/>
        </w:rPr>
      </w:pPr>
      <w:r>
        <w:rPr>
          <w:rFonts w:ascii="Times New Roman" w:hAnsi="Times New Roman" w:eastAsia="仿宋_GB2312"/>
        </w:rPr>
        <w:t>必要的法律依据；</w:t>
      </w:r>
    </w:p>
    <w:p w14:paraId="18CE8BF4">
      <w:pPr>
        <w:pStyle w:val="9"/>
        <w:numPr>
          <w:ilvl w:val="0"/>
          <w:numId w:val="3"/>
        </w:numPr>
        <w:tabs>
          <w:tab w:val="left" w:pos="426"/>
          <w:tab w:val="clear" w:pos="840"/>
        </w:tabs>
        <w:spacing w:before="120" w:after="120" w:line="360" w:lineRule="auto"/>
        <w:ind w:left="284" w:firstLine="480" w:firstLineChars="200"/>
        <w:rPr>
          <w:rFonts w:ascii="Times New Roman" w:hAnsi="Times New Roman" w:eastAsia="仿宋_GB2312"/>
        </w:rPr>
      </w:pPr>
      <w:r>
        <w:rPr>
          <w:rFonts w:ascii="Times New Roman" w:hAnsi="Times New Roman" w:eastAsia="仿宋_GB2312"/>
        </w:rPr>
        <w:t>提出质疑的日期。</w:t>
      </w:r>
    </w:p>
    <w:p w14:paraId="78D8F776">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供应商提交的质疑函需一式三份。供应商为自然人的，应当由本人签字；供应商为法人或者其他组织的，应当由法定代表人、主要负责人，或者其授权代表签字或者盖章，并加盖公章。</w:t>
      </w:r>
    </w:p>
    <w:p w14:paraId="15ACC173">
      <w:pPr>
        <w:pStyle w:val="9"/>
        <w:spacing w:before="120" w:after="120" w:line="360" w:lineRule="auto"/>
        <w:ind w:firstLine="482" w:firstLineChars="200"/>
        <w:rPr>
          <w:rFonts w:ascii="Times New Roman" w:hAnsi="Times New Roman" w:eastAsia="仿宋_GB2312"/>
          <w:b/>
        </w:rPr>
      </w:pPr>
      <w:r>
        <w:rPr>
          <w:rFonts w:ascii="Times New Roman" w:hAnsi="Times New Roman" w:eastAsia="仿宋_GB2312"/>
          <w:b/>
        </w:rPr>
        <w:t>质疑函范本及制作说明详见附件。</w:t>
      </w:r>
    </w:p>
    <w:p w14:paraId="2F9382AD">
      <w:pPr>
        <w:spacing w:line="360" w:lineRule="auto"/>
        <w:rPr>
          <w:rFonts w:eastAsia="仿宋_GB2312"/>
          <w:b/>
          <w:sz w:val="24"/>
        </w:rPr>
      </w:pPr>
      <w:r>
        <w:rPr>
          <w:rFonts w:eastAsia="仿宋_GB2312"/>
          <w:b/>
          <w:sz w:val="24"/>
        </w:rPr>
        <w:t>3.供应商投诉</w:t>
      </w:r>
    </w:p>
    <w:p w14:paraId="43A539EA">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3.1质疑供应商对采购人、采购机构的答复不满意或者采购人、采购机构未在规定的时间内作出答复的，可以在答复期满后十五个工作日内向同级政府采购监督管理部门提出投诉。</w:t>
      </w:r>
    </w:p>
    <w:p w14:paraId="3288008F">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3.2供应商投诉的事项不得超出已质疑事项的范围，基于质疑答复内容提出的投诉事项除外。</w:t>
      </w:r>
    </w:p>
    <w:p w14:paraId="4A42B658">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3.3供应商投诉应当有明确的请求和必要的证明材料。</w:t>
      </w:r>
    </w:p>
    <w:p w14:paraId="704A9116">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3.4以联合体形式参加政府采购活动的，其投诉应当由组成联合体的所有供应商共同提出。</w:t>
      </w:r>
    </w:p>
    <w:p w14:paraId="66DF7866">
      <w:pPr>
        <w:pStyle w:val="9"/>
        <w:spacing w:before="120" w:after="120" w:line="360" w:lineRule="auto"/>
        <w:ind w:firstLine="482" w:firstLineChars="200"/>
        <w:rPr>
          <w:rFonts w:ascii="Times New Roman" w:hAnsi="Times New Roman" w:eastAsia="仿宋_GB2312"/>
          <w:b/>
        </w:rPr>
      </w:pPr>
      <w:r>
        <w:rPr>
          <w:rFonts w:ascii="Times New Roman" w:hAnsi="Times New Roman" w:eastAsia="仿宋_GB2312"/>
          <w:b/>
        </w:rPr>
        <w:t>投诉书范本及制作说明详见附件。</w:t>
      </w:r>
    </w:p>
    <w:p w14:paraId="219496E1">
      <w:pPr>
        <w:spacing w:line="360" w:lineRule="auto"/>
        <w:jc w:val="center"/>
        <w:outlineLvl w:val="0"/>
        <w:rPr>
          <w:rFonts w:eastAsia="仿宋_GB2312"/>
          <w:b/>
          <w:sz w:val="32"/>
          <w:szCs w:val="20"/>
        </w:rPr>
      </w:pPr>
      <w:r>
        <w:rPr>
          <w:rFonts w:eastAsia="仿宋_GB2312"/>
          <w:b/>
          <w:sz w:val="32"/>
          <w:szCs w:val="20"/>
        </w:rPr>
        <w:t>五、磋商文件构成、修改、解释</w:t>
      </w:r>
    </w:p>
    <w:p w14:paraId="7FC744F5">
      <w:pPr>
        <w:autoSpaceDE w:val="0"/>
        <w:autoSpaceDN w:val="0"/>
        <w:spacing w:line="360" w:lineRule="auto"/>
        <w:rPr>
          <w:rFonts w:eastAsia="仿宋_GB2312"/>
          <w:b/>
          <w:sz w:val="24"/>
        </w:rPr>
      </w:pPr>
      <w:r>
        <w:rPr>
          <w:rFonts w:eastAsia="仿宋_GB2312"/>
          <w:b/>
          <w:sz w:val="24"/>
        </w:rPr>
        <w:t>1．磋商文件的构成</w:t>
      </w:r>
    </w:p>
    <w:p w14:paraId="57474032">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1.1 磋商文件包括下列文件及附件</w:t>
      </w:r>
    </w:p>
    <w:p w14:paraId="044C7F7E">
      <w:pPr>
        <w:pStyle w:val="9"/>
        <w:numPr>
          <w:ilvl w:val="0"/>
          <w:numId w:val="3"/>
        </w:numPr>
        <w:spacing w:before="120" w:after="120" w:line="360" w:lineRule="auto"/>
        <w:ind w:left="839" w:firstLine="480" w:firstLineChars="200"/>
        <w:rPr>
          <w:rFonts w:ascii="Times New Roman" w:hAnsi="Times New Roman" w:eastAsia="仿宋_GB2312"/>
        </w:rPr>
      </w:pPr>
      <w:r>
        <w:rPr>
          <w:rFonts w:ascii="Times New Roman" w:hAnsi="Times New Roman" w:eastAsia="仿宋_GB2312"/>
        </w:rPr>
        <w:t>第一部分  供应商邀请</w:t>
      </w:r>
    </w:p>
    <w:p w14:paraId="384DE365">
      <w:pPr>
        <w:pStyle w:val="9"/>
        <w:numPr>
          <w:ilvl w:val="0"/>
          <w:numId w:val="3"/>
        </w:numPr>
        <w:spacing w:before="120" w:after="120" w:line="360" w:lineRule="auto"/>
        <w:ind w:left="839" w:firstLine="480" w:firstLineChars="200"/>
        <w:rPr>
          <w:rFonts w:ascii="Times New Roman" w:hAnsi="Times New Roman" w:eastAsia="仿宋_GB2312"/>
        </w:rPr>
      </w:pPr>
      <w:r>
        <w:rPr>
          <w:rFonts w:ascii="Times New Roman" w:hAnsi="Times New Roman" w:eastAsia="仿宋_GB2312"/>
        </w:rPr>
        <w:t>第二部分  供应商须知</w:t>
      </w:r>
    </w:p>
    <w:p w14:paraId="5C75EB73">
      <w:pPr>
        <w:pStyle w:val="9"/>
        <w:numPr>
          <w:ilvl w:val="0"/>
          <w:numId w:val="3"/>
        </w:numPr>
        <w:spacing w:before="120" w:after="120" w:line="360" w:lineRule="auto"/>
        <w:ind w:left="839" w:firstLine="480" w:firstLineChars="200"/>
        <w:rPr>
          <w:rFonts w:ascii="Times New Roman" w:hAnsi="Times New Roman" w:eastAsia="仿宋_GB2312"/>
        </w:rPr>
      </w:pPr>
      <w:r>
        <w:rPr>
          <w:rFonts w:ascii="Times New Roman" w:hAnsi="Times New Roman" w:eastAsia="仿宋_GB2312"/>
        </w:rPr>
        <w:t>第三部分  竞争性磋商流程</w:t>
      </w:r>
    </w:p>
    <w:p w14:paraId="3ABB5953">
      <w:pPr>
        <w:pStyle w:val="9"/>
        <w:numPr>
          <w:ilvl w:val="0"/>
          <w:numId w:val="3"/>
        </w:numPr>
        <w:spacing w:before="120" w:after="120" w:line="360" w:lineRule="auto"/>
        <w:ind w:left="839" w:firstLine="480" w:firstLineChars="200"/>
        <w:rPr>
          <w:rFonts w:ascii="Times New Roman" w:hAnsi="Times New Roman" w:eastAsia="仿宋_GB2312"/>
        </w:rPr>
      </w:pPr>
      <w:r>
        <w:rPr>
          <w:rFonts w:ascii="Times New Roman" w:hAnsi="Times New Roman" w:eastAsia="仿宋_GB2312"/>
        </w:rPr>
        <w:t>第四部分  采购需求</w:t>
      </w:r>
    </w:p>
    <w:p w14:paraId="588941FE">
      <w:pPr>
        <w:pStyle w:val="9"/>
        <w:numPr>
          <w:ilvl w:val="0"/>
          <w:numId w:val="3"/>
        </w:numPr>
        <w:spacing w:before="120" w:after="120" w:line="360" w:lineRule="auto"/>
        <w:ind w:left="839" w:firstLine="480" w:firstLineChars="200"/>
        <w:rPr>
          <w:rFonts w:ascii="Times New Roman" w:hAnsi="Times New Roman" w:eastAsia="仿宋_GB2312"/>
        </w:rPr>
      </w:pPr>
      <w:r>
        <w:rPr>
          <w:rFonts w:ascii="Times New Roman" w:hAnsi="Times New Roman" w:eastAsia="仿宋_GB2312"/>
        </w:rPr>
        <w:t>第五部分  评审方法及评审标准</w:t>
      </w:r>
    </w:p>
    <w:p w14:paraId="0143DB41">
      <w:pPr>
        <w:pStyle w:val="9"/>
        <w:numPr>
          <w:ilvl w:val="0"/>
          <w:numId w:val="3"/>
        </w:numPr>
        <w:spacing w:before="120" w:after="120" w:line="360" w:lineRule="auto"/>
        <w:ind w:left="839" w:firstLine="480" w:firstLineChars="200"/>
        <w:rPr>
          <w:rFonts w:ascii="Times New Roman" w:hAnsi="Times New Roman" w:eastAsia="仿宋_GB2312"/>
        </w:rPr>
      </w:pPr>
      <w:r>
        <w:rPr>
          <w:rFonts w:ascii="Times New Roman" w:hAnsi="Times New Roman" w:eastAsia="仿宋_GB2312"/>
        </w:rPr>
        <w:t>第六部分  拟签订的合同文本</w:t>
      </w:r>
    </w:p>
    <w:p w14:paraId="1ED660CD">
      <w:pPr>
        <w:pStyle w:val="9"/>
        <w:numPr>
          <w:ilvl w:val="0"/>
          <w:numId w:val="3"/>
        </w:numPr>
        <w:spacing w:before="120" w:after="120" w:line="360" w:lineRule="auto"/>
        <w:ind w:left="839" w:firstLine="480" w:firstLineChars="200"/>
        <w:rPr>
          <w:rFonts w:ascii="Times New Roman" w:hAnsi="Times New Roman" w:eastAsia="仿宋_GB2312"/>
        </w:rPr>
      </w:pPr>
      <w:r>
        <w:rPr>
          <w:rFonts w:ascii="Times New Roman" w:hAnsi="Times New Roman" w:eastAsia="仿宋_GB2312"/>
        </w:rPr>
        <w:t>第七部分  应提交的有关格式范例</w:t>
      </w:r>
    </w:p>
    <w:p w14:paraId="7798EE45">
      <w:pPr>
        <w:pStyle w:val="9"/>
        <w:numPr>
          <w:ilvl w:val="0"/>
          <w:numId w:val="3"/>
        </w:numPr>
        <w:spacing w:before="120" w:after="120" w:line="360" w:lineRule="auto"/>
        <w:ind w:left="839" w:firstLine="480" w:firstLineChars="200"/>
        <w:rPr>
          <w:rFonts w:ascii="Times New Roman" w:hAnsi="Times New Roman" w:eastAsia="仿宋_GB2312"/>
        </w:rPr>
      </w:pPr>
      <w:r>
        <w:rPr>
          <w:rFonts w:ascii="Times New Roman" w:hAnsi="Times New Roman" w:eastAsia="仿宋_GB2312"/>
        </w:rPr>
        <w:t>第八部分  最后报价格式</w:t>
      </w:r>
    </w:p>
    <w:p w14:paraId="21352356">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1.2 与本项目有关的</w:t>
      </w:r>
      <w:r>
        <w:rPr>
          <w:rFonts w:ascii="Times New Roman" w:hAnsi="Times New Roman" w:eastAsia="仿宋_GB2312"/>
          <w:bCs/>
        </w:rPr>
        <w:t>澄清或者修改的内容为磋商文件的组成部分</w:t>
      </w:r>
      <w:r>
        <w:rPr>
          <w:rFonts w:ascii="Times New Roman" w:hAnsi="Times New Roman" w:eastAsia="仿宋_GB2312"/>
        </w:rPr>
        <w:t>。</w:t>
      </w:r>
    </w:p>
    <w:p w14:paraId="0CF56CDF">
      <w:pPr>
        <w:pStyle w:val="9"/>
        <w:spacing w:before="120" w:after="120" w:line="360" w:lineRule="auto"/>
        <w:rPr>
          <w:rFonts w:ascii="Times New Roman" w:hAnsi="Times New Roman" w:eastAsia="仿宋_GB2312"/>
          <w:b/>
        </w:rPr>
      </w:pPr>
      <w:r>
        <w:rPr>
          <w:rFonts w:ascii="Times New Roman" w:hAnsi="Times New Roman" w:eastAsia="仿宋_GB2312"/>
          <w:b/>
        </w:rPr>
        <w:t>2. 磋商文件的澄清、修改</w:t>
      </w:r>
    </w:p>
    <w:p w14:paraId="687B467B">
      <w:pPr>
        <w:pStyle w:val="21"/>
        <w:snapToGrid w:val="0"/>
        <w:spacing w:before="0"/>
        <w:ind w:firstLine="480"/>
        <w:rPr>
          <w:rFonts w:eastAsia="仿宋_GB2312"/>
        </w:rPr>
      </w:pPr>
      <w:r>
        <w:rPr>
          <w:rFonts w:eastAsia="仿宋_GB2312"/>
        </w:rPr>
        <w:t>2.1已获取磋商文件的潜在供应商，若有问题需要澄清，应于提交首次响应文件截止时间前，以书面形式向采购机构提出，采购机构与采购人研究后，对认为有必要回答的问题，将以书面解答形式通知所有磋商文件收受人。</w:t>
      </w:r>
    </w:p>
    <w:p w14:paraId="4585D096">
      <w:pPr>
        <w:pStyle w:val="21"/>
        <w:snapToGrid w:val="0"/>
        <w:spacing w:before="0"/>
        <w:ind w:firstLine="480"/>
        <w:rPr>
          <w:rFonts w:eastAsia="仿宋_GB2312"/>
        </w:rPr>
      </w:pPr>
      <w:r>
        <w:rPr>
          <w:rFonts w:eastAsia="仿宋_GB2312"/>
        </w:rPr>
        <w:t>2.2采购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3AD8100D">
      <w:pPr>
        <w:pStyle w:val="21"/>
        <w:snapToGrid w:val="0"/>
        <w:spacing w:before="0"/>
        <w:ind w:firstLine="480"/>
        <w:rPr>
          <w:rFonts w:eastAsia="仿宋_GB2312"/>
        </w:rPr>
      </w:pPr>
      <w:r>
        <w:rPr>
          <w:rFonts w:eastAsia="仿宋_GB2312"/>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14:paraId="088A0CA9">
      <w:pPr>
        <w:pStyle w:val="21"/>
        <w:snapToGrid w:val="0"/>
        <w:spacing w:before="0"/>
        <w:ind w:firstLine="482"/>
        <w:rPr>
          <w:rFonts w:eastAsia="仿宋_GB2312"/>
        </w:rPr>
      </w:pPr>
      <w:r>
        <w:rPr>
          <w:rFonts w:eastAsia="仿宋_GB2312"/>
          <w:b/>
        </w:rPr>
        <w:t>▲</w:t>
      </w:r>
      <w:r>
        <w:rPr>
          <w:rFonts w:eastAsia="仿宋_GB2312"/>
          <w:b/>
          <w:szCs w:val="21"/>
        </w:rPr>
        <w:t>响应文件未按磋商文件的澄清、修改的内容编制，又不符合实质性要求的，响应无效。</w:t>
      </w:r>
    </w:p>
    <w:p w14:paraId="3ED5D462">
      <w:pPr>
        <w:pStyle w:val="6"/>
        <w:rPr>
          <w:rFonts w:eastAsia="仿宋_GB2312"/>
          <w:sz w:val="18"/>
          <w:szCs w:val="18"/>
        </w:rPr>
      </w:pPr>
      <w:r>
        <w:rPr>
          <w:rFonts w:eastAsia="仿宋_GB2312"/>
        </w:rPr>
        <w:t xml:space="preserve">    </w:t>
      </w:r>
    </w:p>
    <w:p w14:paraId="0F6AA6FB">
      <w:pPr>
        <w:spacing w:line="360" w:lineRule="auto"/>
        <w:jc w:val="center"/>
        <w:outlineLvl w:val="0"/>
        <w:rPr>
          <w:rFonts w:eastAsia="仿宋_GB2312"/>
          <w:b/>
          <w:sz w:val="32"/>
          <w:szCs w:val="20"/>
        </w:rPr>
      </w:pPr>
      <w:r>
        <w:rPr>
          <w:rFonts w:eastAsia="仿宋_GB2312"/>
          <w:b/>
          <w:sz w:val="32"/>
          <w:szCs w:val="20"/>
        </w:rPr>
        <w:t>六、响应文件的编制</w:t>
      </w:r>
    </w:p>
    <w:p w14:paraId="2C80BC9C">
      <w:pPr>
        <w:pStyle w:val="9"/>
        <w:spacing w:before="120" w:after="120" w:line="360" w:lineRule="auto"/>
        <w:rPr>
          <w:rFonts w:ascii="Times New Roman" w:hAnsi="Times New Roman" w:eastAsia="仿宋_GB2312"/>
          <w:b/>
        </w:rPr>
      </w:pPr>
      <w:r>
        <w:rPr>
          <w:rFonts w:ascii="Times New Roman" w:hAnsi="Times New Roman" w:eastAsia="仿宋_GB2312"/>
          <w:b/>
        </w:rPr>
        <w:t>1. 响应文件的语言</w:t>
      </w:r>
    </w:p>
    <w:p w14:paraId="0F344983">
      <w:pPr>
        <w:pStyle w:val="9"/>
        <w:spacing w:before="120" w:after="120" w:line="360" w:lineRule="auto"/>
        <w:ind w:firstLine="480" w:firstLineChars="200"/>
        <w:rPr>
          <w:rFonts w:ascii="Times New Roman" w:hAnsi="Times New Roman" w:eastAsia="仿宋_GB2312"/>
          <w:b/>
        </w:rPr>
      </w:pPr>
      <w:r>
        <w:rPr>
          <w:rFonts w:ascii="Times New Roman" w:hAnsi="Times New Roman" w:eastAsia="仿宋_GB2312"/>
        </w:rPr>
        <w:t>响应文件及供应商与采购有关的来往通知、函件和文件均应使用中文。</w:t>
      </w:r>
    </w:p>
    <w:p w14:paraId="6DC923A4">
      <w:pPr>
        <w:pStyle w:val="9"/>
        <w:spacing w:before="120" w:after="120" w:line="360" w:lineRule="auto"/>
        <w:rPr>
          <w:rFonts w:ascii="Times New Roman" w:hAnsi="Times New Roman" w:eastAsia="仿宋_GB2312"/>
          <w:b/>
        </w:rPr>
      </w:pPr>
      <w:r>
        <w:rPr>
          <w:rFonts w:ascii="Times New Roman" w:hAnsi="Times New Roman" w:eastAsia="仿宋_GB2312"/>
          <w:b/>
        </w:rPr>
        <w:t>2. 响应文件的组成</w:t>
      </w:r>
    </w:p>
    <w:p w14:paraId="194223A0">
      <w:pPr>
        <w:pStyle w:val="9"/>
        <w:spacing w:before="120" w:after="120" w:line="360" w:lineRule="auto"/>
        <w:ind w:firstLine="480" w:firstLineChars="200"/>
        <w:rPr>
          <w:rFonts w:ascii="Times New Roman" w:hAnsi="Times New Roman" w:eastAsia="仿宋_GB2312"/>
          <w:b/>
        </w:rPr>
      </w:pPr>
      <w:r>
        <w:rPr>
          <w:rFonts w:ascii="Times New Roman" w:hAnsi="Times New Roman" w:eastAsia="仿宋_GB2312"/>
        </w:rPr>
        <w:t>响应文件应当包括以下主要内容：</w:t>
      </w:r>
    </w:p>
    <w:p w14:paraId="1EC94D37">
      <w:pPr>
        <w:pStyle w:val="9"/>
        <w:spacing w:before="120" w:after="120" w:line="360" w:lineRule="auto"/>
        <w:ind w:firstLine="482" w:firstLineChars="200"/>
        <w:rPr>
          <w:rFonts w:ascii="Times New Roman" w:hAnsi="Times New Roman" w:eastAsia="仿宋_GB2312"/>
          <w:b/>
          <w:bCs/>
        </w:rPr>
      </w:pPr>
      <w:r>
        <w:rPr>
          <w:rFonts w:ascii="Times New Roman" w:hAnsi="Times New Roman" w:eastAsia="仿宋_GB2312"/>
          <w:b/>
          <w:bCs/>
        </w:rPr>
        <w:t>资格文件</w:t>
      </w:r>
    </w:p>
    <w:p w14:paraId="5AEC126F">
      <w:pPr>
        <w:pStyle w:val="9"/>
        <w:spacing w:before="120" w:after="120" w:line="360" w:lineRule="auto"/>
        <w:ind w:firstLine="482" w:firstLineChars="200"/>
        <w:rPr>
          <w:rFonts w:ascii="Times New Roman" w:hAnsi="Times New Roman" w:eastAsia="仿宋_GB2312"/>
          <w:b/>
          <w:bCs/>
        </w:rPr>
      </w:pPr>
      <w:r>
        <w:rPr>
          <w:rFonts w:ascii="Times New Roman" w:hAnsi="Times New Roman" w:eastAsia="仿宋_GB2312"/>
          <w:b/>
          <w:bCs/>
        </w:rPr>
        <w:t>（1）营业执照(或事业法人登记证或其他工商等登记证明材料)；供应商为自然人的，提供</w:t>
      </w:r>
      <w:r>
        <w:rPr>
          <w:rFonts w:ascii="Times New Roman" w:hAnsi="Times New Roman" w:eastAsia="仿宋_GB2312"/>
          <w:b/>
          <w:bCs/>
          <w:kern w:val="0"/>
        </w:rPr>
        <w:t>自然人的身份证明</w:t>
      </w:r>
      <w:r>
        <w:rPr>
          <w:rFonts w:ascii="Times New Roman" w:hAnsi="Times New Roman" w:eastAsia="仿宋_GB2312"/>
          <w:b/>
          <w:bCs/>
        </w:rPr>
        <w:t>。</w:t>
      </w:r>
    </w:p>
    <w:p w14:paraId="59C8CE11">
      <w:pPr>
        <w:pStyle w:val="9"/>
        <w:spacing w:before="120" w:after="120" w:line="360" w:lineRule="auto"/>
        <w:ind w:firstLine="480" w:firstLineChars="200"/>
        <w:rPr>
          <w:rFonts w:ascii="Times New Roman" w:hAnsi="Times New Roman" w:eastAsia="仿宋_GB2312"/>
          <w:b/>
        </w:rPr>
      </w:pPr>
      <w:r>
        <w:rPr>
          <w:rFonts w:ascii="Times New Roman" w:hAnsi="Times New Roman" w:eastAsia="仿宋_GB231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522571E">
      <w:pPr>
        <w:pStyle w:val="9"/>
        <w:spacing w:before="120" w:after="120" w:line="360" w:lineRule="auto"/>
        <w:ind w:firstLine="482" w:firstLineChars="200"/>
        <w:rPr>
          <w:rFonts w:ascii="Times New Roman" w:hAnsi="Times New Roman" w:eastAsia="仿宋_GB2312"/>
          <w:b/>
        </w:rPr>
      </w:pPr>
      <w:r>
        <w:rPr>
          <w:rFonts w:ascii="Times New Roman" w:hAnsi="Times New Roman" w:eastAsia="仿宋_GB2312"/>
          <w:b/>
          <w:bCs/>
        </w:rPr>
        <w:t>（2）符合参与政府采购活动资格条件的承诺函；</w:t>
      </w:r>
    </w:p>
    <w:p w14:paraId="2C6C0F3C">
      <w:pPr>
        <w:pStyle w:val="9"/>
        <w:spacing w:before="120" w:after="120" w:line="360" w:lineRule="auto"/>
        <w:ind w:firstLine="482" w:firstLineChars="200"/>
        <w:rPr>
          <w:rFonts w:ascii="Times New Roman" w:hAnsi="Times New Roman" w:eastAsia="仿宋_GB2312"/>
        </w:rPr>
      </w:pPr>
      <w:r>
        <w:rPr>
          <w:rFonts w:ascii="Times New Roman" w:hAnsi="Times New Roman" w:eastAsia="仿宋_GB2312"/>
          <w:b/>
          <w:bCs/>
        </w:rPr>
        <w:t>（3）符合特定资格条件的有关证明材料；</w:t>
      </w:r>
      <w:r>
        <w:rPr>
          <w:rFonts w:hint="eastAsia" w:ascii="Times New Roman" w:hAnsi="Times New Roman" w:eastAsia="仿宋_GB2312"/>
          <w:b/>
          <w:bCs/>
        </w:rPr>
        <w:t xml:space="preserve"> </w:t>
      </w:r>
    </w:p>
    <w:p w14:paraId="20281DD8">
      <w:pPr>
        <w:pStyle w:val="9"/>
        <w:spacing w:before="120" w:after="120" w:line="360" w:lineRule="auto"/>
        <w:ind w:firstLine="482" w:firstLineChars="200"/>
        <w:rPr>
          <w:rFonts w:ascii="Times New Roman" w:hAnsi="Times New Roman" w:eastAsia="仿宋_GB2312"/>
          <w:b/>
          <w:bCs/>
        </w:rPr>
      </w:pPr>
      <w:r>
        <w:rPr>
          <w:rFonts w:ascii="Times New Roman" w:hAnsi="Times New Roman" w:eastAsia="仿宋_GB2312"/>
          <w:b/>
          <w:bCs/>
        </w:rPr>
        <w:t>商务技术文件</w:t>
      </w:r>
    </w:p>
    <w:p w14:paraId="1F1153AA">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（1）响应函</w:t>
      </w:r>
    </w:p>
    <w:p w14:paraId="1EA8C22D">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2）授权书委托书或法定代表人身份证明。如法定代表人直接参加响应并对响应文件签字的，只需提供其身份证正反面扫描件；如以联合体形式参加政府采购活动的，联合体各方应当指定牵头人，授权其代表所有联合体成员负责采购响应和合同实施阶段的主办、协调工作，按磋商文件有关格式范例提供联合体响应授权书。▲</w:t>
      </w:r>
      <w:r>
        <w:rPr>
          <w:rFonts w:ascii="Times New Roman" w:hAnsi="Times New Roman" w:eastAsia="仿宋_GB2312"/>
          <w:b/>
        </w:rPr>
        <w:t>响应文件中法人授权书所载内容与本项目内容有异的，响应无效。</w:t>
      </w:r>
    </w:p>
    <w:p w14:paraId="5E4E3224">
      <w:pPr>
        <w:pStyle w:val="9"/>
        <w:spacing w:before="120" w:after="120" w:line="360" w:lineRule="auto"/>
        <w:ind w:firstLine="480" w:firstLineChars="200"/>
        <w:rPr>
          <w:rFonts w:ascii="Times New Roman" w:hAnsi="Times New Roman" w:eastAsia="仿宋_GB2312"/>
          <w:kern w:val="0"/>
        </w:rPr>
      </w:pPr>
      <w:r>
        <w:rPr>
          <w:rFonts w:ascii="Times New Roman" w:hAnsi="Times New Roman" w:eastAsia="仿宋_GB2312"/>
        </w:rPr>
        <w:t>（3）所有资信文件（根据磋商文件第五部分具体评审标准提供）</w:t>
      </w:r>
    </w:p>
    <w:p w14:paraId="62507EDF">
      <w:pPr>
        <w:pStyle w:val="9"/>
        <w:spacing w:before="120" w:after="120" w:line="360" w:lineRule="auto"/>
        <w:ind w:firstLine="480" w:firstLineChars="200"/>
        <w:rPr>
          <w:rFonts w:ascii="Times New Roman" w:hAnsi="Times New Roman" w:eastAsia="仿宋_GB2312"/>
          <w:b/>
        </w:rPr>
      </w:pPr>
      <w:r>
        <w:rPr>
          <w:rFonts w:ascii="Times New Roman" w:hAnsi="Times New Roman" w:eastAsia="仿宋_GB2312"/>
          <w:kern w:val="0"/>
        </w:rPr>
        <w:t>（4）</w:t>
      </w:r>
      <w:r>
        <w:rPr>
          <w:rFonts w:ascii="Times New Roman" w:hAnsi="Times New Roman" w:eastAsia="仿宋_GB2312"/>
        </w:rPr>
        <w:t>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3E3D3DC6">
      <w:pPr>
        <w:pStyle w:val="9"/>
        <w:spacing w:before="120" w:after="120" w:line="360" w:lineRule="auto"/>
        <w:ind w:firstLine="480" w:firstLineChars="200"/>
        <w:rPr>
          <w:rFonts w:ascii="Times New Roman" w:hAnsi="Times New Roman" w:eastAsia="仿宋_GB2312"/>
          <w:b/>
        </w:rPr>
      </w:pPr>
      <w:r>
        <w:rPr>
          <w:rFonts w:ascii="Times New Roman" w:hAnsi="Times New Roman" w:eastAsia="仿宋_GB2312"/>
          <w:snapToGrid w:val="0"/>
        </w:rPr>
        <w:t>（5）</w:t>
      </w:r>
      <w:r>
        <w:rPr>
          <w:rFonts w:ascii="Times New Roman" w:hAnsi="Times New Roman" w:eastAsia="仿宋_GB2312"/>
          <w:kern w:val="0"/>
          <w:lang w:val="zh-CN"/>
        </w:rPr>
        <w:t>关于对磋商文件中有关条款的拒绝声明(如果有)</w:t>
      </w:r>
    </w:p>
    <w:p w14:paraId="4FF5AA6D">
      <w:pPr>
        <w:pStyle w:val="9"/>
        <w:spacing w:before="120" w:after="120" w:line="360" w:lineRule="auto"/>
        <w:ind w:firstLine="480" w:firstLineChars="200"/>
        <w:rPr>
          <w:rFonts w:ascii="Times New Roman" w:hAnsi="Times New Roman" w:eastAsia="仿宋_GB2312"/>
          <w:kern w:val="0"/>
          <w:lang w:val="zh-CN"/>
        </w:rPr>
      </w:pPr>
      <w:r>
        <w:rPr>
          <w:rFonts w:ascii="Times New Roman" w:hAnsi="Times New Roman" w:eastAsia="仿宋_GB2312"/>
        </w:rPr>
        <w:t>（6）</w:t>
      </w:r>
      <w:r>
        <w:rPr>
          <w:rFonts w:ascii="Times New Roman" w:hAnsi="Times New Roman" w:eastAsia="仿宋_GB2312"/>
          <w:kern w:val="0"/>
          <w:lang w:val="zh-CN"/>
        </w:rPr>
        <w:t>认为需要的其他商务文件或说明(如果有)</w:t>
      </w:r>
    </w:p>
    <w:p w14:paraId="3EA82290">
      <w:pPr>
        <w:pStyle w:val="9"/>
        <w:spacing w:before="120" w:after="120" w:line="360" w:lineRule="auto"/>
        <w:ind w:firstLine="480" w:firstLineChars="200"/>
        <w:rPr>
          <w:rFonts w:ascii="Times New Roman" w:hAnsi="Times New Roman" w:eastAsia="仿宋_GB2312"/>
          <w:lang w:val="zh-CN"/>
        </w:rPr>
      </w:pPr>
      <w:r>
        <w:rPr>
          <w:rFonts w:ascii="Times New Roman" w:hAnsi="Times New Roman" w:eastAsia="仿宋_GB2312"/>
          <w:kern w:val="0"/>
          <w:lang w:val="zh-CN"/>
        </w:rPr>
        <w:t>（</w:t>
      </w:r>
      <w:r>
        <w:rPr>
          <w:rFonts w:ascii="Times New Roman" w:hAnsi="Times New Roman" w:eastAsia="仿宋_GB2312"/>
          <w:kern w:val="0"/>
        </w:rPr>
        <w:t>7</w:t>
      </w:r>
      <w:r>
        <w:rPr>
          <w:rFonts w:ascii="Times New Roman" w:hAnsi="Times New Roman" w:eastAsia="仿宋_GB2312"/>
          <w:kern w:val="0"/>
          <w:lang w:val="zh-CN"/>
        </w:rPr>
        <w:t>）</w:t>
      </w:r>
      <w:r>
        <w:rPr>
          <w:rFonts w:ascii="Times New Roman" w:hAnsi="Times New Roman" w:eastAsia="仿宋_GB2312"/>
          <w:lang w:val="zh-CN"/>
        </w:rPr>
        <w:t>技术解决方案。针对本项目的完整技术解决方案和实施方案；详细阐述项目方案的实现思路及关键技术；符合本项目对当前和未来发展的要求；以及对功能设计和实施计划的建议。</w:t>
      </w:r>
    </w:p>
    <w:p w14:paraId="3954347F">
      <w:pPr>
        <w:pStyle w:val="9"/>
        <w:spacing w:before="120" w:after="120" w:line="360" w:lineRule="auto"/>
        <w:ind w:firstLine="480" w:firstLineChars="200"/>
        <w:rPr>
          <w:rFonts w:ascii="Times New Roman" w:hAnsi="Times New Roman" w:eastAsia="仿宋_GB2312"/>
          <w:kern w:val="0"/>
          <w:lang w:val="zh-CN"/>
        </w:rPr>
      </w:pPr>
      <w:r>
        <w:rPr>
          <w:rFonts w:ascii="Times New Roman" w:hAnsi="Times New Roman" w:eastAsia="仿宋_GB2312"/>
        </w:rPr>
        <w:t>如果本项目涉及硬件设备采购，还需提供相关设备完整配置方案（设备名称、品牌、规格型号、数量、主要技术参数等），明确表示该项指标所涉及的软硬件是标准配置还是选择配置</w:t>
      </w:r>
      <w:r>
        <w:rPr>
          <w:rFonts w:ascii="Times New Roman" w:hAnsi="Times New Roman" w:eastAsia="仿宋_GB2312"/>
          <w:bCs/>
        </w:rPr>
        <w:t>（所有技术指标表述均应采用中文，如当前公布的技术指标只有英文表述的，必须由供应商作出中文注释，否则</w:t>
      </w:r>
      <w:r>
        <w:rPr>
          <w:rFonts w:ascii="Times New Roman" w:hAnsi="Times New Roman" w:eastAsia="仿宋_GB2312"/>
          <w:bCs/>
          <w:kern w:val="0"/>
          <w:lang w:val="zh-CN"/>
        </w:rPr>
        <w:t>任何含糊不清的</w:t>
      </w:r>
      <w:r>
        <w:rPr>
          <w:rFonts w:ascii="Times New Roman" w:hAnsi="Times New Roman" w:eastAsia="仿宋_GB2312"/>
          <w:bCs/>
        </w:rPr>
        <w:t>表述导致</w:t>
      </w:r>
      <w:r>
        <w:rPr>
          <w:rFonts w:ascii="Times New Roman" w:hAnsi="Times New Roman" w:eastAsia="仿宋_GB2312"/>
          <w:bCs/>
          <w:kern w:val="0"/>
          <w:lang w:val="zh-CN"/>
        </w:rPr>
        <w:t>磋商小组技术扣分直至认定为响应无效都将是供应商的责任）</w:t>
      </w:r>
      <w:r>
        <w:rPr>
          <w:rFonts w:ascii="Times New Roman" w:hAnsi="Times New Roman" w:eastAsia="仿宋_GB2312"/>
          <w:bCs/>
        </w:rPr>
        <w:t>；</w:t>
      </w:r>
    </w:p>
    <w:p w14:paraId="0C4C2775">
      <w:pPr>
        <w:pStyle w:val="9"/>
        <w:spacing w:before="120" w:after="120" w:line="360" w:lineRule="auto"/>
        <w:ind w:firstLine="480" w:firstLineChars="200"/>
        <w:rPr>
          <w:rFonts w:ascii="Times New Roman" w:hAnsi="Times New Roman" w:eastAsia="仿宋_GB2312"/>
          <w:b/>
        </w:rPr>
      </w:pPr>
      <w:r>
        <w:rPr>
          <w:rFonts w:ascii="Times New Roman" w:hAnsi="Times New Roman" w:eastAsia="仿宋_GB2312"/>
          <w:kern w:val="0"/>
          <w:lang w:val="zh-CN"/>
        </w:rPr>
        <w:t>（</w:t>
      </w:r>
      <w:r>
        <w:rPr>
          <w:rFonts w:ascii="Times New Roman" w:hAnsi="Times New Roman" w:eastAsia="仿宋_GB2312"/>
          <w:kern w:val="0"/>
        </w:rPr>
        <w:t>8</w:t>
      </w:r>
      <w:r>
        <w:rPr>
          <w:rFonts w:ascii="Times New Roman" w:hAnsi="Times New Roman" w:eastAsia="仿宋_GB2312"/>
          <w:kern w:val="0"/>
          <w:lang w:val="zh-CN"/>
        </w:rPr>
        <w:t>）组织实施方案。本项目详细工作实施组织方案，包括(但不限于)以下内容：组织机构、工作时间进度表、工作程序和步骤、管理和协调方法、关键步骤的思路和要点。</w:t>
      </w:r>
    </w:p>
    <w:p w14:paraId="3E0E972D">
      <w:pPr>
        <w:pStyle w:val="9"/>
        <w:spacing w:before="120" w:after="120" w:line="360" w:lineRule="auto"/>
        <w:ind w:firstLine="480" w:firstLineChars="200"/>
        <w:rPr>
          <w:rFonts w:ascii="Times New Roman" w:hAnsi="Times New Roman" w:eastAsia="仿宋_GB2312"/>
          <w:kern w:val="0"/>
          <w:lang w:val="zh-CN"/>
        </w:rPr>
      </w:pPr>
      <w:r>
        <w:rPr>
          <w:rFonts w:ascii="Times New Roman" w:hAnsi="Times New Roman" w:eastAsia="仿宋_GB2312"/>
          <w:kern w:val="0"/>
          <w:lang w:val="zh-CN"/>
        </w:rPr>
        <w:t>（</w:t>
      </w:r>
      <w:r>
        <w:rPr>
          <w:rFonts w:ascii="Times New Roman" w:hAnsi="Times New Roman" w:eastAsia="仿宋_GB2312"/>
          <w:kern w:val="0"/>
        </w:rPr>
        <w:t>9</w:t>
      </w:r>
      <w:r>
        <w:rPr>
          <w:rFonts w:ascii="Times New Roman" w:hAnsi="Times New Roman" w:eastAsia="仿宋_GB2312"/>
          <w:kern w:val="0"/>
          <w:lang w:val="zh-CN"/>
        </w:rPr>
        <w:t>）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如果有）</w:t>
      </w:r>
    </w:p>
    <w:p w14:paraId="5988820F">
      <w:pPr>
        <w:pStyle w:val="9"/>
        <w:spacing w:before="120" w:after="120" w:line="360" w:lineRule="auto"/>
        <w:ind w:firstLine="480" w:firstLineChars="200"/>
        <w:rPr>
          <w:rFonts w:ascii="Times New Roman" w:hAnsi="Times New Roman" w:eastAsia="仿宋_GB2312"/>
          <w:b/>
        </w:rPr>
      </w:pPr>
      <w:r>
        <w:rPr>
          <w:rFonts w:ascii="Times New Roman" w:hAnsi="Times New Roman" w:eastAsia="仿宋_GB2312"/>
          <w:kern w:val="0"/>
          <w:lang w:val="zh-CN"/>
        </w:rPr>
        <w:t>（1</w:t>
      </w:r>
      <w:r>
        <w:rPr>
          <w:rFonts w:ascii="Times New Roman" w:hAnsi="Times New Roman" w:eastAsia="仿宋_GB2312"/>
          <w:kern w:val="0"/>
        </w:rPr>
        <w:t>0</w:t>
      </w:r>
      <w:r>
        <w:rPr>
          <w:rFonts w:ascii="Times New Roman" w:hAnsi="Times New Roman" w:eastAsia="仿宋_GB2312"/>
          <w:kern w:val="0"/>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408C3183">
      <w:pPr>
        <w:pStyle w:val="9"/>
        <w:spacing w:before="120" w:after="120" w:line="360" w:lineRule="auto"/>
        <w:ind w:firstLine="480" w:firstLineChars="200"/>
        <w:rPr>
          <w:rFonts w:ascii="Times New Roman" w:hAnsi="Times New Roman" w:eastAsia="仿宋_GB2312"/>
          <w:b/>
        </w:rPr>
      </w:pPr>
      <w:r>
        <w:rPr>
          <w:rFonts w:ascii="Times New Roman" w:hAnsi="Times New Roman" w:eastAsia="仿宋_GB2312"/>
          <w:kern w:val="0"/>
          <w:lang w:val="zh-CN"/>
        </w:rPr>
        <w:t>（1</w:t>
      </w:r>
      <w:r>
        <w:rPr>
          <w:rFonts w:ascii="Times New Roman" w:hAnsi="Times New Roman" w:eastAsia="仿宋_GB2312"/>
          <w:kern w:val="0"/>
        </w:rPr>
        <w:t>1</w:t>
      </w:r>
      <w:r>
        <w:rPr>
          <w:rFonts w:ascii="Times New Roman" w:hAnsi="Times New Roman" w:eastAsia="仿宋_GB2312"/>
          <w:kern w:val="0"/>
          <w:lang w:val="zh-CN"/>
        </w:rPr>
        <w:t>）优惠条件及特殊承诺（如果有）</w:t>
      </w:r>
    </w:p>
    <w:p w14:paraId="4D5B0AAF">
      <w:pPr>
        <w:pStyle w:val="9"/>
        <w:spacing w:before="120" w:after="120" w:line="360" w:lineRule="auto"/>
        <w:ind w:firstLine="480" w:firstLineChars="200"/>
        <w:rPr>
          <w:rFonts w:ascii="Times New Roman" w:hAnsi="Times New Roman" w:eastAsia="仿宋_GB2312"/>
          <w:b/>
        </w:rPr>
      </w:pPr>
      <w:r>
        <w:rPr>
          <w:rFonts w:ascii="Times New Roman" w:hAnsi="Times New Roman" w:eastAsia="仿宋_GB2312"/>
        </w:rPr>
        <w:t>（12）</w:t>
      </w:r>
      <w:r>
        <w:rPr>
          <w:rFonts w:ascii="Times New Roman" w:hAnsi="Times New Roman" w:eastAsia="仿宋_GB2312"/>
          <w:kern w:val="0"/>
          <w:lang w:val="zh-CN"/>
        </w:rPr>
        <w:t>培训计划（如果有）</w:t>
      </w:r>
    </w:p>
    <w:p w14:paraId="4C5DB5A7">
      <w:pPr>
        <w:pStyle w:val="9"/>
        <w:spacing w:before="120" w:after="120" w:line="360" w:lineRule="auto"/>
        <w:ind w:firstLine="480" w:firstLineChars="200"/>
        <w:rPr>
          <w:rFonts w:ascii="Times New Roman" w:hAnsi="Times New Roman" w:eastAsia="仿宋_GB2312"/>
          <w:b/>
        </w:rPr>
      </w:pPr>
      <w:r>
        <w:rPr>
          <w:rFonts w:ascii="Times New Roman" w:hAnsi="Times New Roman" w:eastAsia="仿宋_GB2312"/>
          <w:kern w:val="0"/>
        </w:rPr>
        <w:t>（13）随机特殊工具和</w:t>
      </w:r>
      <w:r>
        <w:rPr>
          <w:rFonts w:ascii="Times New Roman" w:hAnsi="Times New Roman" w:eastAsia="仿宋_GB2312"/>
          <w:kern w:val="0"/>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37A71588">
      <w:pPr>
        <w:pStyle w:val="9"/>
        <w:spacing w:before="120" w:after="120" w:line="360" w:lineRule="auto"/>
        <w:ind w:firstLine="480" w:firstLineChars="200"/>
        <w:rPr>
          <w:rFonts w:ascii="Times New Roman" w:hAnsi="Times New Roman" w:eastAsia="仿宋_GB2312"/>
          <w:kern w:val="0"/>
          <w:lang w:val="zh-CN"/>
        </w:rPr>
      </w:pPr>
      <w:r>
        <w:rPr>
          <w:rFonts w:ascii="Times New Roman" w:hAnsi="Times New Roman" w:eastAsia="仿宋_GB2312"/>
        </w:rPr>
        <w:t>（14）</w:t>
      </w:r>
      <w:r>
        <w:rPr>
          <w:rFonts w:ascii="Times New Roman" w:hAnsi="Times New Roman" w:eastAsia="仿宋_GB2312"/>
          <w:kern w:val="0"/>
          <w:lang w:val="zh-CN"/>
        </w:rPr>
        <w:t>商务技术偏离表</w:t>
      </w:r>
    </w:p>
    <w:p w14:paraId="15C797F1">
      <w:pPr>
        <w:pStyle w:val="9"/>
        <w:spacing w:before="120" w:after="120" w:line="360" w:lineRule="auto"/>
        <w:ind w:firstLine="480" w:firstLineChars="200"/>
        <w:rPr>
          <w:rFonts w:ascii="Times New Roman" w:hAnsi="Times New Roman" w:eastAsia="仿宋_GB2312"/>
          <w:kern w:val="0"/>
          <w:lang w:val="zh-CN"/>
        </w:rPr>
      </w:pPr>
      <w:r>
        <w:rPr>
          <w:rFonts w:ascii="Times New Roman" w:hAnsi="Times New Roman" w:eastAsia="仿宋_GB2312"/>
          <w:kern w:val="0"/>
          <w:lang w:val="zh-CN"/>
        </w:rPr>
        <w:t>（15）政府采购供应商廉洁自律承诺书</w:t>
      </w:r>
    </w:p>
    <w:p w14:paraId="7AF36345">
      <w:pPr>
        <w:pStyle w:val="9"/>
        <w:spacing w:before="120" w:after="120" w:line="360" w:lineRule="auto"/>
        <w:ind w:firstLine="482" w:firstLineChars="200"/>
        <w:rPr>
          <w:rFonts w:ascii="Times New Roman" w:hAnsi="Times New Roman" w:eastAsia="仿宋_GB2312"/>
          <w:b/>
          <w:bCs/>
          <w:kern w:val="0"/>
          <w:lang w:val="zh-CN"/>
        </w:rPr>
      </w:pPr>
      <w:r>
        <w:rPr>
          <w:rFonts w:ascii="Times New Roman" w:hAnsi="Times New Roman" w:eastAsia="仿宋_GB2312"/>
          <w:b/>
          <w:bCs/>
          <w:kern w:val="0"/>
          <w:lang w:val="zh-CN"/>
        </w:rPr>
        <w:t>报价文件</w:t>
      </w:r>
    </w:p>
    <w:p w14:paraId="186F4601">
      <w:pPr>
        <w:pStyle w:val="7"/>
        <w:numPr>
          <w:ilvl w:val="0"/>
          <w:numId w:val="4"/>
        </w:numPr>
        <w:ind w:firstLine="240"/>
        <w:rPr>
          <w:rFonts w:ascii="Times New Roman" w:hAnsi="Times New Roman" w:eastAsia="仿宋_GB2312"/>
          <w:sz w:val="24"/>
        </w:rPr>
      </w:pPr>
      <w:r>
        <w:rPr>
          <w:rFonts w:ascii="Times New Roman" w:hAnsi="Times New Roman" w:eastAsia="仿宋_GB2312"/>
          <w:sz w:val="24"/>
        </w:rPr>
        <w:t>报价一览表（报价表）</w:t>
      </w:r>
    </w:p>
    <w:p w14:paraId="1CA6768A">
      <w:pPr>
        <w:pStyle w:val="8"/>
        <w:numPr>
          <w:ilvl w:val="0"/>
          <w:numId w:val="4"/>
        </w:numPr>
        <w:ind w:left="420" w:leftChars="200"/>
        <w:jc w:val="left"/>
        <w:rPr>
          <w:lang w:val="zh-CN"/>
        </w:rPr>
      </w:pPr>
      <w:r>
        <w:rPr>
          <w:rFonts w:hint="eastAsia"/>
          <w:lang w:val="zh-CN"/>
        </w:rPr>
        <w:t>中小企业声明函（如有）</w:t>
      </w:r>
    </w:p>
    <w:p w14:paraId="278DC385">
      <w:pPr>
        <w:pStyle w:val="9"/>
        <w:spacing w:before="120" w:after="120" w:line="360" w:lineRule="auto"/>
        <w:ind w:firstLine="482" w:firstLineChars="200"/>
        <w:rPr>
          <w:rFonts w:ascii="Times New Roman" w:hAnsi="Times New Roman" w:eastAsia="仿宋_GB2312"/>
          <w:b/>
        </w:rPr>
      </w:pPr>
      <w:r>
        <w:rPr>
          <w:rFonts w:ascii="Times New Roman" w:hAnsi="Times New Roman" w:eastAsia="仿宋_GB2312"/>
          <w:b/>
        </w:rPr>
        <w:t>3.响应文件的编制和签署</w:t>
      </w:r>
    </w:p>
    <w:p w14:paraId="422CC12A">
      <w:pPr>
        <w:spacing w:line="360" w:lineRule="auto"/>
        <w:ind w:firstLine="480" w:firstLineChars="200"/>
        <w:rPr>
          <w:rFonts w:eastAsia="仿宋_GB2312"/>
          <w:b/>
          <w:sz w:val="24"/>
        </w:rPr>
      </w:pPr>
      <w:r>
        <w:rPr>
          <w:rFonts w:eastAsia="仿宋_GB2312"/>
          <w:kern w:val="0"/>
          <w:sz w:val="24"/>
          <w:lang w:val="zh-CN"/>
        </w:rPr>
        <w:t>3.1各供应商在编制响应文件时请按照磋商文件第七部分规定的格式进行，混乱的编排导致响应文件被误读或磋商小组查找不到有效文件是供应商的风险。</w:t>
      </w:r>
      <w:r>
        <w:rPr>
          <w:rFonts w:eastAsia="仿宋_GB2312"/>
          <w:b/>
          <w:sz w:val="24"/>
        </w:rPr>
        <w:t>▲响应文件未按规定的格式编制的，响应无效；</w:t>
      </w:r>
    </w:p>
    <w:p w14:paraId="6E199F0C">
      <w:pPr>
        <w:spacing w:line="360" w:lineRule="auto"/>
        <w:ind w:firstLine="480" w:firstLineChars="200"/>
        <w:rPr>
          <w:rFonts w:eastAsia="仿宋_GB2312"/>
          <w:kern w:val="0"/>
          <w:sz w:val="24"/>
          <w:lang w:val="zh-CN"/>
        </w:rPr>
      </w:pPr>
      <w:r>
        <w:rPr>
          <w:rFonts w:eastAsia="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33BFD76">
      <w:pPr>
        <w:spacing w:line="360" w:lineRule="auto"/>
        <w:ind w:firstLine="480" w:firstLineChars="200"/>
        <w:rPr>
          <w:rFonts w:eastAsia="仿宋_GB2312"/>
          <w:kern w:val="0"/>
          <w:sz w:val="24"/>
          <w:lang w:val="zh-CN"/>
        </w:rPr>
      </w:pPr>
      <w:r>
        <w:rPr>
          <w:rFonts w:eastAsia="仿宋_GB2312"/>
          <w:kern w:val="0"/>
          <w:sz w:val="24"/>
          <w:lang w:val="zh-CN"/>
        </w:rPr>
        <w:t>3.3使用“政采云电子交易客户端”需要提前申领CA数字证书，申领流程请自行前往“浙江政府采购网-下载专区-电子交易客户端-CA驱动和申领流程”进行查阅。</w:t>
      </w:r>
    </w:p>
    <w:p w14:paraId="303947B0">
      <w:pPr>
        <w:pStyle w:val="21"/>
        <w:snapToGrid w:val="0"/>
        <w:spacing w:before="0"/>
        <w:ind w:firstLine="480"/>
        <w:rPr>
          <w:rFonts w:eastAsia="仿宋_GB2312"/>
          <w:b/>
        </w:rPr>
      </w:pPr>
      <w:r>
        <w:rPr>
          <w:rFonts w:eastAsia="仿宋_GB2312"/>
          <w:szCs w:val="24"/>
        </w:rPr>
        <w:t>3.4响应文件按照磋商文件第七部分格式要</w:t>
      </w:r>
      <w:r>
        <w:rPr>
          <w:rFonts w:eastAsia="仿宋_GB2312"/>
        </w:rPr>
        <w:t>求进行签署、盖章。</w:t>
      </w:r>
      <w:r>
        <w:rPr>
          <w:rFonts w:eastAsia="仿宋_GB2312"/>
          <w:b/>
        </w:rPr>
        <w:t>▲供应商的响应文件未按照磋商文件要求签署、盖章的，其响应无效</w:t>
      </w:r>
      <w:r>
        <w:rPr>
          <w:rFonts w:eastAsia="仿宋_GB2312"/>
          <w:szCs w:val="24"/>
        </w:rPr>
        <w:t>。</w:t>
      </w:r>
    </w:p>
    <w:p w14:paraId="598E81E8">
      <w:pPr>
        <w:pStyle w:val="9"/>
        <w:spacing w:before="120" w:after="120" w:line="360" w:lineRule="auto"/>
        <w:ind w:firstLine="480" w:firstLineChars="200"/>
        <w:rPr>
          <w:rFonts w:ascii="Times New Roman" w:hAnsi="Times New Roman" w:eastAsia="仿宋_GB2312"/>
        </w:rPr>
      </w:pPr>
      <w:r>
        <w:rPr>
          <w:rFonts w:ascii="Times New Roman" w:hAnsi="Times New Roman" w:eastAsia="仿宋_GB2312"/>
        </w:rPr>
        <w:t>3.5为确保网上操作合法、有效和安全，供应商应当在响应截止时间前完成在“政府采购云平台”的身份认证，确保在电子交易过程中能够对相关数据电文进行加密和使用电子签名。</w:t>
      </w:r>
    </w:p>
    <w:p w14:paraId="51C82BC8">
      <w:pPr>
        <w:spacing w:line="360" w:lineRule="auto"/>
        <w:jc w:val="center"/>
        <w:outlineLvl w:val="0"/>
        <w:rPr>
          <w:rFonts w:eastAsia="仿宋_GB2312"/>
          <w:b/>
          <w:sz w:val="32"/>
          <w:szCs w:val="20"/>
        </w:rPr>
      </w:pPr>
      <w:r>
        <w:rPr>
          <w:rFonts w:eastAsia="仿宋_GB2312"/>
          <w:b/>
          <w:sz w:val="32"/>
          <w:szCs w:val="20"/>
        </w:rPr>
        <w:t>七、</w:t>
      </w:r>
      <w:r>
        <w:rPr>
          <w:rFonts w:eastAsia="仿宋_GB2312"/>
          <w:b/>
          <w:sz w:val="32"/>
          <w:szCs w:val="32"/>
        </w:rPr>
        <w:t>响应</w:t>
      </w:r>
      <w:r>
        <w:rPr>
          <w:rFonts w:eastAsia="仿宋_GB2312"/>
          <w:b/>
          <w:sz w:val="32"/>
          <w:szCs w:val="20"/>
        </w:rPr>
        <w:t>文件的提交和备份</w:t>
      </w:r>
    </w:p>
    <w:p w14:paraId="2432B205">
      <w:pPr>
        <w:pStyle w:val="21"/>
        <w:spacing w:before="0"/>
        <w:ind w:firstLine="0" w:firstLineChars="0"/>
        <w:rPr>
          <w:rFonts w:eastAsia="仿宋_GB2312"/>
          <w:b/>
          <w:szCs w:val="24"/>
        </w:rPr>
      </w:pPr>
    </w:p>
    <w:p w14:paraId="000D7E83">
      <w:pPr>
        <w:pStyle w:val="21"/>
        <w:spacing w:before="0"/>
        <w:ind w:firstLine="0" w:firstLineChars="0"/>
        <w:rPr>
          <w:rFonts w:eastAsia="仿宋_GB2312"/>
          <w:b/>
          <w:szCs w:val="24"/>
        </w:rPr>
      </w:pPr>
      <w:r>
        <w:rPr>
          <w:rFonts w:eastAsia="仿宋_GB2312"/>
          <w:b/>
          <w:szCs w:val="24"/>
        </w:rPr>
        <w:t>1.响应文件的提交、补充、修改、撤回</w:t>
      </w:r>
    </w:p>
    <w:p w14:paraId="78F52870">
      <w:pPr>
        <w:pStyle w:val="21"/>
        <w:ind w:firstLine="480"/>
        <w:rPr>
          <w:rFonts w:eastAsia="仿宋_GB2312"/>
          <w:szCs w:val="24"/>
        </w:rPr>
      </w:pPr>
      <w:r>
        <w:rPr>
          <w:rFonts w:eastAsia="仿宋_GB2312"/>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B3F7B46">
      <w:pPr>
        <w:spacing w:line="360" w:lineRule="auto"/>
        <w:ind w:firstLine="480" w:firstLineChars="200"/>
        <w:rPr>
          <w:rFonts w:eastAsia="仿宋_GB2312"/>
          <w:sz w:val="24"/>
        </w:rPr>
      </w:pPr>
      <w:r>
        <w:rPr>
          <w:rFonts w:eastAsia="仿宋_GB2312"/>
          <w:sz w:val="24"/>
        </w:rPr>
        <w:t>1.2 在响应截止时间以后，不能补充、修改响应文件。</w:t>
      </w:r>
    </w:p>
    <w:p w14:paraId="3255FC4A">
      <w:pPr>
        <w:spacing w:line="360" w:lineRule="auto"/>
        <w:ind w:firstLine="480" w:firstLineChars="200"/>
        <w:rPr>
          <w:rFonts w:eastAsia="仿宋_GB2312"/>
          <w:sz w:val="24"/>
        </w:rPr>
      </w:pPr>
      <w:r>
        <w:rPr>
          <w:rFonts w:eastAsia="仿宋_GB2312"/>
          <w:sz w:val="24"/>
        </w:rPr>
        <w:t>1.3 在提交“最后报价”后，供应商不能退出磋商。</w:t>
      </w:r>
    </w:p>
    <w:p w14:paraId="4EBFDDEE">
      <w:pPr>
        <w:spacing w:line="360" w:lineRule="auto"/>
        <w:ind w:firstLine="480" w:firstLineChars="200"/>
        <w:rPr>
          <w:rFonts w:eastAsia="仿宋_GB2312"/>
          <w:sz w:val="24"/>
        </w:rPr>
      </w:pPr>
      <w:r>
        <w:rPr>
          <w:rFonts w:eastAsia="仿宋_GB2312"/>
          <w:sz w:val="24"/>
        </w:rPr>
        <w:t>1.4 电子交易平台收到响应文件，将妥善保存并即时向供应商发出确认回执通知。在响应截止时间前，除供应商补充、修改或者撤回响应文件外，任何单位和个人不得解密或提取响应文件。</w:t>
      </w:r>
    </w:p>
    <w:p w14:paraId="0A5A03D6">
      <w:pPr>
        <w:spacing w:line="360" w:lineRule="auto"/>
        <w:ind w:firstLine="480" w:firstLineChars="200"/>
        <w:rPr>
          <w:rFonts w:eastAsia="仿宋_GB2312"/>
          <w:sz w:val="24"/>
        </w:rPr>
      </w:pPr>
      <w:r>
        <w:rPr>
          <w:rFonts w:eastAsia="仿宋_GB2312"/>
          <w:sz w:val="24"/>
        </w:rPr>
        <w:t>1.5 采购机构可以视情况延长提交响应文件的截止时间。在上述情况下，采购机构与供应商以前在响应截止期方面的全部权利、责任和义务，将适用于延长至新的响应截止期。</w:t>
      </w:r>
    </w:p>
    <w:p w14:paraId="058FFA22">
      <w:pPr>
        <w:pStyle w:val="9"/>
        <w:spacing w:before="120" w:after="120" w:line="360" w:lineRule="auto"/>
        <w:rPr>
          <w:rFonts w:ascii="Times New Roman" w:hAnsi="Times New Roman" w:eastAsia="仿宋_GB2312"/>
          <w:b/>
        </w:rPr>
      </w:pPr>
      <w:r>
        <w:rPr>
          <w:rFonts w:ascii="Times New Roman" w:hAnsi="Times New Roman" w:eastAsia="仿宋_GB2312"/>
          <w:b/>
        </w:rPr>
        <w:t>2.备份响应文件</w:t>
      </w:r>
    </w:p>
    <w:p w14:paraId="45D7E982">
      <w:pPr>
        <w:pStyle w:val="9"/>
        <w:spacing w:before="120" w:after="120" w:line="360" w:lineRule="auto"/>
        <w:ind w:firstLine="360" w:firstLineChars="150"/>
        <w:rPr>
          <w:rFonts w:ascii="Times New Roman" w:hAnsi="Times New Roman" w:eastAsia="仿宋_GB2312"/>
          <w:b/>
        </w:rPr>
      </w:pPr>
      <w:r>
        <w:rPr>
          <w:rFonts w:ascii="Times New Roman" w:hAnsi="Times New Roman" w:eastAsia="仿宋_GB2312"/>
        </w:rPr>
        <w:t>2.1 供应商在电子交易平台传输提交响应文件后，还可以在响应截止时间前直接提交或者以邮政快递方式递交备份响应文件1份，</w:t>
      </w:r>
      <w:r>
        <w:rPr>
          <w:rFonts w:ascii="Times New Roman" w:hAnsi="Times New Roman" w:eastAsia="仿宋_GB2312"/>
          <w:b/>
        </w:rPr>
        <w:t>但采购人、采购机构不强制或变相强制供应商提交备份响应文件。</w:t>
      </w:r>
    </w:p>
    <w:p w14:paraId="6CAF70E7">
      <w:pPr>
        <w:pStyle w:val="9"/>
        <w:spacing w:before="120" w:after="120" w:line="360" w:lineRule="auto"/>
        <w:ind w:firstLine="360" w:firstLineChars="150"/>
        <w:rPr>
          <w:rFonts w:ascii="Times New Roman" w:hAnsi="Times New Roman" w:eastAsia="仿宋_GB2312"/>
          <w:b/>
        </w:rPr>
      </w:pPr>
      <w:r>
        <w:rPr>
          <w:rFonts w:ascii="Times New Roman" w:hAnsi="Times New Roman" w:eastAsia="仿宋_GB2312"/>
        </w:rPr>
        <w:t>2.2 备份响应文件须在“政采云投标客户端”制作生成，并储存在不可修改的</w:t>
      </w:r>
      <w:r>
        <w:rPr>
          <w:rFonts w:ascii="Times New Roman" w:hAnsi="Times New Roman" w:eastAsia="仿宋_GB2312"/>
          <w:b/>
          <w:u w:val="single"/>
        </w:rPr>
        <w:t>电子光盘（U盘）</w:t>
      </w:r>
      <w:r>
        <w:rPr>
          <w:rFonts w:ascii="Times New Roman" w:hAnsi="Times New Roman" w:eastAsia="仿宋_GB2312"/>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imes New Roman" w:hAnsi="Times New Roman" w:eastAsia="仿宋_GB2312"/>
          <w:b/>
        </w:rPr>
        <w:t>▲不符合上述制作、存储、密封规定的备份响应文件将被视为无效或者被拒绝接收。</w:t>
      </w:r>
    </w:p>
    <w:p w14:paraId="20CF0682">
      <w:pPr>
        <w:pStyle w:val="9"/>
        <w:spacing w:before="120" w:after="120" w:line="360" w:lineRule="auto"/>
        <w:ind w:firstLine="360" w:firstLineChars="150"/>
        <w:rPr>
          <w:rFonts w:ascii="Times New Roman" w:hAnsi="Times New Roman" w:eastAsia="仿宋_GB2312"/>
        </w:rPr>
      </w:pPr>
      <w:r>
        <w:rPr>
          <w:rFonts w:ascii="Times New Roman" w:hAnsi="Times New Roman" w:eastAsia="仿宋_GB2312"/>
        </w:rPr>
        <w:t>2.3 直接提交备份响应文件的，供应商应于响应截止时间前在磋商公告中载明的开启响应文件的地点将备份响应文件提交给采购机构，采购机构将拒绝接受逾期送达的备份响应文件。</w:t>
      </w:r>
    </w:p>
    <w:p w14:paraId="0F840522">
      <w:pPr>
        <w:pStyle w:val="9"/>
        <w:spacing w:before="120" w:after="120" w:line="360" w:lineRule="auto"/>
        <w:ind w:firstLine="360" w:firstLineChars="150"/>
        <w:rPr>
          <w:rFonts w:ascii="Times New Roman" w:hAnsi="Times New Roman" w:eastAsia="仿宋_GB2312"/>
        </w:rPr>
      </w:pPr>
      <w:r>
        <w:rPr>
          <w:rFonts w:ascii="Times New Roman" w:hAnsi="Times New Roman" w:eastAsia="仿宋_GB2312"/>
        </w:rPr>
        <w:t>2.4 以邮政快递方式递交备份响应文件的，供应商应先将备份响应文件按要求密封和标记，再进行邮政快递包装后邮寄。备份响应文件须在提交响应文件截止时间之前送达采购机构；送达时间以签收人签收时间为准，地址见采购公告。（签收人：</w:t>
      </w:r>
      <w:r>
        <w:rPr>
          <w:rFonts w:hint="eastAsia" w:ascii="Times New Roman" w:hAnsi="Times New Roman" w:eastAsia="仿宋_GB2312"/>
        </w:rPr>
        <w:t>潘一庆</w:t>
      </w:r>
      <w:r>
        <w:rPr>
          <w:rFonts w:ascii="Times New Roman" w:hAnsi="Times New Roman" w:eastAsia="仿宋_GB2312"/>
        </w:rPr>
        <w:t>， 联系电话：0571-</w:t>
      </w:r>
      <w:r>
        <w:rPr>
          <w:rFonts w:hint="eastAsia" w:ascii="Times New Roman" w:hAnsi="Times New Roman" w:eastAsia="仿宋_GB2312"/>
        </w:rPr>
        <w:t>61081589</w:t>
      </w:r>
      <w:r>
        <w:rPr>
          <w:rFonts w:ascii="Times New Roman" w:hAnsi="Times New Roman" w:eastAsia="仿宋_GB2312"/>
        </w:rPr>
        <w:t>）。采购机构将拒绝接受逾期送达的备份响应文件。邮寄过程中，电子备份响应文件发生泄露、遗失、损坏或延期送达等情况的，由供应商自行负责。</w:t>
      </w:r>
    </w:p>
    <w:p w14:paraId="68E48E88">
      <w:pPr>
        <w:pStyle w:val="9"/>
        <w:spacing w:before="120" w:after="120" w:line="360" w:lineRule="auto"/>
        <w:ind w:firstLine="361" w:firstLineChars="150"/>
        <w:rPr>
          <w:rFonts w:ascii="Times New Roman" w:hAnsi="Times New Roman" w:eastAsia="仿宋_GB2312"/>
        </w:rPr>
      </w:pPr>
      <w:r>
        <w:rPr>
          <w:rFonts w:ascii="Times New Roman" w:hAnsi="Times New Roman" w:eastAsia="仿宋_GB2312"/>
          <w:b/>
        </w:rPr>
        <w:t>2.5 ▲供应商仅提交备份响应文件，没有在电子交易平台传输提交响应文件的，响应无效。</w:t>
      </w:r>
    </w:p>
    <w:p w14:paraId="23543C72">
      <w:pPr>
        <w:spacing w:line="360" w:lineRule="auto"/>
        <w:jc w:val="center"/>
        <w:outlineLvl w:val="0"/>
        <w:rPr>
          <w:rFonts w:eastAsia="仿宋_GB2312"/>
          <w:b/>
          <w:sz w:val="32"/>
          <w:szCs w:val="20"/>
        </w:rPr>
      </w:pPr>
      <w:r>
        <w:rPr>
          <w:rFonts w:eastAsia="仿宋_GB2312"/>
          <w:b/>
          <w:sz w:val="32"/>
          <w:szCs w:val="20"/>
        </w:rPr>
        <w:t>八、</w:t>
      </w:r>
      <w:r>
        <w:rPr>
          <w:rFonts w:eastAsia="仿宋_GB2312"/>
          <w:b/>
          <w:sz w:val="32"/>
          <w:szCs w:val="32"/>
        </w:rPr>
        <w:t>开启响应文件与信用信息查询</w:t>
      </w:r>
    </w:p>
    <w:p w14:paraId="25F78430">
      <w:pPr>
        <w:pStyle w:val="9"/>
        <w:spacing w:before="120" w:after="120" w:line="360" w:lineRule="auto"/>
        <w:rPr>
          <w:rFonts w:ascii="Times New Roman" w:hAnsi="Times New Roman" w:eastAsia="仿宋_GB2312"/>
          <w:b/>
        </w:rPr>
      </w:pPr>
      <w:r>
        <w:rPr>
          <w:rFonts w:ascii="Times New Roman" w:hAnsi="Times New Roman" w:eastAsia="仿宋_GB2312"/>
          <w:b/>
        </w:rPr>
        <w:t>1. 开启响应文件</w:t>
      </w:r>
    </w:p>
    <w:p w14:paraId="13A59E2A">
      <w:pPr>
        <w:pStyle w:val="9"/>
        <w:spacing w:before="120" w:after="120" w:line="360" w:lineRule="auto"/>
        <w:ind w:firstLine="360" w:firstLineChars="150"/>
        <w:rPr>
          <w:rFonts w:ascii="Times New Roman" w:hAnsi="Times New Roman" w:eastAsia="仿宋_GB2312"/>
        </w:rPr>
      </w:pPr>
      <w:r>
        <w:rPr>
          <w:rFonts w:ascii="Times New Roman" w:hAnsi="Times New Roman" w:eastAsia="仿宋_GB2312"/>
        </w:rPr>
        <w:t>1.1 采购机构按照磋商文件规定的时间通过电子交易平台组织响应文件开启，所有供应商均应当准时在线参加。</w:t>
      </w:r>
      <w:r>
        <w:rPr>
          <w:rFonts w:ascii="Times New Roman" w:hAnsi="Times New Roman" w:eastAsia="仿宋_GB2312"/>
          <w:b/>
        </w:rPr>
        <w:t>供应商数量不符合规定的，不得开启响应文件。</w:t>
      </w:r>
    </w:p>
    <w:p w14:paraId="10E8F6A9">
      <w:pPr>
        <w:pStyle w:val="9"/>
        <w:spacing w:before="120" w:after="120" w:line="360" w:lineRule="auto"/>
        <w:ind w:firstLine="360" w:firstLineChars="150"/>
        <w:rPr>
          <w:rFonts w:ascii="Times New Roman" w:hAnsi="Times New Roman" w:eastAsia="仿宋_GB2312"/>
        </w:rPr>
      </w:pPr>
      <w:r>
        <w:rPr>
          <w:rFonts w:ascii="Times New Roman" w:hAnsi="Times New Roman" w:eastAsia="仿宋_GB2312"/>
        </w:rPr>
        <w:t>1.2开启响应文件时，电子交易平台按开启响应文件时间自动提取所有响应文件。采购机构依托电子交易平台发起开始解密指令，供应商按照平台提示和磋商文件的规定在半小时内完成在线解密。</w:t>
      </w:r>
    </w:p>
    <w:p w14:paraId="06E932DB">
      <w:pPr>
        <w:pStyle w:val="9"/>
        <w:spacing w:before="120" w:after="120" w:line="360" w:lineRule="auto"/>
        <w:ind w:firstLine="361" w:firstLineChars="150"/>
        <w:rPr>
          <w:rFonts w:ascii="Times New Roman" w:hAnsi="Times New Roman" w:eastAsia="仿宋_GB2312"/>
          <w:b/>
        </w:rPr>
      </w:pPr>
      <w:r>
        <w:rPr>
          <w:rFonts w:ascii="Times New Roman" w:hAnsi="Times New Roman" w:eastAsia="仿宋_GB2312"/>
          <w:b/>
        </w:rPr>
        <w:t>2.3响应文件未在规定时间内成功解密的供应商，如提交了备份响应文件的，以备份响应文件作为依据，否则视为响应文件撤回。响应文件解密成功的供应商，其备份响应文件自动失效。</w:t>
      </w:r>
    </w:p>
    <w:p w14:paraId="2EE46E29">
      <w:pPr>
        <w:pStyle w:val="21"/>
        <w:spacing w:before="0"/>
        <w:ind w:firstLine="0" w:firstLineChars="0"/>
        <w:rPr>
          <w:rFonts w:eastAsia="仿宋_GB2312"/>
          <w:b/>
          <w:szCs w:val="24"/>
        </w:rPr>
      </w:pPr>
      <w:r>
        <w:rPr>
          <w:rFonts w:eastAsia="仿宋_GB2312"/>
          <w:b/>
          <w:szCs w:val="24"/>
        </w:rPr>
        <w:t>2.信用信息查询</w:t>
      </w:r>
    </w:p>
    <w:p w14:paraId="33B011DA">
      <w:pPr>
        <w:pStyle w:val="21"/>
        <w:spacing w:before="0"/>
        <w:ind w:firstLine="495" w:firstLineChars="0"/>
        <w:rPr>
          <w:rFonts w:eastAsia="仿宋_GB2312"/>
          <w:szCs w:val="24"/>
        </w:rPr>
      </w:pPr>
      <w:r>
        <w:rPr>
          <w:rFonts w:eastAsia="仿宋_GB2312"/>
          <w:szCs w:val="24"/>
        </w:rPr>
        <w:t>2.1信用信息查询渠道及截止时间：采购机构将通过“信用中国”网站(</w:t>
      </w:r>
      <w:r>
        <w:fldChar w:fldCharType="begin"/>
      </w:r>
      <w:r>
        <w:instrText xml:space="preserve"> HYPERLINK "http://www.creditchina.gov.cn" </w:instrText>
      </w:r>
      <w:r>
        <w:fldChar w:fldCharType="separate"/>
      </w:r>
      <w:r>
        <w:rPr>
          <w:rStyle w:val="18"/>
          <w:rFonts w:ascii="Times New Roman" w:hAnsi="Times New Roman" w:eastAsia="仿宋_GB2312"/>
          <w:color w:val="auto"/>
          <w:sz w:val="24"/>
          <w:szCs w:val="24"/>
        </w:rPr>
        <w:t>www.creditchina.gov.cn</w:t>
      </w:r>
      <w:r>
        <w:rPr>
          <w:rStyle w:val="18"/>
          <w:rFonts w:ascii="Times New Roman" w:hAnsi="Times New Roman" w:eastAsia="仿宋_GB2312"/>
          <w:color w:val="auto"/>
          <w:sz w:val="24"/>
          <w:szCs w:val="24"/>
        </w:rPr>
        <w:fldChar w:fldCharType="end"/>
      </w:r>
      <w:r>
        <w:rPr>
          <w:rFonts w:eastAsia="仿宋_GB2312"/>
          <w:szCs w:val="24"/>
        </w:rPr>
        <w:t>)、中国政府采购网(www.ccgp.gov.cn)渠道查询供应商响应截止时间前的信用记录。</w:t>
      </w:r>
    </w:p>
    <w:p w14:paraId="7BCBC7CF">
      <w:pPr>
        <w:pStyle w:val="21"/>
        <w:spacing w:before="0"/>
        <w:ind w:firstLine="495" w:firstLineChars="0"/>
        <w:rPr>
          <w:rFonts w:eastAsia="仿宋_GB2312"/>
          <w:szCs w:val="24"/>
        </w:rPr>
      </w:pPr>
      <w:r>
        <w:rPr>
          <w:rFonts w:eastAsia="仿宋_GB2312"/>
          <w:szCs w:val="24"/>
        </w:rPr>
        <w:t>2.2信用信息查询记录和证据留存的具体方式：现场查询的供应商的信用记录、查询结果经确认后存档。</w:t>
      </w:r>
    </w:p>
    <w:p w14:paraId="238DE9CD">
      <w:pPr>
        <w:pStyle w:val="21"/>
        <w:spacing w:before="0"/>
        <w:ind w:firstLine="495" w:firstLineChars="0"/>
        <w:rPr>
          <w:rFonts w:eastAsia="仿宋_GB2312"/>
          <w:szCs w:val="24"/>
        </w:rPr>
      </w:pPr>
      <w:r>
        <w:rPr>
          <w:rFonts w:eastAsia="仿宋_GB2312"/>
          <w:szCs w:val="24"/>
        </w:rPr>
        <w:t>2.3信用信息的使用规则：经查询列入失信被执行人名单、重大税收违法案件当事人名单、政府采购严重违法失信行为记录名单的供应商将被拒绝参与政府采购活动。</w:t>
      </w:r>
    </w:p>
    <w:p w14:paraId="70772FC7">
      <w:pPr>
        <w:pStyle w:val="21"/>
        <w:spacing w:before="0"/>
        <w:ind w:firstLine="495" w:firstLineChars="0"/>
        <w:rPr>
          <w:rFonts w:eastAsia="仿宋_GB2312"/>
          <w:szCs w:val="24"/>
        </w:rPr>
      </w:pPr>
      <w:r>
        <w:rPr>
          <w:rFonts w:eastAsia="仿宋_GB2312"/>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481AA9">
      <w:pPr>
        <w:spacing w:line="360" w:lineRule="auto"/>
        <w:jc w:val="center"/>
        <w:outlineLvl w:val="0"/>
        <w:rPr>
          <w:rFonts w:eastAsia="仿宋_GB2312"/>
          <w:b/>
          <w:sz w:val="32"/>
          <w:szCs w:val="32"/>
        </w:rPr>
      </w:pPr>
      <w:r>
        <w:rPr>
          <w:rFonts w:eastAsia="仿宋_GB2312"/>
          <w:b/>
          <w:sz w:val="32"/>
        </w:rPr>
        <w:t>九</w:t>
      </w:r>
      <w:r>
        <w:rPr>
          <w:rFonts w:eastAsia="仿宋_GB2312"/>
          <w:b/>
          <w:sz w:val="32"/>
          <w:szCs w:val="20"/>
        </w:rPr>
        <w:t>、提交</w:t>
      </w:r>
      <w:r>
        <w:rPr>
          <w:rFonts w:eastAsia="仿宋_GB2312"/>
          <w:b/>
          <w:sz w:val="32"/>
          <w:szCs w:val="32"/>
        </w:rPr>
        <w:t>最后报价</w:t>
      </w:r>
    </w:p>
    <w:p w14:paraId="1BE23F0A">
      <w:pPr>
        <w:snapToGrid w:val="0"/>
        <w:spacing w:line="360" w:lineRule="auto"/>
        <w:rPr>
          <w:rFonts w:eastAsia="仿宋_GB2312"/>
          <w:sz w:val="24"/>
        </w:rPr>
      </w:pPr>
      <w:r>
        <w:rPr>
          <w:rFonts w:eastAsia="仿宋_GB2312"/>
          <w:sz w:val="24"/>
        </w:rPr>
        <w:t>供应商的</w:t>
      </w:r>
      <w:r>
        <w:rPr>
          <w:rFonts w:eastAsia="仿宋_GB2312"/>
          <w:b/>
          <w:sz w:val="24"/>
        </w:rPr>
        <w:t>最后报价文件</w:t>
      </w:r>
      <w:r>
        <w:rPr>
          <w:rFonts w:eastAsia="仿宋_GB2312"/>
          <w:sz w:val="24"/>
        </w:rPr>
        <w:t>应包括以下内容（均需使用电子签名）：报价一览表。</w:t>
      </w:r>
    </w:p>
    <w:p w14:paraId="39FE89FE">
      <w:pPr>
        <w:spacing w:line="360" w:lineRule="auto"/>
        <w:jc w:val="center"/>
        <w:outlineLvl w:val="0"/>
        <w:rPr>
          <w:rFonts w:eastAsia="仿宋_GB2312"/>
          <w:b/>
          <w:sz w:val="32"/>
        </w:rPr>
      </w:pPr>
      <w:r>
        <w:rPr>
          <w:rFonts w:eastAsia="仿宋_GB2312"/>
          <w:b/>
          <w:sz w:val="32"/>
          <w:szCs w:val="20"/>
        </w:rPr>
        <w:t>十、</w:t>
      </w:r>
      <w:r>
        <w:rPr>
          <w:rFonts w:eastAsia="仿宋_GB2312"/>
          <w:b/>
          <w:sz w:val="32"/>
          <w:szCs w:val="32"/>
        </w:rPr>
        <w:t>评审</w:t>
      </w:r>
    </w:p>
    <w:p w14:paraId="0036C48B">
      <w:pPr>
        <w:pStyle w:val="21"/>
        <w:spacing w:before="0"/>
        <w:ind w:firstLine="0" w:firstLineChars="0"/>
        <w:rPr>
          <w:rFonts w:eastAsia="仿宋_GB2312"/>
          <w:b/>
        </w:rPr>
      </w:pPr>
      <w:r>
        <w:rPr>
          <w:rFonts w:eastAsia="仿宋_GB2312"/>
          <w:b/>
          <w:szCs w:val="24"/>
        </w:rPr>
        <w:t>1.</w:t>
      </w:r>
      <w:r>
        <w:rPr>
          <w:rFonts w:eastAsia="仿宋_GB2312"/>
          <w:b/>
        </w:rPr>
        <w:t>评审方法：</w:t>
      </w:r>
      <w:r>
        <w:rPr>
          <w:rFonts w:eastAsia="仿宋_GB2312"/>
        </w:rPr>
        <w:t>综合评分法。</w:t>
      </w:r>
    </w:p>
    <w:p w14:paraId="41E35CE9">
      <w:pPr>
        <w:pStyle w:val="21"/>
        <w:spacing w:before="0"/>
        <w:ind w:firstLine="0" w:firstLineChars="0"/>
        <w:rPr>
          <w:rFonts w:eastAsia="仿宋_GB2312"/>
          <w:b/>
        </w:rPr>
      </w:pPr>
      <w:r>
        <w:rPr>
          <w:rFonts w:eastAsia="仿宋_GB2312"/>
          <w:b/>
        </w:rPr>
        <w:t>2.价格分计算方法：</w:t>
      </w:r>
      <w:r>
        <w:rPr>
          <w:rFonts w:eastAsia="仿宋_GB2312"/>
        </w:rPr>
        <w:t>低价优先法。</w:t>
      </w:r>
    </w:p>
    <w:p w14:paraId="2FD44C1B">
      <w:pPr>
        <w:pStyle w:val="21"/>
        <w:spacing w:before="0"/>
        <w:ind w:firstLine="0" w:firstLineChars="0"/>
        <w:rPr>
          <w:rFonts w:eastAsia="仿宋_GB2312"/>
          <w:szCs w:val="24"/>
        </w:rPr>
      </w:pPr>
      <w:r>
        <w:rPr>
          <w:rFonts w:eastAsia="仿宋_GB2312"/>
          <w:b/>
        </w:rPr>
        <w:t>3.评审要求：</w:t>
      </w:r>
      <w:r>
        <w:rPr>
          <w:rFonts w:eastAsia="仿宋_GB2312"/>
        </w:rPr>
        <w:t>详见磋商文件第五部分“评审方法及评审标准”。</w:t>
      </w:r>
    </w:p>
    <w:p w14:paraId="2BAE9FC1">
      <w:pPr>
        <w:spacing w:line="360" w:lineRule="auto"/>
        <w:jc w:val="center"/>
        <w:outlineLvl w:val="0"/>
        <w:rPr>
          <w:rFonts w:eastAsia="仿宋_GB2312"/>
          <w:b/>
          <w:sz w:val="32"/>
          <w:szCs w:val="20"/>
        </w:rPr>
      </w:pPr>
      <w:r>
        <w:rPr>
          <w:rFonts w:eastAsia="仿宋_GB2312"/>
          <w:b/>
          <w:sz w:val="32"/>
          <w:szCs w:val="20"/>
        </w:rPr>
        <w:t>十一、</w:t>
      </w:r>
      <w:r>
        <w:rPr>
          <w:rFonts w:eastAsia="仿宋_GB2312"/>
          <w:b/>
          <w:sz w:val="32"/>
          <w:szCs w:val="32"/>
        </w:rPr>
        <w:t>成交</w:t>
      </w:r>
    </w:p>
    <w:p w14:paraId="5B2EACA1">
      <w:pPr>
        <w:pStyle w:val="9"/>
        <w:spacing w:before="120" w:after="120" w:line="360" w:lineRule="auto"/>
        <w:rPr>
          <w:rFonts w:ascii="Times New Roman" w:hAnsi="Times New Roman" w:eastAsia="仿宋_GB2312"/>
          <w:b/>
        </w:rPr>
      </w:pPr>
      <w:r>
        <w:rPr>
          <w:rFonts w:ascii="Times New Roman" w:hAnsi="Times New Roman" w:eastAsia="仿宋_GB2312"/>
          <w:b/>
        </w:rPr>
        <w:t>1. 推荐成交候选供应商</w:t>
      </w:r>
    </w:p>
    <w:p w14:paraId="35739054">
      <w:pPr>
        <w:spacing w:line="360" w:lineRule="auto"/>
        <w:ind w:firstLine="465" w:firstLineChars="194"/>
        <w:rPr>
          <w:rFonts w:eastAsia="仿宋_GB2312"/>
          <w:sz w:val="24"/>
          <w:szCs w:val="21"/>
        </w:rPr>
      </w:pPr>
      <w:r>
        <w:rPr>
          <w:rFonts w:eastAsia="仿宋_GB2312"/>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0C5DD97">
      <w:pPr>
        <w:pStyle w:val="9"/>
        <w:spacing w:before="120" w:after="120" w:line="360" w:lineRule="auto"/>
        <w:rPr>
          <w:rFonts w:ascii="Times New Roman" w:hAnsi="Times New Roman" w:eastAsia="仿宋_GB2312"/>
          <w:b/>
        </w:rPr>
      </w:pPr>
      <w:r>
        <w:rPr>
          <w:rFonts w:ascii="Times New Roman" w:hAnsi="Times New Roman" w:eastAsia="仿宋_GB2312"/>
          <w:b/>
        </w:rPr>
        <w:t>2. 确定成交供应商</w:t>
      </w:r>
    </w:p>
    <w:p w14:paraId="3B595520">
      <w:pPr>
        <w:spacing w:line="360" w:lineRule="auto"/>
        <w:ind w:firstLine="360" w:firstLineChars="150"/>
        <w:rPr>
          <w:rFonts w:eastAsia="仿宋_GB2312"/>
          <w:sz w:val="24"/>
          <w:szCs w:val="21"/>
        </w:rPr>
      </w:pPr>
      <w:r>
        <w:rPr>
          <w:rFonts w:eastAsia="仿宋_GB2312"/>
          <w:sz w:val="24"/>
          <w:szCs w:val="21"/>
        </w:rPr>
        <w:t>2.1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14:paraId="453E074D">
      <w:pPr>
        <w:spacing w:line="360" w:lineRule="auto"/>
        <w:ind w:firstLine="360" w:firstLineChars="150"/>
        <w:rPr>
          <w:rFonts w:eastAsia="仿宋_GB2312"/>
          <w:sz w:val="24"/>
          <w:szCs w:val="21"/>
        </w:rPr>
      </w:pPr>
      <w:r>
        <w:rPr>
          <w:rFonts w:eastAsia="仿宋_GB2312"/>
          <w:sz w:val="24"/>
          <w:szCs w:val="21"/>
        </w:rPr>
        <w:t>2.2公告期限为1个工作日。</w:t>
      </w:r>
    </w:p>
    <w:p w14:paraId="59A051D1">
      <w:pPr>
        <w:snapToGrid w:val="0"/>
        <w:spacing w:line="360" w:lineRule="auto"/>
        <w:jc w:val="center"/>
        <w:outlineLvl w:val="0"/>
        <w:rPr>
          <w:rFonts w:eastAsia="仿宋_GB2312"/>
          <w:b/>
          <w:sz w:val="36"/>
          <w:szCs w:val="36"/>
        </w:rPr>
      </w:pPr>
      <w:r>
        <w:rPr>
          <w:rFonts w:eastAsia="仿宋_GB2312"/>
          <w:b/>
          <w:sz w:val="36"/>
          <w:szCs w:val="36"/>
        </w:rPr>
        <w:t>十二、合同</w:t>
      </w:r>
    </w:p>
    <w:p w14:paraId="60245551">
      <w:pPr>
        <w:tabs>
          <w:tab w:val="left" w:pos="0"/>
        </w:tabs>
        <w:spacing w:line="360" w:lineRule="auto"/>
        <w:rPr>
          <w:rFonts w:eastAsia="仿宋_GB2312"/>
          <w:b/>
          <w:sz w:val="24"/>
        </w:rPr>
      </w:pPr>
      <w:r>
        <w:rPr>
          <w:rFonts w:eastAsia="仿宋_GB2312"/>
          <w:b/>
          <w:sz w:val="24"/>
        </w:rPr>
        <w:t>1.合同主要条款：</w:t>
      </w:r>
      <w:r>
        <w:rPr>
          <w:rFonts w:eastAsia="仿宋_GB2312"/>
          <w:sz w:val="24"/>
        </w:rPr>
        <w:t>详见“第六部分拟签订的合同文本”。</w:t>
      </w:r>
    </w:p>
    <w:p w14:paraId="39B79AE7">
      <w:pPr>
        <w:tabs>
          <w:tab w:val="left" w:pos="0"/>
        </w:tabs>
        <w:spacing w:line="360" w:lineRule="auto"/>
        <w:rPr>
          <w:rFonts w:eastAsia="仿宋_GB2312"/>
          <w:b/>
          <w:sz w:val="24"/>
        </w:rPr>
      </w:pPr>
      <w:r>
        <w:rPr>
          <w:rFonts w:eastAsia="仿宋_GB2312"/>
          <w:b/>
          <w:sz w:val="24"/>
        </w:rPr>
        <w:t>2.合同的签订</w:t>
      </w:r>
    </w:p>
    <w:p w14:paraId="478B4A8A">
      <w:pPr>
        <w:pStyle w:val="21"/>
        <w:snapToGrid w:val="0"/>
        <w:spacing w:before="0"/>
        <w:ind w:firstLine="480"/>
        <w:rPr>
          <w:rFonts w:eastAsia="仿宋_GB2312"/>
        </w:rPr>
      </w:pPr>
      <w:r>
        <w:rPr>
          <w:rFonts w:eastAsia="仿宋_GB2312"/>
          <w:szCs w:val="21"/>
        </w:rPr>
        <w:t>2.1除不可抗力等特殊情况外，原则上采购人应当在成交通知书发出之日起10个工作日内，与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r>
        <w:rPr>
          <w:rFonts w:eastAsia="仿宋_GB2312"/>
          <w:lang w:val="zh-CN"/>
        </w:rPr>
        <w:t>如成交供应商为联合体的，由联合体成员各方法定代表人或其授权代表与采购人代表签订合同。</w:t>
      </w:r>
    </w:p>
    <w:p w14:paraId="0D16436A">
      <w:pPr>
        <w:spacing w:line="360" w:lineRule="auto"/>
        <w:ind w:firstLine="465" w:firstLineChars="194"/>
        <w:rPr>
          <w:rFonts w:eastAsia="仿宋_GB2312"/>
          <w:sz w:val="24"/>
          <w:szCs w:val="21"/>
        </w:rPr>
      </w:pPr>
      <w:r>
        <w:rPr>
          <w:rFonts w:eastAsia="仿宋_GB2312"/>
          <w:sz w:val="24"/>
          <w:szCs w:val="21"/>
        </w:rPr>
        <w:t>2.2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7BFA43A">
      <w:pPr>
        <w:spacing w:line="360" w:lineRule="auto"/>
        <w:ind w:firstLine="465" w:firstLineChars="194"/>
        <w:rPr>
          <w:rFonts w:eastAsia="仿宋_GB2312"/>
          <w:sz w:val="24"/>
          <w:szCs w:val="21"/>
        </w:rPr>
      </w:pPr>
      <w:r>
        <w:rPr>
          <w:rFonts w:eastAsia="仿宋_GB2312"/>
          <w:sz w:val="24"/>
          <w:szCs w:val="21"/>
        </w:rPr>
        <w:t>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0AC5D24">
      <w:pPr>
        <w:spacing w:line="360" w:lineRule="auto"/>
        <w:ind w:firstLine="465" w:firstLineChars="194"/>
        <w:rPr>
          <w:rFonts w:eastAsia="仿宋_GB2312"/>
          <w:sz w:val="24"/>
          <w:szCs w:val="21"/>
        </w:rPr>
      </w:pPr>
      <w:r>
        <w:rPr>
          <w:rFonts w:eastAsia="仿宋_GB2312"/>
          <w:sz w:val="24"/>
          <w:szCs w:val="21"/>
        </w:rPr>
        <w:t>2.4如签订合同并生效后，供应商无故拒绝或延期，除按照合同条款处理外，列入不良行为记录一次，并给予通报。</w:t>
      </w:r>
    </w:p>
    <w:p w14:paraId="372337C8">
      <w:pPr>
        <w:pStyle w:val="21"/>
        <w:snapToGrid w:val="0"/>
        <w:spacing w:before="0" w:after="120"/>
        <w:ind w:firstLine="480"/>
        <w:rPr>
          <w:rFonts w:eastAsia="仿宋_GB2312"/>
        </w:rPr>
      </w:pPr>
      <w:r>
        <w:rPr>
          <w:rFonts w:eastAsia="仿宋_GB2312"/>
        </w:rPr>
        <w:t>2.5采购合同由采购人与成交供应商根据磋商文件、响应文件等内容通过政府采购电子交易平台在线签订，自动备案。</w:t>
      </w:r>
    </w:p>
    <w:p w14:paraId="67F63AEE">
      <w:pPr>
        <w:tabs>
          <w:tab w:val="left" w:pos="0"/>
        </w:tabs>
        <w:spacing w:line="360" w:lineRule="auto"/>
        <w:rPr>
          <w:rFonts w:eastAsia="仿宋_GB2312"/>
          <w:b/>
          <w:sz w:val="24"/>
        </w:rPr>
      </w:pPr>
      <w:r>
        <w:rPr>
          <w:rFonts w:eastAsia="仿宋_GB2312"/>
          <w:b/>
          <w:sz w:val="24"/>
        </w:rPr>
        <w:t>3．履约保证金</w:t>
      </w:r>
    </w:p>
    <w:p w14:paraId="4AC8B4FD">
      <w:pPr>
        <w:tabs>
          <w:tab w:val="left" w:pos="0"/>
        </w:tabs>
        <w:spacing w:line="360" w:lineRule="auto"/>
        <w:ind w:firstLine="482"/>
        <w:rPr>
          <w:rFonts w:eastAsia="仿宋"/>
          <w:sz w:val="24"/>
          <w:szCs w:val="20"/>
        </w:rPr>
      </w:pPr>
      <w:r>
        <w:rPr>
          <w:rFonts w:eastAsia="仿宋"/>
          <w:sz w:val="24"/>
          <w:szCs w:val="20"/>
        </w:rPr>
        <w:t>拟签订的合同文本要求成交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项目验收结束后应及时退还。</w:t>
      </w:r>
    </w:p>
    <w:p w14:paraId="79EBE4CD">
      <w:pPr>
        <w:tabs>
          <w:tab w:val="left" w:pos="0"/>
        </w:tabs>
        <w:spacing w:line="360" w:lineRule="auto"/>
        <w:ind w:firstLine="482"/>
        <w:rPr>
          <w:rFonts w:eastAsia="仿宋"/>
          <w:sz w:val="24"/>
          <w:szCs w:val="20"/>
        </w:rPr>
      </w:pPr>
      <w:r>
        <w:rPr>
          <w:rFonts w:eastAsia="仿宋"/>
          <w:sz w:val="24"/>
          <w:szCs w:val="20"/>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14:paraId="1C9B6B34">
      <w:pPr>
        <w:tabs>
          <w:tab w:val="left" w:pos="0"/>
        </w:tabs>
        <w:spacing w:line="360" w:lineRule="auto"/>
        <w:ind w:firstLine="482"/>
        <w:rPr>
          <w:rFonts w:eastAsia="仿宋"/>
          <w:sz w:val="24"/>
          <w:szCs w:val="20"/>
        </w:rPr>
      </w:pPr>
      <w:r>
        <w:rPr>
          <w:rFonts w:eastAsia="仿宋"/>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A34873">
      <w:pPr>
        <w:snapToGrid w:val="0"/>
        <w:spacing w:line="360" w:lineRule="auto"/>
        <w:jc w:val="center"/>
        <w:outlineLvl w:val="0"/>
        <w:rPr>
          <w:rFonts w:eastAsia="仿宋_GB2312"/>
          <w:b/>
          <w:sz w:val="36"/>
          <w:szCs w:val="36"/>
        </w:rPr>
      </w:pPr>
      <w:r>
        <w:rPr>
          <w:rFonts w:eastAsia="仿宋_GB2312"/>
          <w:b/>
          <w:sz w:val="36"/>
          <w:szCs w:val="36"/>
        </w:rPr>
        <w:t>十三、验收</w:t>
      </w:r>
    </w:p>
    <w:p w14:paraId="790CFD6D">
      <w:pPr>
        <w:tabs>
          <w:tab w:val="left" w:pos="0"/>
        </w:tabs>
        <w:spacing w:line="360" w:lineRule="auto"/>
        <w:ind w:firstLine="480"/>
        <w:rPr>
          <w:rFonts w:eastAsia="仿宋_GB2312"/>
          <w:kern w:val="0"/>
          <w:sz w:val="24"/>
        </w:rPr>
      </w:pPr>
      <w:r>
        <w:rPr>
          <w:rFonts w:eastAsia="仿宋_GB2312"/>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55DEA7">
      <w:pPr>
        <w:tabs>
          <w:tab w:val="left" w:pos="0"/>
        </w:tabs>
        <w:spacing w:line="360" w:lineRule="auto"/>
        <w:ind w:firstLine="480"/>
        <w:rPr>
          <w:rFonts w:eastAsia="仿宋_GB2312"/>
          <w:kern w:val="0"/>
          <w:sz w:val="24"/>
        </w:rPr>
      </w:pPr>
      <w:r>
        <w:rPr>
          <w:rFonts w:eastAsia="仿宋_GB2312"/>
          <w:kern w:val="0"/>
          <w:sz w:val="24"/>
        </w:rPr>
        <w:t>2.采购人可以邀请参加本项目的其他供应商或者第三方机构参与验收。参与验收的供应商或者第三方机构的意见作为验收书的参考资料一并存档。</w:t>
      </w:r>
    </w:p>
    <w:p w14:paraId="5A22BC9A">
      <w:pPr>
        <w:tabs>
          <w:tab w:val="left" w:pos="0"/>
        </w:tabs>
        <w:spacing w:line="360" w:lineRule="auto"/>
        <w:ind w:firstLine="480"/>
        <w:rPr>
          <w:rFonts w:eastAsia="仿宋_GB2312"/>
          <w:kern w:val="0"/>
          <w:sz w:val="24"/>
        </w:rPr>
      </w:pPr>
      <w:r>
        <w:rPr>
          <w:rFonts w:eastAsia="仿宋_GB2312"/>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52F957">
      <w:pPr>
        <w:tabs>
          <w:tab w:val="left" w:pos="0"/>
        </w:tabs>
        <w:spacing w:line="360" w:lineRule="auto"/>
        <w:ind w:firstLine="480"/>
        <w:rPr>
          <w:rFonts w:eastAsia="仿宋_GB2312"/>
          <w:kern w:val="0"/>
          <w:sz w:val="24"/>
        </w:rPr>
      </w:pPr>
      <w:r>
        <w:rPr>
          <w:rFonts w:eastAsia="仿宋_GB2312"/>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4EED28">
      <w:pPr>
        <w:snapToGrid w:val="0"/>
        <w:spacing w:line="360" w:lineRule="auto"/>
        <w:jc w:val="center"/>
        <w:rPr>
          <w:rFonts w:eastAsia="仿宋_GB2312"/>
          <w:b/>
          <w:sz w:val="24"/>
        </w:rPr>
      </w:pPr>
      <w:r>
        <w:rPr>
          <w:rFonts w:eastAsia="仿宋_GB2312"/>
          <w:b/>
          <w:sz w:val="36"/>
          <w:szCs w:val="36"/>
        </w:rPr>
        <w:t>十四、电子交易活动的中止</w:t>
      </w:r>
    </w:p>
    <w:p w14:paraId="5A20B595">
      <w:pPr>
        <w:tabs>
          <w:tab w:val="left" w:pos="0"/>
        </w:tabs>
        <w:spacing w:line="360" w:lineRule="auto"/>
        <w:rPr>
          <w:rFonts w:eastAsia="仿宋_GB2312"/>
          <w:b/>
          <w:sz w:val="24"/>
        </w:rPr>
      </w:pPr>
      <w:r>
        <w:rPr>
          <w:rFonts w:eastAsia="仿宋_GB2312"/>
          <w:b/>
          <w:sz w:val="24"/>
        </w:rPr>
        <w:t>1. 电子交易活动的中止</w:t>
      </w:r>
    </w:p>
    <w:p w14:paraId="22540A07">
      <w:pPr>
        <w:tabs>
          <w:tab w:val="left" w:pos="0"/>
        </w:tabs>
        <w:spacing w:line="360" w:lineRule="auto"/>
        <w:ind w:firstLine="480"/>
        <w:rPr>
          <w:rFonts w:eastAsia="仿宋_GB2312"/>
          <w:kern w:val="0"/>
          <w:sz w:val="24"/>
        </w:rPr>
      </w:pPr>
      <w:r>
        <w:rPr>
          <w:rFonts w:eastAsia="仿宋_GB2312"/>
          <w:kern w:val="0"/>
          <w:sz w:val="24"/>
        </w:rPr>
        <w:t>采购过程中出现以下情形，导致电子交易平台无法正常运行，或者无法保证电子交易的公平、公正和安全时，采购机构可中止电子交易活动：</w:t>
      </w:r>
    </w:p>
    <w:p w14:paraId="54DEC30B">
      <w:pPr>
        <w:tabs>
          <w:tab w:val="left" w:pos="0"/>
        </w:tabs>
        <w:spacing w:line="360" w:lineRule="auto"/>
        <w:ind w:firstLine="480"/>
        <w:rPr>
          <w:rFonts w:eastAsia="仿宋_GB2312"/>
          <w:kern w:val="0"/>
          <w:sz w:val="24"/>
        </w:rPr>
      </w:pPr>
      <w:r>
        <w:rPr>
          <w:rFonts w:eastAsia="仿宋_GB2312"/>
          <w:kern w:val="0"/>
          <w:sz w:val="24"/>
        </w:rPr>
        <w:t xml:space="preserve">1.1电子交易平台发生故障而无法登录访问的； </w:t>
      </w:r>
    </w:p>
    <w:p w14:paraId="3103A545">
      <w:pPr>
        <w:tabs>
          <w:tab w:val="left" w:pos="0"/>
        </w:tabs>
        <w:spacing w:line="360" w:lineRule="auto"/>
        <w:ind w:firstLine="480"/>
        <w:rPr>
          <w:rFonts w:eastAsia="仿宋_GB2312"/>
          <w:kern w:val="0"/>
          <w:sz w:val="24"/>
        </w:rPr>
      </w:pPr>
      <w:r>
        <w:rPr>
          <w:rFonts w:eastAsia="仿宋_GB2312"/>
          <w:kern w:val="0"/>
          <w:sz w:val="24"/>
        </w:rPr>
        <w:t>1.2电子交易平台应用或数据库出现错误，不能进行正常操作的；</w:t>
      </w:r>
    </w:p>
    <w:p w14:paraId="64662701">
      <w:pPr>
        <w:tabs>
          <w:tab w:val="left" w:pos="0"/>
        </w:tabs>
        <w:spacing w:line="360" w:lineRule="auto"/>
        <w:ind w:firstLine="480"/>
        <w:rPr>
          <w:rFonts w:eastAsia="仿宋_GB2312"/>
          <w:kern w:val="0"/>
          <w:sz w:val="24"/>
        </w:rPr>
      </w:pPr>
      <w:r>
        <w:rPr>
          <w:rFonts w:eastAsia="仿宋_GB2312"/>
          <w:kern w:val="0"/>
          <w:sz w:val="24"/>
        </w:rPr>
        <w:t>1.3电子交易平台发现严重安全漏洞，有潜在泄密危险的；</w:t>
      </w:r>
    </w:p>
    <w:p w14:paraId="02E3828C">
      <w:pPr>
        <w:tabs>
          <w:tab w:val="left" w:pos="0"/>
        </w:tabs>
        <w:spacing w:line="360" w:lineRule="auto"/>
        <w:ind w:firstLine="480"/>
        <w:rPr>
          <w:rFonts w:eastAsia="仿宋_GB2312"/>
          <w:kern w:val="0"/>
          <w:sz w:val="24"/>
        </w:rPr>
      </w:pPr>
      <w:r>
        <w:rPr>
          <w:rFonts w:eastAsia="仿宋_GB2312"/>
          <w:kern w:val="0"/>
          <w:sz w:val="24"/>
        </w:rPr>
        <w:t xml:space="preserve">1.4病毒发作导致不能进行正常操作的； </w:t>
      </w:r>
    </w:p>
    <w:p w14:paraId="6CAD55E5">
      <w:pPr>
        <w:tabs>
          <w:tab w:val="left" w:pos="0"/>
        </w:tabs>
        <w:spacing w:line="360" w:lineRule="auto"/>
        <w:ind w:firstLine="480"/>
        <w:rPr>
          <w:rFonts w:eastAsia="仿宋_GB2312"/>
          <w:kern w:val="0"/>
          <w:sz w:val="24"/>
        </w:rPr>
      </w:pPr>
      <w:r>
        <w:rPr>
          <w:rFonts w:eastAsia="仿宋_GB2312"/>
          <w:kern w:val="0"/>
          <w:sz w:val="24"/>
        </w:rPr>
        <w:t>1.5其他无法保证电子交易的公平、公正和安全的情况。</w:t>
      </w:r>
    </w:p>
    <w:p w14:paraId="1525BC9B">
      <w:pPr>
        <w:tabs>
          <w:tab w:val="left" w:pos="0"/>
        </w:tabs>
        <w:spacing w:line="360" w:lineRule="auto"/>
        <w:rPr>
          <w:rFonts w:eastAsia="仿宋_GB2312"/>
          <w:kern w:val="0"/>
          <w:sz w:val="24"/>
        </w:rPr>
      </w:pPr>
      <w:r>
        <w:rPr>
          <w:rFonts w:eastAsia="仿宋_GB2312"/>
          <w:b/>
          <w:kern w:val="0"/>
          <w:sz w:val="24"/>
        </w:rPr>
        <w:t>2.</w:t>
      </w:r>
      <w:r>
        <w:rPr>
          <w:rFonts w:eastAsia="仿宋_GB2312"/>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3F75FEDB">
      <w:pPr>
        <w:pStyle w:val="21"/>
        <w:spacing w:before="0"/>
        <w:ind w:firstLine="0" w:firstLineChars="0"/>
        <w:jc w:val="center"/>
        <w:rPr>
          <w:rFonts w:eastAsia="仿宋_GB2312"/>
          <w:b/>
          <w:sz w:val="36"/>
          <w:szCs w:val="36"/>
        </w:rPr>
      </w:pPr>
      <w:bookmarkStart w:id="2" w:name="_Hlt75236290"/>
      <w:bookmarkEnd w:id="2"/>
      <w:bookmarkStart w:id="3" w:name="_Hlt74714665"/>
      <w:bookmarkEnd w:id="3"/>
      <w:bookmarkStart w:id="4" w:name="_Hlt68072990"/>
      <w:bookmarkEnd w:id="4"/>
      <w:bookmarkStart w:id="5" w:name="_Hlt75236101"/>
      <w:bookmarkEnd w:id="5"/>
      <w:bookmarkStart w:id="6" w:name="_Hlt74729768"/>
      <w:bookmarkEnd w:id="6"/>
      <w:bookmarkStart w:id="7" w:name="_Hlt74730295"/>
      <w:bookmarkEnd w:id="7"/>
      <w:bookmarkStart w:id="8" w:name="_Hlt75236011"/>
      <w:bookmarkEnd w:id="8"/>
      <w:bookmarkStart w:id="9" w:name="_Hlt68057669"/>
      <w:bookmarkEnd w:id="9"/>
      <w:bookmarkStart w:id="10" w:name="_Hlt74707468"/>
      <w:bookmarkEnd w:id="10"/>
      <w:r>
        <w:rPr>
          <w:rFonts w:eastAsia="仿宋_GB2312"/>
          <w:b/>
          <w:sz w:val="36"/>
          <w:szCs w:val="36"/>
        </w:rPr>
        <w:br w:type="page"/>
      </w:r>
      <w:r>
        <w:rPr>
          <w:b/>
          <w:color w:val="000000"/>
          <w:sz w:val="36"/>
          <w:szCs w:val="36"/>
        </w:rPr>
        <w:t xml:space="preserve">第三章  </w:t>
      </w:r>
      <w:r>
        <w:rPr>
          <w:rFonts w:eastAsia="仿宋_GB2312"/>
          <w:b/>
          <w:sz w:val="36"/>
        </w:rPr>
        <w:t>竞争性磋商流程</w:t>
      </w:r>
    </w:p>
    <w:p w14:paraId="7D72527A">
      <w:pPr>
        <w:pStyle w:val="21"/>
        <w:spacing w:before="0"/>
        <w:ind w:firstLine="0" w:firstLineChars="0"/>
        <w:rPr>
          <w:rFonts w:eastAsia="仿宋_GB2312"/>
          <w:b/>
        </w:rPr>
      </w:pPr>
      <w:r>
        <w:rPr>
          <w:rFonts w:eastAsia="仿宋_GB2312"/>
          <w:b/>
          <w:szCs w:val="24"/>
        </w:rPr>
        <w:t>1.征集供应商</w:t>
      </w:r>
    </w:p>
    <w:p w14:paraId="79221624">
      <w:pPr>
        <w:pStyle w:val="21"/>
        <w:spacing w:before="0"/>
        <w:ind w:firstLine="480"/>
        <w:rPr>
          <w:rFonts w:eastAsia="仿宋_GB2312"/>
          <w:szCs w:val="24"/>
        </w:rPr>
      </w:pPr>
      <w:r>
        <w:rPr>
          <w:rFonts w:eastAsia="仿宋_GB2312"/>
          <w:szCs w:val="24"/>
        </w:rPr>
        <w:t>1.1邀请供应商。</w:t>
      </w:r>
    </w:p>
    <w:p w14:paraId="512C9631">
      <w:pPr>
        <w:pStyle w:val="21"/>
        <w:numPr>
          <w:ilvl w:val="0"/>
          <w:numId w:val="5"/>
        </w:numPr>
        <w:spacing w:before="0"/>
        <w:ind w:firstLineChars="0"/>
        <w:rPr>
          <w:rFonts w:eastAsia="仿宋_GB2312"/>
          <w:szCs w:val="24"/>
        </w:rPr>
      </w:pPr>
      <w:r>
        <w:rPr>
          <w:rFonts w:eastAsia="仿宋_GB2312"/>
          <w:b/>
          <w:szCs w:val="24"/>
        </w:rPr>
        <w:t>采用公告方式邀请供应商的，</w:t>
      </w:r>
      <w:r>
        <w:rPr>
          <w:rFonts w:eastAsia="仿宋_GB2312"/>
          <w:szCs w:val="24"/>
        </w:rPr>
        <w:t>由采购人、采购机构在省级以上人民政府财政部门指定的政府采购信息发布媒体上发布磋商公告，邀请符合相应资格条件的供应商参与竞争性磋商采购活动。</w:t>
      </w:r>
    </w:p>
    <w:p w14:paraId="14B5CA56">
      <w:pPr>
        <w:pStyle w:val="21"/>
        <w:numPr>
          <w:ilvl w:val="0"/>
          <w:numId w:val="5"/>
        </w:numPr>
        <w:spacing w:before="0"/>
        <w:ind w:firstLineChars="0"/>
        <w:rPr>
          <w:rFonts w:eastAsia="仿宋_GB2312"/>
          <w:szCs w:val="24"/>
        </w:rPr>
      </w:pPr>
      <w:r>
        <w:rPr>
          <w:rFonts w:eastAsia="仿宋_GB2312"/>
          <w:b/>
          <w:szCs w:val="24"/>
        </w:rPr>
        <w:t>采用随机抽取方式邀请供应商的，</w:t>
      </w:r>
      <w:r>
        <w:rPr>
          <w:rFonts w:eastAsia="仿宋_GB2312"/>
          <w:szCs w:val="24"/>
        </w:rPr>
        <w:t>由采购人、采购机构从省级以上财政部门建立的供应商库中随机抽取不少于3家符合相应资格条件的供应商参与竞争性磋商采购活动。</w:t>
      </w:r>
    </w:p>
    <w:p w14:paraId="4020B0E8">
      <w:pPr>
        <w:pStyle w:val="21"/>
        <w:numPr>
          <w:ilvl w:val="0"/>
          <w:numId w:val="5"/>
        </w:numPr>
        <w:spacing w:before="0"/>
        <w:ind w:firstLineChars="0"/>
        <w:rPr>
          <w:rFonts w:eastAsia="仿宋_GB2312"/>
          <w:szCs w:val="24"/>
        </w:rPr>
      </w:pPr>
      <w:r>
        <w:rPr>
          <w:rFonts w:eastAsia="仿宋_GB2312"/>
          <w:b/>
          <w:szCs w:val="24"/>
        </w:rPr>
        <w:t>采用书面推荐方式邀请供应商的，</w:t>
      </w:r>
      <w:r>
        <w:rPr>
          <w:rFonts w:eastAsia="仿宋_GB2312"/>
          <w:szCs w:val="24"/>
        </w:rPr>
        <w:t xml:space="preserve">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 </w:t>
      </w:r>
    </w:p>
    <w:p w14:paraId="17CD3398">
      <w:pPr>
        <w:pStyle w:val="21"/>
        <w:spacing w:before="0"/>
        <w:ind w:firstLine="480"/>
        <w:rPr>
          <w:rFonts w:eastAsia="仿宋_GB2312"/>
          <w:szCs w:val="24"/>
        </w:rPr>
      </w:pPr>
      <w:r>
        <w:rPr>
          <w:rFonts w:eastAsia="仿宋_GB2312"/>
          <w:szCs w:val="24"/>
        </w:rPr>
        <w:t>1.2供应商获取磋商文件。</w:t>
      </w:r>
    </w:p>
    <w:p w14:paraId="2AE1FD7C">
      <w:pPr>
        <w:pStyle w:val="21"/>
        <w:spacing w:before="0"/>
        <w:ind w:firstLine="480"/>
        <w:rPr>
          <w:rFonts w:eastAsia="仿宋_GB2312"/>
          <w:szCs w:val="24"/>
        </w:rPr>
      </w:pPr>
      <w:r>
        <w:rPr>
          <w:rFonts w:eastAsia="仿宋_GB2312"/>
          <w:szCs w:val="24"/>
        </w:rPr>
        <w:t>1.3组织现场考察或召开答疑会（如果有）。</w:t>
      </w:r>
    </w:p>
    <w:p w14:paraId="7102B526">
      <w:pPr>
        <w:pStyle w:val="21"/>
        <w:spacing w:before="0"/>
        <w:ind w:firstLine="480"/>
        <w:rPr>
          <w:rFonts w:eastAsia="仿宋_GB2312"/>
          <w:szCs w:val="24"/>
        </w:rPr>
      </w:pPr>
      <w:r>
        <w:rPr>
          <w:rFonts w:eastAsia="仿宋_GB2312"/>
          <w:szCs w:val="24"/>
        </w:rPr>
        <w:t>1.4发布更正（延期）公告，澄清或修改磋商文件（如果有）。</w:t>
      </w:r>
    </w:p>
    <w:p w14:paraId="0B8772FD">
      <w:pPr>
        <w:pStyle w:val="21"/>
        <w:spacing w:before="0"/>
        <w:ind w:firstLine="480"/>
        <w:rPr>
          <w:rFonts w:eastAsia="仿宋_GB2312"/>
          <w:szCs w:val="24"/>
        </w:rPr>
      </w:pPr>
      <w:r>
        <w:rPr>
          <w:rFonts w:eastAsia="仿宋_GB2312"/>
          <w:szCs w:val="24"/>
        </w:rPr>
        <w:t>1.5供应商按磋商文件要求编制响应文件。</w:t>
      </w:r>
    </w:p>
    <w:p w14:paraId="4C7C3E7B">
      <w:pPr>
        <w:pStyle w:val="21"/>
        <w:spacing w:before="0"/>
        <w:ind w:firstLine="0" w:firstLineChars="0"/>
        <w:rPr>
          <w:rFonts w:eastAsia="仿宋_GB2312"/>
          <w:b/>
        </w:rPr>
      </w:pPr>
      <w:r>
        <w:rPr>
          <w:rFonts w:eastAsia="仿宋_GB2312"/>
          <w:b/>
        </w:rPr>
        <w:t>2.响应文件开启与信用信息查询</w:t>
      </w:r>
    </w:p>
    <w:p w14:paraId="2AB4D373">
      <w:pPr>
        <w:pStyle w:val="21"/>
        <w:spacing w:before="0"/>
        <w:ind w:firstLine="480"/>
        <w:rPr>
          <w:rFonts w:eastAsia="仿宋_GB2312"/>
          <w:szCs w:val="24"/>
        </w:rPr>
      </w:pPr>
      <w:r>
        <w:rPr>
          <w:rFonts w:eastAsia="仿宋_GB2312"/>
          <w:szCs w:val="24"/>
        </w:rPr>
        <w:t>2.1供应商依据“提交响应文件的截止时间与地点”通过政采云平台在线提交响应文件。供应商在提交响应文件的截止时间前，可以补充、修改或撤回响应文件。</w:t>
      </w:r>
    </w:p>
    <w:p w14:paraId="423B8689">
      <w:pPr>
        <w:pStyle w:val="21"/>
        <w:spacing w:before="0"/>
        <w:ind w:firstLine="480"/>
        <w:rPr>
          <w:rFonts w:eastAsia="仿宋_GB2312"/>
          <w:szCs w:val="24"/>
        </w:rPr>
      </w:pPr>
      <w:r>
        <w:rPr>
          <w:rFonts w:eastAsia="仿宋_GB2312"/>
          <w:szCs w:val="24"/>
        </w:rPr>
        <w:t>2.2采购机构将通过“信用中国”网站(</w:t>
      </w:r>
      <w:r>
        <w:fldChar w:fldCharType="begin"/>
      </w:r>
      <w:r>
        <w:instrText xml:space="preserve"> HYPERLINK "http://www.creditchina.gov.cn" </w:instrText>
      </w:r>
      <w:r>
        <w:fldChar w:fldCharType="separate"/>
      </w:r>
      <w:r>
        <w:rPr>
          <w:rStyle w:val="18"/>
          <w:rFonts w:ascii="Times New Roman" w:hAnsi="Times New Roman" w:eastAsia="仿宋_GB2312"/>
          <w:color w:val="auto"/>
          <w:sz w:val="24"/>
          <w:szCs w:val="24"/>
        </w:rPr>
        <w:t>www.creditchina.gov.cn</w:t>
      </w:r>
      <w:r>
        <w:rPr>
          <w:rStyle w:val="18"/>
          <w:rFonts w:ascii="Times New Roman" w:hAnsi="Times New Roman" w:eastAsia="仿宋_GB2312"/>
          <w:color w:val="auto"/>
          <w:sz w:val="24"/>
          <w:szCs w:val="24"/>
        </w:rPr>
        <w:fldChar w:fldCharType="end"/>
      </w:r>
      <w:r>
        <w:rPr>
          <w:rFonts w:eastAsia="仿宋_GB2312"/>
          <w:szCs w:val="24"/>
        </w:rPr>
        <w:t>)和中国政府采购网(www.ccgp.gov.cn)渠道查询供应商响应截止时间当日的信用记录。</w:t>
      </w:r>
    </w:p>
    <w:p w14:paraId="7C836888">
      <w:pPr>
        <w:pStyle w:val="21"/>
        <w:spacing w:before="0"/>
        <w:ind w:firstLine="0" w:firstLineChars="0"/>
        <w:rPr>
          <w:rFonts w:eastAsia="仿宋_GB2312"/>
          <w:b/>
        </w:rPr>
      </w:pPr>
      <w:r>
        <w:rPr>
          <w:rFonts w:eastAsia="仿宋_GB2312"/>
          <w:b/>
        </w:rPr>
        <w:t>3.磋商与评审</w:t>
      </w:r>
    </w:p>
    <w:p w14:paraId="1115DC1C">
      <w:pPr>
        <w:pStyle w:val="21"/>
        <w:spacing w:before="0"/>
        <w:ind w:firstLine="480"/>
        <w:rPr>
          <w:rFonts w:eastAsia="仿宋_GB2312"/>
          <w:szCs w:val="24"/>
        </w:rPr>
      </w:pPr>
      <w:r>
        <w:rPr>
          <w:rFonts w:eastAsia="仿宋_GB2312"/>
          <w:szCs w:val="24"/>
        </w:rPr>
        <w:t>3.1磋商小组签到。</w:t>
      </w:r>
    </w:p>
    <w:p w14:paraId="241C9AF5">
      <w:pPr>
        <w:pStyle w:val="21"/>
        <w:spacing w:before="0"/>
        <w:ind w:firstLine="480"/>
        <w:rPr>
          <w:rFonts w:eastAsia="仿宋_GB2312"/>
          <w:szCs w:val="24"/>
        </w:rPr>
      </w:pPr>
      <w:r>
        <w:rPr>
          <w:rFonts w:eastAsia="仿宋_GB2312"/>
          <w:szCs w:val="24"/>
        </w:rPr>
        <w:t>3.2采购机构宣布有关纪律以及磋商、评审工作程序。</w:t>
      </w:r>
    </w:p>
    <w:p w14:paraId="2553FCD1">
      <w:pPr>
        <w:pStyle w:val="21"/>
        <w:spacing w:before="0"/>
        <w:ind w:firstLine="480"/>
        <w:rPr>
          <w:rFonts w:eastAsia="仿宋_GB2312"/>
          <w:szCs w:val="24"/>
        </w:rPr>
      </w:pPr>
      <w:r>
        <w:rPr>
          <w:rFonts w:eastAsia="仿宋_GB2312"/>
          <w:szCs w:val="24"/>
        </w:rPr>
        <w:t>3.3磋商小组审查确认磋商文件。磋商文件内容违反国家有关强制性规定的，磋商小组应当停止评审并向采购机构说明情况。</w:t>
      </w:r>
    </w:p>
    <w:p w14:paraId="7B2C459C">
      <w:pPr>
        <w:pStyle w:val="21"/>
        <w:spacing w:before="0"/>
        <w:ind w:firstLine="480"/>
        <w:rPr>
          <w:rFonts w:eastAsia="仿宋_GB2312"/>
          <w:szCs w:val="24"/>
        </w:rPr>
      </w:pPr>
      <w:r>
        <w:rPr>
          <w:rFonts w:eastAsia="仿宋_GB2312"/>
          <w:szCs w:val="24"/>
        </w:rPr>
        <w:t>3.4</w:t>
      </w:r>
      <w:r>
        <w:rPr>
          <w:rFonts w:eastAsia="仿宋_GB2312"/>
          <w:color w:val="000000"/>
          <w:szCs w:val="24"/>
        </w:rPr>
        <w:t>采购人或采购机构对供</w:t>
      </w:r>
      <w:r>
        <w:rPr>
          <w:rFonts w:eastAsia="仿宋_GB2312"/>
          <w:szCs w:val="24"/>
        </w:rPr>
        <w:t>应商的资格进行审查。</w:t>
      </w:r>
    </w:p>
    <w:p w14:paraId="2BBBA1A5">
      <w:pPr>
        <w:pStyle w:val="21"/>
        <w:spacing w:before="0"/>
        <w:ind w:firstLine="480"/>
        <w:rPr>
          <w:rFonts w:eastAsia="仿宋_GB2312"/>
          <w:szCs w:val="24"/>
        </w:rPr>
      </w:pPr>
      <w:r>
        <w:rPr>
          <w:rFonts w:eastAsia="仿宋_GB2312"/>
          <w:szCs w:val="24"/>
        </w:rPr>
        <w:t>3.5磋商小组审查响应文件。</w:t>
      </w:r>
    </w:p>
    <w:p w14:paraId="5382D6E7">
      <w:pPr>
        <w:pStyle w:val="21"/>
        <w:spacing w:before="0"/>
        <w:ind w:firstLine="480"/>
        <w:rPr>
          <w:rFonts w:eastAsia="仿宋_GB2312"/>
          <w:szCs w:val="24"/>
        </w:rPr>
      </w:pPr>
      <w:r>
        <w:rPr>
          <w:rFonts w:eastAsia="仿宋_GB2312"/>
          <w:szCs w:val="24"/>
        </w:rPr>
        <w:t>3.6对于未实质性响应磋商文件的响应文件由磋商小组认定响应无效，并告知该供应商。</w:t>
      </w:r>
    </w:p>
    <w:p w14:paraId="09DDB8BE">
      <w:pPr>
        <w:pStyle w:val="21"/>
        <w:spacing w:before="0"/>
        <w:ind w:firstLine="480"/>
        <w:rPr>
          <w:rFonts w:eastAsia="仿宋_GB2312"/>
          <w:szCs w:val="24"/>
        </w:rPr>
      </w:pPr>
      <w:r>
        <w:rPr>
          <w:rFonts w:eastAsia="仿宋_GB2312"/>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320ABDC">
      <w:pPr>
        <w:pStyle w:val="21"/>
        <w:spacing w:before="0"/>
        <w:ind w:firstLine="480"/>
        <w:rPr>
          <w:rFonts w:eastAsia="仿宋_GB2312"/>
          <w:szCs w:val="24"/>
        </w:rPr>
      </w:pPr>
      <w:r>
        <w:rPr>
          <w:rFonts w:eastAsia="仿宋_GB2312"/>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对于要求到采购机构现场进行磋商的供应商，可在采购机构评标室开展磋商活动。</w:t>
      </w:r>
    </w:p>
    <w:p w14:paraId="5D78806C">
      <w:pPr>
        <w:pStyle w:val="21"/>
        <w:spacing w:before="0"/>
        <w:ind w:firstLine="480"/>
        <w:rPr>
          <w:rFonts w:eastAsia="仿宋_GB2312"/>
          <w:szCs w:val="24"/>
        </w:rPr>
      </w:pPr>
      <w:r>
        <w:rPr>
          <w:rFonts w:eastAsia="仿宋_GB2312"/>
          <w:szCs w:val="24"/>
        </w:rPr>
        <w:t>3.9经磋商确定磋商文件的变动情况。对磋商文件作出的实质性变动是磋商文件的有效组成部分，磋商小组应当及时以书面形式同时通知所有参加磋商的供应商。</w:t>
      </w:r>
    </w:p>
    <w:p w14:paraId="3E545694">
      <w:pPr>
        <w:pStyle w:val="21"/>
        <w:spacing w:before="0"/>
        <w:ind w:firstLine="480"/>
        <w:rPr>
          <w:rFonts w:eastAsia="仿宋_GB2312"/>
          <w:szCs w:val="24"/>
        </w:rPr>
      </w:pPr>
      <w:r>
        <w:rPr>
          <w:rFonts w:eastAsia="仿宋_GB2312"/>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BADAAC1">
      <w:pPr>
        <w:pStyle w:val="21"/>
        <w:spacing w:before="0"/>
        <w:ind w:firstLine="480"/>
        <w:rPr>
          <w:rFonts w:eastAsia="仿宋_GB2312"/>
          <w:szCs w:val="24"/>
        </w:rPr>
      </w:pPr>
      <w:r>
        <w:rPr>
          <w:rFonts w:eastAsia="仿宋_GB2312"/>
          <w:szCs w:val="24"/>
        </w:rPr>
        <w:t>3.11磋商小组按照下列方式确定提交最后报价的供应商，有特殊规定的从其规定：</w:t>
      </w:r>
    </w:p>
    <w:p w14:paraId="09F57A89">
      <w:pPr>
        <w:pStyle w:val="21"/>
        <w:spacing w:before="0"/>
        <w:ind w:firstLine="480"/>
        <w:rPr>
          <w:rFonts w:eastAsia="仿宋_GB2312"/>
          <w:szCs w:val="24"/>
        </w:rPr>
      </w:pPr>
      <w:r>
        <w:rPr>
          <w:rFonts w:eastAsia="仿宋_GB2312"/>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D7CC469">
      <w:pPr>
        <w:pStyle w:val="21"/>
        <w:spacing w:before="0"/>
        <w:ind w:firstLine="480"/>
        <w:rPr>
          <w:rFonts w:eastAsia="仿宋_GB2312"/>
          <w:szCs w:val="24"/>
        </w:rPr>
      </w:pPr>
      <w:r>
        <w:rPr>
          <w:rFonts w:eastAsia="仿宋_GB2312"/>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1AF3D45">
      <w:pPr>
        <w:pStyle w:val="21"/>
        <w:spacing w:before="0"/>
        <w:ind w:firstLine="480"/>
        <w:rPr>
          <w:rFonts w:eastAsia="仿宋_GB2312"/>
          <w:szCs w:val="24"/>
        </w:rPr>
      </w:pPr>
      <w:r>
        <w:rPr>
          <w:rFonts w:eastAsia="仿宋_GB2312"/>
          <w:szCs w:val="24"/>
        </w:rPr>
        <w:t>3.12确定进入最后报价的供应商在规定时间内提交最后报价。</w:t>
      </w:r>
    </w:p>
    <w:p w14:paraId="383193AF">
      <w:pPr>
        <w:pStyle w:val="21"/>
        <w:spacing w:before="0"/>
        <w:ind w:firstLine="480"/>
        <w:rPr>
          <w:rFonts w:eastAsia="仿宋_GB2312"/>
          <w:szCs w:val="24"/>
        </w:rPr>
      </w:pPr>
      <w:r>
        <w:rPr>
          <w:rFonts w:eastAsia="仿宋_GB2312"/>
          <w:szCs w:val="24"/>
        </w:rPr>
        <w:t>3.13采购机构唱价。</w:t>
      </w:r>
    </w:p>
    <w:p w14:paraId="696EB90C">
      <w:pPr>
        <w:pStyle w:val="21"/>
        <w:spacing w:before="0"/>
        <w:ind w:firstLine="480"/>
        <w:rPr>
          <w:rFonts w:eastAsia="仿宋_GB2312"/>
          <w:szCs w:val="24"/>
        </w:rPr>
      </w:pPr>
      <w:r>
        <w:rPr>
          <w:rFonts w:eastAsia="仿宋_GB2312"/>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E5EFFF6">
      <w:pPr>
        <w:pStyle w:val="21"/>
        <w:spacing w:before="0"/>
        <w:ind w:firstLine="480"/>
        <w:rPr>
          <w:rFonts w:eastAsia="仿宋_GB2312"/>
          <w:szCs w:val="24"/>
        </w:rPr>
      </w:pPr>
      <w:r>
        <w:rPr>
          <w:rFonts w:eastAsia="仿宋_GB2312"/>
          <w:szCs w:val="24"/>
        </w:rPr>
        <w:t>3.15磋商小组应当根据综合评分情况，按照评审得分由高到低顺序推荐3名以上成交候选供应商，并编写评审报告。</w:t>
      </w:r>
    </w:p>
    <w:p w14:paraId="064A5168">
      <w:pPr>
        <w:pStyle w:val="21"/>
        <w:spacing w:before="0"/>
        <w:ind w:firstLine="0" w:firstLineChars="0"/>
        <w:rPr>
          <w:rFonts w:eastAsia="仿宋_GB2312"/>
          <w:b/>
        </w:rPr>
      </w:pPr>
      <w:r>
        <w:rPr>
          <w:rFonts w:eastAsia="仿宋_GB2312"/>
          <w:b/>
        </w:rPr>
        <w:t>4. 成交</w:t>
      </w:r>
    </w:p>
    <w:p w14:paraId="7AF21A53">
      <w:pPr>
        <w:pStyle w:val="21"/>
        <w:spacing w:before="0"/>
        <w:ind w:firstLine="480"/>
        <w:rPr>
          <w:rFonts w:eastAsia="仿宋_GB2312"/>
          <w:szCs w:val="24"/>
        </w:rPr>
      </w:pPr>
      <w:r>
        <w:rPr>
          <w:rFonts w:eastAsia="仿宋_GB2312"/>
          <w:szCs w:val="24"/>
        </w:rPr>
        <w:t>4.1采购机构应当在评审结束后2个工作日内，将评审报告送采购人确认。</w:t>
      </w:r>
    </w:p>
    <w:p w14:paraId="4C71F3A9">
      <w:pPr>
        <w:pStyle w:val="21"/>
        <w:spacing w:before="0"/>
        <w:ind w:firstLine="480"/>
        <w:rPr>
          <w:rFonts w:eastAsia="仿宋_GB2312"/>
          <w:szCs w:val="24"/>
        </w:rPr>
      </w:pPr>
      <w:r>
        <w:rPr>
          <w:rFonts w:eastAsia="仿宋_GB2312"/>
          <w:szCs w:val="24"/>
        </w:rPr>
        <w:t>4.2采购人应当在收到评审报告后5个工作日内，从评审报告提出的成交候选供应商中，按照排序由高到低的原则确定成交供应商，采购人也可以书面授权磋商小组直接确定成交供应商。</w:t>
      </w:r>
    </w:p>
    <w:p w14:paraId="69E43BD1">
      <w:pPr>
        <w:pStyle w:val="21"/>
        <w:spacing w:before="0"/>
        <w:ind w:firstLine="480"/>
        <w:rPr>
          <w:rFonts w:eastAsia="仿宋_GB2312"/>
          <w:szCs w:val="24"/>
        </w:rPr>
      </w:pPr>
      <w:r>
        <w:rPr>
          <w:rFonts w:eastAsia="仿宋_GB2312"/>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236059A">
      <w:pPr>
        <w:pStyle w:val="21"/>
        <w:spacing w:before="0"/>
        <w:ind w:firstLine="0" w:firstLineChars="0"/>
        <w:rPr>
          <w:rFonts w:eastAsia="仿宋_GB2312"/>
          <w:szCs w:val="21"/>
        </w:rPr>
      </w:pPr>
      <w:r>
        <w:rPr>
          <w:rFonts w:eastAsia="仿宋_GB2312"/>
          <w:b/>
        </w:rPr>
        <w:t>5.合同及履约验收</w:t>
      </w:r>
    </w:p>
    <w:p w14:paraId="11F1AA3F">
      <w:pPr>
        <w:pStyle w:val="21"/>
        <w:spacing w:before="0"/>
        <w:ind w:firstLine="480"/>
        <w:rPr>
          <w:rFonts w:eastAsia="仿宋_GB2312"/>
          <w:szCs w:val="24"/>
        </w:rPr>
      </w:pPr>
      <w:r>
        <w:rPr>
          <w:rFonts w:eastAsia="仿宋_GB2312"/>
          <w:szCs w:val="24"/>
        </w:rPr>
        <w:t>5.1采购人与成交供应商应当在成交通知书发出之日起10个工作日内签订政府采购合同。</w:t>
      </w:r>
    </w:p>
    <w:p w14:paraId="6641CB37">
      <w:pPr>
        <w:pStyle w:val="21"/>
        <w:spacing w:before="0"/>
        <w:ind w:firstLine="480"/>
        <w:rPr>
          <w:rFonts w:eastAsia="仿宋_GB2312"/>
          <w:szCs w:val="24"/>
        </w:rPr>
      </w:pPr>
      <w:r>
        <w:rPr>
          <w:rFonts w:eastAsia="仿宋_GB2312"/>
          <w:szCs w:val="24"/>
        </w:rPr>
        <w:t>5.2成交供应商缴纳履约保证金（</w:t>
      </w:r>
      <w:r>
        <w:rPr>
          <w:rFonts w:eastAsia="仿宋_GB2312"/>
        </w:rPr>
        <w:t>拟签订的合同文本要求成交供应商提交履约保证金的，供应商应当以支票、汇票、本票或者金融机构、担保机构出具的保函等非现金形式提交。履约保证金的数额不得超过政府采购合同金额的2.5%。</w:t>
      </w:r>
      <w:r>
        <w:rPr>
          <w:rFonts w:eastAsia="仿宋_GB2312"/>
          <w:b/>
        </w:rPr>
        <w:t>采购人不得拒收履约保函</w:t>
      </w:r>
      <w:r>
        <w:rPr>
          <w:rFonts w:eastAsia="仿宋_GB2312"/>
          <w:szCs w:val="24"/>
        </w:rPr>
        <w:t>）。</w:t>
      </w:r>
    </w:p>
    <w:p w14:paraId="54489128">
      <w:pPr>
        <w:pStyle w:val="21"/>
        <w:spacing w:before="0"/>
        <w:ind w:firstLine="480"/>
        <w:rPr>
          <w:rFonts w:eastAsia="仿宋_GB2312"/>
          <w:szCs w:val="24"/>
        </w:rPr>
      </w:pPr>
      <w:r>
        <w:rPr>
          <w:rFonts w:eastAsia="仿宋_GB2312"/>
          <w:szCs w:val="24"/>
        </w:rPr>
        <w:t>5.3合同履约。</w:t>
      </w:r>
    </w:p>
    <w:p w14:paraId="056F098F">
      <w:pPr>
        <w:pStyle w:val="21"/>
        <w:spacing w:before="0"/>
        <w:ind w:firstLine="480"/>
        <w:rPr>
          <w:rFonts w:eastAsia="仿宋_GB2312"/>
          <w:szCs w:val="24"/>
        </w:rPr>
      </w:pPr>
      <w:r>
        <w:rPr>
          <w:rFonts w:eastAsia="仿宋_GB2312"/>
          <w:szCs w:val="24"/>
        </w:rPr>
        <w:t>5.4采购人组织验收。</w:t>
      </w:r>
    </w:p>
    <w:p w14:paraId="71AB8BAF">
      <w:pPr>
        <w:widowControl/>
        <w:jc w:val="left"/>
        <w:rPr>
          <w:rFonts w:eastAsia="仿宋_GB2312"/>
          <w:b/>
          <w:sz w:val="24"/>
          <w:szCs w:val="20"/>
        </w:rPr>
      </w:pPr>
      <w:r>
        <w:rPr>
          <w:rFonts w:eastAsia="仿宋_GB2312"/>
          <w:b/>
        </w:rPr>
        <w:br w:type="page"/>
      </w:r>
    </w:p>
    <w:p w14:paraId="35704914">
      <w:pPr>
        <w:pStyle w:val="21"/>
        <w:spacing w:before="0"/>
        <w:ind w:firstLine="0" w:firstLineChars="0"/>
        <w:rPr>
          <w:rFonts w:eastAsia="仿宋_GB2312"/>
          <w:b/>
        </w:rPr>
      </w:pPr>
      <w:r>
        <w:rPr>
          <w:rFonts w:eastAsia="仿宋_GB2312"/>
          <w:b/>
        </w:rPr>
        <w:t>6.竞争性磋商流程图</w:t>
      </w:r>
    </w:p>
    <w:p w14:paraId="24560BBB">
      <w:pPr>
        <w:pStyle w:val="21"/>
        <w:spacing w:before="0"/>
        <w:ind w:firstLine="0" w:firstLineChars="0"/>
        <w:rPr>
          <w:rFonts w:eastAsia="仿宋_GB2312"/>
          <w:b/>
        </w:rPr>
      </w:pPr>
    </w:p>
    <w:p w14:paraId="1261434C">
      <w:pPr>
        <w:widowControl/>
        <w:jc w:val="left"/>
        <w:rPr>
          <w:rFonts w:eastAsia="仿宋_GB2312"/>
          <w:sz w:val="24"/>
        </w:rPr>
      </w:pPr>
      <w:r>
        <w:rPr>
          <w:rFonts w:eastAsia="仿宋_GB2312"/>
          <w:sz w:val="24"/>
        </w:rPr>
        <w:t xml:space="preserve">  </w:t>
      </w:r>
    </w:p>
    <w:p w14:paraId="35CC8531">
      <w:pPr>
        <w:widowControl/>
        <w:jc w:val="center"/>
        <w:rPr>
          <w:rFonts w:eastAsia="仿宋_GB2312"/>
          <w:b/>
          <w:sz w:val="36"/>
          <w:szCs w:val="20"/>
        </w:rPr>
      </w:pPr>
      <w:r>
        <w:rPr>
          <w:rFonts w:eastAsia="仿宋_GB2312"/>
          <w:b/>
          <w:sz w:val="36"/>
          <w:szCs w:val="20"/>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49909B2">
                            <w:pPr>
                              <w:rPr>
                                <w:rFonts w:ascii="仿宋_GB2312" w:eastAsia="仿宋_GB2312"/>
                              </w:rPr>
                            </w:pPr>
                            <w:r>
                              <w:rPr>
                                <w:rFonts w:hint="eastAsia" w:ascii="仿宋_GB2312" w:eastAsia="仿宋_GB2312"/>
                              </w:rPr>
                              <w:t>验收</w:t>
                            </w:r>
                          </w:p>
                          <w:p w14:paraId="65197EF9">
                            <w:pPr>
                              <w:rPr>
                                <w:rFonts w:ascii="仿宋_GB2312" w:eastAsia="仿宋_GB2312"/>
                              </w:rPr>
                            </w:pPr>
                            <w:r>
                              <w:rPr>
                                <w:rFonts w:hint="eastAsia" w:ascii="仿宋_GB2312" w:eastAsia="仿宋_GB2312"/>
                              </w:rPr>
                              <w:t>立项</w:t>
                            </w:r>
                          </w:p>
                          <w:p w14:paraId="02A682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649909B2">
                      <w:pPr>
                        <w:rPr>
                          <w:rFonts w:ascii="仿宋_GB2312" w:eastAsia="仿宋_GB2312"/>
                        </w:rPr>
                      </w:pPr>
                      <w:r>
                        <w:rPr>
                          <w:rFonts w:hint="eastAsia" w:ascii="仿宋_GB2312" w:eastAsia="仿宋_GB2312"/>
                        </w:rPr>
                        <w:t>验收</w:t>
                      </w:r>
                    </w:p>
                    <w:p w14:paraId="65197EF9">
                      <w:pPr>
                        <w:rPr>
                          <w:rFonts w:ascii="仿宋_GB2312" w:eastAsia="仿宋_GB2312"/>
                        </w:rPr>
                      </w:pPr>
                      <w:r>
                        <w:rPr>
                          <w:rFonts w:hint="eastAsia" w:ascii="仿宋_GB2312" w:eastAsia="仿宋_GB2312"/>
                        </w:rPr>
                        <w:t>立项</w:t>
                      </w:r>
                    </w:p>
                    <w:p w14:paraId="02A6829D">
                      <w:pPr>
                        <w:rPr>
                          <w:rFonts w:ascii="仿宋_GB2312" w:eastAsia="仿宋_GB2312"/>
                        </w:rPr>
                      </w:pPr>
                    </w:p>
                  </w:txbxContent>
                </v:textbox>
              </v:shape>
            </w:pict>
          </mc:Fallback>
        </mc:AlternateContent>
      </w:r>
      <w:r>
        <w:rPr>
          <w:rFonts w:eastAsia="仿宋_GB2312"/>
          <w:b/>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eastAsia="仿宋_GB2312"/>
          <w:b/>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90D3F43">
                            <w:pPr>
                              <w:rPr>
                                <w:rFonts w:ascii="仿宋_GB2312" w:eastAsia="仿宋_GB2312"/>
                              </w:rPr>
                            </w:pPr>
                            <w:r>
                              <w:rPr>
                                <w:rFonts w:hint="eastAsia" w:ascii="仿宋_GB2312" w:eastAsia="仿宋_GB2312"/>
                              </w:rPr>
                              <w:t>履约</w:t>
                            </w:r>
                          </w:p>
                          <w:p w14:paraId="60C70B97">
                            <w:pPr>
                              <w:rPr>
                                <w:rFonts w:ascii="仿宋_GB2312" w:eastAsia="仿宋_GB2312"/>
                              </w:rPr>
                            </w:pPr>
                            <w:r>
                              <w:rPr>
                                <w:rFonts w:hint="eastAsia" w:ascii="仿宋_GB2312" w:eastAsia="仿宋_GB2312"/>
                              </w:rPr>
                              <w:t>立项</w:t>
                            </w:r>
                          </w:p>
                          <w:p w14:paraId="3BFFD1F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390D3F43">
                      <w:pPr>
                        <w:rPr>
                          <w:rFonts w:ascii="仿宋_GB2312" w:eastAsia="仿宋_GB2312"/>
                        </w:rPr>
                      </w:pPr>
                      <w:r>
                        <w:rPr>
                          <w:rFonts w:hint="eastAsia" w:ascii="仿宋_GB2312" w:eastAsia="仿宋_GB2312"/>
                        </w:rPr>
                        <w:t>履约</w:t>
                      </w:r>
                    </w:p>
                    <w:p w14:paraId="60C70B97">
                      <w:pPr>
                        <w:rPr>
                          <w:rFonts w:ascii="仿宋_GB2312" w:eastAsia="仿宋_GB2312"/>
                        </w:rPr>
                      </w:pPr>
                      <w:r>
                        <w:rPr>
                          <w:rFonts w:hint="eastAsia" w:ascii="仿宋_GB2312" w:eastAsia="仿宋_GB2312"/>
                        </w:rPr>
                        <w:t>立项</w:t>
                      </w:r>
                    </w:p>
                    <w:p w14:paraId="3BFFD1FD">
                      <w:pPr>
                        <w:rPr>
                          <w:rFonts w:ascii="仿宋_GB2312" w:eastAsia="仿宋_GB2312"/>
                        </w:rPr>
                      </w:pPr>
                    </w:p>
                  </w:txbxContent>
                </v:textbox>
              </v:shape>
            </w:pict>
          </mc:Fallback>
        </mc:AlternateContent>
      </w:r>
      <w:r>
        <w:rPr>
          <w:rFonts w:eastAsia="仿宋_GB2312"/>
          <w:b/>
          <w:sz w:val="36"/>
          <w:szCs w:val="20"/>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3F5783F6">
                            <w:pPr>
                              <w:jc w:val="center"/>
                              <w:rPr>
                                <w:rFonts w:ascii="仿宋_GB2312" w:eastAsia="仿宋_GB2312"/>
                              </w:rPr>
                            </w:pPr>
                            <w:r>
                              <w:rPr>
                                <w:rFonts w:hint="eastAsia" w:ascii="仿宋_GB2312" w:eastAsia="仿宋_GB2312"/>
                              </w:rPr>
                              <w:t>签订合同</w:t>
                            </w:r>
                          </w:p>
                          <w:p w14:paraId="48A242AF">
                            <w:pPr>
                              <w:rPr>
                                <w:rFonts w:ascii="仿宋_GB2312" w:eastAsia="仿宋_GB2312"/>
                              </w:rPr>
                            </w:pPr>
                            <w:r>
                              <w:rPr>
                                <w:rFonts w:hint="eastAsia" w:ascii="仿宋_GB2312" w:eastAsia="仿宋_GB2312"/>
                              </w:rPr>
                              <w:t>立项</w:t>
                            </w:r>
                          </w:p>
                          <w:p w14:paraId="22EBE6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3F5783F6">
                      <w:pPr>
                        <w:jc w:val="center"/>
                        <w:rPr>
                          <w:rFonts w:ascii="仿宋_GB2312" w:eastAsia="仿宋_GB2312"/>
                        </w:rPr>
                      </w:pPr>
                      <w:r>
                        <w:rPr>
                          <w:rFonts w:hint="eastAsia" w:ascii="仿宋_GB2312" w:eastAsia="仿宋_GB2312"/>
                        </w:rPr>
                        <w:t>签订合同</w:t>
                      </w:r>
                    </w:p>
                    <w:p w14:paraId="48A242AF">
                      <w:pPr>
                        <w:rPr>
                          <w:rFonts w:ascii="仿宋_GB2312" w:eastAsia="仿宋_GB2312"/>
                        </w:rPr>
                      </w:pPr>
                      <w:r>
                        <w:rPr>
                          <w:rFonts w:hint="eastAsia" w:ascii="仿宋_GB2312" w:eastAsia="仿宋_GB2312"/>
                        </w:rPr>
                        <w:t>立项</w:t>
                      </w:r>
                    </w:p>
                    <w:p w14:paraId="22EBE601">
                      <w:pPr>
                        <w:rPr>
                          <w:rFonts w:ascii="仿宋_GB2312" w:eastAsia="仿宋_GB2312"/>
                        </w:rPr>
                      </w:pPr>
                    </w:p>
                  </w:txbxContent>
                </v:textbox>
              </v:shape>
            </w:pict>
          </mc:Fallback>
        </mc:AlternateContent>
      </w:r>
      <w:r>
        <w:rPr>
          <w:rFonts w:eastAsia="仿宋_GB2312"/>
          <w:b/>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3FBB9AE1">
                            <w:pPr>
                              <w:rPr>
                                <w:rFonts w:ascii="仿宋_GB2312" w:eastAsia="仿宋_GB2312"/>
                              </w:rPr>
                            </w:pPr>
                            <w:r>
                              <w:rPr>
                                <w:rFonts w:hint="eastAsia" w:ascii="仿宋_GB2312" w:eastAsia="仿宋_GB2312"/>
                              </w:rPr>
                              <w:t>成交公告；成交通知书</w:t>
                            </w:r>
                          </w:p>
                          <w:p w14:paraId="7EE7B508">
                            <w:pPr>
                              <w:rPr>
                                <w:rFonts w:ascii="仿宋_GB2312" w:eastAsia="仿宋_GB2312"/>
                              </w:rPr>
                            </w:pPr>
                            <w:r>
                              <w:rPr>
                                <w:rFonts w:hint="eastAsia" w:ascii="仿宋_GB2312" w:eastAsia="仿宋_GB2312"/>
                              </w:rPr>
                              <w:t>立项</w:t>
                            </w:r>
                          </w:p>
                          <w:p w14:paraId="20A2624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3FBB9AE1">
                      <w:pPr>
                        <w:rPr>
                          <w:rFonts w:ascii="仿宋_GB2312" w:eastAsia="仿宋_GB2312"/>
                        </w:rPr>
                      </w:pPr>
                      <w:r>
                        <w:rPr>
                          <w:rFonts w:hint="eastAsia" w:ascii="仿宋_GB2312" w:eastAsia="仿宋_GB2312"/>
                        </w:rPr>
                        <w:t>成交公告；成交通知书</w:t>
                      </w:r>
                    </w:p>
                    <w:p w14:paraId="7EE7B508">
                      <w:pPr>
                        <w:rPr>
                          <w:rFonts w:ascii="仿宋_GB2312" w:eastAsia="仿宋_GB2312"/>
                        </w:rPr>
                      </w:pPr>
                      <w:r>
                        <w:rPr>
                          <w:rFonts w:hint="eastAsia" w:ascii="仿宋_GB2312" w:eastAsia="仿宋_GB2312"/>
                        </w:rPr>
                        <w:t>立项</w:t>
                      </w:r>
                    </w:p>
                    <w:p w14:paraId="20A2624D">
                      <w:pPr>
                        <w:rPr>
                          <w:rFonts w:ascii="仿宋_GB2312" w:eastAsia="仿宋_GB2312"/>
                        </w:rPr>
                      </w:pPr>
                    </w:p>
                  </w:txbxContent>
                </v:textbox>
              </v:shape>
            </w:pict>
          </mc:Fallback>
        </mc:AlternateContent>
      </w:r>
      <w:r>
        <w:rPr>
          <w:rFonts w:eastAsia="仿宋_GB2312"/>
          <w:b/>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32489D7">
                            <w:pPr>
                              <w:rPr>
                                <w:rFonts w:ascii="仿宋_GB2312" w:eastAsia="仿宋_GB2312"/>
                              </w:rPr>
                            </w:pPr>
                            <w:r>
                              <w:rPr>
                                <w:rFonts w:hint="eastAsia" w:ascii="仿宋_GB2312" w:eastAsia="仿宋_GB2312"/>
                              </w:rPr>
                              <w:t>编写评审报告</w:t>
                            </w:r>
                          </w:p>
                          <w:p w14:paraId="266041AF">
                            <w:pPr>
                              <w:rPr>
                                <w:rFonts w:ascii="仿宋_GB2312" w:eastAsia="仿宋_GB2312"/>
                              </w:rPr>
                            </w:pPr>
                            <w:r>
                              <w:rPr>
                                <w:rFonts w:hint="eastAsia" w:ascii="仿宋_GB2312" w:eastAsia="仿宋_GB2312"/>
                              </w:rPr>
                              <w:t>立项</w:t>
                            </w:r>
                          </w:p>
                          <w:p w14:paraId="1BB5165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032489D7">
                      <w:pPr>
                        <w:rPr>
                          <w:rFonts w:ascii="仿宋_GB2312" w:eastAsia="仿宋_GB2312"/>
                        </w:rPr>
                      </w:pPr>
                      <w:r>
                        <w:rPr>
                          <w:rFonts w:hint="eastAsia" w:ascii="仿宋_GB2312" w:eastAsia="仿宋_GB2312"/>
                        </w:rPr>
                        <w:t>编写评审报告</w:t>
                      </w:r>
                    </w:p>
                    <w:p w14:paraId="266041AF">
                      <w:pPr>
                        <w:rPr>
                          <w:rFonts w:ascii="仿宋_GB2312" w:eastAsia="仿宋_GB2312"/>
                        </w:rPr>
                      </w:pPr>
                      <w:r>
                        <w:rPr>
                          <w:rFonts w:hint="eastAsia" w:ascii="仿宋_GB2312" w:eastAsia="仿宋_GB2312"/>
                        </w:rPr>
                        <w:t>立项</w:t>
                      </w:r>
                    </w:p>
                    <w:p w14:paraId="1BB51656">
                      <w:pPr>
                        <w:rPr>
                          <w:rFonts w:ascii="仿宋_GB2312" w:eastAsia="仿宋_GB2312"/>
                        </w:rPr>
                      </w:pPr>
                    </w:p>
                  </w:txbxContent>
                </v:textbox>
              </v:shape>
            </w:pict>
          </mc:Fallback>
        </mc:AlternateContent>
      </w:r>
      <w:r>
        <w:rPr>
          <w:rFonts w:eastAsia="仿宋_GB2312"/>
          <w:b/>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1F08F41">
                            <w:pPr>
                              <w:jc w:val="center"/>
                              <w:rPr>
                                <w:rFonts w:ascii="仿宋_GB2312" w:eastAsia="仿宋_GB2312"/>
                              </w:rPr>
                            </w:pPr>
                            <w:r>
                              <w:rPr>
                                <w:rFonts w:hint="eastAsia" w:ascii="仿宋_GB2312" w:eastAsia="仿宋_GB2312"/>
                              </w:rPr>
                              <w:t>评审打分</w:t>
                            </w:r>
                          </w:p>
                          <w:p w14:paraId="2651C040">
                            <w:pPr>
                              <w:rPr>
                                <w:rFonts w:ascii="仿宋_GB2312" w:eastAsia="仿宋_GB2312"/>
                              </w:rPr>
                            </w:pPr>
                            <w:r>
                              <w:rPr>
                                <w:rFonts w:hint="eastAsia" w:ascii="仿宋_GB2312" w:eastAsia="仿宋_GB2312"/>
                              </w:rPr>
                              <w:t>立项</w:t>
                            </w:r>
                          </w:p>
                          <w:p w14:paraId="53C81D1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51F08F41">
                      <w:pPr>
                        <w:jc w:val="center"/>
                        <w:rPr>
                          <w:rFonts w:ascii="仿宋_GB2312" w:eastAsia="仿宋_GB2312"/>
                        </w:rPr>
                      </w:pPr>
                      <w:r>
                        <w:rPr>
                          <w:rFonts w:hint="eastAsia" w:ascii="仿宋_GB2312" w:eastAsia="仿宋_GB2312"/>
                        </w:rPr>
                        <w:t>评审打分</w:t>
                      </w:r>
                    </w:p>
                    <w:p w14:paraId="2651C040">
                      <w:pPr>
                        <w:rPr>
                          <w:rFonts w:ascii="仿宋_GB2312" w:eastAsia="仿宋_GB2312"/>
                        </w:rPr>
                      </w:pPr>
                      <w:r>
                        <w:rPr>
                          <w:rFonts w:hint="eastAsia" w:ascii="仿宋_GB2312" w:eastAsia="仿宋_GB2312"/>
                        </w:rPr>
                        <w:t>立项</w:t>
                      </w:r>
                    </w:p>
                    <w:p w14:paraId="53C81D1B">
                      <w:pPr>
                        <w:rPr>
                          <w:rFonts w:ascii="仿宋_GB2312" w:eastAsia="仿宋_GB2312"/>
                        </w:rPr>
                      </w:pPr>
                    </w:p>
                  </w:txbxContent>
                </v:textbox>
              </v:shape>
            </w:pict>
          </mc:Fallback>
        </mc:AlternateContent>
      </w:r>
      <w:r>
        <w:rPr>
          <w:rFonts w:eastAsia="仿宋_GB2312"/>
          <w:b/>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74EEF9BB">
                            <w:pPr>
                              <w:jc w:val="center"/>
                              <w:rPr>
                                <w:rFonts w:ascii="仿宋_GB2312" w:eastAsia="仿宋_GB2312"/>
                              </w:rPr>
                            </w:pPr>
                            <w:r>
                              <w:rPr>
                                <w:rFonts w:hint="eastAsia" w:ascii="仿宋_GB2312" w:eastAsia="仿宋_GB2312"/>
                              </w:rPr>
                              <w:t>供应商提交最后报价</w:t>
                            </w:r>
                          </w:p>
                          <w:p w14:paraId="3025FDAE">
                            <w:pPr>
                              <w:rPr>
                                <w:rFonts w:ascii="仿宋_GB2312" w:eastAsia="仿宋_GB2312"/>
                              </w:rPr>
                            </w:pPr>
                            <w:r>
                              <w:rPr>
                                <w:rFonts w:hint="eastAsia" w:ascii="仿宋_GB2312" w:eastAsia="仿宋_GB2312"/>
                              </w:rPr>
                              <w:t>立项</w:t>
                            </w:r>
                          </w:p>
                          <w:p w14:paraId="10BE01E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74EEF9BB">
                      <w:pPr>
                        <w:jc w:val="center"/>
                        <w:rPr>
                          <w:rFonts w:ascii="仿宋_GB2312" w:eastAsia="仿宋_GB2312"/>
                        </w:rPr>
                      </w:pPr>
                      <w:r>
                        <w:rPr>
                          <w:rFonts w:hint="eastAsia" w:ascii="仿宋_GB2312" w:eastAsia="仿宋_GB2312"/>
                        </w:rPr>
                        <w:t>供应商提交最后报价</w:t>
                      </w:r>
                    </w:p>
                    <w:p w14:paraId="3025FDAE">
                      <w:pPr>
                        <w:rPr>
                          <w:rFonts w:ascii="仿宋_GB2312" w:eastAsia="仿宋_GB2312"/>
                        </w:rPr>
                      </w:pPr>
                      <w:r>
                        <w:rPr>
                          <w:rFonts w:hint="eastAsia" w:ascii="仿宋_GB2312" w:eastAsia="仿宋_GB2312"/>
                        </w:rPr>
                        <w:t>立项</w:t>
                      </w:r>
                    </w:p>
                    <w:p w14:paraId="10BE01EC">
                      <w:pPr>
                        <w:rPr>
                          <w:rFonts w:ascii="仿宋_GB2312" w:eastAsia="仿宋_GB2312"/>
                        </w:rPr>
                      </w:pPr>
                    </w:p>
                  </w:txbxContent>
                </v:textbox>
              </v:shape>
            </w:pict>
          </mc:Fallback>
        </mc:AlternateContent>
      </w:r>
      <w:r>
        <w:rPr>
          <w:rFonts w:eastAsia="仿宋_GB2312"/>
          <w:b/>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750E3249">
                            <w:pPr>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750E3249">
                      <w:pPr>
                        <w:jc w:val="center"/>
                        <w:rPr>
                          <w:rFonts w:ascii="仿宋_GB2312" w:eastAsia="仿宋_GB2312"/>
                        </w:rPr>
                      </w:pPr>
                      <w:r>
                        <w:rPr>
                          <w:rFonts w:hint="eastAsia" w:ascii="仿宋_GB2312" w:eastAsia="仿宋_GB2312"/>
                        </w:rPr>
                        <w:t>磋商</w:t>
                      </w:r>
                    </w:p>
                  </w:txbxContent>
                </v:textbox>
              </v:shape>
            </w:pict>
          </mc:Fallback>
        </mc:AlternateContent>
      </w:r>
      <w:r>
        <w:rPr>
          <w:rFonts w:eastAsia="仿宋_GB2312"/>
          <w:b/>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3BF8CF07">
                            <w:pPr>
                              <w:jc w:val="center"/>
                              <w:rPr>
                                <w:rFonts w:ascii="仿宋_GB2312" w:eastAsia="仿宋_GB2312"/>
                              </w:rPr>
                            </w:pPr>
                            <w:r>
                              <w:rPr>
                                <w:rFonts w:hint="eastAsia" w:ascii="仿宋_GB2312" w:eastAsia="仿宋_GB2312"/>
                              </w:rPr>
                              <w:t>资格审查</w:t>
                            </w:r>
                          </w:p>
                          <w:p w14:paraId="3DCB7AAC">
                            <w:pPr>
                              <w:jc w:val="center"/>
                              <w:rPr>
                                <w:rFonts w:ascii="仿宋_GB2312" w:eastAsia="仿宋_GB2312"/>
                              </w:rPr>
                            </w:pPr>
                          </w:p>
                          <w:p w14:paraId="0BBA3CA1">
                            <w:pPr>
                              <w:rPr>
                                <w:rFonts w:ascii="仿宋_GB2312" w:eastAsia="仿宋_GB2312"/>
                              </w:rPr>
                            </w:pPr>
                            <w:r>
                              <w:rPr>
                                <w:rFonts w:hint="eastAsia" w:ascii="仿宋_GB2312" w:eastAsia="仿宋_GB2312"/>
                              </w:rPr>
                              <w:t>立项</w:t>
                            </w:r>
                          </w:p>
                          <w:p w14:paraId="43DFFD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3BF8CF07">
                      <w:pPr>
                        <w:jc w:val="center"/>
                        <w:rPr>
                          <w:rFonts w:ascii="仿宋_GB2312" w:eastAsia="仿宋_GB2312"/>
                        </w:rPr>
                      </w:pPr>
                      <w:r>
                        <w:rPr>
                          <w:rFonts w:hint="eastAsia" w:ascii="仿宋_GB2312" w:eastAsia="仿宋_GB2312"/>
                        </w:rPr>
                        <w:t>资格审查</w:t>
                      </w:r>
                    </w:p>
                    <w:p w14:paraId="3DCB7AAC">
                      <w:pPr>
                        <w:jc w:val="center"/>
                        <w:rPr>
                          <w:rFonts w:ascii="仿宋_GB2312" w:eastAsia="仿宋_GB2312"/>
                        </w:rPr>
                      </w:pPr>
                    </w:p>
                    <w:p w14:paraId="0BBA3CA1">
                      <w:pPr>
                        <w:rPr>
                          <w:rFonts w:ascii="仿宋_GB2312" w:eastAsia="仿宋_GB2312"/>
                        </w:rPr>
                      </w:pPr>
                      <w:r>
                        <w:rPr>
                          <w:rFonts w:hint="eastAsia" w:ascii="仿宋_GB2312" w:eastAsia="仿宋_GB2312"/>
                        </w:rPr>
                        <w:t>立项</w:t>
                      </w:r>
                    </w:p>
                    <w:p w14:paraId="43DFFDFA">
                      <w:pPr>
                        <w:rPr>
                          <w:rFonts w:ascii="仿宋_GB2312" w:eastAsia="仿宋_GB2312"/>
                        </w:rPr>
                      </w:pPr>
                    </w:p>
                  </w:txbxContent>
                </v:textbox>
              </v:shape>
            </w:pict>
          </mc:Fallback>
        </mc:AlternateContent>
      </w:r>
      <w:r>
        <w:rPr>
          <w:rFonts w:eastAsia="仿宋_GB2312"/>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eastAsia="仿宋_GB2312"/>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eastAsia="仿宋_GB2312"/>
          <w:b/>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1D2811FF">
                            <w:pPr>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1D2811FF">
                      <w:pPr>
                        <w:jc w:val="center"/>
                        <w:rPr>
                          <w:rFonts w:ascii="仿宋_GB2312" w:eastAsia="仿宋_GB2312"/>
                        </w:rPr>
                      </w:pPr>
                      <w:r>
                        <w:rPr>
                          <w:rFonts w:hint="eastAsia" w:ascii="仿宋_GB2312" w:eastAsia="仿宋_GB2312"/>
                        </w:rPr>
                        <w:t>编制磋商文件</w:t>
                      </w:r>
                    </w:p>
                  </w:txbxContent>
                </v:textbox>
              </v:shape>
            </w:pict>
          </mc:Fallback>
        </mc:AlternateContent>
      </w:r>
      <w:r>
        <w:rPr>
          <w:rFonts w:eastAsia="仿宋_GB2312"/>
          <w:b/>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0504CF52">
                            <w:pPr>
                              <w:jc w:val="center"/>
                              <w:rPr>
                                <w:rFonts w:ascii="仿宋_GB2312" w:eastAsia="仿宋_GB2312"/>
                              </w:rPr>
                            </w:pPr>
                            <w:r>
                              <w:rPr>
                                <w:rFonts w:hint="eastAsia" w:ascii="仿宋_GB2312" w:eastAsia="仿宋_GB2312"/>
                              </w:rPr>
                              <w:t>开启响应文件</w:t>
                            </w:r>
                          </w:p>
                          <w:p w14:paraId="38430F7D">
                            <w:pPr>
                              <w:rPr>
                                <w:rFonts w:ascii="仿宋_GB2312" w:eastAsia="仿宋_GB2312"/>
                              </w:rPr>
                            </w:pPr>
                            <w:r>
                              <w:rPr>
                                <w:rFonts w:hint="eastAsia" w:ascii="仿宋_GB2312" w:eastAsia="仿宋_GB2312"/>
                              </w:rPr>
                              <w:t>立项</w:t>
                            </w:r>
                          </w:p>
                          <w:p w14:paraId="52833A0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0504CF52">
                      <w:pPr>
                        <w:jc w:val="center"/>
                        <w:rPr>
                          <w:rFonts w:ascii="仿宋_GB2312" w:eastAsia="仿宋_GB2312"/>
                        </w:rPr>
                      </w:pPr>
                      <w:r>
                        <w:rPr>
                          <w:rFonts w:hint="eastAsia" w:ascii="仿宋_GB2312" w:eastAsia="仿宋_GB2312"/>
                        </w:rPr>
                        <w:t>开启响应文件</w:t>
                      </w:r>
                    </w:p>
                    <w:p w14:paraId="38430F7D">
                      <w:pPr>
                        <w:rPr>
                          <w:rFonts w:ascii="仿宋_GB2312" w:eastAsia="仿宋_GB2312"/>
                        </w:rPr>
                      </w:pPr>
                      <w:r>
                        <w:rPr>
                          <w:rFonts w:hint="eastAsia" w:ascii="仿宋_GB2312" w:eastAsia="仿宋_GB2312"/>
                        </w:rPr>
                        <w:t>立项</w:t>
                      </w:r>
                    </w:p>
                    <w:p w14:paraId="52833A04">
                      <w:pPr>
                        <w:rPr>
                          <w:rFonts w:ascii="仿宋_GB2312" w:eastAsia="仿宋_GB2312"/>
                        </w:rPr>
                      </w:pPr>
                    </w:p>
                  </w:txbxContent>
                </v:textbox>
              </v:shape>
            </w:pict>
          </mc:Fallback>
        </mc:AlternateContent>
      </w:r>
      <w:r>
        <w:rPr>
          <w:rFonts w:eastAsia="仿宋_GB2312"/>
          <w:b/>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30333B8A">
                            <w:pPr>
                              <w:jc w:val="center"/>
                              <w:rPr>
                                <w:rFonts w:ascii="仿宋_GB2312" w:eastAsia="仿宋_GB2312"/>
                              </w:rPr>
                            </w:pPr>
                            <w:r>
                              <w:rPr>
                                <w:rFonts w:hint="eastAsia" w:ascii="仿宋_GB2312" w:eastAsia="仿宋_GB2312"/>
                              </w:rPr>
                              <w:t>邀请供应商</w:t>
                            </w:r>
                          </w:p>
                          <w:p w14:paraId="57237990">
                            <w:pPr>
                              <w:rPr>
                                <w:rFonts w:ascii="仿宋_GB2312" w:eastAsia="仿宋_GB2312"/>
                              </w:rPr>
                            </w:pPr>
                            <w:r>
                              <w:rPr>
                                <w:rFonts w:hint="eastAsia" w:ascii="仿宋_GB2312" w:eastAsia="仿宋_GB2312"/>
                              </w:rPr>
                              <w:t>立项</w:t>
                            </w:r>
                          </w:p>
                          <w:p w14:paraId="741FEA7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30333B8A">
                      <w:pPr>
                        <w:jc w:val="center"/>
                        <w:rPr>
                          <w:rFonts w:ascii="仿宋_GB2312" w:eastAsia="仿宋_GB2312"/>
                        </w:rPr>
                      </w:pPr>
                      <w:r>
                        <w:rPr>
                          <w:rFonts w:hint="eastAsia" w:ascii="仿宋_GB2312" w:eastAsia="仿宋_GB2312"/>
                        </w:rPr>
                        <w:t>邀请供应商</w:t>
                      </w:r>
                    </w:p>
                    <w:p w14:paraId="57237990">
                      <w:pPr>
                        <w:rPr>
                          <w:rFonts w:ascii="仿宋_GB2312" w:eastAsia="仿宋_GB2312"/>
                        </w:rPr>
                      </w:pPr>
                      <w:r>
                        <w:rPr>
                          <w:rFonts w:hint="eastAsia" w:ascii="仿宋_GB2312" w:eastAsia="仿宋_GB2312"/>
                        </w:rPr>
                        <w:t>立项</w:t>
                      </w:r>
                    </w:p>
                    <w:p w14:paraId="741FEA70">
                      <w:pPr>
                        <w:rPr>
                          <w:rFonts w:ascii="仿宋_GB2312" w:eastAsia="仿宋_GB2312"/>
                        </w:rPr>
                      </w:pPr>
                    </w:p>
                  </w:txbxContent>
                </v:textbox>
              </v:shape>
            </w:pict>
          </mc:Fallback>
        </mc:AlternateContent>
      </w:r>
      <w:r>
        <w:rPr>
          <w:rFonts w:eastAsia="仿宋_GB2312"/>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eastAsia="仿宋_GB2312"/>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eastAsia="仿宋_GB2312"/>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eastAsia="仿宋_GB2312"/>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eastAsia="仿宋_GB2312"/>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eastAsia="仿宋_GB2312"/>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eastAsia="仿宋_GB2312"/>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eastAsia="仿宋_GB2312"/>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eastAsia="仿宋_GB2312"/>
          <w:b/>
          <w:sz w:val="36"/>
          <w:szCs w:val="20"/>
        </w:rPr>
        <w:br w:type="page"/>
      </w:r>
    </w:p>
    <w:p w14:paraId="231945EF">
      <w:pPr>
        <w:widowControl/>
        <w:jc w:val="center"/>
        <w:rPr>
          <w:b/>
          <w:color w:val="000000"/>
          <w:sz w:val="36"/>
          <w:szCs w:val="36"/>
        </w:rPr>
      </w:pPr>
      <w:r>
        <w:rPr>
          <w:b/>
          <w:color w:val="000000"/>
          <w:sz w:val="36"/>
          <w:szCs w:val="36"/>
        </w:rPr>
        <w:t>第四章 采购需求</w:t>
      </w:r>
    </w:p>
    <w:p w14:paraId="15D767A2">
      <w:pPr>
        <w:spacing w:line="360" w:lineRule="auto"/>
        <w:jc w:val="left"/>
        <w:outlineLvl w:val="0"/>
        <w:rPr>
          <w:rFonts w:eastAsia="仿宋_GB2312"/>
          <w:sz w:val="24"/>
          <w:u w:val="single"/>
        </w:rPr>
      </w:pPr>
    </w:p>
    <w:p w14:paraId="0FDC3425">
      <w:pPr>
        <w:spacing w:line="360" w:lineRule="auto"/>
        <w:jc w:val="left"/>
        <w:outlineLvl w:val="0"/>
        <w:rPr>
          <w:rFonts w:eastAsia="仿宋_GB2312"/>
          <w:b/>
          <w:sz w:val="36"/>
          <w:szCs w:val="36"/>
          <w:u w:val="single"/>
        </w:rPr>
      </w:pPr>
      <w:r>
        <w:rPr>
          <w:rFonts w:eastAsia="仿宋_GB2312"/>
          <w:sz w:val="24"/>
          <w:u w:val="single"/>
        </w:rPr>
        <w:t>注：“▲” 系指实质性要求条款，“</w:t>
      </w:r>
      <w:r>
        <w:rPr>
          <w:rFonts w:eastAsia="仿宋_GB2312"/>
          <w:b/>
          <w:sz w:val="24"/>
          <w:u w:val="single"/>
        </w:rPr>
        <w:t>※</w:t>
      </w:r>
      <w:r>
        <w:rPr>
          <w:rFonts w:eastAsia="仿宋_GB2312"/>
          <w:sz w:val="24"/>
          <w:u w:val="single"/>
        </w:rPr>
        <w:t>”系指磋商过程中可能实质性变动的内容。</w:t>
      </w:r>
    </w:p>
    <w:p w14:paraId="5FB033E9">
      <w:pPr>
        <w:pStyle w:val="4"/>
        <w:spacing w:before="0" w:after="0" w:line="400" w:lineRule="exact"/>
        <w:rPr>
          <w:rFonts w:eastAsia="仿宋"/>
          <w:sz w:val="24"/>
          <w:szCs w:val="24"/>
        </w:rPr>
      </w:pPr>
      <w:bookmarkStart w:id="11" w:name="_Toc528479991"/>
      <w:r>
        <w:rPr>
          <w:rFonts w:hint="eastAsia" w:eastAsia="仿宋"/>
          <w:sz w:val="24"/>
          <w:szCs w:val="24"/>
        </w:rPr>
        <w:t>一、</w:t>
      </w:r>
      <w:r>
        <w:rPr>
          <w:rFonts w:eastAsia="仿宋"/>
          <w:sz w:val="24"/>
          <w:szCs w:val="24"/>
        </w:rPr>
        <w:t>项目概况</w:t>
      </w:r>
    </w:p>
    <w:p w14:paraId="4843D719">
      <w:pPr>
        <w:spacing w:line="360" w:lineRule="auto"/>
        <w:ind w:firstLine="480" w:firstLineChars="200"/>
        <w:rPr>
          <w:rFonts w:ascii="仿宋" w:hAnsi="仿宋" w:eastAsia="仿宋" w:cs="Arial"/>
          <w:sz w:val="24"/>
        </w:rPr>
      </w:pPr>
      <w:r>
        <w:rPr>
          <w:rFonts w:hint="eastAsia" w:ascii="仿宋" w:hAnsi="仿宋" w:eastAsia="仿宋" w:cs="Arial"/>
          <w:sz w:val="24"/>
        </w:rPr>
        <w:t>项目依据：《杭州市林业水利局 杭州市财政局关于下达2025年部分市级林业和农村水利专项资金的通知》（杭林水〔2025〕42号）。</w:t>
      </w:r>
    </w:p>
    <w:p w14:paraId="5F1036B7">
      <w:pPr>
        <w:spacing w:line="360" w:lineRule="auto"/>
        <w:ind w:firstLine="480" w:firstLineChars="200"/>
        <w:rPr>
          <w:rFonts w:ascii="仿宋" w:hAnsi="仿宋" w:eastAsia="仿宋" w:cs="Arial"/>
          <w:sz w:val="24"/>
        </w:rPr>
      </w:pPr>
      <w:r>
        <w:rPr>
          <w:rFonts w:hint="eastAsia" w:ascii="仿宋" w:hAnsi="仿宋" w:eastAsia="仿宋" w:cs="Arial"/>
          <w:sz w:val="24"/>
        </w:rPr>
        <w:t>基本内容：通过资料收集和现场踏勘，全面分析与研究临安区林业、湿地资源生态功能、分布特征及其威胁与干扰因子的基础上，结合当地社会经济发展需要，提出临安区湿地保护及林业发展“十五五”规划的指导思想、规划原则和总体目标、空间布局、主要任务、重点工程、保障措施等，以及保护体系、管理体系等建设方面作出具体规划，并根据临安实际，对临安区未来10年的林业湿地保护发展提出指导性意见。林业湿地保护空间范围和管控应与国土空间总体规划相衔接等。</w:t>
      </w:r>
    </w:p>
    <w:p w14:paraId="6279C214">
      <w:pPr>
        <w:pStyle w:val="4"/>
        <w:spacing w:before="0" w:after="0" w:line="400" w:lineRule="exact"/>
        <w:rPr>
          <w:rFonts w:ascii="仿宋" w:hAnsi="仿宋" w:eastAsia="仿宋" w:cs="Arial"/>
          <w:b w:val="0"/>
          <w:bCs w:val="0"/>
          <w:sz w:val="24"/>
          <w:szCs w:val="24"/>
        </w:rPr>
      </w:pPr>
      <w:r>
        <w:rPr>
          <w:rFonts w:hint="eastAsia" w:ascii="仿宋" w:hAnsi="仿宋" w:eastAsia="仿宋" w:cs="Arial"/>
          <w:b w:val="0"/>
          <w:bCs w:val="0"/>
          <w:sz w:val="24"/>
          <w:szCs w:val="24"/>
        </w:rPr>
        <w:t>二、服务内容</w:t>
      </w:r>
    </w:p>
    <w:p w14:paraId="23C5038C">
      <w:pPr>
        <w:spacing w:line="520" w:lineRule="exact"/>
        <w:ind w:firstLine="437"/>
        <w:rPr>
          <w:rFonts w:ascii="仿宋" w:hAnsi="仿宋" w:eastAsia="仿宋" w:cs="Arial"/>
          <w:sz w:val="24"/>
        </w:rPr>
      </w:pPr>
      <w:r>
        <w:rPr>
          <w:rFonts w:hint="eastAsia" w:ascii="仿宋" w:hAnsi="仿宋" w:eastAsia="仿宋" w:cs="Arial"/>
          <w:sz w:val="24"/>
        </w:rPr>
        <w:t>1、编制《杭州市临安区湿地保护“十五五”规划》；</w:t>
      </w:r>
    </w:p>
    <w:p w14:paraId="5062C104">
      <w:pPr>
        <w:pStyle w:val="2"/>
        <w:spacing w:line="520" w:lineRule="exact"/>
        <w:ind w:firstLine="437"/>
        <w:rPr>
          <w:rFonts w:ascii="仿宋" w:hAnsi="仿宋" w:eastAsia="仿宋" w:cs="Arial"/>
          <w:sz w:val="24"/>
          <w:szCs w:val="24"/>
        </w:rPr>
      </w:pPr>
      <w:r>
        <w:rPr>
          <w:rFonts w:hint="eastAsia" w:ascii="仿宋" w:hAnsi="仿宋" w:eastAsia="仿宋" w:cs="Arial"/>
          <w:sz w:val="24"/>
          <w:szCs w:val="24"/>
        </w:rPr>
        <w:t>2、编制《杭州市临安区“十五五”林业发展规划》。</w:t>
      </w:r>
    </w:p>
    <w:p w14:paraId="43F45A1B">
      <w:pPr>
        <w:pStyle w:val="2"/>
        <w:ind w:firstLine="0"/>
        <w:rPr>
          <w:rFonts w:ascii="仿宋" w:hAnsi="仿宋" w:eastAsia="仿宋" w:cs="Arial"/>
          <w:sz w:val="24"/>
          <w:szCs w:val="24"/>
        </w:rPr>
      </w:pPr>
    </w:p>
    <w:p w14:paraId="5998D88C">
      <w:pPr>
        <w:pStyle w:val="4"/>
        <w:spacing w:before="0" w:after="0" w:line="400" w:lineRule="exact"/>
        <w:rPr>
          <w:rFonts w:eastAsia="仿宋"/>
          <w:sz w:val="24"/>
          <w:szCs w:val="24"/>
        </w:rPr>
      </w:pPr>
      <w:r>
        <w:rPr>
          <w:rFonts w:hint="eastAsia" w:eastAsia="仿宋"/>
          <w:sz w:val="24"/>
          <w:szCs w:val="24"/>
        </w:rPr>
        <w:t>三</w:t>
      </w:r>
      <w:r>
        <w:rPr>
          <w:rFonts w:eastAsia="仿宋"/>
          <w:sz w:val="24"/>
          <w:szCs w:val="24"/>
        </w:rPr>
        <w:t>、</w:t>
      </w:r>
      <w:r>
        <w:rPr>
          <w:rFonts w:hint="eastAsia" w:eastAsia="仿宋"/>
          <w:sz w:val="24"/>
          <w:szCs w:val="24"/>
        </w:rPr>
        <w:t>成果材料</w:t>
      </w:r>
    </w:p>
    <w:p w14:paraId="6FD8CAF1">
      <w:pPr>
        <w:spacing w:line="400" w:lineRule="exact"/>
        <w:ind w:firstLine="480" w:firstLineChars="200"/>
        <w:rPr>
          <w:rFonts w:eastAsia="仿宋"/>
          <w:sz w:val="24"/>
        </w:rPr>
      </w:pPr>
      <w:r>
        <w:rPr>
          <w:rFonts w:hint="eastAsia" w:eastAsia="仿宋"/>
          <w:sz w:val="24"/>
        </w:rPr>
        <w:t>1、</w:t>
      </w:r>
      <w:r>
        <w:rPr>
          <w:rFonts w:eastAsia="仿宋"/>
          <w:sz w:val="24"/>
        </w:rPr>
        <w:t>规划文本、规划图集、规划附表及矢量数据等其他材料。</w:t>
      </w:r>
    </w:p>
    <w:p w14:paraId="1FE7460E">
      <w:pPr>
        <w:snapToGrid w:val="0"/>
        <w:spacing w:line="400" w:lineRule="exact"/>
        <w:ind w:firstLine="480" w:firstLineChars="200"/>
        <w:rPr>
          <w:rFonts w:eastAsia="仿宋"/>
          <w:sz w:val="24"/>
        </w:rPr>
      </w:pPr>
      <w:r>
        <w:rPr>
          <w:rFonts w:hint="eastAsia" w:eastAsia="仿宋"/>
          <w:sz w:val="24"/>
        </w:rPr>
        <w:t>2、</w:t>
      </w:r>
      <w:r>
        <w:rPr>
          <w:rFonts w:eastAsia="仿宋"/>
          <w:sz w:val="24"/>
        </w:rPr>
        <w:t>具体发送单位及数量以采购人要求为准。</w:t>
      </w:r>
    </w:p>
    <w:p w14:paraId="57FE124F"/>
    <w:p w14:paraId="084235B1">
      <w:pPr>
        <w:spacing w:line="360" w:lineRule="auto"/>
        <w:rPr>
          <w:rFonts w:eastAsia="仿宋"/>
          <w:b/>
          <w:bCs/>
          <w:sz w:val="24"/>
        </w:rPr>
      </w:pPr>
      <w:r>
        <w:rPr>
          <w:rFonts w:hint="eastAsia" w:eastAsia="仿宋"/>
          <w:b/>
          <w:bCs/>
          <w:sz w:val="24"/>
        </w:rPr>
        <w:t>四</w:t>
      </w:r>
      <w:r>
        <w:rPr>
          <w:rFonts w:eastAsia="仿宋"/>
          <w:b/>
          <w:bCs/>
          <w:sz w:val="24"/>
        </w:rPr>
        <w:t>、</w:t>
      </w:r>
      <w:r>
        <w:rPr>
          <w:rFonts w:hint="eastAsia" w:eastAsia="仿宋"/>
          <w:b/>
          <w:bCs/>
          <w:sz w:val="24"/>
        </w:rPr>
        <w:t>验收要求</w:t>
      </w:r>
    </w:p>
    <w:p w14:paraId="4ACE460F">
      <w:pPr>
        <w:spacing w:line="400" w:lineRule="exact"/>
        <w:ind w:firstLine="480" w:firstLineChars="200"/>
        <w:rPr>
          <w:rFonts w:eastAsia="仿宋"/>
          <w:sz w:val="24"/>
        </w:rPr>
      </w:pPr>
      <w:r>
        <w:rPr>
          <w:rFonts w:eastAsia="仿宋"/>
          <w:sz w:val="24"/>
        </w:rPr>
        <w:t>项目评估必须满足相关行政部门工作要求，且需通过相关评审</w:t>
      </w:r>
      <w:r>
        <w:rPr>
          <w:rFonts w:hint="eastAsia" w:eastAsia="仿宋"/>
          <w:sz w:val="24"/>
        </w:rPr>
        <w:t>。</w:t>
      </w:r>
    </w:p>
    <w:p w14:paraId="3CF2DDC5"/>
    <w:p w14:paraId="174F5FD5">
      <w:pPr>
        <w:spacing w:line="360" w:lineRule="auto"/>
        <w:rPr>
          <w:rFonts w:eastAsia="仿宋"/>
          <w:b/>
          <w:bCs/>
          <w:sz w:val="24"/>
        </w:rPr>
      </w:pPr>
      <w:r>
        <w:rPr>
          <w:rFonts w:hint="eastAsia" w:eastAsia="仿宋"/>
          <w:b/>
          <w:bCs/>
          <w:sz w:val="24"/>
        </w:rPr>
        <w:t>五、</w:t>
      </w:r>
      <w:r>
        <w:rPr>
          <w:rFonts w:eastAsia="仿宋"/>
          <w:b/>
          <w:bCs/>
          <w:sz w:val="24"/>
        </w:rPr>
        <w:t>合同款支付</w:t>
      </w:r>
    </w:p>
    <w:p w14:paraId="114404CF">
      <w:pPr>
        <w:spacing w:line="360" w:lineRule="auto"/>
        <w:ind w:firstLine="480" w:firstLineChars="200"/>
        <w:rPr>
          <w:rFonts w:ascii="仿宋" w:hAnsi="仿宋" w:eastAsia="仿宋" w:cs="仿宋"/>
          <w:color w:val="FF0000"/>
          <w:sz w:val="24"/>
          <w:highlight w:val="yellow"/>
        </w:rPr>
      </w:pPr>
      <w:r>
        <w:rPr>
          <w:rFonts w:eastAsia="仿宋"/>
          <w:sz w:val="24"/>
        </w:rPr>
        <w:t>合同签订后15个工作日内支付</w:t>
      </w:r>
      <w:r>
        <w:rPr>
          <w:rFonts w:hint="eastAsia" w:eastAsia="仿宋"/>
          <w:sz w:val="24"/>
        </w:rPr>
        <w:t>合同款的7</w:t>
      </w:r>
      <w:r>
        <w:rPr>
          <w:rFonts w:eastAsia="仿宋"/>
          <w:sz w:val="24"/>
        </w:rPr>
        <w:t>0%</w:t>
      </w:r>
      <w:r>
        <w:rPr>
          <w:rFonts w:hint="eastAsia" w:eastAsia="仿宋"/>
          <w:sz w:val="24"/>
        </w:rPr>
        <w:t>，</w:t>
      </w:r>
      <w:r>
        <w:rPr>
          <w:rFonts w:eastAsia="仿宋"/>
          <w:sz w:val="24"/>
        </w:rPr>
        <w:t>提交最终成果并验收通过后15工作日内支付合同款的</w:t>
      </w:r>
      <w:r>
        <w:rPr>
          <w:rFonts w:hint="eastAsia" w:eastAsia="仿宋"/>
          <w:sz w:val="24"/>
        </w:rPr>
        <w:t>3</w:t>
      </w:r>
      <w:r>
        <w:rPr>
          <w:rFonts w:eastAsia="仿宋"/>
          <w:sz w:val="24"/>
        </w:rPr>
        <w:t>0%。</w:t>
      </w:r>
      <w:r>
        <w:rPr>
          <w:rFonts w:eastAsia="仿宋"/>
          <w:color w:val="FF0000"/>
          <w:sz w:val="24"/>
        </w:rPr>
        <w:t xml:space="preserve"> </w:t>
      </w:r>
    </w:p>
    <w:p w14:paraId="5CEF4E86">
      <w:pPr>
        <w:pStyle w:val="7"/>
        <w:spacing w:line="360" w:lineRule="auto"/>
        <w:ind w:firstLine="0" w:firstLineChars="0"/>
        <w:rPr>
          <w:rFonts w:ascii="Times New Roman" w:hAnsi="Times New Roman" w:eastAsia="仿宋"/>
          <w:b/>
          <w:color w:val="000000"/>
          <w:sz w:val="24"/>
          <w:szCs w:val="24"/>
        </w:rPr>
      </w:pPr>
      <w:r>
        <w:rPr>
          <w:rFonts w:hint="eastAsia" w:ascii="Times New Roman" w:hAnsi="Times New Roman" w:eastAsia="仿宋"/>
          <w:b/>
          <w:color w:val="000000"/>
          <w:sz w:val="24"/>
          <w:szCs w:val="24"/>
        </w:rPr>
        <w:t>四</w:t>
      </w:r>
      <w:r>
        <w:rPr>
          <w:rFonts w:ascii="Times New Roman" w:hAnsi="Times New Roman" w:eastAsia="仿宋"/>
          <w:b/>
          <w:color w:val="000000"/>
          <w:sz w:val="24"/>
          <w:szCs w:val="24"/>
        </w:rPr>
        <w:t>、合同履约期</w:t>
      </w:r>
    </w:p>
    <w:p w14:paraId="21F1AD48">
      <w:pPr>
        <w:pStyle w:val="21"/>
        <w:ind w:firstLine="482"/>
        <w:outlineLvl w:val="2"/>
        <w:rPr>
          <w:rFonts w:eastAsia="仿宋_GB2312"/>
          <w:bCs/>
          <w:color w:val="FF0000"/>
        </w:rPr>
      </w:pPr>
      <w:r>
        <w:rPr>
          <w:rFonts w:eastAsia="仿宋_GB2312"/>
          <w:b/>
        </w:rPr>
        <w:t>合同履约期限：</w:t>
      </w:r>
      <w:r>
        <w:rPr>
          <w:rFonts w:eastAsia="仿宋"/>
          <w:kern w:val="2"/>
          <w:szCs w:val="24"/>
        </w:rPr>
        <w:t>202</w:t>
      </w:r>
      <w:r>
        <w:rPr>
          <w:rFonts w:hint="eastAsia" w:eastAsia="仿宋"/>
          <w:kern w:val="2"/>
          <w:szCs w:val="24"/>
        </w:rPr>
        <w:t>5</w:t>
      </w:r>
      <w:r>
        <w:rPr>
          <w:rFonts w:eastAsia="仿宋"/>
          <w:kern w:val="2"/>
          <w:szCs w:val="24"/>
        </w:rPr>
        <w:t>年</w:t>
      </w:r>
      <w:r>
        <w:rPr>
          <w:rFonts w:hint="eastAsia" w:eastAsia="仿宋"/>
          <w:kern w:val="2"/>
          <w:szCs w:val="24"/>
        </w:rPr>
        <w:t>9</w:t>
      </w:r>
      <w:r>
        <w:rPr>
          <w:rFonts w:eastAsia="仿宋"/>
          <w:kern w:val="2"/>
          <w:szCs w:val="24"/>
        </w:rPr>
        <w:t>月3</w:t>
      </w:r>
      <w:r>
        <w:rPr>
          <w:rFonts w:hint="eastAsia" w:eastAsia="仿宋"/>
          <w:kern w:val="2"/>
          <w:szCs w:val="24"/>
        </w:rPr>
        <w:t>0</w:t>
      </w:r>
      <w:r>
        <w:rPr>
          <w:rFonts w:eastAsia="仿宋"/>
          <w:kern w:val="2"/>
          <w:szCs w:val="24"/>
        </w:rPr>
        <w:t>日前完成</w:t>
      </w:r>
      <w:r>
        <w:rPr>
          <w:rFonts w:hint="eastAsia" w:eastAsia="仿宋"/>
          <w:kern w:val="2"/>
          <w:szCs w:val="24"/>
        </w:rPr>
        <w:t>《杭州市临安区湿地保护“十五五”规划》、《杭州市临安区“十五五”林业发展规划》</w:t>
      </w:r>
      <w:r>
        <w:rPr>
          <w:rFonts w:eastAsia="仿宋"/>
          <w:kern w:val="2"/>
          <w:szCs w:val="24"/>
        </w:rPr>
        <w:t>编制</w:t>
      </w:r>
      <w:r>
        <w:rPr>
          <w:rFonts w:hint="eastAsia" w:eastAsia="仿宋"/>
          <w:kern w:val="2"/>
          <w:szCs w:val="24"/>
        </w:rPr>
        <w:t>及专家评审工作。若后续市局有调整的，按照调整要求执行。</w:t>
      </w:r>
      <w:r>
        <w:rPr>
          <w:rFonts w:eastAsia="仿宋"/>
          <w:kern w:val="2"/>
          <w:szCs w:val="24"/>
        </w:rPr>
        <w:t xml:space="preserve"> </w:t>
      </w:r>
    </w:p>
    <w:p w14:paraId="5DC34E7E">
      <w:pPr>
        <w:pStyle w:val="7"/>
        <w:spacing w:line="360" w:lineRule="auto"/>
        <w:ind w:firstLine="0" w:firstLineChars="0"/>
        <w:rPr>
          <w:rFonts w:ascii="Times New Roman" w:hAnsi="Times New Roman" w:eastAsia="仿宋"/>
          <w:b/>
          <w:color w:val="FF0000"/>
          <w:sz w:val="24"/>
          <w:szCs w:val="24"/>
        </w:rPr>
      </w:pPr>
      <w:r>
        <w:rPr>
          <w:rFonts w:hint="eastAsia" w:ascii="Times New Roman" w:hAnsi="Times New Roman" w:eastAsia="仿宋"/>
          <w:b/>
          <w:color w:val="000000"/>
          <w:sz w:val="24"/>
          <w:szCs w:val="24"/>
        </w:rPr>
        <w:t>五</w:t>
      </w:r>
      <w:r>
        <w:rPr>
          <w:rFonts w:ascii="Times New Roman" w:hAnsi="Times New Roman" w:eastAsia="仿宋"/>
          <w:b/>
          <w:color w:val="000000"/>
          <w:sz w:val="24"/>
          <w:szCs w:val="24"/>
        </w:rPr>
        <w:t>、报价要求</w:t>
      </w:r>
    </w:p>
    <w:p w14:paraId="7E53BF91">
      <w:pPr>
        <w:pStyle w:val="7"/>
        <w:spacing w:line="360" w:lineRule="auto"/>
        <w:ind w:firstLine="480" w:firstLineChars="200"/>
        <w:rPr>
          <w:rFonts w:ascii="Times New Roman" w:hAnsi="Times New Roman" w:eastAsia="仿宋"/>
          <w:sz w:val="24"/>
          <w:szCs w:val="24"/>
        </w:rPr>
      </w:pPr>
      <w:r>
        <w:rPr>
          <w:rFonts w:ascii="Times New Roman" w:hAnsi="Times New Roman" w:eastAsia="仿宋"/>
          <w:sz w:val="24"/>
          <w:szCs w:val="24"/>
        </w:rPr>
        <w:t>报价应包括完成本项目工作所需的人力物力成本、交通住宿成本、办公经费、管理费、税金、其他费用等所有费用。</w:t>
      </w:r>
    </w:p>
    <w:p w14:paraId="3E131E9B">
      <w:pPr>
        <w:pStyle w:val="7"/>
        <w:spacing w:line="360" w:lineRule="auto"/>
        <w:ind w:firstLine="0" w:firstLineChars="0"/>
        <w:rPr>
          <w:rFonts w:ascii="Times New Roman" w:hAnsi="Times New Roman" w:eastAsia="仿宋"/>
          <w:b/>
          <w:color w:val="000000"/>
          <w:sz w:val="24"/>
          <w:szCs w:val="24"/>
        </w:rPr>
      </w:pPr>
      <w:r>
        <w:rPr>
          <w:rFonts w:hint="eastAsia" w:ascii="Times New Roman" w:hAnsi="Times New Roman" w:eastAsia="仿宋"/>
          <w:b/>
          <w:color w:val="000000"/>
          <w:sz w:val="24"/>
          <w:szCs w:val="24"/>
        </w:rPr>
        <w:t>六</w:t>
      </w:r>
      <w:r>
        <w:rPr>
          <w:rFonts w:ascii="Times New Roman" w:hAnsi="Times New Roman" w:eastAsia="仿宋"/>
          <w:b/>
          <w:color w:val="000000"/>
          <w:sz w:val="24"/>
          <w:szCs w:val="24"/>
        </w:rPr>
        <w:t>、合同签订</w:t>
      </w:r>
    </w:p>
    <w:p w14:paraId="2FF6C067">
      <w:pPr>
        <w:pStyle w:val="7"/>
        <w:spacing w:line="360" w:lineRule="auto"/>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 xml:space="preserve">1、成交供应商须在收到成交通知书后十个工作日内和采购人签订合同。 </w:t>
      </w:r>
    </w:p>
    <w:p w14:paraId="21E01763">
      <w:pPr>
        <w:pStyle w:val="7"/>
        <w:spacing w:line="360" w:lineRule="auto"/>
        <w:ind w:firstLine="480" w:firstLineChars="200"/>
        <w:rPr>
          <w:rFonts w:ascii="Times New Roman" w:hAnsi="Times New Roman" w:eastAsia="仿宋"/>
          <w:sz w:val="24"/>
          <w:szCs w:val="24"/>
        </w:rPr>
      </w:pPr>
      <w:r>
        <w:rPr>
          <w:rFonts w:ascii="Times New Roman" w:hAnsi="Times New Roman" w:eastAsia="仿宋"/>
          <w:color w:val="000000"/>
          <w:sz w:val="24"/>
          <w:szCs w:val="24"/>
        </w:rPr>
        <w:t>2、如成交供应商拒绝承担中标的项目，或提出采购人不能接受的条件，致使合同无法签订，采购人</w:t>
      </w:r>
      <w:r>
        <w:rPr>
          <w:rFonts w:ascii="Times New Roman" w:hAnsi="Times New Roman" w:eastAsia="仿宋"/>
          <w:sz w:val="24"/>
          <w:szCs w:val="24"/>
        </w:rPr>
        <w:t>将对其失信行为上报至同级政府采购监督管理部门对其依法处理。</w:t>
      </w:r>
    </w:p>
    <w:p w14:paraId="519191BC">
      <w:pPr>
        <w:spacing w:line="360" w:lineRule="auto"/>
        <w:ind w:firstLine="480" w:firstLineChars="200"/>
        <w:rPr>
          <w:rFonts w:eastAsia="仿宋"/>
          <w:sz w:val="24"/>
        </w:rPr>
      </w:pPr>
    </w:p>
    <w:bookmarkEnd w:id="11"/>
    <w:p w14:paraId="343ECD49">
      <w:pPr>
        <w:pStyle w:val="7"/>
        <w:spacing w:line="360" w:lineRule="auto"/>
        <w:ind w:firstLine="482" w:firstLineChars="200"/>
        <w:rPr>
          <w:rFonts w:ascii="Times New Roman" w:hAnsi="Times New Roman" w:eastAsia="仿宋"/>
          <w:b/>
          <w:color w:val="000000"/>
          <w:sz w:val="24"/>
          <w:szCs w:val="24"/>
        </w:rPr>
      </w:pPr>
    </w:p>
    <w:p w14:paraId="6FBCF6E3">
      <w:pPr>
        <w:pStyle w:val="8"/>
        <w:rPr>
          <w:rFonts w:eastAsia="仿宋"/>
          <w:b/>
          <w:color w:val="000000"/>
          <w:sz w:val="24"/>
          <w:szCs w:val="24"/>
        </w:rPr>
      </w:pPr>
    </w:p>
    <w:p w14:paraId="0B53D1D1">
      <w:pPr>
        <w:rPr>
          <w:rFonts w:eastAsia="仿宋"/>
          <w:b/>
          <w:color w:val="000000"/>
          <w:sz w:val="24"/>
        </w:rPr>
      </w:pPr>
    </w:p>
    <w:p w14:paraId="68FCADFE">
      <w:pPr>
        <w:pStyle w:val="7"/>
        <w:ind w:firstLine="241"/>
        <w:rPr>
          <w:rFonts w:ascii="Times New Roman" w:hAnsi="Times New Roman" w:eastAsia="仿宋"/>
          <w:b/>
          <w:color w:val="000000"/>
          <w:sz w:val="24"/>
          <w:szCs w:val="24"/>
        </w:rPr>
      </w:pPr>
    </w:p>
    <w:p w14:paraId="786A5624">
      <w:pPr>
        <w:pStyle w:val="8"/>
      </w:pPr>
    </w:p>
    <w:p w14:paraId="302A7B2E">
      <w:pPr>
        <w:spacing w:line="360" w:lineRule="auto"/>
        <w:jc w:val="center"/>
        <w:outlineLvl w:val="0"/>
        <w:rPr>
          <w:rFonts w:eastAsia="仿宋_GB2312"/>
          <w:b/>
          <w:sz w:val="36"/>
          <w:szCs w:val="36"/>
        </w:rPr>
      </w:pPr>
    </w:p>
    <w:p w14:paraId="5F917CA1">
      <w:pPr>
        <w:spacing w:line="360" w:lineRule="auto"/>
        <w:jc w:val="center"/>
        <w:outlineLvl w:val="0"/>
        <w:rPr>
          <w:rFonts w:eastAsia="仿宋_GB2312"/>
          <w:b/>
          <w:sz w:val="36"/>
          <w:szCs w:val="36"/>
        </w:rPr>
      </w:pPr>
    </w:p>
    <w:p w14:paraId="5635A394">
      <w:pPr>
        <w:spacing w:line="360" w:lineRule="auto"/>
        <w:jc w:val="center"/>
        <w:outlineLvl w:val="0"/>
        <w:rPr>
          <w:rFonts w:eastAsia="仿宋_GB2312"/>
          <w:b/>
          <w:sz w:val="36"/>
          <w:szCs w:val="36"/>
        </w:rPr>
      </w:pPr>
    </w:p>
    <w:p w14:paraId="6E70DA7E">
      <w:pPr>
        <w:spacing w:line="360" w:lineRule="auto"/>
        <w:jc w:val="center"/>
        <w:outlineLvl w:val="0"/>
        <w:rPr>
          <w:rFonts w:eastAsia="仿宋_GB2312"/>
          <w:b/>
          <w:sz w:val="36"/>
          <w:szCs w:val="36"/>
        </w:rPr>
      </w:pPr>
    </w:p>
    <w:p w14:paraId="79ABA9DB">
      <w:pPr>
        <w:spacing w:line="360" w:lineRule="auto"/>
        <w:jc w:val="center"/>
        <w:outlineLvl w:val="0"/>
        <w:rPr>
          <w:rFonts w:eastAsia="仿宋_GB2312"/>
          <w:b/>
          <w:sz w:val="36"/>
          <w:szCs w:val="36"/>
        </w:rPr>
      </w:pPr>
    </w:p>
    <w:p w14:paraId="0D187CA4">
      <w:pPr>
        <w:spacing w:line="360" w:lineRule="auto"/>
        <w:jc w:val="center"/>
        <w:outlineLvl w:val="0"/>
        <w:rPr>
          <w:rFonts w:eastAsia="仿宋_GB2312"/>
          <w:b/>
          <w:sz w:val="36"/>
          <w:szCs w:val="36"/>
        </w:rPr>
      </w:pPr>
    </w:p>
    <w:p w14:paraId="42BE0BDE">
      <w:pPr>
        <w:pStyle w:val="13"/>
      </w:pPr>
    </w:p>
    <w:p w14:paraId="4089E3DA"/>
    <w:p w14:paraId="671228EC">
      <w:pPr>
        <w:pStyle w:val="13"/>
      </w:pPr>
    </w:p>
    <w:p w14:paraId="48C4D307"/>
    <w:p w14:paraId="18795590">
      <w:pPr>
        <w:pStyle w:val="2"/>
      </w:pPr>
    </w:p>
    <w:p w14:paraId="2A66EF13"/>
    <w:p w14:paraId="3E132273">
      <w:pPr>
        <w:pStyle w:val="2"/>
      </w:pPr>
    </w:p>
    <w:p w14:paraId="58F6EC23"/>
    <w:p w14:paraId="27BC854E">
      <w:pPr>
        <w:pStyle w:val="2"/>
      </w:pPr>
    </w:p>
    <w:p w14:paraId="266EA587"/>
    <w:p w14:paraId="75771FFE">
      <w:pPr>
        <w:pStyle w:val="2"/>
      </w:pPr>
    </w:p>
    <w:p w14:paraId="4DB97AE5"/>
    <w:p w14:paraId="59BDCE9E">
      <w:pPr>
        <w:pStyle w:val="2"/>
      </w:pPr>
    </w:p>
    <w:p w14:paraId="19C492B7"/>
    <w:p w14:paraId="6E3810D9">
      <w:pPr>
        <w:pStyle w:val="2"/>
      </w:pPr>
    </w:p>
    <w:p w14:paraId="31377EAC"/>
    <w:p w14:paraId="713DC186">
      <w:pPr>
        <w:pStyle w:val="2"/>
      </w:pPr>
    </w:p>
    <w:p w14:paraId="3FB32991">
      <w:pPr>
        <w:pStyle w:val="2"/>
      </w:pPr>
    </w:p>
    <w:p w14:paraId="1F4C35DF"/>
    <w:p w14:paraId="1AABD2C2">
      <w:pPr>
        <w:pStyle w:val="2"/>
      </w:pPr>
    </w:p>
    <w:p w14:paraId="590984AF">
      <w:pPr>
        <w:spacing w:line="360" w:lineRule="auto"/>
        <w:jc w:val="center"/>
        <w:outlineLvl w:val="0"/>
        <w:rPr>
          <w:rFonts w:eastAsia="仿宋_GB2312"/>
          <w:b/>
          <w:sz w:val="36"/>
          <w:szCs w:val="36"/>
        </w:rPr>
      </w:pPr>
      <w:r>
        <w:rPr>
          <w:rFonts w:eastAsia="仿宋_GB2312"/>
          <w:b/>
          <w:sz w:val="36"/>
          <w:szCs w:val="36"/>
        </w:rPr>
        <w:t>第五章 评审方法及评审标准</w:t>
      </w:r>
    </w:p>
    <w:p w14:paraId="2FE6DA9E">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评审方法前附表</w:t>
      </w:r>
    </w:p>
    <w:tbl>
      <w:tblPr>
        <w:tblStyle w:val="16"/>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265"/>
        <w:gridCol w:w="1084"/>
        <w:gridCol w:w="1121"/>
        <w:gridCol w:w="1679"/>
      </w:tblGrid>
      <w:tr w14:paraId="412F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5C1EF5B">
            <w:pPr>
              <w:adjustRightInd w:val="0"/>
              <w:snapToGrid w:val="0"/>
              <w:spacing w:line="440" w:lineRule="exact"/>
              <w:jc w:val="center"/>
              <w:rPr>
                <w:rFonts w:ascii="仿宋" w:hAnsi="仿宋" w:eastAsia="仿宋" w:cs="仿宋"/>
                <w:sz w:val="24"/>
              </w:rPr>
            </w:pPr>
            <w:r>
              <w:rPr>
                <w:rFonts w:hint="eastAsia" w:ascii="仿宋" w:hAnsi="仿宋" w:eastAsia="仿宋" w:cs="仿宋"/>
                <w:sz w:val="24"/>
              </w:rPr>
              <w:t>序号</w:t>
            </w:r>
          </w:p>
        </w:tc>
        <w:tc>
          <w:tcPr>
            <w:tcW w:w="5265" w:type="dxa"/>
            <w:vAlign w:val="center"/>
          </w:tcPr>
          <w:p w14:paraId="6A8637E4">
            <w:pPr>
              <w:adjustRightInd w:val="0"/>
              <w:snapToGrid w:val="0"/>
              <w:spacing w:line="440" w:lineRule="exact"/>
              <w:jc w:val="center"/>
              <w:rPr>
                <w:rFonts w:ascii="仿宋" w:hAnsi="仿宋" w:eastAsia="仿宋" w:cs="仿宋"/>
                <w:sz w:val="24"/>
              </w:rPr>
            </w:pPr>
            <w:r>
              <w:rPr>
                <w:rFonts w:hint="eastAsia" w:ascii="仿宋" w:hAnsi="仿宋" w:eastAsia="仿宋" w:cs="仿宋"/>
                <w:sz w:val="24"/>
              </w:rPr>
              <w:t>评审标准</w:t>
            </w:r>
          </w:p>
        </w:tc>
        <w:tc>
          <w:tcPr>
            <w:tcW w:w="1084" w:type="dxa"/>
            <w:vAlign w:val="center"/>
          </w:tcPr>
          <w:p w14:paraId="7699C132">
            <w:pPr>
              <w:adjustRightInd w:val="0"/>
              <w:snapToGrid w:val="0"/>
              <w:spacing w:line="440" w:lineRule="exact"/>
              <w:jc w:val="center"/>
              <w:rPr>
                <w:rFonts w:ascii="仿宋" w:hAnsi="仿宋" w:eastAsia="仿宋" w:cs="仿宋"/>
                <w:sz w:val="24"/>
              </w:rPr>
            </w:pPr>
            <w:r>
              <w:rPr>
                <w:rFonts w:hint="eastAsia" w:ascii="仿宋" w:hAnsi="仿宋" w:eastAsia="仿宋" w:cs="仿宋"/>
                <w:sz w:val="24"/>
              </w:rPr>
              <w:t>分值（权重</w:t>
            </w:r>
            <w:r>
              <w:rPr>
                <w:rFonts w:ascii="仿宋" w:hAnsi="仿宋" w:eastAsia="仿宋" w:cs="仿宋"/>
                <w:sz w:val="24"/>
              </w:rPr>
              <w:t>）</w:t>
            </w:r>
          </w:p>
        </w:tc>
        <w:tc>
          <w:tcPr>
            <w:tcW w:w="1121" w:type="dxa"/>
            <w:vAlign w:val="center"/>
          </w:tcPr>
          <w:p w14:paraId="0D434FF1">
            <w:pPr>
              <w:adjustRightInd w:val="0"/>
              <w:snapToGrid w:val="0"/>
              <w:spacing w:line="440" w:lineRule="exact"/>
              <w:jc w:val="center"/>
              <w:rPr>
                <w:rFonts w:ascii="仿宋" w:hAnsi="仿宋" w:eastAsia="仿宋" w:cs="仿宋"/>
                <w:bCs/>
                <w:sz w:val="24"/>
              </w:rPr>
            </w:pPr>
            <w:r>
              <w:rPr>
                <w:rFonts w:hint="eastAsia" w:ascii="仿宋" w:hAnsi="仿宋" w:eastAsia="仿宋" w:cs="仿宋"/>
                <w:bCs/>
                <w:sz w:val="24"/>
              </w:rPr>
              <w:t>主观分/客观分属性</w:t>
            </w:r>
          </w:p>
        </w:tc>
        <w:tc>
          <w:tcPr>
            <w:tcW w:w="1679" w:type="dxa"/>
            <w:vAlign w:val="center"/>
          </w:tcPr>
          <w:p w14:paraId="3D8BEC26">
            <w:pPr>
              <w:adjustRightInd w:val="0"/>
              <w:snapToGrid w:val="0"/>
              <w:spacing w:line="440" w:lineRule="exact"/>
              <w:jc w:val="center"/>
              <w:rPr>
                <w:rFonts w:ascii="仿宋" w:hAnsi="仿宋" w:eastAsia="仿宋" w:cs="仿宋"/>
                <w:sz w:val="24"/>
              </w:rPr>
            </w:pPr>
            <w:r>
              <w:rPr>
                <w:rFonts w:hint="eastAsia" w:ascii="仿宋" w:hAnsi="仿宋" w:eastAsia="仿宋" w:cs="仿宋"/>
                <w:bCs/>
                <w:sz w:val="24"/>
              </w:rPr>
              <w:t>磋商文件中评审标准相应的商务技术资料目录</w:t>
            </w:r>
            <w:r>
              <w:rPr>
                <w:rFonts w:hint="eastAsia" w:ascii="宋体" w:hAnsi="宋体" w:cs="宋体"/>
                <w:sz w:val="24"/>
                <w:shd w:val="clear" w:color="auto" w:fill="FFFFFF"/>
              </w:rPr>
              <w:t> </w:t>
            </w:r>
            <w:r>
              <w:rPr>
                <w:rFonts w:hint="eastAsia" w:ascii="仿宋" w:hAnsi="仿宋" w:eastAsia="仿宋" w:cs="仿宋"/>
                <w:sz w:val="24"/>
                <w:shd w:val="clear" w:color="auto" w:fill="FFFFFF"/>
              </w:rPr>
              <w:t>*</w:t>
            </w:r>
          </w:p>
        </w:tc>
      </w:tr>
      <w:tr w14:paraId="150A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252A8D4A">
            <w:pPr>
              <w:adjustRightInd w:val="0"/>
              <w:snapToGrid w:val="0"/>
              <w:spacing w:line="440" w:lineRule="exact"/>
              <w:jc w:val="center"/>
              <w:rPr>
                <w:rFonts w:ascii="仿宋" w:hAnsi="仿宋" w:eastAsia="仿宋" w:cs="仿宋"/>
                <w:sz w:val="24"/>
              </w:rPr>
            </w:pPr>
            <w:r>
              <w:rPr>
                <w:rFonts w:hint="eastAsia" w:ascii="仿宋" w:hAnsi="仿宋" w:eastAsia="仿宋" w:cs="仿宋"/>
                <w:sz w:val="24"/>
              </w:rPr>
              <w:t>1</w:t>
            </w:r>
          </w:p>
        </w:tc>
        <w:tc>
          <w:tcPr>
            <w:tcW w:w="5265" w:type="dxa"/>
            <w:vAlign w:val="center"/>
          </w:tcPr>
          <w:p w14:paraId="72C094E3">
            <w:pPr>
              <w:spacing w:line="276" w:lineRule="auto"/>
              <w:rPr>
                <w:rFonts w:ascii="仿宋" w:hAnsi="仿宋" w:eastAsia="仿宋" w:cs="仿宋"/>
                <w:sz w:val="24"/>
              </w:rPr>
            </w:pPr>
            <w:r>
              <w:rPr>
                <w:rFonts w:hint="eastAsia" w:ascii="仿宋" w:hAnsi="仿宋" w:eastAsia="仿宋" w:cs="仿宋"/>
                <w:sz w:val="24"/>
              </w:rPr>
              <w:t>资信文件（0-3分）：</w:t>
            </w:r>
          </w:p>
          <w:p w14:paraId="64E14C38">
            <w:pPr>
              <w:spacing w:line="276" w:lineRule="auto"/>
              <w:rPr>
                <w:rFonts w:ascii="仿宋" w:hAnsi="仿宋" w:eastAsia="仿宋" w:cs="仿宋"/>
                <w:sz w:val="24"/>
              </w:rPr>
            </w:pPr>
            <w:r>
              <w:rPr>
                <w:rFonts w:hint="eastAsia" w:ascii="仿宋" w:hAnsi="仿宋" w:eastAsia="仿宋" w:cs="仿宋"/>
                <w:sz w:val="24"/>
              </w:rPr>
              <w:t>投标人具有林业调查规划设计甲级资质的得3分，乙级的得1分，没有的不得分。（须提供有效期内的证书原件扫描件</w:t>
            </w:r>
            <w:r>
              <w:rPr>
                <w:rFonts w:hint="eastAsia" w:ascii="仿宋" w:hAnsi="仿宋" w:eastAsia="仿宋" w:cs="仿宋"/>
                <w:sz w:val="24"/>
                <w:lang w:val="en-US" w:eastAsia="zh-CN"/>
              </w:rPr>
              <w:t>并加盖投标单位公章</w:t>
            </w:r>
            <w:r>
              <w:rPr>
                <w:rFonts w:hint="eastAsia" w:ascii="仿宋" w:hAnsi="仿宋" w:eastAsia="仿宋" w:cs="仿宋"/>
                <w:sz w:val="24"/>
              </w:rPr>
              <w:t>，未提供不得分）</w:t>
            </w:r>
          </w:p>
        </w:tc>
        <w:tc>
          <w:tcPr>
            <w:tcW w:w="1084" w:type="dxa"/>
            <w:vAlign w:val="center"/>
          </w:tcPr>
          <w:p w14:paraId="7782CD6E">
            <w:pPr>
              <w:spacing w:line="276" w:lineRule="auto"/>
              <w:jc w:val="center"/>
              <w:rPr>
                <w:rFonts w:ascii="仿宋" w:hAnsi="仿宋" w:eastAsia="仿宋" w:cs="仿宋"/>
                <w:w w:val="90"/>
                <w:sz w:val="24"/>
              </w:rPr>
            </w:pPr>
            <w:r>
              <w:rPr>
                <w:rFonts w:hint="eastAsia" w:ascii="仿宋" w:hAnsi="仿宋" w:eastAsia="仿宋" w:cs="仿宋"/>
                <w:w w:val="90"/>
                <w:sz w:val="24"/>
              </w:rPr>
              <w:t>3</w:t>
            </w:r>
          </w:p>
        </w:tc>
        <w:tc>
          <w:tcPr>
            <w:tcW w:w="1121" w:type="dxa"/>
            <w:vAlign w:val="center"/>
          </w:tcPr>
          <w:p w14:paraId="30C49FA7">
            <w:pPr>
              <w:adjustRightInd w:val="0"/>
              <w:spacing w:line="460" w:lineRule="exact"/>
              <w:jc w:val="center"/>
              <w:rPr>
                <w:rFonts w:ascii="仿宋" w:hAnsi="仿宋" w:eastAsia="仿宋" w:cs="仿宋"/>
                <w:sz w:val="24"/>
              </w:rPr>
            </w:pPr>
            <w:r>
              <w:rPr>
                <w:rFonts w:hint="eastAsia" w:ascii="仿宋" w:hAnsi="仿宋" w:eastAsia="仿宋" w:cs="仿宋"/>
                <w:sz w:val="24"/>
              </w:rPr>
              <w:t>客观分</w:t>
            </w:r>
          </w:p>
        </w:tc>
        <w:tc>
          <w:tcPr>
            <w:tcW w:w="1679" w:type="dxa"/>
            <w:vAlign w:val="center"/>
          </w:tcPr>
          <w:p w14:paraId="54B61CDA">
            <w:pPr>
              <w:adjustRightInd w:val="0"/>
              <w:spacing w:line="460" w:lineRule="exact"/>
              <w:jc w:val="center"/>
              <w:rPr>
                <w:rFonts w:ascii="仿宋" w:hAnsi="仿宋" w:eastAsia="仿宋" w:cs="仿宋"/>
                <w:sz w:val="24"/>
              </w:rPr>
            </w:pPr>
            <w:r>
              <w:rPr>
                <w:rFonts w:hint="eastAsia" w:ascii="仿宋" w:hAnsi="仿宋" w:eastAsia="仿宋" w:cs="仿宋"/>
                <w:sz w:val="24"/>
              </w:rPr>
              <w:t>资信文件</w:t>
            </w:r>
          </w:p>
        </w:tc>
      </w:tr>
      <w:tr w14:paraId="00C5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3DA440AA">
            <w:pPr>
              <w:adjustRightInd w:val="0"/>
              <w:snapToGrid w:val="0"/>
              <w:spacing w:line="440" w:lineRule="exact"/>
              <w:jc w:val="center"/>
              <w:rPr>
                <w:rFonts w:ascii="仿宋" w:hAnsi="仿宋" w:eastAsia="仿宋" w:cs="仿宋"/>
                <w:sz w:val="24"/>
              </w:rPr>
            </w:pPr>
            <w:r>
              <w:rPr>
                <w:rFonts w:hint="eastAsia" w:ascii="仿宋" w:hAnsi="仿宋" w:eastAsia="仿宋" w:cs="仿宋"/>
                <w:sz w:val="24"/>
              </w:rPr>
              <w:t>2</w:t>
            </w:r>
          </w:p>
        </w:tc>
        <w:tc>
          <w:tcPr>
            <w:tcW w:w="5265" w:type="dxa"/>
            <w:vAlign w:val="center"/>
          </w:tcPr>
          <w:p w14:paraId="7D166CA1">
            <w:pPr>
              <w:adjustRightInd w:val="0"/>
              <w:spacing w:line="460" w:lineRule="exact"/>
              <w:jc w:val="left"/>
              <w:rPr>
                <w:rFonts w:ascii="仿宋" w:hAnsi="仿宋" w:eastAsia="仿宋" w:cs="仿宋"/>
                <w:sz w:val="24"/>
              </w:rPr>
            </w:pPr>
            <w:r>
              <w:rPr>
                <w:rFonts w:hint="eastAsia" w:ascii="仿宋" w:hAnsi="仿宋" w:eastAsia="仿宋" w:cs="仿宋"/>
                <w:sz w:val="24"/>
              </w:rPr>
              <w:t>企业认证（0-3分）：</w:t>
            </w:r>
          </w:p>
          <w:p w14:paraId="01988FF0">
            <w:pPr>
              <w:adjustRightInd w:val="0"/>
              <w:spacing w:line="460" w:lineRule="exact"/>
              <w:jc w:val="left"/>
              <w:rPr>
                <w:rFonts w:ascii="仿宋" w:hAnsi="仿宋" w:eastAsia="仿宋" w:cs="仿宋"/>
                <w:sz w:val="24"/>
              </w:rPr>
            </w:pPr>
            <w:r>
              <w:rPr>
                <w:rFonts w:hint="eastAsia" w:ascii="仿宋" w:hAnsi="仿宋" w:eastAsia="仿宋" w:cs="仿宋"/>
                <w:sz w:val="24"/>
              </w:rPr>
              <w:t>投标人具有有效的质量管理体系认证证书、环境管理体系认证证书、职业健康安全管理体系认证证书的每个得1分，最高得3分。</w:t>
            </w:r>
          </w:p>
          <w:p w14:paraId="5E0BA4EB">
            <w:pPr>
              <w:adjustRightInd w:val="0"/>
              <w:spacing w:line="460" w:lineRule="exact"/>
              <w:jc w:val="left"/>
              <w:rPr>
                <w:rFonts w:ascii="仿宋" w:hAnsi="仿宋" w:eastAsia="仿宋" w:cs="仿宋"/>
                <w:sz w:val="24"/>
              </w:rPr>
            </w:pPr>
            <w:r>
              <w:rPr>
                <w:rFonts w:hint="eastAsia" w:ascii="仿宋" w:hAnsi="仿宋" w:eastAsia="仿宋" w:cs="仿宋"/>
                <w:sz w:val="24"/>
              </w:rPr>
              <w:t>（须提供有效期内的证书原件扫描件</w:t>
            </w:r>
            <w:r>
              <w:rPr>
                <w:rFonts w:hint="eastAsia" w:ascii="仿宋" w:hAnsi="仿宋" w:eastAsia="仿宋" w:cs="仿宋"/>
                <w:sz w:val="24"/>
                <w:lang w:val="en-US" w:eastAsia="zh-CN"/>
              </w:rPr>
              <w:t>并加盖投标单位公章</w:t>
            </w:r>
            <w:r>
              <w:rPr>
                <w:rFonts w:hint="eastAsia" w:ascii="仿宋" w:hAnsi="仿宋" w:eastAsia="仿宋" w:cs="仿宋"/>
                <w:sz w:val="24"/>
              </w:rPr>
              <w:t>，未提供不得分）</w:t>
            </w:r>
          </w:p>
        </w:tc>
        <w:tc>
          <w:tcPr>
            <w:tcW w:w="1084" w:type="dxa"/>
            <w:vAlign w:val="center"/>
          </w:tcPr>
          <w:p w14:paraId="1584FCB6">
            <w:pPr>
              <w:adjustRightInd w:val="0"/>
              <w:spacing w:line="440" w:lineRule="exact"/>
              <w:jc w:val="center"/>
              <w:outlineLvl w:val="0"/>
              <w:rPr>
                <w:rFonts w:ascii="仿宋" w:hAnsi="仿宋" w:eastAsia="仿宋" w:cs="仿宋"/>
                <w:sz w:val="24"/>
              </w:rPr>
            </w:pPr>
            <w:r>
              <w:rPr>
                <w:rFonts w:hint="eastAsia" w:ascii="仿宋" w:hAnsi="仿宋" w:eastAsia="仿宋" w:cs="仿宋"/>
                <w:bCs/>
                <w:sz w:val="24"/>
              </w:rPr>
              <w:t>3分</w:t>
            </w:r>
          </w:p>
        </w:tc>
        <w:tc>
          <w:tcPr>
            <w:tcW w:w="1121" w:type="dxa"/>
            <w:vAlign w:val="center"/>
          </w:tcPr>
          <w:p w14:paraId="2156DE9F">
            <w:pPr>
              <w:adjustRightInd w:val="0"/>
              <w:snapToGrid w:val="0"/>
              <w:spacing w:line="440" w:lineRule="exact"/>
              <w:jc w:val="center"/>
              <w:rPr>
                <w:rFonts w:ascii="仿宋" w:hAnsi="仿宋" w:eastAsia="仿宋" w:cs="仿宋"/>
                <w:sz w:val="24"/>
              </w:rPr>
            </w:pPr>
            <w:r>
              <w:rPr>
                <w:rFonts w:hint="eastAsia" w:ascii="仿宋" w:hAnsi="仿宋" w:eastAsia="仿宋" w:cs="仿宋"/>
                <w:bCs/>
                <w:sz w:val="24"/>
              </w:rPr>
              <w:t>客观分</w:t>
            </w:r>
          </w:p>
        </w:tc>
        <w:tc>
          <w:tcPr>
            <w:tcW w:w="1679" w:type="dxa"/>
            <w:vAlign w:val="center"/>
          </w:tcPr>
          <w:p w14:paraId="392248F8">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企业认证</w:t>
            </w:r>
          </w:p>
        </w:tc>
      </w:tr>
      <w:tr w14:paraId="1A15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67E37C6">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3</w:t>
            </w:r>
          </w:p>
        </w:tc>
        <w:tc>
          <w:tcPr>
            <w:tcW w:w="5265" w:type="dxa"/>
            <w:vAlign w:val="center"/>
          </w:tcPr>
          <w:p w14:paraId="46C9822A">
            <w:pPr>
              <w:spacing w:line="288" w:lineRule="auto"/>
              <w:rPr>
                <w:rFonts w:eastAsia="仿宋"/>
                <w:sz w:val="24"/>
              </w:rPr>
            </w:pPr>
            <w:r>
              <w:rPr>
                <w:rFonts w:hint="eastAsia" w:eastAsia="仿宋"/>
                <w:sz w:val="24"/>
              </w:rPr>
              <w:t>类似业绩（0-2分）：</w:t>
            </w:r>
          </w:p>
          <w:p w14:paraId="763779A7">
            <w:pPr>
              <w:spacing w:line="288" w:lineRule="auto"/>
              <w:rPr>
                <w:rFonts w:eastAsia="仿宋"/>
                <w:color w:val="000000"/>
                <w:sz w:val="24"/>
              </w:rPr>
            </w:pPr>
            <w:r>
              <w:rPr>
                <w:rFonts w:eastAsia="仿宋"/>
                <w:sz w:val="24"/>
              </w:rPr>
              <w:t>20</w:t>
            </w:r>
            <w:r>
              <w:rPr>
                <w:rFonts w:hint="eastAsia" w:eastAsia="仿宋"/>
                <w:sz w:val="24"/>
              </w:rPr>
              <w:t>21</w:t>
            </w:r>
            <w:r>
              <w:rPr>
                <w:rFonts w:eastAsia="仿宋"/>
                <w:sz w:val="24"/>
              </w:rPr>
              <w:t>年1月1日</w:t>
            </w:r>
            <w:r>
              <w:rPr>
                <w:rFonts w:eastAsia="仿宋"/>
                <w:color w:val="000000"/>
                <w:sz w:val="24"/>
              </w:rPr>
              <w:t>（以合同签订日期为准）以来，</w:t>
            </w:r>
            <w:r>
              <w:rPr>
                <w:rFonts w:eastAsia="仿宋_GB2312"/>
                <w:color w:val="000000"/>
                <w:sz w:val="24"/>
              </w:rPr>
              <w:t>供应商</w:t>
            </w:r>
            <w:r>
              <w:rPr>
                <w:rFonts w:eastAsia="仿宋"/>
                <w:color w:val="000000"/>
                <w:sz w:val="24"/>
              </w:rPr>
              <w:t>承担过类似</w:t>
            </w:r>
            <w:r>
              <w:rPr>
                <w:rFonts w:hint="eastAsia" w:eastAsia="仿宋"/>
                <w:color w:val="000000"/>
                <w:sz w:val="24"/>
              </w:rPr>
              <w:t>（林业、湿地规划）</w:t>
            </w:r>
            <w:r>
              <w:rPr>
                <w:rFonts w:eastAsia="仿宋"/>
                <w:color w:val="000000"/>
                <w:sz w:val="24"/>
              </w:rPr>
              <w:t>项目业绩的，一个得1分，最高得2分。</w:t>
            </w:r>
          </w:p>
          <w:p w14:paraId="139E9315">
            <w:pPr>
              <w:adjustRightInd w:val="0"/>
              <w:spacing w:line="460" w:lineRule="exact"/>
              <w:jc w:val="left"/>
              <w:rPr>
                <w:rFonts w:ascii="仿宋" w:hAnsi="仿宋" w:eastAsia="仿宋" w:cs="仿宋"/>
                <w:sz w:val="24"/>
              </w:rPr>
            </w:pPr>
            <w:r>
              <w:rPr>
                <w:rFonts w:eastAsia="仿宋"/>
                <w:color w:val="000000"/>
                <w:sz w:val="24"/>
              </w:rPr>
              <w:t>注：提供合同原件扫描件等证明材料</w:t>
            </w:r>
            <w:r>
              <w:rPr>
                <w:rFonts w:hint="eastAsia" w:ascii="仿宋" w:hAnsi="仿宋" w:eastAsia="仿宋" w:cs="仿宋"/>
                <w:sz w:val="24"/>
                <w:lang w:val="en-US" w:eastAsia="zh-CN"/>
              </w:rPr>
              <w:t>并加盖投标单位公章</w:t>
            </w:r>
            <w:r>
              <w:rPr>
                <w:rFonts w:eastAsia="仿宋"/>
                <w:color w:val="000000"/>
                <w:sz w:val="24"/>
              </w:rPr>
              <w:t>，是否属于类似业绩由磋商小组根据合同的内容、特点等与本项目的类似程度进行认定。</w:t>
            </w:r>
          </w:p>
        </w:tc>
        <w:tc>
          <w:tcPr>
            <w:tcW w:w="1084" w:type="dxa"/>
            <w:vAlign w:val="center"/>
          </w:tcPr>
          <w:p w14:paraId="1498D929">
            <w:pPr>
              <w:adjustRightInd w:val="0"/>
              <w:spacing w:line="440" w:lineRule="exact"/>
              <w:jc w:val="center"/>
              <w:outlineLvl w:val="0"/>
              <w:rPr>
                <w:rFonts w:ascii="仿宋" w:hAnsi="仿宋" w:eastAsia="仿宋" w:cs="仿宋"/>
                <w:bCs/>
                <w:sz w:val="24"/>
              </w:rPr>
            </w:pPr>
            <w:r>
              <w:rPr>
                <w:rFonts w:hint="eastAsia" w:ascii="仿宋" w:hAnsi="仿宋" w:eastAsia="仿宋" w:cs="仿宋"/>
                <w:bCs/>
                <w:sz w:val="24"/>
              </w:rPr>
              <w:t>2分</w:t>
            </w:r>
          </w:p>
        </w:tc>
        <w:tc>
          <w:tcPr>
            <w:tcW w:w="1121" w:type="dxa"/>
            <w:vAlign w:val="center"/>
          </w:tcPr>
          <w:p w14:paraId="67F53197">
            <w:pPr>
              <w:adjustRightInd w:val="0"/>
              <w:snapToGrid w:val="0"/>
              <w:spacing w:line="440" w:lineRule="exact"/>
              <w:jc w:val="center"/>
              <w:rPr>
                <w:rFonts w:ascii="仿宋" w:hAnsi="仿宋" w:eastAsia="仿宋" w:cs="仿宋"/>
                <w:bCs/>
                <w:sz w:val="24"/>
              </w:rPr>
            </w:pPr>
            <w:r>
              <w:rPr>
                <w:rFonts w:hint="eastAsia" w:ascii="仿宋" w:hAnsi="仿宋" w:eastAsia="仿宋" w:cs="仿宋"/>
                <w:bCs/>
                <w:sz w:val="24"/>
              </w:rPr>
              <w:t>客观分</w:t>
            </w:r>
          </w:p>
        </w:tc>
        <w:tc>
          <w:tcPr>
            <w:tcW w:w="1679" w:type="dxa"/>
            <w:vAlign w:val="center"/>
          </w:tcPr>
          <w:p w14:paraId="6C7A06B0">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类似业绩</w:t>
            </w:r>
          </w:p>
        </w:tc>
      </w:tr>
      <w:tr w14:paraId="03F0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BE6722F">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4</w:t>
            </w:r>
          </w:p>
        </w:tc>
        <w:tc>
          <w:tcPr>
            <w:tcW w:w="5265" w:type="dxa"/>
            <w:vAlign w:val="center"/>
          </w:tcPr>
          <w:p w14:paraId="4AFCD50C">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项目理解与分析（0-5分）：</w:t>
            </w:r>
          </w:p>
          <w:p w14:paraId="3D50FC46">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投标人对本项目区域环境现状的了解与剖析、现有工作基础及相关的规范与标准的熟悉程度是否全面、清晰、到位进行打分。理解与分析内容清晰、描述准确且满足采购人实际需求的视为符合，符合的得5分，基本符合的得3分，部分符合的得1分，不符合或未提供的不得分。</w:t>
            </w:r>
          </w:p>
        </w:tc>
        <w:tc>
          <w:tcPr>
            <w:tcW w:w="1084" w:type="dxa"/>
            <w:vAlign w:val="center"/>
          </w:tcPr>
          <w:p w14:paraId="09A89EA7">
            <w:pPr>
              <w:adjustRightInd w:val="0"/>
              <w:spacing w:line="440" w:lineRule="exact"/>
              <w:jc w:val="center"/>
              <w:outlineLvl w:val="0"/>
              <w:rPr>
                <w:rFonts w:ascii="仿宋" w:hAnsi="仿宋" w:eastAsia="仿宋" w:cs="仿宋"/>
                <w:bCs/>
                <w:sz w:val="24"/>
              </w:rPr>
            </w:pPr>
            <w:r>
              <w:rPr>
                <w:rFonts w:hint="eastAsia" w:ascii="仿宋" w:hAnsi="仿宋" w:eastAsia="仿宋" w:cs="仿宋"/>
                <w:bCs/>
                <w:sz w:val="24"/>
              </w:rPr>
              <w:t>5分</w:t>
            </w:r>
          </w:p>
        </w:tc>
        <w:tc>
          <w:tcPr>
            <w:tcW w:w="1121" w:type="dxa"/>
            <w:vAlign w:val="center"/>
          </w:tcPr>
          <w:p w14:paraId="023EDFBA">
            <w:pPr>
              <w:adjustRightInd w:val="0"/>
              <w:snapToGrid w:val="0"/>
              <w:spacing w:line="440" w:lineRule="exact"/>
              <w:jc w:val="center"/>
              <w:rPr>
                <w:rFonts w:ascii="仿宋" w:hAnsi="仿宋" w:eastAsia="仿宋" w:cs="仿宋"/>
                <w:bCs/>
                <w:sz w:val="24"/>
              </w:rPr>
            </w:pPr>
            <w:r>
              <w:rPr>
                <w:rFonts w:hint="eastAsia" w:ascii="仿宋" w:hAnsi="仿宋" w:eastAsia="仿宋" w:cs="仿宋"/>
                <w:bCs/>
                <w:sz w:val="24"/>
              </w:rPr>
              <w:t>主观分</w:t>
            </w:r>
          </w:p>
        </w:tc>
        <w:tc>
          <w:tcPr>
            <w:tcW w:w="1679" w:type="dxa"/>
            <w:vAlign w:val="center"/>
          </w:tcPr>
          <w:p w14:paraId="1C313538">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项目理解与分析</w:t>
            </w:r>
          </w:p>
        </w:tc>
      </w:tr>
      <w:tr w14:paraId="1452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B349F08">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5</w:t>
            </w:r>
          </w:p>
        </w:tc>
        <w:tc>
          <w:tcPr>
            <w:tcW w:w="5265" w:type="dxa"/>
            <w:vAlign w:val="center"/>
          </w:tcPr>
          <w:p w14:paraId="3075A581">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林业发展规划编制方案（0-5分）：</w:t>
            </w:r>
          </w:p>
          <w:p w14:paraId="04D816A7">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投标人针对本项目制定的林业发展规划编制方案，包括工作方案、工作计划等是否全面、清晰、到位进行打分。方案全面、清晰、到位且满足采购人实际需求的视为符合，符合的得5分，基本符合的得3分，部分符合的得1分，不符合或未提供的不得分。</w:t>
            </w:r>
          </w:p>
        </w:tc>
        <w:tc>
          <w:tcPr>
            <w:tcW w:w="1084" w:type="dxa"/>
            <w:vAlign w:val="center"/>
          </w:tcPr>
          <w:p w14:paraId="5C09B755">
            <w:pPr>
              <w:adjustRightInd w:val="0"/>
              <w:spacing w:line="440" w:lineRule="exact"/>
              <w:jc w:val="center"/>
              <w:outlineLvl w:val="0"/>
              <w:rPr>
                <w:rFonts w:ascii="仿宋" w:hAnsi="仿宋" w:eastAsia="仿宋" w:cs="仿宋"/>
                <w:sz w:val="24"/>
              </w:rPr>
            </w:pPr>
            <w:r>
              <w:rPr>
                <w:rFonts w:hint="eastAsia" w:ascii="仿宋" w:hAnsi="仿宋" w:eastAsia="仿宋" w:cs="仿宋"/>
                <w:bCs/>
                <w:sz w:val="24"/>
              </w:rPr>
              <w:t>5分</w:t>
            </w:r>
          </w:p>
        </w:tc>
        <w:tc>
          <w:tcPr>
            <w:tcW w:w="1121" w:type="dxa"/>
            <w:vAlign w:val="center"/>
          </w:tcPr>
          <w:p w14:paraId="65691D91">
            <w:pPr>
              <w:adjustRightInd w:val="0"/>
              <w:snapToGrid w:val="0"/>
              <w:spacing w:line="440" w:lineRule="exact"/>
              <w:jc w:val="center"/>
              <w:rPr>
                <w:rFonts w:ascii="仿宋" w:hAnsi="仿宋" w:eastAsia="仿宋" w:cs="仿宋"/>
                <w:sz w:val="24"/>
              </w:rPr>
            </w:pPr>
            <w:r>
              <w:rPr>
                <w:rFonts w:hint="eastAsia" w:ascii="仿宋" w:hAnsi="仿宋" w:eastAsia="仿宋" w:cs="仿宋"/>
                <w:bCs/>
                <w:sz w:val="24"/>
              </w:rPr>
              <w:t>主观分</w:t>
            </w:r>
          </w:p>
        </w:tc>
        <w:tc>
          <w:tcPr>
            <w:tcW w:w="1679" w:type="dxa"/>
            <w:vAlign w:val="center"/>
          </w:tcPr>
          <w:p w14:paraId="208BB084">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林业发展规划编制方案</w:t>
            </w:r>
          </w:p>
        </w:tc>
      </w:tr>
      <w:tr w14:paraId="0AE0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B1C7C65">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6</w:t>
            </w:r>
          </w:p>
        </w:tc>
        <w:tc>
          <w:tcPr>
            <w:tcW w:w="5265" w:type="dxa"/>
            <w:vAlign w:val="center"/>
          </w:tcPr>
          <w:p w14:paraId="6566C76E">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湿地保护规划编制方案（0-5分）：</w:t>
            </w:r>
          </w:p>
          <w:p w14:paraId="0C4F1318">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投标人针对本项目制定的湿地保护规划编制方案，包括工作方案、工作计划等是否全面、清晰、到位进行打分。方案全面、清晰、到位且满足采购人实际需求的视为符合，符合的得5分，基本符合的得3分，部分符合的得1分，不符合或未提供的不得分。</w:t>
            </w:r>
          </w:p>
        </w:tc>
        <w:tc>
          <w:tcPr>
            <w:tcW w:w="1084" w:type="dxa"/>
            <w:vAlign w:val="center"/>
          </w:tcPr>
          <w:p w14:paraId="57E24ACD">
            <w:pPr>
              <w:adjustRightInd w:val="0"/>
              <w:spacing w:line="440" w:lineRule="exact"/>
              <w:jc w:val="center"/>
              <w:outlineLvl w:val="0"/>
              <w:rPr>
                <w:rFonts w:ascii="仿宋" w:hAnsi="仿宋" w:eastAsia="仿宋" w:cs="仿宋"/>
                <w:sz w:val="24"/>
              </w:rPr>
            </w:pPr>
            <w:r>
              <w:rPr>
                <w:rFonts w:hint="eastAsia" w:ascii="仿宋" w:hAnsi="仿宋" w:eastAsia="仿宋" w:cs="仿宋"/>
                <w:bCs/>
                <w:sz w:val="24"/>
              </w:rPr>
              <w:t>5分</w:t>
            </w:r>
          </w:p>
        </w:tc>
        <w:tc>
          <w:tcPr>
            <w:tcW w:w="1121" w:type="dxa"/>
            <w:vAlign w:val="center"/>
          </w:tcPr>
          <w:p w14:paraId="2FB698FC">
            <w:pPr>
              <w:adjustRightInd w:val="0"/>
              <w:snapToGrid w:val="0"/>
              <w:spacing w:line="440" w:lineRule="exact"/>
              <w:jc w:val="center"/>
              <w:rPr>
                <w:rFonts w:ascii="仿宋" w:hAnsi="仿宋" w:eastAsia="仿宋" w:cs="仿宋"/>
                <w:sz w:val="24"/>
              </w:rPr>
            </w:pPr>
            <w:r>
              <w:rPr>
                <w:rFonts w:hint="eastAsia" w:ascii="仿宋" w:hAnsi="仿宋" w:eastAsia="仿宋" w:cs="仿宋"/>
                <w:bCs/>
                <w:sz w:val="24"/>
              </w:rPr>
              <w:t>主观分</w:t>
            </w:r>
          </w:p>
        </w:tc>
        <w:tc>
          <w:tcPr>
            <w:tcW w:w="1679" w:type="dxa"/>
            <w:vAlign w:val="center"/>
          </w:tcPr>
          <w:p w14:paraId="2ED7B8B0">
            <w:pPr>
              <w:adjustRightInd w:val="0"/>
              <w:spacing w:line="440" w:lineRule="exact"/>
              <w:jc w:val="center"/>
              <w:outlineLvl w:val="0"/>
              <w:rPr>
                <w:rFonts w:ascii="仿宋" w:hAnsi="仿宋" w:eastAsia="仿宋" w:cs="仿宋"/>
                <w:bCs/>
                <w:sz w:val="24"/>
              </w:rPr>
            </w:pPr>
            <w:r>
              <w:rPr>
                <w:rFonts w:hint="eastAsia" w:ascii="仿宋" w:hAnsi="仿宋" w:eastAsia="仿宋" w:cs="仿宋"/>
                <w:sz w:val="24"/>
              </w:rPr>
              <w:t>湿地保护规划编制方案</w:t>
            </w:r>
          </w:p>
        </w:tc>
      </w:tr>
      <w:tr w14:paraId="44E7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8" w:type="dxa"/>
            <w:vAlign w:val="center"/>
          </w:tcPr>
          <w:p w14:paraId="68B61355">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7</w:t>
            </w:r>
          </w:p>
        </w:tc>
        <w:tc>
          <w:tcPr>
            <w:tcW w:w="5265" w:type="dxa"/>
            <w:vAlign w:val="center"/>
          </w:tcPr>
          <w:p w14:paraId="197BEE89">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质量管理</w:t>
            </w:r>
            <w:r>
              <w:rPr>
                <w:rFonts w:hint="eastAsia" w:ascii="仿宋" w:hAnsi="仿宋" w:eastAsia="仿宋" w:cs="仿宋"/>
                <w:color w:val="000000" w:themeColor="text1"/>
                <w:sz w:val="24"/>
                <w14:textFill>
                  <w14:solidFill>
                    <w14:schemeClr w14:val="tx1"/>
                  </w14:solidFill>
                </w14:textFill>
              </w:rPr>
              <w:t>（0-10分）：</w:t>
            </w:r>
          </w:p>
          <w:p w14:paraId="78F4F3D1">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Cs/>
                <w:color w:val="000000" w:themeColor="text1"/>
                <w:sz w:val="24"/>
                <w14:textFill>
                  <w14:solidFill>
                    <w14:schemeClr w14:val="tx1"/>
                  </w14:solidFill>
                </w14:textFill>
              </w:rPr>
              <w:t>质量管理方案</w:t>
            </w:r>
            <w:r>
              <w:rPr>
                <w:rFonts w:hint="eastAsia" w:ascii="仿宋" w:hAnsi="仿宋" w:eastAsia="仿宋" w:cs="仿宋"/>
                <w:color w:val="000000" w:themeColor="text1"/>
                <w:sz w:val="24"/>
                <w14:textFill>
                  <w14:solidFill>
                    <w14:schemeClr w14:val="tx1"/>
                  </w14:solidFill>
                </w14:textFill>
              </w:rPr>
              <w:t>（0-5分）：根据投标人针对本项目提出的质量管理方案，包括质量管理组织架构和质量控制手段等是否全面、清晰、到位进行打分。方案全面、清晰、到位，且满足采购人实际需求的视为符合，符合的得5分，基本符合的得3分，部分符合的得1分，不符合或未提供的不得分。</w:t>
            </w:r>
          </w:p>
          <w:p w14:paraId="26E2B70F">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量保障措施（0-5分）：根据投标人针对本项目提出的质量保障措施，包括质量监督体系和质量保证措施等是否等是否全面、清晰、到位进行打分。方案全面、清晰、到位，且满足采购人实际需求的视为符合，符合的得5分，基本符合的得3分，部分符合的得1分，不符合或未提供的不得分。</w:t>
            </w:r>
          </w:p>
        </w:tc>
        <w:tc>
          <w:tcPr>
            <w:tcW w:w="1084" w:type="dxa"/>
            <w:vAlign w:val="center"/>
          </w:tcPr>
          <w:p w14:paraId="5FE34798">
            <w:pPr>
              <w:adjustRightInd w:val="0"/>
              <w:spacing w:line="360" w:lineRule="auto"/>
              <w:jc w:val="center"/>
              <w:outlineLvl w:val="0"/>
              <w:rPr>
                <w:rFonts w:ascii="仿宋" w:hAnsi="仿宋" w:eastAsia="仿宋" w:cs="仿宋"/>
                <w:bCs/>
                <w:sz w:val="24"/>
              </w:rPr>
            </w:pPr>
            <w:r>
              <w:rPr>
                <w:rFonts w:hint="eastAsia" w:ascii="仿宋" w:hAnsi="仿宋" w:eastAsia="仿宋" w:cs="仿宋"/>
                <w:bCs/>
                <w:sz w:val="24"/>
              </w:rPr>
              <w:t>10分</w:t>
            </w:r>
          </w:p>
        </w:tc>
        <w:tc>
          <w:tcPr>
            <w:tcW w:w="1121" w:type="dxa"/>
            <w:vAlign w:val="center"/>
          </w:tcPr>
          <w:p w14:paraId="18F98144">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主观分</w:t>
            </w:r>
          </w:p>
        </w:tc>
        <w:tc>
          <w:tcPr>
            <w:tcW w:w="1679" w:type="dxa"/>
            <w:vAlign w:val="center"/>
          </w:tcPr>
          <w:p w14:paraId="385ED61D">
            <w:pPr>
              <w:adjustRightInd w:val="0"/>
              <w:spacing w:line="360" w:lineRule="auto"/>
              <w:jc w:val="center"/>
              <w:outlineLvl w:val="0"/>
              <w:rPr>
                <w:rFonts w:ascii="仿宋" w:hAnsi="仿宋" w:eastAsia="仿宋" w:cs="仿宋"/>
                <w:sz w:val="24"/>
              </w:rPr>
            </w:pPr>
            <w:r>
              <w:rPr>
                <w:rFonts w:hint="eastAsia" w:ascii="仿宋" w:hAnsi="仿宋" w:eastAsia="仿宋" w:cs="仿宋"/>
                <w:bCs/>
                <w:sz w:val="24"/>
              </w:rPr>
              <w:t>质量管理</w:t>
            </w:r>
          </w:p>
        </w:tc>
      </w:tr>
      <w:tr w14:paraId="7374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8" w:type="dxa"/>
            <w:vAlign w:val="center"/>
          </w:tcPr>
          <w:p w14:paraId="635B9D0B">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8</w:t>
            </w:r>
          </w:p>
        </w:tc>
        <w:tc>
          <w:tcPr>
            <w:tcW w:w="5265" w:type="dxa"/>
            <w:vAlign w:val="center"/>
          </w:tcPr>
          <w:p w14:paraId="3981870D">
            <w:pPr>
              <w:adjustRightInd w:val="0"/>
              <w:spacing w:line="460" w:lineRule="exact"/>
              <w:jc w:val="left"/>
              <w:rPr>
                <w:rFonts w:ascii="仿宋" w:hAnsi="仿宋" w:eastAsia="仿宋" w:cs="仿宋"/>
                <w:sz w:val="24"/>
              </w:rPr>
            </w:pPr>
            <w:r>
              <w:rPr>
                <w:rFonts w:hint="eastAsia" w:ascii="仿宋" w:hAnsi="仿宋" w:eastAsia="仿宋" w:cs="仿宋"/>
                <w:sz w:val="24"/>
              </w:rPr>
              <w:t>技术力量投入情况（0-14分）：</w:t>
            </w:r>
          </w:p>
          <w:p w14:paraId="2A9A6832">
            <w:pPr>
              <w:adjustRightInd w:val="0"/>
              <w:spacing w:line="460" w:lineRule="exact"/>
              <w:jc w:val="left"/>
              <w:rPr>
                <w:rFonts w:ascii="仿宋" w:hAnsi="仿宋" w:eastAsia="仿宋" w:cs="仿宋"/>
                <w:sz w:val="24"/>
              </w:rPr>
            </w:pPr>
            <w:r>
              <w:rPr>
                <w:rFonts w:hint="eastAsia" w:ascii="仿宋" w:hAnsi="仿宋" w:eastAsia="仿宋" w:cs="仿宋"/>
                <w:sz w:val="24"/>
              </w:rPr>
              <w:t>1、项目负责人（0-3分）：要求具有丰富的类似项目管理经历和专业能力。拟派项目负责人具有林业相关专业正高级（教授级）工程师得3分，高级工程师得1分。</w:t>
            </w:r>
          </w:p>
          <w:p w14:paraId="55F0DE5F">
            <w:pPr>
              <w:adjustRightInd w:val="0"/>
              <w:spacing w:line="460" w:lineRule="exact"/>
              <w:jc w:val="left"/>
              <w:rPr>
                <w:rFonts w:ascii="仿宋" w:hAnsi="仿宋" w:eastAsia="仿宋" w:cs="仿宋"/>
                <w:sz w:val="24"/>
              </w:rPr>
            </w:pPr>
            <w:r>
              <w:rPr>
                <w:rFonts w:hint="eastAsia" w:ascii="仿宋" w:hAnsi="仿宋" w:eastAsia="仿宋" w:cs="仿宋"/>
                <w:sz w:val="24"/>
              </w:rPr>
              <w:t>2、项目组成员（0-6分）：拟派项目组成员（除项目负责人外）具有林业相关专业高级及以上职称的每人得1分，具备中级专业技术职称的每人得0.5分。本项最高得6分。</w:t>
            </w:r>
          </w:p>
          <w:p w14:paraId="246540B9">
            <w:pPr>
              <w:adjustRightInd w:val="0"/>
              <w:spacing w:line="460" w:lineRule="exact"/>
              <w:jc w:val="left"/>
              <w:rPr>
                <w:rFonts w:hint="eastAsia" w:ascii="仿宋" w:hAnsi="仿宋" w:eastAsia="仿宋" w:cs="仿宋"/>
                <w:sz w:val="24"/>
              </w:rPr>
            </w:pPr>
            <w:r>
              <w:rPr>
                <w:rFonts w:hint="eastAsia" w:ascii="仿宋" w:hAnsi="仿宋" w:eastAsia="仿宋" w:cs="仿宋"/>
                <w:sz w:val="24"/>
              </w:rPr>
              <w:t>（须提供相关人员证书、本单位缴纳的近1个月社保证明原件扫描件</w:t>
            </w:r>
            <w:r>
              <w:rPr>
                <w:rFonts w:hint="eastAsia" w:ascii="仿宋" w:hAnsi="仿宋" w:eastAsia="仿宋" w:cs="仿宋"/>
                <w:sz w:val="24"/>
                <w:lang w:val="en-US" w:eastAsia="zh-CN"/>
              </w:rPr>
              <w:t>并加盖投标单位公章</w:t>
            </w:r>
            <w:r>
              <w:rPr>
                <w:rFonts w:hint="eastAsia" w:ascii="仿宋" w:hAnsi="仿宋" w:eastAsia="仿宋" w:cs="仿宋"/>
                <w:sz w:val="24"/>
              </w:rPr>
              <w:t>，未提供或提供不全不得分）</w:t>
            </w:r>
          </w:p>
          <w:p w14:paraId="74A89C56">
            <w:pPr>
              <w:adjustRightInd w:val="0"/>
              <w:spacing w:line="460" w:lineRule="exact"/>
              <w:jc w:val="left"/>
              <w:rPr>
                <w:rFonts w:ascii="仿宋" w:hAnsi="仿宋" w:eastAsia="仿宋" w:cs="仿宋"/>
                <w:sz w:val="24"/>
              </w:rPr>
            </w:pPr>
            <w:r>
              <w:rPr>
                <w:rFonts w:hint="eastAsia" w:ascii="仿宋" w:hAnsi="仿宋" w:eastAsia="仿宋" w:cs="仿宋"/>
                <w:sz w:val="24"/>
              </w:rPr>
              <w:t>3、人员配置方案（0-5分）：根据投标人针对项目需求及实际岗位规范提出的人员配置方案，包括岗位职责、上岗标准、工作规范、人员素质等是否全面、到位进行打分。方案全面、到位，且满足采购人实际需求的视为符合，符合的得5分，基本符合的得3分，部分符合的得1分，不符合或未提供的不得分。</w:t>
            </w:r>
          </w:p>
        </w:tc>
        <w:tc>
          <w:tcPr>
            <w:tcW w:w="1084" w:type="dxa"/>
            <w:vAlign w:val="center"/>
          </w:tcPr>
          <w:p w14:paraId="157F02E8">
            <w:pPr>
              <w:adjustRightInd w:val="0"/>
              <w:spacing w:line="440" w:lineRule="exact"/>
              <w:jc w:val="center"/>
              <w:outlineLvl w:val="0"/>
              <w:rPr>
                <w:rFonts w:ascii="仿宋" w:hAnsi="仿宋" w:eastAsia="仿宋" w:cs="仿宋"/>
                <w:bCs/>
                <w:sz w:val="24"/>
              </w:rPr>
            </w:pPr>
            <w:r>
              <w:rPr>
                <w:rFonts w:hint="eastAsia" w:ascii="仿宋" w:hAnsi="仿宋" w:eastAsia="仿宋" w:cs="仿宋"/>
                <w:bCs/>
                <w:sz w:val="24"/>
              </w:rPr>
              <w:t>14分</w:t>
            </w:r>
          </w:p>
        </w:tc>
        <w:tc>
          <w:tcPr>
            <w:tcW w:w="1121" w:type="dxa"/>
            <w:vAlign w:val="center"/>
          </w:tcPr>
          <w:p w14:paraId="15C8A77F">
            <w:pPr>
              <w:adjustRightInd w:val="0"/>
              <w:snapToGrid w:val="0"/>
              <w:spacing w:line="440" w:lineRule="exact"/>
              <w:jc w:val="center"/>
              <w:rPr>
                <w:rFonts w:ascii="仿宋" w:hAnsi="仿宋" w:eastAsia="仿宋" w:cs="仿宋"/>
                <w:bCs/>
                <w:sz w:val="24"/>
              </w:rPr>
            </w:pPr>
            <w:r>
              <w:rPr>
                <w:rFonts w:hint="eastAsia" w:ascii="仿宋" w:hAnsi="仿宋" w:eastAsia="仿宋" w:cs="仿宋"/>
                <w:bCs/>
                <w:sz w:val="24"/>
              </w:rPr>
              <w:t>客观分</w:t>
            </w:r>
          </w:p>
        </w:tc>
        <w:tc>
          <w:tcPr>
            <w:tcW w:w="1679" w:type="dxa"/>
            <w:vAlign w:val="center"/>
          </w:tcPr>
          <w:p w14:paraId="3F24DBBB">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技术力量投入情况</w:t>
            </w:r>
          </w:p>
        </w:tc>
      </w:tr>
      <w:tr w14:paraId="2C20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8" w:type="dxa"/>
            <w:vAlign w:val="center"/>
          </w:tcPr>
          <w:p w14:paraId="6980109A">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9</w:t>
            </w:r>
          </w:p>
        </w:tc>
        <w:tc>
          <w:tcPr>
            <w:tcW w:w="5265" w:type="dxa"/>
            <w:vAlign w:val="center"/>
          </w:tcPr>
          <w:p w14:paraId="25AC77D0">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设备配置方案（0-5分）：</w:t>
            </w:r>
          </w:p>
          <w:p w14:paraId="2225B3CA">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投标人针对本项目提出的设备配置方案是否合理、全面、可行进行打分。方案合理、全面、可行，且满足采购人实际需求的视为符合，符合的得5分，基本符合的得3分，部分符合的得1分，不符合或未提供的不得分。</w:t>
            </w:r>
          </w:p>
        </w:tc>
        <w:tc>
          <w:tcPr>
            <w:tcW w:w="1084" w:type="dxa"/>
            <w:vAlign w:val="center"/>
          </w:tcPr>
          <w:p w14:paraId="72838CD9">
            <w:pPr>
              <w:adjustRightInd w:val="0"/>
              <w:spacing w:line="440" w:lineRule="exact"/>
              <w:jc w:val="center"/>
              <w:outlineLvl w:val="0"/>
              <w:rPr>
                <w:rFonts w:ascii="仿宋" w:hAnsi="仿宋" w:eastAsia="仿宋" w:cs="仿宋"/>
                <w:bCs/>
                <w:sz w:val="24"/>
              </w:rPr>
            </w:pPr>
            <w:r>
              <w:rPr>
                <w:rFonts w:hint="eastAsia" w:ascii="仿宋" w:hAnsi="仿宋" w:eastAsia="仿宋" w:cs="仿宋"/>
                <w:bCs/>
                <w:sz w:val="24"/>
              </w:rPr>
              <w:t>5分</w:t>
            </w:r>
          </w:p>
        </w:tc>
        <w:tc>
          <w:tcPr>
            <w:tcW w:w="1121" w:type="dxa"/>
            <w:vAlign w:val="center"/>
          </w:tcPr>
          <w:p w14:paraId="4152AA35">
            <w:pPr>
              <w:adjustRightInd w:val="0"/>
              <w:snapToGrid w:val="0"/>
              <w:spacing w:line="440" w:lineRule="exact"/>
              <w:jc w:val="center"/>
              <w:rPr>
                <w:rFonts w:ascii="仿宋" w:hAnsi="仿宋" w:eastAsia="仿宋" w:cs="仿宋"/>
                <w:bCs/>
                <w:sz w:val="24"/>
              </w:rPr>
            </w:pPr>
            <w:r>
              <w:rPr>
                <w:rFonts w:hint="eastAsia" w:ascii="仿宋" w:hAnsi="仿宋" w:eastAsia="仿宋" w:cs="仿宋"/>
                <w:bCs/>
                <w:sz w:val="24"/>
              </w:rPr>
              <w:t>主观分</w:t>
            </w:r>
          </w:p>
        </w:tc>
        <w:tc>
          <w:tcPr>
            <w:tcW w:w="1679" w:type="dxa"/>
            <w:vAlign w:val="center"/>
          </w:tcPr>
          <w:p w14:paraId="154AB6DF">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设备配置方案</w:t>
            </w:r>
          </w:p>
        </w:tc>
      </w:tr>
      <w:tr w14:paraId="6C69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vAlign w:val="center"/>
          </w:tcPr>
          <w:p w14:paraId="2D4DD5A7">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10</w:t>
            </w:r>
          </w:p>
        </w:tc>
        <w:tc>
          <w:tcPr>
            <w:tcW w:w="5265" w:type="dxa"/>
            <w:vAlign w:val="center"/>
          </w:tcPr>
          <w:p w14:paraId="4A9AE022">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应急管理方案（0-5分）：</w:t>
            </w:r>
            <w:r>
              <w:rPr>
                <w:rFonts w:hint="eastAsia" w:ascii="仿宋" w:hAnsi="仿宋" w:eastAsia="仿宋" w:cs="仿宋"/>
                <w:color w:val="000000" w:themeColor="text1"/>
                <w:sz w:val="24"/>
                <w:lang w:val="zh-CN"/>
                <w14:textFill>
                  <w14:solidFill>
                    <w14:schemeClr w14:val="tx1"/>
                  </w14:solidFill>
                </w14:textFill>
              </w:rPr>
              <w:t>根据投标人针对本项目实施过程中临时性、突发性、特殊性、紧急性等应急事件的应急处理方案和措施是否合理、全面、到位进行打分。方案和应急措施合理、全面、到位</w:t>
            </w:r>
            <w:r>
              <w:rPr>
                <w:rFonts w:hint="eastAsia" w:ascii="仿宋" w:hAnsi="仿宋" w:eastAsia="仿宋" w:cs="仿宋"/>
                <w:color w:val="000000" w:themeColor="text1"/>
                <w:sz w:val="24"/>
                <w14:textFill>
                  <w14:solidFill>
                    <w14:schemeClr w14:val="tx1"/>
                  </w14:solidFill>
                </w14:textFill>
              </w:rPr>
              <w:t>且符合采购人实际需求的视为符合，符合的得5分，基本符合的得3分，部分符合的得1分，不符合或未提供的不得分。</w:t>
            </w:r>
          </w:p>
        </w:tc>
        <w:tc>
          <w:tcPr>
            <w:tcW w:w="1084" w:type="dxa"/>
            <w:vAlign w:val="center"/>
          </w:tcPr>
          <w:p w14:paraId="0A3256E3">
            <w:pPr>
              <w:adjustRightInd w:val="0"/>
              <w:spacing w:line="440" w:lineRule="exact"/>
              <w:jc w:val="center"/>
              <w:outlineLvl w:val="0"/>
              <w:rPr>
                <w:rFonts w:ascii="仿宋" w:hAnsi="仿宋" w:eastAsia="仿宋" w:cs="仿宋"/>
                <w:bCs/>
                <w:sz w:val="24"/>
              </w:rPr>
            </w:pPr>
            <w:r>
              <w:rPr>
                <w:rFonts w:hint="eastAsia" w:ascii="仿宋" w:hAnsi="仿宋" w:eastAsia="仿宋" w:cs="仿宋"/>
                <w:bCs/>
                <w:sz w:val="24"/>
              </w:rPr>
              <w:t>5分</w:t>
            </w:r>
          </w:p>
        </w:tc>
        <w:tc>
          <w:tcPr>
            <w:tcW w:w="1121" w:type="dxa"/>
            <w:vAlign w:val="center"/>
          </w:tcPr>
          <w:p w14:paraId="3B472BA2">
            <w:pPr>
              <w:adjustRightInd w:val="0"/>
              <w:snapToGrid w:val="0"/>
              <w:spacing w:line="440" w:lineRule="exact"/>
              <w:jc w:val="center"/>
              <w:rPr>
                <w:rFonts w:ascii="仿宋" w:hAnsi="仿宋" w:eastAsia="仿宋" w:cs="仿宋"/>
                <w:bCs/>
                <w:sz w:val="24"/>
              </w:rPr>
            </w:pPr>
            <w:r>
              <w:rPr>
                <w:rFonts w:hint="eastAsia" w:ascii="仿宋" w:hAnsi="仿宋" w:eastAsia="仿宋" w:cs="仿宋"/>
                <w:bCs/>
                <w:sz w:val="24"/>
              </w:rPr>
              <w:t>主观分</w:t>
            </w:r>
          </w:p>
        </w:tc>
        <w:tc>
          <w:tcPr>
            <w:tcW w:w="1679" w:type="dxa"/>
            <w:vAlign w:val="center"/>
          </w:tcPr>
          <w:p w14:paraId="5AD5983C">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应急管理方案</w:t>
            </w:r>
          </w:p>
        </w:tc>
      </w:tr>
      <w:tr w14:paraId="1502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vAlign w:val="center"/>
          </w:tcPr>
          <w:p w14:paraId="3F5E9142">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11</w:t>
            </w:r>
          </w:p>
        </w:tc>
        <w:tc>
          <w:tcPr>
            <w:tcW w:w="5265" w:type="dxa"/>
            <w:vAlign w:val="center"/>
          </w:tcPr>
          <w:p w14:paraId="69816A74">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管理制度（0-15分）：</w:t>
            </w:r>
          </w:p>
          <w:p w14:paraId="13B6C919">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根据投标人针对本项目制定的质量管理制度是否全面、完善、可行进行打分，包括内部考核制度、专人负责对本项目进行质量监管、针对本项目制定具体技术服务质量管理考核细则进行打分。制度全面、完善、可行，且满足采购人实际需求的视为符合，符合的得5分，基本符合的得3分，部分符合的得1分，不符合或未提供的不得分。</w:t>
            </w:r>
          </w:p>
          <w:p w14:paraId="3E831311">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根据投标人针对本项目制定的档案管理制度是否全面、完善、可行进行打分。制度全面、清晰、到位，且满足采购人实际需求的视为符合，符合的得5分，基本符合的得3分，部分符合的得1分，不符合或未提供的不得分。</w:t>
            </w:r>
          </w:p>
          <w:p w14:paraId="329649CB">
            <w:pPr>
              <w:adjustRightInd w:val="0"/>
              <w:spacing w:line="460" w:lineRule="exact"/>
              <w:jc w:val="left"/>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根据投标人针对本项目制定的涉密管理制度是否全面、完善、可行进行打分。制度全面、清晰、到位，且满足采购人实际需求的视为符合，符合的得5分，基本符合的得3分，部分符合的得1分，不符合或未提供的不得分。</w:t>
            </w:r>
          </w:p>
        </w:tc>
        <w:tc>
          <w:tcPr>
            <w:tcW w:w="1084" w:type="dxa"/>
            <w:vAlign w:val="center"/>
          </w:tcPr>
          <w:p w14:paraId="09DB32C4">
            <w:pPr>
              <w:adjustRightInd w:val="0"/>
              <w:spacing w:line="440" w:lineRule="exact"/>
              <w:jc w:val="center"/>
              <w:outlineLvl w:val="0"/>
              <w:rPr>
                <w:rFonts w:ascii="仿宋" w:hAnsi="仿宋" w:eastAsia="仿宋" w:cs="仿宋"/>
                <w:bCs/>
                <w:sz w:val="24"/>
                <w:highlight w:val="yellow"/>
              </w:rPr>
            </w:pPr>
            <w:r>
              <w:rPr>
                <w:rFonts w:hint="eastAsia" w:ascii="仿宋" w:hAnsi="仿宋" w:eastAsia="仿宋" w:cs="仿宋"/>
                <w:bCs/>
                <w:sz w:val="24"/>
              </w:rPr>
              <w:t>15分</w:t>
            </w:r>
          </w:p>
        </w:tc>
        <w:tc>
          <w:tcPr>
            <w:tcW w:w="1121" w:type="dxa"/>
            <w:vAlign w:val="center"/>
          </w:tcPr>
          <w:p w14:paraId="5178DADD">
            <w:pPr>
              <w:adjustRightInd w:val="0"/>
              <w:snapToGrid w:val="0"/>
              <w:spacing w:line="440" w:lineRule="exact"/>
              <w:jc w:val="center"/>
              <w:rPr>
                <w:rFonts w:ascii="仿宋" w:hAnsi="仿宋" w:eastAsia="仿宋" w:cs="仿宋"/>
                <w:bCs/>
                <w:sz w:val="24"/>
              </w:rPr>
            </w:pPr>
            <w:r>
              <w:rPr>
                <w:rFonts w:hint="eastAsia" w:ascii="仿宋" w:hAnsi="仿宋" w:eastAsia="仿宋" w:cs="仿宋"/>
                <w:bCs/>
                <w:sz w:val="24"/>
              </w:rPr>
              <w:t>主观分</w:t>
            </w:r>
          </w:p>
        </w:tc>
        <w:tc>
          <w:tcPr>
            <w:tcW w:w="1679" w:type="dxa"/>
            <w:vAlign w:val="center"/>
          </w:tcPr>
          <w:p w14:paraId="4A433B71">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管理制度</w:t>
            </w:r>
          </w:p>
        </w:tc>
      </w:tr>
      <w:tr w14:paraId="0C28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vAlign w:val="center"/>
          </w:tcPr>
          <w:p w14:paraId="70553C18">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12</w:t>
            </w:r>
          </w:p>
        </w:tc>
        <w:tc>
          <w:tcPr>
            <w:tcW w:w="5265" w:type="dxa"/>
            <w:vAlign w:val="center"/>
          </w:tcPr>
          <w:p w14:paraId="4AB590D6">
            <w:pPr>
              <w:adjustRightInd w:val="0"/>
              <w:spacing w:line="460" w:lineRule="exact"/>
              <w:jc w:val="left"/>
              <w:rPr>
                <w:rFonts w:ascii="仿宋" w:hAnsi="仿宋" w:eastAsia="仿宋" w:cs="仿宋"/>
                <w:sz w:val="24"/>
              </w:rPr>
            </w:pPr>
            <w:r>
              <w:rPr>
                <w:rFonts w:hint="eastAsia" w:ascii="仿宋" w:hAnsi="仿宋" w:eastAsia="仿宋" w:cs="仿宋"/>
                <w:sz w:val="24"/>
              </w:rPr>
              <w:t>重难点分析及解决措施（0-8分）：</w:t>
            </w:r>
          </w:p>
          <w:p w14:paraId="18323108">
            <w:pPr>
              <w:adjustRightInd w:val="0"/>
              <w:spacing w:line="460" w:lineRule="exact"/>
              <w:jc w:val="left"/>
              <w:rPr>
                <w:rFonts w:ascii="仿宋" w:hAnsi="仿宋" w:eastAsia="仿宋" w:cs="仿宋"/>
                <w:sz w:val="24"/>
              </w:rPr>
            </w:pPr>
            <w:r>
              <w:rPr>
                <w:rFonts w:hint="eastAsia" w:ascii="仿宋" w:hAnsi="仿宋" w:eastAsia="仿宋" w:cs="仿宋"/>
                <w:sz w:val="24"/>
              </w:rPr>
              <w:t>1、根据投标人针对本项目工作的重点和难点分析是否全面、到位进行打分。分析全面、到位的视为符合，符合的得3分，基本符合的得2分，部分符合的得1分，不符合或未提供的不得分。</w:t>
            </w:r>
          </w:p>
          <w:p w14:paraId="46A1F285">
            <w:pPr>
              <w:adjustRightInd w:val="0"/>
              <w:spacing w:line="460" w:lineRule="exact"/>
              <w:jc w:val="left"/>
              <w:rPr>
                <w:rFonts w:ascii="仿宋" w:hAnsi="仿宋" w:eastAsia="仿宋" w:cs="仿宋"/>
                <w:sz w:val="24"/>
              </w:rPr>
            </w:pPr>
            <w:r>
              <w:rPr>
                <w:rFonts w:hint="eastAsia" w:ascii="仿宋" w:hAnsi="仿宋" w:eastAsia="仿宋" w:cs="仿宋"/>
                <w:sz w:val="24"/>
              </w:rPr>
              <w:t>2、根据投标人针对重点和难点分析提供的解决措施是否全面、合理进行打分。解决措施具有针对性的视为符合，符合的得5分，基本符合的得3分，部分符合的得1分，不符合或未提供的不得分。</w:t>
            </w:r>
          </w:p>
        </w:tc>
        <w:tc>
          <w:tcPr>
            <w:tcW w:w="1084" w:type="dxa"/>
            <w:vAlign w:val="center"/>
          </w:tcPr>
          <w:p w14:paraId="3C1F827E">
            <w:pPr>
              <w:adjustRightInd w:val="0"/>
              <w:spacing w:line="440" w:lineRule="exact"/>
              <w:jc w:val="center"/>
              <w:outlineLvl w:val="0"/>
              <w:rPr>
                <w:rFonts w:ascii="仿宋" w:hAnsi="仿宋" w:eastAsia="仿宋" w:cs="仿宋"/>
                <w:bCs/>
                <w:sz w:val="24"/>
              </w:rPr>
            </w:pPr>
            <w:r>
              <w:rPr>
                <w:rFonts w:hint="eastAsia" w:ascii="仿宋" w:hAnsi="仿宋" w:eastAsia="仿宋" w:cs="仿宋"/>
                <w:bCs/>
                <w:sz w:val="24"/>
              </w:rPr>
              <w:t>8分</w:t>
            </w:r>
          </w:p>
        </w:tc>
        <w:tc>
          <w:tcPr>
            <w:tcW w:w="1121" w:type="dxa"/>
            <w:vAlign w:val="center"/>
          </w:tcPr>
          <w:p w14:paraId="060971E4">
            <w:pPr>
              <w:adjustRightInd w:val="0"/>
              <w:snapToGrid w:val="0"/>
              <w:spacing w:line="440" w:lineRule="exact"/>
              <w:jc w:val="center"/>
              <w:rPr>
                <w:rFonts w:ascii="仿宋" w:hAnsi="仿宋" w:eastAsia="仿宋" w:cs="仿宋"/>
                <w:bCs/>
                <w:sz w:val="24"/>
              </w:rPr>
            </w:pPr>
            <w:r>
              <w:rPr>
                <w:rFonts w:hint="eastAsia" w:ascii="仿宋" w:hAnsi="仿宋" w:eastAsia="仿宋" w:cs="仿宋"/>
                <w:bCs/>
                <w:sz w:val="24"/>
              </w:rPr>
              <w:t>主观分</w:t>
            </w:r>
          </w:p>
        </w:tc>
        <w:tc>
          <w:tcPr>
            <w:tcW w:w="1679" w:type="dxa"/>
            <w:vAlign w:val="center"/>
          </w:tcPr>
          <w:p w14:paraId="31907B1B">
            <w:pPr>
              <w:adjustRightInd w:val="0"/>
              <w:spacing w:line="440" w:lineRule="exact"/>
              <w:jc w:val="center"/>
              <w:outlineLvl w:val="0"/>
              <w:rPr>
                <w:rFonts w:ascii="仿宋" w:hAnsi="仿宋" w:eastAsia="仿宋" w:cs="仿宋"/>
                <w:sz w:val="24"/>
              </w:rPr>
            </w:pPr>
            <w:r>
              <w:rPr>
                <w:rFonts w:hint="eastAsia" w:ascii="仿宋" w:hAnsi="仿宋" w:eastAsia="仿宋" w:cs="仿宋"/>
                <w:bCs/>
                <w:sz w:val="24"/>
                <w:lang w:val="zh-CN"/>
              </w:rPr>
              <w:t>重难点分析及解决措施</w:t>
            </w:r>
          </w:p>
        </w:tc>
      </w:tr>
      <w:tr w14:paraId="1B8B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D8CD02F">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13</w:t>
            </w:r>
          </w:p>
        </w:tc>
        <w:tc>
          <w:tcPr>
            <w:tcW w:w="5265" w:type="dxa"/>
            <w:vAlign w:val="center"/>
          </w:tcPr>
          <w:p w14:paraId="79954916">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理化建议（0-5分）：投标人针对本项目现状、特点等问题提出的合理化建议是否合理、全面、可行进行打分。合理化建议合理、全面、到位的视为符合，符合的得5分，基本符合的得3分，部分符合的得1分，不符合或未提供的不得分。</w:t>
            </w:r>
          </w:p>
        </w:tc>
        <w:tc>
          <w:tcPr>
            <w:tcW w:w="1084" w:type="dxa"/>
            <w:vAlign w:val="center"/>
          </w:tcPr>
          <w:p w14:paraId="5DA947B9">
            <w:pPr>
              <w:adjustRightInd w:val="0"/>
              <w:spacing w:line="440" w:lineRule="exact"/>
              <w:jc w:val="center"/>
              <w:outlineLvl w:val="0"/>
              <w:rPr>
                <w:rFonts w:ascii="仿宋" w:hAnsi="仿宋" w:eastAsia="仿宋" w:cs="仿宋"/>
                <w:bCs/>
                <w:sz w:val="24"/>
              </w:rPr>
            </w:pPr>
            <w:r>
              <w:rPr>
                <w:rFonts w:hint="eastAsia" w:ascii="仿宋" w:hAnsi="仿宋" w:eastAsia="仿宋" w:cs="仿宋"/>
                <w:bCs/>
                <w:sz w:val="24"/>
              </w:rPr>
              <w:t>5分</w:t>
            </w:r>
          </w:p>
        </w:tc>
        <w:tc>
          <w:tcPr>
            <w:tcW w:w="1121" w:type="dxa"/>
            <w:vAlign w:val="center"/>
          </w:tcPr>
          <w:p w14:paraId="5624B9AE">
            <w:pPr>
              <w:adjustRightInd w:val="0"/>
              <w:snapToGrid w:val="0"/>
              <w:spacing w:line="440" w:lineRule="exact"/>
              <w:jc w:val="center"/>
              <w:rPr>
                <w:rFonts w:ascii="仿宋" w:hAnsi="仿宋" w:eastAsia="仿宋" w:cs="仿宋"/>
                <w:bCs/>
                <w:sz w:val="24"/>
              </w:rPr>
            </w:pPr>
            <w:r>
              <w:rPr>
                <w:rFonts w:hint="eastAsia" w:ascii="仿宋" w:hAnsi="仿宋" w:eastAsia="仿宋" w:cs="仿宋"/>
                <w:bCs/>
                <w:sz w:val="24"/>
              </w:rPr>
              <w:t>主观分</w:t>
            </w:r>
          </w:p>
        </w:tc>
        <w:tc>
          <w:tcPr>
            <w:tcW w:w="1679" w:type="dxa"/>
            <w:vAlign w:val="center"/>
          </w:tcPr>
          <w:p w14:paraId="7F83F066">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合理化建议</w:t>
            </w:r>
          </w:p>
        </w:tc>
      </w:tr>
      <w:tr w14:paraId="2475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08" w:type="dxa"/>
            <w:vAlign w:val="center"/>
          </w:tcPr>
          <w:p w14:paraId="00906630">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14</w:t>
            </w:r>
          </w:p>
        </w:tc>
        <w:tc>
          <w:tcPr>
            <w:tcW w:w="5265" w:type="dxa"/>
            <w:vAlign w:val="center"/>
          </w:tcPr>
          <w:p w14:paraId="5C386471">
            <w:pPr>
              <w:adjustRightInd w:val="0"/>
              <w:spacing w:line="4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响应能力（0-5分）：投标人是否能够提供完善、快速的服务，是否具有专业的售后服务，满足采购单位相关要求，实现“全方位、高品质、快速度”的服务标准等情况进行综合比较评分。服务响应能力完备、周全，且满足招标人实际需求的视为符合，符合的得5分，基本符合的得3分，部分符合的得1分，不符合或未提供的不得分。</w:t>
            </w:r>
          </w:p>
        </w:tc>
        <w:tc>
          <w:tcPr>
            <w:tcW w:w="1084" w:type="dxa"/>
            <w:vAlign w:val="center"/>
          </w:tcPr>
          <w:p w14:paraId="2679D435">
            <w:pPr>
              <w:adjustRightInd w:val="0"/>
              <w:spacing w:line="440" w:lineRule="exact"/>
              <w:jc w:val="center"/>
              <w:outlineLvl w:val="0"/>
              <w:rPr>
                <w:rFonts w:ascii="仿宋" w:hAnsi="仿宋" w:eastAsia="仿宋" w:cs="仿宋"/>
                <w:sz w:val="24"/>
              </w:rPr>
            </w:pPr>
            <w:r>
              <w:rPr>
                <w:rFonts w:hint="eastAsia" w:ascii="仿宋" w:hAnsi="仿宋" w:eastAsia="仿宋" w:cs="仿宋"/>
                <w:bCs/>
                <w:sz w:val="24"/>
              </w:rPr>
              <w:t>5分</w:t>
            </w:r>
          </w:p>
        </w:tc>
        <w:tc>
          <w:tcPr>
            <w:tcW w:w="1121" w:type="dxa"/>
            <w:vAlign w:val="center"/>
          </w:tcPr>
          <w:p w14:paraId="720557A8">
            <w:pPr>
              <w:adjustRightInd w:val="0"/>
              <w:snapToGrid w:val="0"/>
              <w:spacing w:line="440" w:lineRule="exact"/>
              <w:jc w:val="center"/>
              <w:rPr>
                <w:rFonts w:ascii="仿宋" w:hAnsi="仿宋" w:eastAsia="仿宋" w:cs="仿宋"/>
                <w:sz w:val="24"/>
              </w:rPr>
            </w:pPr>
            <w:r>
              <w:rPr>
                <w:rFonts w:hint="eastAsia" w:ascii="仿宋" w:hAnsi="仿宋" w:eastAsia="仿宋" w:cs="仿宋"/>
                <w:bCs/>
                <w:sz w:val="24"/>
              </w:rPr>
              <w:t>主观分</w:t>
            </w:r>
          </w:p>
        </w:tc>
        <w:tc>
          <w:tcPr>
            <w:tcW w:w="1679" w:type="dxa"/>
            <w:vAlign w:val="center"/>
          </w:tcPr>
          <w:p w14:paraId="16B33D40">
            <w:pPr>
              <w:adjustRightInd w:val="0"/>
              <w:spacing w:line="440" w:lineRule="exact"/>
              <w:jc w:val="center"/>
              <w:outlineLvl w:val="0"/>
              <w:rPr>
                <w:rFonts w:ascii="仿宋" w:hAnsi="仿宋" w:eastAsia="仿宋" w:cs="仿宋"/>
                <w:bCs/>
                <w:sz w:val="24"/>
              </w:rPr>
            </w:pPr>
            <w:r>
              <w:rPr>
                <w:rFonts w:hint="eastAsia" w:ascii="仿宋" w:hAnsi="仿宋" w:eastAsia="仿宋" w:cs="仿宋"/>
                <w:sz w:val="24"/>
              </w:rPr>
              <w:t>服务响应能力</w:t>
            </w:r>
          </w:p>
        </w:tc>
      </w:tr>
      <w:tr w14:paraId="4CD8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A8AE2F3">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15</w:t>
            </w:r>
          </w:p>
        </w:tc>
        <w:tc>
          <w:tcPr>
            <w:tcW w:w="5265" w:type="dxa"/>
            <w:vAlign w:val="center"/>
          </w:tcPr>
          <w:p w14:paraId="019F90AC">
            <w:pPr>
              <w:adjustRightInd w:val="0"/>
              <w:spacing w:line="440" w:lineRule="exact"/>
              <w:ind w:firstLine="480" w:firstLineChars="200"/>
              <w:rPr>
                <w:rFonts w:ascii="仿宋" w:hAnsi="仿宋" w:eastAsia="仿宋" w:cs="仿宋"/>
                <w:sz w:val="24"/>
              </w:rPr>
            </w:pPr>
            <w:r>
              <w:rPr>
                <w:rFonts w:hint="eastAsia" w:ascii="仿宋" w:hAnsi="仿宋" w:eastAsia="仿宋" w:cs="仿宋"/>
                <w:sz w:val="24"/>
              </w:rPr>
              <w:t>有效最后报价的最低价作为评审基准价，其最低报价为满分；按［最后报价得分=（评审基准价/最后报价）*10］的计算公式计算。</w:t>
            </w:r>
          </w:p>
          <w:p w14:paraId="2ACC1193">
            <w:pPr>
              <w:adjustRightInd w:val="0"/>
              <w:spacing w:line="440" w:lineRule="exact"/>
              <w:ind w:firstLine="480" w:firstLineChars="200"/>
              <w:rPr>
                <w:rFonts w:ascii="仿宋" w:hAnsi="仿宋" w:eastAsia="仿宋" w:cs="仿宋"/>
                <w:sz w:val="24"/>
              </w:rPr>
            </w:pPr>
            <w:r>
              <w:rPr>
                <w:rFonts w:hint="eastAsia" w:ascii="仿宋" w:hAnsi="仿宋" w:eastAsia="仿宋" w:cs="仿宋"/>
                <w:sz w:val="24"/>
              </w:rPr>
              <w:t>评审过程中，不得去掉报价中的最高报价和最低报价。</w:t>
            </w:r>
          </w:p>
          <w:p w14:paraId="1E6FAF57">
            <w:pPr>
              <w:adjustRightInd w:val="0"/>
              <w:spacing w:line="440" w:lineRule="exact"/>
              <w:ind w:firstLine="480" w:firstLineChars="200"/>
            </w:pPr>
            <w:r>
              <w:rPr>
                <w:rFonts w:hint="eastAsia" w:ascii="仿宋" w:hAnsi="仿宋" w:eastAsia="仿宋" w:cs="仿宋"/>
                <w:sz w:val="24"/>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w:t>
            </w:r>
          </w:p>
        </w:tc>
        <w:tc>
          <w:tcPr>
            <w:tcW w:w="1084" w:type="dxa"/>
            <w:vAlign w:val="center"/>
          </w:tcPr>
          <w:p w14:paraId="5314CF83">
            <w:pPr>
              <w:adjustRightInd w:val="0"/>
              <w:spacing w:line="440" w:lineRule="exact"/>
              <w:jc w:val="center"/>
              <w:rPr>
                <w:rFonts w:ascii="仿宋" w:hAnsi="仿宋" w:eastAsia="仿宋" w:cs="仿宋"/>
                <w:bCs/>
                <w:sz w:val="24"/>
              </w:rPr>
            </w:pPr>
            <w:r>
              <w:rPr>
                <w:rFonts w:hint="eastAsia" w:ascii="仿宋" w:hAnsi="仿宋" w:eastAsia="仿宋" w:cs="仿宋"/>
                <w:sz w:val="24"/>
              </w:rPr>
              <w:t>10分</w:t>
            </w:r>
          </w:p>
        </w:tc>
        <w:tc>
          <w:tcPr>
            <w:tcW w:w="1121" w:type="dxa"/>
            <w:vAlign w:val="center"/>
          </w:tcPr>
          <w:p w14:paraId="7A381F36">
            <w:pPr>
              <w:adjustRightInd w:val="0"/>
              <w:spacing w:line="440" w:lineRule="exact"/>
              <w:jc w:val="center"/>
              <w:rPr>
                <w:rFonts w:ascii="仿宋" w:hAnsi="仿宋" w:eastAsia="仿宋" w:cs="仿宋"/>
                <w:bCs/>
                <w:sz w:val="24"/>
              </w:rPr>
            </w:pPr>
            <w:r>
              <w:rPr>
                <w:rFonts w:hint="eastAsia" w:ascii="仿宋" w:hAnsi="仿宋" w:eastAsia="仿宋" w:cs="仿宋"/>
                <w:sz w:val="24"/>
              </w:rPr>
              <w:t>/</w:t>
            </w:r>
          </w:p>
        </w:tc>
        <w:tc>
          <w:tcPr>
            <w:tcW w:w="1679" w:type="dxa"/>
            <w:vAlign w:val="center"/>
          </w:tcPr>
          <w:p w14:paraId="72F3D3BF">
            <w:pPr>
              <w:adjustRightInd w:val="0"/>
              <w:spacing w:line="440" w:lineRule="exact"/>
              <w:jc w:val="center"/>
              <w:outlineLvl w:val="0"/>
              <w:rPr>
                <w:rFonts w:ascii="仿宋" w:hAnsi="仿宋" w:eastAsia="仿宋" w:cs="仿宋"/>
                <w:sz w:val="24"/>
              </w:rPr>
            </w:pPr>
            <w:r>
              <w:rPr>
                <w:rFonts w:hint="eastAsia" w:ascii="仿宋" w:hAnsi="仿宋" w:eastAsia="仿宋" w:cs="仿宋"/>
                <w:sz w:val="24"/>
              </w:rPr>
              <w:t>/</w:t>
            </w:r>
          </w:p>
        </w:tc>
      </w:tr>
      <w:tr w14:paraId="2A86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5C627179">
            <w:pPr>
              <w:adjustRightInd w:val="0"/>
              <w:spacing w:line="440" w:lineRule="exact"/>
              <w:jc w:val="center"/>
              <w:rPr>
                <w:rFonts w:ascii="仿宋" w:hAnsi="仿宋" w:eastAsia="仿宋" w:cs="仿宋"/>
                <w:sz w:val="24"/>
              </w:rPr>
            </w:pPr>
            <w:r>
              <w:rPr>
                <w:rFonts w:hint="eastAsia" w:ascii="仿宋" w:hAnsi="仿宋" w:eastAsia="仿宋" w:cs="仿宋"/>
                <w:sz w:val="24"/>
              </w:rPr>
              <w:t>16</w:t>
            </w:r>
          </w:p>
        </w:tc>
        <w:tc>
          <w:tcPr>
            <w:tcW w:w="5265" w:type="dxa"/>
            <w:vAlign w:val="center"/>
          </w:tcPr>
          <w:p w14:paraId="01CFDC32">
            <w:pPr>
              <w:adjustRightInd w:val="0"/>
              <w:spacing w:line="440" w:lineRule="exact"/>
              <w:ind w:firstLine="480" w:firstLineChars="200"/>
              <w:rPr>
                <w:rFonts w:ascii="仿宋" w:hAnsi="仿宋" w:eastAsia="仿宋" w:cs="仿宋"/>
                <w:sz w:val="24"/>
              </w:rPr>
            </w:pPr>
          </w:p>
        </w:tc>
        <w:tc>
          <w:tcPr>
            <w:tcW w:w="1084" w:type="dxa"/>
            <w:vAlign w:val="center"/>
          </w:tcPr>
          <w:p w14:paraId="1693C11F">
            <w:pPr>
              <w:adjustRightInd w:val="0"/>
              <w:spacing w:line="440" w:lineRule="exact"/>
              <w:jc w:val="center"/>
              <w:rPr>
                <w:rFonts w:ascii="仿宋" w:hAnsi="仿宋" w:eastAsia="仿宋" w:cs="仿宋"/>
                <w:bCs/>
                <w:sz w:val="24"/>
              </w:rPr>
            </w:pPr>
            <w:r>
              <w:rPr>
                <w:rFonts w:hint="eastAsia" w:ascii="仿宋" w:hAnsi="仿宋" w:eastAsia="仿宋" w:cs="仿宋"/>
                <w:bCs/>
                <w:sz w:val="24"/>
              </w:rPr>
              <w:t>100分</w:t>
            </w:r>
          </w:p>
        </w:tc>
        <w:tc>
          <w:tcPr>
            <w:tcW w:w="1121" w:type="dxa"/>
            <w:vAlign w:val="center"/>
          </w:tcPr>
          <w:p w14:paraId="10A4A774">
            <w:pPr>
              <w:adjustRightInd w:val="0"/>
              <w:spacing w:line="440" w:lineRule="exact"/>
              <w:jc w:val="center"/>
              <w:rPr>
                <w:rFonts w:ascii="仿宋" w:hAnsi="仿宋" w:eastAsia="仿宋" w:cs="仿宋"/>
                <w:bCs/>
                <w:sz w:val="24"/>
              </w:rPr>
            </w:pPr>
          </w:p>
        </w:tc>
        <w:tc>
          <w:tcPr>
            <w:tcW w:w="1679" w:type="dxa"/>
            <w:vAlign w:val="center"/>
          </w:tcPr>
          <w:p w14:paraId="27E0F3FE">
            <w:pPr>
              <w:adjustRightInd w:val="0"/>
              <w:spacing w:line="440" w:lineRule="exact"/>
              <w:jc w:val="center"/>
              <w:outlineLvl w:val="0"/>
              <w:rPr>
                <w:rFonts w:ascii="仿宋" w:hAnsi="仿宋" w:eastAsia="仿宋" w:cs="仿宋"/>
                <w:sz w:val="24"/>
              </w:rPr>
            </w:pPr>
          </w:p>
        </w:tc>
      </w:tr>
    </w:tbl>
    <w:p w14:paraId="77B4A3E0">
      <w:pPr>
        <w:pStyle w:val="21"/>
        <w:spacing w:before="0"/>
        <w:ind w:firstLine="0" w:firstLineChars="0"/>
        <w:jc w:val="left"/>
        <w:rPr>
          <w:rFonts w:eastAsia="仿宋_GB2312"/>
          <w:b/>
          <w:sz w:val="32"/>
        </w:rPr>
      </w:pPr>
      <w:r>
        <w:rPr>
          <w:rFonts w:hint="eastAsia" w:ascii="仿宋" w:hAnsi="仿宋" w:eastAsia="仿宋" w:cs="宋体"/>
          <w:b/>
        </w:rPr>
        <w:t>备注：</w:t>
      </w:r>
      <w:r>
        <w:rPr>
          <w:rFonts w:hint="eastAsia" w:ascii="仿宋" w:hAnsi="仿宋" w:eastAsia="仿宋" w:cs="宋体"/>
        </w:rPr>
        <w:t>供应商编制响应文件时，建议按此目录（序号和内容）提供评标标准相应的商务技术资料。</w:t>
      </w:r>
    </w:p>
    <w:p w14:paraId="15C37CAB">
      <w:pPr>
        <w:pStyle w:val="21"/>
        <w:spacing w:before="0"/>
        <w:ind w:firstLine="643"/>
        <w:jc w:val="center"/>
        <w:rPr>
          <w:rFonts w:eastAsia="仿宋_GB2312"/>
          <w:b/>
          <w:sz w:val="32"/>
        </w:rPr>
      </w:pPr>
    </w:p>
    <w:p w14:paraId="617B2715">
      <w:pPr>
        <w:pStyle w:val="21"/>
        <w:spacing w:before="0"/>
        <w:ind w:firstLine="643"/>
        <w:jc w:val="center"/>
        <w:rPr>
          <w:rFonts w:eastAsia="仿宋_GB2312"/>
          <w:b/>
        </w:rPr>
      </w:pPr>
      <w:r>
        <w:rPr>
          <w:rFonts w:eastAsia="仿宋_GB2312"/>
          <w:b/>
          <w:sz w:val="32"/>
        </w:rPr>
        <w:t>一、评审方法</w:t>
      </w:r>
    </w:p>
    <w:p w14:paraId="78D98BAD">
      <w:pPr>
        <w:spacing w:line="360" w:lineRule="auto"/>
        <w:rPr>
          <w:rFonts w:eastAsia="仿宋_GB2312"/>
          <w:kern w:val="0"/>
          <w:sz w:val="24"/>
        </w:rPr>
      </w:pPr>
      <w:r>
        <w:rPr>
          <w:rFonts w:eastAsia="仿宋_GB2312"/>
          <w:b/>
          <w:kern w:val="0"/>
          <w:sz w:val="24"/>
        </w:rPr>
        <w:t>1.综合评分法。</w:t>
      </w:r>
      <w:r>
        <w:rPr>
          <w:rFonts w:eastAsia="仿宋_GB2312"/>
          <w:kern w:val="0"/>
          <w:sz w:val="24"/>
        </w:rPr>
        <w:t>综合评分法，是指响应文件满足磋商文件全部实质性要求，且按照评审因素的量化指标评审得分最高的供应商为成交候选人的评审方法。</w:t>
      </w:r>
    </w:p>
    <w:p w14:paraId="6F876D28">
      <w:pPr>
        <w:snapToGrid w:val="0"/>
        <w:spacing w:line="360" w:lineRule="auto"/>
        <w:ind w:left="120" w:leftChars="57" w:firstLine="422" w:firstLineChars="150"/>
        <w:jc w:val="center"/>
        <w:rPr>
          <w:rFonts w:eastAsia="仿宋_GB2312"/>
          <w:b/>
          <w:sz w:val="32"/>
        </w:rPr>
      </w:pPr>
      <w:r>
        <w:rPr>
          <w:rFonts w:eastAsia="仿宋_GB2312"/>
          <w:b/>
          <w:sz w:val="28"/>
          <w:szCs w:val="28"/>
        </w:rPr>
        <w:t xml:space="preserve">   </w:t>
      </w:r>
      <w:r>
        <w:rPr>
          <w:rFonts w:eastAsia="仿宋_GB2312"/>
          <w:b/>
          <w:sz w:val="32"/>
        </w:rPr>
        <w:t>二、磋商小组的组成</w:t>
      </w:r>
    </w:p>
    <w:p w14:paraId="7447CD87">
      <w:pPr>
        <w:pStyle w:val="21"/>
        <w:spacing w:before="0"/>
        <w:ind w:firstLine="0" w:firstLineChars="0"/>
        <w:rPr>
          <w:rFonts w:eastAsia="仿宋_GB2312"/>
          <w:b/>
        </w:rPr>
      </w:pPr>
      <w:r>
        <w:rPr>
          <w:rFonts w:eastAsia="仿宋_GB2312"/>
          <w:b/>
        </w:rPr>
        <w:t>1.磋商小组的组成。</w:t>
      </w:r>
    </w:p>
    <w:p w14:paraId="5F3C9502">
      <w:pPr>
        <w:pStyle w:val="21"/>
        <w:spacing w:before="0"/>
        <w:ind w:firstLine="480"/>
        <w:rPr>
          <w:rFonts w:eastAsia="仿宋_GB2312"/>
        </w:rPr>
      </w:pPr>
      <w:r>
        <w:rPr>
          <w:rFonts w:eastAsia="仿宋_GB2312"/>
        </w:rPr>
        <w:t>磋商小组由采购人代表和评审专家共3人（含）以上单数组成，其中评审专家人数不得少于磋商小组成员总数的2/3。采购人代表不得以评审专家身份参加本部门或本单位采购项目的评审。采购机构人员不得参加本机构代理的采购项目的评审。</w:t>
      </w:r>
    </w:p>
    <w:p w14:paraId="17B757BF">
      <w:pPr>
        <w:pStyle w:val="21"/>
        <w:spacing w:before="0"/>
        <w:ind w:firstLine="480"/>
        <w:rPr>
          <w:rFonts w:eastAsia="仿宋_GB2312"/>
        </w:rPr>
      </w:pPr>
      <w:r>
        <w:rPr>
          <w:rFonts w:eastAsia="仿宋_GB2312"/>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19C373F">
      <w:pPr>
        <w:snapToGrid w:val="0"/>
        <w:spacing w:line="360" w:lineRule="auto"/>
        <w:rPr>
          <w:rFonts w:eastAsia="仿宋_GB2312"/>
          <w:b/>
          <w:kern w:val="0"/>
          <w:sz w:val="24"/>
          <w:szCs w:val="20"/>
        </w:rPr>
      </w:pPr>
      <w:r>
        <w:rPr>
          <w:rFonts w:eastAsia="仿宋_GB2312"/>
          <w:b/>
          <w:kern w:val="0"/>
          <w:sz w:val="24"/>
          <w:szCs w:val="20"/>
        </w:rPr>
        <w:t>2.磋商小组的组成人员的回避。</w:t>
      </w:r>
    </w:p>
    <w:p w14:paraId="7276377E">
      <w:pPr>
        <w:pStyle w:val="21"/>
        <w:spacing w:before="0"/>
        <w:ind w:firstLine="480"/>
        <w:rPr>
          <w:rFonts w:eastAsia="仿宋_GB2312"/>
        </w:rPr>
      </w:pPr>
      <w:r>
        <w:rPr>
          <w:rFonts w:eastAsia="仿宋_GB2312"/>
        </w:rPr>
        <w:t>在政府采购活动中，磋商小组的组成人员与供应商有下列利害关系之一的，应当回避：</w:t>
      </w:r>
    </w:p>
    <w:p w14:paraId="2CE1AC9E">
      <w:pPr>
        <w:pStyle w:val="21"/>
        <w:spacing w:before="0"/>
        <w:ind w:firstLine="0" w:firstLineChars="0"/>
        <w:rPr>
          <w:rFonts w:eastAsia="仿宋_GB2312"/>
        </w:rPr>
      </w:pPr>
      <w:r>
        <w:rPr>
          <w:rFonts w:eastAsia="仿宋_GB2312"/>
        </w:rPr>
        <w:t>　　2.1参加采购活动前3年内与供应商存在劳动关系；</w:t>
      </w:r>
    </w:p>
    <w:p w14:paraId="675C6E08">
      <w:pPr>
        <w:pStyle w:val="21"/>
        <w:spacing w:before="0"/>
        <w:ind w:firstLine="0" w:firstLineChars="0"/>
        <w:rPr>
          <w:rFonts w:eastAsia="仿宋_GB2312"/>
        </w:rPr>
      </w:pPr>
      <w:r>
        <w:rPr>
          <w:rFonts w:eastAsia="仿宋_GB2312"/>
        </w:rPr>
        <w:t>　　2.2参加采购活动前3年内担任供应商的董事、监事；</w:t>
      </w:r>
    </w:p>
    <w:p w14:paraId="2AA837E9">
      <w:pPr>
        <w:pStyle w:val="21"/>
        <w:spacing w:before="0"/>
        <w:ind w:firstLine="0" w:firstLineChars="0"/>
        <w:rPr>
          <w:rFonts w:eastAsia="仿宋_GB2312"/>
        </w:rPr>
      </w:pPr>
      <w:r>
        <w:rPr>
          <w:rFonts w:eastAsia="仿宋_GB2312"/>
        </w:rPr>
        <w:t>　　2.3参加采购活动前3年内是供应商的控股股东或者实际控制人；</w:t>
      </w:r>
    </w:p>
    <w:p w14:paraId="6E924E4F">
      <w:pPr>
        <w:pStyle w:val="21"/>
        <w:spacing w:before="0"/>
        <w:ind w:firstLine="480" w:firstLineChars="0"/>
        <w:rPr>
          <w:rFonts w:eastAsia="仿宋_GB2312"/>
        </w:rPr>
      </w:pPr>
      <w:r>
        <w:rPr>
          <w:rFonts w:eastAsia="仿宋_GB2312"/>
        </w:rPr>
        <w:t>2.4与供应商的法定代表人或者负责人有夫妻、直系血亲、三代以内旁系血亲或者近姻亲关系；</w:t>
      </w:r>
    </w:p>
    <w:p w14:paraId="027725B3">
      <w:pPr>
        <w:pStyle w:val="21"/>
        <w:spacing w:before="0"/>
        <w:ind w:firstLine="480" w:firstLineChars="0"/>
        <w:rPr>
          <w:rFonts w:eastAsia="仿宋_GB2312"/>
        </w:rPr>
      </w:pPr>
      <w:r>
        <w:rPr>
          <w:rFonts w:eastAsia="仿宋_GB2312"/>
        </w:rPr>
        <w:t>2.5与供应商有其他可能影响政府采购活动公平、公正进行的关系。</w:t>
      </w:r>
    </w:p>
    <w:p w14:paraId="33912793">
      <w:pPr>
        <w:snapToGrid w:val="0"/>
        <w:spacing w:line="360" w:lineRule="auto"/>
        <w:ind w:left="120" w:leftChars="57" w:firstLine="482" w:firstLineChars="150"/>
        <w:jc w:val="center"/>
        <w:rPr>
          <w:rFonts w:eastAsia="仿宋_GB2312"/>
          <w:b/>
          <w:sz w:val="32"/>
          <w:szCs w:val="32"/>
        </w:rPr>
      </w:pPr>
      <w:r>
        <w:rPr>
          <w:rFonts w:eastAsia="仿宋_GB2312"/>
          <w:b/>
          <w:sz w:val="32"/>
        </w:rPr>
        <w:t>三、磋商小组的职责</w:t>
      </w:r>
    </w:p>
    <w:p w14:paraId="6EF39AB4">
      <w:pPr>
        <w:pStyle w:val="21"/>
        <w:spacing w:before="0"/>
        <w:ind w:firstLine="0" w:firstLineChars="0"/>
        <w:rPr>
          <w:rFonts w:eastAsia="仿宋_GB2312"/>
          <w:b/>
          <w:szCs w:val="24"/>
        </w:rPr>
      </w:pPr>
      <w:r>
        <w:rPr>
          <w:rFonts w:eastAsia="仿宋_GB2312"/>
          <w:b/>
          <w:szCs w:val="24"/>
        </w:rPr>
        <w:t>1.磋商小组负责具体评审事务，并独立履行下列职责：</w:t>
      </w:r>
    </w:p>
    <w:p w14:paraId="4E308933">
      <w:pPr>
        <w:pStyle w:val="21"/>
        <w:spacing w:before="0"/>
        <w:ind w:firstLine="480"/>
        <w:rPr>
          <w:rFonts w:eastAsia="仿宋_GB2312"/>
        </w:rPr>
      </w:pPr>
      <w:r>
        <w:rPr>
          <w:rFonts w:eastAsia="仿宋_GB2312"/>
        </w:rPr>
        <w:t>1.1对响应文件的有效性、完整性和响应程度进行审查；</w:t>
      </w:r>
    </w:p>
    <w:p w14:paraId="6E0FBA57">
      <w:pPr>
        <w:pStyle w:val="21"/>
        <w:spacing w:before="0"/>
        <w:ind w:firstLine="480"/>
        <w:rPr>
          <w:rFonts w:eastAsia="仿宋_GB2312"/>
        </w:rPr>
      </w:pPr>
      <w:r>
        <w:rPr>
          <w:rFonts w:eastAsia="仿宋_GB2312"/>
        </w:rPr>
        <w:t>1.2审查、评价响应文件是否符合磋商文件的商务、技术等实质性要求；</w:t>
      </w:r>
    </w:p>
    <w:p w14:paraId="20F64407">
      <w:pPr>
        <w:pStyle w:val="21"/>
        <w:spacing w:before="0"/>
        <w:ind w:firstLine="480"/>
        <w:rPr>
          <w:rFonts w:eastAsia="仿宋_GB2312"/>
        </w:rPr>
      </w:pPr>
      <w:r>
        <w:rPr>
          <w:rFonts w:eastAsia="仿宋_GB2312"/>
        </w:rPr>
        <w:t>1.3要求供应商对响应文件有关事项作出澄清、说明或者更正；</w:t>
      </w:r>
    </w:p>
    <w:p w14:paraId="7F4F08B2">
      <w:pPr>
        <w:pStyle w:val="21"/>
        <w:spacing w:before="0"/>
        <w:ind w:firstLine="480"/>
        <w:rPr>
          <w:rFonts w:eastAsia="仿宋_GB2312"/>
        </w:rPr>
      </w:pPr>
      <w:r>
        <w:rPr>
          <w:rFonts w:eastAsia="仿宋_GB2312"/>
        </w:rPr>
        <w:t>1.4磋商小组集中与单一供应商分别进行磋商；</w:t>
      </w:r>
    </w:p>
    <w:p w14:paraId="0FACBAF5">
      <w:pPr>
        <w:pStyle w:val="21"/>
        <w:spacing w:before="0"/>
        <w:ind w:firstLine="480"/>
        <w:rPr>
          <w:rFonts w:eastAsia="仿宋_GB2312"/>
        </w:rPr>
      </w:pPr>
      <w:r>
        <w:rPr>
          <w:rFonts w:eastAsia="仿宋_GB2312"/>
        </w:rPr>
        <w:t>1.5确定磋商文件的变动情况，并确定提交最后报价的供应商；</w:t>
      </w:r>
    </w:p>
    <w:p w14:paraId="327C7104">
      <w:pPr>
        <w:pStyle w:val="21"/>
        <w:spacing w:before="0"/>
        <w:ind w:firstLine="480"/>
        <w:rPr>
          <w:rFonts w:eastAsia="仿宋_GB2312"/>
        </w:rPr>
      </w:pPr>
      <w:r>
        <w:rPr>
          <w:rFonts w:eastAsia="仿宋_GB2312"/>
        </w:rPr>
        <w:t>1.6根据磋商文件确定的评审办法及评审标准对提交最后报价的供应商的响应文件和最后报价采用综合评分法进行综合评分；</w:t>
      </w:r>
    </w:p>
    <w:p w14:paraId="51E8B544">
      <w:pPr>
        <w:pStyle w:val="21"/>
        <w:spacing w:before="0"/>
        <w:ind w:firstLine="480"/>
        <w:rPr>
          <w:rFonts w:eastAsia="仿宋_GB2312"/>
        </w:rPr>
      </w:pPr>
      <w:r>
        <w:rPr>
          <w:rFonts w:eastAsia="仿宋_GB2312"/>
        </w:rPr>
        <w:t>1.7编制评审报告，确定成交候选人名单，以及根据采购人委托直接确定成交人；</w:t>
      </w:r>
    </w:p>
    <w:p w14:paraId="4CBAB864">
      <w:pPr>
        <w:pStyle w:val="21"/>
        <w:spacing w:before="0"/>
        <w:ind w:firstLine="480"/>
        <w:rPr>
          <w:rFonts w:eastAsia="仿宋_GB2312"/>
        </w:rPr>
      </w:pPr>
      <w:r>
        <w:rPr>
          <w:rFonts w:eastAsia="仿宋_GB2312"/>
        </w:rPr>
        <w:t>1.8向采购人、采购机构或者有关部门报告评审中发现的违法行为；</w:t>
      </w:r>
    </w:p>
    <w:p w14:paraId="34C2CB5B">
      <w:pPr>
        <w:pStyle w:val="21"/>
        <w:spacing w:before="0"/>
        <w:ind w:firstLine="480"/>
        <w:rPr>
          <w:rFonts w:eastAsia="仿宋_GB2312"/>
        </w:rPr>
      </w:pPr>
      <w:r>
        <w:rPr>
          <w:rFonts w:eastAsia="仿宋_GB2312"/>
        </w:rPr>
        <w:t>1.9法律、法规、规章、磋商文件等规定的其它事项。</w:t>
      </w:r>
    </w:p>
    <w:p w14:paraId="78F49A40">
      <w:pPr>
        <w:pStyle w:val="21"/>
        <w:spacing w:before="0"/>
        <w:ind w:firstLine="0" w:firstLineChars="0"/>
        <w:rPr>
          <w:rFonts w:eastAsia="仿宋_GB2312"/>
          <w:b/>
          <w:szCs w:val="24"/>
        </w:rPr>
      </w:pPr>
      <w:r>
        <w:rPr>
          <w:rFonts w:eastAsia="仿宋_GB2312"/>
          <w:b/>
          <w:szCs w:val="24"/>
        </w:rPr>
        <w:t>2.磋商小组及其成员不得有下列行为：</w:t>
      </w:r>
    </w:p>
    <w:p w14:paraId="4A2E9DEA">
      <w:pPr>
        <w:pStyle w:val="21"/>
        <w:spacing w:before="0"/>
        <w:ind w:firstLine="480"/>
        <w:rPr>
          <w:rFonts w:eastAsia="仿宋_GB2312"/>
        </w:rPr>
      </w:pPr>
      <w:r>
        <w:rPr>
          <w:rFonts w:eastAsia="仿宋_GB2312"/>
        </w:rPr>
        <w:t>2.1确定参与本项目至评审结束前私自接触供应商；</w:t>
      </w:r>
    </w:p>
    <w:p w14:paraId="772E168A">
      <w:pPr>
        <w:pStyle w:val="21"/>
        <w:spacing w:before="0"/>
        <w:ind w:firstLine="480"/>
        <w:rPr>
          <w:rFonts w:eastAsia="仿宋_GB2312"/>
        </w:rPr>
      </w:pPr>
      <w:r>
        <w:rPr>
          <w:rFonts w:eastAsia="仿宋_GB2312"/>
        </w:rPr>
        <w:t xml:space="preserve">2.2接受供应商提出的“超出响应文件的范围或者改变响应文件的实质性内容”的澄清、说明或者更正； </w:t>
      </w:r>
    </w:p>
    <w:p w14:paraId="60DF2847">
      <w:pPr>
        <w:pStyle w:val="21"/>
        <w:spacing w:before="0"/>
        <w:ind w:firstLine="480"/>
        <w:rPr>
          <w:rFonts w:eastAsia="仿宋_GB2312"/>
        </w:rPr>
      </w:pPr>
      <w:r>
        <w:rPr>
          <w:rFonts w:eastAsia="仿宋_GB2312"/>
        </w:rPr>
        <w:t>2.3违反评审纪律发表倾向性意见或者征询采购人的倾向性意见；</w:t>
      </w:r>
    </w:p>
    <w:p w14:paraId="542A6BA7">
      <w:pPr>
        <w:pStyle w:val="21"/>
        <w:spacing w:before="0"/>
        <w:ind w:firstLine="480"/>
        <w:rPr>
          <w:rFonts w:eastAsia="仿宋_GB2312"/>
        </w:rPr>
      </w:pPr>
      <w:r>
        <w:rPr>
          <w:rFonts w:eastAsia="仿宋_GB2312"/>
        </w:rPr>
        <w:t>2.4对需要专业判断的主观评审因素协商评分；</w:t>
      </w:r>
    </w:p>
    <w:p w14:paraId="353B25D5">
      <w:pPr>
        <w:pStyle w:val="21"/>
        <w:spacing w:before="0"/>
        <w:ind w:firstLine="480"/>
        <w:rPr>
          <w:rFonts w:eastAsia="仿宋_GB2312"/>
        </w:rPr>
      </w:pPr>
      <w:r>
        <w:rPr>
          <w:rFonts w:eastAsia="仿宋_GB2312"/>
        </w:rPr>
        <w:t>2.5在评审过程中擅离职守，影响评审程序正常进行的；</w:t>
      </w:r>
    </w:p>
    <w:p w14:paraId="4ECA9ECC">
      <w:pPr>
        <w:pStyle w:val="21"/>
        <w:spacing w:before="0"/>
        <w:ind w:firstLine="480"/>
        <w:rPr>
          <w:rFonts w:eastAsia="仿宋_GB2312"/>
        </w:rPr>
      </w:pPr>
      <w:r>
        <w:rPr>
          <w:rFonts w:eastAsia="仿宋_GB2312"/>
        </w:rPr>
        <w:t>2.6记录、复制或者带走任何评审资料；</w:t>
      </w:r>
    </w:p>
    <w:p w14:paraId="13DE471D">
      <w:pPr>
        <w:pStyle w:val="21"/>
        <w:spacing w:before="0"/>
        <w:ind w:firstLine="480"/>
        <w:rPr>
          <w:rFonts w:eastAsia="仿宋_GB2312"/>
        </w:rPr>
      </w:pPr>
      <w:r>
        <w:rPr>
          <w:rFonts w:eastAsia="仿宋_GB2312"/>
        </w:rPr>
        <w:t>2.7其他不遵守评审纪律的行为。</w:t>
      </w:r>
    </w:p>
    <w:p w14:paraId="0F769BD4">
      <w:pPr>
        <w:pStyle w:val="21"/>
        <w:spacing w:before="0"/>
        <w:ind w:firstLine="480"/>
        <w:rPr>
          <w:rFonts w:eastAsia="仿宋_GB2312"/>
        </w:rPr>
      </w:pPr>
      <w:r>
        <w:rPr>
          <w:rFonts w:eastAsia="仿宋_GB2312"/>
        </w:rPr>
        <w:t>磋商小组成员有2.1-2.5行为之一的，其评审意见无效，并不得获取评审劳务报酬和报销异地评审差旅费。</w:t>
      </w:r>
    </w:p>
    <w:p w14:paraId="5B93323C">
      <w:pPr>
        <w:pStyle w:val="21"/>
        <w:spacing w:before="0"/>
        <w:ind w:firstLine="0" w:firstLineChars="0"/>
        <w:rPr>
          <w:rFonts w:eastAsia="仿宋_GB2312"/>
          <w:b/>
        </w:rPr>
      </w:pPr>
    </w:p>
    <w:p w14:paraId="799667BD">
      <w:pPr>
        <w:pStyle w:val="21"/>
        <w:spacing w:before="0"/>
        <w:ind w:firstLine="0" w:firstLineChars="0"/>
        <w:jc w:val="center"/>
        <w:rPr>
          <w:rFonts w:eastAsia="仿宋_GB2312"/>
          <w:b/>
          <w:sz w:val="32"/>
        </w:rPr>
      </w:pPr>
      <w:r>
        <w:rPr>
          <w:rFonts w:eastAsia="仿宋_GB2312"/>
          <w:b/>
          <w:sz w:val="32"/>
        </w:rPr>
        <w:t>四、评审程序</w:t>
      </w:r>
    </w:p>
    <w:p w14:paraId="3DE5BFB2">
      <w:pPr>
        <w:pStyle w:val="21"/>
        <w:spacing w:before="0"/>
        <w:ind w:firstLine="472" w:firstLineChars="196"/>
        <w:rPr>
          <w:rFonts w:eastAsia="仿宋_GB2312"/>
          <w:b/>
        </w:rPr>
      </w:pPr>
      <w:r>
        <w:rPr>
          <w:rFonts w:eastAsia="仿宋_GB2312"/>
          <w:b/>
        </w:rPr>
        <w:t>详见磋商文件“第三部分 竞争性磋商流程”。</w:t>
      </w:r>
    </w:p>
    <w:p w14:paraId="0D8D28C6">
      <w:pPr>
        <w:pStyle w:val="21"/>
        <w:spacing w:before="0"/>
        <w:ind w:firstLine="0" w:firstLineChars="0"/>
        <w:rPr>
          <w:rFonts w:eastAsia="仿宋_GB2312"/>
          <w:b/>
        </w:rPr>
      </w:pPr>
    </w:p>
    <w:p w14:paraId="299F307A">
      <w:pPr>
        <w:pStyle w:val="21"/>
        <w:spacing w:before="0"/>
        <w:ind w:firstLine="0" w:firstLineChars="0"/>
        <w:jc w:val="center"/>
        <w:rPr>
          <w:rFonts w:eastAsia="仿宋_GB2312"/>
          <w:b/>
          <w:sz w:val="32"/>
        </w:rPr>
      </w:pPr>
      <w:r>
        <w:rPr>
          <w:rFonts w:eastAsia="仿宋_GB2312"/>
          <w:b/>
          <w:sz w:val="32"/>
        </w:rPr>
        <w:t>五、评审须知</w:t>
      </w:r>
    </w:p>
    <w:p w14:paraId="493E932F">
      <w:pPr>
        <w:pStyle w:val="21"/>
        <w:spacing w:before="0"/>
        <w:ind w:firstLine="0" w:firstLineChars="0"/>
        <w:rPr>
          <w:rFonts w:eastAsia="仿宋_GB2312"/>
          <w:b/>
          <w:szCs w:val="24"/>
        </w:rPr>
      </w:pPr>
      <w:r>
        <w:rPr>
          <w:rFonts w:eastAsia="仿宋_GB2312"/>
          <w:b/>
          <w:szCs w:val="24"/>
        </w:rPr>
        <w:t>1. 响应文件的澄清</w:t>
      </w:r>
    </w:p>
    <w:p w14:paraId="6C3DCD90">
      <w:pPr>
        <w:spacing w:line="360" w:lineRule="auto"/>
        <w:ind w:firstLine="480"/>
        <w:rPr>
          <w:rFonts w:eastAsia="仿宋_GB2312"/>
          <w:sz w:val="24"/>
        </w:rPr>
      </w:pPr>
      <w:r>
        <w:rPr>
          <w:rFonts w:eastAsia="仿宋_GB2312"/>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FC10E44">
      <w:pPr>
        <w:pStyle w:val="21"/>
        <w:spacing w:before="0"/>
        <w:ind w:firstLine="0" w:firstLineChars="0"/>
        <w:rPr>
          <w:rFonts w:eastAsia="仿宋_GB2312"/>
          <w:b/>
          <w:szCs w:val="24"/>
        </w:rPr>
      </w:pPr>
      <w:r>
        <w:rPr>
          <w:rFonts w:eastAsia="仿宋_GB2312"/>
          <w:b/>
        </w:rPr>
        <w:t>2.最后报价的修正原则</w:t>
      </w:r>
    </w:p>
    <w:p w14:paraId="179D9DFE">
      <w:pPr>
        <w:spacing w:line="360" w:lineRule="auto"/>
        <w:ind w:firstLine="480"/>
        <w:rPr>
          <w:rFonts w:eastAsia="仿宋_GB2312"/>
          <w:sz w:val="24"/>
        </w:rPr>
      </w:pPr>
      <w:r>
        <w:rPr>
          <w:rFonts w:eastAsia="仿宋_GB2312"/>
          <w:sz w:val="24"/>
        </w:rPr>
        <w:t>磋商小组对响应文件的最后报价进行审核，对发现计算、书写等错误的，按以下原则进行修正：</w:t>
      </w:r>
    </w:p>
    <w:p w14:paraId="158CD6DC">
      <w:pPr>
        <w:spacing w:line="360" w:lineRule="auto"/>
        <w:ind w:firstLine="480" w:firstLineChars="200"/>
        <w:rPr>
          <w:rFonts w:eastAsia="仿宋_GB2312"/>
          <w:sz w:val="24"/>
        </w:rPr>
      </w:pPr>
      <w:r>
        <w:rPr>
          <w:rFonts w:eastAsia="仿宋_GB2312"/>
          <w:sz w:val="24"/>
        </w:rPr>
        <w:t>2.1《报价一览表》内容与响应文件中响应内容不一致的，以《报价一览表》为准;</w:t>
      </w:r>
    </w:p>
    <w:p w14:paraId="2FF2233E">
      <w:pPr>
        <w:spacing w:line="360" w:lineRule="auto"/>
        <w:ind w:firstLine="480" w:firstLineChars="200"/>
        <w:rPr>
          <w:rFonts w:eastAsia="仿宋_GB2312"/>
          <w:sz w:val="24"/>
        </w:rPr>
      </w:pPr>
      <w:r>
        <w:rPr>
          <w:rFonts w:eastAsia="仿宋_GB2312"/>
          <w:sz w:val="24"/>
        </w:rPr>
        <w:t>2.2大写金额和小写金额不一致的，以大写金额为准;</w:t>
      </w:r>
    </w:p>
    <w:p w14:paraId="61AF159B">
      <w:pPr>
        <w:spacing w:line="360" w:lineRule="auto"/>
        <w:ind w:firstLine="480" w:firstLineChars="200"/>
        <w:rPr>
          <w:rFonts w:eastAsia="仿宋_GB2312"/>
          <w:sz w:val="24"/>
        </w:rPr>
      </w:pPr>
      <w:r>
        <w:rPr>
          <w:rFonts w:eastAsia="仿宋_GB2312"/>
          <w:sz w:val="24"/>
        </w:rPr>
        <w:t>2.3单价金额小数点或者百分比有明显错位的，以《报价一览表》的总价为准，并修改单价;</w:t>
      </w:r>
    </w:p>
    <w:p w14:paraId="78A81431">
      <w:pPr>
        <w:spacing w:line="360" w:lineRule="auto"/>
        <w:ind w:firstLine="480" w:firstLineChars="200"/>
        <w:rPr>
          <w:rFonts w:eastAsia="仿宋_GB2312"/>
          <w:sz w:val="24"/>
        </w:rPr>
      </w:pPr>
      <w:r>
        <w:rPr>
          <w:rFonts w:eastAsia="仿宋_GB2312"/>
          <w:sz w:val="24"/>
        </w:rPr>
        <w:t>2.4总价金额与按单价汇总金额不一致的，以单价金额计算结果为准。</w:t>
      </w:r>
    </w:p>
    <w:p w14:paraId="11EDDA67">
      <w:pPr>
        <w:spacing w:line="360" w:lineRule="auto"/>
        <w:ind w:firstLine="480" w:firstLineChars="200"/>
        <w:rPr>
          <w:rFonts w:eastAsia="仿宋_GB2312"/>
          <w:sz w:val="24"/>
        </w:rPr>
      </w:pPr>
      <w:r>
        <w:rPr>
          <w:rFonts w:eastAsia="仿宋_GB2312"/>
          <w:sz w:val="24"/>
        </w:rPr>
        <w:t>2.5同时出现两种以上不一致的，按照前款规定的顺序修正。</w:t>
      </w:r>
    </w:p>
    <w:p w14:paraId="4CD48CCA">
      <w:pPr>
        <w:spacing w:line="360" w:lineRule="auto"/>
        <w:ind w:firstLine="480" w:firstLineChars="200"/>
        <w:rPr>
          <w:rFonts w:eastAsia="仿宋_GB2312"/>
          <w:sz w:val="24"/>
        </w:rPr>
      </w:pPr>
      <w:r>
        <w:rPr>
          <w:rFonts w:eastAsia="仿宋_GB2312"/>
          <w:sz w:val="24"/>
        </w:rPr>
        <w:t>2.6以修正后的总价作为最后报价。</w:t>
      </w:r>
    </w:p>
    <w:p w14:paraId="479986AD">
      <w:pPr>
        <w:spacing w:line="360" w:lineRule="auto"/>
        <w:rPr>
          <w:rFonts w:eastAsia="仿宋_GB2312"/>
          <w:b/>
          <w:bCs/>
          <w:sz w:val="24"/>
        </w:rPr>
      </w:pPr>
      <w:r>
        <w:rPr>
          <w:rFonts w:eastAsia="仿宋_GB2312"/>
          <w:bCs/>
          <w:sz w:val="24"/>
        </w:rPr>
        <w:t>▲</w:t>
      </w:r>
      <w:r>
        <w:rPr>
          <w:rFonts w:eastAsia="仿宋_GB2312"/>
          <w:b/>
          <w:bCs/>
          <w:sz w:val="24"/>
        </w:rPr>
        <w:t>供应商对根据修正原则修正后的最后报价不确认的，响应无效。</w:t>
      </w:r>
    </w:p>
    <w:p w14:paraId="7C8E7A8A">
      <w:pPr>
        <w:pStyle w:val="21"/>
        <w:spacing w:before="0"/>
        <w:ind w:firstLine="0" w:firstLineChars="0"/>
        <w:rPr>
          <w:rFonts w:eastAsia="仿宋_GB2312"/>
          <w:b/>
          <w:szCs w:val="24"/>
        </w:rPr>
      </w:pPr>
      <w:r>
        <w:rPr>
          <w:rFonts w:eastAsia="仿宋_GB2312"/>
          <w:b/>
        </w:rPr>
        <w:t>3.</w:t>
      </w:r>
      <w:r>
        <w:rPr>
          <w:rFonts w:eastAsia="仿宋_GB2312"/>
          <w:b/>
          <w:spacing w:val="20"/>
        </w:rPr>
        <w:t>响应无效</w:t>
      </w:r>
    </w:p>
    <w:p w14:paraId="5785B631">
      <w:pPr>
        <w:pStyle w:val="2"/>
        <w:spacing w:line="360" w:lineRule="auto"/>
        <w:ind w:firstLine="580" w:firstLineChars="250"/>
        <w:rPr>
          <w:rFonts w:ascii="Times New Roman" w:hAnsi="Times New Roman" w:eastAsia="仿宋_GB2312"/>
          <w:sz w:val="24"/>
          <w:szCs w:val="24"/>
        </w:rPr>
      </w:pPr>
      <w:r>
        <w:rPr>
          <w:rFonts w:ascii="Times New Roman" w:hAnsi="Times New Roman" w:eastAsia="仿宋_GB2312"/>
          <w:sz w:val="24"/>
          <w:szCs w:val="24"/>
        </w:rPr>
        <w:t>有下列情况之一的，响应无效：</w:t>
      </w:r>
    </w:p>
    <w:p w14:paraId="44527985">
      <w:pPr>
        <w:spacing w:line="360" w:lineRule="auto"/>
        <w:ind w:firstLine="480" w:firstLineChars="200"/>
        <w:rPr>
          <w:rFonts w:eastAsia="仿宋_GB2312"/>
          <w:sz w:val="24"/>
          <w:szCs w:val="21"/>
        </w:rPr>
      </w:pPr>
      <w:r>
        <w:rPr>
          <w:rFonts w:eastAsia="仿宋_GB2312"/>
          <w:sz w:val="24"/>
        </w:rPr>
        <w:t>3.1</w:t>
      </w:r>
      <w:r>
        <w:rPr>
          <w:rFonts w:eastAsia="仿宋_GB2312"/>
          <w:sz w:val="24"/>
          <w:szCs w:val="21"/>
        </w:rPr>
        <w:t>单位负责人为同一人或者存在直接控股、管理关系的不同供应商参加同一合同项下的政府采购活动的（均无效）；</w:t>
      </w:r>
    </w:p>
    <w:p w14:paraId="3486521C">
      <w:pPr>
        <w:spacing w:line="360" w:lineRule="auto"/>
        <w:ind w:firstLine="480" w:firstLineChars="200"/>
        <w:rPr>
          <w:rFonts w:eastAsia="仿宋_GB2312"/>
          <w:sz w:val="24"/>
        </w:rPr>
      </w:pPr>
      <w:r>
        <w:rPr>
          <w:rFonts w:eastAsia="仿宋_GB2312"/>
          <w:sz w:val="24"/>
        </w:rPr>
        <w:t xml:space="preserve">3.2为采购项目提供整体设计、规范编制或者项目管理、监理、检测等服务的供应商再参加该采购项目的其他采购活动的； </w:t>
      </w:r>
    </w:p>
    <w:p w14:paraId="6FFBE4C8">
      <w:pPr>
        <w:spacing w:line="360" w:lineRule="auto"/>
        <w:ind w:firstLine="480" w:firstLineChars="200"/>
        <w:rPr>
          <w:rFonts w:eastAsia="仿宋_GB2312"/>
          <w:sz w:val="24"/>
        </w:rPr>
      </w:pPr>
      <w:r>
        <w:rPr>
          <w:rFonts w:eastAsia="仿宋_GB2312"/>
          <w:sz w:val="24"/>
        </w:rPr>
        <w:t>3.3供应商不具备磋商文件中规定的资格要求的（供应商未提供有效的资格证明文件的，视为供应商不具备磋商文件中规定的资格要求）；</w:t>
      </w:r>
    </w:p>
    <w:p w14:paraId="5B356F3B">
      <w:pPr>
        <w:spacing w:line="360" w:lineRule="auto"/>
        <w:ind w:firstLine="480" w:firstLineChars="200"/>
        <w:rPr>
          <w:rFonts w:eastAsia="仿宋_GB2312"/>
          <w:sz w:val="24"/>
        </w:rPr>
      </w:pPr>
      <w:r>
        <w:rPr>
          <w:rFonts w:eastAsia="仿宋_GB2312"/>
          <w:sz w:val="24"/>
        </w:rPr>
        <w:t>3.4如以联合体形式参加政府采购活动的，联合体协议不符合磋商文件规定的联合体协议要求的；</w:t>
      </w:r>
    </w:p>
    <w:p w14:paraId="0FEE6426">
      <w:pPr>
        <w:spacing w:line="360" w:lineRule="auto"/>
        <w:ind w:firstLine="480" w:firstLineChars="200"/>
        <w:rPr>
          <w:rFonts w:eastAsia="仿宋_GB2312"/>
          <w:sz w:val="24"/>
        </w:rPr>
      </w:pPr>
      <w:r>
        <w:rPr>
          <w:rFonts w:eastAsia="仿宋_GB2312"/>
          <w:sz w:val="24"/>
        </w:rPr>
        <w:t>3.5响应文件未按磋商文件规定的格式编制的；</w:t>
      </w:r>
    </w:p>
    <w:p w14:paraId="0EEFBCBF">
      <w:pPr>
        <w:spacing w:line="360" w:lineRule="auto"/>
        <w:ind w:firstLine="480" w:firstLineChars="200"/>
        <w:rPr>
          <w:rFonts w:eastAsia="仿宋_GB2312"/>
          <w:sz w:val="24"/>
        </w:rPr>
      </w:pPr>
      <w:r>
        <w:rPr>
          <w:rFonts w:eastAsia="仿宋_GB2312"/>
          <w:sz w:val="24"/>
        </w:rPr>
        <w:t>3.6响应文件未按磋商文件的澄清、修改的内容编制，又不符合实质性要求的；</w:t>
      </w:r>
    </w:p>
    <w:p w14:paraId="08CA3D75">
      <w:pPr>
        <w:spacing w:line="360" w:lineRule="auto"/>
        <w:ind w:firstLine="480" w:firstLineChars="200"/>
        <w:rPr>
          <w:rFonts w:eastAsia="仿宋_GB2312"/>
          <w:sz w:val="24"/>
        </w:rPr>
      </w:pPr>
      <w:r>
        <w:rPr>
          <w:rFonts w:eastAsia="仿宋_GB2312"/>
          <w:sz w:val="24"/>
        </w:rPr>
        <w:t>3.7响应文件组成漏项，内容不全或内容字迹模糊辨认不清的；</w:t>
      </w:r>
    </w:p>
    <w:p w14:paraId="402DB53D">
      <w:pPr>
        <w:spacing w:line="360" w:lineRule="auto"/>
        <w:ind w:firstLine="480" w:firstLineChars="200"/>
        <w:rPr>
          <w:rFonts w:eastAsia="仿宋_GB2312"/>
          <w:sz w:val="24"/>
        </w:rPr>
      </w:pPr>
      <w:r>
        <w:rPr>
          <w:rFonts w:eastAsia="仿宋_GB2312"/>
          <w:sz w:val="24"/>
        </w:rPr>
        <w:t>3.8响应文件中法人授权书所载内容与本项目内容有异的；</w:t>
      </w:r>
    </w:p>
    <w:p w14:paraId="062328CC">
      <w:pPr>
        <w:spacing w:line="360" w:lineRule="auto"/>
        <w:ind w:firstLine="480" w:firstLineChars="200"/>
        <w:rPr>
          <w:rFonts w:eastAsia="仿宋_GB2312"/>
          <w:sz w:val="24"/>
        </w:rPr>
      </w:pPr>
      <w:r>
        <w:rPr>
          <w:rFonts w:eastAsia="仿宋_GB2312"/>
          <w:sz w:val="24"/>
        </w:rPr>
        <w:t>3.9响应文件未按照磋商文件要求签署、盖章的；</w:t>
      </w:r>
    </w:p>
    <w:p w14:paraId="6803D43B">
      <w:pPr>
        <w:spacing w:line="360" w:lineRule="auto"/>
        <w:ind w:firstLine="480" w:firstLineChars="200"/>
        <w:rPr>
          <w:rFonts w:eastAsia="仿宋_GB2312"/>
          <w:sz w:val="24"/>
        </w:rPr>
      </w:pPr>
      <w:r>
        <w:rPr>
          <w:rFonts w:eastAsia="仿宋_GB2312"/>
          <w:sz w:val="24"/>
        </w:rPr>
        <w:t xml:space="preserve">3.10采购人拟采购的产品属于政府强制采购的节能产品品目清单范围的，供应商未按磋商文件要求提供国家确定的认证机构出具的、处于有效期之内的节能产品认证证书的； </w:t>
      </w:r>
    </w:p>
    <w:p w14:paraId="77074B64">
      <w:pPr>
        <w:spacing w:line="360" w:lineRule="auto"/>
        <w:ind w:firstLine="480" w:firstLineChars="200"/>
        <w:rPr>
          <w:rFonts w:eastAsia="仿宋_GB2312"/>
          <w:sz w:val="24"/>
        </w:rPr>
      </w:pPr>
      <w:r>
        <w:rPr>
          <w:rFonts w:eastAsia="仿宋_GB2312"/>
          <w:sz w:val="24"/>
        </w:rPr>
        <w:t>3.11响应文件含有采购人不能接受的附加条件的；</w:t>
      </w:r>
    </w:p>
    <w:p w14:paraId="3D3B91E7">
      <w:pPr>
        <w:spacing w:line="360" w:lineRule="auto"/>
        <w:ind w:firstLine="480" w:firstLineChars="200"/>
        <w:rPr>
          <w:rFonts w:eastAsia="仿宋_GB2312"/>
          <w:sz w:val="24"/>
        </w:rPr>
      </w:pPr>
      <w:r>
        <w:rPr>
          <w:rFonts w:eastAsia="仿宋_GB2312"/>
          <w:sz w:val="24"/>
        </w:rPr>
        <w:t>3.12响应文件中承诺的响应有效期少于磋商文件中载明的响应有效期的；</w:t>
      </w:r>
    </w:p>
    <w:p w14:paraId="099ECFE6">
      <w:pPr>
        <w:spacing w:line="360" w:lineRule="auto"/>
        <w:ind w:firstLine="480" w:firstLineChars="200"/>
        <w:rPr>
          <w:rFonts w:eastAsia="仿宋_GB2312"/>
          <w:sz w:val="24"/>
        </w:rPr>
      </w:pPr>
      <w:r>
        <w:rPr>
          <w:rFonts w:eastAsia="仿宋_GB2312"/>
          <w:sz w:val="24"/>
        </w:rPr>
        <w:t>3.13供应商所投内容不符合磋商文件中实质性要求的；</w:t>
      </w:r>
    </w:p>
    <w:p w14:paraId="1F92735C">
      <w:pPr>
        <w:spacing w:line="360" w:lineRule="auto"/>
        <w:ind w:firstLine="480" w:firstLineChars="200"/>
        <w:rPr>
          <w:rFonts w:eastAsia="仿宋_GB2312"/>
          <w:sz w:val="24"/>
        </w:rPr>
      </w:pPr>
      <w:r>
        <w:rPr>
          <w:rFonts w:eastAsia="仿宋_GB2312"/>
          <w:sz w:val="24"/>
        </w:rPr>
        <w:t>3.14所提交的《报价一览表》中出现不是唯一的、有选择性的报价的;</w:t>
      </w:r>
    </w:p>
    <w:p w14:paraId="40F43588">
      <w:pPr>
        <w:spacing w:line="360" w:lineRule="auto"/>
        <w:ind w:firstLine="480" w:firstLineChars="200"/>
        <w:rPr>
          <w:rFonts w:eastAsia="仿宋_GB2312"/>
          <w:sz w:val="24"/>
        </w:rPr>
      </w:pPr>
      <w:r>
        <w:rPr>
          <w:rFonts w:eastAsia="仿宋_GB2312"/>
          <w:sz w:val="24"/>
        </w:rPr>
        <w:t>3.15最后报价高于本项目采购预算或者最高限价的;</w:t>
      </w:r>
    </w:p>
    <w:p w14:paraId="498D5E70">
      <w:pPr>
        <w:spacing w:line="360" w:lineRule="auto"/>
        <w:ind w:firstLine="480" w:firstLineChars="200"/>
        <w:rPr>
          <w:rFonts w:eastAsia="仿宋_GB2312"/>
          <w:sz w:val="24"/>
        </w:rPr>
      </w:pPr>
      <w:r>
        <w:rPr>
          <w:rFonts w:eastAsia="仿宋_GB2312"/>
          <w:sz w:val="24"/>
        </w:rPr>
        <w:t>3.16最后报价明显低于其他供应商的最后报价，有可能影响产品质量或者不能诚信履约的，未能按要求提供书面说明或者提交相关证明材料，不能证明其报价合理性的;</w:t>
      </w:r>
    </w:p>
    <w:p w14:paraId="294C8CBB">
      <w:pPr>
        <w:spacing w:line="360" w:lineRule="auto"/>
        <w:ind w:firstLine="480" w:firstLineChars="200"/>
        <w:rPr>
          <w:rFonts w:eastAsia="仿宋_GB2312"/>
          <w:sz w:val="24"/>
        </w:rPr>
      </w:pPr>
      <w:r>
        <w:rPr>
          <w:rFonts w:eastAsia="仿宋_GB2312"/>
          <w:sz w:val="24"/>
        </w:rPr>
        <w:t>3.17《报价一览表》填写不完整或字迹不能辨认或有漏项的；</w:t>
      </w:r>
    </w:p>
    <w:p w14:paraId="12AAFCF9">
      <w:pPr>
        <w:spacing w:line="360" w:lineRule="auto"/>
        <w:ind w:firstLine="480" w:firstLineChars="200"/>
        <w:rPr>
          <w:rFonts w:eastAsia="仿宋_GB2312"/>
          <w:sz w:val="24"/>
        </w:rPr>
      </w:pPr>
      <w:r>
        <w:rPr>
          <w:rFonts w:eastAsia="仿宋_GB2312"/>
          <w:sz w:val="24"/>
        </w:rPr>
        <w:t>3.18供应商对根据修正原则修正后的最后报价不确认的；</w:t>
      </w:r>
    </w:p>
    <w:p w14:paraId="3337DDD2">
      <w:pPr>
        <w:spacing w:line="360" w:lineRule="auto"/>
        <w:ind w:firstLine="480" w:firstLineChars="200"/>
        <w:rPr>
          <w:rFonts w:eastAsia="仿宋_GB2312"/>
          <w:sz w:val="24"/>
        </w:rPr>
      </w:pPr>
      <w:r>
        <w:rPr>
          <w:rFonts w:eastAsia="仿宋_GB2312"/>
          <w:sz w:val="24"/>
        </w:rPr>
        <w:t>3.19供应商提供虚假材料响应的（包括但不限于以下情节）；</w:t>
      </w:r>
    </w:p>
    <w:p w14:paraId="5975A005">
      <w:pPr>
        <w:spacing w:line="360" w:lineRule="auto"/>
        <w:ind w:firstLine="480" w:firstLineChars="200"/>
        <w:rPr>
          <w:rFonts w:eastAsia="仿宋_GB2312"/>
          <w:sz w:val="24"/>
        </w:rPr>
      </w:pPr>
      <w:r>
        <w:rPr>
          <w:rFonts w:eastAsia="仿宋_GB2312"/>
          <w:sz w:val="24"/>
        </w:rPr>
        <w:t>使用伪造、变造的许可证件；</w:t>
      </w:r>
    </w:p>
    <w:p w14:paraId="12F8497C">
      <w:pPr>
        <w:pStyle w:val="22"/>
        <w:numPr>
          <w:ilvl w:val="0"/>
          <w:numId w:val="6"/>
        </w:numPr>
        <w:spacing w:line="360" w:lineRule="auto"/>
        <w:ind w:firstLineChars="0"/>
        <w:rPr>
          <w:rFonts w:eastAsia="仿宋_GB2312"/>
          <w:sz w:val="24"/>
        </w:rPr>
      </w:pPr>
      <w:r>
        <w:rPr>
          <w:rFonts w:eastAsia="仿宋_GB2312"/>
          <w:sz w:val="24"/>
        </w:rPr>
        <w:t>提供虚假的财务状况或者业绩；</w:t>
      </w:r>
    </w:p>
    <w:p w14:paraId="61888240">
      <w:pPr>
        <w:pStyle w:val="22"/>
        <w:numPr>
          <w:ilvl w:val="0"/>
          <w:numId w:val="6"/>
        </w:numPr>
        <w:spacing w:line="360" w:lineRule="auto"/>
        <w:ind w:firstLineChars="0"/>
        <w:rPr>
          <w:rFonts w:eastAsia="仿宋_GB2312"/>
          <w:sz w:val="24"/>
        </w:rPr>
      </w:pPr>
      <w:r>
        <w:rPr>
          <w:rFonts w:eastAsia="仿宋_GB2312"/>
          <w:sz w:val="24"/>
        </w:rPr>
        <w:t>提供虚假的项目负责人或者主要技术人员简历、劳动关系证明；</w:t>
      </w:r>
    </w:p>
    <w:p w14:paraId="4DB0B25B">
      <w:pPr>
        <w:pStyle w:val="22"/>
        <w:numPr>
          <w:ilvl w:val="0"/>
          <w:numId w:val="6"/>
        </w:numPr>
        <w:spacing w:line="360" w:lineRule="auto"/>
        <w:ind w:firstLineChars="0"/>
        <w:rPr>
          <w:rFonts w:eastAsia="仿宋_GB2312"/>
          <w:sz w:val="24"/>
        </w:rPr>
      </w:pPr>
      <w:r>
        <w:rPr>
          <w:rFonts w:eastAsia="仿宋_GB2312"/>
          <w:sz w:val="24"/>
        </w:rPr>
        <w:t>提供虚假的信用状况；</w:t>
      </w:r>
    </w:p>
    <w:p w14:paraId="19834AC7">
      <w:pPr>
        <w:pStyle w:val="22"/>
        <w:numPr>
          <w:ilvl w:val="0"/>
          <w:numId w:val="6"/>
        </w:numPr>
        <w:spacing w:line="360" w:lineRule="auto"/>
        <w:ind w:firstLineChars="0"/>
        <w:rPr>
          <w:rFonts w:eastAsia="仿宋_GB2312"/>
          <w:sz w:val="24"/>
        </w:rPr>
      </w:pPr>
      <w:r>
        <w:rPr>
          <w:rFonts w:eastAsia="仿宋_GB2312"/>
          <w:sz w:val="24"/>
        </w:rPr>
        <w:t>其他弄虚作假的行为。</w:t>
      </w:r>
    </w:p>
    <w:p w14:paraId="4F4C2126">
      <w:pPr>
        <w:spacing w:line="360" w:lineRule="auto"/>
        <w:ind w:firstLine="480"/>
        <w:rPr>
          <w:rFonts w:eastAsia="仿宋_GB2312"/>
          <w:sz w:val="24"/>
        </w:rPr>
      </w:pPr>
      <w:r>
        <w:rPr>
          <w:rFonts w:eastAsia="仿宋_GB2312"/>
          <w:sz w:val="24"/>
        </w:rPr>
        <w:t>3.20供应商有恶意串通、妨碍其他供应商的竞争行为、损害采购人或者其他供应商的合法权益情形的。</w:t>
      </w:r>
    </w:p>
    <w:p w14:paraId="61C8CF4D">
      <w:pPr>
        <w:spacing w:line="360" w:lineRule="auto"/>
        <w:ind w:firstLine="480"/>
        <w:rPr>
          <w:rFonts w:eastAsia="仿宋_GB2312"/>
          <w:sz w:val="24"/>
        </w:rPr>
      </w:pPr>
      <w:r>
        <w:rPr>
          <w:rFonts w:eastAsia="仿宋_GB2312"/>
          <w:sz w:val="24"/>
        </w:rPr>
        <w:t>有下列情形之一的，属于或视为恶意串通，其响应无效：</w:t>
      </w:r>
    </w:p>
    <w:p w14:paraId="4756CE21">
      <w:pPr>
        <w:pStyle w:val="22"/>
        <w:numPr>
          <w:ilvl w:val="0"/>
          <w:numId w:val="7"/>
        </w:numPr>
        <w:spacing w:line="360" w:lineRule="auto"/>
        <w:ind w:firstLineChars="0"/>
        <w:rPr>
          <w:rFonts w:eastAsia="仿宋_GB2312"/>
          <w:sz w:val="24"/>
        </w:rPr>
      </w:pPr>
      <w:r>
        <w:rPr>
          <w:rFonts w:eastAsia="仿宋_GB2312"/>
          <w:sz w:val="24"/>
        </w:rPr>
        <w:t>供应商直接或者间接从采购人或者采购机构处获得其他供应商的相关情况并修改其响应文件；</w:t>
      </w:r>
    </w:p>
    <w:p w14:paraId="5E88B240">
      <w:pPr>
        <w:pStyle w:val="22"/>
        <w:numPr>
          <w:ilvl w:val="0"/>
          <w:numId w:val="7"/>
        </w:numPr>
        <w:spacing w:line="360" w:lineRule="auto"/>
        <w:ind w:firstLineChars="0"/>
        <w:rPr>
          <w:rFonts w:eastAsia="仿宋_GB2312"/>
          <w:sz w:val="24"/>
        </w:rPr>
      </w:pPr>
      <w:r>
        <w:rPr>
          <w:rFonts w:eastAsia="仿宋_GB2312"/>
          <w:sz w:val="24"/>
        </w:rPr>
        <w:t>供应商按照采购人或者采购机构的授意撤换、修改投标文件或者响应文件；</w:t>
      </w:r>
    </w:p>
    <w:p w14:paraId="40460C8A">
      <w:pPr>
        <w:pStyle w:val="22"/>
        <w:numPr>
          <w:ilvl w:val="0"/>
          <w:numId w:val="7"/>
        </w:numPr>
        <w:spacing w:line="360" w:lineRule="auto"/>
        <w:ind w:firstLineChars="0"/>
        <w:rPr>
          <w:rFonts w:eastAsia="仿宋_GB2312"/>
          <w:sz w:val="24"/>
        </w:rPr>
      </w:pPr>
      <w:r>
        <w:rPr>
          <w:rFonts w:eastAsia="仿宋_GB2312"/>
          <w:sz w:val="24"/>
        </w:rPr>
        <w:t>供应商之间协商报价、技术方案等投标文件或者响应文件的实质性内容；</w:t>
      </w:r>
    </w:p>
    <w:p w14:paraId="39A3942B">
      <w:pPr>
        <w:pStyle w:val="22"/>
        <w:numPr>
          <w:ilvl w:val="0"/>
          <w:numId w:val="7"/>
        </w:numPr>
        <w:spacing w:line="360" w:lineRule="auto"/>
        <w:ind w:firstLineChars="0"/>
        <w:rPr>
          <w:rFonts w:eastAsia="仿宋_GB2312"/>
          <w:sz w:val="24"/>
        </w:rPr>
      </w:pPr>
      <w:r>
        <w:rPr>
          <w:rFonts w:eastAsia="仿宋_GB2312"/>
          <w:sz w:val="24"/>
        </w:rPr>
        <w:t>属于同一集团、协会、商会等组织成员的供应商按照该组织要求协同参加政府采购活动；</w:t>
      </w:r>
    </w:p>
    <w:p w14:paraId="7EE98525">
      <w:pPr>
        <w:pStyle w:val="22"/>
        <w:numPr>
          <w:ilvl w:val="0"/>
          <w:numId w:val="7"/>
        </w:numPr>
        <w:spacing w:line="360" w:lineRule="auto"/>
        <w:ind w:firstLineChars="0"/>
        <w:rPr>
          <w:rFonts w:eastAsia="仿宋_GB2312"/>
          <w:sz w:val="24"/>
        </w:rPr>
      </w:pPr>
      <w:r>
        <w:rPr>
          <w:rFonts w:eastAsia="仿宋_GB2312"/>
          <w:sz w:val="24"/>
        </w:rPr>
        <w:t>供应商之间事先约定由某一特定供应商中标、成交；</w:t>
      </w:r>
    </w:p>
    <w:p w14:paraId="5880267B">
      <w:pPr>
        <w:pStyle w:val="22"/>
        <w:numPr>
          <w:ilvl w:val="0"/>
          <w:numId w:val="7"/>
        </w:numPr>
        <w:spacing w:line="360" w:lineRule="auto"/>
        <w:ind w:firstLineChars="0"/>
        <w:rPr>
          <w:rFonts w:eastAsia="仿宋_GB2312"/>
          <w:sz w:val="24"/>
        </w:rPr>
      </w:pPr>
      <w:r>
        <w:rPr>
          <w:rFonts w:eastAsia="仿宋_GB2312"/>
          <w:sz w:val="24"/>
        </w:rPr>
        <w:t>供应商之间商定部分供应商放弃参加政府采购活动或者放弃中标、成交；</w:t>
      </w:r>
    </w:p>
    <w:p w14:paraId="21AFC45C">
      <w:pPr>
        <w:pStyle w:val="22"/>
        <w:numPr>
          <w:ilvl w:val="0"/>
          <w:numId w:val="7"/>
        </w:numPr>
        <w:spacing w:line="360" w:lineRule="auto"/>
        <w:ind w:firstLineChars="0"/>
        <w:rPr>
          <w:rFonts w:eastAsia="仿宋_GB2312"/>
          <w:sz w:val="24"/>
        </w:rPr>
      </w:pPr>
      <w:r>
        <w:rPr>
          <w:rFonts w:eastAsia="仿宋_GB2312"/>
          <w:sz w:val="24"/>
        </w:rPr>
        <w:t>供应商与采购人或者采购机构之间、供应商相互之间，为谋求特定供应商中标、成交或者排斥其他供应商的其他串通行为。</w:t>
      </w:r>
    </w:p>
    <w:p w14:paraId="76006274">
      <w:pPr>
        <w:pStyle w:val="22"/>
        <w:numPr>
          <w:ilvl w:val="0"/>
          <w:numId w:val="7"/>
        </w:numPr>
        <w:spacing w:line="360" w:lineRule="auto"/>
        <w:ind w:firstLineChars="0"/>
        <w:rPr>
          <w:rFonts w:eastAsia="仿宋_GB2312"/>
          <w:sz w:val="24"/>
        </w:rPr>
      </w:pPr>
      <w:r>
        <w:rPr>
          <w:rFonts w:eastAsia="仿宋_GB2312"/>
          <w:sz w:val="24"/>
        </w:rPr>
        <w:t>不同供应商的响应文件由同一单位或者个人编制；</w:t>
      </w:r>
    </w:p>
    <w:p w14:paraId="6993EDB1">
      <w:pPr>
        <w:pStyle w:val="22"/>
        <w:numPr>
          <w:ilvl w:val="0"/>
          <w:numId w:val="7"/>
        </w:numPr>
        <w:spacing w:line="360" w:lineRule="auto"/>
        <w:ind w:firstLineChars="0"/>
        <w:rPr>
          <w:rFonts w:eastAsia="仿宋_GB2312"/>
          <w:sz w:val="24"/>
        </w:rPr>
      </w:pPr>
      <w:r>
        <w:rPr>
          <w:rFonts w:eastAsia="仿宋_GB2312"/>
          <w:sz w:val="24"/>
        </w:rPr>
        <w:t>不同供应商委托同一单位或者个人办理响应事宜；</w:t>
      </w:r>
    </w:p>
    <w:p w14:paraId="1623E7CC">
      <w:pPr>
        <w:pStyle w:val="22"/>
        <w:numPr>
          <w:ilvl w:val="0"/>
          <w:numId w:val="7"/>
        </w:numPr>
        <w:spacing w:line="360" w:lineRule="auto"/>
        <w:ind w:firstLineChars="0"/>
        <w:rPr>
          <w:rFonts w:eastAsia="仿宋_GB2312"/>
          <w:sz w:val="24"/>
        </w:rPr>
      </w:pPr>
      <w:r>
        <w:rPr>
          <w:rFonts w:eastAsia="仿宋_GB2312"/>
          <w:sz w:val="24"/>
        </w:rPr>
        <w:t>不同供应商的响应文件载明的项目管理成员或者联系人员为同一人；</w:t>
      </w:r>
    </w:p>
    <w:p w14:paraId="575F2624">
      <w:pPr>
        <w:pStyle w:val="22"/>
        <w:numPr>
          <w:ilvl w:val="0"/>
          <w:numId w:val="7"/>
        </w:numPr>
        <w:spacing w:line="360" w:lineRule="auto"/>
        <w:ind w:firstLineChars="0"/>
        <w:rPr>
          <w:rFonts w:eastAsia="仿宋_GB2312"/>
          <w:sz w:val="24"/>
        </w:rPr>
      </w:pPr>
      <w:r>
        <w:rPr>
          <w:rFonts w:eastAsia="仿宋_GB2312"/>
          <w:sz w:val="24"/>
        </w:rPr>
        <w:t>不同供应商的响应文件异常一致或者最后报价呈规律性差异；</w:t>
      </w:r>
    </w:p>
    <w:p w14:paraId="1C140B33">
      <w:pPr>
        <w:pStyle w:val="22"/>
        <w:numPr>
          <w:ilvl w:val="0"/>
          <w:numId w:val="7"/>
        </w:numPr>
        <w:spacing w:line="360" w:lineRule="auto"/>
        <w:ind w:firstLineChars="0"/>
        <w:rPr>
          <w:rFonts w:eastAsia="仿宋_GB2312"/>
          <w:sz w:val="24"/>
        </w:rPr>
      </w:pPr>
      <w:r>
        <w:rPr>
          <w:rFonts w:eastAsia="仿宋_GB2312"/>
          <w:sz w:val="24"/>
        </w:rPr>
        <w:t>不同供应商的响应文件相互混装。</w:t>
      </w:r>
    </w:p>
    <w:p w14:paraId="1E0612B5">
      <w:pPr>
        <w:spacing w:line="360" w:lineRule="auto"/>
        <w:ind w:firstLine="480" w:firstLineChars="200"/>
        <w:rPr>
          <w:rFonts w:eastAsia="仿宋_GB2312"/>
          <w:sz w:val="24"/>
        </w:rPr>
      </w:pPr>
      <w:r>
        <w:rPr>
          <w:rFonts w:eastAsia="仿宋_GB2312"/>
          <w:sz w:val="24"/>
        </w:rPr>
        <w:t>3.21供应商仅提交备份响应文件，没有在电子交易平台传输提交响应文件的，响应无效；</w:t>
      </w:r>
    </w:p>
    <w:p w14:paraId="476B9194">
      <w:pPr>
        <w:spacing w:line="360" w:lineRule="auto"/>
        <w:ind w:firstLine="480" w:firstLineChars="200"/>
        <w:rPr>
          <w:rFonts w:eastAsia="仿宋_GB2312"/>
          <w:sz w:val="24"/>
        </w:rPr>
      </w:pPr>
      <w:r>
        <w:rPr>
          <w:rFonts w:eastAsia="仿宋_GB2312"/>
          <w:sz w:val="24"/>
        </w:rPr>
        <w:t>3.22法律、法规、规章（适用本市的）及省级以上规范性文件（适用本市的）规定的其他无效情形。</w:t>
      </w:r>
    </w:p>
    <w:p w14:paraId="3ED97048">
      <w:pPr>
        <w:pStyle w:val="21"/>
        <w:spacing w:before="0"/>
        <w:ind w:firstLine="0" w:firstLineChars="0"/>
        <w:rPr>
          <w:rFonts w:eastAsia="仿宋_GB2312"/>
          <w:b/>
          <w:szCs w:val="24"/>
        </w:rPr>
      </w:pPr>
      <w:r>
        <w:rPr>
          <w:rFonts w:eastAsia="仿宋_GB2312"/>
          <w:b/>
          <w:szCs w:val="24"/>
        </w:rPr>
        <w:t>4. 重新开展采购活动</w:t>
      </w:r>
    </w:p>
    <w:p w14:paraId="6B22C7C7">
      <w:pPr>
        <w:spacing w:line="360" w:lineRule="auto"/>
        <w:ind w:firstLine="407" w:firstLineChars="194"/>
        <w:rPr>
          <w:rFonts w:eastAsia="仿宋_GB2312"/>
          <w:sz w:val="24"/>
          <w:szCs w:val="21"/>
        </w:rPr>
      </w:pPr>
      <w:r>
        <w:rPr>
          <w:rFonts w:eastAsia="仿宋_GB2312"/>
          <w:szCs w:val="21"/>
        </w:rPr>
        <w:t xml:space="preserve"> </w:t>
      </w:r>
      <w:r>
        <w:rPr>
          <w:rFonts w:eastAsia="仿宋_GB2312"/>
          <w:sz w:val="24"/>
          <w:szCs w:val="21"/>
        </w:rPr>
        <w:t>出现下列情形之一的，采购机构应当终止竞争性磋商采购活动，通过电子交易平台发布项目终止公告并说明原因，重新开展采购活动：</w:t>
      </w:r>
    </w:p>
    <w:p w14:paraId="5E7649E9">
      <w:pPr>
        <w:spacing w:line="360" w:lineRule="auto"/>
        <w:ind w:firstLine="465" w:firstLineChars="194"/>
        <w:rPr>
          <w:rFonts w:eastAsia="仿宋_GB2312"/>
          <w:sz w:val="24"/>
          <w:szCs w:val="21"/>
        </w:rPr>
      </w:pPr>
      <w:r>
        <w:rPr>
          <w:rFonts w:eastAsia="仿宋_GB2312"/>
          <w:sz w:val="24"/>
          <w:szCs w:val="21"/>
        </w:rPr>
        <w:t>（1）因情况变化，不再符合规定的竞争性磋商采购方式适用情形的；</w:t>
      </w:r>
    </w:p>
    <w:p w14:paraId="022598B4">
      <w:pPr>
        <w:spacing w:line="360" w:lineRule="auto"/>
        <w:ind w:firstLine="465" w:firstLineChars="194"/>
        <w:rPr>
          <w:rFonts w:eastAsia="仿宋_GB2312"/>
          <w:sz w:val="24"/>
          <w:szCs w:val="21"/>
        </w:rPr>
      </w:pPr>
      <w:r>
        <w:rPr>
          <w:rFonts w:eastAsia="仿宋_GB2312"/>
          <w:sz w:val="24"/>
          <w:szCs w:val="21"/>
        </w:rPr>
        <w:t>（2）出现影响采购公正的违法、违规行为的；</w:t>
      </w:r>
    </w:p>
    <w:p w14:paraId="3597A4B2">
      <w:pPr>
        <w:spacing w:line="360" w:lineRule="auto"/>
        <w:ind w:firstLine="465" w:firstLineChars="194"/>
        <w:rPr>
          <w:rFonts w:eastAsia="仿宋_GB2312"/>
          <w:sz w:val="24"/>
          <w:szCs w:val="21"/>
        </w:rPr>
      </w:pPr>
      <w:r>
        <w:rPr>
          <w:rFonts w:eastAsia="仿宋_GB2312"/>
          <w:sz w:val="24"/>
          <w:szCs w:val="21"/>
        </w:rPr>
        <w:t>（3）在采购过程中符合要求的供应商或者最后报价未超过采购预算的供应商不足3家的（有特殊规定的从其规定）。</w:t>
      </w:r>
    </w:p>
    <w:p w14:paraId="4E6E3033">
      <w:pPr>
        <w:pStyle w:val="21"/>
        <w:spacing w:before="0"/>
        <w:ind w:firstLine="0" w:firstLineChars="0"/>
        <w:rPr>
          <w:rFonts w:eastAsia="仿宋_GB2312"/>
          <w:b/>
          <w:szCs w:val="24"/>
        </w:rPr>
      </w:pPr>
      <w:r>
        <w:rPr>
          <w:rFonts w:eastAsia="仿宋_GB2312"/>
          <w:b/>
          <w:szCs w:val="24"/>
        </w:rPr>
        <w:t>5. 终止采购活动</w:t>
      </w:r>
    </w:p>
    <w:p w14:paraId="1C0108C4">
      <w:pPr>
        <w:spacing w:line="360" w:lineRule="auto"/>
        <w:ind w:firstLine="465" w:firstLineChars="194"/>
        <w:rPr>
          <w:rFonts w:eastAsia="仿宋_GB2312"/>
          <w:sz w:val="24"/>
          <w:szCs w:val="21"/>
        </w:rPr>
      </w:pPr>
      <w:r>
        <w:rPr>
          <w:rFonts w:eastAsia="仿宋_GB2312"/>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1CA11F62">
      <w:pPr>
        <w:spacing w:line="360" w:lineRule="auto"/>
        <w:rPr>
          <w:rFonts w:eastAsia="仿宋_GB2312"/>
          <w:sz w:val="24"/>
        </w:rPr>
      </w:pPr>
      <w:r>
        <w:rPr>
          <w:rFonts w:eastAsia="仿宋_GB2312"/>
          <w:b/>
          <w:sz w:val="24"/>
        </w:rPr>
        <w:t>6. 采购机构有权对磋商小组各成员的评分情况和评审意见进行合理性和合规性审查</w:t>
      </w:r>
      <w:r>
        <w:rPr>
          <w:rFonts w:eastAsia="仿宋_GB2312"/>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3404ADB7">
      <w:pPr>
        <w:snapToGrid w:val="0"/>
        <w:spacing w:line="360" w:lineRule="auto"/>
        <w:ind w:left="120" w:leftChars="57" w:firstLine="482" w:firstLineChars="150"/>
        <w:jc w:val="center"/>
        <w:rPr>
          <w:rFonts w:eastAsia="仿宋_GB2312"/>
          <w:b/>
          <w:sz w:val="32"/>
        </w:rPr>
      </w:pPr>
    </w:p>
    <w:p w14:paraId="0339C0AE">
      <w:pPr>
        <w:snapToGrid w:val="0"/>
        <w:spacing w:line="360" w:lineRule="auto"/>
        <w:ind w:left="120" w:leftChars="57" w:firstLine="482" w:firstLineChars="150"/>
        <w:jc w:val="center"/>
        <w:rPr>
          <w:rFonts w:eastAsia="仿宋_GB2312"/>
          <w:b/>
          <w:sz w:val="32"/>
        </w:rPr>
      </w:pPr>
      <w:r>
        <w:rPr>
          <w:rFonts w:eastAsia="仿宋_GB2312"/>
          <w:b/>
          <w:sz w:val="32"/>
        </w:rPr>
        <w:t>六、评审过程的保密与录像</w:t>
      </w:r>
    </w:p>
    <w:p w14:paraId="480EE6DB">
      <w:pPr>
        <w:widowControl/>
        <w:spacing w:line="360" w:lineRule="auto"/>
        <w:rPr>
          <w:rFonts w:eastAsia="仿宋_GB2312"/>
          <w:sz w:val="24"/>
        </w:rPr>
      </w:pPr>
      <w:r>
        <w:rPr>
          <w:rFonts w:eastAsia="仿宋_GB2312"/>
          <w:b/>
          <w:sz w:val="24"/>
        </w:rPr>
        <w:t>1.保密。</w:t>
      </w:r>
      <w:r>
        <w:rPr>
          <w:rFonts w:eastAsia="仿宋_GB2312"/>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03C6817F">
      <w:pPr>
        <w:widowControl/>
        <w:spacing w:line="360" w:lineRule="auto"/>
        <w:rPr>
          <w:rFonts w:eastAsia="仿宋_GB2312"/>
          <w:sz w:val="24"/>
        </w:rPr>
      </w:pPr>
      <w:r>
        <w:rPr>
          <w:rFonts w:eastAsia="仿宋_GB2312"/>
          <w:b/>
          <w:sz w:val="24"/>
        </w:rPr>
        <w:t>2.录音录像。</w:t>
      </w:r>
      <w:r>
        <w:rPr>
          <w:rFonts w:eastAsia="仿宋_GB2312"/>
          <w:sz w:val="24"/>
        </w:rPr>
        <w:t>采购机构对评审工作现场进行全过程录音录像，录音录像资料作为采购项目文件随其他文件一并存档。</w:t>
      </w:r>
    </w:p>
    <w:p w14:paraId="4AECF955">
      <w:pPr>
        <w:snapToGrid w:val="0"/>
        <w:spacing w:line="360" w:lineRule="auto"/>
        <w:ind w:firstLine="467" w:firstLineChars="194"/>
        <w:rPr>
          <w:rFonts w:eastAsia="仿宋_GB2312"/>
          <w:b/>
          <w:sz w:val="24"/>
        </w:rPr>
      </w:pPr>
    </w:p>
    <w:p w14:paraId="39744B38">
      <w:pPr>
        <w:rPr>
          <w:kern w:val="0"/>
          <w:sz w:val="20"/>
          <w:szCs w:val="20"/>
        </w:rPr>
      </w:pPr>
    </w:p>
    <w:p w14:paraId="352AF258">
      <w:pPr>
        <w:pStyle w:val="7"/>
        <w:ind w:firstLine="210"/>
        <w:rPr>
          <w:rFonts w:ascii="Times New Roman" w:hAnsi="Times New Roman"/>
        </w:rPr>
      </w:pPr>
    </w:p>
    <w:p w14:paraId="66115585">
      <w:pPr>
        <w:pStyle w:val="7"/>
        <w:ind w:firstLine="210"/>
        <w:rPr>
          <w:rFonts w:ascii="Times New Roman" w:hAnsi="Times New Roman"/>
        </w:rPr>
      </w:pPr>
    </w:p>
    <w:p w14:paraId="364DDF4C">
      <w:pPr>
        <w:spacing w:line="360" w:lineRule="auto"/>
        <w:jc w:val="center"/>
        <w:outlineLvl w:val="0"/>
        <w:rPr>
          <w:rFonts w:eastAsia="仿宋_GB2312"/>
          <w:b/>
          <w:sz w:val="36"/>
          <w:szCs w:val="36"/>
        </w:rPr>
      </w:pPr>
    </w:p>
    <w:p w14:paraId="59982506">
      <w:pPr>
        <w:spacing w:line="360" w:lineRule="auto"/>
        <w:jc w:val="center"/>
        <w:outlineLvl w:val="0"/>
        <w:rPr>
          <w:rFonts w:eastAsia="仿宋_GB2312"/>
          <w:b/>
          <w:sz w:val="36"/>
          <w:szCs w:val="36"/>
        </w:rPr>
      </w:pPr>
      <w:r>
        <w:rPr>
          <w:rFonts w:eastAsia="仿宋_GB2312"/>
          <w:b/>
          <w:sz w:val="36"/>
          <w:szCs w:val="36"/>
        </w:rPr>
        <w:t>第六章  拟签订的合同文本</w:t>
      </w:r>
    </w:p>
    <w:p w14:paraId="553CDA34">
      <w:pPr>
        <w:spacing w:line="360" w:lineRule="auto"/>
        <w:rPr>
          <w:rFonts w:eastAsia="仿宋_GB2312"/>
          <w:sz w:val="24"/>
        </w:rPr>
      </w:pPr>
    </w:p>
    <w:p w14:paraId="2F103CF8">
      <w:pPr>
        <w:spacing w:line="360" w:lineRule="auto"/>
        <w:rPr>
          <w:rFonts w:eastAsia="仿宋_GB2312"/>
          <w:sz w:val="24"/>
          <w:u w:val="single"/>
        </w:rPr>
      </w:pPr>
      <w:r>
        <w:rPr>
          <w:rFonts w:eastAsia="仿宋_GB2312"/>
          <w:sz w:val="24"/>
        </w:rPr>
        <w:t>合同编号：</w:t>
      </w:r>
      <w:r>
        <w:rPr>
          <w:rFonts w:eastAsia="仿宋_GB2312"/>
          <w:sz w:val="24"/>
          <w:u w:val="single"/>
        </w:rPr>
        <w:t xml:space="preserve">           </w:t>
      </w:r>
    </w:p>
    <w:p w14:paraId="5815D27B">
      <w:pPr>
        <w:spacing w:line="360" w:lineRule="auto"/>
        <w:rPr>
          <w:rFonts w:eastAsia="仿宋_GB2312"/>
          <w:sz w:val="24"/>
          <w:u w:val="single"/>
        </w:rPr>
      </w:pPr>
    </w:p>
    <w:p w14:paraId="1FAE9B67">
      <w:pPr>
        <w:pStyle w:val="24"/>
        <w:ind w:leftChars="0" w:firstLine="2826" w:firstLineChars="782"/>
        <w:jc w:val="left"/>
        <w:rPr>
          <w:rFonts w:eastAsia="仿宋_GB2312"/>
          <w:b/>
          <w:sz w:val="36"/>
          <w:szCs w:val="36"/>
        </w:rPr>
      </w:pPr>
      <w:r>
        <w:rPr>
          <w:rFonts w:eastAsia="仿宋_GB2312"/>
          <w:b/>
          <w:sz w:val="36"/>
          <w:szCs w:val="36"/>
        </w:rPr>
        <w:t>政府采购合同书</w:t>
      </w:r>
    </w:p>
    <w:p w14:paraId="0FA7A9F4">
      <w:pPr>
        <w:pStyle w:val="24"/>
        <w:rPr>
          <w:rFonts w:eastAsia="仿宋_GB2312"/>
          <w:szCs w:val="24"/>
        </w:rPr>
      </w:pPr>
    </w:p>
    <w:p w14:paraId="4B113895">
      <w:pPr>
        <w:pStyle w:val="24"/>
        <w:rPr>
          <w:rFonts w:eastAsia="仿宋_GB2312"/>
          <w:szCs w:val="24"/>
        </w:rPr>
      </w:pPr>
    </w:p>
    <w:p w14:paraId="373AE165">
      <w:pPr>
        <w:spacing w:before="120" w:line="360" w:lineRule="auto"/>
        <w:rPr>
          <w:rFonts w:eastAsia="仿宋_GB2312"/>
          <w:sz w:val="24"/>
        </w:rPr>
      </w:pPr>
    </w:p>
    <w:p w14:paraId="47798214">
      <w:pPr>
        <w:spacing w:before="120" w:line="360" w:lineRule="auto"/>
        <w:ind w:left="960"/>
        <w:rPr>
          <w:rFonts w:eastAsia="仿宋_GB2312"/>
          <w:sz w:val="24"/>
          <w:u w:val="single"/>
        </w:rPr>
      </w:pPr>
      <w:r>
        <w:rPr>
          <w:rFonts w:eastAsia="仿宋_GB2312"/>
          <w:sz w:val="24"/>
        </w:rPr>
        <w:t>项目名称：</w:t>
      </w:r>
      <w:r>
        <w:rPr>
          <w:rFonts w:eastAsia="仿宋_GB2312"/>
          <w:sz w:val="24"/>
          <w:u w:val="single"/>
        </w:rPr>
        <w:t xml:space="preserve">                                   </w:t>
      </w:r>
    </w:p>
    <w:p w14:paraId="24132BE9">
      <w:pPr>
        <w:pStyle w:val="25"/>
        <w:spacing w:before="120"/>
        <w:rPr>
          <w:rFonts w:ascii="Times New Roman"/>
          <w:szCs w:val="24"/>
        </w:rPr>
      </w:pPr>
    </w:p>
    <w:p w14:paraId="4D8B58A4">
      <w:pPr>
        <w:spacing w:line="360" w:lineRule="auto"/>
        <w:rPr>
          <w:rFonts w:eastAsia="仿宋_GB2312"/>
          <w:sz w:val="24"/>
        </w:rPr>
      </w:pPr>
    </w:p>
    <w:p w14:paraId="210EA387">
      <w:pPr>
        <w:spacing w:before="120" w:line="360" w:lineRule="auto"/>
        <w:ind w:left="960"/>
        <w:rPr>
          <w:rFonts w:eastAsia="仿宋_GB2312"/>
          <w:sz w:val="24"/>
          <w:u w:val="single"/>
        </w:rPr>
      </w:pPr>
      <w:r>
        <w:rPr>
          <w:rFonts w:eastAsia="仿宋_GB2312"/>
          <w:sz w:val="24"/>
        </w:rPr>
        <w:t>甲方：</w:t>
      </w:r>
      <w:r>
        <w:rPr>
          <w:rFonts w:eastAsia="仿宋_GB2312"/>
          <w:sz w:val="24"/>
          <w:u w:val="single"/>
        </w:rPr>
        <w:t xml:space="preserve">                                       </w:t>
      </w:r>
    </w:p>
    <w:p w14:paraId="560F36C4">
      <w:pPr>
        <w:spacing w:before="120" w:line="360" w:lineRule="auto"/>
        <w:rPr>
          <w:rFonts w:eastAsia="仿宋_GB2312"/>
          <w:sz w:val="24"/>
        </w:rPr>
      </w:pPr>
    </w:p>
    <w:p w14:paraId="76FB8EB0">
      <w:pPr>
        <w:spacing w:before="120" w:line="360" w:lineRule="auto"/>
        <w:ind w:left="960"/>
        <w:rPr>
          <w:rFonts w:eastAsia="仿宋_GB2312"/>
          <w:sz w:val="24"/>
          <w:u w:val="single"/>
        </w:rPr>
      </w:pPr>
      <w:r>
        <w:rPr>
          <w:rFonts w:eastAsia="仿宋_GB2312"/>
          <w:sz w:val="24"/>
        </w:rPr>
        <w:t>乙方：</w:t>
      </w:r>
      <w:r>
        <w:rPr>
          <w:rFonts w:eastAsia="仿宋_GB2312"/>
          <w:sz w:val="24"/>
          <w:u w:val="single"/>
        </w:rPr>
        <w:t xml:space="preserve">                                       </w:t>
      </w:r>
    </w:p>
    <w:p w14:paraId="412698F9">
      <w:pPr>
        <w:spacing w:before="120" w:line="360" w:lineRule="auto"/>
        <w:rPr>
          <w:rFonts w:eastAsia="仿宋_GB2312"/>
          <w:sz w:val="24"/>
        </w:rPr>
      </w:pPr>
    </w:p>
    <w:p w14:paraId="500479A8">
      <w:pPr>
        <w:spacing w:before="120" w:line="360" w:lineRule="auto"/>
        <w:ind w:firstLine="960" w:firstLineChars="400"/>
        <w:rPr>
          <w:rFonts w:eastAsia="仿宋_GB2312"/>
          <w:sz w:val="24"/>
          <w:u w:val="single"/>
        </w:rPr>
      </w:pPr>
      <w:r>
        <w:rPr>
          <w:rFonts w:eastAsia="仿宋_GB2312"/>
          <w:sz w:val="24"/>
        </w:rPr>
        <w:t>签订地：</w:t>
      </w:r>
      <w:r>
        <w:rPr>
          <w:rFonts w:eastAsia="仿宋_GB2312"/>
          <w:sz w:val="24"/>
          <w:u w:val="single"/>
        </w:rPr>
        <w:t xml:space="preserve">                                     </w:t>
      </w:r>
    </w:p>
    <w:p w14:paraId="44DA5B38">
      <w:pPr>
        <w:spacing w:before="120" w:line="360" w:lineRule="auto"/>
        <w:rPr>
          <w:rFonts w:eastAsia="仿宋_GB2312"/>
          <w:sz w:val="24"/>
        </w:rPr>
      </w:pPr>
    </w:p>
    <w:p w14:paraId="5FB8AB77">
      <w:pPr>
        <w:spacing w:before="120" w:line="360" w:lineRule="auto"/>
        <w:ind w:firstLine="960" w:firstLineChars="400"/>
        <w:rPr>
          <w:rFonts w:eastAsia="仿宋_GB2312"/>
          <w:sz w:val="24"/>
          <w:u w:val="single"/>
        </w:rPr>
      </w:pPr>
      <w:r>
        <w:rPr>
          <w:rFonts w:eastAsia="仿宋_GB2312"/>
          <w:sz w:val="24"/>
        </w:rPr>
        <w:t>签订日期：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A836C5E">
      <w:pPr>
        <w:widowControl/>
        <w:jc w:val="center"/>
        <w:rPr>
          <w:rFonts w:eastAsia="仿宋_GB2312"/>
          <w:b/>
          <w:sz w:val="28"/>
          <w:szCs w:val="28"/>
        </w:rPr>
      </w:pPr>
      <w:r>
        <w:rPr>
          <w:rFonts w:eastAsia="仿宋_GB2312"/>
          <w:b/>
          <w:sz w:val="24"/>
        </w:rPr>
        <w:br w:type="page"/>
      </w:r>
      <w:r>
        <w:rPr>
          <w:rFonts w:eastAsia="仿宋_GB2312"/>
          <w:b/>
          <w:sz w:val="28"/>
          <w:szCs w:val="28"/>
        </w:rPr>
        <w:t>第一部分 合同书</w:t>
      </w:r>
    </w:p>
    <w:p w14:paraId="0925CA6E">
      <w:pPr>
        <w:spacing w:line="360" w:lineRule="auto"/>
        <w:ind w:firstLine="480" w:firstLineChars="200"/>
        <w:rPr>
          <w:rFonts w:eastAsia="仿宋_GB2312"/>
          <w:sz w:val="24"/>
        </w:rPr>
      </w:pP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eastAsia="仿宋_GB2312"/>
          <w:sz w:val="24"/>
          <w:lang w:val="zh-CN"/>
        </w:rPr>
        <w:t>日</w:t>
      </w:r>
      <w:r>
        <w:rPr>
          <w:rFonts w:eastAsia="仿宋_GB2312"/>
          <w:sz w:val="24"/>
        </w:rPr>
        <w:t>，</w:t>
      </w:r>
      <w:r>
        <w:rPr>
          <w:rFonts w:eastAsia="仿宋_GB2312"/>
          <w:sz w:val="24"/>
          <w:u w:val="single"/>
        </w:rPr>
        <w:t xml:space="preserve">   （采购人名称）   </w:t>
      </w:r>
      <w:r>
        <w:rPr>
          <w:rFonts w:eastAsia="仿宋_GB2312"/>
          <w:sz w:val="24"/>
        </w:rPr>
        <w:t>以</w:t>
      </w:r>
      <w:r>
        <w:rPr>
          <w:rFonts w:eastAsia="仿宋_GB2312"/>
          <w:sz w:val="24"/>
          <w:u w:val="single"/>
        </w:rPr>
        <w:t xml:space="preserve">   （政府采购方式）  </w:t>
      </w:r>
      <w:r>
        <w:rPr>
          <w:rFonts w:eastAsia="仿宋_GB2312"/>
          <w:sz w:val="24"/>
        </w:rPr>
        <w:t>对</w:t>
      </w:r>
      <w:r>
        <w:rPr>
          <w:rFonts w:eastAsia="仿宋_GB2312"/>
          <w:sz w:val="24"/>
          <w:u w:val="single"/>
        </w:rPr>
        <w:t xml:space="preserve">   （同前页项目名称）   </w:t>
      </w:r>
      <w:r>
        <w:rPr>
          <w:rFonts w:eastAsia="仿宋_GB2312"/>
          <w:sz w:val="24"/>
        </w:rPr>
        <w:t>项目进行了采购。经评定，</w:t>
      </w:r>
      <w:r>
        <w:rPr>
          <w:rFonts w:eastAsia="仿宋_GB2312"/>
          <w:sz w:val="24"/>
          <w:u w:val="single"/>
        </w:rPr>
        <w:t xml:space="preserve">   （成交供应商名称）</w:t>
      </w:r>
      <w:r>
        <w:rPr>
          <w:rFonts w:eastAsia="仿宋_GB2312"/>
          <w:sz w:val="24"/>
        </w:rPr>
        <w:t>为该项目成交供应商。现于成交通知书发出之日起三十日内，按照采购文件确定的事项签订本合同。</w:t>
      </w:r>
    </w:p>
    <w:p w14:paraId="7405D1C2">
      <w:pPr>
        <w:spacing w:line="360" w:lineRule="auto"/>
        <w:ind w:firstLine="480" w:firstLineChars="200"/>
        <w:rPr>
          <w:rFonts w:eastAsia="仿宋_GB2312"/>
          <w:sz w:val="24"/>
        </w:rPr>
      </w:pPr>
      <w:r>
        <w:rPr>
          <w:rFonts w:eastAsia="仿宋_GB2312"/>
          <w:sz w:val="24"/>
          <w:lang w:val="zh-CN"/>
        </w:rPr>
        <w:t>根据《中华人民共和国民法典》、《中华人民共和国政府采购法》等相关法律法规之规定，按照平等、自愿、公平和诚实信用的原则，经</w:t>
      </w:r>
      <w:r>
        <w:rPr>
          <w:rFonts w:eastAsia="仿宋_GB2312"/>
          <w:sz w:val="24"/>
          <w:u w:val="single"/>
        </w:rPr>
        <w:t xml:space="preserve">   （采购人名称）   </w:t>
      </w:r>
      <w:r>
        <w:rPr>
          <w:rFonts w:eastAsia="仿宋_GB2312"/>
          <w:sz w:val="24"/>
          <w:lang w:val="zh-CN"/>
        </w:rPr>
        <w:t>(以下简称：甲方)和</w:t>
      </w:r>
      <w:r>
        <w:rPr>
          <w:rFonts w:eastAsia="仿宋_GB2312"/>
          <w:sz w:val="24"/>
          <w:u w:val="single"/>
        </w:rPr>
        <w:t xml:space="preserve">   （成交供应商名称）   </w:t>
      </w:r>
      <w:r>
        <w:rPr>
          <w:rFonts w:eastAsia="仿宋_GB2312"/>
          <w:sz w:val="24"/>
          <w:lang w:val="zh-CN"/>
        </w:rPr>
        <w:t>(以下简称：乙方)协商一致，约定以下合同</w:t>
      </w:r>
      <w:r>
        <w:rPr>
          <w:rFonts w:eastAsia="仿宋_GB2312"/>
          <w:sz w:val="24"/>
        </w:rPr>
        <w:t>条款，以兹共同遵守、全面履行。</w:t>
      </w:r>
    </w:p>
    <w:p w14:paraId="679376C9">
      <w:pPr>
        <w:spacing w:line="360" w:lineRule="auto"/>
        <w:ind w:firstLine="482" w:firstLineChars="200"/>
        <w:outlineLvl w:val="0"/>
        <w:rPr>
          <w:rFonts w:eastAsia="仿宋_GB2312"/>
          <w:b/>
          <w:sz w:val="24"/>
        </w:rPr>
      </w:pPr>
      <w:bookmarkStart w:id="12" w:name="_Toc3029"/>
      <w:bookmarkStart w:id="13" w:name="_Toc24059"/>
      <w:bookmarkStart w:id="14" w:name="_Toc2232"/>
      <w:r>
        <w:rPr>
          <w:rFonts w:eastAsia="仿宋_GB2312"/>
          <w:b/>
          <w:sz w:val="24"/>
        </w:rPr>
        <w:t>1.1 合同组成部分</w:t>
      </w:r>
      <w:bookmarkEnd w:id="12"/>
      <w:bookmarkEnd w:id="13"/>
      <w:bookmarkEnd w:id="14"/>
    </w:p>
    <w:p w14:paraId="0925AF19">
      <w:pPr>
        <w:spacing w:line="360" w:lineRule="auto"/>
        <w:ind w:firstLine="480" w:firstLineChars="200"/>
        <w:rPr>
          <w:rFonts w:eastAsia="仿宋_GB2312"/>
          <w:sz w:val="24"/>
        </w:rPr>
      </w:pPr>
      <w:r>
        <w:rPr>
          <w:rFonts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F9B5AE8">
      <w:pPr>
        <w:spacing w:line="360" w:lineRule="auto"/>
        <w:ind w:firstLine="480" w:firstLineChars="200"/>
        <w:rPr>
          <w:rFonts w:eastAsia="仿宋_GB2312"/>
          <w:sz w:val="24"/>
        </w:rPr>
      </w:pPr>
      <w:r>
        <w:rPr>
          <w:rFonts w:eastAsia="仿宋_GB2312"/>
          <w:sz w:val="24"/>
        </w:rPr>
        <w:t>1.1.1 本合同及其补充合同、变更协议；</w:t>
      </w:r>
    </w:p>
    <w:p w14:paraId="62CC755A">
      <w:pPr>
        <w:spacing w:line="360" w:lineRule="auto"/>
        <w:ind w:firstLine="480" w:firstLineChars="200"/>
        <w:rPr>
          <w:rFonts w:eastAsia="仿宋_GB2312"/>
          <w:sz w:val="24"/>
        </w:rPr>
      </w:pPr>
      <w:r>
        <w:rPr>
          <w:rFonts w:eastAsia="仿宋_GB2312"/>
          <w:sz w:val="24"/>
        </w:rPr>
        <w:t>1.1.2 成交通知书；</w:t>
      </w:r>
    </w:p>
    <w:p w14:paraId="6FBAE015">
      <w:pPr>
        <w:spacing w:line="360" w:lineRule="auto"/>
        <w:ind w:firstLine="480" w:firstLineChars="200"/>
        <w:rPr>
          <w:rFonts w:eastAsia="仿宋_GB2312"/>
          <w:sz w:val="24"/>
        </w:rPr>
      </w:pPr>
      <w:r>
        <w:rPr>
          <w:rFonts w:eastAsia="仿宋_GB2312"/>
          <w:sz w:val="24"/>
        </w:rPr>
        <w:t>1.1.3 响应文件及“最后报价”（含澄清或者说明文件）；</w:t>
      </w:r>
    </w:p>
    <w:p w14:paraId="77DDDDF6">
      <w:pPr>
        <w:spacing w:line="360" w:lineRule="auto"/>
        <w:ind w:firstLine="480" w:firstLineChars="200"/>
        <w:rPr>
          <w:rFonts w:eastAsia="仿宋_GB2312"/>
          <w:sz w:val="24"/>
        </w:rPr>
      </w:pPr>
      <w:r>
        <w:rPr>
          <w:rFonts w:eastAsia="仿宋_GB2312"/>
          <w:sz w:val="24"/>
        </w:rPr>
        <w:t>1.1.4 磋商文件（含澄清或者修改文件）；</w:t>
      </w:r>
    </w:p>
    <w:p w14:paraId="142E5A27">
      <w:pPr>
        <w:spacing w:line="360" w:lineRule="auto"/>
        <w:ind w:firstLine="480" w:firstLineChars="200"/>
        <w:rPr>
          <w:rFonts w:eastAsia="仿宋_GB2312"/>
          <w:sz w:val="24"/>
        </w:rPr>
      </w:pPr>
      <w:r>
        <w:rPr>
          <w:rFonts w:eastAsia="仿宋_GB2312"/>
          <w:sz w:val="24"/>
        </w:rPr>
        <w:t>1.1.5 其他相关采购文件。</w:t>
      </w:r>
    </w:p>
    <w:p w14:paraId="0EBCE661">
      <w:pPr>
        <w:spacing w:line="360" w:lineRule="auto"/>
        <w:ind w:firstLine="482" w:firstLineChars="200"/>
        <w:outlineLvl w:val="0"/>
        <w:rPr>
          <w:rFonts w:eastAsia="仿宋_GB2312"/>
          <w:b/>
          <w:sz w:val="24"/>
        </w:rPr>
      </w:pPr>
      <w:bookmarkStart w:id="15" w:name="_Toc27126"/>
      <w:bookmarkStart w:id="16" w:name="_Toc21295"/>
      <w:bookmarkStart w:id="17" w:name="_Toc24300"/>
      <w:r>
        <w:rPr>
          <w:rFonts w:eastAsia="仿宋_GB2312"/>
          <w:b/>
          <w:sz w:val="24"/>
        </w:rPr>
        <w:t>1.2 标的物</w:t>
      </w:r>
      <w:bookmarkEnd w:id="15"/>
      <w:bookmarkEnd w:id="16"/>
      <w:bookmarkEnd w:id="17"/>
    </w:p>
    <w:p w14:paraId="70CA664C">
      <w:pPr>
        <w:spacing w:line="360" w:lineRule="auto"/>
        <w:ind w:firstLine="480" w:firstLineChars="200"/>
        <w:rPr>
          <w:rFonts w:eastAsia="仿宋_GB2312"/>
          <w:sz w:val="24"/>
          <w:u w:val="single"/>
        </w:rPr>
      </w:pPr>
      <w:r>
        <w:rPr>
          <w:rFonts w:eastAsia="仿宋_GB2312"/>
          <w:sz w:val="24"/>
        </w:rPr>
        <w:t>1.2.1 标的物名称：</w:t>
      </w:r>
      <w:r>
        <w:rPr>
          <w:rFonts w:eastAsia="仿宋_GB2312"/>
          <w:sz w:val="24"/>
          <w:u w:val="single"/>
        </w:rPr>
        <w:t xml:space="preserve">                                                </w:t>
      </w:r>
      <w:r>
        <w:rPr>
          <w:rFonts w:eastAsia="仿宋_GB2312"/>
          <w:sz w:val="24"/>
        </w:rPr>
        <w:t>；</w:t>
      </w:r>
    </w:p>
    <w:p w14:paraId="36DA14D8">
      <w:pPr>
        <w:spacing w:line="360" w:lineRule="auto"/>
        <w:ind w:firstLine="480" w:firstLineChars="200"/>
        <w:rPr>
          <w:rFonts w:eastAsia="仿宋_GB2312"/>
          <w:sz w:val="24"/>
          <w:u w:val="single"/>
        </w:rPr>
      </w:pPr>
      <w:r>
        <w:rPr>
          <w:rFonts w:eastAsia="仿宋_GB2312"/>
          <w:sz w:val="24"/>
        </w:rPr>
        <w:t>1.2.2 标的物数量：</w:t>
      </w:r>
      <w:r>
        <w:rPr>
          <w:rFonts w:eastAsia="仿宋_GB2312"/>
          <w:sz w:val="24"/>
          <w:u w:val="single"/>
        </w:rPr>
        <w:t xml:space="preserve">                                                </w:t>
      </w:r>
      <w:r>
        <w:rPr>
          <w:rFonts w:eastAsia="仿宋_GB2312"/>
          <w:sz w:val="24"/>
        </w:rPr>
        <w:t>；</w:t>
      </w:r>
    </w:p>
    <w:p w14:paraId="2717A3C7">
      <w:pPr>
        <w:spacing w:line="360" w:lineRule="auto"/>
        <w:ind w:firstLine="480" w:firstLineChars="200"/>
        <w:rPr>
          <w:rFonts w:eastAsia="仿宋_GB2312"/>
          <w:sz w:val="24"/>
        </w:rPr>
      </w:pPr>
      <w:r>
        <w:rPr>
          <w:rFonts w:eastAsia="仿宋_GB2312"/>
          <w:sz w:val="24"/>
        </w:rPr>
        <w:t>1.2.3 标的物质量：</w:t>
      </w:r>
      <w:r>
        <w:rPr>
          <w:rFonts w:eastAsia="仿宋_GB2312"/>
          <w:sz w:val="24"/>
          <w:u w:val="single"/>
        </w:rPr>
        <w:t xml:space="preserve">　　　　　　　　　                      　      </w:t>
      </w:r>
      <w:r>
        <w:rPr>
          <w:rFonts w:eastAsia="仿宋_GB2312"/>
          <w:sz w:val="24"/>
        </w:rPr>
        <w:t>。</w:t>
      </w:r>
    </w:p>
    <w:p w14:paraId="58965EF0">
      <w:pPr>
        <w:spacing w:line="360" w:lineRule="auto"/>
        <w:ind w:firstLine="482" w:firstLineChars="200"/>
        <w:outlineLvl w:val="0"/>
        <w:rPr>
          <w:rFonts w:eastAsia="仿宋_GB2312"/>
          <w:b/>
          <w:sz w:val="24"/>
        </w:rPr>
      </w:pPr>
      <w:bookmarkStart w:id="18" w:name="_Toc23292"/>
      <w:bookmarkStart w:id="19" w:name="_Toc21631"/>
      <w:bookmarkStart w:id="20" w:name="_Toc21551"/>
      <w:r>
        <w:rPr>
          <w:rFonts w:eastAsia="仿宋_GB2312"/>
          <w:b/>
          <w:sz w:val="24"/>
        </w:rPr>
        <w:t>1.3 价款</w:t>
      </w:r>
      <w:bookmarkEnd w:id="18"/>
      <w:bookmarkEnd w:id="19"/>
      <w:bookmarkEnd w:id="20"/>
    </w:p>
    <w:p w14:paraId="5C0F4777">
      <w:pPr>
        <w:spacing w:line="360" w:lineRule="auto"/>
        <w:ind w:firstLine="480" w:firstLineChars="200"/>
        <w:rPr>
          <w:rFonts w:eastAsia="仿宋_GB2312"/>
          <w:sz w:val="24"/>
        </w:rPr>
      </w:pPr>
      <w:r>
        <w:rPr>
          <w:rFonts w:eastAsia="仿宋_GB2312"/>
          <w:sz w:val="24"/>
        </w:rPr>
        <w:t>本合同总价为：人民币</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eastAsia="仿宋_GB2312"/>
          <w:sz w:val="24"/>
        </w:rPr>
        <w:t>元人民币）。</w:t>
      </w:r>
    </w:p>
    <w:p w14:paraId="5EDA2B0E">
      <w:pPr>
        <w:spacing w:line="360" w:lineRule="auto"/>
        <w:ind w:firstLine="480" w:firstLineChars="200"/>
        <w:rPr>
          <w:rFonts w:eastAsia="仿宋_GB2312"/>
          <w:sz w:val="24"/>
          <w:u w:val="single"/>
        </w:rPr>
      </w:pPr>
      <w:r>
        <w:rPr>
          <w:rFonts w:eastAsia="仿宋_GB2312"/>
          <w:sz w:val="24"/>
        </w:rPr>
        <w:t>分项价格：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87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E3B2DF">
            <w:pPr>
              <w:pStyle w:val="26"/>
              <w:spacing w:line="360" w:lineRule="auto"/>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3402" w:type="dxa"/>
            <w:vAlign w:val="center"/>
          </w:tcPr>
          <w:p w14:paraId="3A7AC515">
            <w:pPr>
              <w:pStyle w:val="26"/>
              <w:spacing w:line="360" w:lineRule="auto"/>
              <w:ind w:firstLine="200"/>
              <w:jc w:val="center"/>
              <w:rPr>
                <w:rFonts w:ascii="Times New Roman" w:hAnsi="Times New Roman" w:eastAsia="仿宋_GB2312"/>
                <w:sz w:val="24"/>
                <w:szCs w:val="24"/>
              </w:rPr>
            </w:pPr>
            <w:r>
              <w:rPr>
                <w:rFonts w:ascii="Times New Roman" w:hAnsi="Times New Roman" w:eastAsia="仿宋_GB2312"/>
                <w:sz w:val="24"/>
                <w:szCs w:val="24"/>
              </w:rPr>
              <w:t>分项名称</w:t>
            </w:r>
          </w:p>
        </w:tc>
        <w:tc>
          <w:tcPr>
            <w:tcW w:w="2552" w:type="dxa"/>
            <w:vAlign w:val="center"/>
          </w:tcPr>
          <w:p w14:paraId="7948942A">
            <w:pPr>
              <w:pStyle w:val="26"/>
              <w:spacing w:line="360" w:lineRule="auto"/>
              <w:jc w:val="center"/>
              <w:rPr>
                <w:rFonts w:ascii="Times New Roman" w:hAnsi="Times New Roman" w:eastAsia="仿宋_GB2312"/>
                <w:sz w:val="24"/>
                <w:szCs w:val="24"/>
              </w:rPr>
            </w:pPr>
            <w:r>
              <w:rPr>
                <w:rFonts w:ascii="Times New Roman" w:hAnsi="Times New Roman" w:eastAsia="仿宋_GB2312"/>
                <w:sz w:val="24"/>
                <w:szCs w:val="24"/>
              </w:rPr>
              <w:t>分项价格</w:t>
            </w:r>
          </w:p>
        </w:tc>
      </w:tr>
      <w:tr w14:paraId="5E51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5F9E9B">
            <w:pPr>
              <w:pStyle w:val="26"/>
              <w:spacing w:line="360" w:lineRule="auto"/>
              <w:ind w:firstLine="200"/>
              <w:jc w:val="center"/>
              <w:rPr>
                <w:rFonts w:ascii="Times New Roman" w:hAnsi="Times New Roman" w:eastAsia="仿宋_GB2312"/>
                <w:sz w:val="24"/>
                <w:szCs w:val="24"/>
              </w:rPr>
            </w:pPr>
          </w:p>
        </w:tc>
        <w:tc>
          <w:tcPr>
            <w:tcW w:w="3402" w:type="dxa"/>
            <w:vAlign w:val="center"/>
          </w:tcPr>
          <w:p w14:paraId="20F98CEA">
            <w:pPr>
              <w:pStyle w:val="26"/>
              <w:spacing w:line="360" w:lineRule="auto"/>
              <w:ind w:firstLine="200"/>
              <w:jc w:val="center"/>
              <w:rPr>
                <w:rFonts w:ascii="Times New Roman" w:hAnsi="Times New Roman" w:eastAsia="仿宋_GB2312"/>
                <w:sz w:val="24"/>
                <w:szCs w:val="24"/>
              </w:rPr>
            </w:pPr>
          </w:p>
        </w:tc>
        <w:tc>
          <w:tcPr>
            <w:tcW w:w="2552" w:type="dxa"/>
            <w:vAlign w:val="center"/>
          </w:tcPr>
          <w:p w14:paraId="583A3374">
            <w:pPr>
              <w:pStyle w:val="26"/>
              <w:spacing w:line="360" w:lineRule="auto"/>
              <w:ind w:firstLine="200"/>
              <w:jc w:val="center"/>
              <w:rPr>
                <w:rFonts w:ascii="Times New Roman" w:hAnsi="Times New Roman" w:eastAsia="仿宋_GB2312"/>
                <w:sz w:val="24"/>
                <w:szCs w:val="24"/>
              </w:rPr>
            </w:pPr>
          </w:p>
        </w:tc>
      </w:tr>
      <w:tr w14:paraId="3D29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A0C8DA">
            <w:pPr>
              <w:pStyle w:val="26"/>
              <w:spacing w:line="360" w:lineRule="auto"/>
              <w:ind w:firstLine="200"/>
              <w:jc w:val="center"/>
              <w:rPr>
                <w:rFonts w:ascii="Times New Roman" w:hAnsi="Times New Roman" w:eastAsia="仿宋_GB2312"/>
                <w:sz w:val="24"/>
                <w:szCs w:val="24"/>
              </w:rPr>
            </w:pPr>
          </w:p>
        </w:tc>
        <w:tc>
          <w:tcPr>
            <w:tcW w:w="3402" w:type="dxa"/>
            <w:vAlign w:val="center"/>
          </w:tcPr>
          <w:p w14:paraId="661E2B84">
            <w:pPr>
              <w:pStyle w:val="26"/>
              <w:spacing w:line="360" w:lineRule="auto"/>
              <w:ind w:firstLine="200"/>
              <w:jc w:val="center"/>
              <w:rPr>
                <w:rFonts w:ascii="Times New Roman" w:hAnsi="Times New Roman" w:eastAsia="仿宋_GB2312"/>
                <w:sz w:val="24"/>
                <w:szCs w:val="24"/>
              </w:rPr>
            </w:pPr>
          </w:p>
        </w:tc>
        <w:tc>
          <w:tcPr>
            <w:tcW w:w="2552" w:type="dxa"/>
            <w:vAlign w:val="center"/>
          </w:tcPr>
          <w:p w14:paraId="26084135">
            <w:pPr>
              <w:pStyle w:val="26"/>
              <w:spacing w:line="360" w:lineRule="auto"/>
              <w:ind w:firstLine="200"/>
              <w:jc w:val="center"/>
              <w:rPr>
                <w:rFonts w:ascii="Times New Roman" w:hAnsi="Times New Roman" w:eastAsia="仿宋_GB2312"/>
                <w:sz w:val="24"/>
                <w:szCs w:val="24"/>
              </w:rPr>
            </w:pPr>
          </w:p>
        </w:tc>
      </w:tr>
      <w:tr w14:paraId="6B4E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46521C">
            <w:pPr>
              <w:pStyle w:val="26"/>
              <w:spacing w:line="360" w:lineRule="auto"/>
              <w:ind w:firstLine="200"/>
              <w:jc w:val="center"/>
              <w:rPr>
                <w:rFonts w:ascii="Times New Roman" w:hAnsi="Times New Roman" w:eastAsia="仿宋_GB2312"/>
                <w:sz w:val="24"/>
                <w:szCs w:val="24"/>
              </w:rPr>
            </w:pPr>
          </w:p>
        </w:tc>
        <w:tc>
          <w:tcPr>
            <w:tcW w:w="3402" w:type="dxa"/>
            <w:vAlign w:val="center"/>
          </w:tcPr>
          <w:p w14:paraId="2380579C">
            <w:pPr>
              <w:pStyle w:val="26"/>
              <w:spacing w:line="360" w:lineRule="auto"/>
              <w:ind w:firstLine="200"/>
              <w:jc w:val="center"/>
              <w:rPr>
                <w:rFonts w:ascii="Times New Roman" w:hAnsi="Times New Roman" w:eastAsia="仿宋_GB2312"/>
                <w:sz w:val="24"/>
                <w:szCs w:val="24"/>
              </w:rPr>
            </w:pPr>
          </w:p>
        </w:tc>
        <w:tc>
          <w:tcPr>
            <w:tcW w:w="2552" w:type="dxa"/>
            <w:vAlign w:val="center"/>
          </w:tcPr>
          <w:p w14:paraId="3E235727">
            <w:pPr>
              <w:pStyle w:val="26"/>
              <w:spacing w:line="360" w:lineRule="auto"/>
              <w:ind w:firstLine="200"/>
              <w:jc w:val="center"/>
              <w:rPr>
                <w:rFonts w:ascii="Times New Roman" w:hAnsi="Times New Roman" w:eastAsia="仿宋_GB2312"/>
                <w:sz w:val="24"/>
                <w:szCs w:val="24"/>
              </w:rPr>
            </w:pPr>
          </w:p>
        </w:tc>
      </w:tr>
      <w:tr w14:paraId="7AE5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CC8A56C">
            <w:pPr>
              <w:pStyle w:val="26"/>
              <w:spacing w:line="360" w:lineRule="auto"/>
              <w:ind w:firstLine="200"/>
              <w:jc w:val="center"/>
              <w:rPr>
                <w:rFonts w:ascii="Times New Roman" w:hAnsi="Times New Roman" w:eastAsia="仿宋_GB2312"/>
                <w:sz w:val="24"/>
                <w:szCs w:val="24"/>
              </w:rPr>
            </w:pPr>
            <w:r>
              <w:rPr>
                <w:rFonts w:ascii="Times New Roman" w:hAnsi="Times New Roman" w:eastAsia="仿宋_GB2312"/>
                <w:sz w:val="24"/>
                <w:szCs w:val="24"/>
              </w:rPr>
              <w:t>总价</w:t>
            </w:r>
          </w:p>
        </w:tc>
        <w:tc>
          <w:tcPr>
            <w:tcW w:w="2552" w:type="dxa"/>
            <w:vAlign w:val="center"/>
          </w:tcPr>
          <w:p w14:paraId="1155C90A">
            <w:pPr>
              <w:pStyle w:val="26"/>
              <w:spacing w:line="360" w:lineRule="auto"/>
              <w:ind w:firstLine="200"/>
              <w:jc w:val="center"/>
              <w:rPr>
                <w:rFonts w:ascii="Times New Roman" w:hAnsi="Times New Roman" w:eastAsia="仿宋_GB2312"/>
                <w:sz w:val="24"/>
                <w:szCs w:val="24"/>
              </w:rPr>
            </w:pPr>
          </w:p>
        </w:tc>
      </w:tr>
    </w:tbl>
    <w:p w14:paraId="632B5C95">
      <w:pPr>
        <w:spacing w:line="360" w:lineRule="auto"/>
        <w:ind w:firstLine="482" w:firstLineChars="200"/>
        <w:outlineLvl w:val="0"/>
        <w:rPr>
          <w:rFonts w:eastAsia="仿宋_GB2312"/>
          <w:b/>
          <w:sz w:val="24"/>
        </w:rPr>
      </w:pPr>
      <w:bookmarkStart w:id="21" w:name="_Toc1814"/>
      <w:bookmarkStart w:id="22" w:name="_Toc22618"/>
      <w:bookmarkStart w:id="23" w:name="_Toc10340"/>
    </w:p>
    <w:p w14:paraId="7B3D24D3">
      <w:pPr>
        <w:spacing w:line="360" w:lineRule="auto"/>
        <w:ind w:firstLine="482" w:firstLineChars="200"/>
        <w:outlineLvl w:val="0"/>
        <w:rPr>
          <w:rFonts w:eastAsia="仿宋_GB2312"/>
          <w:b/>
          <w:sz w:val="24"/>
        </w:rPr>
      </w:pPr>
      <w:r>
        <w:rPr>
          <w:rFonts w:eastAsia="仿宋_GB2312"/>
          <w:b/>
          <w:sz w:val="24"/>
        </w:rPr>
        <w:t>1.4 付款方式和发票开具方式</w:t>
      </w:r>
      <w:bookmarkEnd w:id="21"/>
      <w:bookmarkEnd w:id="22"/>
      <w:bookmarkEnd w:id="23"/>
    </w:p>
    <w:p w14:paraId="7BE0C80E">
      <w:pPr>
        <w:spacing w:line="360" w:lineRule="auto"/>
        <w:ind w:firstLine="480" w:firstLineChars="200"/>
        <w:rPr>
          <w:rFonts w:eastAsia="仿宋_GB2312"/>
          <w:sz w:val="24"/>
        </w:rPr>
      </w:pPr>
      <w:r>
        <w:rPr>
          <w:rFonts w:eastAsia="仿宋_GB2312"/>
          <w:sz w:val="24"/>
        </w:rPr>
        <w:t>1.4.1 付款方式：</w:t>
      </w:r>
      <w:r>
        <w:rPr>
          <w:rFonts w:eastAsia="仿宋_GB2312"/>
          <w:sz w:val="24"/>
          <w:u w:val="single"/>
        </w:rPr>
        <w:t xml:space="preserve">   分期付款                   </w:t>
      </w:r>
      <w:r>
        <w:rPr>
          <w:rFonts w:eastAsia="仿宋_GB2312"/>
          <w:sz w:val="24"/>
        </w:rPr>
        <w:t>；</w:t>
      </w:r>
    </w:p>
    <w:p w14:paraId="4B30B1CB">
      <w:pPr>
        <w:spacing w:line="360" w:lineRule="auto"/>
        <w:ind w:firstLine="480" w:firstLineChars="200"/>
        <w:rPr>
          <w:rFonts w:eastAsia="仿宋_GB2312"/>
          <w:sz w:val="24"/>
        </w:rPr>
      </w:pPr>
      <w:r>
        <w:rPr>
          <w:rFonts w:eastAsia="仿宋_GB2312"/>
          <w:sz w:val="24"/>
        </w:rPr>
        <w:t>1.4.2 发票开具方式：</w:t>
      </w:r>
      <w:r>
        <w:rPr>
          <w:rFonts w:eastAsia="仿宋_GB2312"/>
          <w:sz w:val="24"/>
          <w:u w:val="single"/>
        </w:rPr>
        <w:t xml:space="preserve">                                     </w:t>
      </w:r>
      <w:r>
        <w:rPr>
          <w:rFonts w:eastAsia="仿宋_GB2312"/>
          <w:sz w:val="24"/>
        </w:rPr>
        <w:t>；</w:t>
      </w:r>
    </w:p>
    <w:p w14:paraId="1205C6D5">
      <w:pPr>
        <w:spacing w:line="360" w:lineRule="auto"/>
        <w:ind w:firstLine="480" w:firstLineChars="200"/>
        <w:rPr>
          <w:rFonts w:eastAsia="仿宋_GB2312"/>
          <w:sz w:val="24"/>
        </w:rPr>
      </w:pPr>
      <w:r>
        <w:rPr>
          <w:rFonts w:eastAsia="仿宋_GB2312"/>
          <w:sz w:val="24"/>
          <w:u w:val="single"/>
        </w:rPr>
        <w:t>1.4.3甲方拒绝或迟延支付中小企业款项，乙方可向有关部门投诉   。</w:t>
      </w:r>
    </w:p>
    <w:p w14:paraId="7F602BF7">
      <w:pPr>
        <w:spacing w:line="360" w:lineRule="auto"/>
        <w:ind w:firstLine="482" w:firstLineChars="200"/>
        <w:rPr>
          <w:rFonts w:eastAsia="仿宋_GB2312"/>
          <w:b/>
          <w:sz w:val="24"/>
        </w:rPr>
      </w:pPr>
      <w:bookmarkStart w:id="24" w:name="_Toc19304"/>
      <w:bookmarkStart w:id="25" w:name="_Toc32071"/>
      <w:bookmarkStart w:id="26" w:name="_Toc2846"/>
      <w:r>
        <w:rPr>
          <w:rFonts w:eastAsia="仿宋_GB2312"/>
          <w:b/>
          <w:sz w:val="24"/>
        </w:rPr>
        <w:t>1.5 标的物交付期限、地点和方式</w:t>
      </w:r>
      <w:bookmarkEnd w:id="24"/>
      <w:bookmarkEnd w:id="25"/>
      <w:bookmarkEnd w:id="26"/>
    </w:p>
    <w:p w14:paraId="1685FA25">
      <w:pPr>
        <w:spacing w:line="360" w:lineRule="auto"/>
        <w:ind w:firstLine="480" w:firstLineChars="200"/>
        <w:rPr>
          <w:rFonts w:eastAsia="仿宋_GB2312"/>
          <w:sz w:val="24"/>
          <w:u w:val="single"/>
        </w:rPr>
      </w:pPr>
      <w:r>
        <w:rPr>
          <w:rFonts w:eastAsia="仿宋_GB2312"/>
          <w:sz w:val="24"/>
        </w:rPr>
        <w:t>1.5.1 交付期限：</w:t>
      </w:r>
      <w:r>
        <w:rPr>
          <w:rFonts w:eastAsia="仿宋_GB2312"/>
          <w:sz w:val="24"/>
          <w:u w:val="single"/>
        </w:rPr>
        <w:t xml:space="preserve">  </w:t>
      </w:r>
      <w:r>
        <w:rPr>
          <w:rFonts w:eastAsia="仿宋_GB2312"/>
          <w:b/>
          <w:sz w:val="24"/>
          <w:u w:val="single"/>
        </w:rPr>
        <w:t xml:space="preserve">                                    </w:t>
      </w:r>
      <w:r>
        <w:rPr>
          <w:rFonts w:eastAsia="仿宋_GB2312"/>
          <w:sz w:val="24"/>
          <w:u w:val="single"/>
        </w:rPr>
        <w:t xml:space="preserve">       </w:t>
      </w:r>
      <w:r>
        <w:rPr>
          <w:rFonts w:eastAsia="仿宋_GB2312"/>
          <w:sz w:val="24"/>
        </w:rPr>
        <w:t>；</w:t>
      </w:r>
    </w:p>
    <w:p w14:paraId="1E5A8AB5">
      <w:pPr>
        <w:spacing w:line="360" w:lineRule="auto"/>
        <w:ind w:firstLine="480" w:firstLineChars="200"/>
        <w:rPr>
          <w:rFonts w:eastAsia="仿宋_GB2312"/>
          <w:sz w:val="24"/>
        </w:rPr>
      </w:pPr>
      <w:r>
        <w:rPr>
          <w:rFonts w:eastAsia="仿宋_GB2312"/>
          <w:sz w:val="24"/>
        </w:rPr>
        <w:t>1.5.2 交付地点：</w:t>
      </w:r>
      <w:r>
        <w:rPr>
          <w:rFonts w:eastAsia="仿宋_GB2312"/>
          <w:sz w:val="24"/>
          <w:u w:val="single"/>
        </w:rPr>
        <w:t xml:space="preserve">                                             </w:t>
      </w:r>
      <w:r>
        <w:rPr>
          <w:rFonts w:eastAsia="仿宋_GB2312"/>
          <w:sz w:val="24"/>
        </w:rPr>
        <w:t>；</w:t>
      </w:r>
    </w:p>
    <w:p w14:paraId="770BB63A">
      <w:pPr>
        <w:spacing w:line="360" w:lineRule="auto"/>
        <w:ind w:firstLine="480" w:firstLineChars="200"/>
        <w:rPr>
          <w:rFonts w:eastAsia="仿宋_GB2312"/>
          <w:sz w:val="24"/>
        </w:rPr>
      </w:pPr>
      <w:r>
        <w:rPr>
          <w:rFonts w:eastAsia="仿宋_GB2312"/>
          <w:sz w:val="24"/>
        </w:rPr>
        <w:t>1.5.3 交付方式：</w:t>
      </w:r>
      <w:r>
        <w:rPr>
          <w:rFonts w:eastAsia="仿宋_GB2312"/>
          <w:sz w:val="24"/>
          <w:u w:val="single"/>
        </w:rPr>
        <w:t xml:space="preserve">　                                    　      </w:t>
      </w:r>
      <w:r>
        <w:rPr>
          <w:rFonts w:eastAsia="仿宋_GB2312"/>
          <w:sz w:val="24"/>
        </w:rPr>
        <w:t>。</w:t>
      </w:r>
    </w:p>
    <w:p w14:paraId="546B58C3">
      <w:pPr>
        <w:spacing w:line="360" w:lineRule="auto"/>
        <w:ind w:firstLine="482" w:firstLineChars="200"/>
        <w:outlineLvl w:val="0"/>
        <w:rPr>
          <w:rFonts w:eastAsia="仿宋_GB2312"/>
          <w:b/>
          <w:sz w:val="24"/>
        </w:rPr>
      </w:pPr>
      <w:bookmarkStart w:id="27" w:name="_Toc21423"/>
      <w:bookmarkStart w:id="28" w:name="_Toc27250"/>
      <w:bookmarkStart w:id="29" w:name="_Toc19554"/>
      <w:r>
        <w:rPr>
          <w:rFonts w:eastAsia="仿宋_GB2312"/>
          <w:b/>
          <w:sz w:val="24"/>
        </w:rPr>
        <w:t>1.6 违约责任</w:t>
      </w:r>
      <w:bookmarkEnd w:id="27"/>
      <w:bookmarkEnd w:id="28"/>
      <w:bookmarkEnd w:id="29"/>
    </w:p>
    <w:p w14:paraId="374A4292">
      <w:pPr>
        <w:spacing w:line="360" w:lineRule="auto"/>
        <w:ind w:firstLine="480" w:firstLineChars="200"/>
        <w:rPr>
          <w:rFonts w:eastAsia="仿宋_GB2312"/>
          <w:sz w:val="24"/>
        </w:rPr>
      </w:pPr>
      <w:r>
        <w:rPr>
          <w:rFonts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eastAsia="仿宋_GB2312"/>
          <w:sz w:val="24"/>
          <w:u w:val="single"/>
        </w:rPr>
        <w:t>万分之五</w:t>
      </w:r>
      <w:r>
        <w:rPr>
          <w:rFonts w:eastAsia="仿宋_GB2312"/>
          <w:sz w:val="24"/>
        </w:rPr>
        <w:t>计算，最高限额为本合同总价的</w:t>
      </w:r>
      <w:r>
        <w:rPr>
          <w:rFonts w:eastAsia="仿宋_GB2312"/>
          <w:sz w:val="24"/>
          <w:u w:val="single"/>
        </w:rPr>
        <w:t xml:space="preserve"> 20 </w:t>
      </w:r>
      <w:r>
        <w:rPr>
          <w:rFonts w:eastAsia="仿宋_GB2312"/>
          <w:sz w:val="24"/>
        </w:rPr>
        <w:t>%；迟延交付标的物的违约金计算数额达到前述最高限额之日起，甲方有权在要求乙方支付违约金的同时，书面通知乙方解除本合同；</w:t>
      </w:r>
    </w:p>
    <w:p w14:paraId="1CAD8867">
      <w:pPr>
        <w:spacing w:line="360" w:lineRule="auto"/>
        <w:ind w:firstLine="480" w:firstLineChars="200"/>
        <w:rPr>
          <w:rFonts w:eastAsia="仿宋_GB2312"/>
          <w:sz w:val="24"/>
        </w:rPr>
      </w:pPr>
      <w:r>
        <w:rPr>
          <w:rFonts w:eastAsia="仿宋_GB2312"/>
          <w:sz w:val="24"/>
        </w:rPr>
        <w:t>1.6.2 除不可抗力外，如果甲方没有按照本合同约定的付款方式付款，那么乙方可要求甲方支付违约金，违约金按每迟延付款一日的应付而未付款的</w:t>
      </w:r>
      <w:r>
        <w:rPr>
          <w:rFonts w:eastAsia="仿宋_GB2312"/>
          <w:sz w:val="24"/>
          <w:u w:val="single"/>
        </w:rPr>
        <w:t>万分之五</w:t>
      </w:r>
      <w:r>
        <w:rPr>
          <w:rFonts w:eastAsia="仿宋_GB2312"/>
          <w:sz w:val="24"/>
        </w:rPr>
        <w:t>计算，最高限额为本合同总价的</w:t>
      </w:r>
      <w:r>
        <w:rPr>
          <w:rFonts w:eastAsia="仿宋_GB2312"/>
          <w:sz w:val="24"/>
          <w:u w:val="single"/>
        </w:rPr>
        <w:t xml:space="preserve"> 20 </w:t>
      </w:r>
      <w:r>
        <w:rPr>
          <w:rFonts w:eastAsia="仿宋_GB2312"/>
          <w:sz w:val="24"/>
        </w:rPr>
        <w:t>%；迟延付款的违约金计算数额达到前述最高限额之日起，乙方有权在要求甲方支付违约金的同时，书面通知甲方解除本合同；</w:t>
      </w:r>
    </w:p>
    <w:p w14:paraId="47A40953">
      <w:pPr>
        <w:spacing w:line="360" w:lineRule="auto"/>
        <w:ind w:firstLine="480" w:firstLineChars="200"/>
        <w:rPr>
          <w:rFonts w:eastAsia="仿宋_GB2312"/>
          <w:sz w:val="24"/>
        </w:rPr>
      </w:pPr>
      <w:r>
        <w:rPr>
          <w:rFonts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AB0EA0F">
      <w:pPr>
        <w:spacing w:line="360" w:lineRule="auto"/>
        <w:ind w:firstLine="480" w:firstLineChars="200"/>
        <w:rPr>
          <w:rFonts w:eastAsia="仿宋_GB2312"/>
          <w:sz w:val="24"/>
        </w:rPr>
      </w:pPr>
      <w:r>
        <w:rPr>
          <w:rFonts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06A79F2">
      <w:pPr>
        <w:spacing w:line="360" w:lineRule="auto"/>
        <w:ind w:firstLine="480" w:firstLineChars="200"/>
        <w:rPr>
          <w:rFonts w:eastAsia="仿宋_GB2312"/>
          <w:sz w:val="24"/>
        </w:rPr>
      </w:pPr>
      <w:r>
        <w:rPr>
          <w:rFonts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2FED56">
      <w:pPr>
        <w:spacing w:line="360" w:lineRule="auto"/>
        <w:ind w:firstLine="480" w:firstLineChars="200"/>
        <w:rPr>
          <w:rFonts w:eastAsia="仿宋_GB2312"/>
          <w:sz w:val="24"/>
        </w:rPr>
      </w:pPr>
      <w:r>
        <w:rPr>
          <w:rFonts w:eastAsia="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14:paraId="7FA41333">
      <w:pPr>
        <w:spacing w:line="360" w:lineRule="auto"/>
        <w:ind w:firstLine="482" w:firstLineChars="200"/>
        <w:outlineLvl w:val="0"/>
        <w:rPr>
          <w:rFonts w:eastAsia="仿宋_GB2312"/>
          <w:b/>
          <w:sz w:val="24"/>
        </w:rPr>
      </w:pPr>
      <w:bookmarkStart w:id="30" w:name="_Toc28375"/>
      <w:bookmarkStart w:id="31" w:name="_Toc16021"/>
      <w:bookmarkStart w:id="32" w:name="_Toc15583"/>
      <w:r>
        <w:rPr>
          <w:rFonts w:eastAsia="仿宋_GB2312"/>
          <w:b/>
          <w:sz w:val="24"/>
        </w:rPr>
        <w:t>1.7 合同争议的解决</w:t>
      </w:r>
      <w:bookmarkEnd w:id="30"/>
      <w:bookmarkEnd w:id="31"/>
      <w:bookmarkEnd w:id="32"/>
    </w:p>
    <w:p w14:paraId="5461DEA8">
      <w:pPr>
        <w:spacing w:line="360" w:lineRule="auto"/>
        <w:ind w:firstLine="480" w:firstLineChars="200"/>
        <w:rPr>
          <w:rFonts w:eastAsia="仿宋_GB2312"/>
          <w:sz w:val="24"/>
        </w:rPr>
      </w:pPr>
      <w:r>
        <w:rPr>
          <w:rFonts w:eastAsia="仿宋_GB2312"/>
          <w:sz w:val="24"/>
        </w:rPr>
        <w:t>本合同履行过程中发生的任何争议，双方当事人均可通过和解或者调解解决；不愿和解、调解或者和解、调解不成的，可以选择下列第</w:t>
      </w:r>
      <w:r>
        <w:rPr>
          <w:rFonts w:eastAsia="仿宋_GB2312"/>
          <w:sz w:val="24"/>
          <w:u w:val="single"/>
        </w:rPr>
        <w:t xml:space="preserve">  2  </w:t>
      </w:r>
      <w:r>
        <w:rPr>
          <w:rFonts w:eastAsia="仿宋_GB2312"/>
          <w:sz w:val="24"/>
        </w:rPr>
        <w:t>种方式解决：</w:t>
      </w:r>
    </w:p>
    <w:p w14:paraId="5816B993">
      <w:pPr>
        <w:spacing w:line="360" w:lineRule="auto"/>
        <w:ind w:firstLine="480" w:firstLineChars="200"/>
        <w:rPr>
          <w:rFonts w:eastAsia="仿宋_GB2312"/>
          <w:sz w:val="24"/>
        </w:rPr>
      </w:pPr>
      <w:r>
        <w:rPr>
          <w:rFonts w:eastAsia="仿宋_GB2312"/>
          <w:sz w:val="24"/>
        </w:rPr>
        <w:t>1.7.1 将争议提交</w:t>
      </w:r>
      <w:r>
        <w:rPr>
          <w:rFonts w:eastAsia="仿宋_GB2312"/>
          <w:sz w:val="24"/>
          <w:u w:val="single"/>
        </w:rPr>
        <w:t>临安区</w:t>
      </w:r>
      <w:r>
        <w:rPr>
          <w:rFonts w:eastAsia="仿宋_GB2312"/>
          <w:sz w:val="24"/>
        </w:rPr>
        <w:t>仲裁委员会依申请仲裁时其现行有效的仲裁规则裁决；</w:t>
      </w:r>
    </w:p>
    <w:p w14:paraId="31AA7212">
      <w:pPr>
        <w:spacing w:line="360" w:lineRule="auto"/>
        <w:ind w:firstLine="480" w:firstLineChars="200"/>
        <w:rPr>
          <w:rFonts w:eastAsia="仿宋_GB2312"/>
          <w:sz w:val="24"/>
        </w:rPr>
      </w:pPr>
      <w:r>
        <w:rPr>
          <w:rFonts w:eastAsia="仿宋_GB2312"/>
          <w:sz w:val="24"/>
        </w:rPr>
        <w:t>1.7.2 向</w:t>
      </w:r>
      <w:r>
        <w:rPr>
          <w:rFonts w:eastAsia="仿宋_GB2312"/>
          <w:sz w:val="24"/>
          <w:u w:val="single"/>
        </w:rPr>
        <w:t xml:space="preserve">  甲方所在地    </w:t>
      </w:r>
      <w:r>
        <w:rPr>
          <w:rFonts w:eastAsia="仿宋_GB2312"/>
          <w:sz w:val="24"/>
        </w:rPr>
        <w:t>人民法院起诉。</w:t>
      </w:r>
    </w:p>
    <w:p w14:paraId="26B6F755">
      <w:pPr>
        <w:spacing w:line="360" w:lineRule="auto"/>
        <w:ind w:firstLine="482" w:firstLineChars="200"/>
        <w:outlineLvl w:val="0"/>
        <w:rPr>
          <w:rFonts w:eastAsia="仿宋_GB2312"/>
          <w:b/>
          <w:sz w:val="24"/>
        </w:rPr>
      </w:pPr>
      <w:bookmarkStart w:id="33" w:name="_Toc11173"/>
      <w:bookmarkStart w:id="34" w:name="_Toc15322"/>
      <w:bookmarkStart w:id="35" w:name="_Toc7245"/>
      <w:r>
        <w:rPr>
          <w:rFonts w:eastAsia="仿宋_GB2312"/>
          <w:b/>
          <w:sz w:val="24"/>
        </w:rPr>
        <w:t>1.8 合同生效</w:t>
      </w:r>
      <w:bookmarkEnd w:id="33"/>
      <w:bookmarkEnd w:id="34"/>
      <w:bookmarkEnd w:id="35"/>
    </w:p>
    <w:p w14:paraId="6DCF1533">
      <w:pPr>
        <w:spacing w:line="360" w:lineRule="auto"/>
        <w:ind w:firstLine="480" w:firstLineChars="200"/>
        <w:rPr>
          <w:rFonts w:eastAsia="仿宋_GB2312"/>
          <w:b/>
          <w:sz w:val="24"/>
        </w:rPr>
      </w:pPr>
      <w:r>
        <w:rPr>
          <w:rFonts w:eastAsia="仿宋_GB2312"/>
          <w:sz w:val="24"/>
        </w:rPr>
        <w:t>本合同自双方当事人盖章或者签字时生效。</w:t>
      </w:r>
    </w:p>
    <w:p w14:paraId="77F77337">
      <w:pPr>
        <w:autoSpaceDE w:val="0"/>
        <w:autoSpaceDN w:val="0"/>
        <w:spacing w:line="360" w:lineRule="auto"/>
        <w:rPr>
          <w:rFonts w:eastAsia="仿宋_GB2312"/>
          <w:sz w:val="24"/>
          <w:lang w:val="zh-CN"/>
        </w:rPr>
      </w:pPr>
    </w:p>
    <w:p w14:paraId="7D476148">
      <w:pPr>
        <w:autoSpaceDE w:val="0"/>
        <w:autoSpaceDN w:val="0"/>
        <w:spacing w:line="360" w:lineRule="auto"/>
        <w:rPr>
          <w:rFonts w:eastAsia="仿宋_GB2312"/>
          <w:sz w:val="24"/>
          <w:lang w:val="zh-CN"/>
        </w:rPr>
      </w:pPr>
      <w:r>
        <w:rPr>
          <w:rFonts w:eastAsia="仿宋_GB2312"/>
          <w:sz w:val="24"/>
          <w:lang w:val="zh-CN"/>
        </w:rPr>
        <w:t>甲方：                                   乙方：</w:t>
      </w:r>
    </w:p>
    <w:p w14:paraId="2F290526">
      <w:pPr>
        <w:autoSpaceDE w:val="0"/>
        <w:autoSpaceDN w:val="0"/>
        <w:spacing w:line="360" w:lineRule="auto"/>
        <w:rPr>
          <w:rFonts w:eastAsia="仿宋_GB2312"/>
          <w:sz w:val="24"/>
          <w:lang w:val="zh-CN"/>
        </w:rPr>
      </w:pPr>
      <w:r>
        <w:rPr>
          <w:rFonts w:eastAsia="仿宋_GB2312"/>
          <w:sz w:val="24"/>
          <w:lang w:val="zh-CN"/>
        </w:rPr>
        <w:t>统一社会信用代码：                        统一社会信用代码或身份证号码：</w:t>
      </w:r>
    </w:p>
    <w:p w14:paraId="247F7B5A">
      <w:pPr>
        <w:autoSpaceDE w:val="0"/>
        <w:autoSpaceDN w:val="0"/>
        <w:spacing w:line="360" w:lineRule="auto"/>
        <w:rPr>
          <w:rFonts w:eastAsia="仿宋_GB2312"/>
          <w:sz w:val="24"/>
          <w:lang w:val="zh-CN"/>
        </w:rPr>
      </w:pPr>
    </w:p>
    <w:p w14:paraId="1D927464">
      <w:pPr>
        <w:autoSpaceDE w:val="0"/>
        <w:autoSpaceDN w:val="0"/>
        <w:spacing w:line="360" w:lineRule="auto"/>
        <w:rPr>
          <w:rFonts w:eastAsia="仿宋_GB2312"/>
          <w:sz w:val="24"/>
          <w:lang w:val="zh-CN"/>
        </w:rPr>
      </w:pPr>
      <w:r>
        <w:rPr>
          <w:rFonts w:eastAsia="仿宋_GB2312"/>
          <w:sz w:val="24"/>
          <w:lang w:val="zh-CN"/>
        </w:rPr>
        <w:t>住所：                                   住所：</w:t>
      </w:r>
    </w:p>
    <w:p w14:paraId="5A8A1587">
      <w:pPr>
        <w:autoSpaceDE w:val="0"/>
        <w:autoSpaceDN w:val="0"/>
        <w:spacing w:line="360" w:lineRule="auto"/>
        <w:rPr>
          <w:rFonts w:eastAsia="仿宋_GB2312"/>
          <w:sz w:val="24"/>
          <w:lang w:val="zh-CN"/>
        </w:rPr>
      </w:pPr>
      <w:r>
        <w:rPr>
          <w:rFonts w:eastAsia="仿宋_GB2312"/>
          <w:sz w:val="24"/>
          <w:lang w:val="zh-CN"/>
        </w:rPr>
        <w:t>法定代表人或                             法定代表人</w:t>
      </w:r>
    </w:p>
    <w:p w14:paraId="4CC5E883">
      <w:pPr>
        <w:autoSpaceDE w:val="0"/>
        <w:autoSpaceDN w:val="0"/>
        <w:spacing w:line="360" w:lineRule="auto"/>
        <w:rPr>
          <w:rFonts w:eastAsia="仿宋_GB2312"/>
          <w:sz w:val="24"/>
          <w:lang w:val="zh-CN"/>
        </w:rPr>
      </w:pPr>
      <w:r>
        <w:rPr>
          <w:rFonts w:eastAsia="仿宋_GB2312"/>
          <w:sz w:val="24"/>
          <w:lang w:val="zh-CN"/>
        </w:rPr>
        <w:t xml:space="preserve">授权代表（签字）：                        或授权代表（签字）: </w:t>
      </w:r>
    </w:p>
    <w:p w14:paraId="1F1D98DC">
      <w:pPr>
        <w:autoSpaceDE w:val="0"/>
        <w:autoSpaceDN w:val="0"/>
        <w:spacing w:line="360" w:lineRule="auto"/>
        <w:rPr>
          <w:rFonts w:eastAsia="仿宋_GB2312"/>
          <w:sz w:val="24"/>
          <w:lang w:val="zh-CN"/>
        </w:rPr>
      </w:pPr>
      <w:r>
        <w:rPr>
          <w:rFonts w:eastAsia="仿宋_GB2312"/>
          <w:sz w:val="24"/>
          <w:lang w:val="zh-CN"/>
        </w:rPr>
        <w:t>联系人：                                 联系人：</w:t>
      </w:r>
    </w:p>
    <w:p w14:paraId="03ECFEF8">
      <w:pPr>
        <w:autoSpaceDE w:val="0"/>
        <w:autoSpaceDN w:val="0"/>
        <w:spacing w:line="360" w:lineRule="auto"/>
        <w:rPr>
          <w:rFonts w:eastAsia="仿宋_GB2312"/>
          <w:sz w:val="24"/>
          <w:lang w:val="zh-CN"/>
        </w:rPr>
      </w:pPr>
      <w:r>
        <w:rPr>
          <w:rFonts w:eastAsia="仿宋_GB2312"/>
          <w:sz w:val="24"/>
          <w:lang w:val="zh-CN"/>
        </w:rPr>
        <w:t>约定送达地址：                           约定送达地址：</w:t>
      </w:r>
    </w:p>
    <w:p w14:paraId="2D267718">
      <w:pPr>
        <w:autoSpaceDE w:val="0"/>
        <w:autoSpaceDN w:val="0"/>
        <w:spacing w:line="360" w:lineRule="auto"/>
        <w:rPr>
          <w:rFonts w:eastAsia="仿宋_GB2312"/>
          <w:sz w:val="24"/>
          <w:lang w:val="zh-CN"/>
        </w:rPr>
      </w:pPr>
      <w:r>
        <w:rPr>
          <w:rFonts w:eastAsia="仿宋_GB2312"/>
          <w:sz w:val="24"/>
          <w:lang w:val="zh-CN"/>
        </w:rPr>
        <w:t>邮政编码：                               邮政编码：</w:t>
      </w:r>
    </w:p>
    <w:p w14:paraId="61964511">
      <w:pPr>
        <w:autoSpaceDE w:val="0"/>
        <w:autoSpaceDN w:val="0"/>
        <w:spacing w:line="360" w:lineRule="auto"/>
        <w:rPr>
          <w:rFonts w:eastAsia="仿宋_GB2312"/>
          <w:sz w:val="24"/>
          <w:lang w:val="zh-CN"/>
        </w:rPr>
      </w:pPr>
      <w:r>
        <w:rPr>
          <w:rFonts w:eastAsia="仿宋_GB2312"/>
          <w:sz w:val="24"/>
          <w:lang w:val="zh-CN"/>
        </w:rPr>
        <w:t xml:space="preserve">电话:                                    电话: </w:t>
      </w:r>
    </w:p>
    <w:p w14:paraId="5569DF9F">
      <w:pPr>
        <w:autoSpaceDE w:val="0"/>
        <w:autoSpaceDN w:val="0"/>
        <w:spacing w:line="360" w:lineRule="auto"/>
        <w:rPr>
          <w:rFonts w:eastAsia="仿宋_GB2312"/>
          <w:sz w:val="24"/>
          <w:lang w:val="zh-CN"/>
        </w:rPr>
      </w:pPr>
      <w:r>
        <w:rPr>
          <w:rFonts w:eastAsia="仿宋_GB2312"/>
          <w:sz w:val="24"/>
          <w:lang w:val="zh-CN"/>
        </w:rPr>
        <w:t>传真:                                    传真:</w:t>
      </w:r>
    </w:p>
    <w:p w14:paraId="30394CB4">
      <w:pPr>
        <w:autoSpaceDE w:val="0"/>
        <w:autoSpaceDN w:val="0"/>
        <w:spacing w:line="360" w:lineRule="auto"/>
        <w:rPr>
          <w:rFonts w:eastAsia="仿宋_GB2312"/>
          <w:sz w:val="24"/>
        </w:rPr>
      </w:pPr>
      <w:r>
        <w:rPr>
          <w:rFonts w:eastAsia="仿宋_GB2312"/>
          <w:sz w:val="24"/>
        </w:rPr>
        <w:t xml:space="preserve">开户银行：                               开户银行： </w:t>
      </w:r>
    </w:p>
    <w:p w14:paraId="668E34E3">
      <w:pPr>
        <w:autoSpaceDE w:val="0"/>
        <w:autoSpaceDN w:val="0"/>
        <w:spacing w:line="360" w:lineRule="auto"/>
        <w:rPr>
          <w:rFonts w:eastAsia="仿宋_GB2312"/>
          <w:sz w:val="24"/>
        </w:rPr>
      </w:pPr>
      <w:r>
        <w:rPr>
          <w:rFonts w:eastAsia="仿宋_GB2312"/>
          <w:sz w:val="24"/>
        </w:rPr>
        <w:t xml:space="preserve">开户名称：                               开户名称： </w:t>
      </w:r>
    </w:p>
    <w:p w14:paraId="53C494C7">
      <w:pPr>
        <w:autoSpaceDE w:val="0"/>
        <w:autoSpaceDN w:val="0"/>
        <w:spacing w:line="360" w:lineRule="auto"/>
        <w:rPr>
          <w:rFonts w:eastAsia="仿宋_GB2312"/>
          <w:sz w:val="24"/>
        </w:rPr>
      </w:pPr>
      <w:r>
        <w:rPr>
          <w:rFonts w:eastAsia="仿宋_GB2312"/>
          <w:sz w:val="24"/>
        </w:rPr>
        <w:t>开户账号：</w:t>
      </w:r>
      <w:r>
        <w:rPr>
          <w:rFonts w:eastAsia="仿宋_GB2312"/>
          <w:sz w:val="24"/>
          <w:lang w:val="zh-CN"/>
        </w:rPr>
        <w:t xml:space="preserve">                               </w:t>
      </w:r>
      <w:r>
        <w:rPr>
          <w:rFonts w:eastAsia="仿宋_GB2312"/>
          <w:sz w:val="24"/>
        </w:rPr>
        <w:t>开户账号：</w:t>
      </w:r>
    </w:p>
    <w:p w14:paraId="39273810">
      <w:pPr>
        <w:widowControl/>
        <w:ind w:firstLine="482"/>
        <w:jc w:val="center"/>
        <w:rPr>
          <w:rFonts w:eastAsia="仿宋_GB2312"/>
          <w:b/>
          <w:sz w:val="28"/>
          <w:szCs w:val="28"/>
        </w:rPr>
      </w:pPr>
      <w:bookmarkStart w:id="36" w:name="_Toc331685783"/>
      <w:r>
        <w:rPr>
          <w:rFonts w:eastAsia="仿宋_GB2312"/>
          <w:b/>
        </w:rPr>
        <w:br w:type="page"/>
      </w:r>
      <w:r>
        <w:rPr>
          <w:rFonts w:eastAsia="仿宋_GB2312"/>
          <w:b/>
          <w:sz w:val="28"/>
          <w:szCs w:val="28"/>
        </w:rPr>
        <w:t>第二部分 合同一般条款</w:t>
      </w:r>
      <w:bookmarkEnd w:id="36"/>
    </w:p>
    <w:p w14:paraId="6100D6A0">
      <w:pPr>
        <w:spacing w:line="360" w:lineRule="auto"/>
        <w:ind w:firstLine="482" w:firstLineChars="200"/>
        <w:outlineLvl w:val="0"/>
        <w:rPr>
          <w:rFonts w:eastAsia="仿宋_GB2312"/>
          <w:b/>
          <w:sz w:val="24"/>
        </w:rPr>
      </w:pPr>
      <w:bookmarkStart w:id="37" w:name="_Toc19614"/>
      <w:bookmarkStart w:id="38" w:name="_Ref467379195"/>
      <w:bookmarkStart w:id="39" w:name="_Ref467378404"/>
      <w:bookmarkStart w:id="40" w:name="_Toc487900349"/>
      <w:bookmarkStart w:id="41" w:name="_Ref467379101"/>
      <w:bookmarkStart w:id="42" w:name="_Toc28763"/>
      <w:bookmarkStart w:id="43" w:name="_Ref467378463"/>
      <w:bookmarkStart w:id="44" w:name="_Toc16917"/>
      <w:bookmarkStart w:id="45" w:name="_Ref467379205"/>
      <w:bookmarkStart w:id="46" w:name="_Ref467379094"/>
      <w:bookmarkStart w:id="47" w:name="_Ref467379109"/>
      <w:bookmarkStart w:id="48" w:name="_Toc259093669"/>
      <w:bookmarkStart w:id="49" w:name="_Toc279701240"/>
      <w:bookmarkStart w:id="50" w:name="_Ref467379214"/>
      <w:bookmarkStart w:id="51" w:name="_Ref467378499"/>
      <w:bookmarkStart w:id="52" w:name="_Ref467379225"/>
      <w:r>
        <w:rPr>
          <w:rFonts w:eastAsia="仿宋_GB2312"/>
          <w:b/>
          <w:sz w:val="24"/>
        </w:rPr>
        <w:t>2.1 定义</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09E2F01">
      <w:pPr>
        <w:spacing w:line="360" w:lineRule="auto"/>
        <w:ind w:firstLine="480" w:firstLineChars="200"/>
        <w:rPr>
          <w:rFonts w:eastAsia="仿宋_GB2312"/>
          <w:sz w:val="24"/>
        </w:rPr>
      </w:pPr>
      <w:r>
        <w:rPr>
          <w:rFonts w:eastAsia="仿宋_GB2312"/>
          <w:sz w:val="24"/>
        </w:rPr>
        <w:t>本合同中的下列词语应按以下内容进行解释：</w:t>
      </w:r>
    </w:p>
    <w:p w14:paraId="48E9BDD9">
      <w:pPr>
        <w:spacing w:line="360" w:lineRule="auto"/>
        <w:ind w:firstLine="480" w:firstLineChars="200"/>
        <w:rPr>
          <w:rFonts w:eastAsia="仿宋_GB2312"/>
          <w:sz w:val="24"/>
        </w:rPr>
      </w:pPr>
      <w:r>
        <w:rPr>
          <w:rFonts w:eastAsia="仿宋_GB2312"/>
          <w:sz w:val="24"/>
        </w:rPr>
        <w:t>2.1.1 “合同”系指采购人和成交供应商签订的载明双方当事人所达成的协议，并包括所有的附件、附录和构成合同的其他文件。</w:t>
      </w:r>
    </w:p>
    <w:p w14:paraId="6721A715">
      <w:pPr>
        <w:spacing w:line="360" w:lineRule="auto"/>
        <w:ind w:firstLine="480" w:firstLineChars="200"/>
        <w:rPr>
          <w:rFonts w:eastAsia="仿宋_GB2312"/>
          <w:sz w:val="24"/>
        </w:rPr>
      </w:pPr>
      <w:r>
        <w:rPr>
          <w:rFonts w:eastAsia="仿宋_GB2312"/>
          <w:sz w:val="24"/>
        </w:rPr>
        <w:t>2.1.2 “合同价”系指根据合同约定，成交供应商在完全履行合同义务后，采购人应支付给成交供应商的价格。</w:t>
      </w:r>
    </w:p>
    <w:p w14:paraId="35793EA7">
      <w:pPr>
        <w:spacing w:line="360" w:lineRule="auto"/>
        <w:ind w:firstLine="480" w:firstLineChars="200"/>
        <w:rPr>
          <w:rFonts w:eastAsia="仿宋_GB2312"/>
          <w:sz w:val="24"/>
        </w:rPr>
      </w:pPr>
      <w:r>
        <w:rPr>
          <w:rFonts w:eastAsia="仿宋_GB2312"/>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E5645F7">
      <w:pPr>
        <w:spacing w:line="360" w:lineRule="auto"/>
        <w:ind w:firstLine="480" w:firstLineChars="200"/>
        <w:rPr>
          <w:rFonts w:eastAsia="仿宋_GB2312"/>
          <w:sz w:val="24"/>
        </w:rPr>
      </w:pPr>
      <w:bookmarkStart w:id="53" w:name="_Ref467378840"/>
      <w:r>
        <w:rPr>
          <w:rFonts w:eastAsia="仿宋_GB2312"/>
          <w:sz w:val="24"/>
        </w:rPr>
        <w:t>2.1.4 “甲方”系指与成交供应商签署合同的采购人</w:t>
      </w:r>
      <w:bookmarkEnd w:id="53"/>
      <w:r>
        <w:rPr>
          <w:rFonts w:eastAsia="仿宋_GB2312"/>
          <w:sz w:val="24"/>
        </w:rPr>
        <w:t>；采购人委托采购机构代表其与乙方签订合同的，采购人的授权委托书作为合同附件。</w:t>
      </w:r>
    </w:p>
    <w:p w14:paraId="5AD0E492">
      <w:pPr>
        <w:spacing w:line="360" w:lineRule="auto"/>
        <w:ind w:firstLine="480" w:firstLineChars="200"/>
        <w:rPr>
          <w:rFonts w:eastAsia="仿宋_GB2312"/>
          <w:sz w:val="24"/>
        </w:rPr>
      </w:pPr>
      <w:bookmarkStart w:id="54" w:name="_Ref467379400"/>
      <w:r>
        <w:rPr>
          <w:rFonts w:eastAsia="仿宋_GB2312"/>
          <w:sz w:val="24"/>
        </w:rPr>
        <w:t>2.1.5 “乙方”系指根据合同约定交付标的物的成交供应商</w:t>
      </w:r>
      <w:bookmarkEnd w:id="54"/>
      <w:r>
        <w:rPr>
          <w:rFonts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D82ECDE">
      <w:pPr>
        <w:spacing w:line="360" w:lineRule="auto"/>
        <w:ind w:firstLine="480" w:firstLineChars="200"/>
        <w:rPr>
          <w:rFonts w:eastAsia="仿宋_GB2312"/>
          <w:sz w:val="24"/>
        </w:rPr>
      </w:pPr>
      <w:bookmarkStart w:id="55" w:name="_Ref467379436"/>
      <w:r>
        <w:rPr>
          <w:rFonts w:eastAsia="仿宋_GB2312"/>
          <w:sz w:val="24"/>
        </w:rPr>
        <w:t>2.1.6 “现场”系指合同约定标的物将要运至或者实施或者安装的地点。</w:t>
      </w:r>
      <w:bookmarkEnd w:id="55"/>
    </w:p>
    <w:p w14:paraId="178B9934">
      <w:pPr>
        <w:spacing w:line="360" w:lineRule="auto"/>
        <w:ind w:firstLine="482" w:firstLineChars="200"/>
        <w:outlineLvl w:val="0"/>
        <w:rPr>
          <w:rFonts w:eastAsia="仿宋_GB2312"/>
          <w:b/>
          <w:sz w:val="24"/>
        </w:rPr>
      </w:pPr>
      <w:bookmarkStart w:id="56" w:name="_Toc259093670"/>
      <w:bookmarkStart w:id="57" w:name="_Toc32504"/>
      <w:bookmarkStart w:id="58" w:name="_Toc279701241"/>
      <w:bookmarkStart w:id="59" w:name="_Toc13336"/>
      <w:bookmarkStart w:id="60" w:name="_Toc487900350"/>
      <w:bookmarkStart w:id="61" w:name="_Toc27635"/>
      <w:r>
        <w:rPr>
          <w:rFonts w:eastAsia="仿宋_GB2312"/>
          <w:b/>
          <w:sz w:val="24"/>
        </w:rPr>
        <w:t>2.2 技术规范</w:t>
      </w:r>
      <w:bookmarkEnd w:id="56"/>
      <w:bookmarkEnd w:id="57"/>
      <w:bookmarkEnd w:id="58"/>
      <w:bookmarkEnd w:id="59"/>
      <w:bookmarkEnd w:id="60"/>
      <w:bookmarkEnd w:id="61"/>
    </w:p>
    <w:p w14:paraId="493E13C6">
      <w:pPr>
        <w:spacing w:line="360" w:lineRule="auto"/>
        <w:ind w:firstLine="480" w:firstLineChars="200"/>
        <w:rPr>
          <w:rFonts w:eastAsia="仿宋_GB2312"/>
          <w:sz w:val="24"/>
        </w:rPr>
      </w:pPr>
      <w:r>
        <w:rPr>
          <w:rFonts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404773">
      <w:pPr>
        <w:spacing w:line="360" w:lineRule="auto"/>
        <w:ind w:firstLine="482" w:firstLineChars="200"/>
        <w:outlineLvl w:val="0"/>
        <w:rPr>
          <w:rFonts w:eastAsia="仿宋_GB2312"/>
          <w:b/>
          <w:sz w:val="24"/>
        </w:rPr>
      </w:pPr>
      <w:bookmarkStart w:id="62" w:name="_Toc31634"/>
      <w:bookmarkStart w:id="63" w:name="_Toc9829"/>
      <w:bookmarkStart w:id="64" w:name="_Toc487900351"/>
      <w:bookmarkStart w:id="65" w:name="_Toc27853"/>
      <w:bookmarkStart w:id="66" w:name="_Toc259093671"/>
      <w:bookmarkStart w:id="67" w:name="_Toc279701242"/>
      <w:r>
        <w:rPr>
          <w:rFonts w:eastAsia="仿宋_GB2312"/>
          <w:b/>
          <w:sz w:val="24"/>
        </w:rPr>
        <w:t>2.3 知识产权</w:t>
      </w:r>
      <w:bookmarkEnd w:id="62"/>
      <w:bookmarkEnd w:id="63"/>
      <w:bookmarkEnd w:id="64"/>
      <w:bookmarkEnd w:id="65"/>
      <w:bookmarkEnd w:id="66"/>
      <w:bookmarkEnd w:id="67"/>
    </w:p>
    <w:p w14:paraId="6224066F">
      <w:pPr>
        <w:spacing w:line="360" w:lineRule="auto"/>
        <w:ind w:firstLine="480" w:firstLineChars="200"/>
        <w:rPr>
          <w:rFonts w:eastAsia="仿宋_GB2312"/>
          <w:sz w:val="24"/>
        </w:rPr>
      </w:pPr>
      <w:r>
        <w:rPr>
          <w:rFonts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2B394D03">
      <w:pPr>
        <w:spacing w:line="360" w:lineRule="auto"/>
        <w:ind w:firstLine="480" w:firstLineChars="200"/>
        <w:rPr>
          <w:rFonts w:eastAsia="仿宋_GB2312"/>
          <w:sz w:val="24"/>
        </w:rPr>
      </w:pPr>
      <w:r>
        <w:rPr>
          <w:rFonts w:eastAsia="仿宋_GB2312"/>
          <w:sz w:val="24"/>
        </w:rPr>
        <w:t>2.3.2具有知识产权的计算机软件等标的物的知识产权归属，详见</w:t>
      </w:r>
      <w:r>
        <w:rPr>
          <w:rFonts w:eastAsia="仿宋_GB2312"/>
          <w:b/>
          <w:i/>
          <w:sz w:val="24"/>
          <w:u w:val="single"/>
        </w:rPr>
        <w:t>合同专用条款</w:t>
      </w:r>
      <w:r>
        <w:rPr>
          <w:rFonts w:eastAsia="仿宋_GB2312"/>
          <w:sz w:val="24"/>
        </w:rPr>
        <w:t>。</w:t>
      </w:r>
    </w:p>
    <w:p w14:paraId="4D15E8BB">
      <w:pPr>
        <w:spacing w:line="360" w:lineRule="auto"/>
        <w:ind w:firstLine="482" w:firstLineChars="200"/>
        <w:outlineLvl w:val="0"/>
        <w:rPr>
          <w:rFonts w:eastAsia="仿宋_GB2312"/>
          <w:b/>
          <w:sz w:val="24"/>
        </w:rPr>
      </w:pPr>
      <w:bookmarkStart w:id="68" w:name="_Toc29149"/>
      <w:bookmarkStart w:id="69" w:name="_Toc4194"/>
      <w:bookmarkStart w:id="70" w:name="_Toc11932"/>
      <w:r>
        <w:rPr>
          <w:rFonts w:eastAsia="仿宋_GB2312"/>
          <w:b/>
          <w:sz w:val="24"/>
        </w:rPr>
        <w:t>2.4 包装和装运</w:t>
      </w:r>
      <w:bookmarkEnd w:id="68"/>
      <w:bookmarkEnd w:id="69"/>
      <w:bookmarkEnd w:id="70"/>
    </w:p>
    <w:p w14:paraId="471B9365">
      <w:pPr>
        <w:spacing w:line="360" w:lineRule="auto"/>
        <w:ind w:firstLine="480" w:firstLineChars="200"/>
        <w:rPr>
          <w:rFonts w:eastAsia="仿宋_GB2312"/>
          <w:sz w:val="24"/>
        </w:rPr>
      </w:pPr>
      <w:r>
        <w:rPr>
          <w:rFonts w:eastAsia="仿宋_GB2312"/>
          <w:sz w:val="24"/>
        </w:rPr>
        <w:t>2.4.1除</w:t>
      </w:r>
      <w:r>
        <w:rPr>
          <w:rFonts w:eastAsia="仿宋_GB2312"/>
          <w:b/>
          <w:i/>
          <w:sz w:val="24"/>
          <w:u w:val="single"/>
        </w:rPr>
        <w:t>合同专用条款</w:t>
      </w:r>
      <w:r>
        <w:rPr>
          <w:rFonts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F104803">
      <w:pPr>
        <w:spacing w:line="360" w:lineRule="auto"/>
        <w:ind w:firstLine="480" w:firstLineChars="200"/>
        <w:rPr>
          <w:rFonts w:eastAsia="仿宋_GB2312"/>
          <w:sz w:val="24"/>
        </w:rPr>
      </w:pPr>
      <w:r>
        <w:rPr>
          <w:rFonts w:eastAsia="仿宋_GB2312"/>
          <w:sz w:val="24"/>
        </w:rPr>
        <w:t>2.4.2 装运标的物的要求和通知，详见</w:t>
      </w:r>
      <w:r>
        <w:rPr>
          <w:rFonts w:eastAsia="仿宋_GB2312"/>
          <w:b/>
          <w:i/>
          <w:sz w:val="24"/>
          <w:u w:val="single"/>
        </w:rPr>
        <w:t>合同专用条款</w:t>
      </w:r>
      <w:r>
        <w:rPr>
          <w:rFonts w:eastAsia="仿宋_GB2312"/>
          <w:sz w:val="24"/>
        </w:rPr>
        <w:t>。</w:t>
      </w:r>
    </w:p>
    <w:p w14:paraId="33F5D1AE">
      <w:pPr>
        <w:spacing w:line="360" w:lineRule="auto"/>
        <w:ind w:firstLine="482" w:firstLineChars="200"/>
        <w:outlineLvl w:val="0"/>
        <w:rPr>
          <w:rFonts w:eastAsia="仿宋_GB2312"/>
          <w:b/>
          <w:sz w:val="24"/>
        </w:rPr>
      </w:pPr>
      <w:bookmarkStart w:id="71" w:name="_Ref467378541"/>
      <w:bookmarkStart w:id="72" w:name="_Toc279701245"/>
      <w:bookmarkStart w:id="73" w:name="_Toc259093674"/>
      <w:bookmarkStart w:id="74" w:name="_Ref467379542"/>
      <w:bookmarkStart w:id="75" w:name="_Toc487900354"/>
      <w:bookmarkStart w:id="76" w:name="_Ref467379527"/>
      <w:bookmarkStart w:id="77" w:name="_Ref467378591"/>
      <w:bookmarkStart w:id="78" w:name="_Ref467379536"/>
      <w:bookmarkStart w:id="79" w:name="_Toc26182"/>
      <w:bookmarkStart w:id="80" w:name="_Toc30272"/>
      <w:bookmarkStart w:id="81" w:name="_Toc19074"/>
      <w:r>
        <w:rPr>
          <w:rFonts w:eastAsia="仿宋_GB2312"/>
          <w:b/>
          <w:sz w:val="24"/>
        </w:rPr>
        <w:t>2.</w:t>
      </w:r>
      <w:bookmarkEnd w:id="71"/>
      <w:bookmarkEnd w:id="72"/>
      <w:bookmarkEnd w:id="73"/>
      <w:bookmarkEnd w:id="74"/>
      <w:bookmarkEnd w:id="75"/>
      <w:bookmarkEnd w:id="76"/>
      <w:bookmarkEnd w:id="77"/>
      <w:bookmarkEnd w:id="78"/>
      <w:r>
        <w:rPr>
          <w:rFonts w:eastAsia="仿宋_GB2312"/>
          <w:b/>
          <w:sz w:val="24"/>
        </w:rPr>
        <w:t>5 履约检查和问题反馈</w:t>
      </w:r>
      <w:bookmarkEnd w:id="79"/>
      <w:bookmarkEnd w:id="80"/>
      <w:bookmarkEnd w:id="81"/>
    </w:p>
    <w:p w14:paraId="6B1AA01F">
      <w:pPr>
        <w:spacing w:line="360" w:lineRule="auto"/>
        <w:ind w:firstLine="480" w:firstLineChars="200"/>
        <w:rPr>
          <w:rFonts w:eastAsia="仿宋_GB2312"/>
          <w:sz w:val="24"/>
        </w:rPr>
      </w:pPr>
      <w:bookmarkStart w:id="82" w:name="_Ref467379657"/>
      <w:r>
        <w:rPr>
          <w:rFonts w:eastAsia="仿宋_GB2312"/>
          <w:sz w:val="24"/>
        </w:rPr>
        <w:t>2.5.1</w:t>
      </w:r>
      <w:bookmarkEnd w:id="82"/>
      <w:bookmarkStart w:id="83" w:name="_Toc186431854"/>
      <w:bookmarkStart w:id="84" w:name="_Toc279701247"/>
      <w:bookmarkStart w:id="85" w:name="_Ref467379807"/>
      <w:bookmarkStart w:id="86" w:name="_Toc259093676"/>
      <w:bookmarkStart w:id="87" w:name="_Ref467379793"/>
      <w:bookmarkStart w:id="88" w:name="_Toc487900357"/>
      <w:r>
        <w:rPr>
          <w:rFonts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7D9A9EE">
      <w:pPr>
        <w:spacing w:line="360" w:lineRule="auto"/>
        <w:ind w:firstLine="480" w:firstLineChars="200"/>
        <w:rPr>
          <w:rFonts w:eastAsia="仿宋_GB2312"/>
          <w:sz w:val="24"/>
        </w:rPr>
      </w:pPr>
      <w:r>
        <w:rPr>
          <w:rFonts w:eastAsia="仿宋_GB2312"/>
          <w:sz w:val="24"/>
        </w:rPr>
        <w:t>2.5.2 合同履行期间，甲方有权将履行过程中出现的问题反馈给乙方，双方当事人应以书面形式约定需要完善和改进的内容</w:t>
      </w:r>
      <w:bookmarkEnd w:id="83"/>
      <w:bookmarkStart w:id="89" w:name="_Toc186431855"/>
      <w:r>
        <w:rPr>
          <w:rFonts w:eastAsia="仿宋_GB2312"/>
          <w:sz w:val="24"/>
        </w:rPr>
        <w:t>。</w:t>
      </w:r>
    </w:p>
    <w:bookmarkEnd w:id="89"/>
    <w:p w14:paraId="0F983C88">
      <w:pPr>
        <w:spacing w:line="360" w:lineRule="auto"/>
        <w:ind w:firstLine="482" w:firstLineChars="200"/>
        <w:outlineLvl w:val="0"/>
        <w:rPr>
          <w:rFonts w:eastAsia="仿宋_GB2312"/>
          <w:b/>
          <w:sz w:val="24"/>
        </w:rPr>
      </w:pPr>
      <w:bookmarkStart w:id="90" w:name="_Toc7836"/>
      <w:bookmarkStart w:id="91" w:name="_Toc19219"/>
      <w:bookmarkStart w:id="92" w:name="_Toc28451"/>
      <w:r>
        <w:rPr>
          <w:rFonts w:eastAsia="仿宋_GB2312"/>
          <w:b/>
          <w:sz w:val="24"/>
        </w:rPr>
        <w:t>2.6 结算方式和付款条件</w:t>
      </w:r>
      <w:bookmarkEnd w:id="84"/>
      <w:bookmarkEnd w:id="85"/>
      <w:bookmarkEnd w:id="86"/>
      <w:bookmarkEnd w:id="87"/>
      <w:bookmarkEnd w:id="88"/>
      <w:bookmarkEnd w:id="90"/>
      <w:bookmarkEnd w:id="91"/>
      <w:bookmarkEnd w:id="92"/>
    </w:p>
    <w:p w14:paraId="0543CAD1">
      <w:pPr>
        <w:spacing w:line="360" w:lineRule="auto"/>
        <w:ind w:firstLine="480" w:firstLineChars="200"/>
        <w:rPr>
          <w:rFonts w:eastAsia="仿宋_GB2312"/>
          <w:sz w:val="24"/>
        </w:rPr>
      </w:pPr>
      <w:r>
        <w:rPr>
          <w:rFonts w:eastAsia="仿宋_GB2312"/>
          <w:sz w:val="24"/>
        </w:rPr>
        <w:t>详见</w:t>
      </w:r>
      <w:r>
        <w:rPr>
          <w:rFonts w:eastAsia="仿宋_GB2312"/>
          <w:b/>
          <w:i/>
          <w:sz w:val="24"/>
          <w:u w:val="single"/>
        </w:rPr>
        <w:t>合同专用条款</w:t>
      </w:r>
      <w:r>
        <w:rPr>
          <w:rFonts w:eastAsia="仿宋_GB2312"/>
          <w:sz w:val="24"/>
        </w:rPr>
        <w:t>。</w:t>
      </w:r>
    </w:p>
    <w:p w14:paraId="4274083A">
      <w:pPr>
        <w:spacing w:line="360" w:lineRule="auto"/>
        <w:ind w:firstLine="482" w:firstLineChars="200"/>
        <w:outlineLvl w:val="0"/>
        <w:rPr>
          <w:rFonts w:eastAsia="仿宋_GB2312"/>
          <w:b/>
          <w:sz w:val="24"/>
        </w:rPr>
      </w:pPr>
      <w:bookmarkStart w:id="93" w:name="_Toc259093677"/>
      <w:bookmarkStart w:id="94" w:name="_Ref467379923"/>
      <w:bookmarkStart w:id="95" w:name="_Ref467379852"/>
      <w:bookmarkStart w:id="96" w:name="_Toc279701248"/>
      <w:bookmarkStart w:id="97" w:name="_Toc487900358"/>
      <w:bookmarkStart w:id="98" w:name="_Ref467379863"/>
      <w:bookmarkStart w:id="99" w:name="_Toc774"/>
      <w:bookmarkStart w:id="100" w:name="_Toc16110"/>
      <w:bookmarkStart w:id="101" w:name="_Toc3225"/>
      <w:r>
        <w:rPr>
          <w:rFonts w:eastAsia="仿宋_GB2312"/>
          <w:b/>
          <w:sz w:val="24"/>
        </w:rPr>
        <w:t>2.7 技术资料</w:t>
      </w:r>
      <w:bookmarkEnd w:id="93"/>
      <w:bookmarkEnd w:id="94"/>
      <w:bookmarkEnd w:id="95"/>
      <w:bookmarkEnd w:id="96"/>
      <w:bookmarkEnd w:id="97"/>
      <w:bookmarkEnd w:id="98"/>
      <w:r>
        <w:rPr>
          <w:rFonts w:eastAsia="仿宋_GB2312"/>
          <w:b/>
          <w:sz w:val="24"/>
        </w:rPr>
        <w:t>和保密义务</w:t>
      </w:r>
      <w:bookmarkEnd w:id="99"/>
      <w:bookmarkEnd w:id="100"/>
      <w:bookmarkEnd w:id="101"/>
    </w:p>
    <w:p w14:paraId="35A13273">
      <w:pPr>
        <w:spacing w:line="360" w:lineRule="auto"/>
        <w:ind w:firstLine="480" w:firstLineChars="200"/>
        <w:rPr>
          <w:rFonts w:eastAsia="仿宋_GB2312"/>
          <w:sz w:val="24"/>
        </w:rPr>
      </w:pPr>
      <w:r>
        <w:rPr>
          <w:rFonts w:eastAsia="仿宋_GB2312"/>
          <w:sz w:val="24"/>
        </w:rPr>
        <w:t>2.7.1 乙方有权依据合同约定和项目需要，向甲方了解有关情况，调阅有关资料等，甲方应予积极配合；</w:t>
      </w:r>
    </w:p>
    <w:p w14:paraId="2C23E285">
      <w:pPr>
        <w:spacing w:line="360" w:lineRule="auto"/>
        <w:ind w:firstLine="480" w:firstLineChars="200"/>
        <w:rPr>
          <w:rFonts w:eastAsia="仿宋_GB2312"/>
          <w:sz w:val="24"/>
        </w:rPr>
      </w:pPr>
      <w:r>
        <w:rPr>
          <w:rFonts w:eastAsia="仿宋_GB2312"/>
          <w:sz w:val="24"/>
        </w:rPr>
        <w:t>2.7.2 乙方有义务妥善保管和保护由甲方提供的前款信息和资料等；</w:t>
      </w:r>
    </w:p>
    <w:p w14:paraId="4805E7FC">
      <w:pPr>
        <w:spacing w:line="360" w:lineRule="auto"/>
        <w:ind w:firstLine="480" w:firstLineChars="200"/>
        <w:rPr>
          <w:rFonts w:eastAsia="仿宋_GB2312"/>
          <w:sz w:val="24"/>
        </w:rPr>
      </w:pPr>
      <w:r>
        <w:rPr>
          <w:rFonts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EFA7AB3">
      <w:pPr>
        <w:spacing w:line="360" w:lineRule="auto"/>
        <w:ind w:firstLine="482" w:firstLineChars="200"/>
        <w:outlineLvl w:val="0"/>
        <w:rPr>
          <w:rFonts w:eastAsia="仿宋_GB2312"/>
          <w:b/>
          <w:sz w:val="24"/>
        </w:rPr>
      </w:pPr>
      <w:bookmarkStart w:id="102" w:name="_Toc7860"/>
      <w:r>
        <w:rPr>
          <w:rFonts w:eastAsia="仿宋_GB2312"/>
          <w:b/>
          <w:sz w:val="24"/>
        </w:rPr>
        <w:t>2.8 质量保证</w:t>
      </w:r>
      <w:bookmarkEnd w:id="102"/>
    </w:p>
    <w:p w14:paraId="730E27A1">
      <w:pPr>
        <w:spacing w:line="360" w:lineRule="auto"/>
        <w:ind w:firstLine="480" w:firstLineChars="200"/>
        <w:rPr>
          <w:rFonts w:eastAsia="仿宋_GB2312"/>
          <w:sz w:val="24"/>
        </w:rPr>
      </w:pPr>
      <w:r>
        <w:rPr>
          <w:rFonts w:eastAsia="仿宋_GB2312"/>
          <w:sz w:val="24"/>
        </w:rPr>
        <w:t>2.8.1 乙方应建立和完善履行合同的内部质量保证体系，并提供相关内部规章制度给甲方，以便甲方进行监督检查；</w:t>
      </w:r>
    </w:p>
    <w:p w14:paraId="16DD684B">
      <w:pPr>
        <w:spacing w:line="360" w:lineRule="auto"/>
        <w:ind w:firstLine="480" w:firstLineChars="200"/>
        <w:rPr>
          <w:rFonts w:eastAsia="仿宋_GB2312"/>
          <w:sz w:val="24"/>
        </w:rPr>
      </w:pPr>
      <w:r>
        <w:rPr>
          <w:rFonts w:eastAsia="仿宋_GB2312"/>
          <w:sz w:val="24"/>
        </w:rPr>
        <w:t>2.8.2 乙方应保证履行合同的人员数量和素质、软件和硬件设备的配置、场地、环境和设施等满足全面履行合同的要求，并应接受甲方的监督检查。</w:t>
      </w:r>
    </w:p>
    <w:p w14:paraId="6ACBB6DE">
      <w:pPr>
        <w:spacing w:line="360" w:lineRule="auto"/>
        <w:ind w:firstLine="482" w:firstLineChars="200"/>
        <w:outlineLvl w:val="0"/>
        <w:rPr>
          <w:rFonts w:eastAsia="仿宋_GB2312"/>
          <w:b/>
          <w:sz w:val="24"/>
        </w:rPr>
      </w:pPr>
      <w:bookmarkStart w:id="103" w:name="_Toc17244"/>
      <w:bookmarkStart w:id="104" w:name="_Toc259093681"/>
      <w:bookmarkStart w:id="105" w:name="_Toc487900362"/>
      <w:bookmarkStart w:id="106" w:name="_Toc279701252"/>
      <w:r>
        <w:rPr>
          <w:rFonts w:eastAsia="仿宋_GB2312"/>
          <w:b/>
          <w:sz w:val="24"/>
        </w:rPr>
        <w:t>2.9 标的物的风险负担</w:t>
      </w:r>
      <w:bookmarkEnd w:id="103"/>
    </w:p>
    <w:p w14:paraId="7D573A2D">
      <w:pPr>
        <w:spacing w:line="360" w:lineRule="auto"/>
        <w:ind w:firstLine="480" w:firstLineChars="200"/>
        <w:rPr>
          <w:rFonts w:eastAsia="仿宋_GB2312"/>
          <w:b/>
          <w:sz w:val="24"/>
        </w:rPr>
      </w:pPr>
      <w:r>
        <w:rPr>
          <w:rFonts w:eastAsia="仿宋_GB2312"/>
          <w:sz w:val="24"/>
        </w:rPr>
        <w:t>标的物或者在途标的物或者交付给第一承运人后的标的物毁损、灭失的风险负担详见</w:t>
      </w:r>
      <w:r>
        <w:rPr>
          <w:rFonts w:eastAsia="仿宋_GB2312"/>
          <w:b/>
          <w:i/>
          <w:sz w:val="24"/>
          <w:u w:val="single"/>
        </w:rPr>
        <w:t>合同专用条款</w:t>
      </w:r>
      <w:r>
        <w:rPr>
          <w:rFonts w:eastAsia="仿宋_GB2312"/>
          <w:sz w:val="24"/>
        </w:rPr>
        <w:t>。</w:t>
      </w:r>
    </w:p>
    <w:p w14:paraId="4296E289">
      <w:pPr>
        <w:spacing w:line="360" w:lineRule="auto"/>
        <w:ind w:firstLine="482" w:firstLineChars="200"/>
        <w:outlineLvl w:val="0"/>
        <w:rPr>
          <w:rFonts w:eastAsia="仿宋_GB2312"/>
          <w:b/>
          <w:sz w:val="24"/>
        </w:rPr>
      </w:pPr>
      <w:bookmarkStart w:id="107" w:name="_Toc14055"/>
      <w:r>
        <w:rPr>
          <w:rFonts w:eastAsia="仿宋_GB2312"/>
          <w:b/>
          <w:sz w:val="24"/>
        </w:rPr>
        <w:t>2.10 延迟交货</w:t>
      </w:r>
      <w:bookmarkEnd w:id="104"/>
      <w:bookmarkEnd w:id="105"/>
      <w:bookmarkEnd w:id="106"/>
      <w:bookmarkEnd w:id="107"/>
      <w:r>
        <w:rPr>
          <w:rFonts w:eastAsia="仿宋_GB2312"/>
          <w:b/>
          <w:sz w:val="24"/>
        </w:rPr>
        <w:t>/交付</w:t>
      </w:r>
    </w:p>
    <w:p w14:paraId="0BF9DBAD">
      <w:pPr>
        <w:spacing w:line="360" w:lineRule="auto"/>
        <w:ind w:firstLine="480" w:firstLineChars="200"/>
        <w:rPr>
          <w:rFonts w:eastAsia="仿宋_GB2312"/>
          <w:sz w:val="24"/>
        </w:rPr>
      </w:pPr>
      <w:r>
        <w:rPr>
          <w:rFonts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0BF445E">
      <w:pPr>
        <w:spacing w:line="360" w:lineRule="auto"/>
        <w:ind w:firstLine="482" w:firstLineChars="200"/>
        <w:outlineLvl w:val="0"/>
        <w:rPr>
          <w:rFonts w:eastAsia="仿宋_GB2312"/>
          <w:b/>
          <w:sz w:val="24"/>
        </w:rPr>
      </w:pPr>
      <w:bookmarkStart w:id="108" w:name="_Toc7502"/>
      <w:bookmarkStart w:id="109" w:name="_Toc487900364"/>
      <w:bookmarkStart w:id="110" w:name="_Ref467378121"/>
      <w:bookmarkStart w:id="111" w:name="_Toc279701254"/>
      <w:bookmarkStart w:id="112" w:name="_Toc259093683"/>
      <w:r>
        <w:rPr>
          <w:rFonts w:eastAsia="仿宋_GB2312"/>
          <w:b/>
          <w:sz w:val="24"/>
        </w:rPr>
        <w:t>2.11 合同变更</w:t>
      </w:r>
      <w:bookmarkEnd w:id="108"/>
    </w:p>
    <w:p w14:paraId="0F0169BC">
      <w:pPr>
        <w:spacing w:line="360" w:lineRule="auto"/>
        <w:ind w:firstLine="480" w:firstLineChars="200"/>
        <w:rPr>
          <w:rFonts w:eastAsia="仿宋_GB2312"/>
          <w:sz w:val="24"/>
        </w:rPr>
      </w:pPr>
      <w:r>
        <w:rPr>
          <w:rFonts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96DB59A">
      <w:pPr>
        <w:spacing w:line="360" w:lineRule="auto"/>
        <w:ind w:firstLine="480" w:firstLineChars="200"/>
        <w:rPr>
          <w:rFonts w:eastAsia="仿宋_GB2312"/>
          <w:sz w:val="24"/>
        </w:rPr>
      </w:pPr>
      <w:r>
        <w:rPr>
          <w:rFonts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113" w:name="_Toc487900369"/>
      <w:bookmarkStart w:id="114" w:name="_Toc279701259"/>
      <w:bookmarkStart w:id="115" w:name="_Toc259093688"/>
    </w:p>
    <w:p w14:paraId="3DD74E7E">
      <w:pPr>
        <w:spacing w:line="360" w:lineRule="auto"/>
        <w:ind w:firstLine="482" w:firstLineChars="200"/>
        <w:outlineLvl w:val="0"/>
        <w:rPr>
          <w:rFonts w:eastAsia="仿宋_GB2312"/>
          <w:b/>
          <w:sz w:val="24"/>
        </w:rPr>
      </w:pPr>
      <w:bookmarkStart w:id="116" w:name="_Toc22955"/>
      <w:bookmarkStart w:id="117" w:name="_Toc15237"/>
      <w:bookmarkStart w:id="118" w:name="_Toc10366"/>
      <w:r>
        <w:rPr>
          <w:rFonts w:eastAsia="仿宋_GB2312"/>
          <w:b/>
          <w:sz w:val="24"/>
        </w:rPr>
        <w:t>2.12 合同转让</w:t>
      </w:r>
      <w:bookmarkEnd w:id="113"/>
      <w:bookmarkEnd w:id="114"/>
      <w:bookmarkEnd w:id="115"/>
      <w:r>
        <w:rPr>
          <w:rFonts w:eastAsia="仿宋_GB2312"/>
          <w:b/>
          <w:sz w:val="24"/>
        </w:rPr>
        <w:t>和分包</w:t>
      </w:r>
      <w:bookmarkEnd w:id="116"/>
      <w:bookmarkEnd w:id="117"/>
      <w:bookmarkEnd w:id="118"/>
    </w:p>
    <w:p w14:paraId="5C05E31B">
      <w:pPr>
        <w:spacing w:line="360" w:lineRule="auto"/>
        <w:ind w:firstLine="480" w:firstLineChars="200"/>
        <w:rPr>
          <w:rFonts w:eastAsia="仿宋_GB2312"/>
          <w:sz w:val="24"/>
        </w:rPr>
      </w:pPr>
      <w:r>
        <w:rPr>
          <w:rFonts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E27BE46">
      <w:pPr>
        <w:spacing w:line="360" w:lineRule="auto"/>
        <w:ind w:firstLine="482" w:firstLineChars="200"/>
        <w:outlineLvl w:val="0"/>
        <w:rPr>
          <w:rFonts w:eastAsia="仿宋_GB2312"/>
          <w:b/>
          <w:sz w:val="24"/>
        </w:rPr>
      </w:pPr>
      <w:bookmarkStart w:id="119" w:name="_Toc16508"/>
      <w:bookmarkStart w:id="120" w:name="_Toc14066"/>
      <w:bookmarkStart w:id="121" w:name="_Toc13566"/>
      <w:r>
        <w:rPr>
          <w:rFonts w:eastAsia="仿宋_GB2312"/>
          <w:b/>
          <w:sz w:val="24"/>
        </w:rPr>
        <w:t>2.13 不可抗力</w:t>
      </w:r>
      <w:bookmarkEnd w:id="119"/>
      <w:bookmarkEnd w:id="120"/>
      <w:bookmarkEnd w:id="121"/>
    </w:p>
    <w:p w14:paraId="6F7EEE04">
      <w:pPr>
        <w:spacing w:line="360" w:lineRule="auto"/>
        <w:ind w:firstLine="480" w:firstLineChars="200"/>
        <w:rPr>
          <w:rFonts w:eastAsia="仿宋_GB2312"/>
          <w:sz w:val="24"/>
        </w:rPr>
      </w:pPr>
      <w:r>
        <w:rPr>
          <w:rFonts w:eastAsia="仿宋_GB2312"/>
          <w:sz w:val="24"/>
        </w:rPr>
        <w:t>2.13.1如果任何一方遭遇法律规定的不可抗力，致使合同履行受阻时，履行合同的期限应予延长，延长的期限应相当于不可抗力所影响的时间；</w:t>
      </w:r>
    </w:p>
    <w:p w14:paraId="709F3FF2">
      <w:pPr>
        <w:spacing w:line="360" w:lineRule="auto"/>
        <w:ind w:firstLine="480" w:firstLineChars="200"/>
        <w:rPr>
          <w:rFonts w:eastAsia="仿宋_GB2312"/>
          <w:sz w:val="24"/>
        </w:rPr>
      </w:pPr>
      <w:r>
        <w:rPr>
          <w:rFonts w:eastAsia="仿宋_GB2312"/>
          <w:sz w:val="24"/>
        </w:rPr>
        <w:t>2.13.2受不可抗力影响的一方在不可抗力发生后，应在</w:t>
      </w:r>
      <w:r>
        <w:rPr>
          <w:rFonts w:eastAsia="仿宋_GB2312"/>
          <w:b/>
          <w:i/>
          <w:sz w:val="24"/>
          <w:u w:val="single"/>
        </w:rPr>
        <w:t>合同专用条款</w:t>
      </w:r>
      <w:r>
        <w:rPr>
          <w:rFonts w:eastAsia="仿宋_GB2312"/>
          <w:sz w:val="24"/>
        </w:rPr>
        <w:t>约定时间内以书面形式通知对方当事人，并在</w:t>
      </w:r>
      <w:r>
        <w:rPr>
          <w:rFonts w:eastAsia="仿宋_GB2312"/>
          <w:b/>
          <w:i/>
          <w:sz w:val="24"/>
          <w:u w:val="single"/>
        </w:rPr>
        <w:t>合同专用条款</w:t>
      </w:r>
      <w:r>
        <w:rPr>
          <w:rFonts w:eastAsia="仿宋_GB2312"/>
          <w:sz w:val="24"/>
        </w:rPr>
        <w:t>约定时间内，将有关部门出具的证明文件送达对方当事人。</w:t>
      </w:r>
    </w:p>
    <w:p w14:paraId="120A8CA4">
      <w:pPr>
        <w:spacing w:line="360" w:lineRule="auto"/>
        <w:ind w:firstLine="480" w:firstLineChars="200"/>
        <w:rPr>
          <w:rFonts w:eastAsia="仿宋_GB2312"/>
          <w:sz w:val="24"/>
        </w:rPr>
      </w:pPr>
      <w:r>
        <w:rPr>
          <w:rFonts w:eastAsia="仿宋_GB2312"/>
          <w:sz w:val="24"/>
        </w:rPr>
        <w:t>2.13.3 因不可抗力致使不能实现合同目的的，当事人可以解除合同；</w:t>
      </w:r>
    </w:p>
    <w:p w14:paraId="59307F5E">
      <w:pPr>
        <w:spacing w:line="360" w:lineRule="auto"/>
        <w:ind w:firstLine="480" w:firstLineChars="200"/>
        <w:rPr>
          <w:rFonts w:eastAsia="仿宋_GB2312"/>
          <w:sz w:val="24"/>
        </w:rPr>
      </w:pPr>
      <w:r>
        <w:rPr>
          <w:rFonts w:eastAsia="仿宋_GB2312"/>
          <w:sz w:val="24"/>
        </w:rPr>
        <w:t>2.13.4 因不可抗力致使合同有变更必要的，双方当事人应在</w:t>
      </w:r>
      <w:r>
        <w:rPr>
          <w:rFonts w:eastAsia="仿宋_GB2312"/>
          <w:b/>
          <w:i/>
          <w:sz w:val="24"/>
          <w:u w:val="single"/>
        </w:rPr>
        <w:t>合同专用条款</w:t>
      </w:r>
      <w:r>
        <w:rPr>
          <w:rFonts w:eastAsia="仿宋_GB2312"/>
          <w:sz w:val="24"/>
        </w:rPr>
        <w:t>约定时间内以书面形式变更合同；</w:t>
      </w:r>
    </w:p>
    <w:p w14:paraId="3D4AA560">
      <w:pPr>
        <w:spacing w:line="360" w:lineRule="auto"/>
        <w:ind w:firstLine="482" w:firstLineChars="200"/>
        <w:outlineLvl w:val="0"/>
        <w:rPr>
          <w:rFonts w:eastAsia="仿宋_GB2312"/>
          <w:b/>
          <w:sz w:val="24"/>
        </w:rPr>
      </w:pPr>
      <w:bookmarkStart w:id="122" w:name="_Toc6969"/>
      <w:bookmarkStart w:id="123" w:name="_Toc259093684"/>
      <w:bookmarkStart w:id="124" w:name="_Toc689"/>
      <w:bookmarkStart w:id="125" w:name="_Toc30676"/>
      <w:bookmarkStart w:id="126" w:name="_Toc279701255"/>
      <w:bookmarkStart w:id="127" w:name="_Toc487900365"/>
      <w:r>
        <w:rPr>
          <w:rFonts w:eastAsia="仿宋_GB2312"/>
          <w:b/>
          <w:sz w:val="24"/>
        </w:rPr>
        <w:t>2.14 税费</w:t>
      </w:r>
      <w:bookmarkEnd w:id="122"/>
      <w:bookmarkEnd w:id="123"/>
      <w:bookmarkEnd w:id="124"/>
      <w:bookmarkEnd w:id="125"/>
      <w:bookmarkEnd w:id="126"/>
      <w:bookmarkEnd w:id="127"/>
    </w:p>
    <w:p w14:paraId="51225706">
      <w:pPr>
        <w:spacing w:line="360" w:lineRule="auto"/>
        <w:ind w:firstLine="480" w:firstLineChars="200"/>
        <w:rPr>
          <w:rFonts w:eastAsia="仿宋_GB2312"/>
          <w:sz w:val="24"/>
        </w:rPr>
      </w:pPr>
      <w:r>
        <w:rPr>
          <w:rFonts w:eastAsia="仿宋_GB2312"/>
          <w:sz w:val="24"/>
        </w:rPr>
        <w:t>与合同有关的一切税费，均按照中华人民共和国法律的相关规定执行。</w:t>
      </w:r>
    </w:p>
    <w:p w14:paraId="130BBD8F">
      <w:pPr>
        <w:spacing w:line="360" w:lineRule="auto"/>
        <w:ind w:firstLine="482" w:firstLineChars="200"/>
        <w:outlineLvl w:val="0"/>
        <w:rPr>
          <w:rFonts w:eastAsia="仿宋_GB2312"/>
          <w:b/>
          <w:sz w:val="24"/>
        </w:rPr>
      </w:pPr>
      <w:bookmarkStart w:id="128" w:name="_Toc279701258"/>
      <w:bookmarkStart w:id="129" w:name="_Toc487900368"/>
      <w:bookmarkStart w:id="130" w:name="_Toc7102"/>
      <w:bookmarkStart w:id="131" w:name="_Toc259093687"/>
      <w:bookmarkStart w:id="132" w:name="_Toc16959"/>
      <w:bookmarkStart w:id="133" w:name="_Toc8298"/>
      <w:r>
        <w:rPr>
          <w:rFonts w:eastAsia="仿宋_GB2312"/>
          <w:b/>
          <w:sz w:val="24"/>
        </w:rPr>
        <w:t>2.15 乙方破产</w:t>
      </w:r>
      <w:bookmarkEnd w:id="128"/>
      <w:bookmarkEnd w:id="129"/>
      <w:bookmarkEnd w:id="130"/>
      <w:bookmarkEnd w:id="131"/>
      <w:bookmarkEnd w:id="132"/>
      <w:bookmarkEnd w:id="133"/>
    </w:p>
    <w:p w14:paraId="6BF5C3B1">
      <w:pPr>
        <w:spacing w:line="360" w:lineRule="auto"/>
        <w:ind w:firstLine="480" w:firstLineChars="200"/>
        <w:rPr>
          <w:rFonts w:eastAsia="仿宋_GB2312"/>
          <w:sz w:val="24"/>
        </w:rPr>
      </w:pPr>
      <w:r>
        <w:rPr>
          <w:rFonts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D2D6DD">
      <w:pPr>
        <w:spacing w:line="360" w:lineRule="auto"/>
        <w:ind w:firstLine="482" w:firstLineChars="200"/>
        <w:outlineLvl w:val="0"/>
        <w:rPr>
          <w:rFonts w:eastAsia="仿宋_GB2312"/>
          <w:b/>
          <w:sz w:val="24"/>
        </w:rPr>
      </w:pPr>
      <w:bookmarkStart w:id="134" w:name="_Toc15387"/>
      <w:bookmarkStart w:id="135" w:name="_Toc6134"/>
      <w:bookmarkStart w:id="136" w:name="_Toc29333"/>
      <w:r>
        <w:rPr>
          <w:rFonts w:eastAsia="仿宋_GB2312"/>
          <w:b/>
          <w:sz w:val="24"/>
        </w:rPr>
        <w:t>2.16 合同中止、终止</w:t>
      </w:r>
      <w:bookmarkEnd w:id="134"/>
      <w:bookmarkEnd w:id="135"/>
      <w:bookmarkEnd w:id="136"/>
    </w:p>
    <w:p w14:paraId="5F701960">
      <w:pPr>
        <w:spacing w:line="360" w:lineRule="auto"/>
        <w:ind w:firstLine="480" w:firstLineChars="200"/>
        <w:rPr>
          <w:rFonts w:eastAsia="仿宋_GB2312"/>
          <w:sz w:val="24"/>
        </w:rPr>
      </w:pPr>
      <w:r>
        <w:rPr>
          <w:rFonts w:eastAsia="仿宋_GB2312"/>
          <w:sz w:val="24"/>
        </w:rPr>
        <w:t>2.16.1 双方当事人不得擅自中止或者终止合同；</w:t>
      </w:r>
    </w:p>
    <w:p w14:paraId="5E72C8C7">
      <w:pPr>
        <w:spacing w:line="360" w:lineRule="auto"/>
        <w:ind w:firstLine="480" w:firstLineChars="200"/>
        <w:rPr>
          <w:rFonts w:eastAsia="仿宋_GB2312"/>
          <w:sz w:val="24"/>
        </w:rPr>
      </w:pPr>
      <w:r>
        <w:rPr>
          <w:rFonts w:eastAsia="仿宋_GB2312"/>
          <w:sz w:val="24"/>
        </w:rPr>
        <w:t>2.16.2合同继续履行将损害国家利益和社会公共利益的，双方当事人应当中止或者终止合同。有过错的一方应当承担赔偿责任，双方当事人都有过错的，各自承担相应的责任；</w:t>
      </w:r>
    </w:p>
    <w:p w14:paraId="409CCF4B">
      <w:pPr>
        <w:spacing w:line="360" w:lineRule="auto"/>
        <w:ind w:firstLine="480" w:firstLineChars="200"/>
        <w:rPr>
          <w:rFonts w:eastAsia="仿宋_GB2312"/>
          <w:sz w:val="24"/>
        </w:rPr>
      </w:pPr>
      <w:r>
        <w:rPr>
          <w:rFonts w:eastAsia="仿宋_GB2312"/>
          <w:sz w:val="24"/>
        </w:rPr>
        <w:t>2.16.3因甲方原因导致变更、中止或终止合同的，甲方应对乙方受到的损失予以赔偿或者补偿。</w:t>
      </w:r>
    </w:p>
    <w:p w14:paraId="44B3CA71">
      <w:pPr>
        <w:spacing w:line="360" w:lineRule="auto"/>
        <w:ind w:firstLine="482" w:firstLineChars="200"/>
        <w:rPr>
          <w:rFonts w:eastAsia="仿宋_GB2312"/>
          <w:b/>
          <w:sz w:val="24"/>
        </w:rPr>
      </w:pPr>
      <w:bookmarkStart w:id="137" w:name="_Toc14563"/>
      <w:bookmarkStart w:id="138" w:name="_Toc6596"/>
      <w:bookmarkStart w:id="139" w:name="_Toc1125"/>
      <w:r>
        <w:rPr>
          <w:rFonts w:eastAsia="仿宋_GB2312"/>
          <w:b/>
          <w:sz w:val="24"/>
        </w:rPr>
        <w:t>2.17 检验和验收</w:t>
      </w:r>
      <w:bookmarkEnd w:id="137"/>
      <w:bookmarkEnd w:id="138"/>
      <w:bookmarkEnd w:id="139"/>
    </w:p>
    <w:p w14:paraId="3A7E409F">
      <w:pPr>
        <w:tabs>
          <w:tab w:val="left" w:pos="360"/>
          <w:tab w:val="left" w:pos="540"/>
          <w:tab w:val="left" w:pos="1080"/>
        </w:tabs>
        <w:spacing w:line="360" w:lineRule="auto"/>
        <w:ind w:firstLine="480" w:firstLineChars="200"/>
        <w:rPr>
          <w:rFonts w:eastAsia="仿宋_GB2312"/>
          <w:sz w:val="24"/>
        </w:rPr>
      </w:pPr>
      <w:r>
        <w:rPr>
          <w:rFonts w:eastAsia="仿宋_GB2312"/>
          <w:sz w:val="24"/>
        </w:rPr>
        <w:t>2.17.1标的物交付前，乙方应对标的物的质量、数量等方面进行详细、全面的检验，并向甲方出具证明标的物符合合同约定的文件；标的物交付时，乙方在</w:t>
      </w:r>
      <w:r>
        <w:rPr>
          <w:rFonts w:eastAsia="仿宋_GB2312"/>
          <w:b/>
          <w:i/>
          <w:sz w:val="24"/>
          <w:u w:val="single"/>
        </w:rPr>
        <w:t>合同专用条款</w:t>
      </w:r>
      <w:r>
        <w:rPr>
          <w:rFonts w:eastAsia="仿宋_GB2312"/>
          <w:sz w:val="24"/>
        </w:rPr>
        <w:t>约定时间内组织验收，并可依法邀请相关方参加，验收应出具验收书。</w:t>
      </w:r>
    </w:p>
    <w:p w14:paraId="10C344CB">
      <w:pPr>
        <w:tabs>
          <w:tab w:val="left" w:pos="360"/>
          <w:tab w:val="left" w:pos="540"/>
          <w:tab w:val="left" w:pos="1080"/>
        </w:tabs>
        <w:spacing w:line="360" w:lineRule="auto"/>
        <w:ind w:firstLine="480" w:firstLineChars="200"/>
        <w:rPr>
          <w:rFonts w:eastAsia="仿宋_GB2312"/>
          <w:sz w:val="24"/>
        </w:rPr>
      </w:pPr>
      <w:r>
        <w:rPr>
          <w:rFonts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2F4288A">
      <w:pPr>
        <w:tabs>
          <w:tab w:val="left" w:pos="360"/>
          <w:tab w:val="left" w:pos="540"/>
          <w:tab w:val="left" w:pos="1080"/>
        </w:tabs>
        <w:spacing w:line="360" w:lineRule="auto"/>
        <w:ind w:firstLine="480" w:firstLineChars="200"/>
        <w:rPr>
          <w:rFonts w:eastAsia="仿宋_GB2312"/>
          <w:sz w:val="24"/>
        </w:rPr>
      </w:pPr>
      <w:r>
        <w:rPr>
          <w:rFonts w:eastAsia="仿宋_GB2312"/>
          <w:sz w:val="24"/>
        </w:rPr>
        <w:t>2.17.3 检验和验收标准、程序等具体内容以及前述验收书的效力详见</w:t>
      </w:r>
      <w:r>
        <w:rPr>
          <w:rFonts w:eastAsia="仿宋_GB2312"/>
          <w:b/>
          <w:i/>
          <w:sz w:val="24"/>
          <w:u w:val="single"/>
        </w:rPr>
        <w:t>合同专用条款</w:t>
      </w:r>
      <w:r>
        <w:rPr>
          <w:rFonts w:eastAsia="仿宋_GB2312"/>
          <w:i/>
          <w:sz w:val="24"/>
        </w:rPr>
        <w:t>。</w:t>
      </w:r>
    </w:p>
    <w:bookmarkEnd w:id="109"/>
    <w:bookmarkEnd w:id="110"/>
    <w:bookmarkEnd w:id="111"/>
    <w:bookmarkEnd w:id="112"/>
    <w:p w14:paraId="4ED8F4A4">
      <w:pPr>
        <w:spacing w:line="360" w:lineRule="auto"/>
        <w:ind w:firstLine="482" w:firstLineChars="200"/>
        <w:outlineLvl w:val="0"/>
        <w:rPr>
          <w:rFonts w:eastAsia="仿宋_GB2312"/>
          <w:b/>
          <w:sz w:val="24"/>
        </w:rPr>
      </w:pPr>
      <w:bookmarkStart w:id="140" w:name="_Toc279701261"/>
      <w:bookmarkStart w:id="141" w:name="_Toc487900371"/>
      <w:bookmarkStart w:id="142" w:name="_Toc259093690"/>
      <w:bookmarkStart w:id="143" w:name="_Toc19604"/>
      <w:bookmarkStart w:id="144" w:name="_Toc25182"/>
      <w:bookmarkStart w:id="145" w:name="_Toc11284"/>
      <w:r>
        <w:rPr>
          <w:rFonts w:eastAsia="仿宋_GB2312"/>
          <w:b/>
          <w:sz w:val="24"/>
        </w:rPr>
        <w:t>2.18 通知</w:t>
      </w:r>
      <w:bookmarkEnd w:id="140"/>
      <w:bookmarkEnd w:id="141"/>
      <w:bookmarkEnd w:id="142"/>
      <w:r>
        <w:rPr>
          <w:rFonts w:eastAsia="仿宋_GB2312"/>
          <w:b/>
          <w:sz w:val="24"/>
        </w:rPr>
        <w:t>和送达</w:t>
      </w:r>
      <w:bookmarkEnd w:id="143"/>
      <w:bookmarkEnd w:id="144"/>
      <w:bookmarkEnd w:id="145"/>
    </w:p>
    <w:p w14:paraId="4F1451A7">
      <w:pPr>
        <w:spacing w:line="360" w:lineRule="auto"/>
        <w:ind w:firstLine="480" w:firstLineChars="200"/>
        <w:rPr>
          <w:rFonts w:eastAsia="仿宋_GB2312"/>
          <w:sz w:val="24"/>
        </w:rPr>
      </w:pPr>
      <w:bookmarkStart w:id="146" w:name="_Toc3135"/>
      <w:bookmarkStart w:id="147" w:name="_Toc6698"/>
      <w:bookmarkStart w:id="148" w:name="_Toc487900372"/>
      <w:bookmarkStart w:id="149" w:name="_Toc259093691"/>
      <w:bookmarkStart w:id="150" w:name="_Toc279701262"/>
      <w:r>
        <w:rPr>
          <w:rFonts w:eastAsia="仿宋_GB2312"/>
          <w:sz w:val="24"/>
        </w:rPr>
        <w:t>2.18.1 任何一方因履行合同而以合同第一部分尾部所列明的</w:t>
      </w:r>
      <w:r>
        <w:rPr>
          <w:rFonts w:eastAsia="仿宋_GB2312"/>
          <w:sz w:val="24"/>
          <w:u w:val="single"/>
        </w:rPr>
        <w:t>“约定送达地址”</w:t>
      </w:r>
      <w:r>
        <w:rPr>
          <w:rFonts w:eastAsia="仿宋_GB2312"/>
          <w:sz w:val="24"/>
        </w:rPr>
        <w:t>为收件地址的所有通知、文件、材料，均视为已向对方当事人送达；任何一方变更上述送达方式或者地址的，应于</w:t>
      </w:r>
      <w:r>
        <w:rPr>
          <w:rFonts w:eastAsia="仿宋_GB2312"/>
          <w:sz w:val="24"/>
          <w:u w:val="single"/>
        </w:rPr>
        <w:t xml:space="preserve"> 5  </w:t>
      </w:r>
      <w:r>
        <w:rPr>
          <w:rFonts w:eastAsia="仿宋_GB2312"/>
          <w:sz w:val="24"/>
        </w:rPr>
        <w:t>个工作日内书面通知对方当事人，在对方当事人收到有关变更通知之前，变更前的约定送达方式或者地址仍视为有效。</w:t>
      </w:r>
      <w:bookmarkEnd w:id="146"/>
      <w:bookmarkEnd w:id="147"/>
    </w:p>
    <w:p w14:paraId="5A2B2466">
      <w:pPr>
        <w:spacing w:line="360" w:lineRule="auto"/>
        <w:ind w:firstLine="480" w:firstLineChars="200"/>
        <w:rPr>
          <w:rFonts w:eastAsia="仿宋_GB2312"/>
          <w:sz w:val="24"/>
        </w:rPr>
      </w:pPr>
      <w:bookmarkStart w:id="151" w:name="_Toc23294"/>
      <w:bookmarkStart w:id="152" w:name="_Toc23128"/>
      <w:r>
        <w:rPr>
          <w:rFonts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1"/>
      <w:bookmarkEnd w:id="152"/>
    </w:p>
    <w:p w14:paraId="0B9E2BF8">
      <w:pPr>
        <w:spacing w:line="360" w:lineRule="auto"/>
        <w:ind w:firstLine="482" w:firstLineChars="200"/>
        <w:outlineLvl w:val="0"/>
        <w:rPr>
          <w:rFonts w:eastAsia="仿宋_GB2312"/>
          <w:b/>
          <w:sz w:val="24"/>
        </w:rPr>
      </w:pPr>
      <w:bookmarkStart w:id="153" w:name="_Toc30599"/>
      <w:bookmarkStart w:id="154" w:name="_Toc4355"/>
      <w:bookmarkStart w:id="155" w:name="_Toc18540"/>
      <w:r>
        <w:rPr>
          <w:rFonts w:eastAsia="仿宋_GB2312"/>
          <w:b/>
          <w:sz w:val="24"/>
        </w:rPr>
        <w:t>2.19 计量单位</w:t>
      </w:r>
      <w:bookmarkEnd w:id="148"/>
      <w:bookmarkEnd w:id="149"/>
      <w:bookmarkEnd w:id="150"/>
      <w:bookmarkEnd w:id="153"/>
      <w:bookmarkEnd w:id="154"/>
      <w:bookmarkEnd w:id="155"/>
    </w:p>
    <w:p w14:paraId="3180BE32">
      <w:pPr>
        <w:spacing w:line="360" w:lineRule="auto"/>
        <w:ind w:firstLine="480" w:firstLineChars="200"/>
        <w:rPr>
          <w:rFonts w:eastAsia="仿宋_GB2312"/>
          <w:sz w:val="24"/>
        </w:rPr>
      </w:pPr>
      <w:r>
        <w:rPr>
          <w:rFonts w:eastAsia="仿宋_GB2312"/>
          <w:sz w:val="24"/>
        </w:rPr>
        <w:t>除技术规范中另有规定外,合同的计量单位均使用国家法定计量单位。</w:t>
      </w:r>
    </w:p>
    <w:p w14:paraId="34F7D578">
      <w:pPr>
        <w:spacing w:line="360" w:lineRule="auto"/>
        <w:ind w:firstLine="482" w:firstLineChars="200"/>
        <w:outlineLvl w:val="0"/>
        <w:rPr>
          <w:rFonts w:eastAsia="仿宋_GB2312"/>
          <w:b/>
          <w:sz w:val="24"/>
        </w:rPr>
      </w:pPr>
      <w:bookmarkStart w:id="156" w:name="_Toc10330"/>
      <w:bookmarkStart w:id="157" w:name="_Toc18567"/>
      <w:bookmarkStart w:id="158" w:name="_Toc279701263"/>
      <w:bookmarkStart w:id="159" w:name="_Toc487900373"/>
      <w:bookmarkStart w:id="160" w:name="_Toc259093692"/>
      <w:bookmarkStart w:id="161" w:name="_Toc12773"/>
      <w:r>
        <w:rPr>
          <w:rFonts w:eastAsia="仿宋_GB2312"/>
          <w:b/>
          <w:sz w:val="24"/>
        </w:rPr>
        <w:t>2.20 合同使用的文字和适用的法律</w:t>
      </w:r>
      <w:bookmarkEnd w:id="156"/>
      <w:bookmarkEnd w:id="157"/>
      <w:bookmarkEnd w:id="158"/>
      <w:bookmarkEnd w:id="159"/>
      <w:bookmarkEnd w:id="160"/>
      <w:bookmarkEnd w:id="161"/>
    </w:p>
    <w:p w14:paraId="23A7FBE8">
      <w:pPr>
        <w:spacing w:line="360" w:lineRule="auto"/>
        <w:ind w:firstLine="480" w:firstLineChars="200"/>
        <w:rPr>
          <w:rFonts w:eastAsia="仿宋_GB2312"/>
          <w:sz w:val="24"/>
        </w:rPr>
      </w:pPr>
      <w:r>
        <w:rPr>
          <w:rFonts w:eastAsia="仿宋_GB2312"/>
          <w:sz w:val="24"/>
        </w:rPr>
        <w:t>2.20.1 合同使用汉语书就、变更和解释；</w:t>
      </w:r>
    </w:p>
    <w:p w14:paraId="0D680698">
      <w:pPr>
        <w:spacing w:line="360" w:lineRule="auto"/>
        <w:ind w:firstLine="480" w:firstLineChars="200"/>
        <w:rPr>
          <w:rFonts w:eastAsia="仿宋_GB2312"/>
          <w:sz w:val="24"/>
        </w:rPr>
      </w:pPr>
      <w:r>
        <w:rPr>
          <w:rFonts w:eastAsia="仿宋_GB2312"/>
          <w:sz w:val="24"/>
        </w:rPr>
        <w:t>2.20.2 合同适用中华人民共和国法律。</w:t>
      </w:r>
    </w:p>
    <w:p w14:paraId="25EEA55C">
      <w:pPr>
        <w:spacing w:line="360" w:lineRule="auto"/>
        <w:ind w:firstLine="482" w:firstLineChars="200"/>
        <w:outlineLvl w:val="0"/>
        <w:rPr>
          <w:rFonts w:eastAsia="仿宋_GB2312"/>
          <w:b/>
          <w:sz w:val="24"/>
        </w:rPr>
      </w:pPr>
      <w:bookmarkStart w:id="162" w:name="_Toc279701264"/>
      <w:bookmarkStart w:id="163" w:name="_Toc12004"/>
      <w:bookmarkStart w:id="164" w:name="_Toc16673"/>
      <w:bookmarkStart w:id="165" w:name="_Toc259093693"/>
      <w:bookmarkStart w:id="166" w:name="_Toc3148"/>
      <w:bookmarkStart w:id="167" w:name="_Toc487900374"/>
      <w:r>
        <w:rPr>
          <w:rFonts w:eastAsia="仿宋_GB2312"/>
          <w:b/>
          <w:sz w:val="24"/>
        </w:rPr>
        <w:t>2.21 履约保证金</w:t>
      </w:r>
      <w:bookmarkEnd w:id="162"/>
      <w:bookmarkEnd w:id="163"/>
      <w:bookmarkEnd w:id="164"/>
      <w:bookmarkEnd w:id="165"/>
      <w:bookmarkEnd w:id="166"/>
    </w:p>
    <w:p w14:paraId="45B9390E">
      <w:pPr>
        <w:spacing w:line="360" w:lineRule="auto"/>
        <w:ind w:firstLine="480" w:firstLineChars="200"/>
        <w:rPr>
          <w:rFonts w:eastAsia="仿宋_GB2312"/>
          <w:sz w:val="24"/>
        </w:rPr>
      </w:pPr>
      <w:r>
        <w:rPr>
          <w:rFonts w:eastAsia="仿宋_GB2312"/>
          <w:sz w:val="24"/>
        </w:rPr>
        <w:t>2.21.1 采购文件要求乙方提交履约保证金的，乙方</w:t>
      </w:r>
      <w:r>
        <w:rPr>
          <w:rFonts w:eastAsia="仿宋_GB2312"/>
          <w:kern w:val="0"/>
          <w:sz w:val="24"/>
          <w:lang w:val="zh-CN"/>
        </w:rPr>
        <w:t>应在合同签订后3个工作日内</w:t>
      </w:r>
      <w:r>
        <w:rPr>
          <w:rFonts w:eastAsia="仿宋_GB2312"/>
          <w:sz w:val="24"/>
        </w:rPr>
        <w:t>，以支票、汇票、本票或者金融机构、担保机构出具的保函等非现金形式，提交不超过合同价</w:t>
      </w:r>
      <w:r>
        <w:rPr>
          <w:rFonts w:eastAsia="仿宋_GB2312"/>
          <w:sz w:val="24"/>
          <w:u w:val="single"/>
        </w:rPr>
        <w:t xml:space="preserve"> 2.5 </w:t>
      </w:r>
      <w:r>
        <w:rPr>
          <w:rFonts w:eastAsia="仿宋_GB2312"/>
          <w:sz w:val="24"/>
        </w:rPr>
        <w:t xml:space="preserve">%的履约保证金； </w:t>
      </w:r>
    </w:p>
    <w:p w14:paraId="104E4AFE">
      <w:pPr>
        <w:spacing w:line="360" w:lineRule="auto"/>
        <w:ind w:firstLine="480" w:firstLineChars="200"/>
        <w:rPr>
          <w:rFonts w:eastAsia="仿宋_GB2312"/>
          <w:sz w:val="24"/>
        </w:rPr>
      </w:pPr>
      <w:r>
        <w:rPr>
          <w:rFonts w:eastAsia="仿宋_GB2312"/>
          <w:sz w:val="24"/>
        </w:rPr>
        <w:t>2.21.2  履约保证金在</w:t>
      </w:r>
      <w:r>
        <w:rPr>
          <w:rFonts w:eastAsia="仿宋_GB2312"/>
          <w:sz w:val="24"/>
          <w:u w:val="single"/>
        </w:rPr>
        <w:t>合同有效期</w:t>
      </w:r>
      <w:r>
        <w:rPr>
          <w:rFonts w:eastAsia="仿宋_GB2312"/>
          <w:sz w:val="24"/>
        </w:rPr>
        <w:t>内或者标的物质量保证期内不予退还或者应完全有效</w:t>
      </w:r>
      <w:r>
        <w:rPr>
          <w:rFonts w:eastAsia="仿宋_GB2312"/>
          <w:snapToGrid w:val="0"/>
          <w:kern w:val="0"/>
          <w:sz w:val="24"/>
        </w:rPr>
        <w:t>。服务期满，通过验收，甲方于收到乙方退还履约保证金申请之日起</w:t>
      </w:r>
      <w:r>
        <w:rPr>
          <w:rFonts w:eastAsia="仿宋_GB2312"/>
          <w:snapToGrid w:val="0"/>
          <w:kern w:val="0"/>
          <w:sz w:val="24"/>
          <w:u w:val="single"/>
        </w:rPr>
        <w:t>5</w:t>
      </w:r>
      <w:r>
        <w:rPr>
          <w:rFonts w:eastAsia="仿宋_GB2312"/>
          <w:snapToGrid w:val="0"/>
          <w:kern w:val="0"/>
          <w:sz w:val="24"/>
        </w:rPr>
        <w:t>个工作日内退还乙方履约保证金。甲方无故逾期退还的，按照每逾期一日支付履约保证金5‰的额度承担违约责任</w:t>
      </w:r>
      <w:r>
        <w:rPr>
          <w:rFonts w:eastAsia="仿宋_GB2312"/>
          <w:sz w:val="24"/>
        </w:rPr>
        <w:t>；</w:t>
      </w:r>
    </w:p>
    <w:p w14:paraId="5A2FA947">
      <w:pPr>
        <w:spacing w:line="360" w:lineRule="auto"/>
        <w:ind w:firstLine="480" w:firstLineChars="200"/>
        <w:rPr>
          <w:rFonts w:eastAsia="仿宋_GB2312"/>
          <w:sz w:val="24"/>
        </w:rPr>
      </w:pPr>
      <w:r>
        <w:rPr>
          <w:rFonts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C0E2E04">
      <w:pPr>
        <w:snapToGrid w:val="0"/>
        <w:spacing w:line="360" w:lineRule="auto"/>
        <w:ind w:firstLine="480" w:firstLineChars="200"/>
        <w:rPr>
          <w:rFonts w:eastAsia="仿宋_GB2312"/>
          <w:snapToGrid w:val="0"/>
          <w:kern w:val="0"/>
          <w:sz w:val="24"/>
        </w:rPr>
      </w:pPr>
      <w:r>
        <w:rPr>
          <w:rFonts w:eastAsia="仿宋_GB2312"/>
          <w:sz w:val="24"/>
        </w:rPr>
        <w:t>2.21.4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r>
        <w:rPr>
          <w:rFonts w:eastAsia="仿宋"/>
          <w:sz w:val="24"/>
        </w:rPr>
        <w:t>%。</w:t>
      </w:r>
    </w:p>
    <w:p w14:paraId="15A2B828">
      <w:pPr>
        <w:spacing w:line="360" w:lineRule="auto"/>
        <w:ind w:firstLine="480"/>
        <w:outlineLvl w:val="0"/>
        <w:rPr>
          <w:rFonts w:eastAsia="仿宋_GB2312"/>
          <w:kern w:val="0"/>
          <w:sz w:val="24"/>
          <w:lang w:val="zh-CN"/>
        </w:rPr>
      </w:pPr>
      <w:r>
        <w:rPr>
          <w:rFonts w:eastAsia="仿宋_GB2312"/>
          <w:b/>
          <w:sz w:val="24"/>
        </w:rPr>
        <w:t>2.22 中小企业政策</w:t>
      </w:r>
    </w:p>
    <w:p w14:paraId="4D6960DE">
      <w:pPr>
        <w:spacing w:line="360" w:lineRule="auto"/>
        <w:ind w:firstLine="480"/>
        <w:outlineLvl w:val="0"/>
        <w:rPr>
          <w:rFonts w:eastAsia="仿宋_GB2312"/>
          <w:kern w:val="0"/>
          <w:sz w:val="24"/>
          <w:lang w:val="zh-CN"/>
        </w:rPr>
      </w:pPr>
      <w:r>
        <w:rPr>
          <w:rFonts w:eastAsia="仿宋_GB2312"/>
          <w:kern w:val="0"/>
          <w:sz w:val="24"/>
          <w:lang w:val="zh-CN"/>
        </w:rPr>
        <w:t>2.22.1本合同（□是  □否）为可融资合同，关于中小企业信用融资事项可登陆杭州市政府采购网（http://cg.hzft.gov.cn）“中小企业信用融资”专栏进行查询。</w:t>
      </w:r>
    </w:p>
    <w:p w14:paraId="06C7509C">
      <w:pPr>
        <w:spacing w:line="360" w:lineRule="auto"/>
        <w:ind w:firstLine="480"/>
        <w:outlineLvl w:val="0"/>
        <w:rPr>
          <w:rFonts w:eastAsia="仿宋_GB2312"/>
          <w:kern w:val="0"/>
          <w:sz w:val="24"/>
          <w:lang w:val="zh-CN"/>
        </w:rPr>
      </w:pPr>
      <w:r>
        <w:rPr>
          <w:rFonts w:eastAsia="仿宋_GB2312"/>
          <w:kern w:val="0"/>
          <w:sz w:val="24"/>
          <w:lang w:val="zh-CN"/>
        </w:rPr>
        <w:t>2.22.2本合同（</w:t>
      </w:r>
      <w:ins w:id="0" w:author="Administrator" w:date="2022-06-10T16:17:00Z">
        <w:r>
          <w:rPr>
            <w:rFonts w:hint="eastAsia" w:eastAsia="仿宋_GB2312"/>
            <w:kern w:val="0"/>
            <w:sz w:val="24"/>
            <w:lang w:val="zh-CN"/>
          </w:rPr>
          <w:t>□</w:t>
        </w:r>
      </w:ins>
      <w:r>
        <w:rPr>
          <w:rFonts w:eastAsia="仿宋_GB2312"/>
          <w:kern w:val="0"/>
          <w:sz w:val="24"/>
          <w:lang w:val="zh-CN"/>
        </w:rPr>
        <w:t>是  □否）为中小企业预留合同。</w:t>
      </w:r>
    </w:p>
    <w:bookmarkEnd w:id="167"/>
    <w:p w14:paraId="2D92CD3B">
      <w:pPr>
        <w:spacing w:line="360" w:lineRule="auto"/>
        <w:ind w:firstLine="482" w:firstLineChars="200"/>
        <w:outlineLvl w:val="0"/>
        <w:rPr>
          <w:rFonts w:eastAsia="仿宋_GB2312"/>
          <w:b/>
          <w:sz w:val="24"/>
        </w:rPr>
      </w:pPr>
      <w:bookmarkStart w:id="168" w:name="_Toc19890"/>
      <w:bookmarkStart w:id="169" w:name="_Toc6885"/>
      <w:bookmarkStart w:id="170" w:name="_Toc14001"/>
      <w:r>
        <w:rPr>
          <w:rFonts w:eastAsia="仿宋_GB2312"/>
          <w:b/>
          <w:sz w:val="24"/>
        </w:rPr>
        <w:t>2.23 合同份数</w:t>
      </w:r>
      <w:bookmarkEnd w:id="168"/>
      <w:bookmarkEnd w:id="169"/>
      <w:bookmarkEnd w:id="170"/>
    </w:p>
    <w:p w14:paraId="122D354E">
      <w:pPr>
        <w:spacing w:line="360" w:lineRule="auto"/>
        <w:ind w:firstLine="480" w:firstLineChars="200"/>
        <w:rPr>
          <w:rFonts w:eastAsia="仿宋_GB2312"/>
          <w:sz w:val="24"/>
        </w:rPr>
      </w:pPr>
      <w:r>
        <w:rPr>
          <w:rFonts w:eastAsia="仿宋_GB2312"/>
          <w:sz w:val="24"/>
        </w:rPr>
        <w:t>本合同一式</w:t>
      </w:r>
      <w:r>
        <w:rPr>
          <w:rFonts w:eastAsia="仿宋_GB2312"/>
          <w:sz w:val="24"/>
          <w:u w:val="single"/>
        </w:rPr>
        <w:t xml:space="preserve">   </w:t>
      </w:r>
      <w:r>
        <w:rPr>
          <w:rFonts w:eastAsia="仿宋_GB2312"/>
          <w:sz w:val="24"/>
        </w:rPr>
        <w:t>份，甲方执</w:t>
      </w:r>
      <w:r>
        <w:rPr>
          <w:rFonts w:eastAsia="仿宋_GB2312"/>
          <w:sz w:val="24"/>
          <w:u w:val="single"/>
        </w:rPr>
        <w:t xml:space="preserve">   </w:t>
      </w:r>
      <w:r>
        <w:rPr>
          <w:rFonts w:eastAsia="仿宋_GB2312"/>
          <w:sz w:val="24"/>
        </w:rPr>
        <w:t>份，乙方执</w:t>
      </w:r>
      <w:r>
        <w:rPr>
          <w:rFonts w:eastAsia="仿宋_GB2312"/>
          <w:sz w:val="24"/>
          <w:u w:val="single"/>
        </w:rPr>
        <w:t xml:space="preserve">   </w:t>
      </w:r>
      <w:r>
        <w:rPr>
          <w:rFonts w:eastAsia="仿宋_GB2312"/>
          <w:sz w:val="24"/>
        </w:rPr>
        <w:t>份。每份均具有同等法律效力。</w:t>
      </w:r>
    </w:p>
    <w:p w14:paraId="6D72C229">
      <w:pPr>
        <w:pStyle w:val="24"/>
        <w:jc w:val="center"/>
        <w:rPr>
          <w:rFonts w:eastAsia="仿宋_GB2312"/>
          <w:b/>
          <w:szCs w:val="24"/>
        </w:rPr>
      </w:pPr>
      <w:r>
        <w:rPr>
          <w:rFonts w:eastAsia="仿宋_GB2312"/>
          <w:szCs w:val="24"/>
        </w:rPr>
        <w:br w:type="page"/>
      </w:r>
      <w:bookmarkStart w:id="171" w:name="_Toc331685784"/>
      <w:r>
        <w:rPr>
          <w:rFonts w:eastAsia="仿宋_GB2312"/>
          <w:b/>
          <w:szCs w:val="24"/>
        </w:rPr>
        <w:t xml:space="preserve">第三部分  </w:t>
      </w:r>
      <w:r>
        <w:rPr>
          <w:rFonts w:eastAsia="仿宋_GB2312"/>
          <w:b/>
        </w:rPr>
        <w:t>※</w:t>
      </w:r>
      <w:r>
        <w:rPr>
          <w:rFonts w:eastAsia="仿宋_GB2312"/>
          <w:b/>
          <w:szCs w:val="24"/>
        </w:rPr>
        <w:t>合同专用条款</w:t>
      </w:r>
      <w:bookmarkEnd w:id="171"/>
    </w:p>
    <w:p w14:paraId="02CB6EE0">
      <w:pPr>
        <w:spacing w:line="360" w:lineRule="auto"/>
        <w:ind w:firstLine="480" w:firstLineChars="200"/>
        <w:rPr>
          <w:rFonts w:eastAsia="仿宋_GB2312"/>
          <w:sz w:val="24"/>
        </w:rPr>
      </w:pPr>
      <w:r>
        <w:rPr>
          <w:rFonts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010EBE7A">
      <w:pPr>
        <w:spacing w:line="360" w:lineRule="auto"/>
        <w:ind w:firstLine="480" w:firstLineChars="200"/>
        <w:rPr>
          <w:rFonts w:eastAsia="仿宋_GB2312"/>
          <w:sz w:val="24"/>
        </w:rPr>
      </w:pPr>
      <w:r>
        <w:rPr>
          <w:rFonts w:eastAsia="仿宋_GB2312"/>
          <w:sz w:val="24"/>
        </w:rPr>
        <w:t>2.3.2具有知识产权的计算机软件等标的物的知识产权归属：</w:t>
      </w:r>
    </w:p>
    <w:p w14:paraId="45D7D25C">
      <w:pPr>
        <w:spacing w:line="360" w:lineRule="auto"/>
        <w:ind w:firstLine="480" w:firstLineChars="200"/>
        <w:rPr>
          <w:rFonts w:eastAsia="仿宋_GB2312"/>
          <w:sz w:val="24"/>
          <w:u w:val="single"/>
        </w:rPr>
      </w:pPr>
      <w:r>
        <w:rPr>
          <w:rFonts w:eastAsia="仿宋_GB2312"/>
          <w:sz w:val="24"/>
          <w:u w:val="single"/>
        </w:rPr>
        <w:t xml:space="preserve">  知识产权归甲方所有。                                                  </w:t>
      </w:r>
    </w:p>
    <w:p w14:paraId="163F1400">
      <w:pPr>
        <w:spacing w:line="360" w:lineRule="auto"/>
        <w:ind w:firstLine="480" w:firstLineChars="200"/>
        <w:rPr>
          <w:rFonts w:eastAsia="仿宋_GB2312"/>
          <w:sz w:val="24"/>
        </w:rPr>
      </w:pPr>
      <w:r>
        <w:rPr>
          <w:rFonts w:eastAsia="仿宋_GB2312"/>
          <w:sz w:val="24"/>
        </w:rPr>
        <w:t>2.4.1包装和装运专用条款（如果有）：</w:t>
      </w:r>
    </w:p>
    <w:p w14:paraId="464A6957">
      <w:pPr>
        <w:spacing w:line="360" w:lineRule="auto"/>
        <w:ind w:firstLine="480" w:firstLineChars="200"/>
        <w:rPr>
          <w:rFonts w:eastAsia="仿宋_GB2312"/>
          <w:sz w:val="24"/>
          <w:u w:val="single"/>
        </w:rPr>
      </w:pPr>
      <w:r>
        <w:rPr>
          <w:rFonts w:eastAsia="仿宋_GB2312"/>
          <w:sz w:val="24"/>
          <w:u w:val="single"/>
        </w:rPr>
        <w:t xml:space="preserve">                                                                       </w:t>
      </w:r>
    </w:p>
    <w:p w14:paraId="1A05816A">
      <w:pPr>
        <w:spacing w:line="360" w:lineRule="auto"/>
        <w:ind w:firstLine="480" w:firstLineChars="200"/>
        <w:rPr>
          <w:rFonts w:eastAsia="仿宋_GB2312"/>
          <w:sz w:val="24"/>
        </w:rPr>
      </w:pPr>
      <w:r>
        <w:rPr>
          <w:rFonts w:eastAsia="仿宋_GB2312"/>
          <w:sz w:val="24"/>
        </w:rPr>
        <w:t>2.4.2装运标的物的要求和通知：</w:t>
      </w:r>
    </w:p>
    <w:p w14:paraId="5F8F8F9C">
      <w:pPr>
        <w:spacing w:line="360" w:lineRule="auto"/>
        <w:ind w:firstLine="480" w:firstLineChars="200"/>
        <w:rPr>
          <w:rFonts w:eastAsia="仿宋_GB2312"/>
          <w:sz w:val="24"/>
          <w:u w:val="single"/>
        </w:rPr>
      </w:pPr>
      <w:r>
        <w:rPr>
          <w:rFonts w:eastAsia="仿宋_GB2312"/>
          <w:sz w:val="24"/>
          <w:u w:val="single"/>
        </w:rPr>
        <w:t xml:space="preserve">                                                                       </w:t>
      </w:r>
    </w:p>
    <w:p w14:paraId="18295EFE">
      <w:pPr>
        <w:spacing w:line="360" w:lineRule="auto"/>
        <w:ind w:firstLine="480" w:firstLineChars="200"/>
        <w:rPr>
          <w:rFonts w:eastAsia="仿宋_GB2312"/>
          <w:b/>
          <w:sz w:val="24"/>
        </w:rPr>
      </w:pPr>
      <w:r>
        <w:rPr>
          <w:rFonts w:eastAsia="仿宋_GB2312"/>
          <w:sz w:val="24"/>
        </w:rPr>
        <w:t>2.6</w:t>
      </w:r>
      <w:r>
        <w:rPr>
          <w:rFonts w:eastAsia="仿宋_GB2312"/>
          <w:b/>
          <w:sz w:val="24"/>
        </w:rPr>
        <w:t>结算方式和付款条件</w:t>
      </w:r>
    </w:p>
    <w:p w14:paraId="530506CF">
      <w:pPr>
        <w:spacing w:line="360" w:lineRule="auto"/>
        <w:ind w:firstLine="480" w:firstLineChars="200"/>
        <w:rPr>
          <w:rFonts w:eastAsia="仿宋_GB2312"/>
          <w:kern w:val="0"/>
          <w:sz w:val="24"/>
        </w:rPr>
      </w:pPr>
      <w:r>
        <w:rPr>
          <w:rFonts w:eastAsia="仿宋_GB2312"/>
          <w:kern w:val="0"/>
          <w:sz w:val="24"/>
          <w:lang w:val="zh-CN"/>
        </w:rPr>
        <w:t>本次项目合同总价为大写人民币</w:t>
      </w:r>
      <w:r>
        <w:rPr>
          <w:rFonts w:eastAsia="仿宋_GB2312"/>
          <w:kern w:val="0"/>
          <w:sz w:val="24"/>
          <w:u w:val="single"/>
          <w:lang w:val="zh-CN"/>
        </w:rPr>
        <w:t xml:space="preserve">            （</w:t>
      </w:r>
      <w:r>
        <w:rPr>
          <w:rFonts w:eastAsia="仿宋_GB2312"/>
          <w:kern w:val="0"/>
          <w:sz w:val="24"/>
          <w:lang w:val="zh-CN"/>
        </w:rPr>
        <w:t>￥    元），采用分期付款方式，具体如下</w:t>
      </w:r>
      <w:r>
        <w:rPr>
          <w:rFonts w:eastAsia="仿宋_GB2312"/>
          <w:kern w:val="0"/>
          <w:sz w:val="24"/>
        </w:rPr>
        <w:t>：</w:t>
      </w:r>
    </w:p>
    <w:p w14:paraId="1A8ED6EE">
      <w:pPr>
        <w:autoSpaceDE w:val="0"/>
        <w:autoSpaceDN w:val="0"/>
        <w:snapToGrid w:val="0"/>
        <w:spacing w:line="360" w:lineRule="auto"/>
        <w:ind w:firstLine="540"/>
        <w:rPr>
          <w:rFonts w:eastAsia="仿宋_GB2312"/>
          <w:color w:val="000000"/>
          <w:kern w:val="0"/>
          <w:sz w:val="24"/>
          <w:lang w:val="zh-CN"/>
        </w:rPr>
      </w:pPr>
      <w:r>
        <w:rPr>
          <w:rFonts w:eastAsia="仿宋_GB2312"/>
          <w:color w:val="000000"/>
          <w:kern w:val="0"/>
          <w:sz w:val="24"/>
          <w:lang w:val="zh-CN"/>
        </w:rPr>
        <w:t>第一期付款：合同签订</w:t>
      </w:r>
      <w:r>
        <w:rPr>
          <w:rFonts w:eastAsia="仿宋_GB2312"/>
          <w:color w:val="000000"/>
          <w:kern w:val="0"/>
          <w:sz w:val="24"/>
          <w:u w:val="single"/>
        </w:rPr>
        <w:t xml:space="preserve">    </w:t>
      </w:r>
      <w:r>
        <w:rPr>
          <w:rFonts w:eastAsia="仿宋_GB2312"/>
          <w:color w:val="000000"/>
          <w:kern w:val="0"/>
          <w:sz w:val="24"/>
          <w:lang w:val="zh-CN"/>
        </w:rPr>
        <w:t>日历天内，甲方支付合同总价</w:t>
      </w:r>
      <w:r>
        <w:rPr>
          <w:rFonts w:eastAsia="仿宋_GB2312"/>
          <w:color w:val="000000"/>
          <w:kern w:val="0"/>
          <w:sz w:val="24"/>
          <w:u w:val="single"/>
        </w:rPr>
        <w:t xml:space="preserve">    </w:t>
      </w:r>
      <w:r>
        <w:rPr>
          <w:rFonts w:eastAsia="仿宋_GB2312"/>
          <w:color w:val="000000"/>
          <w:kern w:val="0"/>
          <w:sz w:val="24"/>
          <w:lang w:val="zh-CN"/>
        </w:rPr>
        <w:t>的服务费</w:t>
      </w:r>
      <w:r>
        <w:rPr>
          <w:rFonts w:eastAsia="仿宋_GB2312"/>
          <w:color w:val="000000"/>
          <w:sz w:val="24"/>
        </w:rPr>
        <w:t>结算手续，计人民币</w:t>
      </w:r>
      <w:r>
        <w:rPr>
          <w:rFonts w:eastAsia="仿宋_GB2312"/>
          <w:color w:val="000000"/>
          <w:sz w:val="24"/>
          <w:u w:val="single"/>
        </w:rPr>
        <w:t xml:space="preserve">   </w:t>
      </w:r>
      <w:r>
        <w:rPr>
          <w:rFonts w:eastAsia="仿宋_GB2312"/>
          <w:color w:val="000000"/>
          <w:sz w:val="24"/>
        </w:rPr>
        <w:t xml:space="preserve"> 整</w:t>
      </w:r>
      <w:r>
        <w:rPr>
          <w:rFonts w:eastAsia="仿宋_GB2312"/>
          <w:color w:val="000000"/>
          <w:kern w:val="0"/>
          <w:sz w:val="24"/>
          <w:lang w:val="zh-CN"/>
        </w:rPr>
        <w:t>（￥）。</w:t>
      </w:r>
    </w:p>
    <w:p w14:paraId="5B63E6D8">
      <w:pPr>
        <w:autoSpaceDE w:val="0"/>
        <w:autoSpaceDN w:val="0"/>
        <w:snapToGrid w:val="0"/>
        <w:spacing w:line="360" w:lineRule="auto"/>
        <w:ind w:firstLine="540"/>
        <w:rPr>
          <w:rFonts w:eastAsia="仿宋_GB2312"/>
          <w:color w:val="000000"/>
          <w:kern w:val="0"/>
          <w:sz w:val="24"/>
          <w:lang w:val="zh-CN"/>
        </w:rPr>
      </w:pPr>
      <w:r>
        <w:rPr>
          <w:rFonts w:eastAsia="仿宋_GB2312"/>
          <w:color w:val="000000"/>
          <w:kern w:val="0"/>
          <w:sz w:val="24"/>
          <w:lang w:val="zh-CN"/>
        </w:rPr>
        <w:t>第二期付款：</w:t>
      </w:r>
      <w:r>
        <w:rPr>
          <w:rFonts w:eastAsia="仿宋_GB2312"/>
          <w:color w:val="000000"/>
          <w:kern w:val="0"/>
          <w:sz w:val="24"/>
        </w:rPr>
        <w:t>甲方支付合同总价</w:t>
      </w:r>
      <w:r>
        <w:rPr>
          <w:rFonts w:eastAsia="仿宋_GB2312"/>
          <w:color w:val="000000"/>
          <w:kern w:val="0"/>
          <w:sz w:val="24"/>
          <w:u w:val="single"/>
        </w:rPr>
        <w:t xml:space="preserve">    </w:t>
      </w:r>
      <w:r>
        <w:rPr>
          <w:rFonts w:eastAsia="仿宋_GB2312"/>
          <w:color w:val="000000"/>
          <w:kern w:val="0"/>
          <w:sz w:val="24"/>
        </w:rPr>
        <w:t>的</w:t>
      </w:r>
      <w:r>
        <w:rPr>
          <w:rFonts w:eastAsia="仿宋_GB2312"/>
          <w:color w:val="000000"/>
          <w:kern w:val="0"/>
          <w:sz w:val="24"/>
          <w:lang w:val="zh-CN"/>
        </w:rPr>
        <w:t>服务费</w:t>
      </w:r>
      <w:r>
        <w:rPr>
          <w:rFonts w:eastAsia="仿宋_GB2312"/>
          <w:color w:val="000000"/>
          <w:kern w:val="0"/>
          <w:sz w:val="24"/>
        </w:rPr>
        <w:t>结算手续，</w:t>
      </w:r>
      <w:r>
        <w:rPr>
          <w:rFonts w:eastAsia="仿宋_GB2312"/>
          <w:color w:val="000000"/>
          <w:sz w:val="24"/>
        </w:rPr>
        <w:t>计人民币</w:t>
      </w:r>
      <w:r>
        <w:rPr>
          <w:rFonts w:eastAsia="仿宋_GB2312"/>
          <w:color w:val="000000"/>
          <w:sz w:val="24"/>
          <w:u w:val="single"/>
        </w:rPr>
        <w:t xml:space="preserve">   </w:t>
      </w:r>
      <w:r>
        <w:rPr>
          <w:rFonts w:eastAsia="仿宋_GB2312"/>
          <w:color w:val="000000"/>
          <w:sz w:val="24"/>
        </w:rPr>
        <w:t xml:space="preserve"> 整</w:t>
      </w:r>
      <w:r>
        <w:rPr>
          <w:rFonts w:eastAsia="仿宋_GB2312"/>
          <w:color w:val="000000"/>
          <w:kern w:val="0"/>
          <w:sz w:val="24"/>
          <w:lang w:val="zh-CN"/>
        </w:rPr>
        <w:t>（￥</w:t>
      </w:r>
      <w:r>
        <w:rPr>
          <w:rFonts w:eastAsia="仿宋_GB2312"/>
          <w:color w:val="000000"/>
          <w:kern w:val="0"/>
          <w:sz w:val="24"/>
        </w:rPr>
        <w:t xml:space="preserve"> </w:t>
      </w:r>
      <w:r>
        <w:rPr>
          <w:rFonts w:eastAsia="仿宋_GB2312"/>
          <w:color w:val="000000"/>
          <w:kern w:val="0"/>
          <w:sz w:val="24"/>
          <w:u w:val="single"/>
        </w:rPr>
        <w:t xml:space="preserve">     </w:t>
      </w:r>
      <w:r>
        <w:rPr>
          <w:rFonts w:eastAsia="仿宋_GB2312"/>
          <w:color w:val="000000"/>
          <w:kern w:val="0"/>
          <w:sz w:val="24"/>
        </w:rPr>
        <w:t>元</w:t>
      </w:r>
      <w:r>
        <w:rPr>
          <w:rFonts w:eastAsia="仿宋_GB2312"/>
          <w:color w:val="000000"/>
          <w:kern w:val="0"/>
          <w:sz w:val="24"/>
          <w:lang w:val="zh-CN"/>
        </w:rPr>
        <w:t>）。</w:t>
      </w:r>
    </w:p>
    <w:p w14:paraId="7A648CCB">
      <w:pPr>
        <w:snapToGrid w:val="0"/>
        <w:spacing w:line="360" w:lineRule="auto"/>
        <w:ind w:firstLine="480" w:firstLineChars="200"/>
        <w:rPr>
          <w:rFonts w:eastAsia="仿宋_GB2312"/>
          <w:color w:val="000000"/>
          <w:kern w:val="0"/>
          <w:sz w:val="24"/>
        </w:rPr>
      </w:pPr>
      <w:r>
        <w:rPr>
          <w:rFonts w:eastAsia="仿宋_GB2312"/>
          <w:color w:val="000000"/>
          <w:kern w:val="0"/>
          <w:sz w:val="24"/>
        </w:rPr>
        <w:t>........</w:t>
      </w:r>
    </w:p>
    <w:p w14:paraId="0F41B956">
      <w:pPr>
        <w:snapToGrid w:val="0"/>
        <w:spacing w:line="360" w:lineRule="auto"/>
        <w:ind w:firstLine="480" w:firstLineChars="200"/>
        <w:rPr>
          <w:rFonts w:eastAsia="仿宋_GB2312"/>
          <w:sz w:val="24"/>
        </w:rPr>
      </w:pPr>
      <w:r>
        <w:rPr>
          <w:rFonts w:eastAsia="仿宋_GB2312"/>
          <w:sz w:val="24"/>
        </w:rPr>
        <w:t>甲方无故逾期支付服务费用的，按照每逾期一日支付本期应支付服务费额度的5‰承担违约责任。</w:t>
      </w:r>
    </w:p>
    <w:p w14:paraId="442D4BD9">
      <w:pPr>
        <w:autoSpaceDE w:val="0"/>
        <w:autoSpaceDN w:val="0"/>
        <w:snapToGrid w:val="0"/>
        <w:spacing w:line="360" w:lineRule="auto"/>
        <w:ind w:firstLine="540"/>
        <w:rPr>
          <w:rFonts w:eastAsia="仿宋_GB2312"/>
          <w:kern w:val="0"/>
          <w:sz w:val="24"/>
        </w:rPr>
      </w:pPr>
      <w:r>
        <w:rPr>
          <w:rFonts w:eastAsia="仿宋_GB2312"/>
          <w:kern w:val="0"/>
          <w:sz w:val="24"/>
          <w:lang w:val="zh-CN"/>
        </w:rPr>
        <w:t>乙方支付申请和查询</w:t>
      </w:r>
      <w:r>
        <w:rPr>
          <w:rFonts w:eastAsia="仿宋_GB2312"/>
          <w:kern w:val="0"/>
          <w:sz w:val="24"/>
        </w:rPr>
        <w:t>：</w:t>
      </w:r>
    </w:p>
    <w:p w14:paraId="2AF15310">
      <w:pPr>
        <w:autoSpaceDE w:val="0"/>
        <w:autoSpaceDN w:val="0"/>
        <w:snapToGrid w:val="0"/>
        <w:spacing w:line="360" w:lineRule="auto"/>
        <w:ind w:firstLine="540"/>
        <w:rPr>
          <w:rFonts w:eastAsia="仿宋_GB2312"/>
          <w:kern w:val="0"/>
          <w:sz w:val="24"/>
          <w:lang w:val="zh-CN"/>
        </w:rPr>
      </w:pPr>
      <w:r>
        <w:rPr>
          <w:rFonts w:eastAsia="仿宋_GB2312"/>
          <w:kern w:val="0"/>
          <w:sz w:val="24"/>
          <w:lang w:val="zh-CN"/>
        </w:rPr>
        <w:t>乙方可以登录</w:t>
      </w:r>
      <w:r>
        <w:rPr>
          <w:rFonts w:eastAsia="仿宋_GB2312"/>
          <w:kern w:val="0"/>
          <w:sz w:val="24"/>
        </w:rPr>
        <w:t>：http://czj.hangzhou.gov.cn/zfcg（</w:t>
      </w:r>
      <w:r>
        <w:rPr>
          <w:rFonts w:eastAsia="仿宋_GB2312"/>
          <w:kern w:val="0"/>
          <w:sz w:val="24"/>
          <w:lang w:val="zh-CN"/>
        </w:rPr>
        <w:t>杭州市政府采购网</w:t>
      </w:r>
      <w:r>
        <w:rPr>
          <w:rFonts w:eastAsia="仿宋_GB2312"/>
          <w:kern w:val="0"/>
          <w:sz w:val="24"/>
        </w:rPr>
        <w:t>），</w:t>
      </w:r>
      <w:r>
        <w:rPr>
          <w:rFonts w:eastAsia="仿宋_GB2312"/>
          <w:kern w:val="0"/>
          <w:sz w:val="24"/>
          <w:lang w:val="zh-CN"/>
        </w:rPr>
        <w:t>在线发起付款申请和提交发票</w:t>
      </w:r>
      <w:r>
        <w:rPr>
          <w:rFonts w:eastAsia="仿宋_GB2312"/>
          <w:kern w:val="0"/>
          <w:sz w:val="24"/>
        </w:rPr>
        <w:t>，</w:t>
      </w:r>
      <w:r>
        <w:rPr>
          <w:rFonts w:eastAsia="仿宋_GB2312"/>
          <w:kern w:val="0"/>
          <w:sz w:val="24"/>
          <w:lang w:val="zh-CN"/>
        </w:rPr>
        <w:t>并可以在线查询支付信息。具体操作指南可以查询该网站文件《杭州市财政局关于进一步加强政府采购信息公开优化营商环境的通知》（杭财采监〔2021〕17号）。</w:t>
      </w:r>
    </w:p>
    <w:p w14:paraId="3DBA8163">
      <w:pPr>
        <w:spacing w:line="360" w:lineRule="auto"/>
        <w:ind w:firstLine="480" w:firstLineChars="200"/>
        <w:outlineLvl w:val="0"/>
        <w:rPr>
          <w:rFonts w:eastAsia="仿宋_GB2312"/>
          <w:b/>
          <w:sz w:val="24"/>
        </w:rPr>
      </w:pPr>
      <w:r>
        <w:rPr>
          <w:rFonts w:eastAsia="仿宋_GB2312"/>
          <w:sz w:val="24"/>
        </w:rPr>
        <w:t>2.9</w:t>
      </w:r>
      <w:r>
        <w:rPr>
          <w:rFonts w:eastAsia="仿宋_GB2312"/>
          <w:b/>
          <w:sz w:val="24"/>
        </w:rPr>
        <w:t>标的物的风险负担</w:t>
      </w:r>
    </w:p>
    <w:p w14:paraId="6217F122">
      <w:pPr>
        <w:spacing w:line="360" w:lineRule="auto"/>
        <w:ind w:firstLine="480" w:firstLineChars="200"/>
        <w:rPr>
          <w:rFonts w:eastAsia="仿宋_GB2312"/>
          <w:sz w:val="24"/>
          <w:u w:val="single"/>
        </w:rPr>
      </w:pPr>
      <w:r>
        <w:rPr>
          <w:rFonts w:eastAsia="仿宋_GB2312"/>
          <w:sz w:val="24"/>
        </w:rPr>
        <w:t>标的物或者在途标的物或者交付给第一承运人后的标的物毁损、灭失的风险负担：</w:t>
      </w:r>
      <w:r>
        <w:rPr>
          <w:rFonts w:eastAsia="仿宋_GB2312"/>
          <w:sz w:val="24"/>
          <w:u w:val="single"/>
        </w:rPr>
        <w:t xml:space="preserve">                                                             </w:t>
      </w:r>
    </w:p>
    <w:p w14:paraId="34AE7273">
      <w:pPr>
        <w:spacing w:line="360" w:lineRule="auto"/>
        <w:ind w:firstLine="480" w:firstLineChars="200"/>
        <w:rPr>
          <w:rFonts w:eastAsia="仿宋_GB2312"/>
          <w:sz w:val="24"/>
        </w:rPr>
      </w:pPr>
      <w:r>
        <w:rPr>
          <w:rFonts w:eastAsia="仿宋_GB2312"/>
          <w:sz w:val="24"/>
        </w:rPr>
        <w:t>2.13.2受不可抗力影响的一方在不可抗力发生后，应在</w:t>
      </w:r>
      <w:r>
        <w:rPr>
          <w:rFonts w:eastAsia="仿宋_GB2312"/>
          <w:sz w:val="24"/>
          <w:u w:val="single"/>
        </w:rPr>
        <w:t xml:space="preserve">  15  </w:t>
      </w:r>
      <w:r>
        <w:rPr>
          <w:rFonts w:eastAsia="仿宋_GB2312"/>
          <w:sz w:val="24"/>
        </w:rPr>
        <w:t>日内以书面形式通知对方当事人，并在</w:t>
      </w:r>
      <w:r>
        <w:rPr>
          <w:rFonts w:eastAsia="仿宋_GB2312"/>
          <w:sz w:val="24"/>
          <w:u w:val="single"/>
        </w:rPr>
        <w:t xml:space="preserve">  15  </w:t>
      </w:r>
      <w:r>
        <w:rPr>
          <w:rFonts w:eastAsia="仿宋_GB2312"/>
          <w:sz w:val="24"/>
        </w:rPr>
        <w:t>日内，将有关部门出具的证明文件送达对方当事人。</w:t>
      </w:r>
    </w:p>
    <w:p w14:paraId="53AE3BC9">
      <w:pPr>
        <w:spacing w:line="360" w:lineRule="auto"/>
        <w:ind w:firstLine="480" w:firstLineChars="200"/>
        <w:rPr>
          <w:rFonts w:eastAsia="仿宋_GB2312"/>
          <w:sz w:val="24"/>
        </w:rPr>
      </w:pPr>
      <w:r>
        <w:rPr>
          <w:rFonts w:eastAsia="仿宋_GB2312"/>
          <w:sz w:val="24"/>
        </w:rPr>
        <w:t>2.13.4因不可抗力致使合同有变更必要的，双方当事人应在</w:t>
      </w:r>
      <w:r>
        <w:rPr>
          <w:rFonts w:eastAsia="仿宋_GB2312"/>
          <w:sz w:val="24"/>
          <w:u w:val="single"/>
        </w:rPr>
        <w:t xml:space="preserve"> 15 </w:t>
      </w:r>
      <w:r>
        <w:rPr>
          <w:rFonts w:eastAsia="仿宋_GB2312"/>
          <w:sz w:val="24"/>
        </w:rPr>
        <w:t>日内以书面形式变更合同；</w:t>
      </w:r>
    </w:p>
    <w:p w14:paraId="396A757F">
      <w:pPr>
        <w:tabs>
          <w:tab w:val="left" w:pos="360"/>
          <w:tab w:val="left" w:pos="540"/>
          <w:tab w:val="left" w:pos="1080"/>
        </w:tabs>
        <w:spacing w:line="360" w:lineRule="auto"/>
        <w:ind w:firstLine="480" w:firstLineChars="200"/>
        <w:rPr>
          <w:rFonts w:eastAsia="仿宋_GB2312"/>
          <w:sz w:val="24"/>
        </w:rPr>
      </w:pPr>
      <w:r>
        <w:rPr>
          <w:rFonts w:eastAsia="仿宋_GB2312"/>
          <w:sz w:val="24"/>
        </w:rPr>
        <w:t>2.17.1标的物交付前，乙方应对标的物的质量、数量等方面进行详细、全面的检验，并向甲方出具证明标的物符合合同约定的文件；标的物交付时，乙方在</w:t>
      </w:r>
      <w:r>
        <w:rPr>
          <w:rFonts w:eastAsia="仿宋_GB2312"/>
          <w:sz w:val="24"/>
          <w:u w:val="single"/>
        </w:rPr>
        <w:t xml:space="preserve">  15日   </w:t>
      </w:r>
      <w:r>
        <w:rPr>
          <w:rFonts w:eastAsia="仿宋_GB2312"/>
          <w:sz w:val="24"/>
        </w:rPr>
        <w:t>内组织验收，并可依法邀请相关方参加，验收应出具验收书。</w:t>
      </w:r>
    </w:p>
    <w:p w14:paraId="4CF833F1">
      <w:pPr>
        <w:spacing w:line="360" w:lineRule="auto"/>
        <w:ind w:firstLine="480" w:firstLineChars="200"/>
        <w:rPr>
          <w:rFonts w:eastAsia="仿宋_GB2312"/>
          <w:sz w:val="24"/>
        </w:rPr>
      </w:pPr>
      <w:r>
        <w:rPr>
          <w:rFonts w:eastAsia="仿宋_GB2312"/>
          <w:sz w:val="24"/>
        </w:rPr>
        <w:t>2.17.3 检验和验收标准、程序等具体内容以及前述验收书的效力：</w:t>
      </w:r>
    </w:p>
    <w:p w14:paraId="3950F23E">
      <w:pPr>
        <w:spacing w:line="360" w:lineRule="auto"/>
        <w:ind w:firstLine="480" w:firstLineChars="200"/>
        <w:rPr>
          <w:rFonts w:eastAsia="仿宋_GB2312"/>
          <w:sz w:val="24"/>
          <w:u w:val="single"/>
        </w:rPr>
      </w:pPr>
      <w:r>
        <w:rPr>
          <w:rFonts w:eastAsia="仿宋_GB2312"/>
          <w:sz w:val="24"/>
          <w:u w:val="single"/>
        </w:rPr>
        <w:t xml:space="preserve">                                                                 </w:t>
      </w:r>
    </w:p>
    <w:p w14:paraId="7ACDE80B">
      <w:pPr>
        <w:spacing w:line="360" w:lineRule="auto"/>
        <w:ind w:firstLine="480" w:firstLineChars="200"/>
        <w:rPr>
          <w:rFonts w:eastAsia="仿宋_GB2312"/>
          <w:sz w:val="24"/>
        </w:rPr>
      </w:pPr>
      <w:r>
        <w:rPr>
          <w:rFonts w:eastAsia="仿宋_GB2312"/>
          <w:sz w:val="24"/>
          <w:u w:val="single"/>
        </w:rPr>
        <w:t xml:space="preserve">                                                                       </w:t>
      </w:r>
    </w:p>
    <w:p w14:paraId="1C03D5D1">
      <w:pPr>
        <w:spacing w:line="360" w:lineRule="auto"/>
        <w:rPr>
          <w:rFonts w:eastAsia="仿宋_GB2312"/>
          <w:sz w:val="24"/>
        </w:rPr>
      </w:pPr>
    </w:p>
    <w:p w14:paraId="0A5EF5FA">
      <w:pPr>
        <w:widowControl/>
        <w:jc w:val="left"/>
        <w:rPr>
          <w:rFonts w:eastAsia="仿宋_GB2312"/>
          <w:b/>
          <w:sz w:val="24"/>
        </w:rPr>
      </w:pPr>
    </w:p>
    <w:p w14:paraId="506F0619">
      <w:pPr>
        <w:widowControl/>
        <w:jc w:val="left"/>
        <w:rPr>
          <w:rFonts w:eastAsia="仿宋_GB2312"/>
          <w:b/>
          <w:sz w:val="24"/>
        </w:rPr>
      </w:pPr>
    </w:p>
    <w:p w14:paraId="68CA995E">
      <w:pPr>
        <w:widowControl/>
        <w:jc w:val="center"/>
        <w:rPr>
          <w:b/>
          <w:color w:val="000000"/>
          <w:sz w:val="36"/>
          <w:szCs w:val="36"/>
        </w:rPr>
      </w:pPr>
      <w:r>
        <w:rPr>
          <w:rFonts w:eastAsia="仿宋_GB2312"/>
          <w:b/>
          <w:sz w:val="36"/>
          <w:szCs w:val="20"/>
        </w:rPr>
        <w:br w:type="page"/>
      </w:r>
      <w:r>
        <w:rPr>
          <w:b/>
          <w:color w:val="000000"/>
          <w:sz w:val="36"/>
          <w:szCs w:val="36"/>
        </w:rPr>
        <w:t>第七章 应提交的有关格式范例</w:t>
      </w:r>
    </w:p>
    <w:p w14:paraId="71F971B8">
      <w:pPr>
        <w:spacing w:line="360" w:lineRule="auto"/>
        <w:jc w:val="center"/>
        <w:outlineLvl w:val="0"/>
        <w:rPr>
          <w:rFonts w:eastAsia="仿宋_GB2312"/>
          <w:b/>
          <w:kern w:val="0"/>
          <w:sz w:val="36"/>
          <w:szCs w:val="36"/>
        </w:rPr>
      </w:pPr>
    </w:p>
    <w:p w14:paraId="03F5CAF6">
      <w:pPr>
        <w:spacing w:line="360" w:lineRule="auto"/>
        <w:jc w:val="center"/>
        <w:outlineLvl w:val="0"/>
        <w:rPr>
          <w:rFonts w:eastAsia="仿宋_GB2312"/>
          <w:b/>
          <w:kern w:val="0"/>
          <w:sz w:val="36"/>
          <w:szCs w:val="36"/>
        </w:rPr>
      </w:pPr>
    </w:p>
    <w:p w14:paraId="33988401">
      <w:pPr>
        <w:spacing w:line="360" w:lineRule="auto"/>
        <w:jc w:val="center"/>
        <w:outlineLvl w:val="0"/>
        <w:rPr>
          <w:rFonts w:eastAsia="仿宋_GB2312"/>
          <w:b/>
          <w:kern w:val="0"/>
          <w:sz w:val="36"/>
          <w:szCs w:val="36"/>
        </w:rPr>
      </w:pPr>
    </w:p>
    <w:p w14:paraId="2F279133">
      <w:pPr>
        <w:spacing w:line="360" w:lineRule="auto"/>
        <w:jc w:val="center"/>
        <w:outlineLvl w:val="0"/>
        <w:rPr>
          <w:rFonts w:eastAsia="仿宋_GB2312"/>
          <w:b/>
          <w:kern w:val="0"/>
          <w:sz w:val="36"/>
          <w:szCs w:val="36"/>
        </w:rPr>
      </w:pPr>
      <w:r>
        <w:rPr>
          <w:rFonts w:eastAsia="仿宋_GB2312"/>
          <w:b/>
          <w:kern w:val="0"/>
          <w:sz w:val="36"/>
          <w:szCs w:val="36"/>
        </w:rPr>
        <w:t>资格文件部分</w:t>
      </w:r>
    </w:p>
    <w:p w14:paraId="0D318258">
      <w:pPr>
        <w:spacing w:line="360" w:lineRule="auto"/>
        <w:jc w:val="center"/>
        <w:outlineLvl w:val="0"/>
        <w:rPr>
          <w:rFonts w:eastAsia="仿宋_GB2312"/>
          <w:b/>
          <w:kern w:val="0"/>
          <w:sz w:val="36"/>
          <w:szCs w:val="36"/>
        </w:rPr>
      </w:pPr>
      <w:r>
        <w:rPr>
          <w:rFonts w:eastAsia="仿宋_GB2312"/>
          <w:b/>
          <w:kern w:val="0"/>
          <w:sz w:val="36"/>
          <w:szCs w:val="36"/>
        </w:rPr>
        <w:t>目录</w:t>
      </w:r>
    </w:p>
    <w:p w14:paraId="09F1D7D7">
      <w:pPr>
        <w:spacing w:line="360" w:lineRule="auto"/>
        <w:jc w:val="center"/>
        <w:outlineLvl w:val="0"/>
        <w:rPr>
          <w:rFonts w:eastAsia="仿宋_GB2312"/>
          <w:b/>
          <w:kern w:val="0"/>
          <w:sz w:val="36"/>
          <w:szCs w:val="36"/>
        </w:rPr>
      </w:pPr>
    </w:p>
    <w:p w14:paraId="364D8505">
      <w:pPr>
        <w:snapToGrid w:val="0"/>
        <w:spacing w:line="360" w:lineRule="auto"/>
        <w:ind w:left="720" w:hanging="720" w:hangingChars="300"/>
        <w:rPr>
          <w:rFonts w:eastAsia="仿宋_GB2312"/>
          <w:sz w:val="24"/>
        </w:rPr>
      </w:pPr>
      <w:r>
        <w:rPr>
          <w:rFonts w:eastAsia="仿宋_GB2312"/>
          <w:sz w:val="24"/>
        </w:rPr>
        <w:t>（1）营业执照(或事业法人登记证或其他工商等登记证明材料)，供应商为自然人的提供自然人的身份证明。………………………………………………（页码）</w:t>
      </w:r>
    </w:p>
    <w:p w14:paraId="6407EA45">
      <w:pPr>
        <w:snapToGrid w:val="0"/>
        <w:spacing w:line="360" w:lineRule="auto"/>
        <w:rPr>
          <w:rFonts w:eastAsia="仿宋_GB2312"/>
          <w:sz w:val="24"/>
        </w:rPr>
      </w:pPr>
      <w:r>
        <w:rPr>
          <w:rFonts w:eastAsia="仿宋_GB2312"/>
          <w:sz w:val="24"/>
        </w:rPr>
        <w:t>（2）符合参与政府采购活动资格条件的承诺函…………………………（页码）</w:t>
      </w:r>
    </w:p>
    <w:p w14:paraId="05AD540F">
      <w:pPr>
        <w:snapToGrid w:val="0"/>
        <w:spacing w:line="360" w:lineRule="auto"/>
        <w:rPr>
          <w:rFonts w:eastAsia="仿宋_GB2312"/>
          <w:sz w:val="24"/>
        </w:rPr>
      </w:pPr>
      <w:r>
        <w:rPr>
          <w:rFonts w:eastAsia="仿宋_GB2312"/>
          <w:sz w:val="24"/>
        </w:rPr>
        <w:t>（3）本项目的特定资格要求………………………………………………（页码）</w:t>
      </w:r>
    </w:p>
    <w:p w14:paraId="0A71B90E">
      <w:pPr>
        <w:snapToGrid w:val="0"/>
        <w:spacing w:before="50" w:after="50"/>
        <w:rPr>
          <w:b/>
          <w:color w:val="000000"/>
          <w:sz w:val="36"/>
          <w:szCs w:val="36"/>
        </w:rPr>
      </w:pPr>
    </w:p>
    <w:p w14:paraId="0998EFF4">
      <w:pPr>
        <w:pStyle w:val="3"/>
        <w:rPr>
          <w:rFonts w:ascii="Times New Roman" w:hAnsi="Times New Roman"/>
          <w:b w:val="0"/>
          <w:color w:val="000000"/>
          <w:sz w:val="36"/>
          <w:szCs w:val="36"/>
        </w:rPr>
      </w:pPr>
    </w:p>
    <w:p w14:paraId="73C9BD4B">
      <w:pPr>
        <w:rPr>
          <w:b/>
          <w:color w:val="000000"/>
          <w:sz w:val="36"/>
          <w:szCs w:val="36"/>
        </w:rPr>
      </w:pPr>
    </w:p>
    <w:p w14:paraId="7DEA47CA">
      <w:pPr>
        <w:pStyle w:val="3"/>
        <w:rPr>
          <w:rFonts w:ascii="Times New Roman" w:hAnsi="Times New Roman"/>
          <w:b w:val="0"/>
          <w:color w:val="000000"/>
          <w:sz w:val="36"/>
          <w:szCs w:val="36"/>
        </w:rPr>
      </w:pPr>
    </w:p>
    <w:p w14:paraId="40904190">
      <w:pPr>
        <w:rPr>
          <w:b/>
          <w:color w:val="000000"/>
          <w:sz w:val="36"/>
          <w:szCs w:val="36"/>
        </w:rPr>
      </w:pPr>
    </w:p>
    <w:p w14:paraId="1B2B74EF">
      <w:pPr>
        <w:pStyle w:val="3"/>
        <w:rPr>
          <w:rFonts w:ascii="Times New Roman" w:hAnsi="Times New Roman"/>
          <w:b w:val="0"/>
          <w:color w:val="000000"/>
          <w:sz w:val="36"/>
          <w:szCs w:val="36"/>
        </w:rPr>
      </w:pPr>
    </w:p>
    <w:p w14:paraId="3D314BF7"/>
    <w:p w14:paraId="3229049A">
      <w:pPr>
        <w:snapToGrid w:val="0"/>
        <w:spacing w:before="50" w:after="50"/>
        <w:rPr>
          <w:b/>
          <w:color w:val="000000"/>
          <w:sz w:val="36"/>
          <w:szCs w:val="36"/>
        </w:rPr>
      </w:pPr>
    </w:p>
    <w:p w14:paraId="40B8B6ED">
      <w:pPr>
        <w:pStyle w:val="3"/>
        <w:rPr>
          <w:rFonts w:ascii="Times New Roman" w:hAnsi="Times New Roman"/>
        </w:rPr>
      </w:pPr>
    </w:p>
    <w:p w14:paraId="24E79FD1"/>
    <w:p w14:paraId="258DCD7F">
      <w:pPr>
        <w:pStyle w:val="8"/>
        <w:ind w:left="0" w:leftChars="0"/>
        <w:jc w:val="center"/>
        <w:rPr>
          <w:rFonts w:eastAsia="仿宋_GB2312"/>
          <w:b/>
          <w:kern w:val="0"/>
          <w:sz w:val="32"/>
          <w:szCs w:val="32"/>
        </w:rPr>
      </w:pPr>
    </w:p>
    <w:p w14:paraId="79A03FD0">
      <w:pPr>
        <w:pStyle w:val="22"/>
        <w:widowControl/>
        <w:tabs>
          <w:tab w:val="left" w:pos="1200"/>
        </w:tabs>
        <w:ind w:firstLine="0" w:firstLineChars="0"/>
        <w:jc w:val="left"/>
        <w:rPr>
          <w:rFonts w:eastAsia="仿宋_GB2312"/>
          <w:b/>
          <w:sz w:val="30"/>
          <w:szCs w:val="30"/>
        </w:rPr>
      </w:pPr>
      <w:r>
        <w:rPr>
          <w:rFonts w:eastAsia="仿宋_GB2312"/>
          <w:b/>
          <w:kern w:val="0"/>
          <w:sz w:val="32"/>
          <w:szCs w:val="32"/>
          <w:lang w:val="zh-CN"/>
        </w:rPr>
        <w:t>一、营业执照(或事业法人登记证或其他工商等登记证明材料)，供应商为自然人的提供自然人的身份证明。</w:t>
      </w:r>
    </w:p>
    <w:p w14:paraId="0E48B42B">
      <w:pPr>
        <w:pStyle w:val="8"/>
        <w:ind w:left="0" w:leftChars="0"/>
        <w:jc w:val="center"/>
        <w:rPr>
          <w:rFonts w:eastAsia="仿宋_GB2312"/>
          <w:b/>
          <w:kern w:val="0"/>
          <w:sz w:val="32"/>
          <w:szCs w:val="32"/>
        </w:rPr>
      </w:pPr>
    </w:p>
    <w:p w14:paraId="05A4AAB5"/>
    <w:p w14:paraId="63331479">
      <w:pPr>
        <w:pStyle w:val="8"/>
        <w:ind w:left="0" w:leftChars="0"/>
        <w:rPr>
          <w:rFonts w:eastAsia="仿宋_GB2312"/>
          <w:b/>
          <w:kern w:val="0"/>
          <w:sz w:val="32"/>
          <w:szCs w:val="32"/>
        </w:rPr>
      </w:pPr>
      <w:r>
        <w:rPr>
          <w:rFonts w:eastAsia="仿宋_GB2312"/>
          <w:b/>
          <w:kern w:val="0"/>
          <w:sz w:val="32"/>
          <w:szCs w:val="32"/>
        </w:rPr>
        <w:t>二、 符合参与政府采购活动资格条件的承诺函</w:t>
      </w:r>
    </w:p>
    <w:p w14:paraId="2F24B12C">
      <w:pPr>
        <w:snapToGrid w:val="0"/>
        <w:spacing w:line="360" w:lineRule="auto"/>
        <w:rPr>
          <w:rFonts w:eastAsia="仿宋_GB2312"/>
          <w:sz w:val="24"/>
        </w:rPr>
      </w:pPr>
    </w:p>
    <w:p w14:paraId="3F45670F">
      <w:pPr>
        <w:snapToGrid w:val="0"/>
        <w:spacing w:line="360" w:lineRule="auto"/>
        <w:rPr>
          <w:rFonts w:eastAsia="仿宋_GB2312"/>
          <w:sz w:val="24"/>
        </w:rPr>
      </w:pPr>
      <w:r>
        <w:rPr>
          <w:rFonts w:hint="eastAsia" w:eastAsia="仿宋_GB2312"/>
          <w:sz w:val="24"/>
        </w:rPr>
        <w:t>杭州市临安区农业农村局</w:t>
      </w:r>
      <w:r>
        <w:rPr>
          <w:rFonts w:eastAsia="仿宋_GB2312"/>
          <w:sz w:val="24"/>
        </w:rPr>
        <w:t>、</w:t>
      </w:r>
      <w:r>
        <w:rPr>
          <w:rFonts w:hint="eastAsia" w:eastAsia="仿宋_GB2312"/>
          <w:sz w:val="24"/>
        </w:rPr>
        <w:t>浙江豪圣建设项目管理有限公司</w:t>
      </w:r>
      <w:r>
        <w:rPr>
          <w:rFonts w:eastAsia="仿宋_GB2312"/>
          <w:sz w:val="24"/>
        </w:rPr>
        <w:t>：</w:t>
      </w:r>
    </w:p>
    <w:p w14:paraId="4258E157">
      <w:pPr>
        <w:snapToGrid w:val="0"/>
        <w:spacing w:line="360" w:lineRule="auto"/>
        <w:ind w:firstLine="480" w:firstLineChars="200"/>
        <w:rPr>
          <w:rFonts w:eastAsia="仿宋_GB2312"/>
          <w:sz w:val="24"/>
        </w:rPr>
      </w:pPr>
      <w:r>
        <w:rPr>
          <w:rFonts w:eastAsia="仿宋_GB2312"/>
          <w:sz w:val="24"/>
        </w:rPr>
        <w:t>我方参与</w:t>
      </w:r>
      <w:r>
        <w:rPr>
          <w:rFonts w:hint="eastAsia" w:eastAsia="仿宋_GB2312"/>
          <w:sz w:val="24"/>
          <w:u w:val="single"/>
        </w:rPr>
        <w:t>临安区湿地保护及林业发展“十五五”规划项目</w:t>
      </w:r>
      <w:r>
        <w:rPr>
          <w:rFonts w:eastAsia="仿宋_GB2312"/>
          <w:sz w:val="24"/>
        </w:rPr>
        <w:t>【编号：</w:t>
      </w:r>
      <w:r>
        <w:rPr>
          <w:rFonts w:hint="eastAsia" w:eastAsia="仿宋_GB2312"/>
          <w:sz w:val="24"/>
          <w:u w:val="single"/>
        </w:rPr>
        <w:t>ZJHSLA2025-015</w:t>
      </w:r>
      <w:r>
        <w:rPr>
          <w:rFonts w:eastAsia="仿宋_GB2312"/>
          <w:sz w:val="24"/>
        </w:rPr>
        <w:t>】政府采购活动，郑重承诺：</w:t>
      </w:r>
    </w:p>
    <w:p w14:paraId="32110B05">
      <w:pPr>
        <w:snapToGrid w:val="0"/>
        <w:spacing w:line="360" w:lineRule="auto"/>
        <w:ind w:firstLine="360" w:firstLineChars="150"/>
        <w:rPr>
          <w:rFonts w:eastAsia="仿宋_GB2312"/>
          <w:sz w:val="24"/>
        </w:rPr>
      </w:pPr>
      <w:r>
        <w:rPr>
          <w:rFonts w:eastAsia="仿宋_GB2312"/>
          <w:sz w:val="24"/>
        </w:rPr>
        <w:t>（一）具备《中华人民共和国政府采购法》第二十二条第一款规定的条件：</w:t>
      </w:r>
    </w:p>
    <w:p w14:paraId="5CF1DECC">
      <w:pPr>
        <w:snapToGrid w:val="0"/>
        <w:spacing w:line="360" w:lineRule="auto"/>
        <w:ind w:firstLine="480" w:firstLineChars="200"/>
        <w:rPr>
          <w:rFonts w:eastAsia="仿宋_GB2312"/>
          <w:sz w:val="24"/>
        </w:rPr>
      </w:pPr>
      <w:r>
        <w:rPr>
          <w:rFonts w:eastAsia="仿宋_GB2312"/>
          <w:sz w:val="24"/>
        </w:rPr>
        <w:t>1、具有独立承担民事责任的能力；</w:t>
      </w:r>
    </w:p>
    <w:p w14:paraId="65D3145D">
      <w:pPr>
        <w:snapToGrid w:val="0"/>
        <w:spacing w:line="360" w:lineRule="auto"/>
        <w:ind w:firstLine="480" w:firstLineChars="200"/>
        <w:rPr>
          <w:rFonts w:eastAsia="仿宋_GB2312"/>
          <w:sz w:val="24"/>
        </w:rPr>
      </w:pPr>
      <w:r>
        <w:rPr>
          <w:rFonts w:eastAsia="仿宋_GB2312"/>
          <w:sz w:val="24"/>
        </w:rPr>
        <w:t xml:space="preserve">2、具有良好的商业信誉和健全的财务会计制度； </w:t>
      </w:r>
    </w:p>
    <w:p w14:paraId="332DADB0">
      <w:pPr>
        <w:snapToGrid w:val="0"/>
        <w:spacing w:line="360" w:lineRule="auto"/>
        <w:ind w:firstLine="480" w:firstLineChars="200"/>
        <w:rPr>
          <w:rFonts w:eastAsia="仿宋_GB2312"/>
          <w:sz w:val="24"/>
        </w:rPr>
      </w:pPr>
      <w:r>
        <w:rPr>
          <w:rFonts w:eastAsia="仿宋_GB2312"/>
          <w:sz w:val="24"/>
        </w:rPr>
        <w:t>3、具有履行合同所必需的设备和专业技术能力；</w:t>
      </w:r>
    </w:p>
    <w:p w14:paraId="24B5B030">
      <w:pPr>
        <w:snapToGrid w:val="0"/>
        <w:spacing w:line="360" w:lineRule="auto"/>
        <w:ind w:firstLine="480" w:firstLineChars="200"/>
        <w:rPr>
          <w:rFonts w:eastAsia="仿宋_GB2312"/>
          <w:sz w:val="24"/>
        </w:rPr>
      </w:pPr>
      <w:r>
        <w:rPr>
          <w:rFonts w:eastAsia="仿宋_GB2312"/>
          <w:sz w:val="24"/>
        </w:rPr>
        <w:t>4、有依法缴纳税收和社会保障资金的良好记录；</w:t>
      </w:r>
    </w:p>
    <w:p w14:paraId="7FF2D37D">
      <w:pPr>
        <w:snapToGrid w:val="0"/>
        <w:spacing w:line="360" w:lineRule="auto"/>
        <w:ind w:firstLine="480" w:firstLineChars="200"/>
        <w:rPr>
          <w:rFonts w:eastAsia="仿宋_GB2312"/>
          <w:sz w:val="24"/>
        </w:rPr>
      </w:pPr>
      <w:r>
        <w:rPr>
          <w:rFonts w:eastAsia="仿宋_GB2312"/>
          <w:sz w:val="24"/>
        </w:rPr>
        <w:t>5、参加政府采购活动前三年内，在经营活动中没有重大违法记录；</w:t>
      </w:r>
    </w:p>
    <w:p w14:paraId="167E5DF1">
      <w:pPr>
        <w:snapToGrid w:val="0"/>
        <w:spacing w:line="360" w:lineRule="auto"/>
        <w:ind w:firstLine="480" w:firstLineChars="200"/>
        <w:rPr>
          <w:rFonts w:eastAsia="仿宋_GB2312"/>
          <w:sz w:val="24"/>
        </w:rPr>
      </w:pPr>
      <w:r>
        <w:rPr>
          <w:rFonts w:eastAsia="仿宋_GB2312"/>
          <w:sz w:val="24"/>
        </w:rPr>
        <w:t>6、具有法律、行政法规规定的其他条件。</w:t>
      </w:r>
    </w:p>
    <w:p w14:paraId="4234D699">
      <w:pPr>
        <w:snapToGrid w:val="0"/>
        <w:spacing w:line="360" w:lineRule="auto"/>
        <w:ind w:firstLine="480" w:firstLineChars="200"/>
        <w:rPr>
          <w:rFonts w:eastAsia="仿宋_GB2312"/>
          <w:sz w:val="24"/>
        </w:rPr>
      </w:pPr>
      <w:r>
        <w:rPr>
          <w:rFonts w:eastAsia="仿宋_GB2312"/>
          <w:sz w:val="24"/>
        </w:rPr>
        <w:t>（二）未被信用中国（www.creditchina.gov.cn)、中国政府采购网（www.ccgp.gov.cn）列入失信被执行人、重大税收违法案件当事人名单、政府采购严重违法失信行为记录名单。</w:t>
      </w:r>
    </w:p>
    <w:p w14:paraId="589FF131">
      <w:pPr>
        <w:snapToGrid w:val="0"/>
        <w:spacing w:line="360" w:lineRule="auto"/>
        <w:ind w:firstLine="480" w:firstLineChars="200"/>
        <w:rPr>
          <w:rFonts w:eastAsia="仿宋_GB2312"/>
          <w:sz w:val="24"/>
        </w:rPr>
      </w:pPr>
      <w:r>
        <w:rPr>
          <w:rFonts w:eastAsia="仿宋_GB2312"/>
          <w:sz w:val="24"/>
        </w:rPr>
        <w:t>（三）不存在以下情况：</w:t>
      </w:r>
    </w:p>
    <w:p w14:paraId="6CA6CFA2">
      <w:pPr>
        <w:snapToGrid w:val="0"/>
        <w:spacing w:line="360" w:lineRule="auto"/>
        <w:ind w:firstLine="480" w:firstLineChars="200"/>
        <w:rPr>
          <w:rFonts w:eastAsia="仿宋_GB2312"/>
          <w:sz w:val="24"/>
        </w:rPr>
      </w:pPr>
      <w:r>
        <w:rPr>
          <w:rFonts w:eastAsia="仿宋_GB2312"/>
          <w:sz w:val="24"/>
        </w:rPr>
        <w:t>1、单位负责人为同一人或者存在直接控股、管理关系的不同供应商参加同一合同项下的政府采购活动的；</w:t>
      </w:r>
    </w:p>
    <w:p w14:paraId="1E5D4AB3">
      <w:pPr>
        <w:snapToGrid w:val="0"/>
        <w:spacing w:line="360" w:lineRule="auto"/>
        <w:ind w:firstLine="480" w:firstLineChars="200"/>
        <w:rPr>
          <w:rFonts w:eastAsia="仿宋_GB2312"/>
          <w:sz w:val="24"/>
        </w:rPr>
      </w:pPr>
      <w:r>
        <w:rPr>
          <w:rFonts w:eastAsia="仿宋_GB2312"/>
          <w:sz w:val="24"/>
        </w:rPr>
        <w:t>2、为采购项目提供整体设计、规范编制或者项目管理、监理、检测等服务后再参加该采购项目的其他采购活动的。</w:t>
      </w:r>
    </w:p>
    <w:p w14:paraId="5628DB0C">
      <w:pPr>
        <w:snapToGrid w:val="0"/>
        <w:spacing w:line="360" w:lineRule="auto"/>
        <w:ind w:firstLine="5520" w:firstLineChars="2300"/>
        <w:rPr>
          <w:rFonts w:eastAsia="仿宋_GB2312"/>
          <w:kern w:val="0"/>
          <w:sz w:val="24"/>
        </w:rPr>
      </w:pPr>
      <w:r>
        <w:rPr>
          <w:rFonts w:eastAsia="仿宋_GB2312"/>
          <w:sz w:val="24"/>
        </w:rPr>
        <w:t>供应商名称</w:t>
      </w:r>
      <w:r>
        <w:rPr>
          <w:rFonts w:eastAsia="仿宋_GB2312"/>
          <w:kern w:val="0"/>
          <w:sz w:val="24"/>
          <w:lang w:val="zh-CN"/>
        </w:rPr>
        <w:t>(电子签名)：</w:t>
      </w:r>
    </w:p>
    <w:p w14:paraId="794213CF">
      <w:pPr>
        <w:snapToGrid w:val="0"/>
        <w:spacing w:line="360" w:lineRule="auto"/>
        <w:rPr>
          <w:rFonts w:eastAsia="仿宋_GB2312"/>
          <w:kern w:val="0"/>
          <w:sz w:val="24"/>
        </w:rPr>
      </w:pPr>
      <w:r>
        <w:rPr>
          <w:rFonts w:eastAsia="仿宋_GB2312"/>
          <w:kern w:val="0"/>
          <w:sz w:val="24"/>
          <w:lang w:val="zh-CN"/>
        </w:rPr>
        <w:t xml:space="preserve">                        </w:t>
      </w:r>
      <w:r>
        <w:rPr>
          <w:rFonts w:eastAsia="仿宋_GB2312"/>
          <w:kern w:val="0"/>
          <w:sz w:val="24"/>
        </w:rPr>
        <w:t xml:space="preserve">                      </w:t>
      </w:r>
      <w:r>
        <w:rPr>
          <w:rFonts w:eastAsia="仿宋_GB2312"/>
          <w:kern w:val="0"/>
          <w:sz w:val="24"/>
          <w:lang w:val="zh-CN"/>
        </w:rPr>
        <w:t>日期</w:t>
      </w:r>
      <w:r>
        <w:rPr>
          <w:rFonts w:eastAsia="仿宋_GB2312"/>
          <w:kern w:val="0"/>
          <w:sz w:val="24"/>
        </w:rPr>
        <w:t xml:space="preserve">：  年  </w:t>
      </w:r>
      <w:r>
        <w:rPr>
          <w:rFonts w:eastAsia="仿宋_GB2312"/>
          <w:kern w:val="0"/>
          <w:sz w:val="24"/>
          <w:lang w:val="zh-CN"/>
        </w:rPr>
        <w:t>月</w:t>
      </w:r>
      <w:r>
        <w:rPr>
          <w:rFonts w:eastAsia="仿宋_GB2312"/>
          <w:kern w:val="0"/>
          <w:sz w:val="24"/>
        </w:rPr>
        <w:t xml:space="preserve">   </w:t>
      </w:r>
      <w:r>
        <w:rPr>
          <w:rFonts w:eastAsia="仿宋_GB2312"/>
          <w:kern w:val="0"/>
          <w:sz w:val="24"/>
          <w:lang w:val="zh-CN"/>
        </w:rPr>
        <w:t>日</w:t>
      </w:r>
    </w:p>
    <w:p w14:paraId="387579B0">
      <w:pPr>
        <w:adjustRightInd w:val="0"/>
        <w:snapToGrid w:val="0"/>
        <w:spacing w:line="360" w:lineRule="auto"/>
        <w:ind w:right="480"/>
        <w:jc w:val="left"/>
        <w:rPr>
          <w:b/>
          <w:color w:val="000000"/>
          <w:sz w:val="32"/>
          <w:szCs w:val="32"/>
        </w:rPr>
      </w:pPr>
    </w:p>
    <w:p w14:paraId="1353003B">
      <w:pPr>
        <w:widowControl/>
        <w:spacing w:line="360" w:lineRule="auto"/>
        <w:ind w:left="150" w:firstLine="1400" w:firstLineChars="700"/>
        <w:rPr>
          <w:rFonts w:eastAsia="仿宋_GB2312"/>
          <w:b/>
          <w:kern w:val="0"/>
          <w:sz w:val="32"/>
          <w:szCs w:val="32"/>
        </w:rPr>
      </w:pPr>
      <w:r>
        <w:rPr>
          <w:color w:val="000000"/>
          <w:kern w:val="0"/>
          <w:sz w:val="20"/>
          <w:szCs w:val="20"/>
        </w:rPr>
        <w:br w:type="page"/>
      </w:r>
      <w:r>
        <w:rPr>
          <w:rFonts w:eastAsia="仿宋_GB2312"/>
          <w:b/>
          <w:kern w:val="0"/>
          <w:sz w:val="32"/>
          <w:szCs w:val="32"/>
        </w:rPr>
        <w:t>三、本项目的特定资格要求</w:t>
      </w:r>
    </w:p>
    <w:p w14:paraId="39D7D9D7">
      <w:pPr>
        <w:autoSpaceDE w:val="0"/>
        <w:autoSpaceDN w:val="0"/>
        <w:adjustRightInd w:val="0"/>
        <w:spacing w:line="440" w:lineRule="atLeast"/>
        <w:ind w:firstLine="600" w:firstLineChars="200"/>
        <w:jc w:val="center"/>
        <w:rPr>
          <w:color w:val="000000"/>
          <w:sz w:val="30"/>
          <w:szCs w:val="30"/>
        </w:rPr>
      </w:pPr>
    </w:p>
    <w:p w14:paraId="7474DA0D">
      <w:pPr>
        <w:pStyle w:val="7"/>
        <w:ind w:firstLine="300"/>
        <w:rPr>
          <w:rFonts w:ascii="Times New Roman" w:hAnsi="Times New Roman"/>
          <w:color w:val="000000"/>
          <w:sz w:val="30"/>
          <w:szCs w:val="30"/>
        </w:rPr>
      </w:pPr>
    </w:p>
    <w:p w14:paraId="2345A8B0">
      <w:pPr>
        <w:pStyle w:val="8"/>
        <w:rPr>
          <w:color w:val="000000"/>
          <w:sz w:val="30"/>
          <w:szCs w:val="30"/>
        </w:rPr>
      </w:pPr>
    </w:p>
    <w:p w14:paraId="5A24961E">
      <w:pPr>
        <w:rPr>
          <w:color w:val="000000"/>
          <w:sz w:val="30"/>
          <w:szCs w:val="30"/>
        </w:rPr>
      </w:pPr>
    </w:p>
    <w:p w14:paraId="1F74A7FE">
      <w:pPr>
        <w:pStyle w:val="7"/>
        <w:ind w:firstLine="300"/>
        <w:rPr>
          <w:rFonts w:ascii="Times New Roman" w:hAnsi="Times New Roman"/>
          <w:color w:val="000000"/>
          <w:sz w:val="30"/>
          <w:szCs w:val="30"/>
        </w:rPr>
      </w:pPr>
    </w:p>
    <w:p w14:paraId="1252DA7D">
      <w:pPr>
        <w:pStyle w:val="8"/>
        <w:rPr>
          <w:color w:val="000000"/>
          <w:sz w:val="30"/>
          <w:szCs w:val="30"/>
        </w:rPr>
      </w:pPr>
    </w:p>
    <w:p w14:paraId="33E92986">
      <w:pPr>
        <w:rPr>
          <w:color w:val="000000"/>
          <w:sz w:val="30"/>
          <w:szCs w:val="30"/>
        </w:rPr>
      </w:pPr>
    </w:p>
    <w:p w14:paraId="58C5DE8F">
      <w:pPr>
        <w:pStyle w:val="7"/>
        <w:ind w:firstLine="300"/>
        <w:rPr>
          <w:rFonts w:ascii="Times New Roman" w:hAnsi="Times New Roman"/>
          <w:color w:val="000000"/>
          <w:sz w:val="30"/>
          <w:szCs w:val="30"/>
        </w:rPr>
      </w:pPr>
    </w:p>
    <w:p w14:paraId="22DC7FBD">
      <w:pPr>
        <w:pStyle w:val="8"/>
        <w:rPr>
          <w:color w:val="000000"/>
          <w:sz w:val="30"/>
          <w:szCs w:val="30"/>
        </w:rPr>
      </w:pPr>
    </w:p>
    <w:p w14:paraId="4E582DF7">
      <w:pPr>
        <w:rPr>
          <w:color w:val="000000"/>
          <w:sz w:val="30"/>
          <w:szCs w:val="30"/>
        </w:rPr>
      </w:pPr>
    </w:p>
    <w:p w14:paraId="3E8E1C84">
      <w:pPr>
        <w:pStyle w:val="7"/>
        <w:ind w:firstLine="300"/>
        <w:rPr>
          <w:rFonts w:ascii="Times New Roman" w:hAnsi="Times New Roman"/>
          <w:color w:val="000000"/>
          <w:sz w:val="30"/>
          <w:szCs w:val="30"/>
        </w:rPr>
      </w:pPr>
    </w:p>
    <w:p w14:paraId="734D6A10">
      <w:pPr>
        <w:pStyle w:val="8"/>
        <w:rPr>
          <w:color w:val="000000"/>
          <w:sz w:val="30"/>
          <w:szCs w:val="30"/>
        </w:rPr>
      </w:pPr>
    </w:p>
    <w:p w14:paraId="50B2F051"/>
    <w:p w14:paraId="64A644A2">
      <w:pPr>
        <w:snapToGrid w:val="0"/>
        <w:spacing w:line="360" w:lineRule="auto"/>
        <w:ind w:firstLine="723" w:firstLineChars="200"/>
        <w:jc w:val="center"/>
        <w:rPr>
          <w:rFonts w:eastAsia="仿宋_GB2312"/>
          <w:b/>
          <w:kern w:val="0"/>
          <w:sz w:val="36"/>
          <w:szCs w:val="36"/>
        </w:rPr>
      </w:pPr>
    </w:p>
    <w:p w14:paraId="0587BF5F">
      <w:pPr>
        <w:snapToGrid w:val="0"/>
        <w:spacing w:line="360" w:lineRule="auto"/>
        <w:ind w:firstLine="723" w:firstLineChars="200"/>
        <w:jc w:val="center"/>
        <w:rPr>
          <w:rFonts w:eastAsia="仿宋_GB2312"/>
          <w:b/>
          <w:kern w:val="0"/>
          <w:sz w:val="36"/>
          <w:szCs w:val="36"/>
        </w:rPr>
      </w:pPr>
    </w:p>
    <w:p w14:paraId="6DC2EC23">
      <w:pPr>
        <w:snapToGrid w:val="0"/>
        <w:spacing w:line="360" w:lineRule="auto"/>
        <w:ind w:firstLine="723" w:firstLineChars="200"/>
        <w:jc w:val="center"/>
        <w:rPr>
          <w:rFonts w:eastAsia="仿宋_GB2312"/>
          <w:b/>
          <w:kern w:val="0"/>
          <w:sz w:val="36"/>
          <w:szCs w:val="36"/>
        </w:rPr>
      </w:pPr>
    </w:p>
    <w:p w14:paraId="285C9AFE">
      <w:pPr>
        <w:snapToGrid w:val="0"/>
        <w:spacing w:line="360" w:lineRule="auto"/>
        <w:ind w:firstLine="723" w:firstLineChars="200"/>
        <w:jc w:val="center"/>
        <w:rPr>
          <w:rFonts w:eastAsia="仿宋_GB2312"/>
          <w:b/>
          <w:kern w:val="0"/>
          <w:sz w:val="36"/>
          <w:szCs w:val="36"/>
        </w:rPr>
      </w:pPr>
    </w:p>
    <w:p w14:paraId="0FB5814A">
      <w:pPr>
        <w:snapToGrid w:val="0"/>
        <w:spacing w:line="360" w:lineRule="auto"/>
        <w:ind w:firstLine="723" w:firstLineChars="200"/>
        <w:jc w:val="center"/>
        <w:rPr>
          <w:rFonts w:eastAsia="仿宋_GB2312"/>
          <w:b/>
          <w:kern w:val="0"/>
          <w:sz w:val="36"/>
          <w:szCs w:val="36"/>
        </w:rPr>
      </w:pPr>
    </w:p>
    <w:p w14:paraId="32828C9A">
      <w:pPr>
        <w:snapToGrid w:val="0"/>
        <w:spacing w:line="360" w:lineRule="auto"/>
        <w:ind w:firstLine="723" w:firstLineChars="200"/>
        <w:jc w:val="center"/>
        <w:rPr>
          <w:rFonts w:eastAsia="仿宋_GB2312"/>
          <w:b/>
          <w:kern w:val="0"/>
          <w:sz w:val="36"/>
          <w:szCs w:val="36"/>
        </w:rPr>
      </w:pPr>
    </w:p>
    <w:p w14:paraId="4E3D4C50">
      <w:pPr>
        <w:snapToGrid w:val="0"/>
        <w:spacing w:line="360" w:lineRule="auto"/>
        <w:ind w:firstLine="723" w:firstLineChars="200"/>
        <w:jc w:val="center"/>
        <w:rPr>
          <w:rFonts w:eastAsia="仿宋_GB2312"/>
          <w:b/>
          <w:kern w:val="0"/>
          <w:sz w:val="36"/>
          <w:szCs w:val="36"/>
        </w:rPr>
      </w:pPr>
    </w:p>
    <w:p w14:paraId="3D857799">
      <w:pPr>
        <w:snapToGrid w:val="0"/>
        <w:spacing w:line="360" w:lineRule="auto"/>
        <w:ind w:firstLine="723" w:firstLineChars="200"/>
        <w:jc w:val="center"/>
        <w:rPr>
          <w:rFonts w:eastAsia="仿宋_GB2312"/>
          <w:b/>
          <w:kern w:val="0"/>
          <w:sz w:val="36"/>
          <w:szCs w:val="36"/>
        </w:rPr>
      </w:pPr>
    </w:p>
    <w:p w14:paraId="45C87A95">
      <w:pPr>
        <w:snapToGrid w:val="0"/>
        <w:spacing w:line="360" w:lineRule="auto"/>
        <w:ind w:firstLine="723" w:firstLineChars="200"/>
        <w:jc w:val="center"/>
        <w:rPr>
          <w:rFonts w:eastAsia="仿宋_GB2312"/>
          <w:b/>
          <w:kern w:val="0"/>
          <w:sz w:val="36"/>
          <w:szCs w:val="36"/>
        </w:rPr>
      </w:pPr>
    </w:p>
    <w:p w14:paraId="1FC0B9FE">
      <w:pPr>
        <w:pStyle w:val="13"/>
        <w:rPr>
          <w:rFonts w:eastAsia="仿宋_GB2312"/>
          <w:b/>
          <w:kern w:val="0"/>
          <w:sz w:val="36"/>
          <w:szCs w:val="36"/>
        </w:rPr>
      </w:pPr>
    </w:p>
    <w:p w14:paraId="63A37E5D">
      <w:pPr>
        <w:rPr>
          <w:rFonts w:eastAsia="仿宋_GB2312"/>
          <w:b/>
          <w:kern w:val="0"/>
          <w:sz w:val="36"/>
          <w:szCs w:val="36"/>
        </w:rPr>
      </w:pPr>
    </w:p>
    <w:p w14:paraId="28D1E029">
      <w:pPr>
        <w:pStyle w:val="13"/>
        <w:rPr>
          <w:rFonts w:eastAsia="仿宋_GB2312"/>
          <w:b/>
          <w:kern w:val="0"/>
          <w:sz w:val="36"/>
          <w:szCs w:val="36"/>
        </w:rPr>
      </w:pPr>
    </w:p>
    <w:p w14:paraId="30F8F50E">
      <w:pPr>
        <w:rPr>
          <w:rFonts w:eastAsia="仿宋_GB2312"/>
          <w:b/>
          <w:kern w:val="0"/>
          <w:sz w:val="36"/>
          <w:szCs w:val="36"/>
        </w:rPr>
      </w:pPr>
    </w:p>
    <w:p w14:paraId="78832D82">
      <w:pPr>
        <w:pStyle w:val="13"/>
      </w:pPr>
    </w:p>
    <w:p w14:paraId="26955EFF">
      <w:pPr>
        <w:snapToGrid w:val="0"/>
        <w:spacing w:line="360" w:lineRule="auto"/>
        <w:ind w:firstLine="723" w:firstLineChars="200"/>
        <w:jc w:val="center"/>
        <w:rPr>
          <w:rFonts w:eastAsia="仿宋_GB2312"/>
          <w:b/>
          <w:kern w:val="0"/>
          <w:sz w:val="36"/>
          <w:szCs w:val="36"/>
        </w:rPr>
      </w:pPr>
      <w:r>
        <w:rPr>
          <w:rFonts w:eastAsia="仿宋_GB2312"/>
          <w:b/>
          <w:kern w:val="0"/>
          <w:sz w:val="36"/>
          <w:szCs w:val="36"/>
        </w:rPr>
        <w:t>商务技术文件部分</w:t>
      </w:r>
    </w:p>
    <w:p w14:paraId="38248689">
      <w:pPr>
        <w:spacing w:line="360" w:lineRule="auto"/>
        <w:jc w:val="center"/>
        <w:outlineLvl w:val="0"/>
        <w:rPr>
          <w:rFonts w:eastAsia="仿宋_GB2312"/>
          <w:b/>
          <w:kern w:val="0"/>
          <w:sz w:val="36"/>
          <w:szCs w:val="36"/>
        </w:rPr>
      </w:pPr>
      <w:r>
        <w:rPr>
          <w:rFonts w:eastAsia="仿宋_GB2312"/>
          <w:b/>
          <w:kern w:val="0"/>
          <w:sz w:val="36"/>
          <w:szCs w:val="36"/>
        </w:rPr>
        <w:t>目录</w:t>
      </w:r>
    </w:p>
    <w:p w14:paraId="4B756D19">
      <w:pPr>
        <w:pStyle w:val="27"/>
        <w:spacing w:line="360" w:lineRule="auto"/>
        <w:rPr>
          <w:rFonts w:ascii="Times New Roman" w:hAnsi="Times New Roman"/>
        </w:rPr>
      </w:pPr>
      <w:r>
        <w:rPr>
          <w:rFonts w:ascii="Times New Roman" w:hAnsi="Times New Roman"/>
        </w:rPr>
        <w:t>（1）响应函……………………………………………………………………（页码）</w:t>
      </w:r>
    </w:p>
    <w:p w14:paraId="3469344C">
      <w:pPr>
        <w:pStyle w:val="27"/>
        <w:spacing w:line="360" w:lineRule="auto"/>
        <w:rPr>
          <w:rFonts w:ascii="Times New Roman" w:hAnsi="Times New Roman"/>
        </w:rPr>
      </w:pPr>
      <w:r>
        <w:rPr>
          <w:rFonts w:ascii="Times New Roman" w:hAnsi="Times New Roman"/>
        </w:rPr>
        <w:t>（2）授权委托书</w:t>
      </w:r>
      <w:r>
        <w:rPr>
          <w:rFonts w:ascii="Times New Roman" w:hAnsi="Times New Roman"/>
          <w:lang w:val="zh-CN"/>
        </w:rPr>
        <w:t>或法定代表人身份证明…………………</w:t>
      </w:r>
      <w:r>
        <w:rPr>
          <w:rFonts w:ascii="Times New Roman" w:hAnsi="Times New Roman"/>
        </w:rPr>
        <w:t>………</w:t>
      </w:r>
      <w:r>
        <w:rPr>
          <w:rFonts w:ascii="Times New Roman" w:hAnsi="Times New Roman"/>
          <w:lang w:val="zh-CN"/>
        </w:rPr>
        <w:t>……………</w:t>
      </w:r>
      <w:r>
        <w:rPr>
          <w:rFonts w:ascii="Times New Roman" w:hAnsi="Times New Roman"/>
        </w:rPr>
        <w:t>（页码）</w:t>
      </w:r>
    </w:p>
    <w:p w14:paraId="25D48DA3">
      <w:pPr>
        <w:pStyle w:val="27"/>
        <w:spacing w:line="360" w:lineRule="auto"/>
        <w:rPr>
          <w:rFonts w:ascii="Times New Roman" w:hAnsi="Times New Roman"/>
        </w:rPr>
      </w:pPr>
      <w:r>
        <w:rPr>
          <w:rFonts w:ascii="Times New Roman" w:hAnsi="Times New Roman"/>
        </w:rPr>
        <w:t>（3）所有资信文件（根据磋商文件第五部分具体评审标准提供）…………（页码）</w:t>
      </w:r>
    </w:p>
    <w:p w14:paraId="73944577">
      <w:pPr>
        <w:pStyle w:val="27"/>
        <w:spacing w:line="360" w:lineRule="auto"/>
        <w:rPr>
          <w:rFonts w:ascii="Times New Roman" w:hAnsi="Times New Roman"/>
        </w:rPr>
      </w:pPr>
      <w:r>
        <w:rPr>
          <w:rFonts w:ascii="Times New Roman" w:hAnsi="Times New Roman"/>
        </w:rPr>
        <w:t>（4）主要业绩证明</w:t>
      </w:r>
      <w:r>
        <w:rPr>
          <w:rFonts w:ascii="Times New Roman" w:hAnsi="Times New Roman"/>
          <w:lang w:val="zh-CN"/>
        </w:rPr>
        <w:t>…………………………………………</w:t>
      </w:r>
      <w:r>
        <w:rPr>
          <w:rFonts w:ascii="Times New Roman" w:hAnsi="Times New Roman"/>
        </w:rPr>
        <w:t>………</w:t>
      </w:r>
      <w:r>
        <w:rPr>
          <w:rFonts w:ascii="Times New Roman" w:hAnsi="Times New Roman"/>
          <w:lang w:val="zh-CN"/>
        </w:rPr>
        <w:t>……………</w:t>
      </w:r>
      <w:r>
        <w:rPr>
          <w:rFonts w:ascii="Times New Roman" w:hAnsi="Times New Roman"/>
        </w:rPr>
        <w:t>（页码）</w:t>
      </w:r>
    </w:p>
    <w:p w14:paraId="673A1F87">
      <w:pPr>
        <w:pStyle w:val="27"/>
        <w:spacing w:line="360" w:lineRule="auto"/>
        <w:rPr>
          <w:rFonts w:ascii="Times New Roman" w:hAnsi="Times New Roman"/>
        </w:rPr>
      </w:pPr>
      <w:r>
        <w:rPr>
          <w:rFonts w:ascii="Times New Roman" w:hAnsi="Times New Roman"/>
        </w:rPr>
        <w:t>（5）</w:t>
      </w:r>
      <w:r>
        <w:rPr>
          <w:rFonts w:ascii="Times New Roman" w:hAnsi="Times New Roman"/>
          <w:lang w:val="zh-CN"/>
        </w:rPr>
        <w:t>关于对磋商文件中有关条款的拒绝声明</w:t>
      </w:r>
      <w:r>
        <w:rPr>
          <w:rFonts w:ascii="Times New Roman" w:hAnsi="Times New Roman"/>
        </w:rPr>
        <w:t>（如有）</w:t>
      </w:r>
      <w:r>
        <w:rPr>
          <w:rFonts w:ascii="Times New Roman" w:hAnsi="Times New Roman"/>
          <w:lang w:val="zh-CN"/>
        </w:rPr>
        <w:t>…</w:t>
      </w:r>
      <w:r>
        <w:rPr>
          <w:rFonts w:ascii="Times New Roman" w:hAnsi="Times New Roman"/>
        </w:rPr>
        <w:t>………</w:t>
      </w:r>
      <w:r>
        <w:rPr>
          <w:rFonts w:ascii="Times New Roman" w:hAnsi="Times New Roman"/>
          <w:lang w:val="zh-CN"/>
        </w:rPr>
        <w:t>……………</w:t>
      </w:r>
      <w:r>
        <w:rPr>
          <w:rFonts w:ascii="Times New Roman" w:hAnsi="Times New Roman"/>
        </w:rPr>
        <w:t>（页码）</w:t>
      </w:r>
    </w:p>
    <w:p w14:paraId="09856EFF">
      <w:pPr>
        <w:pStyle w:val="27"/>
        <w:spacing w:line="360" w:lineRule="auto"/>
        <w:rPr>
          <w:rFonts w:ascii="Times New Roman" w:hAnsi="Times New Roman"/>
        </w:rPr>
      </w:pPr>
      <w:r>
        <w:rPr>
          <w:rFonts w:ascii="Times New Roman" w:hAnsi="Times New Roman"/>
        </w:rPr>
        <w:t>（6）认为需要的其他商务文件或说明（如有）</w:t>
      </w:r>
      <w:r>
        <w:rPr>
          <w:rFonts w:ascii="Times New Roman" w:hAnsi="Times New Roman"/>
          <w:lang w:val="zh-CN"/>
        </w:rPr>
        <w:t>…</w:t>
      </w:r>
      <w:r>
        <w:rPr>
          <w:rFonts w:ascii="Times New Roman" w:hAnsi="Times New Roman"/>
        </w:rPr>
        <w:t>………………</w:t>
      </w:r>
      <w:r>
        <w:rPr>
          <w:rFonts w:ascii="Times New Roman" w:hAnsi="Times New Roman"/>
          <w:lang w:val="zh-CN"/>
        </w:rPr>
        <w:t>…………</w:t>
      </w:r>
      <w:r>
        <w:rPr>
          <w:rFonts w:ascii="Times New Roman" w:hAnsi="Times New Roman"/>
        </w:rPr>
        <w:t>（页码）</w:t>
      </w:r>
    </w:p>
    <w:p w14:paraId="002C05EC">
      <w:pPr>
        <w:spacing w:line="360" w:lineRule="auto"/>
        <w:ind w:firstLine="480" w:firstLineChars="200"/>
        <w:rPr>
          <w:rFonts w:eastAsia="仿宋_GB2312"/>
          <w:kern w:val="0"/>
          <w:sz w:val="24"/>
        </w:rPr>
      </w:pPr>
      <w:r>
        <w:rPr>
          <w:rFonts w:eastAsia="仿宋_GB2312"/>
          <w:kern w:val="0"/>
          <w:sz w:val="24"/>
        </w:rPr>
        <w:t>（7）技术解决方案…………………………………</w:t>
      </w:r>
      <w:r>
        <w:t>…………</w:t>
      </w:r>
      <w:r>
        <w:rPr>
          <w:rFonts w:eastAsia="仿宋_GB2312"/>
          <w:kern w:val="0"/>
          <w:sz w:val="24"/>
        </w:rPr>
        <w:t>…………………（页码）</w:t>
      </w:r>
    </w:p>
    <w:p w14:paraId="28530CF0">
      <w:pPr>
        <w:spacing w:line="360" w:lineRule="auto"/>
        <w:ind w:firstLine="480" w:firstLineChars="200"/>
        <w:rPr>
          <w:rFonts w:eastAsia="仿宋_GB2312"/>
          <w:kern w:val="0"/>
          <w:sz w:val="24"/>
        </w:rPr>
      </w:pPr>
      <w:r>
        <w:rPr>
          <w:rFonts w:eastAsia="仿宋_GB2312"/>
          <w:kern w:val="0"/>
          <w:sz w:val="24"/>
        </w:rPr>
        <w:t>（8）组织实施方案………………………………………</w:t>
      </w:r>
      <w:r>
        <w:t>…………</w:t>
      </w:r>
      <w:r>
        <w:rPr>
          <w:rFonts w:eastAsia="仿宋_GB2312"/>
          <w:kern w:val="0"/>
          <w:sz w:val="24"/>
        </w:rPr>
        <w:t>……………（页码）</w:t>
      </w:r>
    </w:p>
    <w:p w14:paraId="277915A7">
      <w:pPr>
        <w:spacing w:line="360" w:lineRule="auto"/>
        <w:ind w:firstLine="480" w:firstLineChars="200"/>
        <w:rPr>
          <w:rFonts w:eastAsia="仿宋_GB2312"/>
          <w:kern w:val="0"/>
          <w:sz w:val="24"/>
        </w:rPr>
      </w:pPr>
      <w:r>
        <w:rPr>
          <w:rFonts w:eastAsia="仿宋_GB2312"/>
          <w:kern w:val="0"/>
          <w:sz w:val="24"/>
        </w:rPr>
        <w:t>（9）售后服务方案……………………………………</w:t>
      </w:r>
      <w:r>
        <w:t>…………</w:t>
      </w:r>
      <w:r>
        <w:rPr>
          <w:rFonts w:eastAsia="仿宋_GB2312"/>
          <w:kern w:val="0"/>
          <w:sz w:val="24"/>
        </w:rPr>
        <w:t>………………（页码）</w:t>
      </w:r>
    </w:p>
    <w:p w14:paraId="3D050FA7">
      <w:pPr>
        <w:spacing w:line="360" w:lineRule="auto"/>
        <w:ind w:firstLine="480" w:firstLineChars="200"/>
        <w:rPr>
          <w:rFonts w:eastAsia="仿宋_GB2312"/>
          <w:kern w:val="0"/>
          <w:sz w:val="24"/>
        </w:rPr>
      </w:pPr>
      <w:r>
        <w:rPr>
          <w:rFonts w:eastAsia="仿宋_GB2312"/>
          <w:kern w:val="0"/>
          <w:sz w:val="24"/>
        </w:rPr>
        <w:t>（10）项目小组人员名单……………………………</w:t>
      </w:r>
      <w:r>
        <w:t>…………</w:t>
      </w:r>
      <w:r>
        <w:rPr>
          <w:rFonts w:eastAsia="仿宋_GB2312"/>
          <w:kern w:val="0"/>
          <w:sz w:val="24"/>
        </w:rPr>
        <w:t>…………………（页码）</w:t>
      </w:r>
    </w:p>
    <w:p w14:paraId="6CB83B01">
      <w:pPr>
        <w:spacing w:line="360" w:lineRule="auto"/>
        <w:ind w:firstLine="480" w:firstLineChars="200"/>
        <w:rPr>
          <w:rFonts w:eastAsia="仿宋_GB2312"/>
          <w:kern w:val="0"/>
          <w:sz w:val="24"/>
          <w:lang w:val="zh-CN"/>
        </w:rPr>
      </w:pPr>
      <w:r>
        <w:rPr>
          <w:rFonts w:eastAsia="仿宋_GB2312"/>
          <w:kern w:val="0"/>
          <w:sz w:val="24"/>
        </w:rPr>
        <w:t>（11）优惠条件及特殊承诺</w:t>
      </w:r>
      <w:r>
        <w:rPr>
          <w:rFonts w:eastAsia="仿宋_GB2312"/>
          <w:kern w:val="0"/>
          <w:sz w:val="24"/>
          <w:lang w:val="zh-CN"/>
        </w:rPr>
        <w:t>……………………………………………………</w:t>
      </w:r>
      <w:r>
        <w:rPr>
          <w:rFonts w:eastAsia="仿宋_GB2312"/>
          <w:kern w:val="0"/>
          <w:sz w:val="24"/>
        </w:rPr>
        <w:t>（页码）</w:t>
      </w:r>
    </w:p>
    <w:p w14:paraId="131AF13E">
      <w:pPr>
        <w:tabs>
          <w:tab w:val="left" w:pos="0"/>
        </w:tabs>
        <w:autoSpaceDE w:val="0"/>
        <w:autoSpaceDN w:val="0"/>
        <w:spacing w:line="360" w:lineRule="auto"/>
        <w:ind w:firstLine="480" w:firstLineChars="200"/>
        <w:rPr>
          <w:rFonts w:eastAsia="黑体"/>
          <w:snapToGrid w:val="0"/>
          <w:kern w:val="0"/>
          <w:szCs w:val="21"/>
        </w:rPr>
      </w:pPr>
      <w:r>
        <w:rPr>
          <w:rFonts w:eastAsia="仿宋_GB2312"/>
          <w:kern w:val="0"/>
          <w:sz w:val="24"/>
        </w:rPr>
        <w:t>（12）</w:t>
      </w:r>
      <w:r>
        <w:rPr>
          <w:rFonts w:eastAsia="仿宋_GB2312"/>
          <w:kern w:val="0"/>
          <w:sz w:val="24"/>
          <w:lang w:val="zh-CN"/>
        </w:rPr>
        <w:t>商务技术偏离表…………………………………………………………</w:t>
      </w:r>
      <w:r>
        <w:rPr>
          <w:rFonts w:eastAsia="仿宋_GB2312"/>
          <w:kern w:val="0"/>
          <w:sz w:val="24"/>
        </w:rPr>
        <w:t>（页码）</w:t>
      </w:r>
    </w:p>
    <w:p w14:paraId="4A124D6C">
      <w:pPr>
        <w:tabs>
          <w:tab w:val="left" w:pos="0"/>
        </w:tabs>
        <w:autoSpaceDE w:val="0"/>
        <w:autoSpaceDN w:val="0"/>
        <w:spacing w:line="360" w:lineRule="auto"/>
        <w:ind w:firstLine="480" w:firstLineChars="200"/>
        <w:rPr>
          <w:rFonts w:eastAsia="黑体"/>
          <w:snapToGrid w:val="0"/>
          <w:kern w:val="0"/>
          <w:szCs w:val="21"/>
        </w:rPr>
      </w:pPr>
      <w:r>
        <w:rPr>
          <w:rFonts w:eastAsia="仿宋_GB2312"/>
          <w:kern w:val="0"/>
          <w:sz w:val="24"/>
        </w:rPr>
        <w:t>（13）政府采购供应商</w:t>
      </w:r>
      <w:r>
        <w:rPr>
          <w:rFonts w:eastAsia="仿宋_GB2312"/>
          <w:kern w:val="0"/>
          <w:sz w:val="24"/>
          <w:lang w:val="zh-CN"/>
        </w:rPr>
        <w:t>廉洁自律承诺书………………………………………</w:t>
      </w:r>
      <w:r>
        <w:rPr>
          <w:rFonts w:eastAsia="仿宋_GB2312"/>
          <w:kern w:val="0"/>
          <w:sz w:val="24"/>
        </w:rPr>
        <w:t>（页码）</w:t>
      </w:r>
    </w:p>
    <w:p w14:paraId="31F2BA9B">
      <w:pPr>
        <w:spacing w:line="360" w:lineRule="auto"/>
        <w:rPr>
          <w:rFonts w:eastAsia="仿宋_GB2312"/>
          <w:b/>
          <w:bCs/>
          <w:sz w:val="24"/>
        </w:rPr>
      </w:pPr>
      <w:r>
        <w:rPr>
          <w:rFonts w:eastAsia="仿宋_GB2312"/>
          <w:b/>
          <w:bCs/>
          <w:sz w:val="24"/>
        </w:rPr>
        <w:t>注：以上目录是编制供应商响应文件的基本格式要求，各供应商可根据自身情况进一步细化。</w:t>
      </w:r>
    </w:p>
    <w:p w14:paraId="6554E130">
      <w:pPr>
        <w:pStyle w:val="14"/>
        <w:spacing w:line="480" w:lineRule="auto"/>
        <w:ind w:firstLine="404" w:firstLineChars="200"/>
        <w:rPr>
          <w:rFonts w:ascii="Times New Roman" w:hAnsi="Times New Roman" w:cs="Times New Roman"/>
          <w:sz w:val="21"/>
        </w:rPr>
      </w:pPr>
    </w:p>
    <w:p w14:paraId="49FFD506">
      <w:pPr>
        <w:pStyle w:val="14"/>
        <w:spacing w:line="480" w:lineRule="auto"/>
        <w:ind w:firstLine="404" w:firstLineChars="200"/>
        <w:rPr>
          <w:rFonts w:ascii="Times New Roman" w:hAnsi="Times New Roman" w:cs="Times New Roman"/>
          <w:sz w:val="21"/>
        </w:rPr>
      </w:pPr>
    </w:p>
    <w:p w14:paraId="0B704901">
      <w:pPr>
        <w:pStyle w:val="14"/>
        <w:spacing w:line="480" w:lineRule="auto"/>
        <w:ind w:firstLine="404" w:firstLineChars="200"/>
        <w:rPr>
          <w:rFonts w:ascii="Times New Roman" w:hAnsi="Times New Roman" w:cs="Times New Roman"/>
          <w:sz w:val="21"/>
        </w:rPr>
      </w:pPr>
    </w:p>
    <w:p w14:paraId="50D6335F">
      <w:pPr>
        <w:pStyle w:val="14"/>
        <w:spacing w:line="480" w:lineRule="auto"/>
        <w:ind w:firstLine="404" w:firstLineChars="200"/>
        <w:rPr>
          <w:rFonts w:ascii="Times New Roman" w:hAnsi="Times New Roman" w:cs="Times New Roman"/>
          <w:sz w:val="21"/>
        </w:rPr>
      </w:pPr>
    </w:p>
    <w:p w14:paraId="1AD717B9">
      <w:pPr>
        <w:pStyle w:val="14"/>
        <w:spacing w:line="480" w:lineRule="auto"/>
        <w:ind w:firstLine="404" w:firstLineChars="200"/>
        <w:rPr>
          <w:rFonts w:ascii="Times New Roman" w:hAnsi="Times New Roman" w:cs="Times New Roman"/>
          <w:sz w:val="21"/>
        </w:rPr>
      </w:pPr>
    </w:p>
    <w:p w14:paraId="3F0309F1">
      <w:pPr>
        <w:pStyle w:val="14"/>
        <w:spacing w:line="480" w:lineRule="auto"/>
        <w:ind w:firstLine="404" w:firstLineChars="200"/>
        <w:rPr>
          <w:rFonts w:ascii="Times New Roman" w:hAnsi="Times New Roman" w:cs="Times New Roman"/>
          <w:sz w:val="21"/>
        </w:rPr>
      </w:pPr>
    </w:p>
    <w:p w14:paraId="5F3C2674">
      <w:pPr>
        <w:pStyle w:val="14"/>
        <w:spacing w:line="480" w:lineRule="auto"/>
        <w:ind w:firstLine="404" w:firstLineChars="200"/>
        <w:rPr>
          <w:rFonts w:ascii="Times New Roman" w:hAnsi="Times New Roman" w:cs="Times New Roman"/>
          <w:sz w:val="21"/>
        </w:rPr>
      </w:pPr>
    </w:p>
    <w:p w14:paraId="204CEDC8">
      <w:pPr>
        <w:pStyle w:val="14"/>
        <w:spacing w:line="480" w:lineRule="auto"/>
        <w:ind w:firstLine="404" w:firstLineChars="200"/>
        <w:rPr>
          <w:rFonts w:ascii="Times New Roman" w:hAnsi="Times New Roman" w:cs="Times New Roman"/>
          <w:sz w:val="21"/>
        </w:rPr>
      </w:pPr>
    </w:p>
    <w:p w14:paraId="613AD36A">
      <w:pPr>
        <w:pStyle w:val="7"/>
        <w:ind w:firstLine="210"/>
        <w:rPr>
          <w:rFonts w:ascii="Times New Roman" w:hAnsi="Times New Roman"/>
        </w:rPr>
      </w:pPr>
    </w:p>
    <w:p w14:paraId="4606D981">
      <w:pPr>
        <w:pStyle w:val="8"/>
      </w:pPr>
    </w:p>
    <w:p w14:paraId="5A5C1424"/>
    <w:p w14:paraId="45468B40">
      <w:pPr>
        <w:pStyle w:val="8"/>
      </w:pPr>
    </w:p>
    <w:p w14:paraId="35CB5449"/>
    <w:p w14:paraId="5D4A1F23"/>
    <w:p w14:paraId="7712BD13">
      <w:pPr>
        <w:spacing w:line="360" w:lineRule="auto"/>
        <w:jc w:val="center"/>
        <w:rPr>
          <w:rFonts w:eastAsia="仿宋_GB2312"/>
          <w:b/>
          <w:bCs/>
          <w:sz w:val="32"/>
          <w:szCs w:val="32"/>
        </w:rPr>
      </w:pPr>
      <w:r>
        <w:rPr>
          <w:rFonts w:eastAsia="仿宋_GB2312"/>
          <w:b/>
          <w:kern w:val="0"/>
          <w:sz w:val="32"/>
          <w:szCs w:val="32"/>
        </w:rPr>
        <w:t>一、响应</w:t>
      </w:r>
      <w:r>
        <w:rPr>
          <w:rFonts w:eastAsia="仿宋_GB2312"/>
          <w:b/>
          <w:sz w:val="32"/>
          <w:szCs w:val="32"/>
        </w:rPr>
        <w:t>函</w:t>
      </w:r>
    </w:p>
    <w:p w14:paraId="5B73ED6B">
      <w:pPr>
        <w:spacing w:line="360" w:lineRule="auto"/>
        <w:rPr>
          <w:rFonts w:eastAsia="仿宋_GB2312"/>
          <w:sz w:val="24"/>
        </w:rPr>
      </w:pPr>
      <w:r>
        <w:rPr>
          <w:rFonts w:hint="eastAsia" w:eastAsia="仿宋_GB2312"/>
          <w:sz w:val="24"/>
        </w:rPr>
        <w:t>杭州市临安区农业农村局</w:t>
      </w:r>
      <w:r>
        <w:rPr>
          <w:rFonts w:eastAsia="仿宋_GB2312"/>
          <w:sz w:val="24"/>
        </w:rPr>
        <w:t>、</w:t>
      </w:r>
      <w:r>
        <w:rPr>
          <w:rFonts w:hint="eastAsia" w:eastAsia="仿宋_GB2312"/>
          <w:sz w:val="24"/>
        </w:rPr>
        <w:t>浙江豪圣建设项目管理有限公司</w:t>
      </w:r>
      <w:r>
        <w:rPr>
          <w:rFonts w:eastAsia="仿宋_GB2312"/>
          <w:sz w:val="24"/>
        </w:rPr>
        <w:t xml:space="preserve"> ：</w:t>
      </w:r>
    </w:p>
    <w:p w14:paraId="271F1350">
      <w:pPr>
        <w:spacing w:line="360" w:lineRule="auto"/>
        <w:rPr>
          <w:rFonts w:eastAsia="仿宋_GB2312"/>
          <w:sz w:val="24"/>
        </w:rPr>
      </w:pPr>
      <w:r>
        <w:rPr>
          <w:rFonts w:eastAsia="仿宋_GB2312"/>
          <w:kern w:val="0"/>
          <w:sz w:val="24"/>
          <w:u w:val="single"/>
          <w:lang w:val="zh-CN"/>
        </w:rPr>
        <w:t xml:space="preserve">                          </w:t>
      </w:r>
      <w:r>
        <w:rPr>
          <w:rFonts w:eastAsia="仿宋_GB2312"/>
          <w:sz w:val="24"/>
        </w:rPr>
        <w:t>(供应商全称)授权</w:t>
      </w:r>
      <w:r>
        <w:rPr>
          <w:rFonts w:eastAsia="仿宋_GB2312"/>
          <w:kern w:val="0"/>
          <w:sz w:val="24"/>
          <w:u w:val="single"/>
          <w:lang w:val="zh-CN"/>
        </w:rPr>
        <w:t xml:space="preserve">                      </w:t>
      </w:r>
      <w:r>
        <w:rPr>
          <w:rFonts w:eastAsia="仿宋_GB2312"/>
          <w:sz w:val="24"/>
        </w:rPr>
        <w:t>(全权代表姓名)</w:t>
      </w:r>
      <w:r>
        <w:rPr>
          <w:rFonts w:eastAsia="仿宋_GB2312"/>
          <w:kern w:val="0"/>
          <w:sz w:val="24"/>
          <w:u w:val="single"/>
          <w:lang w:val="zh-CN"/>
        </w:rPr>
        <w:t xml:space="preserve">          </w:t>
      </w:r>
      <w:r>
        <w:rPr>
          <w:rFonts w:eastAsia="仿宋_GB2312"/>
          <w:sz w:val="24"/>
        </w:rPr>
        <w:t>(职务、职称)为全权代表，参加贵方组织的</w:t>
      </w:r>
      <w:r>
        <w:rPr>
          <w:rFonts w:hint="eastAsia" w:eastAsia="仿宋_GB2312"/>
          <w:sz w:val="24"/>
          <w:u w:val="single"/>
        </w:rPr>
        <w:t>临安区湿地保护及林业发展“十五五”规划项目</w:t>
      </w:r>
      <w:r>
        <w:rPr>
          <w:rFonts w:eastAsia="仿宋_GB2312"/>
          <w:sz w:val="24"/>
        </w:rPr>
        <w:t>【编号：</w:t>
      </w:r>
      <w:r>
        <w:fldChar w:fldCharType="begin"/>
      </w:r>
      <w:r>
        <w:instrText xml:space="preserve"> HYPERLINK "https://pay.zcygov.cn/purchaseplan_front/" \l "/plan/list/detail?id=1000000000007452210&amp;encrypt=da155294d656e89fa65ff7ec6a2725cd" \t "https://www.zcygov.cn/project-center/purchasePlans/_blank" </w:instrText>
      </w:r>
      <w:r>
        <w:fldChar w:fldCharType="separate"/>
      </w:r>
      <w:r>
        <w:rPr>
          <w:rFonts w:hint="eastAsia" w:eastAsia="仿宋_GB2312"/>
          <w:sz w:val="24"/>
        </w:rPr>
        <w:t>ZJHSLA2025-015</w:t>
      </w:r>
      <w:r>
        <w:rPr>
          <w:rFonts w:hint="eastAsia" w:eastAsia="仿宋_GB2312"/>
          <w:sz w:val="24"/>
        </w:rPr>
        <w:fldChar w:fldCharType="end"/>
      </w:r>
      <w:r>
        <w:rPr>
          <w:rFonts w:eastAsia="仿宋_GB2312"/>
          <w:sz w:val="24"/>
        </w:rPr>
        <w:t>】的有关活动，并对此项目进行响应。为此：</w:t>
      </w:r>
    </w:p>
    <w:p w14:paraId="5122F4B0">
      <w:pPr>
        <w:numPr>
          <w:ilvl w:val="0"/>
          <w:numId w:val="8"/>
        </w:numPr>
        <w:spacing w:line="360" w:lineRule="auto"/>
        <w:rPr>
          <w:rFonts w:eastAsia="仿宋_GB2312"/>
          <w:sz w:val="24"/>
        </w:rPr>
      </w:pPr>
      <w:r>
        <w:rPr>
          <w:rFonts w:eastAsia="仿宋_GB2312"/>
          <w:sz w:val="24"/>
        </w:rPr>
        <w:t>我方同意在磋商文件规定的开启响应文件日期起遵守本响应函中的承诺，且在响应有效期满之前均具有约束力。</w:t>
      </w:r>
    </w:p>
    <w:p w14:paraId="12504D31">
      <w:pPr>
        <w:numPr>
          <w:ilvl w:val="0"/>
          <w:numId w:val="8"/>
        </w:numPr>
        <w:spacing w:line="360" w:lineRule="auto"/>
        <w:rPr>
          <w:rFonts w:eastAsia="仿宋_GB2312"/>
          <w:sz w:val="24"/>
        </w:rPr>
      </w:pPr>
      <w:r>
        <w:rPr>
          <w:rFonts w:eastAsia="仿宋_GB2312"/>
          <w:sz w:val="24"/>
        </w:rPr>
        <w:t>我方承诺响应有效期从提交响应文件的截止之日起</w:t>
      </w:r>
      <w:r>
        <w:rPr>
          <w:rFonts w:eastAsia="仿宋_GB2312"/>
          <w:sz w:val="24"/>
          <w:u w:val="single"/>
        </w:rPr>
        <w:t xml:space="preserve">     </w:t>
      </w:r>
      <w:r>
        <w:rPr>
          <w:rFonts w:eastAsia="仿宋_GB2312"/>
          <w:sz w:val="24"/>
        </w:rPr>
        <w:t>天，不少于磋商文件中载明的响应有效期（从提交响应文件的截止之日起90天）。</w:t>
      </w:r>
    </w:p>
    <w:p w14:paraId="77C1D16C">
      <w:pPr>
        <w:numPr>
          <w:ilvl w:val="0"/>
          <w:numId w:val="8"/>
        </w:numPr>
        <w:spacing w:line="360" w:lineRule="auto"/>
        <w:rPr>
          <w:rFonts w:eastAsia="仿宋_GB2312"/>
          <w:sz w:val="24"/>
        </w:rPr>
      </w:pPr>
      <w:r>
        <w:rPr>
          <w:rFonts w:eastAsia="仿宋_GB2312"/>
          <w:sz w:val="24"/>
        </w:rPr>
        <w:t>提供</w:t>
      </w:r>
      <w:r>
        <w:rPr>
          <w:rFonts w:eastAsia="仿宋_GB2312"/>
          <w:bCs/>
          <w:kern w:val="44"/>
          <w:sz w:val="24"/>
        </w:rPr>
        <w:t>磋商文件中</w:t>
      </w:r>
      <w:r>
        <w:rPr>
          <w:rFonts w:eastAsia="仿宋_GB2312"/>
          <w:sz w:val="24"/>
        </w:rPr>
        <w:t>规定的全部响应文件。</w:t>
      </w:r>
    </w:p>
    <w:p w14:paraId="29FFACAF">
      <w:pPr>
        <w:numPr>
          <w:ilvl w:val="0"/>
          <w:numId w:val="8"/>
        </w:numPr>
        <w:spacing w:line="360" w:lineRule="auto"/>
        <w:rPr>
          <w:rFonts w:eastAsia="仿宋_GB2312"/>
          <w:sz w:val="24"/>
        </w:rPr>
      </w:pPr>
      <w:r>
        <w:rPr>
          <w:rFonts w:eastAsia="仿宋_GB2312"/>
          <w:sz w:val="24"/>
        </w:rPr>
        <w:t>按磋商文件要求提供和交付的货物和服务的响应报价详见《报价一览表》。</w:t>
      </w:r>
    </w:p>
    <w:p w14:paraId="0644B632">
      <w:pPr>
        <w:numPr>
          <w:ilvl w:val="0"/>
          <w:numId w:val="8"/>
        </w:numPr>
        <w:spacing w:line="360" w:lineRule="auto"/>
        <w:rPr>
          <w:rFonts w:eastAsia="仿宋_GB2312"/>
          <w:sz w:val="24"/>
        </w:rPr>
      </w:pPr>
      <w:r>
        <w:rPr>
          <w:rFonts w:eastAsia="仿宋_GB2312"/>
          <w:sz w:val="24"/>
        </w:rPr>
        <w:t>保证忠实地执行双方所签订的合同，并承担合同规定的责任和义务。</w:t>
      </w:r>
    </w:p>
    <w:p w14:paraId="41DF12CF">
      <w:pPr>
        <w:numPr>
          <w:ilvl w:val="0"/>
          <w:numId w:val="8"/>
        </w:numPr>
        <w:spacing w:line="360" w:lineRule="auto"/>
        <w:rPr>
          <w:rFonts w:eastAsia="仿宋_GB2312"/>
          <w:sz w:val="24"/>
        </w:rPr>
      </w:pPr>
      <w:r>
        <w:rPr>
          <w:rFonts w:eastAsia="仿宋_GB2312"/>
          <w:sz w:val="24"/>
        </w:rPr>
        <w:t>保证遵守磋商文件中的其他有关规定。</w:t>
      </w:r>
    </w:p>
    <w:p w14:paraId="2A815543">
      <w:pPr>
        <w:numPr>
          <w:ilvl w:val="0"/>
          <w:numId w:val="8"/>
        </w:numPr>
        <w:spacing w:line="360" w:lineRule="auto"/>
        <w:rPr>
          <w:rFonts w:eastAsia="仿宋_GB2312"/>
          <w:sz w:val="24"/>
        </w:rPr>
      </w:pPr>
      <w:r>
        <w:rPr>
          <w:rFonts w:eastAsia="仿宋_GB2312"/>
          <w:sz w:val="24"/>
        </w:rPr>
        <w:t>我方完全理解贵方不一定要接受最低价的响应。</w:t>
      </w:r>
    </w:p>
    <w:p w14:paraId="7EF16093">
      <w:pPr>
        <w:numPr>
          <w:ilvl w:val="0"/>
          <w:numId w:val="8"/>
        </w:numPr>
        <w:spacing w:line="360" w:lineRule="auto"/>
        <w:rPr>
          <w:rFonts w:eastAsia="仿宋_GB2312"/>
          <w:sz w:val="24"/>
        </w:rPr>
      </w:pPr>
      <w:r>
        <w:rPr>
          <w:rFonts w:eastAsia="仿宋_GB2312"/>
          <w:sz w:val="24"/>
        </w:rPr>
        <w:t>我方愿意向贵方提供任何与该项目响应有关的数据、情况和技术资料。若贵方需要，我方愿意提供我方作出的一切承诺的证明材料。</w:t>
      </w:r>
    </w:p>
    <w:p w14:paraId="32992D9B">
      <w:pPr>
        <w:spacing w:line="360" w:lineRule="auto"/>
        <w:ind w:left="795" w:leftChars="150" w:hanging="480" w:hangingChars="200"/>
        <w:rPr>
          <w:rFonts w:eastAsia="仿宋_GB2312"/>
          <w:sz w:val="24"/>
        </w:rPr>
      </w:pPr>
      <w:r>
        <w:rPr>
          <w:rFonts w:eastAsia="仿宋_GB2312"/>
          <w:sz w:val="24"/>
        </w:rPr>
        <w:t>9、我方已详细阅读全部磋商文件，包括磋商文件“更正（延期）公告”（如果有）、参考资料及有关附件，确认无误。</w:t>
      </w:r>
    </w:p>
    <w:p w14:paraId="001D3840">
      <w:pPr>
        <w:spacing w:line="360" w:lineRule="auto"/>
        <w:ind w:left="795" w:leftChars="150" w:hanging="480" w:hangingChars="200"/>
        <w:rPr>
          <w:rFonts w:eastAsia="仿宋_GB2312"/>
          <w:sz w:val="24"/>
        </w:rPr>
      </w:pPr>
      <w:r>
        <w:rPr>
          <w:rFonts w:eastAsia="仿宋_GB2312"/>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A5A839B">
      <w:pPr>
        <w:numPr>
          <w:ilvl w:val="1"/>
          <w:numId w:val="9"/>
        </w:numPr>
        <w:spacing w:line="360" w:lineRule="auto"/>
        <w:rPr>
          <w:rFonts w:eastAsia="仿宋_GB2312"/>
          <w:sz w:val="24"/>
        </w:rPr>
      </w:pPr>
      <w:r>
        <w:rPr>
          <w:rFonts w:eastAsia="仿宋_GB2312"/>
          <w:sz w:val="24"/>
        </w:rPr>
        <w:t>提供虚假材料谋取成交的；</w:t>
      </w:r>
    </w:p>
    <w:p w14:paraId="26DB4767">
      <w:pPr>
        <w:numPr>
          <w:ilvl w:val="1"/>
          <w:numId w:val="9"/>
        </w:numPr>
        <w:spacing w:line="360" w:lineRule="auto"/>
        <w:rPr>
          <w:rFonts w:eastAsia="仿宋_GB2312"/>
          <w:sz w:val="24"/>
        </w:rPr>
      </w:pPr>
      <w:r>
        <w:rPr>
          <w:rFonts w:eastAsia="仿宋_GB2312"/>
          <w:sz w:val="24"/>
        </w:rPr>
        <w:t>采取不正当手段诋毁、排挤其他供应商的；</w:t>
      </w:r>
    </w:p>
    <w:p w14:paraId="475E9497">
      <w:pPr>
        <w:numPr>
          <w:ilvl w:val="1"/>
          <w:numId w:val="9"/>
        </w:numPr>
        <w:spacing w:line="360" w:lineRule="auto"/>
        <w:rPr>
          <w:rFonts w:eastAsia="仿宋_GB2312"/>
          <w:sz w:val="24"/>
        </w:rPr>
      </w:pPr>
      <w:r>
        <w:rPr>
          <w:rFonts w:eastAsia="仿宋_GB2312"/>
          <w:sz w:val="24"/>
        </w:rPr>
        <w:t>与采购人、其它供应商或者采购代理机构恶意串通的；</w:t>
      </w:r>
    </w:p>
    <w:p w14:paraId="134B518A">
      <w:pPr>
        <w:numPr>
          <w:ilvl w:val="1"/>
          <w:numId w:val="9"/>
        </w:numPr>
        <w:spacing w:line="360" w:lineRule="auto"/>
        <w:rPr>
          <w:rFonts w:eastAsia="仿宋_GB2312"/>
          <w:sz w:val="24"/>
        </w:rPr>
      </w:pPr>
      <w:r>
        <w:rPr>
          <w:rFonts w:eastAsia="仿宋_GB2312"/>
          <w:sz w:val="24"/>
        </w:rPr>
        <w:t>向采购人、采购机构行贿或者提供其他不正当利益的；</w:t>
      </w:r>
    </w:p>
    <w:p w14:paraId="012BD725">
      <w:pPr>
        <w:numPr>
          <w:ilvl w:val="1"/>
          <w:numId w:val="9"/>
        </w:numPr>
        <w:spacing w:line="360" w:lineRule="auto"/>
        <w:rPr>
          <w:rFonts w:eastAsia="仿宋_GB2312"/>
          <w:sz w:val="24"/>
        </w:rPr>
      </w:pPr>
      <w:r>
        <w:rPr>
          <w:rFonts w:eastAsia="仿宋_GB2312"/>
          <w:sz w:val="24"/>
        </w:rPr>
        <w:t>在采购过程中与采购人进行协商谈判的；</w:t>
      </w:r>
    </w:p>
    <w:p w14:paraId="7BBF923D">
      <w:pPr>
        <w:numPr>
          <w:ilvl w:val="1"/>
          <w:numId w:val="9"/>
        </w:numPr>
        <w:spacing w:line="360" w:lineRule="auto"/>
        <w:rPr>
          <w:rFonts w:eastAsia="仿宋_GB2312"/>
          <w:sz w:val="24"/>
        </w:rPr>
      </w:pPr>
      <w:r>
        <w:rPr>
          <w:rFonts w:eastAsia="仿宋_GB2312"/>
          <w:sz w:val="24"/>
        </w:rPr>
        <w:t>拒绝有关部门监督检查或提供虚假情况的。</w:t>
      </w:r>
    </w:p>
    <w:p w14:paraId="1D79B66E">
      <w:pPr>
        <w:snapToGrid w:val="0"/>
        <w:spacing w:line="360" w:lineRule="auto"/>
        <w:ind w:firstLine="840" w:firstLineChars="350"/>
        <w:rPr>
          <w:rFonts w:eastAsia="仿宋_GB2312"/>
          <w:sz w:val="24"/>
        </w:rPr>
      </w:pPr>
      <w:r>
        <w:rPr>
          <w:rFonts w:eastAsia="仿宋_GB2312"/>
          <w:sz w:val="24"/>
        </w:rPr>
        <w:t>供应商有前款第a)至e)项情形之一的，中标、成交无效。</w:t>
      </w:r>
    </w:p>
    <w:p w14:paraId="114F6162">
      <w:pPr>
        <w:autoSpaceDE w:val="0"/>
        <w:autoSpaceDN w:val="0"/>
        <w:spacing w:line="360" w:lineRule="auto"/>
        <w:ind w:firstLine="3960" w:firstLineChars="1650"/>
        <w:rPr>
          <w:rFonts w:eastAsia="仿宋_GB2312"/>
          <w:kern w:val="0"/>
          <w:sz w:val="24"/>
          <w:lang w:val="zh-CN"/>
        </w:rPr>
      </w:pPr>
    </w:p>
    <w:p w14:paraId="09B90A9C">
      <w:pPr>
        <w:spacing w:line="360" w:lineRule="auto"/>
        <w:ind w:firstLine="3600" w:firstLineChars="1500"/>
        <w:rPr>
          <w:rFonts w:eastAsia="仿宋_GB2312"/>
          <w:sz w:val="24"/>
        </w:rPr>
      </w:pPr>
      <w:r>
        <w:rPr>
          <w:rFonts w:eastAsia="仿宋_GB2312"/>
          <w:sz w:val="24"/>
        </w:rPr>
        <w:t xml:space="preserve">供应商名称（电子签名）：                          </w:t>
      </w:r>
    </w:p>
    <w:p w14:paraId="649F7D85">
      <w:pPr>
        <w:spacing w:line="360" w:lineRule="auto"/>
        <w:jc w:val="center"/>
        <w:rPr>
          <w:rFonts w:eastAsia="仿宋_GB2312"/>
          <w:sz w:val="24"/>
        </w:rPr>
      </w:pPr>
      <w:r>
        <w:rPr>
          <w:rFonts w:eastAsia="仿宋_GB2312"/>
          <w:sz w:val="24"/>
        </w:rPr>
        <w:t xml:space="preserve">     日期：  年   月   日</w:t>
      </w:r>
    </w:p>
    <w:p w14:paraId="04AE6AF0">
      <w:pPr>
        <w:autoSpaceDE w:val="0"/>
        <w:autoSpaceDN w:val="0"/>
        <w:spacing w:line="360" w:lineRule="auto"/>
        <w:rPr>
          <w:rFonts w:eastAsia="仿宋_GB2312"/>
          <w:kern w:val="0"/>
          <w:sz w:val="24"/>
          <w:lang w:val="zh-CN"/>
        </w:rPr>
      </w:pPr>
    </w:p>
    <w:p w14:paraId="24C0A398">
      <w:pPr>
        <w:autoSpaceDE w:val="0"/>
        <w:autoSpaceDN w:val="0"/>
        <w:spacing w:line="360" w:lineRule="auto"/>
        <w:rPr>
          <w:rFonts w:eastAsia="仿宋_GB2312"/>
          <w:kern w:val="0"/>
          <w:sz w:val="24"/>
        </w:rPr>
      </w:pPr>
      <w:r>
        <w:rPr>
          <w:rFonts w:eastAsia="仿宋_GB2312"/>
          <w:kern w:val="0"/>
          <w:sz w:val="24"/>
          <w:lang w:val="zh-CN"/>
        </w:rPr>
        <w:t>联系人：</w:t>
      </w:r>
      <w:r>
        <w:rPr>
          <w:rFonts w:eastAsia="仿宋_GB2312"/>
          <w:kern w:val="0"/>
          <w:sz w:val="24"/>
        </w:rPr>
        <w:t xml:space="preserve">               </w:t>
      </w:r>
    </w:p>
    <w:p w14:paraId="21101777">
      <w:pPr>
        <w:autoSpaceDE w:val="0"/>
        <w:autoSpaceDN w:val="0"/>
        <w:spacing w:line="360" w:lineRule="auto"/>
        <w:rPr>
          <w:rFonts w:eastAsia="仿宋_GB2312"/>
          <w:kern w:val="0"/>
          <w:sz w:val="24"/>
        </w:rPr>
      </w:pPr>
      <w:r>
        <w:rPr>
          <w:rFonts w:eastAsia="仿宋_GB2312"/>
          <w:kern w:val="0"/>
          <w:sz w:val="24"/>
          <w:lang w:val="zh-CN"/>
        </w:rPr>
        <w:t xml:space="preserve">联系电话: </w:t>
      </w:r>
      <w:r>
        <w:rPr>
          <w:rFonts w:eastAsia="仿宋_GB2312"/>
          <w:kern w:val="0"/>
          <w:sz w:val="24"/>
          <w:u w:val="single"/>
          <w:lang w:val="zh-CN"/>
        </w:rPr>
        <w:t xml:space="preserve">                </w:t>
      </w:r>
    </w:p>
    <w:p w14:paraId="39BA11ED">
      <w:pPr>
        <w:autoSpaceDE w:val="0"/>
        <w:autoSpaceDN w:val="0"/>
        <w:spacing w:line="360" w:lineRule="auto"/>
        <w:rPr>
          <w:rFonts w:eastAsia="仿宋_GB2312"/>
          <w:kern w:val="0"/>
          <w:sz w:val="24"/>
        </w:rPr>
      </w:pPr>
      <w:r>
        <w:rPr>
          <w:rFonts w:eastAsia="仿宋_GB2312"/>
          <w:kern w:val="0"/>
          <w:sz w:val="24"/>
          <w:lang w:val="zh-CN"/>
        </w:rPr>
        <w:t>联系地址：</w:t>
      </w:r>
      <w:r>
        <w:rPr>
          <w:rFonts w:eastAsia="仿宋_GB2312"/>
          <w:kern w:val="0"/>
          <w:sz w:val="24"/>
          <w:u w:val="single"/>
        </w:rPr>
        <w:t xml:space="preserve">              </w:t>
      </w:r>
      <w:r>
        <w:rPr>
          <w:rFonts w:eastAsia="仿宋_GB2312"/>
          <w:kern w:val="0"/>
          <w:sz w:val="24"/>
          <w:u w:val="single"/>
          <w:lang w:val="zh-CN"/>
        </w:rPr>
        <w:t xml:space="preserve">                                                                             </w:t>
      </w:r>
    </w:p>
    <w:p w14:paraId="332EC5AC">
      <w:pPr>
        <w:spacing w:line="360" w:lineRule="auto"/>
        <w:rPr>
          <w:rFonts w:eastAsia="仿宋_GB2312"/>
          <w:sz w:val="24"/>
        </w:rPr>
      </w:pPr>
      <w:r>
        <w:rPr>
          <w:rFonts w:eastAsia="仿宋_GB2312"/>
          <w:kern w:val="0"/>
          <w:sz w:val="24"/>
          <w:u w:val="single"/>
        </w:rPr>
        <w:t xml:space="preserve">      </w:t>
      </w:r>
    </w:p>
    <w:p w14:paraId="251A55F2">
      <w:pPr>
        <w:pStyle w:val="28"/>
        <w:keepNext w:val="0"/>
        <w:pageBreakBefore w:val="0"/>
        <w:tabs>
          <w:tab w:val="clear" w:pos="720"/>
        </w:tabs>
        <w:jc w:val="both"/>
        <w:outlineLvl w:val="9"/>
        <w:rPr>
          <w:rFonts w:eastAsia="仿宋_GB2312"/>
          <w:sz w:val="24"/>
          <w:szCs w:val="24"/>
        </w:rPr>
      </w:pPr>
      <w:r>
        <w:rPr>
          <w:rFonts w:eastAsia="仿宋_GB2312"/>
          <w:sz w:val="24"/>
          <w:szCs w:val="24"/>
        </w:rPr>
        <w:t>注：未按照本响应函要求填报的将被视为非实质性响应，从而可能导致该响应被拒绝。</w:t>
      </w:r>
    </w:p>
    <w:p w14:paraId="7C7150AF">
      <w:pPr>
        <w:adjustRightInd w:val="0"/>
        <w:snapToGrid w:val="0"/>
        <w:spacing w:line="360" w:lineRule="auto"/>
        <w:ind w:right="480"/>
        <w:rPr>
          <w:rFonts w:eastAsia="仿宋"/>
          <w:b/>
          <w:bCs/>
          <w:color w:val="000000"/>
          <w:sz w:val="24"/>
          <w:lang w:val="zh-CN"/>
        </w:rPr>
      </w:pPr>
      <w:r>
        <w:rPr>
          <w:color w:val="000000"/>
          <w:kern w:val="0"/>
          <w:szCs w:val="21"/>
        </w:rPr>
        <w:br w:type="page"/>
      </w:r>
      <w:r>
        <w:rPr>
          <w:rFonts w:eastAsia="仿宋"/>
          <w:b/>
          <w:bCs/>
          <w:color w:val="000000"/>
          <w:kern w:val="0"/>
          <w:sz w:val="32"/>
          <w:szCs w:val="32"/>
        </w:rPr>
        <w:t>二、</w:t>
      </w:r>
      <w:r>
        <w:rPr>
          <w:color w:val="000000"/>
          <w:kern w:val="0"/>
          <w:szCs w:val="21"/>
        </w:rPr>
        <w:t xml:space="preserve">                            </w:t>
      </w:r>
      <w:r>
        <w:rPr>
          <w:rFonts w:eastAsia="仿宋"/>
          <w:b/>
          <w:bCs/>
          <w:color w:val="000000"/>
          <w:spacing w:val="-4"/>
          <w:kern w:val="0"/>
          <w:sz w:val="32"/>
          <w:szCs w:val="32"/>
          <w:lang w:val="zh-CN"/>
        </w:rPr>
        <w:t>授权委托书</w:t>
      </w:r>
      <w:r>
        <w:rPr>
          <w:rFonts w:eastAsia="仿宋"/>
          <w:b/>
          <w:bCs/>
          <w:color w:val="000000"/>
          <w:spacing w:val="-4"/>
          <w:kern w:val="0"/>
          <w:sz w:val="32"/>
          <w:szCs w:val="32"/>
        </w:rPr>
        <w:t xml:space="preserve"> </w:t>
      </w:r>
    </w:p>
    <w:p w14:paraId="6BCD14F9">
      <w:pPr>
        <w:spacing w:line="360" w:lineRule="auto"/>
        <w:rPr>
          <w:rFonts w:eastAsia="仿宋"/>
          <w:color w:val="000000"/>
          <w:spacing w:val="-6"/>
          <w:kern w:val="0"/>
          <w:sz w:val="24"/>
        </w:rPr>
      </w:pPr>
      <w:r>
        <w:rPr>
          <w:rFonts w:hint="eastAsia" w:eastAsia="仿宋"/>
          <w:color w:val="000000"/>
          <w:spacing w:val="-6"/>
          <w:kern w:val="0"/>
          <w:sz w:val="24"/>
        </w:rPr>
        <w:t>杭州市临安区农业农村局</w:t>
      </w:r>
      <w:r>
        <w:rPr>
          <w:rFonts w:eastAsia="仿宋"/>
          <w:color w:val="000000"/>
          <w:spacing w:val="-6"/>
          <w:kern w:val="0"/>
          <w:sz w:val="24"/>
        </w:rPr>
        <w:t>、</w:t>
      </w:r>
      <w:r>
        <w:rPr>
          <w:rFonts w:hint="eastAsia" w:eastAsia="仿宋"/>
          <w:color w:val="000000"/>
          <w:spacing w:val="-6"/>
          <w:kern w:val="0"/>
          <w:sz w:val="24"/>
        </w:rPr>
        <w:t>浙江豪圣建设项目管理有限公司</w:t>
      </w:r>
      <w:r>
        <w:rPr>
          <w:rFonts w:eastAsia="仿宋"/>
          <w:color w:val="000000"/>
          <w:spacing w:val="-6"/>
          <w:kern w:val="0"/>
          <w:sz w:val="24"/>
        </w:rPr>
        <w:t xml:space="preserve">  ：</w:t>
      </w:r>
    </w:p>
    <w:p w14:paraId="165E49CB">
      <w:pPr>
        <w:snapToGrid w:val="0"/>
        <w:spacing w:line="360" w:lineRule="auto"/>
        <w:ind w:firstLine="576"/>
        <w:rPr>
          <w:rFonts w:eastAsia="仿宋_GB2312"/>
          <w:kern w:val="0"/>
          <w:sz w:val="24"/>
        </w:rPr>
      </w:pPr>
      <w:r>
        <w:rPr>
          <w:rFonts w:eastAsia="仿宋_GB2312"/>
          <w:kern w:val="0"/>
          <w:sz w:val="24"/>
        </w:rPr>
        <w:t>现</w:t>
      </w:r>
      <w:r>
        <w:rPr>
          <w:rFonts w:eastAsia="仿宋_GB2312"/>
          <w:kern w:val="0"/>
          <w:sz w:val="24"/>
          <w:lang w:val="zh-CN"/>
        </w:rPr>
        <w:t>委托</w:t>
      </w:r>
      <w:r>
        <w:rPr>
          <w:rFonts w:eastAsia="仿宋_GB2312"/>
          <w:kern w:val="0"/>
          <w:sz w:val="24"/>
          <w:u w:val="single"/>
          <w:lang w:val="zh-CN"/>
        </w:rPr>
        <w:t xml:space="preserve">          </w:t>
      </w:r>
      <w:r>
        <w:rPr>
          <w:rFonts w:eastAsia="仿宋_GB2312"/>
          <w:kern w:val="0"/>
          <w:sz w:val="24"/>
          <w:lang w:val="zh-CN"/>
        </w:rPr>
        <w:t>（姓名）为我方代理人（身份证号码：</w:t>
      </w:r>
      <w:r>
        <w:rPr>
          <w:rFonts w:eastAsia="仿宋_GB2312"/>
          <w:kern w:val="0"/>
          <w:sz w:val="24"/>
          <w:u w:val="single"/>
          <w:lang w:val="zh-CN"/>
        </w:rPr>
        <w:t xml:space="preserve">          </w:t>
      </w:r>
      <w:r>
        <w:rPr>
          <w:rFonts w:eastAsia="仿宋_GB2312"/>
          <w:kern w:val="0"/>
          <w:sz w:val="24"/>
          <w:lang w:val="zh-CN"/>
        </w:rPr>
        <w:t>，手机：</w:t>
      </w:r>
      <w:r>
        <w:rPr>
          <w:rFonts w:eastAsia="仿宋_GB2312"/>
          <w:kern w:val="0"/>
          <w:sz w:val="24"/>
          <w:u w:val="single"/>
          <w:lang w:val="zh-CN"/>
        </w:rPr>
        <w:t xml:space="preserve">          </w:t>
      </w:r>
      <w:r>
        <w:rPr>
          <w:rFonts w:eastAsia="仿宋_GB2312"/>
          <w:kern w:val="0"/>
          <w:sz w:val="24"/>
          <w:lang w:val="zh-CN"/>
        </w:rPr>
        <w:t>），以我方名义处理</w:t>
      </w:r>
      <w:r>
        <w:rPr>
          <w:rFonts w:hint="eastAsia" w:eastAsia="仿宋_GB2312"/>
          <w:kern w:val="0"/>
          <w:sz w:val="24"/>
          <w:u w:val="single"/>
          <w:lang w:val="zh-CN"/>
        </w:rPr>
        <w:t>临安区湿地保护及林业发展“十五五”规划项目</w:t>
      </w:r>
      <w:r>
        <w:rPr>
          <w:rFonts w:eastAsia="仿宋_GB2312"/>
          <w:sz w:val="24"/>
        </w:rPr>
        <w:t>【编号：</w:t>
      </w:r>
      <w:r>
        <w:fldChar w:fldCharType="begin"/>
      </w:r>
      <w:r>
        <w:instrText xml:space="preserve"> HYPERLINK "https://pay.zcygov.cn/purchaseplan_front/" \l "/plan/list/detail?id=1000000000007452210&amp;encrypt=da155294d656e89fa65ff7ec6a2725cd" \t "https://www.zcygov.cn/project-center/purchasePlans/_blank" </w:instrText>
      </w:r>
      <w:r>
        <w:fldChar w:fldCharType="separate"/>
      </w:r>
      <w:r>
        <w:rPr>
          <w:rFonts w:hint="eastAsia" w:eastAsia="仿宋_GB2312"/>
          <w:sz w:val="24"/>
        </w:rPr>
        <w:t>ZJHSLA2025-015</w:t>
      </w:r>
      <w:r>
        <w:rPr>
          <w:rFonts w:hint="eastAsia" w:eastAsia="仿宋_GB2312"/>
          <w:sz w:val="24"/>
        </w:rPr>
        <w:fldChar w:fldCharType="end"/>
      </w:r>
      <w:r>
        <w:rPr>
          <w:rFonts w:eastAsia="仿宋_GB2312"/>
          <w:sz w:val="24"/>
        </w:rPr>
        <w:t>】</w:t>
      </w:r>
      <w:r>
        <w:rPr>
          <w:rFonts w:eastAsia="仿宋_GB2312"/>
          <w:kern w:val="0"/>
          <w:sz w:val="24"/>
          <w:lang w:val="zh-CN"/>
        </w:rPr>
        <w:t>政府采购响应的一切事项，其法律后果由我方承担。</w:t>
      </w:r>
    </w:p>
    <w:p w14:paraId="0FC99882">
      <w:pPr>
        <w:snapToGrid w:val="0"/>
        <w:spacing w:line="360" w:lineRule="auto"/>
        <w:rPr>
          <w:rFonts w:eastAsia="仿宋_GB2312"/>
          <w:kern w:val="0"/>
          <w:sz w:val="24"/>
        </w:rPr>
      </w:pPr>
      <w:r>
        <w:rPr>
          <w:rFonts w:eastAsia="仿宋_GB2312"/>
          <w:kern w:val="0"/>
          <w:sz w:val="24"/>
        </w:rPr>
        <w:t xml:space="preserve">    </w:t>
      </w:r>
      <w:r>
        <w:rPr>
          <w:rFonts w:eastAsia="仿宋_GB2312"/>
          <w:kern w:val="0"/>
          <w:sz w:val="24"/>
          <w:lang w:val="zh-CN"/>
        </w:rPr>
        <w:t>委托期限</w:t>
      </w:r>
      <w:r>
        <w:rPr>
          <w:rFonts w:eastAsia="仿宋_GB2312"/>
          <w:kern w:val="0"/>
          <w:sz w:val="24"/>
        </w:rPr>
        <w:t>：</w:t>
      </w:r>
      <w:r>
        <w:rPr>
          <w:rFonts w:eastAsia="仿宋_GB2312"/>
          <w:kern w:val="0"/>
          <w:sz w:val="24"/>
          <w:lang w:val="zh-CN"/>
        </w:rPr>
        <w:t>自</w:t>
      </w:r>
      <w:r>
        <w:rPr>
          <w:rFonts w:eastAsia="仿宋_GB2312"/>
          <w:kern w:val="0"/>
          <w:sz w:val="24"/>
        </w:rPr>
        <w:t xml:space="preserve">   </w:t>
      </w:r>
      <w:r>
        <w:rPr>
          <w:rFonts w:eastAsia="仿宋_GB2312"/>
          <w:kern w:val="0"/>
          <w:sz w:val="24"/>
          <w:lang w:val="zh-CN"/>
        </w:rPr>
        <w:t>年</w:t>
      </w:r>
      <w:r>
        <w:rPr>
          <w:rFonts w:eastAsia="仿宋_GB2312"/>
          <w:kern w:val="0"/>
          <w:sz w:val="24"/>
        </w:rPr>
        <w:t xml:space="preserve"> </w:t>
      </w:r>
      <w:r>
        <w:rPr>
          <w:rFonts w:eastAsia="仿宋_GB2312"/>
          <w:kern w:val="0"/>
          <w:sz w:val="24"/>
          <w:lang w:val="zh-CN"/>
        </w:rPr>
        <w:t>月</w:t>
      </w:r>
      <w:r>
        <w:rPr>
          <w:rFonts w:eastAsia="仿宋_GB2312"/>
          <w:kern w:val="0"/>
          <w:sz w:val="24"/>
        </w:rPr>
        <w:t xml:space="preserve">  </w:t>
      </w:r>
      <w:r>
        <w:rPr>
          <w:rFonts w:eastAsia="仿宋_GB2312"/>
          <w:kern w:val="0"/>
          <w:sz w:val="24"/>
          <w:lang w:val="zh-CN"/>
        </w:rPr>
        <w:t>日起至</w:t>
      </w:r>
      <w:r>
        <w:rPr>
          <w:rFonts w:eastAsia="仿宋_GB2312"/>
          <w:kern w:val="0"/>
          <w:sz w:val="24"/>
        </w:rPr>
        <w:t xml:space="preserve">  </w:t>
      </w:r>
      <w:r>
        <w:rPr>
          <w:rFonts w:eastAsia="仿宋_GB2312"/>
          <w:kern w:val="0"/>
          <w:sz w:val="24"/>
          <w:lang w:val="zh-CN"/>
        </w:rPr>
        <w:t>年</w:t>
      </w:r>
      <w:r>
        <w:rPr>
          <w:rFonts w:eastAsia="仿宋_GB2312"/>
          <w:kern w:val="0"/>
          <w:sz w:val="24"/>
        </w:rPr>
        <w:t xml:space="preserve">  </w:t>
      </w:r>
      <w:r>
        <w:rPr>
          <w:rFonts w:eastAsia="仿宋_GB2312"/>
          <w:kern w:val="0"/>
          <w:sz w:val="24"/>
          <w:lang w:val="zh-CN"/>
        </w:rPr>
        <w:t>月</w:t>
      </w:r>
      <w:r>
        <w:rPr>
          <w:rFonts w:eastAsia="仿宋_GB2312"/>
          <w:kern w:val="0"/>
          <w:sz w:val="24"/>
        </w:rPr>
        <w:t xml:space="preserve">  </w:t>
      </w:r>
      <w:r>
        <w:rPr>
          <w:rFonts w:eastAsia="仿宋_GB2312"/>
          <w:kern w:val="0"/>
          <w:sz w:val="24"/>
          <w:lang w:val="zh-CN"/>
        </w:rPr>
        <w:t>日止。</w:t>
      </w:r>
    </w:p>
    <w:p w14:paraId="4B4EC0E1">
      <w:pPr>
        <w:snapToGrid w:val="0"/>
        <w:spacing w:line="360" w:lineRule="auto"/>
        <w:rPr>
          <w:rFonts w:eastAsia="仿宋_GB2312"/>
          <w:kern w:val="0"/>
          <w:sz w:val="24"/>
        </w:rPr>
      </w:pPr>
      <w:r>
        <w:rPr>
          <w:rFonts w:eastAsia="仿宋_GB2312"/>
          <w:kern w:val="0"/>
          <w:sz w:val="24"/>
        </w:rPr>
        <w:t xml:space="preserve">    </w:t>
      </w:r>
      <w:r>
        <w:rPr>
          <w:rFonts w:eastAsia="仿宋_GB2312"/>
          <w:kern w:val="0"/>
          <w:sz w:val="24"/>
          <w:lang w:val="zh-CN"/>
        </w:rPr>
        <w:t>特此告知。</w:t>
      </w:r>
    </w:p>
    <w:p w14:paraId="4F3B71EF">
      <w:pPr>
        <w:pStyle w:val="7"/>
        <w:ind w:firstLine="210"/>
        <w:rPr>
          <w:rFonts w:ascii="Times New Roman" w:hAnsi="Times New Roman"/>
          <w:color w:val="000000"/>
          <w:szCs w:val="21"/>
          <w:lang w:val="zh-CN"/>
        </w:rPr>
      </w:pPr>
    </w:p>
    <w:p w14:paraId="7BDF4775">
      <w:pPr>
        <w:adjustRightInd w:val="0"/>
        <w:snapToGrid w:val="0"/>
        <w:spacing w:line="360" w:lineRule="auto"/>
        <w:ind w:firstLine="420" w:firstLineChars="200"/>
        <w:rPr>
          <w:rFonts w:eastAsia="仿宋_GB2312"/>
          <w:sz w:val="24"/>
          <w:lang w:val="zh-CN"/>
        </w:rPr>
      </w:pPr>
      <w:r>
        <w:rPr>
          <w:color w:val="000000"/>
          <w:kern w:val="0"/>
          <w:szCs w:val="21"/>
          <w:lang w:val="zh-CN"/>
        </w:rPr>
        <w:t xml:space="preserve">                                   </w:t>
      </w:r>
      <w:r>
        <w:rPr>
          <w:rFonts w:eastAsia="仿宋_GB2312"/>
          <w:sz w:val="24"/>
          <w:lang w:val="zh-CN"/>
        </w:rPr>
        <w:t xml:space="preserve"> </w:t>
      </w:r>
      <w:r>
        <w:rPr>
          <w:rFonts w:eastAsia="仿宋_GB2312"/>
          <w:sz w:val="24"/>
        </w:rPr>
        <w:t>磋商响应方名称</w:t>
      </w:r>
      <w:r>
        <w:rPr>
          <w:rFonts w:eastAsia="仿宋_GB2312"/>
          <w:sz w:val="24"/>
          <w:lang w:val="zh-CN"/>
        </w:rPr>
        <w:t>(</w:t>
      </w:r>
      <w:r>
        <w:rPr>
          <w:rFonts w:eastAsia="仿宋_GB2312"/>
          <w:sz w:val="24"/>
        </w:rPr>
        <w:t>电子签名</w:t>
      </w:r>
      <w:r>
        <w:rPr>
          <w:rFonts w:eastAsia="仿宋_GB2312"/>
          <w:sz w:val="24"/>
          <w:lang w:val="zh-CN"/>
        </w:rPr>
        <w:t>)：</w:t>
      </w:r>
    </w:p>
    <w:p w14:paraId="67A4FA0E">
      <w:pPr>
        <w:adjustRightInd w:val="0"/>
        <w:snapToGrid w:val="0"/>
        <w:spacing w:line="360" w:lineRule="auto"/>
        <w:ind w:firstLine="480" w:firstLineChars="200"/>
        <w:rPr>
          <w:rFonts w:eastAsia="仿宋_GB2312"/>
          <w:sz w:val="24"/>
        </w:rPr>
      </w:pPr>
      <w:r>
        <w:rPr>
          <w:rFonts w:eastAsia="仿宋_GB2312"/>
          <w:sz w:val="24"/>
        </w:rPr>
        <w:t xml:space="preserve">                                             </w:t>
      </w:r>
      <w:r>
        <w:rPr>
          <w:rFonts w:eastAsia="仿宋_GB2312"/>
          <w:sz w:val="24"/>
          <w:lang w:val="zh-CN"/>
        </w:rPr>
        <w:t xml:space="preserve">签发日期：  </w:t>
      </w:r>
    </w:p>
    <w:p w14:paraId="25BD6F9C">
      <w:pPr>
        <w:pStyle w:val="14"/>
        <w:spacing w:line="312" w:lineRule="auto"/>
        <w:ind w:firstLine="384" w:firstLineChars="200"/>
        <w:rPr>
          <w:rFonts w:ascii="Times New Roman" w:hAnsi="Times New Roman" w:cs="Times New Roman"/>
          <w:kern w:val="0"/>
          <w:sz w:val="20"/>
          <w:szCs w:val="20"/>
        </w:rPr>
      </w:pPr>
    </w:p>
    <w:p w14:paraId="0948F1C4">
      <w:pPr>
        <w:pStyle w:val="14"/>
        <w:spacing w:line="312" w:lineRule="auto"/>
        <w:ind w:firstLine="627" w:firstLineChars="200"/>
        <w:rPr>
          <w:rFonts w:ascii="Times New Roman" w:hAnsi="Times New Roman" w:eastAsia="仿宋_GB2312" w:cs="Times New Roman"/>
          <w:b/>
          <w:sz w:val="24"/>
        </w:rPr>
      </w:pPr>
      <w:r>
        <w:rPr>
          <w:rFonts w:ascii="Times New Roman" w:hAnsi="Times New Roman" w:eastAsia="仿宋_GB2312" w:cs="Times New Roman"/>
          <w:b/>
          <w:kern w:val="0"/>
          <w:sz w:val="32"/>
          <w:szCs w:val="32"/>
        </w:rPr>
        <w:t xml:space="preserve"> </w:t>
      </w:r>
      <w:r>
        <w:rPr>
          <w:rFonts w:ascii="Times New Roman" w:hAnsi="Times New Roman" w:eastAsia="仿宋_GB2312" w:cs="Times New Roman"/>
          <w:b/>
          <w:kern w:val="0"/>
          <w:sz w:val="32"/>
          <w:szCs w:val="32"/>
          <w:lang w:val="zh-CN"/>
        </w:rPr>
        <w:t>法定代表人、单位负责人或自然人本人</w:t>
      </w:r>
      <w:r>
        <w:rPr>
          <w:rFonts w:ascii="Times New Roman" w:hAnsi="Times New Roman" w:eastAsia="仿宋_GB2312" w:cs="Times New Roman"/>
          <w:b/>
          <w:sz w:val="30"/>
          <w:szCs w:val="30"/>
        </w:rPr>
        <w:t>的身份证明（适用于法定代表人、单位负责人或者自然人本人代表供应商参加响应）</w:t>
      </w:r>
    </w:p>
    <w:p w14:paraId="725CB39A">
      <w:pPr>
        <w:pStyle w:val="29"/>
        <w:spacing w:line="360" w:lineRule="auto"/>
        <w:rPr>
          <w:rFonts w:ascii="Times New Roman" w:hAnsi="Times New Roman" w:eastAsia="仿宋_GB2312"/>
          <w:bCs/>
          <w:sz w:val="24"/>
        </w:rPr>
      </w:pPr>
      <w:r>
        <w:rPr>
          <w:rFonts w:ascii="Times New Roman" w:hAnsi="Times New Roman" w:eastAsia="仿宋_GB2312"/>
          <w:bCs/>
          <w:sz w:val="24"/>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03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1E61E7">
            <w:pPr>
              <w:pStyle w:val="29"/>
              <w:adjustRightInd w:val="0"/>
              <w:spacing w:line="360" w:lineRule="auto"/>
              <w:rPr>
                <w:rFonts w:ascii="Times New Roman" w:hAnsi="Times New Roman" w:eastAsia="仿宋_GB2312"/>
                <w:bCs/>
                <w:sz w:val="24"/>
              </w:rPr>
            </w:pPr>
            <w:r>
              <w:rPr>
                <w:rFonts w:ascii="Times New Roman" w:hAnsi="Times New Roman" w:eastAsia="仿宋_GB2312"/>
                <w:bCs/>
                <w:sz w:val="24"/>
              </w:rPr>
              <w:t>正面：                                 反面：</w:t>
            </w:r>
          </w:p>
          <w:p w14:paraId="2C38B301">
            <w:pPr>
              <w:pStyle w:val="29"/>
              <w:adjustRightInd w:val="0"/>
              <w:spacing w:line="360" w:lineRule="auto"/>
              <w:rPr>
                <w:rFonts w:ascii="Times New Roman" w:hAnsi="Times New Roman" w:eastAsia="仿宋_GB2312"/>
                <w:bCs/>
                <w:sz w:val="24"/>
              </w:rPr>
            </w:pPr>
          </w:p>
        </w:tc>
      </w:tr>
    </w:tbl>
    <w:p w14:paraId="3A6046D4">
      <w:pPr>
        <w:adjustRightInd w:val="0"/>
        <w:snapToGrid w:val="0"/>
        <w:spacing w:line="360" w:lineRule="auto"/>
        <w:ind w:right="480"/>
        <w:jc w:val="left"/>
        <w:rPr>
          <w:kern w:val="0"/>
          <w:sz w:val="20"/>
          <w:szCs w:val="20"/>
        </w:rPr>
      </w:pPr>
    </w:p>
    <w:p w14:paraId="07BD61E8">
      <w:pPr>
        <w:adjustRightInd w:val="0"/>
        <w:snapToGrid w:val="0"/>
        <w:spacing w:line="360" w:lineRule="auto"/>
        <w:ind w:right="480"/>
        <w:jc w:val="left"/>
        <w:rPr>
          <w:kern w:val="0"/>
          <w:sz w:val="20"/>
          <w:szCs w:val="20"/>
        </w:rPr>
      </w:pPr>
    </w:p>
    <w:p w14:paraId="3B1D2501">
      <w:pPr>
        <w:adjustRightInd w:val="0"/>
        <w:snapToGrid w:val="0"/>
        <w:spacing w:line="360" w:lineRule="auto"/>
        <w:ind w:right="480"/>
        <w:jc w:val="left"/>
        <w:rPr>
          <w:kern w:val="0"/>
          <w:sz w:val="20"/>
          <w:szCs w:val="20"/>
        </w:rPr>
      </w:pPr>
    </w:p>
    <w:p w14:paraId="1FECB099">
      <w:pPr>
        <w:adjustRightInd w:val="0"/>
        <w:snapToGrid w:val="0"/>
        <w:spacing w:line="360" w:lineRule="auto"/>
        <w:ind w:firstLine="480" w:firstLineChars="200"/>
        <w:jc w:val="right"/>
        <w:rPr>
          <w:rFonts w:eastAsia="仿宋_GB2312"/>
          <w:sz w:val="24"/>
          <w:lang w:val="zh-CN"/>
        </w:rPr>
      </w:pPr>
      <w:r>
        <w:rPr>
          <w:rFonts w:eastAsia="仿宋_GB2312"/>
          <w:sz w:val="24"/>
          <w:lang w:val="zh-CN"/>
        </w:rPr>
        <w:t xml:space="preserve"> </w:t>
      </w:r>
      <w:r>
        <w:rPr>
          <w:rFonts w:eastAsia="仿宋_GB2312"/>
          <w:sz w:val="24"/>
        </w:rPr>
        <w:t>磋商响应方名称</w:t>
      </w:r>
      <w:r>
        <w:rPr>
          <w:rFonts w:eastAsia="仿宋_GB2312"/>
          <w:sz w:val="24"/>
          <w:lang w:val="zh-CN"/>
        </w:rPr>
        <w:t>(</w:t>
      </w:r>
      <w:r>
        <w:rPr>
          <w:rFonts w:eastAsia="仿宋_GB2312"/>
          <w:sz w:val="24"/>
        </w:rPr>
        <w:t>电子签名</w:t>
      </w:r>
      <w:r>
        <w:rPr>
          <w:rFonts w:eastAsia="仿宋_GB2312"/>
          <w:sz w:val="24"/>
          <w:lang w:val="zh-CN"/>
        </w:rPr>
        <w:t>)：</w:t>
      </w:r>
    </w:p>
    <w:p w14:paraId="40CF0A8D">
      <w:pPr>
        <w:spacing w:line="360" w:lineRule="auto"/>
        <w:jc w:val="center"/>
        <w:rPr>
          <w:rFonts w:eastAsia="仿宋_GB2312"/>
          <w:b/>
          <w:sz w:val="32"/>
          <w:szCs w:val="32"/>
        </w:rPr>
      </w:pPr>
      <w:r>
        <w:rPr>
          <w:rFonts w:eastAsia="仿宋_GB2312"/>
          <w:sz w:val="24"/>
        </w:rPr>
        <w:t xml:space="preserve">                                                 </w:t>
      </w:r>
      <w:r>
        <w:rPr>
          <w:rFonts w:eastAsia="仿宋_GB2312"/>
          <w:sz w:val="24"/>
          <w:lang w:val="zh-CN"/>
        </w:rPr>
        <w:t xml:space="preserve">日期：  </w:t>
      </w:r>
      <w:r>
        <w:rPr>
          <w:kern w:val="0"/>
          <w:sz w:val="20"/>
          <w:szCs w:val="20"/>
        </w:rPr>
        <w:br w:type="page"/>
      </w:r>
      <w:r>
        <w:rPr>
          <w:rFonts w:eastAsia="仿宋_GB2312"/>
          <w:b/>
          <w:kern w:val="0"/>
          <w:sz w:val="32"/>
          <w:szCs w:val="32"/>
        </w:rPr>
        <w:t>三、</w:t>
      </w:r>
      <w:r>
        <w:rPr>
          <w:rFonts w:eastAsia="仿宋_GB2312"/>
          <w:b/>
          <w:sz w:val="32"/>
          <w:szCs w:val="32"/>
        </w:rPr>
        <w:t>所有资信文件</w:t>
      </w:r>
    </w:p>
    <w:p w14:paraId="67FC5221">
      <w:pPr>
        <w:snapToGrid w:val="0"/>
        <w:spacing w:line="360" w:lineRule="auto"/>
        <w:ind w:firstLine="2160" w:firstLineChars="900"/>
        <w:rPr>
          <w:rFonts w:eastAsia="仿宋_GB2312"/>
          <w:kern w:val="0"/>
          <w:sz w:val="24"/>
          <w:lang w:val="zh-CN"/>
        </w:rPr>
      </w:pPr>
      <w:r>
        <w:rPr>
          <w:rFonts w:eastAsia="仿宋_GB2312"/>
          <w:kern w:val="0"/>
          <w:sz w:val="24"/>
          <w:lang w:val="zh-CN"/>
        </w:rPr>
        <w:t>（根据磋商文件第五部分具体评审标准提供）</w:t>
      </w:r>
    </w:p>
    <w:p w14:paraId="42436BA1">
      <w:pPr>
        <w:spacing w:line="360" w:lineRule="auto"/>
        <w:jc w:val="center"/>
        <w:rPr>
          <w:rFonts w:eastAsia="仿宋_GB2312"/>
          <w:b/>
          <w:sz w:val="30"/>
          <w:szCs w:val="30"/>
        </w:rPr>
      </w:pPr>
    </w:p>
    <w:p w14:paraId="34F1B0D3">
      <w:pPr>
        <w:snapToGrid w:val="0"/>
        <w:spacing w:line="360" w:lineRule="auto"/>
        <w:ind w:firstLine="5160" w:firstLineChars="2150"/>
        <w:rPr>
          <w:rFonts w:eastAsia="仿宋_GB2312"/>
          <w:kern w:val="0"/>
          <w:sz w:val="24"/>
        </w:rPr>
      </w:pPr>
      <w:r>
        <w:rPr>
          <w:rFonts w:eastAsia="仿宋_GB2312"/>
          <w:kern w:val="0"/>
          <w:sz w:val="24"/>
          <w:lang w:val="zh-CN"/>
        </w:rPr>
        <w:t>供应商名称(电子签名)：</w:t>
      </w:r>
    </w:p>
    <w:p w14:paraId="7BD23DED">
      <w:pPr>
        <w:snapToGrid w:val="0"/>
        <w:spacing w:line="360" w:lineRule="auto"/>
        <w:ind w:firstLine="5160" w:firstLineChars="2150"/>
        <w:rPr>
          <w:rFonts w:eastAsia="仿宋_GB2312"/>
          <w:kern w:val="0"/>
          <w:sz w:val="24"/>
          <w:lang w:val="zh-CN"/>
        </w:rPr>
      </w:pPr>
      <w:r>
        <w:rPr>
          <w:rFonts w:eastAsia="仿宋_GB2312"/>
          <w:kern w:val="0"/>
          <w:sz w:val="24"/>
          <w:lang w:val="zh-CN"/>
        </w:rPr>
        <w:t>日期</w:t>
      </w:r>
      <w:r>
        <w:rPr>
          <w:rFonts w:eastAsia="仿宋_GB2312"/>
          <w:kern w:val="0"/>
          <w:sz w:val="24"/>
        </w:rPr>
        <w:t xml:space="preserve">：   年  </w:t>
      </w:r>
      <w:r>
        <w:rPr>
          <w:rFonts w:eastAsia="仿宋_GB2312"/>
          <w:kern w:val="0"/>
          <w:sz w:val="24"/>
          <w:lang w:val="zh-CN"/>
        </w:rPr>
        <w:t>月</w:t>
      </w:r>
      <w:r>
        <w:rPr>
          <w:rFonts w:eastAsia="仿宋_GB2312"/>
          <w:kern w:val="0"/>
          <w:sz w:val="24"/>
        </w:rPr>
        <w:t xml:space="preserve">   </w:t>
      </w:r>
      <w:r>
        <w:rPr>
          <w:rFonts w:eastAsia="仿宋_GB2312"/>
          <w:kern w:val="0"/>
          <w:sz w:val="24"/>
          <w:lang w:val="zh-CN"/>
        </w:rPr>
        <w:t>日</w:t>
      </w:r>
    </w:p>
    <w:p w14:paraId="7C05402B">
      <w:pPr>
        <w:autoSpaceDE w:val="0"/>
        <w:autoSpaceDN w:val="0"/>
        <w:adjustRightInd w:val="0"/>
        <w:spacing w:line="312" w:lineRule="auto"/>
        <w:ind w:firstLine="643" w:firstLineChars="200"/>
        <w:jc w:val="right"/>
        <w:rPr>
          <w:b/>
          <w:color w:val="000000"/>
          <w:sz w:val="32"/>
          <w:szCs w:val="32"/>
        </w:rPr>
      </w:pPr>
    </w:p>
    <w:p w14:paraId="70D07740">
      <w:pPr>
        <w:pStyle w:val="7"/>
        <w:ind w:firstLine="321"/>
        <w:rPr>
          <w:rFonts w:ascii="Times New Roman" w:hAnsi="Times New Roman"/>
          <w:b/>
          <w:color w:val="000000"/>
          <w:sz w:val="32"/>
          <w:szCs w:val="32"/>
        </w:rPr>
      </w:pPr>
    </w:p>
    <w:p w14:paraId="3EF327FE">
      <w:pPr>
        <w:spacing w:line="360" w:lineRule="auto"/>
        <w:jc w:val="center"/>
        <w:rPr>
          <w:rFonts w:eastAsia="仿宋_GB2312"/>
          <w:b/>
          <w:bCs/>
          <w:sz w:val="32"/>
          <w:szCs w:val="32"/>
        </w:rPr>
      </w:pPr>
      <w:r>
        <w:rPr>
          <w:rFonts w:eastAsia="仿宋_GB2312"/>
          <w:b/>
          <w:kern w:val="0"/>
          <w:sz w:val="32"/>
          <w:szCs w:val="32"/>
          <w:lang w:val="zh-CN"/>
        </w:rPr>
        <w:t>四、主要业绩证明</w:t>
      </w:r>
    </w:p>
    <w:p w14:paraId="7332FEF2">
      <w:pPr>
        <w:autoSpaceDE w:val="0"/>
        <w:autoSpaceDN w:val="0"/>
        <w:spacing w:line="360" w:lineRule="auto"/>
        <w:ind w:firstLine="120"/>
        <w:rPr>
          <w:rFonts w:eastAsia="仿宋_GB2312"/>
          <w:b/>
          <w:sz w:val="24"/>
        </w:rPr>
      </w:pPr>
      <w:r>
        <w:rPr>
          <w:rFonts w:eastAsia="仿宋_GB2312"/>
          <w:b/>
          <w:sz w:val="24"/>
        </w:rPr>
        <w:t>附表 :相关项目建设业绩一览表</w:t>
      </w:r>
    </w:p>
    <w:tbl>
      <w:tblPr>
        <w:tblStyle w:val="1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C469F24">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0056F9E">
            <w:pPr>
              <w:autoSpaceDE w:val="0"/>
              <w:autoSpaceDN w:val="0"/>
              <w:spacing w:line="360" w:lineRule="auto"/>
              <w:jc w:val="center"/>
              <w:rPr>
                <w:rFonts w:eastAsia="仿宋_GB2312"/>
                <w:sz w:val="24"/>
              </w:rPr>
            </w:pPr>
            <w:r>
              <w:rPr>
                <w:rFonts w:eastAsia="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5955237">
            <w:pPr>
              <w:autoSpaceDE w:val="0"/>
              <w:autoSpaceDN w:val="0"/>
              <w:spacing w:line="360" w:lineRule="auto"/>
              <w:jc w:val="center"/>
              <w:rPr>
                <w:rFonts w:eastAsia="仿宋_GB2312"/>
                <w:sz w:val="24"/>
              </w:rPr>
            </w:pPr>
            <w:r>
              <w:rPr>
                <w:rFonts w:eastAsia="仿宋_GB2312"/>
                <w:sz w:val="24"/>
              </w:rPr>
              <w:t>项目</w:t>
            </w:r>
          </w:p>
          <w:p w14:paraId="1758E313">
            <w:pPr>
              <w:autoSpaceDE w:val="0"/>
              <w:autoSpaceDN w:val="0"/>
              <w:spacing w:line="360" w:lineRule="auto"/>
              <w:jc w:val="center"/>
              <w:rPr>
                <w:rFonts w:eastAsia="仿宋_GB2312"/>
                <w:sz w:val="24"/>
              </w:rPr>
            </w:pPr>
            <w:r>
              <w:rPr>
                <w:rFonts w:eastAsia="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6EC98D2">
            <w:pPr>
              <w:autoSpaceDE w:val="0"/>
              <w:autoSpaceDN w:val="0"/>
              <w:spacing w:line="360" w:lineRule="auto"/>
              <w:jc w:val="center"/>
              <w:rPr>
                <w:rFonts w:eastAsia="仿宋_GB2312"/>
                <w:sz w:val="24"/>
              </w:rPr>
            </w:pPr>
            <w:r>
              <w:rPr>
                <w:rFonts w:eastAsia="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508C371">
            <w:pPr>
              <w:autoSpaceDE w:val="0"/>
              <w:autoSpaceDN w:val="0"/>
              <w:spacing w:line="360" w:lineRule="auto"/>
              <w:jc w:val="center"/>
              <w:rPr>
                <w:rFonts w:eastAsia="仿宋_GB2312"/>
                <w:sz w:val="24"/>
              </w:rPr>
            </w:pPr>
            <w:r>
              <w:rPr>
                <w:rFonts w:eastAsia="仿宋_GB2312"/>
                <w:sz w:val="24"/>
              </w:rPr>
              <w:t>项目</w:t>
            </w:r>
          </w:p>
          <w:p w14:paraId="7397978F">
            <w:pPr>
              <w:autoSpaceDE w:val="0"/>
              <w:autoSpaceDN w:val="0"/>
              <w:spacing w:line="360" w:lineRule="auto"/>
              <w:jc w:val="center"/>
              <w:rPr>
                <w:rFonts w:eastAsia="仿宋_GB2312"/>
                <w:sz w:val="24"/>
              </w:rPr>
            </w:pPr>
            <w:r>
              <w:rPr>
                <w:rFonts w:eastAsia="仿宋_GB2312"/>
                <w:sz w:val="24"/>
              </w:rPr>
              <w:t>投资</w:t>
            </w:r>
          </w:p>
          <w:p w14:paraId="39271EC4">
            <w:pPr>
              <w:autoSpaceDE w:val="0"/>
              <w:autoSpaceDN w:val="0"/>
              <w:spacing w:line="360" w:lineRule="auto"/>
              <w:jc w:val="center"/>
              <w:rPr>
                <w:rFonts w:eastAsia="仿宋_GB2312"/>
                <w:sz w:val="24"/>
              </w:rPr>
            </w:pPr>
            <w:r>
              <w:rPr>
                <w:rFonts w:eastAsia="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0622448">
            <w:pPr>
              <w:autoSpaceDE w:val="0"/>
              <w:autoSpaceDN w:val="0"/>
              <w:spacing w:line="360" w:lineRule="auto"/>
              <w:jc w:val="center"/>
              <w:rPr>
                <w:rFonts w:eastAsia="仿宋_GB2312"/>
                <w:sz w:val="24"/>
              </w:rPr>
            </w:pPr>
            <w:r>
              <w:rPr>
                <w:rFonts w:eastAsia="仿宋_GB2312"/>
                <w:sz w:val="24"/>
              </w:rPr>
              <w:t>验收</w:t>
            </w:r>
          </w:p>
          <w:p w14:paraId="3F646C43">
            <w:pPr>
              <w:autoSpaceDE w:val="0"/>
              <w:autoSpaceDN w:val="0"/>
              <w:spacing w:line="360" w:lineRule="auto"/>
              <w:jc w:val="center"/>
              <w:rPr>
                <w:rFonts w:eastAsia="仿宋_GB2312"/>
                <w:sz w:val="24"/>
              </w:rPr>
            </w:pPr>
            <w:r>
              <w:rPr>
                <w:rFonts w:eastAsia="仿宋_GB2312"/>
                <w:sz w:val="24"/>
              </w:rPr>
              <w:t>日期</w:t>
            </w:r>
          </w:p>
        </w:tc>
        <w:tc>
          <w:tcPr>
            <w:tcW w:w="1515" w:type="dxa"/>
            <w:tcBorders>
              <w:top w:val="single" w:color="auto" w:sz="6" w:space="0"/>
              <w:left w:val="single" w:color="auto" w:sz="6" w:space="0"/>
              <w:bottom w:val="single" w:color="auto" w:sz="6" w:space="0"/>
              <w:right w:val="single" w:color="auto" w:sz="6" w:space="0"/>
            </w:tcBorders>
            <w:vAlign w:val="center"/>
          </w:tcPr>
          <w:p w14:paraId="5E522E0A">
            <w:pPr>
              <w:autoSpaceDE w:val="0"/>
              <w:autoSpaceDN w:val="0"/>
              <w:spacing w:line="360" w:lineRule="auto"/>
              <w:jc w:val="center"/>
              <w:rPr>
                <w:rFonts w:eastAsia="仿宋_GB2312"/>
                <w:sz w:val="24"/>
              </w:rPr>
            </w:pPr>
            <w:r>
              <w:rPr>
                <w:rFonts w:eastAsia="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A4A7098">
            <w:pPr>
              <w:autoSpaceDE w:val="0"/>
              <w:autoSpaceDN w:val="0"/>
              <w:spacing w:line="360" w:lineRule="auto"/>
              <w:jc w:val="center"/>
              <w:rPr>
                <w:rFonts w:eastAsia="仿宋_GB2312"/>
                <w:sz w:val="24"/>
              </w:rPr>
            </w:pPr>
            <w:r>
              <w:rPr>
                <w:rFonts w:eastAsia="仿宋_GB2312"/>
                <w:sz w:val="24"/>
              </w:rPr>
              <w:t>所在页码</w:t>
            </w:r>
          </w:p>
        </w:tc>
      </w:tr>
      <w:tr w14:paraId="3A289FD0">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BB33C76">
            <w:pPr>
              <w:autoSpaceDE w:val="0"/>
              <w:autoSpaceDN w:val="0"/>
              <w:spacing w:line="360" w:lineRule="auto"/>
              <w:rPr>
                <w:rFonts w:eastAsia="仿宋_GB2312"/>
                <w:sz w:val="24"/>
              </w:rPr>
            </w:pPr>
          </w:p>
        </w:tc>
        <w:tc>
          <w:tcPr>
            <w:tcW w:w="951" w:type="dxa"/>
            <w:tcBorders>
              <w:top w:val="single" w:color="auto" w:sz="6" w:space="0"/>
              <w:left w:val="single" w:color="auto" w:sz="6" w:space="0"/>
              <w:bottom w:val="single" w:color="auto" w:sz="6" w:space="0"/>
              <w:right w:val="single" w:color="auto" w:sz="6" w:space="0"/>
            </w:tcBorders>
          </w:tcPr>
          <w:p w14:paraId="1108648B">
            <w:pPr>
              <w:autoSpaceDE w:val="0"/>
              <w:autoSpaceDN w:val="0"/>
              <w:spacing w:line="360" w:lineRule="auto"/>
              <w:rPr>
                <w:rFonts w:eastAsia="仿宋_GB2312"/>
                <w:sz w:val="24"/>
              </w:rPr>
            </w:pPr>
          </w:p>
        </w:tc>
        <w:tc>
          <w:tcPr>
            <w:tcW w:w="1356" w:type="dxa"/>
            <w:tcBorders>
              <w:top w:val="single" w:color="auto" w:sz="6" w:space="0"/>
              <w:left w:val="single" w:color="auto" w:sz="6" w:space="0"/>
              <w:bottom w:val="single" w:color="auto" w:sz="6" w:space="0"/>
              <w:right w:val="single" w:color="auto" w:sz="6" w:space="0"/>
            </w:tcBorders>
          </w:tcPr>
          <w:p w14:paraId="77884D2C">
            <w:pPr>
              <w:autoSpaceDE w:val="0"/>
              <w:autoSpaceDN w:val="0"/>
              <w:spacing w:line="360" w:lineRule="auto"/>
              <w:rPr>
                <w:rFonts w:eastAsia="仿宋_GB2312"/>
                <w:sz w:val="24"/>
              </w:rPr>
            </w:pPr>
          </w:p>
        </w:tc>
        <w:tc>
          <w:tcPr>
            <w:tcW w:w="1143" w:type="dxa"/>
            <w:tcBorders>
              <w:top w:val="single" w:color="auto" w:sz="6" w:space="0"/>
              <w:left w:val="single" w:color="auto" w:sz="6" w:space="0"/>
              <w:bottom w:val="single" w:color="auto" w:sz="6" w:space="0"/>
              <w:right w:val="single" w:color="auto" w:sz="6" w:space="0"/>
            </w:tcBorders>
          </w:tcPr>
          <w:p w14:paraId="3430066F">
            <w:pPr>
              <w:autoSpaceDE w:val="0"/>
              <w:autoSpaceDN w:val="0"/>
              <w:spacing w:line="360" w:lineRule="auto"/>
              <w:rPr>
                <w:rFonts w:eastAsia="仿宋_GB2312"/>
                <w:sz w:val="24"/>
              </w:rPr>
            </w:pPr>
          </w:p>
        </w:tc>
        <w:tc>
          <w:tcPr>
            <w:tcW w:w="1155" w:type="dxa"/>
            <w:tcBorders>
              <w:top w:val="single" w:color="auto" w:sz="6" w:space="0"/>
              <w:left w:val="single" w:color="auto" w:sz="6" w:space="0"/>
              <w:bottom w:val="single" w:color="auto" w:sz="6" w:space="0"/>
              <w:right w:val="single" w:color="auto" w:sz="6" w:space="0"/>
            </w:tcBorders>
          </w:tcPr>
          <w:p w14:paraId="72EF7F65">
            <w:pPr>
              <w:autoSpaceDE w:val="0"/>
              <w:autoSpaceDN w:val="0"/>
              <w:spacing w:line="360" w:lineRule="auto"/>
              <w:rPr>
                <w:rFonts w:eastAsia="仿宋_GB2312"/>
                <w:sz w:val="24"/>
              </w:rPr>
            </w:pPr>
          </w:p>
        </w:tc>
        <w:tc>
          <w:tcPr>
            <w:tcW w:w="1515" w:type="dxa"/>
            <w:tcBorders>
              <w:top w:val="single" w:color="auto" w:sz="6" w:space="0"/>
              <w:left w:val="single" w:color="auto" w:sz="6" w:space="0"/>
              <w:bottom w:val="single" w:color="auto" w:sz="6" w:space="0"/>
              <w:right w:val="single" w:color="auto" w:sz="6" w:space="0"/>
            </w:tcBorders>
          </w:tcPr>
          <w:p w14:paraId="542D743E">
            <w:pPr>
              <w:autoSpaceDE w:val="0"/>
              <w:autoSpaceDN w:val="0"/>
              <w:spacing w:line="360" w:lineRule="auto"/>
              <w:rPr>
                <w:rFonts w:eastAsia="仿宋_GB2312"/>
                <w:sz w:val="24"/>
              </w:rPr>
            </w:pPr>
          </w:p>
        </w:tc>
        <w:tc>
          <w:tcPr>
            <w:tcW w:w="1215" w:type="dxa"/>
            <w:tcBorders>
              <w:top w:val="single" w:color="auto" w:sz="6" w:space="0"/>
              <w:left w:val="single" w:color="auto" w:sz="6" w:space="0"/>
              <w:bottom w:val="single" w:color="auto" w:sz="6" w:space="0"/>
              <w:right w:val="single" w:color="auto" w:sz="6" w:space="0"/>
            </w:tcBorders>
          </w:tcPr>
          <w:p w14:paraId="003B7E16">
            <w:pPr>
              <w:autoSpaceDE w:val="0"/>
              <w:autoSpaceDN w:val="0"/>
              <w:spacing w:line="360" w:lineRule="auto"/>
              <w:rPr>
                <w:rFonts w:eastAsia="仿宋_GB2312"/>
                <w:sz w:val="24"/>
              </w:rPr>
            </w:pPr>
          </w:p>
        </w:tc>
      </w:tr>
      <w:tr w14:paraId="5349AE34">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DF08B16">
            <w:pPr>
              <w:autoSpaceDE w:val="0"/>
              <w:autoSpaceDN w:val="0"/>
              <w:spacing w:line="360" w:lineRule="auto"/>
              <w:rPr>
                <w:rFonts w:eastAsia="仿宋_GB2312"/>
                <w:sz w:val="24"/>
              </w:rPr>
            </w:pPr>
          </w:p>
        </w:tc>
        <w:tc>
          <w:tcPr>
            <w:tcW w:w="951" w:type="dxa"/>
            <w:tcBorders>
              <w:top w:val="single" w:color="auto" w:sz="6" w:space="0"/>
              <w:left w:val="single" w:color="auto" w:sz="6" w:space="0"/>
              <w:bottom w:val="single" w:color="auto" w:sz="6" w:space="0"/>
              <w:right w:val="single" w:color="auto" w:sz="6" w:space="0"/>
            </w:tcBorders>
          </w:tcPr>
          <w:p w14:paraId="71B5605D">
            <w:pPr>
              <w:autoSpaceDE w:val="0"/>
              <w:autoSpaceDN w:val="0"/>
              <w:spacing w:line="360" w:lineRule="auto"/>
              <w:rPr>
                <w:rFonts w:eastAsia="仿宋_GB2312"/>
                <w:sz w:val="24"/>
              </w:rPr>
            </w:pPr>
          </w:p>
        </w:tc>
        <w:tc>
          <w:tcPr>
            <w:tcW w:w="1356" w:type="dxa"/>
            <w:tcBorders>
              <w:top w:val="single" w:color="auto" w:sz="6" w:space="0"/>
              <w:left w:val="single" w:color="auto" w:sz="6" w:space="0"/>
              <w:bottom w:val="single" w:color="auto" w:sz="6" w:space="0"/>
              <w:right w:val="single" w:color="auto" w:sz="6" w:space="0"/>
            </w:tcBorders>
          </w:tcPr>
          <w:p w14:paraId="4C1797FB">
            <w:pPr>
              <w:autoSpaceDE w:val="0"/>
              <w:autoSpaceDN w:val="0"/>
              <w:spacing w:line="360" w:lineRule="auto"/>
              <w:rPr>
                <w:rFonts w:eastAsia="仿宋_GB2312"/>
                <w:sz w:val="24"/>
              </w:rPr>
            </w:pPr>
          </w:p>
        </w:tc>
        <w:tc>
          <w:tcPr>
            <w:tcW w:w="1143" w:type="dxa"/>
            <w:tcBorders>
              <w:top w:val="single" w:color="auto" w:sz="6" w:space="0"/>
              <w:left w:val="single" w:color="auto" w:sz="6" w:space="0"/>
              <w:bottom w:val="single" w:color="auto" w:sz="6" w:space="0"/>
              <w:right w:val="single" w:color="auto" w:sz="6" w:space="0"/>
            </w:tcBorders>
          </w:tcPr>
          <w:p w14:paraId="7CA36005">
            <w:pPr>
              <w:autoSpaceDE w:val="0"/>
              <w:autoSpaceDN w:val="0"/>
              <w:spacing w:line="360" w:lineRule="auto"/>
              <w:rPr>
                <w:rFonts w:eastAsia="仿宋_GB2312"/>
                <w:sz w:val="24"/>
              </w:rPr>
            </w:pPr>
          </w:p>
        </w:tc>
        <w:tc>
          <w:tcPr>
            <w:tcW w:w="1155" w:type="dxa"/>
            <w:tcBorders>
              <w:top w:val="single" w:color="auto" w:sz="6" w:space="0"/>
              <w:left w:val="single" w:color="auto" w:sz="6" w:space="0"/>
              <w:bottom w:val="single" w:color="auto" w:sz="6" w:space="0"/>
              <w:right w:val="single" w:color="auto" w:sz="6" w:space="0"/>
            </w:tcBorders>
          </w:tcPr>
          <w:p w14:paraId="4C412D47">
            <w:pPr>
              <w:autoSpaceDE w:val="0"/>
              <w:autoSpaceDN w:val="0"/>
              <w:spacing w:line="360" w:lineRule="auto"/>
              <w:rPr>
                <w:rFonts w:eastAsia="仿宋_GB2312"/>
                <w:sz w:val="24"/>
              </w:rPr>
            </w:pPr>
          </w:p>
        </w:tc>
        <w:tc>
          <w:tcPr>
            <w:tcW w:w="1515" w:type="dxa"/>
            <w:tcBorders>
              <w:top w:val="single" w:color="auto" w:sz="6" w:space="0"/>
              <w:left w:val="single" w:color="auto" w:sz="6" w:space="0"/>
              <w:bottom w:val="single" w:color="auto" w:sz="6" w:space="0"/>
              <w:right w:val="single" w:color="auto" w:sz="6" w:space="0"/>
            </w:tcBorders>
          </w:tcPr>
          <w:p w14:paraId="2BBA7B73">
            <w:pPr>
              <w:autoSpaceDE w:val="0"/>
              <w:autoSpaceDN w:val="0"/>
              <w:spacing w:line="360" w:lineRule="auto"/>
              <w:rPr>
                <w:rFonts w:eastAsia="仿宋_GB2312"/>
                <w:sz w:val="24"/>
              </w:rPr>
            </w:pPr>
          </w:p>
        </w:tc>
        <w:tc>
          <w:tcPr>
            <w:tcW w:w="1215" w:type="dxa"/>
            <w:tcBorders>
              <w:top w:val="single" w:color="auto" w:sz="6" w:space="0"/>
              <w:left w:val="single" w:color="auto" w:sz="6" w:space="0"/>
              <w:bottom w:val="single" w:color="auto" w:sz="6" w:space="0"/>
              <w:right w:val="single" w:color="auto" w:sz="6" w:space="0"/>
            </w:tcBorders>
          </w:tcPr>
          <w:p w14:paraId="46794D27">
            <w:pPr>
              <w:autoSpaceDE w:val="0"/>
              <w:autoSpaceDN w:val="0"/>
              <w:spacing w:line="360" w:lineRule="auto"/>
              <w:rPr>
                <w:rFonts w:eastAsia="仿宋_GB2312"/>
                <w:sz w:val="24"/>
              </w:rPr>
            </w:pPr>
          </w:p>
        </w:tc>
      </w:tr>
      <w:tr w14:paraId="27B48D6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5C8F727">
            <w:pPr>
              <w:autoSpaceDE w:val="0"/>
              <w:autoSpaceDN w:val="0"/>
              <w:spacing w:line="360" w:lineRule="auto"/>
              <w:rPr>
                <w:rFonts w:eastAsia="仿宋_GB2312"/>
                <w:sz w:val="24"/>
              </w:rPr>
            </w:pPr>
          </w:p>
        </w:tc>
        <w:tc>
          <w:tcPr>
            <w:tcW w:w="951" w:type="dxa"/>
            <w:tcBorders>
              <w:top w:val="single" w:color="auto" w:sz="6" w:space="0"/>
              <w:left w:val="single" w:color="auto" w:sz="6" w:space="0"/>
              <w:bottom w:val="single" w:color="auto" w:sz="6" w:space="0"/>
              <w:right w:val="single" w:color="auto" w:sz="6" w:space="0"/>
            </w:tcBorders>
          </w:tcPr>
          <w:p w14:paraId="30617816">
            <w:pPr>
              <w:autoSpaceDE w:val="0"/>
              <w:autoSpaceDN w:val="0"/>
              <w:spacing w:line="360" w:lineRule="auto"/>
              <w:rPr>
                <w:rFonts w:eastAsia="仿宋_GB2312"/>
                <w:sz w:val="24"/>
              </w:rPr>
            </w:pPr>
          </w:p>
        </w:tc>
        <w:tc>
          <w:tcPr>
            <w:tcW w:w="1356" w:type="dxa"/>
            <w:tcBorders>
              <w:top w:val="single" w:color="auto" w:sz="6" w:space="0"/>
              <w:left w:val="single" w:color="auto" w:sz="6" w:space="0"/>
              <w:bottom w:val="single" w:color="auto" w:sz="6" w:space="0"/>
              <w:right w:val="single" w:color="auto" w:sz="6" w:space="0"/>
            </w:tcBorders>
          </w:tcPr>
          <w:p w14:paraId="68B3F9A3">
            <w:pPr>
              <w:autoSpaceDE w:val="0"/>
              <w:autoSpaceDN w:val="0"/>
              <w:spacing w:line="360" w:lineRule="auto"/>
              <w:rPr>
                <w:rFonts w:eastAsia="仿宋_GB2312"/>
                <w:sz w:val="24"/>
              </w:rPr>
            </w:pPr>
          </w:p>
        </w:tc>
        <w:tc>
          <w:tcPr>
            <w:tcW w:w="1143" w:type="dxa"/>
            <w:tcBorders>
              <w:top w:val="single" w:color="auto" w:sz="6" w:space="0"/>
              <w:left w:val="single" w:color="auto" w:sz="6" w:space="0"/>
              <w:bottom w:val="single" w:color="auto" w:sz="6" w:space="0"/>
              <w:right w:val="single" w:color="auto" w:sz="6" w:space="0"/>
            </w:tcBorders>
          </w:tcPr>
          <w:p w14:paraId="3D01F10C">
            <w:pPr>
              <w:autoSpaceDE w:val="0"/>
              <w:autoSpaceDN w:val="0"/>
              <w:spacing w:line="360" w:lineRule="auto"/>
              <w:rPr>
                <w:rFonts w:eastAsia="仿宋_GB2312"/>
                <w:sz w:val="24"/>
              </w:rPr>
            </w:pPr>
          </w:p>
        </w:tc>
        <w:tc>
          <w:tcPr>
            <w:tcW w:w="1155" w:type="dxa"/>
            <w:tcBorders>
              <w:top w:val="single" w:color="auto" w:sz="6" w:space="0"/>
              <w:left w:val="single" w:color="auto" w:sz="6" w:space="0"/>
              <w:bottom w:val="single" w:color="auto" w:sz="6" w:space="0"/>
              <w:right w:val="single" w:color="auto" w:sz="6" w:space="0"/>
            </w:tcBorders>
          </w:tcPr>
          <w:p w14:paraId="714A2F32">
            <w:pPr>
              <w:autoSpaceDE w:val="0"/>
              <w:autoSpaceDN w:val="0"/>
              <w:spacing w:line="360" w:lineRule="auto"/>
              <w:rPr>
                <w:rFonts w:eastAsia="仿宋_GB2312"/>
                <w:sz w:val="24"/>
              </w:rPr>
            </w:pPr>
          </w:p>
        </w:tc>
        <w:tc>
          <w:tcPr>
            <w:tcW w:w="1515" w:type="dxa"/>
            <w:tcBorders>
              <w:top w:val="single" w:color="auto" w:sz="6" w:space="0"/>
              <w:left w:val="single" w:color="auto" w:sz="6" w:space="0"/>
              <w:bottom w:val="single" w:color="auto" w:sz="6" w:space="0"/>
              <w:right w:val="single" w:color="auto" w:sz="6" w:space="0"/>
            </w:tcBorders>
          </w:tcPr>
          <w:p w14:paraId="2BEE97D6">
            <w:pPr>
              <w:autoSpaceDE w:val="0"/>
              <w:autoSpaceDN w:val="0"/>
              <w:spacing w:line="360" w:lineRule="auto"/>
              <w:rPr>
                <w:rFonts w:eastAsia="仿宋_GB2312"/>
                <w:sz w:val="24"/>
              </w:rPr>
            </w:pPr>
          </w:p>
        </w:tc>
        <w:tc>
          <w:tcPr>
            <w:tcW w:w="1215" w:type="dxa"/>
            <w:tcBorders>
              <w:top w:val="single" w:color="auto" w:sz="6" w:space="0"/>
              <w:left w:val="single" w:color="auto" w:sz="6" w:space="0"/>
              <w:bottom w:val="single" w:color="auto" w:sz="6" w:space="0"/>
              <w:right w:val="single" w:color="auto" w:sz="6" w:space="0"/>
            </w:tcBorders>
          </w:tcPr>
          <w:p w14:paraId="65017BB5">
            <w:pPr>
              <w:autoSpaceDE w:val="0"/>
              <w:autoSpaceDN w:val="0"/>
              <w:spacing w:line="360" w:lineRule="auto"/>
              <w:rPr>
                <w:rFonts w:eastAsia="仿宋_GB2312"/>
                <w:sz w:val="24"/>
              </w:rPr>
            </w:pPr>
          </w:p>
        </w:tc>
      </w:tr>
      <w:tr w14:paraId="22460EC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E0D2A8">
            <w:pPr>
              <w:autoSpaceDE w:val="0"/>
              <w:autoSpaceDN w:val="0"/>
              <w:spacing w:line="360" w:lineRule="auto"/>
              <w:rPr>
                <w:rFonts w:eastAsia="仿宋_GB2312"/>
                <w:sz w:val="24"/>
              </w:rPr>
            </w:pPr>
          </w:p>
        </w:tc>
        <w:tc>
          <w:tcPr>
            <w:tcW w:w="951" w:type="dxa"/>
            <w:tcBorders>
              <w:top w:val="single" w:color="auto" w:sz="6" w:space="0"/>
              <w:left w:val="single" w:color="auto" w:sz="6" w:space="0"/>
              <w:bottom w:val="single" w:color="auto" w:sz="6" w:space="0"/>
              <w:right w:val="single" w:color="auto" w:sz="6" w:space="0"/>
            </w:tcBorders>
          </w:tcPr>
          <w:p w14:paraId="7636786A">
            <w:pPr>
              <w:autoSpaceDE w:val="0"/>
              <w:autoSpaceDN w:val="0"/>
              <w:spacing w:line="360" w:lineRule="auto"/>
              <w:rPr>
                <w:rFonts w:eastAsia="仿宋_GB2312"/>
                <w:sz w:val="24"/>
              </w:rPr>
            </w:pPr>
          </w:p>
        </w:tc>
        <w:tc>
          <w:tcPr>
            <w:tcW w:w="1356" w:type="dxa"/>
            <w:tcBorders>
              <w:top w:val="single" w:color="auto" w:sz="6" w:space="0"/>
              <w:left w:val="single" w:color="auto" w:sz="6" w:space="0"/>
              <w:bottom w:val="single" w:color="auto" w:sz="6" w:space="0"/>
              <w:right w:val="single" w:color="auto" w:sz="6" w:space="0"/>
            </w:tcBorders>
          </w:tcPr>
          <w:p w14:paraId="4B6BDED5">
            <w:pPr>
              <w:autoSpaceDE w:val="0"/>
              <w:autoSpaceDN w:val="0"/>
              <w:spacing w:line="360" w:lineRule="auto"/>
              <w:rPr>
                <w:rFonts w:eastAsia="仿宋_GB2312"/>
                <w:sz w:val="24"/>
              </w:rPr>
            </w:pPr>
          </w:p>
        </w:tc>
        <w:tc>
          <w:tcPr>
            <w:tcW w:w="1143" w:type="dxa"/>
            <w:tcBorders>
              <w:top w:val="single" w:color="auto" w:sz="6" w:space="0"/>
              <w:left w:val="single" w:color="auto" w:sz="6" w:space="0"/>
              <w:bottom w:val="single" w:color="auto" w:sz="6" w:space="0"/>
              <w:right w:val="single" w:color="auto" w:sz="6" w:space="0"/>
            </w:tcBorders>
          </w:tcPr>
          <w:p w14:paraId="51B3EBD5">
            <w:pPr>
              <w:autoSpaceDE w:val="0"/>
              <w:autoSpaceDN w:val="0"/>
              <w:spacing w:line="360" w:lineRule="auto"/>
              <w:rPr>
                <w:rFonts w:eastAsia="仿宋_GB2312"/>
                <w:sz w:val="24"/>
              </w:rPr>
            </w:pPr>
          </w:p>
        </w:tc>
        <w:tc>
          <w:tcPr>
            <w:tcW w:w="1155" w:type="dxa"/>
            <w:tcBorders>
              <w:top w:val="single" w:color="auto" w:sz="6" w:space="0"/>
              <w:left w:val="single" w:color="auto" w:sz="6" w:space="0"/>
              <w:bottom w:val="single" w:color="auto" w:sz="6" w:space="0"/>
              <w:right w:val="single" w:color="auto" w:sz="6" w:space="0"/>
            </w:tcBorders>
          </w:tcPr>
          <w:p w14:paraId="3004087F">
            <w:pPr>
              <w:autoSpaceDE w:val="0"/>
              <w:autoSpaceDN w:val="0"/>
              <w:spacing w:line="360" w:lineRule="auto"/>
              <w:rPr>
                <w:rFonts w:eastAsia="仿宋_GB2312"/>
                <w:sz w:val="24"/>
              </w:rPr>
            </w:pPr>
          </w:p>
        </w:tc>
        <w:tc>
          <w:tcPr>
            <w:tcW w:w="1515" w:type="dxa"/>
            <w:tcBorders>
              <w:top w:val="single" w:color="auto" w:sz="6" w:space="0"/>
              <w:left w:val="single" w:color="auto" w:sz="6" w:space="0"/>
              <w:bottom w:val="single" w:color="auto" w:sz="6" w:space="0"/>
              <w:right w:val="single" w:color="auto" w:sz="6" w:space="0"/>
            </w:tcBorders>
          </w:tcPr>
          <w:p w14:paraId="47184EB7">
            <w:pPr>
              <w:autoSpaceDE w:val="0"/>
              <w:autoSpaceDN w:val="0"/>
              <w:spacing w:line="360" w:lineRule="auto"/>
              <w:rPr>
                <w:rFonts w:eastAsia="仿宋_GB2312"/>
                <w:sz w:val="24"/>
              </w:rPr>
            </w:pPr>
          </w:p>
        </w:tc>
        <w:tc>
          <w:tcPr>
            <w:tcW w:w="1215" w:type="dxa"/>
            <w:tcBorders>
              <w:top w:val="single" w:color="auto" w:sz="6" w:space="0"/>
              <w:left w:val="single" w:color="auto" w:sz="6" w:space="0"/>
              <w:bottom w:val="single" w:color="auto" w:sz="6" w:space="0"/>
              <w:right w:val="single" w:color="auto" w:sz="6" w:space="0"/>
            </w:tcBorders>
          </w:tcPr>
          <w:p w14:paraId="717C81D4">
            <w:pPr>
              <w:autoSpaceDE w:val="0"/>
              <w:autoSpaceDN w:val="0"/>
              <w:spacing w:line="360" w:lineRule="auto"/>
              <w:rPr>
                <w:rFonts w:eastAsia="仿宋_GB2312"/>
                <w:sz w:val="24"/>
              </w:rPr>
            </w:pPr>
          </w:p>
        </w:tc>
      </w:tr>
      <w:tr w14:paraId="603E8D28">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3CFF4B2">
            <w:pPr>
              <w:autoSpaceDE w:val="0"/>
              <w:autoSpaceDN w:val="0"/>
              <w:spacing w:line="360" w:lineRule="auto"/>
              <w:rPr>
                <w:rFonts w:eastAsia="仿宋_GB2312"/>
                <w:sz w:val="24"/>
              </w:rPr>
            </w:pPr>
          </w:p>
        </w:tc>
        <w:tc>
          <w:tcPr>
            <w:tcW w:w="951" w:type="dxa"/>
            <w:tcBorders>
              <w:top w:val="single" w:color="auto" w:sz="6" w:space="0"/>
              <w:left w:val="single" w:color="auto" w:sz="6" w:space="0"/>
              <w:bottom w:val="single" w:color="auto" w:sz="6" w:space="0"/>
              <w:right w:val="single" w:color="auto" w:sz="6" w:space="0"/>
            </w:tcBorders>
          </w:tcPr>
          <w:p w14:paraId="5833E096">
            <w:pPr>
              <w:autoSpaceDE w:val="0"/>
              <w:autoSpaceDN w:val="0"/>
              <w:spacing w:line="360" w:lineRule="auto"/>
              <w:rPr>
                <w:rFonts w:eastAsia="仿宋_GB2312"/>
                <w:sz w:val="24"/>
              </w:rPr>
            </w:pPr>
          </w:p>
        </w:tc>
        <w:tc>
          <w:tcPr>
            <w:tcW w:w="1356" w:type="dxa"/>
            <w:tcBorders>
              <w:top w:val="single" w:color="auto" w:sz="6" w:space="0"/>
              <w:left w:val="single" w:color="auto" w:sz="6" w:space="0"/>
              <w:bottom w:val="single" w:color="auto" w:sz="6" w:space="0"/>
              <w:right w:val="single" w:color="auto" w:sz="6" w:space="0"/>
            </w:tcBorders>
          </w:tcPr>
          <w:p w14:paraId="3D981E27">
            <w:pPr>
              <w:autoSpaceDE w:val="0"/>
              <w:autoSpaceDN w:val="0"/>
              <w:spacing w:line="360" w:lineRule="auto"/>
              <w:rPr>
                <w:rFonts w:eastAsia="仿宋_GB2312"/>
                <w:sz w:val="24"/>
              </w:rPr>
            </w:pPr>
          </w:p>
        </w:tc>
        <w:tc>
          <w:tcPr>
            <w:tcW w:w="1143" w:type="dxa"/>
            <w:tcBorders>
              <w:top w:val="single" w:color="auto" w:sz="6" w:space="0"/>
              <w:left w:val="single" w:color="auto" w:sz="6" w:space="0"/>
              <w:bottom w:val="single" w:color="auto" w:sz="6" w:space="0"/>
              <w:right w:val="single" w:color="auto" w:sz="6" w:space="0"/>
            </w:tcBorders>
          </w:tcPr>
          <w:p w14:paraId="5C7BC6A6">
            <w:pPr>
              <w:autoSpaceDE w:val="0"/>
              <w:autoSpaceDN w:val="0"/>
              <w:spacing w:line="360" w:lineRule="auto"/>
              <w:rPr>
                <w:rFonts w:eastAsia="仿宋_GB2312"/>
                <w:sz w:val="24"/>
              </w:rPr>
            </w:pPr>
          </w:p>
        </w:tc>
        <w:tc>
          <w:tcPr>
            <w:tcW w:w="1155" w:type="dxa"/>
            <w:tcBorders>
              <w:top w:val="single" w:color="auto" w:sz="6" w:space="0"/>
              <w:left w:val="single" w:color="auto" w:sz="6" w:space="0"/>
              <w:bottom w:val="single" w:color="auto" w:sz="6" w:space="0"/>
              <w:right w:val="single" w:color="auto" w:sz="6" w:space="0"/>
            </w:tcBorders>
          </w:tcPr>
          <w:p w14:paraId="6B2D60DB">
            <w:pPr>
              <w:autoSpaceDE w:val="0"/>
              <w:autoSpaceDN w:val="0"/>
              <w:spacing w:line="360" w:lineRule="auto"/>
              <w:rPr>
                <w:rFonts w:eastAsia="仿宋_GB2312"/>
                <w:sz w:val="24"/>
              </w:rPr>
            </w:pPr>
          </w:p>
        </w:tc>
        <w:tc>
          <w:tcPr>
            <w:tcW w:w="1515" w:type="dxa"/>
            <w:tcBorders>
              <w:top w:val="single" w:color="auto" w:sz="6" w:space="0"/>
              <w:left w:val="single" w:color="auto" w:sz="6" w:space="0"/>
              <w:bottom w:val="single" w:color="auto" w:sz="6" w:space="0"/>
              <w:right w:val="single" w:color="auto" w:sz="6" w:space="0"/>
            </w:tcBorders>
          </w:tcPr>
          <w:p w14:paraId="223E8467">
            <w:pPr>
              <w:autoSpaceDE w:val="0"/>
              <w:autoSpaceDN w:val="0"/>
              <w:spacing w:line="360" w:lineRule="auto"/>
              <w:rPr>
                <w:rFonts w:eastAsia="仿宋_GB2312"/>
                <w:sz w:val="24"/>
              </w:rPr>
            </w:pPr>
          </w:p>
        </w:tc>
        <w:tc>
          <w:tcPr>
            <w:tcW w:w="1215" w:type="dxa"/>
            <w:tcBorders>
              <w:top w:val="single" w:color="auto" w:sz="6" w:space="0"/>
              <w:left w:val="single" w:color="auto" w:sz="6" w:space="0"/>
              <w:bottom w:val="single" w:color="auto" w:sz="6" w:space="0"/>
              <w:right w:val="single" w:color="auto" w:sz="6" w:space="0"/>
            </w:tcBorders>
          </w:tcPr>
          <w:p w14:paraId="1F25EB1F">
            <w:pPr>
              <w:autoSpaceDE w:val="0"/>
              <w:autoSpaceDN w:val="0"/>
              <w:spacing w:line="360" w:lineRule="auto"/>
              <w:rPr>
                <w:rFonts w:eastAsia="仿宋_GB2312"/>
                <w:sz w:val="24"/>
              </w:rPr>
            </w:pPr>
          </w:p>
        </w:tc>
      </w:tr>
    </w:tbl>
    <w:p w14:paraId="6C0088F3">
      <w:pPr>
        <w:autoSpaceDE w:val="0"/>
        <w:autoSpaceDN w:val="0"/>
        <w:spacing w:line="360" w:lineRule="auto"/>
        <w:rPr>
          <w:rFonts w:eastAsia="仿宋_GB2312"/>
          <w:sz w:val="24"/>
        </w:rPr>
      </w:pPr>
      <w:r>
        <w:rPr>
          <w:rFonts w:eastAsia="仿宋_GB2312"/>
          <w:b/>
          <w:sz w:val="24"/>
        </w:rPr>
        <w:t>注：供应商可按上述的格式自行编制，须随表提交相应的合同扫描件，并注明所在文件页码。</w:t>
      </w:r>
    </w:p>
    <w:p w14:paraId="2CA80D1E">
      <w:pPr>
        <w:autoSpaceDE w:val="0"/>
        <w:autoSpaceDN w:val="0"/>
        <w:spacing w:line="360" w:lineRule="auto"/>
        <w:rPr>
          <w:rFonts w:eastAsia="仿宋_GB2312"/>
          <w:sz w:val="24"/>
        </w:rPr>
      </w:pPr>
    </w:p>
    <w:p w14:paraId="70603306">
      <w:pPr>
        <w:autoSpaceDE w:val="0"/>
        <w:autoSpaceDN w:val="0"/>
        <w:spacing w:line="360" w:lineRule="auto"/>
        <w:ind w:firstLine="5280" w:firstLineChars="2200"/>
        <w:rPr>
          <w:rFonts w:eastAsia="仿宋_GB2312"/>
          <w:kern w:val="0"/>
          <w:sz w:val="24"/>
        </w:rPr>
      </w:pPr>
    </w:p>
    <w:p w14:paraId="73FD56C5">
      <w:pPr>
        <w:autoSpaceDE w:val="0"/>
        <w:autoSpaceDN w:val="0"/>
        <w:spacing w:line="360" w:lineRule="auto"/>
        <w:ind w:firstLine="5280" w:firstLineChars="2200"/>
        <w:rPr>
          <w:rFonts w:eastAsia="仿宋_GB2312"/>
          <w:kern w:val="0"/>
          <w:sz w:val="24"/>
        </w:rPr>
      </w:pPr>
    </w:p>
    <w:p w14:paraId="4F5791CF">
      <w:pPr>
        <w:autoSpaceDE w:val="0"/>
        <w:autoSpaceDN w:val="0"/>
        <w:spacing w:line="360" w:lineRule="auto"/>
        <w:ind w:firstLine="4560" w:firstLineChars="1900"/>
        <w:rPr>
          <w:rFonts w:eastAsia="仿宋_GB2312"/>
          <w:kern w:val="0"/>
          <w:sz w:val="24"/>
        </w:rPr>
      </w:pPr>
      <w:r>
        <w:rPr>
          <w:rFonts w:eastAsia="仿宋_GB2312"/>
          <w:kern w:val="0"/>
          <w:sz w:val="24"/>
        </w:rPr>
        <w:t>供应商名称（</w:t>
      </w:r>
      <w:r>
        <w:rPr>
          <w:rFonts w:eastAsia="仿宋_GB2312"/>
          <w:kern w:val="0"/>
          <w:sz w:val="24"/>
          <w:lang w:val="zh-CN"/>
        </w:rPr>
        <w:t>电子签名</w:t>
      </w:r>
      <w:r>
        <w:rPr>
          <w:rFonts w:eastAsia="仿宋_GB2312"/>
          <w:kern w:val="0"/>
          <w:sz w:val="24"/>
        </w:rPr>
        <w:t xml:space="preserve">）：                       </w:t>
      </w:r>
    </w:p>
    <w:p w14:paraId="78B5827E">
      <w:pPr>
        <w:spacing w:line="360" w:lineRule="auto"/>
        <w:rPr>
          <w:rFonts w:eastAsia="仿宋_GB2312"/>
          <w:b/>
          <w:bCs/>
          <w:sz w:val="24"/>
        </w:rPr>
      </w:pPr>
      <w:r>
        <w:rPr>
          <w:rFonts w:eastAsia="仿宋_GB2312"/>
          <w:kern w:val="0"/>
          <w:sz w:val="24"/>
        </w:rPr>
        <w:t xml:space="preserve">                                      日期：  年  月   日</w:t>
      </w:r>
    </w:p>
    <w:p w14:paraId="79AEA4A9">
      <w:pPr>
        <w:spacing w:line="360" w:lineRule="auto"/>
        <w:jc w:val="center"/>
        <w:rPr>
          <w:rFonts w:eastAsia="仿宋_GB2312"/>
          <w:b/>
          <w:kern w:val="0"/>
          <w:sz w:val="32"/>
          <w:szCs w:val="32"/>
          <w:lang w:val="zh-CN"/>
        </w:rPr>
      </w:pPr>
      <w:r>
        <w:rPr>
          <w:rFonts w:eastAsia="仿宋_GB2312"/>
          <w:b/>
          <w:bCs/>
          <w:sz w:val="32"/>
          <w:szCs w:val="32"/>
        </w:rPr>
        <w:t>五、关于</w:t>
      </w:r>
      <w:r>
        <w:rPr>
          <w:rFonts w:eastAsia="仿宋_GB2312"/>
          <w:b/>
          <w:kern w:val="0"/>
          <w:sz w:val="32"/>
          <w:szCs w:val="32"/>
          <w:lang w:val="zh-CN"/>
        </w:rPr>
        <w:t>对磋商文件中有关条款的拒绝声明</w:t>
      </w:r>
    </w:p>
    <w:p w14:paraId="5877AA04">
      <w:pPr>
        <w:spacing w:line="360" w:lineRule="auto"/>
        <w:jc w:val="center"/>
        <w:rPr>
          <w:rFonts w:eastAsia="仿宋_GB2312"/>
          <w:sz w:val="24"/>
        </w:rPr>
      </w:pPr>
      <w:r>
        <w:rPr>
          <w:rFonts w:eastAsia="仿宋_GB2312"/>
          <w:sz w:val="24"/>
        </w:rPr>
        <w:t>（如有，由供应商根据采购需求自行编制）</w:t>
      </w:r>
    </w:p>
    <w:p w14:paraId="5B4969B9">
      <w:pPr>
        <w:spacing w:line="360" w:lineRule="auto"/>
        <w:rPr>
          <w:rFonts w:eastAsia="仿宋_GB2312"/>
          <w:sz w:val="24"/>
        </w:rPr>
      </w:pPr>
    </w:p>
    <w:p w14:paraId="1D36C93E">
      <w:pPr>
        <w:autoSpaceDE w:val="0"/>
        <w:autoSpaceDN w:val="0"/>
        <w:spacing w:line="360" w:lineRule="auto"/>
        <w:ind w:firstLine="4560" w:firstLineChars="1900"/>
        <w:rPr>
          <w:rFonts w:eastAsia="仿宋_GB2312"/>
          <w:kern w:val="0"/>
          <w:sz w:val="24"/>
        </w:rPr>
      </w:pPr>
      <w:r>
        <w:rPr>
          <w:rFonts w:eastAsia="仿宋_GB2312"/>
          <w:kern w:val="0"/>
          <w:sz w:val="24"/>
        </w:rPr>
        <w:t>供应商名称（</w:t>
      </w:r>
      <w:r>
        <w:rPr>
          <w:rFonts w:eastAsia="仿宋_GB2312"/>
          <w:kern w:val="0"/>
          <w:sz w:val="24"/>
          <w:lang w:val="zh-CN"/>
        </w:rPr>
        <w:t>电子签名</w:t>
      </w:r>
      <w:r>
        <w:rPr>
          <w:rFonts w:eastAsia="仿宋_GB2312"/>
          <w:kern w:val="0"/>
          <w:sz w:val="24"/>
        </w:rPr>
        <w:t xml:space="preserve">）：                       </w:t>
      </w:r>
    </w:p>
    <w:p w14:paraId="025EACA4">
      <w:pPr>
        <w:spacing w:line="360" w:lineRule="auto"/>
        <w:rPr>
          <w:rFonts w:eastAsia="仿宋_GB2312"/>
          <w:b/>
          <w:bCs/>
          <w:sz w:val="24"/>
        </w:rPr>
      </w:pPr>
      <w:r>
        <w:rPr>
          <w:rFonts w:eastAsia="仿宋_GB2312"/>
          <w:kern w:val="0"/>
          <w:sz w:val="24"/>
        </w:rPr>
        <w:t xml:space="preserve">                                      日期：  年  月   日</w:t>
      </w:r>
    </w:p>
    <w:p w14:paraId="4FE2B7C3">
      <w:pPr>
        <w:spacing w:line="360" w:lineRule="auto"/>
        <w:jc w:val="center"/>
        <w:rPr>
          <w:rFonts w:eastAsia="仿宋_GB2312"/>
          <w:b/>
          <w:kern w:val="0"/>
          <w:sz w:val="32"/>
          <w:szCs w:val="32"/>
          <w:lang w:val="zh-CN"/>
        </w:rPr>
      </w:pPr>
      <w:r>
        <w:rPr>
          <w:rFonts w:eastAsia="仿宋_GB2312"/>
          <w:b/>
          <w:bCs/>
          <w:sz w:val="32"/>
          <w:szCs w:val="32"/>
        </w:rPr>
        <w:t xml:space="preserve">   六、认为需要的</w:t>
      </w:r>
      <w:r>
        <w:rPr>
          <w:rFonts w:eastAsia="仿宋_GB2312"/>
          <w:b/>
          <w:kern w:val="0"/>
          <w:sz w:val="32"/>
          <w:szCs w:val="32"/>
          <w:lang w:val="zh-CN"/>
        </w:rPr>
        <w:t>其他商务文件或说明</w:t>
      </w:r>
    </w:p>
    <w:p w14:paraId="7E32F30F">
      <w:pPr>
        <w:spacing w:line="360" w:lineRule="auto"/>
        <w:jc w:val="center"/>
        <w:rPr>
          <w:rFonts w:eastAsia="仿宋_GB2312"/>
          <w:sz w:val="24"/>
        </w:rPr>
      </w:pPr>
      <w:r>
        <w:rPr>
          <w:rFonts w:eastAsia="仿宋_GB2312"/>
          <w:sz w:val="24"/>
        </w:rPr>
        <w:t>（如有，由供应商根据采购需求自行编制）</w:t>
      </w:r>
    </w:p>
    <w:p w14:paraId="2828FA45">
      <w:pPr>
        <w:spacing w:line="360" w:lineRule="auto"/>
        <w:jc w:val="center"/>
        <w:rPr>
          <w:rFonts w:eastAsia="仿宋_GB2312"/>
          <w:sz w:val="24"/>
        </w:rPr>
      </w:pPr>
    </w:p>
    <w:p w14:paraId="6E9EFADE">
      <w:pPr>
        <w:spacing w:line="360" w:lineRule="auto"/>
        <w:rPr>
          <w:rFonts w:eastAsia="仿宋_GB2312"/>
          <w:sz w:val="24"/>
        </w:rPr>
      </w:pPr>
    </w:p>
    <w:p w14:paraId="0780E623">
      <w:pPr>
        <w:autoSpaceDE w:val="0"/>
        <w:autoSpaceDN w:val="0"/>
        <w:spacing w:line="360" w:lineRule="auto"/>
        <w:ind w:firstLine="4560" w:firstLineChars="1900"/>
        <w:rPr>
          <w:rFonts w:eastAsia="仿宋_GB2312"/>
          <w:kern w:val="0"/>
          <w:sz w:val="24"/>
        </w:rPr>
      </w:pPr>
      <w:r>
        <w:rPr>
          <w:rFonts w:eastAsia="仿宋_GB2312"/>
          <w:kern w:val="0"/>
          <w:sz w:val="24"/>
        </w:rPr>
        <w:t>供应商名称（</w:t>
      </w:r>
      <w:r>
        <w:rPr>
          <w:rFonts w:eastAsia="仿宋_GB2312"/>
          <w:kern w:val="0"/>
          <w:sz w:val="24"/>
          <w:lang w:val="zh-CN"/>
        </w:rPr>
        <w:t>电子签名</w:t>
      </w:r>
      <w:r>
        <w:rPr>
          <w:rFonts w:eastAsia="仿宋_GB2312"/>
          <w:kern w:val="0"/>
          <w:sz w:val="24"/>
        </w:rPr>
        <w:t xml:space="preserve">）：                       </w:t>
      </w:r>
    </w:p>
    <w:p w14:paraId="47EEBC30">
      <w:pPr>
        <w:spacing w:line="360" w:lineRule="auto"/>
        <w:rPr>
          <w:rFonts w:eastAsia="仿宋_GB2312"/>
          <w:b/>
          <w:bCs/>
          <w:sz w:val="24"/>
        </w:rPr>
      </w:pPr>
      <w:r>
        <w:rPr>
          <w:rFonts w:eastAsia="仿宋_GB2312"/>
          <w:kern w:val="0"/>
          <w:sz w:val="24"/>
        </w:rPr>
        <w:t xml:space="preserve">                                      日期：  年  月   日</w:t>
      </w:r>
    </w:p>
    <w:p w14:paraId="5EC4AC97">
      <w:pPr>
        <w:spacing w:line="360" w:lineRule="auto"/>
        <w:jc w:val="center"/>
        <w:rPr>
          <w:rFonts w:eastAsia="仿宋_GB2312"/>
          <w:b/>
          <w:bCs/>
          <w:sz w:val="32"/>
          <w:szCs w:val="32"/>
        </w:rPr>
      </w:pPr>
      <w:r>
        <w:rPr>
          <w:rFonts w:eastAsia="仿宋_GB2312"/>
          <w:b/>
          <w:bCs/>
          <w:sz w:val="32"/>
          <w:szCs w:val="32"/>
        </w:rPr>
        <w:t>七、技术解决方案</w:t>
      </w:r>
    </w:p>
    <w:p w14:paraId="3AD2A9B5">
      <w:pPr>
        <w:spacing w:line="360" w:lineRule="auto"/>
        <w:jc w:val="center"/>
        <w:rPr>
          <w:rFonts w:eastAsia="仿宋_GB2312"/>
          <w:sz w:val="24"/>
        </w:rPr>
      </w:pPr>
      <w:r>
        <w:rPr>
          <w:rFonts w:eastAsia="仿宋_GB2312"/>
          <w:sz w:val="24"/>
        </w:rPr>
        <w:t>（由供应商根据采购需求及磋商文件要求编制）</w:t>
      </w:r>
    </w:p>
    <w:p w14:paraId="281850CC">
      <w:pPr>
        <w:spacing w:line="360" w:lineRule="auto"/>
        <w:jc w:val="center"/>
        <w:rPr>
          <w:rFonts w:eastAsia="仿宋_GB2312"/>
          <w:sz w:val="24"/>
        </w:rPr>
      </w:pPr>
    </w:p>
    <w:p w14:paraId="3393642A">
      <w:pPr>
        <w:autoSpaceDE w:val="0"/>
        <w:autoSpaceDN w:val="0"/>
        <w:spacing w:line="360" w:lineRule="auto"/>
        <w:rPr>
          <w:rFonts w:eastAsia="仿宋_GB2312"/>
          <w:kern w:val="0"/>
          <w:sz w:val="24"/>
        </w:rPr>
      </w:pPr>
    </w:p>
    <w:p w14:paraId="7B5CA2AD">
      <w:pPr>
        <w:autoSpaceDE w:val="0"/>
        <w:autoSpaceDN w:val="0"/>
        <w:spacing w:line="360" w:lineRule="auto"/>
        <w:ind w:firstLine="4560" w:firstLineChars="1900"/>
        <w:rPr>
          <w:rFonts w:eastAsia="仿宋_GB2312"/>
          <w:kern w:val="0"/>
          <w:sz w:val="24"/>
        </w:rPr>
      </w:pPr>
      <w:r>
        <w:rPr>
          <w:rFonts w:eastAsia="仿宋_GB2312"/>
          <w:kern w:val="0"/>
          <w:sz w:val="24"/>
        </w:rPr>
        <w:t>供应商名称（</w:t>
      </w:r>
      <w:r>
        <w:rPr>
          <w:rFonts w:eastAsia="仿宋_GB2312"/>
          <w:kern w:val="0"/>
          <w:sz w:val="24"/>
          <w:lang w:val="zh-CN"/>
        </w:rPr>
        <w:t>电子签名</w:t>
      </w:r>
      <w:r>
        <w:rPr>
          <w:rFonts w:eastAsia="仿宋_GB2312"/>
          <w:kern w:val="0"/>
          <w:sz w:val="24"/>
        </w:rPr>
        <w:t xml:space="preserve">）：                       </w:t>
      </w:r>
    </w:p>
    <w:p w14:paraId="43C5FBCD">
      <w:pPr>
        <w:spacing w:line="360" w:lineRule="auto"/>
        <w:rPr>
          <w:rFonts w:eastAsia="仿宋_GB2312"/>
          <w:b/>
          <w:bCs/>
          <w:sz w:val="24"/>
        </w:rPr>
      </w:pPr>
      <w:r>
        <w:rPr>
          <w:rFonts w:eastAsia="仿宋_GB2312"/>
          <w:kern w:val="0"/>
          <w:sz w:val="24"/>
        </w:rPr>
        <w:t xml:space="preserve">                                      日期：  年  月   日</w:t>
      </w:r>
    </w:p>
    <w:p w14:paraId="00EC8BB2">
      <w:pPr>
        <w:tabs>
          <w:tab w:val="left" w:pos="2790"/>
          <w:tab w:val="left" w:pos="4230"/>
        </w:tabs>
        <w:autoSpaceDE w:val="0"/>
        <w:autoSpaceDN w:val="0"/>
        <w:spacing w:line="360" w:lineRule="auto"/>
        <w:ind w:right="1400"/>
        <w:jc w:val="center"/>
        <w:rPr>
          <w:rFonts w:eastAsia="仿宋_GB2312"/>
          <w:b/>
          <w:bCs/>
          <w:kern w:val="0"/>
          <w:sz w:val="32"/>
          <w:szCs w:val="32"/>
          <w:lang w:val="zh-CN"/>
        </w:rPr>
      </w:pPr>
    </w:p>
    <w:p w14:paraId="2931A636">
      <w:pPr>
        <w:tabs>
          <w:tab w:val="left" w:pos="2790"/>
          <w:tab w:val="left" w:pos="4230"/>
        </w:tabs>
        <w:autoSpaceDE w:val="0"/>
        <w:autoSpaceDN w:val="0"/>
        <w:spacing w:line="360" w:lineRule="auto"/>
        <w:ind w:right="1400"/>
        <w:jc w:val="center"/>
        <w:rPr>
          <w:rFonts w:eastAsia="仿宋_GB2312"/>
          <w:b/>
          <w:bCs/>
          <w:kern w:val="0"/>
          <w:sz w:val="32"/>
          <w:szCs w:val="32"/>
          <w:lang w:val="zh-CN"/>
        </w:rPr>
      </w:pPr>
    </w:p>
    <w:p w14:paraId="1220D9E7">
      <w:pPr>
        <w:tabs>
          <w:tab w:val="left" w:pos="2790"/>
          <w:tab w:val="left" w:pos="4230"/>
        </w:tabs>
        <w:autoSpaceDE w:val="0"/>
        <w:autoSpaceDN w:val="0"/>
        <w:spacing w:line="360" w:lineRule="auto"/>
        <w:ind w:right="1400"/>
        <w:jc w:val="center"/>
        <w:rPr>
          <w:rFonts w:eastAsia="仿宋_GB2312"/>
          <w:b/>
          <w:bCs/>
          <w:kern w:val="0"/>
          <w:sz w:val="32"/>
          <w:szCs w:val="32"/>
          <w:lang w:val="zh-CN"/>
        </w:rPr>
      </w:pPr>
    </w:p>
    <w:p w14:paraId="6E7079F8">
      <w:pPr>
        <w:tabs>
          <w:tab w:val="left" w:pos="2790"/>
          <w:tab w:val="left" w:pos="4230"/>
        </w:tabs>
        <w:autoSpaceDE w:val="0"/>
        <w:autoSpaceDN w:val="0"/>
        <w:spacing w:line="360" w:lineRule="auto"/>
        <w:ind w:right="1400"/>
        <w:jc w:val="center"/>
        <w:rPr>
          <w:rFonts w:eastAsia="仿宋_GB2312"/>
          <w:b/>
          <w:bCs/>
          <w:kern w:val="0"/>
          <w:sz w:val="32"/>
          <w:szCs w:val="32"/>
          <w:lang w:val="zh-CN"/>
        </w:rPr>
      </w:pPr>
    </w:p>
    <w:p w14:paraId="1BEAEC68">
      <w:pPr>
        <w:tabs>
          <w:tab w:val="left" w:pos="2790"/>
          <w:tab w:val="left" w:pos="4230"/>
        </w:tabs>
        <w:autoSpaceDE w:val="0"/>
        <w:autoSpaceDN w:val="0"/>
        <w:spacing w:line="360" w:lineRule="auto"/>
        <w:ind w:right="1400"/>
        <w:jc w:val="center"/>
        <w:rPr>
          <w:rFonts w:eastAsia="仿宋_GB2312"/>
          <w:b/>
          <w:bCs/>
          <w:kern w:val="0"/>
          <w:sz w:val="32"/>
          <w:szCs w:val="32"/>
          <w:lang w:val="zh-CN"/>
        </w:rPr>
      </w:pPr>
    </w:p>
    <w:p w14:paraId="3E4E8976">
      <w:pPr>
        <w:tabs>
          <w:tab w:val="left" w:pos="2790"/>
          <w:tab w:val="left" w:pos="4230"/>
        </w:tabs>
        <w:autoSpaceDE w:val="0"/>
        <w:autoSpaceDN w:val="0"/>
        <w:spacing w:line="360" w:lineRule="auto"/>
        <w:ind w:right="1400"/>
        <w:jc w:val="center"/>
        <w:rPr>
          <w:rFonts w:eastAsia="仿宋_GB2312"/>
          <w:b/>
          <w:bCs/>
          <w:kern w:val="0"/>
          <w:sz w:val="32"/>
          <w:szCs w:val="32"/>
          <w:lang w:val="zh-CN"/>
        </w:rPr>
      </w:pPr>
    </w:p>
    <w:p w14:paraId="241CEC3D">
      <w:pPr>
        <w:tabs>
          <w:tab w:val="left" w:pos="2790"/>
          <w:tab w:val="left" w:pos="4230"/>
        </w:tabs>
        <w:autoSpaceDE w:val="0"/>
        <w:autoSpaceDN w:val="0"/>
        <w:spacing w:line="360" w:lineRule="auto"/>
        <w:ind w:right="1400"/>
        <w:jc w:val="center"/>
        <w:rPr>
          <w:rFonts w:eastAsia="仿宋_GB2312"/>
          <w:b/>
          <w:bCs/>
          <w:kern w:val="0"/>
          <w:sz w:val="32"/>
          <w:szCs w:val="32"/>
          <w:lang w:val="zh-CN"/>
        </w:rPr>
      </w:pPr>
    </w:p>
    <w:p w14:paraId="6E3B4063">
      <w:pPr>
        <w:tabs>
          <w:tab w:val="left" w:pos="2790"/>
          <w:tab w:val="left" w:pos="4230"/>
        </w:tabs>
        <w:autoSpaceDE w:val="0"/>
        <w:autoSpaceDN w:val="0"/>
        <w:spacing w:line="360" w:lineRule="auto"/>
        <w:ind w:right="1400"/>
        <w:jc w:val="center"/>
        <w:rPr>
          <w:rFonts w:eastAsia="仿宋_GB2312"/>
          <w:b/>
          <w:bCs/>
          <w:kern w:val="0"/>
          <w:sz w:val="32"/>
          <w:szCs w:val="32"/>
          <w:lang w:val="zh-CN"/>
        </w:rPr>
      </w:pPr>
    </w:p>
    <w:p w14:paraId="248FB9F1">
      <w:pPr>
        <w:tabs>
          <w:tab w:val="left" w:pos="2790"/>
          <w:tab w:val="left" w:pos="4230"/>
        </w:tabs>
        <w:autoSpaceDE w:val="0"/>
        <w:autoSpaceDN w:val="0"/>
        <w:spacing w:line="360" w:lineRule="auto"/>
        <w:ind w:right="1400"/>
        <w:jc w:val="center"/>
        <w:rPr>
          <w:rFonts w:eastAsia="仿宋_GB2312"/>
          <w:b/>
          <w:bCs/>
          <w:kern w:val="0"/>
          <w:sz w:val="32"/>
          <w:szCs w:val="32"/>
        </w:rPr>
      </w:pPr>
      <w:r>
        <w:rPr>
          <w:rFonts w:eastAsia="仿宋_GB2312"/>
          <w:b/>
          <w:bCs/>
          <w:kern w:val="0"/>
          <w:sz w:val="32"/>
          <w:szCs w:val="32"/>
        </w:rPr>
        <w:t xml:space="preserve"> </w:t>
      </w:r>
    </w:p>
    <w:p w14:paraId="2538DCA2">
      <w:pPr>
        <w:tabs>
          <w:tab w:val="left" w:pos="2790"/>
          <w:tab w:val="left" w:pos="4230"/>
        </w:tabs>
        <w:autoSpaceDE w:val="0"/>
        <w:autoSpaceDN w:val="0"/>
        <w:spacing w:line="360" w:lineRule="auto"/>
        <w:ind w:right="1400"/>
        <w:jc w:val="center"/>
        <w:rPr>
          <w:rFonts w:eastAsia="仿宋_GB2312"/>
          <w:b/>
          <w:bCs/>
          <w:kern w:val="0"/>
          <w:sz w:val="32"/>
          <w:szCs w:val="32"/>
        </w:rPr>
      </w:pPr>
      <w:r>
        <w:rPr>
          <w:rFonts w:eastAsia="仿宋_GB2312"/>
          <w:b/>
          <w:bCs/>
          <w:kern w:val="0"/>
          <w:sz w:val="32"/>
          <w:szCs w:val="32"/>
        </w:rPr>
        <w:t xml:space="preserve">   </w:t>
      </w:r>
    </w:p>
    <w:p w14:paraId="769FEB1C">
      <w:pPr>
        <w:tabs>
          <w:tab w:val="left" w:pos="2790"/>
          <w:tab w:val="left" w:pos="4230"/>
        </w:tabs>
        <w:autoSpaceDE w:val="0"/>
        <w:autoSpaceDN w:val="0"/>
        <w:spacing w:line="360" w:lineRule="auto"/>
        <w:ind w:right="1400"/>
        <w:jc w:val="center"/>
        <w:rPr>
          <w:rFonts w:eastAsia="仿宋_GB2312"/>
          <w:b/>
          <w:bCs/>
          <w:kern w:val="0"/>
          <w:sz w:val="32"/>
          <w:szCs w:val="32"/>
          <w:lang w:val="zh-CN"/>
        </w:rPr>
      </w:pPr>
      <w:r>
        <w:rPr>
          <w:rFonts w:eastAsia="仿宋_GB2312"/>
          <w:b/>
          <w:bCs/>
          <w:kern w:val="0"/>
          <w:sz w:val="32"/>
          <w:szCs w:val="32"/>
        </w:rPr>
        <w:t xml:space="preserve">     </w:t>
      </w:r>
      <w:r>
        <w:rPr>
          <w:rFonts w:eastAsia="仿宋_GB2312"/>
          <w:b/>
          <w:bCs/>
          <w:kern w:val="0"/>
          <w:sz w:val="32"/>
          <w:szCs w:val="32"/>
          <w:lang w:val="zh-CN"/>
        </w:rPr>
        <w:t>八、组织实施方案</w:t>
      </w:r>
    </w:p>
    <w:p w14:paraId="2960CB61">
      <w:pPr>
        <w:autoSpaceDE w:val="0"/>
        <w:autoSpaceDN w:val="0"/>
        <w:spacing w:line="360" w:lineRule="auto"/>
        <w:jc w:val="center"/>
        <w:rPr>
          <w:rFonts w:eastAsia="仿宋_GB2312"/>
          <w:sz w:val="24"/>
        </w:rPr>
      </w:pPr>
      <w:r>
        <w:rPr>
          <w:rFonts w:eastAsia="仿宋_GB2312"/>
          <w:sz w:val="24"/>
        </w:rPr>
        <w:t>（由供应商根据采购需求及磋商文件要求编制）</w:t>
      </w:r>
    </w:p>
    <w:p w14:paraId="51088663">
      <w:pPr>
        <w:tabs>
          <w:tab w:val="left" w:pos="2790"/>
          <w:tab w:val="left" w:pos="4230"/>
        </w:tabs>
        <w:autoSpaceDE w:val="0"/>
        <w:autoSpaceDN w:val="0"/>
        <w:spacing w:line="360" w:lineRule="auto"/>
        <w:ind w:right="1400"/>
        <w:rPr>
          <w:rFonts w:eastAsia="仿宋_GB2312"/>
          <w:b/>
          <w:bCs/>
          <w:kern w:val="0"/>
          <w:sz w:val="24"/>
          <w:lang w:val="zh-CN"/>
        </w:rPr>
      </w:pPr>
      <w:r>
        <w:rPr>
          <w:rFonts w:eastAsia="仿宋_GB2312"/>
          <w:b/>
          <w:bCs/>
          <w:kern w:val="0"/>
          <w:sz w:val="24"/>
          <w:lang w:val="zh-CN"/>
        </w:rPr>
        <w:t>附表:项目实施进度计划表</w:t>
      </w:r>
      <w:r>
        <w:rPr>
          <w:rFonts w:eastAsia="仿宋_GB2312"/>
          <w:b/>
          <w:sz w:val="24"/>
        </w:rPr>
        <w:t xml:space="preserve">(以生效日算起) </w:t>
      </w:r>
    </w:p>
    <w:tbl>
      <w:tblPr>
        <w:tblStyle w:val="1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ED2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8C54E53">
            <w:pPr>
              <w:spacing w:line="360" w:lineRule="auto"/>
              <w:rPr>
                <w:rFonts w:eastAsia="仿宋_GB2312"/>
                <w:sz w:val="24"/>
              </w:rPr>
            </w:pPr>
            <w:r>
              <w:rPr>
                <w:rFonts w:eastAsia="仿宋_GB2312"/>
                <w:sz w:val="24"/>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组合 4"/>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9E36706">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054B03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52CD8E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PXLXJ7YAAAACAEAAA8AAAAAAAAAAQAgAAAAIgAAAGRycy9kb3ducmV2Lnht&#10;bFBLAQIUABQAAAAIAIdO4kBqx7XsFgMAAEQLAAAOAAAAAAAAAAEAIAAAACcBAABkcnMvZTJvRG9j&#10;LnhtbFBLBQYAAAAABgAGAFkBAACvBg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9E3670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054B03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52CD8EE">
                              <w:pPr>
                                <w:snapToGrid w:val="0"/>
                              </w:pPr>
                              <w:r>
                                <w:rPr>
                                  <w:rFonts w:hint="eastAsia"/>
                                </w:rPr>
                                <w:t>日</w:t>
                              </w:r>
                            </w:p>
                          </w:txbxContent>
                        </v:textbox>
                      </v:shape>
                    </v:group>
                  </w:pict>
                </mc:Fallback>
              </mc:AlternateContent>
            </w:r>
          </w:p>
          <w:p w14:paraId="5204EF74">
            <w:pPr>
              <w:spacing w:line="360" w:lineRule="auto"/>
              <w:rPr>
                <w:rFonts w:eastAsia="仿宋_GB2312"/>
                <w:sz w:val="24"/>
              </w:rPr>
            </w:pPr>
          </w:p>
          <w:p w14:paraId="7ED2EA2E">
            <w:pPr>
              <w:spacing w:line="360" w:lineRule="auto"/>
              <w:rPr>
                <w:rFonts w:eastAsia="仿宋_GB2312"/>
                <w:sz w:val="24"/>
              </w:rPr>
            </w:pPr>
          </w:p>
          <w:p w14:paraId="76DDA741">
            <w:pPr>
              <w:spacing w:line="360" w:lineRule="auto"/>
              <w:rPr>
                <w:rFonts w:eastAsia="仿宋_GB2312"/>
                <w:sz w:val="24"/>
              </w:rPr>
            </w:pPr>
            <w:r>
              <w:rPr>
                <w:rFonts w:eastAsia="仿宋_GB2312"/>
                <w:sz w:val="24"/>
              </w:rPr>
              <w:t>内容</w:t>
            </w:r>
          </w:p>
        </w:tc>
        <w:tc>
          <w:tcPr>
            <w:tcW w:w="552" w:type="dxa"/>
            <w:vAlign w:val="center"/>
          </w:tcPr>
          <w:p w14:paraId="64679742">
            <w:pPr>
              <w:spacing w:line="360" w:lineRule="auto"/>
              <w:rPr>
                <w:rFonts w:eastAsia="仿宋_GB2312"/>
                <w:sz w:val="24"/>
              </w:rPr>
            </w:pPr>
            <w:r>
              <w:rPr>
                <w:rFonts w:eastAsia="仿宋_GB2312"/>
                <w:sz w:val="24"/>
              </w:rPr>
              <w:t>1</w:t>
            </w:r>
          </w:p>
        </w:tc>
        <w:tc>
          <w:tcPr>
            <w:tcW w:w="552" w:type="dxa"/>
            <w:vAlign w:val="center"/>
          </w:tcPr>
          <w:p w14:paraId="5AB34C0D">
            <w:pPr>
              <w:spacing w:line="360" w:lineRule="auto"/>
              <w:rPr>
                <w:rFonts w:eastAsia="仿宋_GB2312"/>
                <w:sz w:val="24"/>
              </w:rPr>
            </w:pPr>
            <w:r>
              <w:rPr>
                <w:rFonts w:eastAsia="仿宋_GB2312"/>
                <w:sz w:val="24"/>
              </w:rPr>
              <w:t>2</w:t>
            </w:r>
          </w:p>
        </w:tc>
        <w:tc>
          <w:tcPr>
            <w:tcW w:w="552" w:type="dxa"/>
            <w:vAlign w:val="center"/>
          </w:tcPr>
          <w:p w14:paraId="34F07406">
            <w:pPr>
              <w:spacing w:line="360" w:lineRule="auto"/>
              <w:rPr>
                <w:rFonts w:eastAsia="仿宋_GB2312"/>
                <w:sz w:val="24"/>
              </w:rPr>
            </w:pPr>
            <w:r>
              <w:rPr>
                <w:rFonts w:eastAsia="仿宋_GB2312"/>
                <w:sz w:val="24"/>
              </w:rPr>
              <w:t>3</w:t>
            </w:r>
          </w:p>
        </w:tc>
        <w:tc>
          <w:tcPr>
            <w:tcW w:w="552" w:type="dxa"/>
            <w:vAlign w:val="center"/>
          </w:tcPr>
          <w:p w14:paraId="69793D57">
            <w:pPr>
              <w:spacing w:line="360" w:lineRule="auto"/>
              <w:rPr>
                <w:rFonts w:eastAsia="仿宋_GB2312"/>
                <w:sz w:val="24"/>
              </w:rPr>
            </w:pPr>
            <w:r>
              <w:rPr>
                <w:rFonts w:eastAsia="仿宋_GB2312"/>
                <w:sz w:val="24"/>
              </w:rPr>
              <w:t>4</w:t>
            </w:r>
          </w:p>
        </w:tc>
        <w:tc>
          <w:tcPr>
            <w:tcW w:w="552" w:type="dxa"/>
            <w:vAlign w:val="center"/>
          </w:tcPr>
          <w:p w14:paraId="29D74DEE">
            <w:pPr>
              <w:spacing w:line="360" w:lineRule="auto"/>
              <w:rPr>
                <w:rFonts w:eastAsia="仿宋_GB2312"/>
                <w:sz w:val="24"/>
              </w:rPr>
            </w:pPr>
            <w:r>
              <w:rPr>
                <w:rFonts w:eastAsia="仿宋_GB2312"/>
                <w:sz w:val="24"/>
              </w:rPr>
              <w:t>5</w:t>
            </w:r>
          </w:p>
        </w:tc>
        <w:tc>
          <w:tcPr>
            <w:tcW w:w="552" w:type="dxa"/>
            <w:vAlign w:val="center"/>
          </w:tcPr>
          <w:p w14:paraId="1BAC77C7">
            <w:pPr>
              <w:spacing w:line="360" w:lineRule="auto"/>
              <w:rPr>
                <w:rFonts w:eastAsia="仿宋_GB2312"/>
                <w:sz w:val="24"/>
              </w:rPr>
            </w:pPr>
            <w:r>
              <w:rPr>
                <w:rFonts w:eastAsia="仿宋_GB2312"/>
                <w:sz w:val="24"/>
              </w:rPr>
              <w:t>6</w:t>
            </w:r>
          </w:p>
        </w:tc>
        <w:tc>
          <w:tcPr>
            <w:tcW w:w="553" w:type="dxa"/>
            <w:vAlign w:val="center"/>
          </w:tcPr>
          <w:p w14:paraId="74524117">
            <w:pPr>
              <w:spacing w:line="360" w:lineRule="auto"/>
              <w:rPr>
                <w:rFonts w:eastAsia="仿宋_GB2312"/>
                <w:sz w:val="24"/>
              </w:rPr>
            </w:pPr>
            <w:r>
              <w:rPr>
                <w:rFonts w:eastAsia="仿宋_GB2312"/>
                <w:sz w:val="24"/>
              </w:rPr>
              <w:t>7</w:t>
            </w:r>
          </w:p>
        </w:tc>
        <w:tc>
          <w:tcPr>
            <w:tcW w:w="553" w:type="dxa"/>
            <w:vAlign w:val="center"/>
          </w:tcPr>
          <w:p w14:paraId="005E4B8B">
            <w:pPr>
              <w:spacing w:line="360" w:lineRule="auto"/>
              <w:rPr>
                <w:rFonts w:eastAsia="仿宋_GB2312"/>
                <w:sz w:val="24"/>
              </w:rPr>
            </w:pPr>
            <w:r>
              <w:rPr>
                <w:rFonts w:eastAsia="仿宋_GB2312"/>
                <w:sz w:val="24"/>
              </w:rPr>
              <w:t>8</w:t>
            </w:r>
          </w:p>
        </w:tc>
        <w:tc>
          <w:tcPr>
            <w:tcW w:w="553" w:type="dxa"/>
            <w:vAlign w:val="center"/>
          </w:tcPr>
          <w:p w14:paraId="74B794A6">
            <w:pPr>
              <w:spacing w:line="360" w:lineRule="auto"/>
              <w:rPr>
                <w:rFonts w:eastAsia="仿宋_GB2312"/>
                <w:sz w:val="24"/>
              </w:rPr>
            </w:pPr>
            <w:r>
              <w:rPr>
                <w:rFonts w:eastAsia="仿宋_GB2312"/>
                <w:sz w:val="24"/>
              </w:rPr>
              <w:t>9</w:t>
            </w:r>
          </w:p>
        </w:tc>
        <w:tc>
          <w:tcPr>
            <w:tcW w:w="553" w:type="dxa"/>
            <w:vAlign w:val="center"/>
          </w:tcPr>
          <w:p w14:paraId="7C65D3F4">
            <w:pPr>
              <w:spacing w:line="360" w:lineRule="auto"/>
              <w:rPr>
                <w:rFonts w:eastAsia="仿宋_GB2312"/>
                <w:sz w:val="24"/>
              </w:rPr>
            </w:pPr>
            <w:r>
              <w:rPr>
                <w:rFonts w:eastAsia="仿宋_GB2312"/>
                <w:sz w:val="24"/>
              </w:rPr>
              <w:t>10</w:t>
            </w:r>
          </w:p>
        </w:tc>
        <w:tc>
          <w:tcPr>
            <w:tcW w:w="553" w:type="dxa"/>
            <w:vAlign w:val="center"/>
          </w:tcPr>
          <w:p w14:paraId="55054D14">
            <w:pPr>
              <w:spacing w:line="360" w:lineRule="auto"/>
              <w:rPr>
                <w:rFonts w:eastAsia="仿宋_GB2312"/>
                <w:sz w:val="24"/>
              </w:rPr>
            </w:pPr>
            <w:r>
              <w:rPr>
                <w:rFonts w:eastAsia="仿宋_GB2312"/>
                <w:sz w:val="24"/>
              </w:rPr>
              <w:t>11</w:t>
            </w:r>
          </w:p>
        </w:tc>
        <w:tc>
          <w:tcPr>
            <w:tcW w:w="553" w:type="dxa"/>
            <w:vAlign w:val="center"/>
          </w:tcPr>
          <w:p w14:paraId="5C17ACA2">
            <w:pPr>
              <w:spacing w:line="360" w:lineRule="auto"/>
              <w:rPr>
                <w:rFonts w:eastAsia="仿宋_GB2312"/>
                <w:sz w:val="24"/>
              </w:rPr>
            </w:pPr>
            <w:r>
              <w:rPr>
                <w:rFonts w:eastAsia="仿宋_GB2312"/>
                <w:sz w:val="24"/>
              </w:rPr>
              <w:t>12</w:t>
            </w:r>
          </w:p>
        </w:tc>
        <w:tc>
          <w:tcPr>
            <w:tcW w:w="553" w:type="dxa"/>
            <w:vAlign w:val="center"/>
          </w:tcPr>
          <w:p w14:paraId="6E5D2AE6">
            <w:pPr>
              <w:spacing w:line="360" w:lineRule="auto"/>
              <w:rPr>
                <w:rFonts w:eastAsia="仿宋_GB2312"/>
                <w:sz w:val="24"/>
              </w:rPr>
            </w:pPr>
            <w:r>
              <w:rPr>
                <w:rFonts w:eastAsia="仿宋_GB2312"/>
                <w:sz w:val="24"/>
              </w:rPr>
              <w:t>13</w:t>
            </w:r>
          </w:p>
        </w:tc>
        <w:tc>
          <w:tcPr>
            <w:tcW w:w="553" w:type="dxa"/>
            <w:vAlign w:val="center"/>
          </w:tcPr>
          <w:p w14:paraId="50C2045F">
            <w:pPr>
              <w:spacing w:line="360" w:lineRule="auto"/>
              <w:rPr>
                <w:rFonts w:eastAsia="仿宋_GB2312"/>
                <w:sz w:val="24"/>
              </w:rPr>
            </w:pPr>
            <w:r>
              <w:rPr>
                <w:rFonts w:eastAsia="仿宋_GB2312"/>
                <w:sz w:val="24"/>
              </w:rPr>
              <w:t>14</w:t>
            </w:r>
          </w:p>
        </w:tc>
        <w:tc>
          <w:tcPr>
            <w:tcW w:w="553" w:type="dxa"/>
            <w:vAlign w:val="center"/>
          </w:tcPr>
          <w:p w14:paraId="76B51B26">
            <w:pPr>
              <w:spacing w:line="360" w:lineRule="auto"/>
              <w:rPr>
                <w:rFonts w:eastAsia="仿宋_GB2312"/>
                <w:sz w:val="24"/>
              </w:rPr>
            </w:pPr>
            <w:r>
              <w:rPr>
                <w:rFonts w:eastAsia="仿宋_GB2312"/>
                <w:sz w:val="24"/>
              </w:rPr>
              <w:t>15</w:t>
            </w:r>
          </w:p>
        </w:tc>
        <w:tc>
          <w:tcPr>
            <w:tcW w:w="553" w:type="dxa"/>
            <w:vAlign w:val="center"/>
          </w:tcPr>
          <w:p w14:paraId="32BDB146">
            <w:pPr>
              <w:spacing w:line="360" w:lineRule="auto"/>
              <w:rPr>
                <w:rFonts w:eastAsia="仿宋_GB2312"/>
                <w:sz w:val="24"/>
              </w:rPr>
            </w:pPr>
            <w:r>
              <w:rPr>
                <w:rFonts w:eastAsia="仿宋_GB2312"/>
                <w:sz w:val="24"/>
              </w:rPr>
              <w:t>…</w:t>
            </w:r>
          </w:p>
        </w:tc>
      </w:tr>
      <w:tr w14:paraId="2558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1B4545B">
            <w:pPr>
              <w:spacing w:line="360" w:lineRule="auto"/>
              <w:rPr>
                <w:rFonts w:eastAsia="仿宋_GB2312"/>
                <w:sz w:val="24"/>
              </w:rPr>
            </w:pPr>
          </w:p>
        </w:tc>
        <w:tc>
          <w:tcPr>
            <w:tcW w:w="552" w:type="dxa"/>
          </w:tcPr>
          <w:p w14:paraId="5A1FBEE4">
            <w:pPr>
              <w:spacing w:line="360" w:lineRule="auto"/>
              <w:rPr>
                <w:rFonts w:eastAsia="仿宋_GB2312"/>
                <w:sz w:val="24"/>
              </w:rPr>
            </w:pPr>
          </w:p>
        </w:tc>
        <w:tc>
          <w:tcPr>
            <w:tcW w:w="552" w:type="dxa"/>
          </w:tcPr>
          <w:p w14:paraId="417DD6B4">
            <w:pPr>
              <w:spacing w:line="360" w:lineRule="auto"/>
              <w:rPr>
                <w:rFonts w:eastAsia="仿宋_GB2312"/>
                <w:sz w:val="24"/>
              </w:rPr>
            </w:pPr>
          </w:p>
        </w:tc>
        <w:tc>
          <w:tcPr>
            <w:tcW w:w="552" w:type="dxa"/>
          </w:tcPr>
          <w:p w14:paraId="1A8A0E5F">
            <w:pPr>
              <w:spacing w:line="360" w:lineRule="auto"/>
              <w:rPr>
                <w:rFonts w:eastAsia="仿宋_GB2312"/>
                <w:sz w:val="24"/>
              </w:rPr>
            </w:pPr>
          </w:p>
        </w:tc>
        <w:tc>
          <w:tcPr>
            <w:tcW w:w="552" w:type="dxa"/>
          </w:tcPr>
          <w:p w14:paraId="43A0585F">
            <w:pPr>
              <w:spacing w:line="360" w:lineRule="auto"/>
              <w:rPr>
                <w:rFonts w:eastAsia="仿宋_GB2312"/>
                <w:sz w:val="24"/>
              </w:rPr>
            </w:pPr>
          </w:p>
        </w:tc>
        <w:tc>
          <w:tcPr>
            <w:tcW w:w="552" w:type="dxa"/>
          </w:tcPr>
          <w:p w14:paraId="4A9DC997">
            <w:pPr>
              <w:spacing w:line="360" w:lineRule="auto"/>
              <w:rPr>
                <w:rFonts w:eastAsia="仿宋_GB2312"/>
                <w:sz w:val="24"/>
              </w:rPr>
            </w:pPr>
          </w:p>
        </w:tc>
        <w:tc>
          <w:tcPr>
            <w:tcW w:w="552" w:type="dxa"/>
          </w:tcPr>
          <w:p w14:paraId="24EF032A">
            <w:pPr>
              <w:spacing w:line="360" w:lineRule="auto"/>
              <w:rPr>
                <w:rFonts w:eastAsia="仿宋_GB2312"/>
                <w:sz w:val="24"/>
              </w:rPr>
            </w:pPr>
          </w:p>
        </w:tc>
        <w:tc>
          <w:tcPr>
            <w:tcW w:w="553" w:type="dxa"/>
          </w:tcPr>
          <w:p w14:paraId="674CA635">
            <w:pPr>
              <w:spacing w:line="360" w:lineRule="auto"/>
              <w:rPr>
                <w:rFonts w:eastAsia="仿宋_GB2312"/>
                <w:sz w:val="24"/>
              </w:rPr>
            </w:pPr>
          </w:p>
        </w:tc>
        <w:tc>
          <w:tcPr>
            <w:tcW w:w="553" w:type="dxa"/>
          </w:tcPr>
          <w:p w14:paraId="428DCB9A">
            <w:pPr>
              <w:spacing w:line="360" w:lineRule="auto"/>
              <w:rPr>
                <w:rFonts w:eastAsia="仿宋_GB2312"/>
                <w:sz w:val="24"/>
              </w:rPr>
            </w:pPr>
          </w:p>
        </w:tc>
        <w:tc>
          <w:tcPr>
            <w:tcW w:w="553" w:type="dxa"/>
          </w:tcPr>
          <w:p w14:paraId="4FCC339A">
            <w:pPr>
              <w:spacing w:line="360" w:lineRule="auto"/>
              <w:rPr>
                <w:rFonts w:eastAsia="仿宋_GB2312"/>
                <w:sz w:val="24"/>
              </w:rPr>
            </w:pPr>
          </w:p>
        </w:tc>
        <w:tc>
          <w:tcPr>
            <w:tcW w:w="553" w:type="dxa"/>
          </w:tcPr>
          <w:p w14:paraId="24B8A0EE">
            <w:pPr>
              <w:spacing w:line="360" w:lineRule="auto"/>
              <w:rPr>
                <w:rFonts w:eastAsia="仿宋_GB2312"/>
                <w:sz w:val="24"/>
              </w:rPr>
            </w:pPr>
          </w:p>
        </w:tc>
        <w:tc>
          <w:tcPr>
            <w:tcW w:w="553" w:type="dxa"/>
          </w:tcPr>
          <w:p w14:paraId="138F9714">
            <w:pPr>
              <w:spacing w:line="360" w:lineRule="auto"/>
              <w:rPr>
                <w:rFonts w:eastAsia="仿宋_GB2312"/>
                <w:sz w:val="24"/>
              </w:rPr>
            </w:pPr>
          </w:p>
        </w:tc>
        <w:tc>
          <w:tcPr>
            <w:tcW w:w="553" w:type="dxa"/>
          </w:tcPr>
          <w:p w14:paraId="5F9B1E15">
            <w:pPr>
              <w:spacing w:line="360" w:lineRule="auto"/>
              <w:rPr>
                <w:rFonts w:eastAsia="仿宋_GB2312"/>
                <w:sz w:val="24"/>
              </w:rPr>
            </w:pPr>
          </w:p>
        </w:tc>
        <w:tc>
          <w:tcPr>
            <w:tcW w:w="553" w:type="dxa"/>
          </w:tcPr>
          <w:p w14:paraId="016CFE1C">
            <w:pPr>
              <w:spacing w:line="360" w:lineRule="auto"/>
              <w:rPr>
                <w:rFonts w:eastAsia="仿宋_GB2312"/>
                <w:sz w:val="24"/>
              </w:rPr>
            </w:pPr>
          </w:p>
        </w:tc>
        <w:tc>
          <w:tcPr>
            <w:tcW w:w="553" w:type="dxa"/>
          </w:tcPr>
          <w:p w14:paraId="1D2FFC05">
            <w:pPr>
              <w:spacing w:line="360" w:lineRule="auto"/>
              <w:rPr>
                <w:rFonts w:eastAsia="仿宋_GB2312"/>
                <w:sz w:val="24"/>
              </w:rPr>
            </w:pPr>
          </w:p>
        </w:tc>
        <w:tc>
          <w:tcPr>
            <w:tcW w:w="553" w:type="dxa"/>
          </w:tcPr>
          <w:p w14:paraId="55AB4448">
            <w:pPr>
              <w:spacing w:line="360" w:lineRule="auto"/>
              <w:rPr>
                <w:rFonts w:eastAsia="仿宋_GB2312"/>
                <w:sz w:val="24"/>
              </w:rPr>
            </w:pPr>
          </w:p>
        </w:tc>
        <w:tc>
          <w:tcPr>
            <w:tcW w:w="553" w:type="dxa"/>
          </w:tcPr>
          <w:p w14:paraId="4D14BCA9">
            <w:pPr>
              <w:spacing w:line="360" w:lineRule="auto"/>
              <w:rPr>
                <w:rFonts w:eastAsia="仿宋_GB2312"/>
                <w:sz w:val="24"/>
              </w:rPr>
            </w:pPr>
          </w:p>
        </w:tc>
      </w:tr>
      <w:tr w14:paraId="3EDC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0254F92">
            <w:pPr>
              <w:spacing w:line="360" w:lineRule="auto"/>
              <w:rPr>
                <w:rFonts w:eastAsia="仿宋_GB2312"/>
                <w:sz w:val="24"/>
              </w:rPr>
            </w:pPr>
          </w:p>
        </w:tc>
        <w:tc>
          <w:tcPr>
            <w:tcW w:w="552" w:type="dxa"/>
          </w:tcPr>
          <w:p w14:paraId="7596D29E">
            <w:pPr>
              <w:spacing w:line="360" w:lineRule="auto"/>
              <w:rPr>
                <w:rFonts w:eastAsia="仿宋_GB2312"/>
                <w:sz w:val="24"/>
              </w:rPr>
            </w:pPr>
          </w:p>
        </w:tc>
        <w:tc>
          <w:tcPr>
            <w:tcW w:w="552" w:type="dxa"/>
          </w:tcPr>
          <w:p w14:paraId="1854943E">
            <w:pPr>
              <w:spacing w:line="360" w:lineRule="auto"/>
              <w:rPr>
                <w:rFonts w:eastAsia="仿宋_GB2312"/>
                <w:sz w:val="24"/>
              </w:rPr>
            </w:pPr>
          </w:p>
        </w:tc>
        <w:tc>
          <w:tcPr>
            <w:tcW w:w="552" w:type="dxa"/>
          </w:tcPr>
          <w:p w14:paraId="092281E7">
            <w:pPr>
              <w:spacing w:line="360" w:lineRule="auto"/>
              <w:rPr>
                <w:rFonts w:eastAsia="仿宋_GB2312"/>
                <w:sz w:val="24"/>
              </w:rPr>
            </w:pPr>
          </w:p>
        </w:tc>
        <w:tc>
          <w:tcPr>
            <w:tcW w:w="552" w:type="dxa"/>
          </w:tcPr>
          <w:p w14:paraId="1E8C310D">
            <w:pPr>
              <w:spacing w:line="360" w:lineRule="auto"/>
              <w:rPr>
                <w:rFonts w:eastAsia="仿宋_GB2312"/>
                <w:sz w:val="24"/>
              </w:rPr>
            </w:pPr>
          </w:p>
        </w:tc>
        <w:tc>
          <w:tcPr>
            <w:tcW w:w="552" w:type="dxa"/>
          </w:tcPr>
          <w:p w14:paraId="1D2CCDA5">
            <w:pPr>
              <w:spacing w:line="360" w:lineRule="auto"/>
              <w:rPr>
                <w:rFonts w:eastAsia="仿宋_GB2312"/>
                <w:sz w:val="24"/>
              </w:rPr>
            </w:pPr>
          </w:p>
        </w:tc>
        <w:tc>
          <w:tcPr>
            <w:tcW w:w="552" w:type="dxa"/>
          </w:tcPr>
          <w:p w14:paraId="356F3403">
            <w:pPr>
              <w:spacing w:line="360" w:lineRule="auto"/>
              <w:rPr>
                <w:rFonts w:eastAsia="仿宋_GB2312"/>
                <w:sz w:val="24"/>
              </w:rPr>
            </w:pPr>
          </w:p>
        </w:tc>
        <w:tc>
          <w:tcPr>
            <w:tcW w:w="553" w:type="dxa"/>
          </w:tcPr>
          <w:p w14:paraId="2FC44968">
            <w:pPr>
              <w:spacing w:line="360" w:lineRule="auto"/>
              <w:rPr>
                <w:rFonts w:eastAsia="仿宋_GB2312"/>
                <w:sz w:val="24"/>
              </w:rPr>
            </w:pPr>
          </w:p>
        </w:tc>
        <w:tc>
          <w:tcPr>
            <w:tcW w:w="553" w:type="dxa"/>
          </w:tcPr>
          <w:p w14:paraId="1DF9FB19">
            <w:pPr>
              <w:spacing w:line="360" w:lineRule="auto"/>
              <w:rPr>
                <w:rFonts w:eastAsia="仿宋_GB2312"/>
                <w:sz w:val="24"/>
              </w:rPr>
            </w:pPr>
          </w:p>
        </w:tc>
        <w:tc>
          <w:tcPr>
            <w:tcW w:w="553" w:type="dxa"/>
          </w:tcPr>
          <w:p w14:paraId="1172BC61">
            <w:pPr>
              <w:spacing w:line="360" w:lineRule="auto"/>
              <w:rPr>
                <w:rFonts w:eastAsia="仿宋_GB2312"/>
                <w:sz w:val="24"/>
              </w:rPr>
            </w:pPr>
          </w:p>
        </w:tc>
        <w:tc>
          <w:tcPr>
            <w:tcW w:w="553" w:type="dxa"/>
          </w:tcPr>
          <w:p w14:paraId="7ECF49BF">
            <w:pPr>
              <w:spacing w:line="360" w:lineRule="auto"/>
              <w:rPr>
                <w:rFonts w:eastAsia="仿宋_GB2312"/>
                <w:sz w:val="24"/>
              </w:rPr>
            </w:pPr>
          </w:p>
        </w:tc>
        <w:tc>
          <w:tcPr>
            <w:tcW w:w="553" w:type="dxa"/>
          </w:tcPr>
          <w:p w14:paraId="282F6566">
            <w:pPr>
              <w:spacing w:line="360" w:lineRule="auto"/>
              <w:rPr>
                <w:rFonts w:eastAsia="仿宋_GB2312"/>
                <w:sz w:val="24"/>
              </w:rPr>
            </w:pPr>
          </w:p>
        </w:tc>
        <w:tc>
          <w:tcPr>
            <w:tcW w:w="553" w:type="dxa"/>
          </w:tcPr>
          <w:p w14:paraId="659C686A">
            <w:pPr>
              <w:spacing w:line="360" w:lineRule="auto"/>
              <w:rPr>
                <w:rFonts w:eastAsia="仿宋_GB2312"/>
                <w:sz w:val="24"/>
              </w:rPr>
            </w:pPr>
          </w:p>
        </w:tc>
        <w:tc>
          <w:tcPr>
            <w:tcW w:w="553" w:type="dxa"/>
          </w:tcPr>
          <w:p w14:paraId="30DB5644">
            <w:pPr>
              <w:spacing w:line="360" w:lineRule="auto"/>
              <w:rPr>
                <w:rFonts w:eastAsia="仿宋_GB2312"/>
                <w:sz w:val="24"/>
              </w:rPr>
            </w:pPr>
          </w:p>
        </w:tc>
        <w:tc>
          <w:tcPr>
            <w:tcW w:w="553" w:type="dxa"/>
          </w:tcPr>
          <w:p w14:paraId="4D1BE598">
            <w:pPr>
              <w:spacing w:line="360" w:lineRule="auto"/>
              <w:rPr>
                <w:rFonts w:eastAsia="仿宋_GB2312"/>
                <w:sz w:val="24"/>
              </w:rPr>
            </w:pPr>
          </w:p>
        </w:tc>
        <w:tc>
          <w:tcPr>
            <w:tcW w:w="553" w:type="dxa"/>
          </w:tcPr>
          <w:p w14:paraId="102EFD17">
            <w:pPr>
              <w:spacing w:line="360" w:lineRule="auto"/>
              <w:rPr>
                <w:rFonts w:eastAsia="仿宋_GB2312"/>
                <w:sz w:val="24"/>
              </w:rPr>
            </w:pPr>
          </w:p>
        </w:tc>
        <w:tc>
          <w:tcPr>
            <w:tcW w:w="553" w:type="dxa"/>
          </w:tcPr>
          <w:p w14:paraId="74D50701">
            <w:pPr>
              <w:spacing w:line="360" w:lineRule="auto"/>
              <w:rPr>
                <w:rFonts w:eastAsia="仿宋_GB2312"/>
                <w:sz w:val="24"/>
              </w:rPr>
            </w:pPr>
          </w:p>
        </w:tc>
      </w:tr>
      <w:tr w14:paraId="401C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D956C0">
            <w:pPr>
              <w:spacing w:line="360" w:lineRule="auto"/>
              <w:rPr>
                <w:rFonts w:eastAsia="仿宋_GB2312"/>
                <w:sz w:val="24"/>
              </w:rPr>
            </w:pPr>
          </w:p>
        </w:tc>
        <w:tc>
          <w:tcPr>
            <w:tcW w:w="552" w:type="dxa"/>
          </w:tcPr>
          <w:p w14:paraId="2B8A8D27">
            <w:pPr>
              <w:spacing w:line="360" w:lineRule="auto"/>
              <w:rPr>
                <w:rFonts w:eastAsia="仿宋_GB2312"/>
                <w:sz w:val="24"/>
              </w:rPr>
            </w:pPr>
          </w:p>
        </w:tc>
        <w:tc>
          <w:tcPr>
            <w:tcW w:w="552" w:type="dxa"/>
          </w:tcPr>
          <w:p w14:paraId="728C795E">
            <w:pPr>
              <w:spacing w:line="360" w:lineRule="auto"/>
              <w:rPr>
                <w:rFonts w:eastAsia="仿宋_GB2312"/>
                <w:sz w:val="24"/>
              </w:rPr>
            </w:pPr>
          </w:p>
        </w:tc>
        <w:tc>
          <w:tcPr>
            <w:tcW w:w="552" w:type="dxa"/>
          </w:tcPr>
          <w:p w14:paraId="285088F5">
            <w:pPr>
              <w:spacing w:line="360" w:lineRule="auto"/>
              <w:rPr>
                <w:rFonts w:eastAsia="仿宋_GB2312"/>
                <w:sz w:val="24"/>
              </w:rPr>
            </w:pPr>
          </w:p>
        </w:tc>
        <w:tc>
          <w:tcPr>
            <w:tcW w:w="552" w:type="dxa"/>
          </w:tcPr>
          <w:p w14:paraId="3EB22AFA">
            <w:pPr>
              <w:spacing w:line="360" w:lineRule="auto"/>
              <w:rPr>
                <w:rFonts w:eastAsia="仿宋_GB2312"/>
                <w:sz w:val="24"/>
              </w:rPr>
            </w:pPr>
          </w:p>
        </w:tc>
        <w:tc>
          <w:tcPr>
            <w:tcW w:w="552" w:type="dxa"/>
          </w:tcPr>
          <w:p w14:paraId="4CCA55F0">
            <w:pPr>
              <w:spacing w:line="360" w:lineRule="auto"/>
              <w:rPr>
                <w:rFonts w:eastAsia="仿宋_GB2312"/>
                <w:sz w:val="24"/>
              </w:rPr>
            </w:pPr>
          </w:p>
        </w:tc>
        <w:tc>
          <w:tcPr>
            <w:tcW w:w="552" w:type="dxa"/>
          </w:tcPr>
          <w:p w14:paraId="28C88476">
            <w:pPr>
              <w:spacing w:line="360" w:lineRule="auto"/>
              <w:rPr>
                <w:rFonts w:eastAsia="仿宋_GB2312"/>
                <w:sz w:val="24"/>
              </w:rPr>
            </w:pPr>
          </w:p>
        </w:tc>
        <w:tc>
          <w:tcPr>
            <w:tcW w:w="553" w:type="dxa"/>
          </w:tcPr>
          <w:p w14:paraId="68CE9432">
            <w:pPr>
              <w:spacing w:line="360" w:lineRule="auto"/>
              <w:rPr>
                <w:rFonts w:eastAsia="仿宋_GB2312"/>
                <w:sz w:val="24"/>
              </w:rPr>
            </w:pPr>
          </w:p>
        </w:tc>
        <w:tc>
          <w:tcPr>
            <w:tcW w:w="553" w:type="dxa"/>
          </w:tcPr>
          <w:p w14:paraId="640E7778">
            <w:pPr>
              <w:spacing w:line="360" w:lineRule="auto"/>
              <w:rPr>
                <w:rFonts w:eastAsia="仿宋_GB2312"/>
                <w:sz w:val="24"/>
              </w:rPr>
            </w:pPr>
          </w:p>
        </w:tc>
        <w:tc>
          <w:tcPr>
            <w:tcW w:w="553" w:type="dxa"/>
          </w:tcPr>
          <w:p w14:paraId="26E2F919">
            <w:pPr>
              <w:spacing w:line="360" w:lineRule="auto"/>
              <w:rPr>
                <w:rFonts w:eastAsia="仿宋_GB2312"/>
                <w:sz w:val="24"/>
              </w:rPr>
            </w:pPr>
          </w:p>
        </w:tc>
        <w:tc>
          <w:tcPr>
            <w:tcW w:w="553" w:type="dxa"/>
          </w:tcPr>
          <w:p w14:paraId="48770F7F">
            <w:pPr>
              <w:spacing w:line="360" w:lineRule="auto"/>
              <w:rPr>
                <w:rFonts w:eastAsia="仿宋_GB2312"/>
                <w:sz w:val="24"/>
              </w:rPr>
            </w:pPr>
          </w:p>
        </w:tc>
        <w:tc>
          <w:tcPr>
            <w:tcW w:w="553" w:type="dxa"/>
          </w:tcPr>
          <w:p w14:paraId="38E53CEC">
            <w:pPr>
              <w:spacing w:line="360" w:lineRule="auto"/>
              <w:rPr>
                <w:rFonts w:eastAsia="仿宋_GB2312"/>
                <w:sz w:val="24"/>
              </w:rPr>
            </w:pPr>
          </w:p>
        </w:tc>
        <w:tc>
          <w:tcPr>
            <w:tcW w:w="553" w:type="dxa"/>
          </w:tcPr>
          <w:p w14:paraId="45E5C32F">
            <w:pPr>
              <w:spacing w:line="360" w:lineRule="auto"/>
              <w:rPr>
                <w:rFonts w:eastAsia="仿宋_GB2312"/>
                <w:sz w:val="24"/>
              </w:rPr>
            </w:pPr>
          </w:p>
        </w:tc>
        <w:tc>
          <w:tcPr>
            <w:tcW w:w="553" w:type="dxa"/>
          </w:tcPr>
          <w:p w14:paraId="6882659B">
            <w:pPr>
              <w:spacing w:line="360" w:lineRule="auto"/>
              <w:rPr>
                <w:rFonts w:eastAsia="仿宋_GB2312"/>
                <w:sz w:val="24"/>
              </w:rPr>
            </w:pPr>
          </w:p>
        </w:tc>
        <w:tc>
          <w:tcPr>
            <w:tcW w:w="553" w:type="dxa"/>
          </w:tcPr>
          <w:p w14:paraId="3A1E5E5C">
            <w:pPr>
              <w:spacing w:line="360" w:lineRule="auto"/>
              <w:rPr>
                <w:rFonts w:eastAsia="仿宋_GB2312"/>
                <w:sz w:val="24"/>
              </w:rPr>
            </w:pPr>
          </w:p>
        </w:tc>
        <w:tc>
          <w:tcPr>
            <w:tcW w:w="553" w:type="dxa"/>
          </w:tcPr>
          <w:p w14:paraId="71A1BDBC">
            <w:pPr>
              <w:spacing w:line="360" w:lineRule="auto"/>
              <w:rPr>
                <w:rFonts w:eastAsia="仿宋_GB2312"/>
                <w:sz w:val="24"/>
              </w:rPr>
            </w:pPr>
          </w:p>
        </w:tc>
        <w:tc>
          <w:tcPr>
            <w:tcW w:w="553" w:type="dxa"/>
          </w:tcPr>
          <w:p w14:paraId="6A625D41">
            <w:pPr>
              <w:spacing w:line="360" w:lineRule="auto"/>
              <w:rPr>
                <w:rFonts w:eastAsia="仿宋_GB2312"/>
                <w:sz w:val="24"/>
              </w:rPr>
            </w:pPr>
          </w:p>
        </w:tc>
      </w:tr>
      <w:tr w14:paraId="3791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C40ED20">
            <w:pPr>
              <w:spacing w:line="360" w:lineRule="auto"/>
              <w:rPr>
                <w:rFonts w:eastAsia="仿宋_GB2312"/>
                <w:sz w:val="24"/>
              </w:rPr>
            </w:pPr>
          </w:p>
        </w:tc>
        <w:tc>
          <w:tcPr>
            <w:tcW w:w="552" w:type="dxa"/>
          </w:tcPr>
          <w:p w14:paraId="5AAB81BF">
            <w:pPr>
              <w:spacing w:line="360" w:lineRule="auto"/>
              <w:rPr>
                <w:rFonts w:eastAsia="仿宋_GB2312"/>
                <w:sz w:val="24"/>
              </w:rPr>
            </w:pPr>
          </w:p>
        </w:tc>
        <w:tc>
          <w:tcPr>
            <w:tcW w:w="552" w:type="dxa"/>
          </w:tcPr>
          <w:p w14:paraId="1F8C5F5C">
            <w:pPr>
              <w:spacing w:line="360" w:lineRule="auto"/>
              <w:rPr>
                <w:rFonts w:eastAsia="仿宋_GB2312"/>
                <w:sz w:val="24"/>
              </w:rPr>
            </w:pPr>
          </w:p>
        </w:tc>
        <w:tc>
          <w:tcPr>
            <w:tcW w:w="552" w:type="dxa"/>
          </w:tcPr>
          <w:p w14:paraId="26DCDE53">
            <w:pPr>
              <w:spacing w:line="360" w:lineRule="auto"/>
              <w:rPr>
                <w:rFonts w:eastAsia="仿宋_GB2312"/>
                <w:sz w:val="24"/>
              </w:rPr>
            </w:pPr>
          </w:p>
        </w:tc>
        <w:tc>
          <w:tcPr>
            <w:tcW w:w="552" w:type="dxa"/>
          </w:tcPr>
          <w:p w14:paraId="1E4B5A38">
            <w:pPr>
              <w:spacing w:line="360" w:lineRule="auto"/>
              <w:rPr>
                <w:rFonts w:eastAsia="仿宋_GB2312"/>
                <w:sz w:val="24"/>
              </w:rPr>
            </w:pPr>
          </w:p>
        </w:tc>
        <w:tc>
          <w:tcPr>
            <w:tcW w:w="552" w:type="dxa"/>
          </w:tcPr>
          <w:p w14:paraId="6650E8F2">
            <w:pPr>
              <w:spacing w:line="360" w:lineRule="auto"/>
              <w:rPr>
                <w:rFonts w:eastAsia="仿宋_GB2312"/>
                <w:sz w:val="24"/>
              </w:rPr>
            </w:pPr>
          </w:p>
        </w:tc>
        <w:tc>
          <w:tcPr>
            <w:tcW w:w="552" w:type="dxa"/>
          </w:tcPr>
          <w:p w14:paraId="6E8F6582">
            <w:pPr>
              <w:spacing w:line="360" w:lineRule="auto"/>
              <w:rPr>
                <w:rFonts w:eastAsia="仿宋_GB2312"/>
                <w:sz w:val="24"/>
              </w:rPr>
            </w:pPr>
          </w:p>
        </w:tc>
        <w:tc>
          <w:tcPr>
            <w:tcW w:w="553" w:type="dxa"/>
          </w:tcPr>
          <w:p w14:paraId="4773FD3F">
            <w:pPr>
              <w:spacing w:line="360" w:lineRule="auto"/>
              <w:rPr>
                <w:rFonts w:eastAsia="仿宋_GB2312"/>
                <w:sz w:val="24"/>
              </w:rPr>
            </w:pPr>
          </w:p>
        </w:tc>
        <w:tc>
          <w:tcPr>
            <w:tcW w:w="553" w:type="dxa"/>
          </w:tcPr>
          <w:p w14:paraId="0103B57F">
            <w:pPr>
              <w:spacing w:line="360" w:lineRule="auto"/>
              <w:rPr>
                <w:rFonts w:eastAsia="仿宋_GB2312"/>
                <w:sz w:val="24"/>
              </w:rPr>
            </w:pPr>
          </w:p>
        </w:tc>
        <w:tc>
          <w:tcPr>
            <w:tcW w:w="553" w:type="dxa"/>
          </w:tcPr>
          <w:p w14:paraId="43198E32">
            <w:pPr>
              <w:spacing w:line="360" w:lineRule="auto"/>
              <w:rPr>
                <w:rFonts w:eastAsia="仿宋_GB2312"/>
                <w:sz w:val="24"/>
              </w:rPr>
            </w:pPr>
          </w:p>
        </w:tc>
        <w:tc>
          <w:tcPr>
            <w:tcW w:w="553" w:type="dxa"/>
          </w:tcPr>
          <w:p w14:paraId="3216D902">
            <w:pPr>
              <w:spacing w:line="360" w:lineRule="auto"/>
              <w:rPr>
                <w:rFonts w:eastAsia="仿宋_GB2312"/>
                <w:sz w:val="24"/>
              </w:rPr>
            </w:pPr>
          </w:p>
        </w:tc>
        <w:tc>
          <w:tcPr>
            <w:tcW w:w="553" w:type="dxa"/>
          </w:tcPr>
          <w:p w14:paraId="11153DB4">
            <w:pPr>
              <w:spacing w:line="360" w:lineRule="auto"/>
              <w:rPr>
                <w:rFonts w:eastAsia="仿宋_GB2312"/>
                <w:sz w:val="24"/>
              </w:rPr>
            </w:pPr>
          </w:p>
        </w:tc>
        <w:tc>
          <w:tcPr>
            <w:tcW w:w="553" w:type="dxa"/>
          </w:tcPr>
          <w:p w14:paraId="5B3F3140">
            <w:pPr>
              <w:spacing w:line="360" w:lineRule="auto"/>
              <w:rPr>
                <w:rFonts w:eastAsia="仿宋_GB2312"/>
                <w:sz w:val="24"/>
              </w:rPr>
            </w:pPr>
          </w:p>
        </w:tc>
        <w:tc>
          <w:tcPr>
            <w:tcW w:w="553" w:type="dxa"/>
          </w:tcPr>
          <w:p w14:paraId="5AC76D30">
            <w:pPr>
              <w:spacing w:line="360" w:lineRule="auto"/>
              <w:rPr>
                <w:rFonts w:eastAsia="仿宋_GB2312"/>
                <w:sz w:val="24"/>
              </w:rPr>
            </w:pPr>
          </w:p>
        </w:tc>
        <w:tc>
          <w:tcPr>
            <w:tcW w:w="553" w:type="dxa"/>
          </w:tcPr>
          <w:p w14:paraId="682E12E0">
            <w:pPr>
              <w:spacing w:line="360" w:lineRule="auto"/>
              <w:rPr>
                <w:rFonts w:eastAsia="仿宋_GB2312"/>
                <w:sz w:val="24"/>
              </w:rPr>
            </w:pPr>
          </w:p>
        </w:tc>
        <w:tc>
          <w:tcPr>
            <w:tcW w:w="553" w:type="dxa"/>
          </w:tcPr>
          <w:p w14:paraId="230742A5">
            <w:pPr>
              <w:spacing w:line="360" w:lineRule="auto"/>
              <w:rPr>
                <w:rFonts w:eastAsia="仿宋_GB2312"/>
                <w:sz w:val="24"/>
              </w:rPr>
            </w:pPr>
          </w:p>
        </w:tc>
        <w:tc>
          <w:tcPr>
            <w:tcW w:w="553" w:type="dxa"/>
          </w:tcPr>
          <w:p w14:paraId="255CBFCD">
            <w:pPr>
              <w:spacing w:line="360" w:lineRule="auto"/>
              <w:rPr>
                <w:rFonts w:eastAsia="仿宋_GB2312"/>
                <w:sz w:val="24"/>
              </w:rPr>
            </w:pPr>
          </w:p>
        </w:tc>
      </w:tr>
      <w:tr w14:paraId="25CE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0893B0">
            <w:pPr>
              <w:spacing w:line="360" w:lineRule="auto"/>
              <w:rPr>
                <w:rFonts w:eastAsia="仿宋_GB2312"/>
                <w:sz w:val="24"/>
              </w:rPr>
            </w:pPr>
          </w:p>
        </w:tc>
        <w:tc>
          <w:tcPr>
            <w:tcW w:w="552" w:type="dxa"/>
          </w:tcPr>
          <w:p w14:paraId="6891EB79">
            <w:pPr>
              <w:spacing w:line="360" w:lineRule="auto"/>
              <w:rPr>
                <w:rFonts w:eastAsia="仿宋_GB2312"/>
                <w:sz w:val="24"/>
              </w:rPr>
            </w:pPr>
          </w:p>
        </w:tc>
        <w:tc>
          <w:tcPr>
            <w:tcW w:w="552" w:type="dxa"/>
          </w:tcPr>
          <w:p w14:paraId="13990B9F">
            <w:pPr>
              <w:spacing w:line="360" w:lineRule="auto"/>
              <w:rPr>
                <w:rFonts w:eastAsia="仿宋_GB2312"/>
                <w:sz w:val="24"/>
              </w:rPr>
            </w:pPr>
          </w:p>
        </w:tc>
        <w:tc>
          <w:tcPr>
            <w:tcW w:w="552" w:type="dxa"/>
          </w:tcPr>
          <w:p w14:paraId="5C38633F">
            <w:pPr>
              <w:spacing w:line="360" w:lineRule="auto"/>
              <w:rPr>
                <w:rFonts w:eastAsia="仿宋_GB2312"/>
                <w:sz w:val="24"/>
              </w:rPr>
            </w:pPr>
          </w:p>
        </w:tc>
        <w:tc>
          <w:tcPr>
            <w:tcW w:w="552" w:type="dxa"/>
          </w:tcPr>
          <w:p w14:paraId="3BD86BBA">
            <w:pPr>
              <w:spacing w:line="360" w:lineRule="auto"/>
              <w:rPr>
                <w:rFonts w:eastAsia="仿宋_GB2312"/>
                <w:sz w:val="24"/>
              </w:rPr>
            </w:pPr>
          </w:p>
        </w:tc>
        <w:tc>
          <w:tcPr>
            <w:tcW w:w="552" w:type="dxa"/>
          </w:tcPr>
          <w:p w14:paraId="7889F739">
            <w:pPr>
              <w:spacing w:line="360" w:lineRule="auto"/>
              <w:rPr>
                <w:rFonts w:eastAsia="仿宋_GB2312"/>
                <w:sz w:val="24"/>
              </w:rPr>
            </w:pPr>
          </w:p>
        </w:tc>
        <w:tc>
          <w:tcPr>
            <w:tcW w:w="552" w:type="dxa"/>
          </w:tcPr>
          <w:p w14:paraId="71C755FD">
            <w:pPr>
              <w:spacing w:line="360" w:lineRule="auto"/>
              <w:rPr>
                <w:rFonts w:eastAsia="仿宋_GB2312"/>
                <w:sz w:val="24"/>
              </w:rPr>
            </w:pPr>
          </w:p>
        </w:tc>
        <w:tc>
          <w:tcPr>
            <w:tcW w:w="553" w:type="dxa"/>
          </w:tcPr>
          <w:p w14:paraId="58690542">
            <w:pPr>
              <w:spacing w:line="360" w:lineRule="auto"/>
              <w:rPr>
                <w:rFonts w:eastAsia="仿宋_GB2312"/>
                <w:sz w:val="24"/>
              </w:rPr>
            </w:pPr>
          </w:p>
        </w:tc>
        <w:tc>
          <w:tcPr>
            <w:tcW w:w="553" w:type="dxa"/>
          </w:tcPr>
          <w:p w14:paraId="5452D075">
            <w:pPr>
              <w:spacing w:line="360" w:lineRule="auto"/>
              <w:rPr>
                <w:rFonts w:eastAsia="仿宋_GB2312"/>
                <w:sz w:val="24"/>
              </w:rPr>
            </w:pPr>
          </w:p>
        </w:tc>
        <w:tc>
          <w:tcPr>
            <w:tcW w:w="553" w:type="dxa"/>
          </w:tcPr>
          <w:p w14:paraId="22278F8A">
            <w:pPr>
              <w:spacing w:line="360" w:lineRule="auto"/>
              <w:rPr>
                <w:rFonts w:eastAsia="仿宋_GB2312"/>
                <w:sz w:val="24"/>
              </w:rPr>
            </w:pPr>
          </w:p>
        </w:tc>
        <w:tc>
          <w:tcPr>
            <w:tcW w:w="553" w:type="dxa"/>
          </w:tcPr>
          <w:p w14:paraId="1A9EAD47">
            <w:pPr>
              <w:spacing w:line="360" w:lineRule="auto"/>
              <w:rPr>
                <w:rFonts w:eastAsia="仿宋_GB2312"/>
                <w:sz w:val="24"/>
              </w:rPr>
            </w:pPr>
          </w:p>
        </w:tc>
        <w:tc>
          <w:tcPr>
            <w:tcW w:w="553" w:type="dxa"/>
          </w:tcPr>
          <w:p w14:paraId="1103BDC9">
            <w:pPr>
              <w:spacing w:line="360" w:lineRule="auto"/>
              <w:rPr>
                <w:rFonts w:eastAsia="仿宋_GB2312"/>
                <w:sz w:val="24"/>
              </w:rPr>
            </w:pPr>
          </w:p>
        </w:tc>
        <w:tc>
          <w:tcPr>
            <w:tcW w:w="553" w:type="dxa"/>
          </w:tcPr>
          <w:p w14:paraId="0B48F7AE">
            <w:pPr>
              <w:spacing w:line="360" w:lineRule="auto"/>
              <w:rPr>
                <w:rFonts w:eastAsia="仿宋_GB2312"/>
                <w:sz w:val="24"/>
              </w:rPr>
            </w:pPr>
          </w:p>
        </w:tc>
        <w:tc>
          <w:tcPr>
            <w:tcW w:w="553" w:type="dxa"/>
          </w:tcPr>
          <w:p w14:paraId="474E265C">
            <w:pPr>
              <w:spacing w:line="360" w:lineRule="auto"/>
              <w:rPr>
                <w:rFonts w:eastAsia="仿宋_GB2312"/>
                <w:sz w:val="24"/>
              </w:rPr>
            </w:pPr>
          </w:p>
        </w:tc>
        <w:tc>
          <w:tcPr>
            <w:tcW w:w="553" w:type="dxa"/>
          </w:tcPr>
          <w:p w14:paraId="32B3FB7A">
            <w:pPr>
              <w:spacing w:line="360" w:lineRule="auto"/>
              <w:rPr>
                <w:rFonts w:eastAsia="仿宋_GB2312"/>
                <w:sz w:val="24"/>
              </w:rPr>
            </w:pPr>
          </w:p>
        </w:tc>
        <w:tc>
          <w:tcPr>
            <w:tcW w:w="553" w:type="dxa"/>
          </w:tcPr>
          <w:p w14:paraId="025CF1BA">
            <w:pPr>
              <w:spacing w:line="360" w:lineRule="auto"/>
              <w:rPr>
                <w:rFonts w:eastAsia="仿宋_GB2312"/>
                <w:sz w:val="24"/>
              </w:rPr>
            </w:pPr>
          </w:p>
        </w:tc>
        <w:tc>
          <w:tcPr>
            <w:tcW w:w="553" w:type="dxa"/>
          </w:tcPr>
          <w:p w14:paraId="315C2A4F">
            <w:pPr>
              <w:spacing w:line="360" w:lineRule="auto"/>
              <w:rPr>
                <w:rFonts w:eastAsia="仿宋_GB2312"/>
                <w:sz w:val="24"/>
              </w:rPr>
            </w:pPr>
          </w:p>
        </w:tc>
      </w:tr>
      <w:tr w14:paraId="7B29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431A71E">
            <w:pPr>
              <w:spacing w:line="360" w:lineRule="auto"/>
              <w:rPr>
                <w:rFonts w:eastAsia="仿宋_GB2312"/>
                <w:sz w:val="24"/>
              </w:rPr>
            </w:pPr>
          </w:p>
        </w:tc>
        <w:tc>
          <w:tcPr>
            <w:tcW w:w="552" w:type="dxa"/>
          </w:tcPr>
          <w:p w14:paraId="5F093134">
            <w:pPr>
              <w:spacing w:line="360" w:lineRule="auto"/>
              <w:rPr>
                <w:rFonts w:eastAsia="仿宋_GB2312"/>
                <w:sz w:val="24"/>
              </w:rPr>
            </w:pPr>
          </w:p>
        </w:tc>
        <w:tc>
          <w:tcPr>
            <w:tcW w:w="552" w:type="dxa"/>
          </w:tcPr>
          <w:p w14:paraId="77A90D43">
            <w:pPr>
              <w:spacing w:line="360" w:lineRule="auto"/>
              <w:rPr>
                <w:rFonts w:eastAsia="仿宋_GB2312"/>
                <w:sz w:val="24"/>
              </w:rPr>
            </w:pPr>
          </w:p>
        </w:tc>
        <w:tc>
          <w:tcPr>
            <w:tcW w:w="552" w:type="dxa"/>
          </w:tcPr>
          <w:p w14:paraId="2F07CB01">
            <w:pPr>
              <w:spacing w:line="360" w:lineRule="auto"/>
              <w:rPr>
                <w:rFonts w:eastAsia="仿宋_GB2312"/>
                <w:sz w:val="24"/>
              </w:rPr>
            </w:pPr>
          </w:p>
        </w:tc>
        <w:tc>
          <w:tcPr>
            <w:tcW w:w="552" w:type="dxa"/>
          </w:tcPr>
          <w:p w14:paraId="5144F6F7">
            <w:pPr>
              <w:spacing w:line="360" w:lineRule="auto"/>
              <w:rPr>
                <w:rFonts w:eastAsia="仿宋_GB2312"/>
                <w:sz w:val="24"/>
              </w:rPr>
            </w:pPr>
          </w:p>
        </w:tc>
        <w:tc>
          <w:tcPr>
            <w:tcW w:w="552" w:type="dxa"/>
          </w:tcPr>
          <w:p w14:paraId="44659764">
            <w:pPr>
              <w:spacing w:line="360" w:lineRule="auto"/>
              <w:rPr>
                <w:rFonts w:eastAsia="仿宋_GB2312"/>
                <w:sz w:val="24"/>
              </w:rPr>
            </w:pPr>
          </w:p>
        </w:tc>
        <w:tc>
          <w:tcPr>
            <w:tcW w:w="552" w:type="dxa"/>
          </w:tcPr>
          <w:p w14:paraId="79E47B52">
            <w:pPr>
              <w:spacing w:line="360" w:lineRule="auto"/>
              <w:rPr>
                <w:rFonts w:eastAsia="仿宋_GB2312"/>
                <w:sz w:val="24"/>
              </w:rPr>
            </w:pPr>
          </w:p>
        </w:tc>
        <w:tc>
          <w:tcPr>
            <w:tcW w:w="553" w:type="dxa"/>
          </w:tcPr>
          <w:p w14:paraId="47486C94">
            <w:pPr>
              <w:spacing w:line="360" w:lineRule="auto"/>
              <w:rPr>
                <w:rFonts w:eastAsia="仿宋_GB2312"/>
                <w:sz w:val="24"/>
              </w:rPr>
            </w:pPr>
          </w:p>
        </w:tc>
        <w:tc>
          <w:tcPr>
            <w:tcW w:w="553" w:type="dxa"/>
          </w:tcPr>
          <w:p w14:paraId="41EB4AA7">
            <w:pPr>
              <w:spacing w:line="360" w:lineRule="auto"/>
              <w:rPr>
                <w:rFonts w:eastAsia="仿宋_GB2312"/>
                <w:sz w:val="24"/>
              </w:rPr>
            </w:pPr>
          </w:p>
        </w:tc>
        <w:tc>
          <w:tcPr>
            <w:tcW w:w="553" w:type="dxa"/>
          </w:tcPr>
          <w:p w14:paraId="05F20C66">
            <w:pPr>
              <w:spacing w:line="360" w:lineRule="auto"/>
              <w:rPr>
                <w:rFonts w:eastAsia="仿宋_GB2312"/>
                <w:sz w:val="24"/>
              </w:rPr>
            </w:pPr>
          </w:p>
        </w:tc>
        <w:tc>
          <w:tcPr>
            <w:tcW w:w="553" w:type="dxa"/>
          </w:tcPr>
          <w:p w14:paraId="74938E5E">
            <w:pPr>
              <w:spacing w:line="360" w:lineRule="auto"/>
              <w:rPr>
                <w:rFonts w:eastAsia="仿宋_GB2312"/>
                <w:sz w:val="24"/>
              </w:rPr>
            </w:pPr>
          </w:p>
        </w:tc>
        <w:tc>
          <w:tcPr>
            <w:tcW w:w="553" w:type="dxa"/>
          </w:tcPr>
          <w:p w14:paraId="7134F600">
            <w:pPr>
              <w:spacing w:line="360" w:lineRule="auto"/>
              <w:rPr>
                <w:rFonts w:eastAsia="仿宋_GB2312"/>
                <w:sz w:val="24"/>
              </w:rPr>
            </w:pPr>
          </w:p>
        </w:tc>
        <w:tc>
          <w:tcPr>
            <w:tcW w:w="553" w:type="dxa"/>
          </w:tcPr>
          <w:p w14:paraId="4B373396">
            <w:pPr>
              <w:spacing w:line="360" w:lineRule="auto"/>
              <w:rPr>
                <w:rFonts w:eastAsia="仿宋_GB2312"/>
                <w:sz w:val="24"/>
              </w:rPr>
            </w:pPr>
          </w:p>
        </w:tc>
        <w:tc>
          <w:tcPr>
            <w:tcW w:w="553" w:type="dxa"/>
          </w:tcPr>
          <w:p w14:paraId="073A524B">
            <w:pPr>
              <w:spacing w:line="360" w:lineRule="auto"/>
              <w:rPr>
                <w:rFonts w:eastAsia="仿宋_GB2312"/>
                <w:sz w:val="24"/>
              </w:rPr>
            </w:pPr>
          </w:p>
        </w:tc>
        <w:tc>
          <w:tcPr>
            <w:tcW w:w="553" w:type="dxa"/>
          </w:tcPr>
          <w:p w14:paraId="7E4DA0F2">
            <w:pPr>
              <w:spacing w:line="360" w:lineRule="auto"/>
              <w:rPr>
                <w:rFonts w:eastAsia="仿宋_GB2312"/>
                <w:sz w:val="24"/>
              </w:rPr>
            </w:pPr>
          </w:p>
        </w:tc>
        <w:tc>
          <w:tcPr>
            <w:tcW w:w="553" w:type="dxa"/>
          </w:tcPr>
          <w:p w14:paraId="01195AE4">
            <w:pPr>
              <w:spacing w:line="360" w:lineRule="auto"/>
              <w:rPr>
                <w:rFonts w:eastAsia="仿宋_GB2312"/>
                <w:sz w:val="24"/>
              </w:rPr>
            </w:pPr>
          </w:p>
        </w:tc>
        <w:tc>
          <w:tcPr>
            <w:tcW w:w="553" w:type="dxa"/>
          </w:tcPr>
          <w:p w14:paraId="24D0D3FD">
            <w:pPr>
              <w:spacing w:line="360" w:lineRule="auto"/>
              <w:rPr>
                <w:rFonts w:eastAsia="仿宋_GB2312"/>
                <w:sz w:val="24"/>
              </w:rPr>
            </w:pPr>
          </w:p>
        </w:tc>
      </w:tr>
      <w:tr w14:paraId="151A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4C3F660">
            <w:pPr>
              <w:spacing w:line="360" w:lineRule="auto"/>
              <w:rPr>
                <w:rFonts w:eastAsia="仿宋_GB2312"/>
                <w:sz w:val="24"/>
              </w:rPr>
            </w:pPr>
          </w:p>
        </w:tc>
        <w:tc>
          <w:tcPr>
            <w:tcW w:w="552" w:type="dxa"/>
          </w:tcPr>
          <w:p w14:paraId="46DAA85B">
            <w:pPr>
              <w:spacing w:line="360" w:lineRule="auto"/>
              <w:rPr>
                <w:rFonts w:eastAsia="仿宋_GB2312"/>
                <w:sz w:val="24"/>
              </w:rPr>
            </w:pPr>
          </w:p>
        </w:tc>
        <w:tc>
          <w:tcPr>
            <w:tcW w:w="552" w:type="dxa"/>
          </w:tcPr>
          <w:p w14:paraId="1FFA13F9">
            <w:pPr>
              <w:spacing w:line="360" w:lineRule="auto"/>
              <w:rPr>
                <w:rFonts w:eastAsia="仿宋_GB2312"/>
                <w:sz w:val="24"/>
              </w:rPr>
            </w:pPr>
          </w:p>
        </w:tc>
        <w:tc>
          <w:tcPr>
            <w:tcW w:w="552" w:type="dxa"/>
          </w:tcPr>
          <w:p w14:paraId="4190CF41">
            <w:pPr>
              <w:spacing w:line="360" w:lineRule="auto"/>
              <w:rPr>
                <w:rFonts w:eastAsia="仿宋_GB2312"/>
                <w:sz w:val="24"/>
              </w:rPr>
            </w:pPr>
          </w:p>
        </w:tc>
        <w:tc>
          <w:tcPr>
            <w:tcW w:w="552" w:type="dxa"/>
          </w:tcPr>
          <w:p w14:paraId="5C758425">
            <w:pPr>
              <w:spacing w:line="360" w:lineRule="auto"/>
              <w:rPr>
                <w:rFonts w:eastAsia="仿宋_GB2312"/>
                <w:sz w:val="24"/>
              </w:rPr>
            </w:pPr>
          </w:p>
        </w:tc>
        <w:tc>
          <w:tcPr>
            <w:tcW w:w="552" w:type="dxa"/>
          </w:tcPr>
          <w:p w14:paraId="2C311442">
            <w:pPr>
              <w:spacing w:line="360" w:lineRule="auto"/>
              <w:rPr>
                <w:rFonts w:eastAsia="仿宋_GB2312"/>
                <w:sz w:val="24"/>
              </w:rPr>
            </w:pPr>
          </w:p>
        </w:tc>
        <w:tc>
          <w:tcPr>
            <w:tcW w:w="552" w:type="dxa"/>
          </w:tcPr>
          <w:p w14:paraId="7CE6532E">
            <w:pPr>
              <w:spacing w:line="360" w:lineRule="auto"/>
              <w:rPr>
                <w:rFonts w:eastAsia="仿宋_GB2312"/>
                <w:sz w:val="24"/>
              </w:rPr>
            </w:pPr>
          </w:p>
        </w:tc>
        <w:tc>
          <w:tcPr>
            <w:tcW w:w="553" w:type="dxa"/>
          </w:tcPr>
          <w:p w14:paraId="32819CBE">
            <w:pPr>
              <w:spacing w:line="360" w:lineRule="auto"/>
              <w:rPr>
                <w:rFonts w:eastAsia="仿宋_GB2312"/>
                <w:sz w:val="24"/>
              </w:rPr>
            </w:pPr>
          </w:p>
        </w:tc>
        <w:tc>
          <w:tcPr>
            <w:tcW w:w="553" w:type="dxa"/>
          </w:tcPr>
          <w:p w14:paraId="1FCEB3FE">
            <w:pPr>
              <w:spacing w:line="360" w:lineRule="auto"/>
              <w:rPr>
                <w:rFonts w:eastAsia="仿宋_GB2312"/>
                <w:sz w:val="24"/>
              </w:rPr>
            </w:pPr>
          </w:p>
        </w:tc>
        <w:tc>
          <w:tcPr>
            <w:tcW w:w="553" w:type="dxa"/>
          </w:tcPr>
          <w:p w14:paraId="11D010A2">
            <w:pPr>
              <w:spacing w:line="360" w:lineRule="auto"/>
              <w:rPr>
                <w:rFonts w:eastAsia="仿宋_GB2312"/>
                <w:sz w:val="24"/>
              </w:rPr>
            </w:pPr>
          </w:p>
        </w:tc>
        <w:tc>
          <w:tcPr>
            <w:tcW w:w="553" w:type="dxa"/>
          </w:tcPr>
          <w:p w14:paraId="4403A66B">
            <w:pPr>
              <w:spacing w:line="360" w:lineRule="auto"/>
              <w:rPr>
                <w:rFonts w:eastAsia="仿宋_GB2312"/>
                <w:sz w:val="24"/>
              </w:rPr>
            </w:pPr>
          </w:p>
        </w:tc>
        <w:tc>
          <w:tcPr>
            <w:tcW w:w="553" w:type="dxa"/>
          </w:tcPr>
          <w:p w14:paraId="76F09CE2">
            <w:pPr>
              <w:spacing w:line="360" w:lineRule="auto"/>
              <w:rPr>
                <w:rFonts w:eastAsia="仿宋_GB2312"/>
                <w:sz w:val="24"/>
              </w:rPr>
            </w:pPr>
          </w:p>
        </w:tc>
        <w:tc>
          <w:tcPr>
            <w:tcW w:w="553" w:type="dxa"/>
          </w:tcPr>
          <w:p w14:paraId="70CB13C8">
            <w:pPr>
              <w:spacing w:line="360" w:lineRule="auto"/>
              <w:rPr>
                <w:rFonts w:eastAsia="仿宋_GB2312"/>
                <w:sz w:val="24"/>
              </w:rPr>
            </w:pPr>
          </w:p>
        </w:tc>
        <w:tc>
          <w:tcPr>
            <w:tcW w:w="553" w:type="dxa"/>
          </w:tcPr>
          <w:p w14:paraId="5BD8EE3C">
            <w:pPr>
              <w:spacing w:line="360" w:lineRule="auto"/>
              <w:rPr>
                <w:rFonts w:eastAsia="仿宋_GB2312"/>
                <w:sz w:val="24"/>
              </w:rPr>
            </w:pPr>
          </w:p>
        </w:tc>
        <w:tc>
          <w:tcPr>
            <w:tcW w:w="553" w:type="dxa"/>
          </w:tcPr>
          <w:p w14:paraId="400B7AA1">
            <w:pPr>
              <w:spacing w:line="360" w:lineRule="auto"/>
              <w:rPr>
                <w:rFonts w:eastAsia="仿宋_GB2312"/>
                <w:sz w:val="24"/>
              </w:rPr>
            </w:pPr>
          </w:p>
        </w:tc>
        <w:tc>
          <w:tcPr>
            <w:tcW w:w="553" w:type="dxa"/>
          </w:tcPr>
          <w:p w14:paraId="2B66914D">
            <w:pPr>
              <w:spacing w:line="360" w:lineRule="auto"/>
              <w:rPr>
                <w:rFonts w:eastAsia="仿宋_GB2312"/>
                <w:sz w:val="24"/>
              </w:rPr>
            </w:pPr>
          </w:p>
        </w:tc>
        <w:tc>
          <w:tcPr>
            <w:tcW w:w="553" w:type="dxa"/>
          </w:tcPr>
          <w:p w14:paraId="34C197D5">
            <w:pPr>
              <w:spacing w:line="360" w:lineRule="auto"/>
              <w:rPr>
                <w:rFonts w:eastAsia="仿宋_GB2312"/>
                <w:sz w:val="24"/>
              </w:rPr>
            </w:pPr>
          </w:p>
        </w:tc>
      </w:tr>
      <w:tr w14:paraId="0931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BDADC9">
            <w:pPr>
              <w:spacing w:line="360" w:lineRule="auto"/>
              <w:rPr>
                <w:rFonts w:eastAsia="仿宋_GB2312"/>
                <w:sz w:val="24"/>
              </w:rPr>
            </w:pPr>
          </w:p>
        </w:tc>
        <w:tc>
          <w:tcPr>
            <w:tcW w:w="552" w:type="dxa"/>
          </w:tcPr>
          <w:p w14:paraId="6BFD0EE9">
            <w:pPr>
              <w:spacing w:line="360" w:lineRule="auto"/>
              <w:rPr>
                <w:rFonts w:eastAsia="仿宋_GB2312"/>
                <w:sz w:val="24"/>
              </w:rPr>
            </w:pPr>
          </w:p>
        </w:tc>
        <w:tc>
          <w:tcPr>
            <w:tcW w:w="552" w:type="dxa"/>
          </w:tcPr>
          <w:p w14:paraId="36860D41">
            <w:pPr>
              <w:spacing w:line="360" w:lineRule="auto"/>
              <w:rPr>
                <w:rFonts w:eastAsia="仿宋_GB2312"/>
                <w:sz w:val="24"/>
              </w:rPr>
            </w:pPr>
          </w:p>
        </w:tc>
        <w:tc>
          <w:tcPr>
            <w:tcW w:w="552" w:type="dxa"/>
          </w:tcPr>
          <w:p w14:paraId="583E4DCD">
            <w:pPr>
              <w:spacing w:line="360" w:lineRule="auto"/>
              <w:rPr>
                <w:rFonts w:eastAsia="仿宋_GB2312"/>
                <w:sz w:val="24"/>
              </w:rPr>
            </w:pPr>
          </w:p>
        </w:tc>
        <w:tc>
          <w:tcPr>
            <w:tcW w:w="552" w:type="dxa"/>
          </w:tcPr>
          <w:p w14:paraId="283C657E">
            <w:pPr>
              <w:spacing w:line="360" w:lineRule="auto"/>
              <w:rPr>
                <w:rFonts w:eastAsia="仿宋_GB2312"/>
                <w:sz w:val="24"/>
              </w:rPr>
            </w:pPr>
          </w:p>
        </w:tc>
        <w:tc>
          <w:tcPr>
            <w:tcW w:w="552" w:type="dxa"/>
          </w:tcPr>
          <w:p w14:paraId="32D36312">
            <w:pPr>
              <w:spacing w:line="360" w:lineRule="auto"/>
              <w:rPr>
                <w:rFonts w:eastAsia="仿宋_GB2312"/>
                <w:sz w:val="24"/>
              </w:rPr>
            </w:pPr>
          </w:p>
        </w:tc>
        <w:tc>
          <w:tcPr>
            <w:tcW w:w="552" w:type="dxa"/>
          </w:tcPr>
          <w:p w14:paraId="63933F1D">
            <w:pPr>
              <w:spacing w:line="360" w:lineRule="auto"/>
              <w:rPr>
                <w:rFonts w:eastAsia="仿宋_GB2312"/>
                <w:sz w:val="24"/>
              </w:rPr>
            </w:pPr>
          </w:p>
        </w:tc>
        <w:tc>
          <w:tcPr>
            <w:tcW w:w="553" w:type="dxa"/>
          </w:tcPr>
          <w:p w14:paraId="5B5B52E1">
            <w:pPr>
              <w:spacing w:line="360" w:lineRule="auto"/>
              <w:rPr>
                <w:rFonts w:eastAsia="仿宋_GB2312"/>
                <w:sz w:val="24"/>
              </w:rPr>
            </w:pPr>
          </w:p>
        </w:tc>
        <w:tc>
          <w:tcPr>
            <w:tcW w:w="553" w:type="dxa"/>
          </w:tcPr>
          <w:p w14:paraId="5847AA19">
            <w:pPr>
              <w:spacing w:line="360" w:lineRule="auto"/>
              <w:rPr>
                <w:rFonts w:eastAsia="仿宋_GB2312"/>
                <w:sz w:val="24"/>
              </w:rPr>
            </w:pPr>
          </w:p>
        </w:tc>
        <w:tc>
          <w:tcPr>
            <w:tcW w:w="553" w:type="dxa"/>
          </w:tcPr>
          <w:p w14:paraId="0B1CD66D">
            <w:pPr>
              <w:spacing w:line="360" w:lineRule="auto"/>
              <w:rPr>
                <w:rFonts w:eastAsia="仿宋_GB2312"/>
                <w:sz w:val="24"/>
              </w:rPr>
            </w:pPr>
          </w:p>
        </w:tc>
        <w:tc>
          <w:tcPr>
            <w:tcW w:w="553" w:type="dxa"/>
          </w:tcPr>
          <w:p w14:paraId="523D2128">
            <w:pPr>
              <w:spacing w:line="360" w:lineRule="auto"/>
              <w:rPr>
                <w:rFonts w:eastAsia="仿宋_GB2312"/>
                <w:sz w:val="24"/>
              </w:rPr>
            </w:pPr>
          </w:p>
        </w:tc>
        <w:tc>
          <w:tcPr>
            <w:tcW w:w="553" w:type="dxa"/>
          </w:tcPr>
          <w:p w14:paraId="656C4565">
            <w:pPr>
              <w:spacing w:line="360" w:lineRule="auto"/>
              <w:rPr>
                <w:rFonts w:eastAsia="仿宋_GB2312"/>
                <w:sz w:val="24"/>
              </w:rPr>
            </w:pPr>
          </w:p>
        </w:tc>
        <w:tc>
          <w:tcPr>
            <w:tcW w:w="553" w:type="dxa"/>
          </w:tcPr>
          <w:p w14:paraId="6EB11A4B">
            <w:pPr>
              <w:spacing w:line="360" w:lineRule="auto"/>
              <w:rPr>
                <w:rFonts w:eastAsia="仿宋_GB2312"/>
                <w:sz w:val="24"/>
              </w:rPr>
            </w:pPr>
          </w:p>
        </w:tc>
        <w:tc>
          <w:tcPr>
            <w:tcW w:w="553" w:type="dxa"/>
          </w:tcPr>
          <w:p w14:paraId="6A69C3BD">
            <w:pPr>
              <w:spacing w:line="360" w:lineRule="auto"/>
              <w:rPr>
                <w:rFonts w:eastAsia="仿宋_GB2312"/>
                <w:sz w:val="24"/>
              </w:rPr>
            </w:pPr>
          </w:p>
        </w:tc>
        <w:tc>
          <w:tcPr>
            <w:tcW w:w="553" w:type="dxa"/>
          </w:tcPr>
          <w:p w14:paraId="19A0D45B">
            <w:pPr>
              <w:spacing w:line="360" w:lineRule="auto"/>
              <w:rPr>
                <w:rFonts w:eastAsia="仿宋_GB2312"/>
                <w:sz w:val="24"/>
              </w:rPr>
            </w:pPr>
          </w:p>
        </w:tc>
        <w:tc>
          <w:tcPr>
            <w:tcW w:w="553" w:type="dxa"/>
          </w:tcPr>
          <w:p w14:paraId="732F2923">
            <w:pPr>
              <w:spacing w:line="360" w:lineRule="auto"/>
              <w:rPr>
                <w:rFonts w:eastAsia="仿宋_GB2312"/>
                <w:sz w:val="24"/>
              </w:rPr>
            </w:pPr>
          </w:p>
        </w:tc>
        <w:tc>
          <w:tcPr>
            <w:tcW w:w="553" w:type="dxa"/>
          </w:tcPr>
          <w:p w14:paraId="4D2941AF">
            <w:pPr>
              <w:spacing w:line="360" w:lineRule="auto"/>
              <w:rPr>
                <w:rFonts w:eastAsia="仿宋_GB2312"/>
                <w:sz w:val="24"/>
              </w:rPr>
            </w:pPr>
          </w:p>
        </w:tc>
      </w:tr>
      <w:tr w14:paraId="50E9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3D538A">
            <w:pPr>
              <w:spacing w:line="360" w:lineRule="auto"/>
              <w:rPr>
                <w:rFonts w:eastAsia="仿宋_GB2312"/>
                <w:sz w:val="24"/>
              </w:rPr>
            </w:pPr>
          </w:p>
        </w:tc>
        <w:tc>
          <w:tcPr>
            <w:tcW w:w="552" w:type="dxa"/>
          </w:tcPr>
          <w:p w14:paraId="5CD7847F">
            <w:pPr>
              <w:spacing w:line="360" w:lineRule="auto"/>
              <w:rPr>
                <w:rFonts w:eastAsia="仿宋_GB2312"/>
                <w:sz w:val="24"/>
              </w:rPr>
            </w:pPr>
          </w:p>
        </w:tc>
        <w:tc>
          <w:tcPr>
            <w:tcW w:w="552" w:type="dxa"/>
          </w:tcPr>
          <w:p w14:paraId="590C7046">
            <w:pPr>
              <w:spacing w:line="360" w:lineRule="auto"/>
              <w:rPr>
                <w:rFonts w:eastAsia="仿宋_GB2312"/>
                <w:sz w:val="24"/>
              </w:rPr>
            </w:pPr>
          </w:p>
        </w:tc>
        <w:tc>
          <w:tcPr>
            <w:tcW w:w="552" w:type="dxa"/>
          </w:tcPr>
          <w:p w14:paraId="438E0DBE">
            <w:pPr>
              <w:spacing w:line="360" w:lineRule="auto"/>
              <w:rPr>
                <w:rFonts w:eastAsia="仿宋_GB2312"/>
                <w:sz w:val="24"/>
              </w:rPr>
            </w:pPr>
          </w:p>
        </w:tc>
        <w:tc>
          <w:tcPr>
            <w:tcW w:w="552" w:type="dxa"/>
          </w:tcPr>
          <w:p w14:paraId="1CDEFE94">
            <w:pPr>
              <w:spacing w:line="360" w:lineRule="auto"/>
              <w:rPr>
                <w:rFonts w:eastAsia="仿宋_GB2312"/>
                <w:sz w:val="24"/>
              </w:rPr>
            </w:pPr>
          </w:p>
        </w:tc>
        <w:tc>
          <w:tcPr>
            <w:tcW w:w="552" w:type="dxa"/>
          </w:tcPr>
          <w:p w14:paraId="7BC18979">
            <w:pPr>
              <w:spacing w:line="360" w:lineRule="auto"/>
              <w:rPr>
                <w:rFonts w:eastAsia="仿宋_GB2312"/>
                <w:sz w:val="24"/>
              </w:rPr>
            </w:pPr>
          </w:p>
        </w:tc>
        <w:tc>
          <w:tcPr>
            <w:tcW w:w="552" w:type="dxa"/>
          </w:tcPr>
          <w:p w14:paraId="3066DDF2">
            <w:pPr>
              <w:spacing w:line="360" w:lineRule="auto"/>
              <w:rPr>
                <w:rFonts w:eastAsia="仿宋_GB2312"/>
                <w:sz w:val="24"/>
              </w:rPr>
            </w:pPr>
          </w:p>
        </w:tc>
        <w:tc>
          <w:tcPr>
            <w:tcW w:w="553" w:type="dxa"/>
          </w:tcPr>
          <w:p w14:paraId="362D3045">
            <w:pPr>
              <w:spacing w:line="360" w:lineRule="auto"/>
              <w:rPr>
                <w:rFonts w:eastAsia="仿宋_GB2312"/>
                <w:sz w:val="24"/>
              </w:rPr>
            </w:pPr>
          </w:p>
        </w:tc>
        <w:tc>
          <w:tcPr>
            <w:tcW w:w="553" w:type="dxa"/>
          </w:tcPr>
          <w:p w14:paraId="6FE401C1">
            <w:pPr>
              <w:spacing w:line="360" w:lineRule="auto"/>
              <w:rPr>
                <w:rFonts w:eastAsia="仿宋_GB2312"/>
                <w:sz w:val="24"/>
              </w:rPr>
            </w:pPr>
          </w:p>
        </w:tc>
        <w:tc>
          <w:tcPr>
            <w:tcW w:w="553" w:type="dxa"/>
          </w:tcPr>
          <w:p w14:paraId="0B5A907D">
            <w:pPr>
              <w:spacing w:line="360" w:lineRule="auto"/>
              <w:rPr>
                <w:rFonts w:eastAsia="仿宋_GB2312"/>
                <w:sz w:val="24"/>
              </w:rPr>
            </w:pPr>
          </w:p>
        </w:tc>
        <w:tc>
          <w:tcPr>
            <w:tcW w:w="553" w:type="dxa"/>
          </w:tcPr>
          <w:p w14:paraId="1B315162">
            <w:pPr>
              <w:spacing w:line="360" w:lineRule="auto"/>
              <w:rPr>
                <w:rFonts w:eastAsia="仿宋_GB2312"/>
                <w:sz w:val="24"/>
              </w:rPr>
            </w:pPr>
          </w:p>
        </w:tc>
        <w:tc>
          <w:tcPr>
            <w:tcW w:w="553" w:type="dxa"/>
          </w:tcPr>
          <w:p w14:paraId="563E4317">
            <w:pPr>
              <w:spacing w:line="360" w:lineRule="auto"/>
              <w:rPr>
                <w:rFonts w:eastAsia="仿宋_GB2312"/>
                <w:sz w:val="24"/>
              </w:rPr>
            </w:pPr>
          </w:p>
        </w:tc>
        <w:tc>
          <w:tcPr>
            <w:tcW w:w="553" w:type="dxa"/>
          </w:tcPr>
          <w:p w14:paraId="5490C5CB">
            <w:pPr>
              <w:spacing w:line="360" w:lineRule="auto"/>
              <w:rPr>
                <w:rFonts w:eastAsia="仿宋_GB2312"/>
                <w:sz w:val="24"/>
              </w:rPr>
            </w:pPr>
          </w:p>
        </w:tc>
        <w:tc>
          <w:tcPr>
            <w:tcW w:w="553" w:type="dxa"/>
          </w:tcPr>
          <w:p w14:paraId="041E1841">
            <w:pPr>
              <w:spacing w:line="360" w:lineRule="auto"/>
              <w:rPr>
                <w:rFonts w:eastAsia="仿宋_GB2312"/>
                <w:sz w:val="24"/>
              </w:rPr>
            </w:pPr>
          </w:p>
        </w:tc>
        <w:tc>
          <w:tcPr>
            <w:tcW w:w="553" w:type="dxa"/>
          </w:tcPr>
          <w:p w14:paraId="2E07E878">
            <w:pPr>
              <w:spacing w:line="360" w:lineRule="auto"/>
              <w:rPr>
                <w:rFonts w:eastAsia="仿宋_GB2312"/>
                <w:sz w:val="24"/>
              </w:rPr>
            </w:pPr>
          </w:p>
        </w:tc>
        <w:tc>
          <w:tcPr>
            <w:tcW w:w="553" w:type="dxa"/>
          </w:tcPr>
          <w:p w14:paraId="7054D36D">
            <w:pPr>
              <w:spacing w:line="360" w:lineRule="auto"/>
              <w:rPr>
                <w:rFonts w:eastAsia="仿宋_GB2312"/>
                <w:sz w:val="24"/>
              </w:rPr>
            </w:pPr>
          </w:p>
        </w:tc>
        <w:tc>
          <w:tcPr>
            <w:tcW w:w="553" w:type="dxa"/>
          </w:tcPr>
          <w:p w14:paraId="73DE5EB3">
            <w:pPr>
              <w:spacing w:line="360" w:lineRule="auto"/>
              <w:rPr>
                <w:rFonts w:eastAsia="仿宋_GB2312"/>
                <w:sz w:val="24"/>
              </w:rPr>
            </w:pPr>
          </w:p>
        </w:tc>
      </w:tr>
      <w:tr w14:paraId="472B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3AE9B1">
            <w:pPr>
              <w:spacing w:line="360" w:lineRule="auto"/>
              <w:rPr>
                <w:rFonts w:eastAsia="仿宋_GB2312"/>
                <w:sz w:val="24"/>
              </w:rPr>
            </w:pPr>
          </w:p>
        </w:tc>
        <w:tc>
          <w:tcPr>
            <w:tcW w:w="552" w:type="dxa"/>
          </w:tcPr>
          <w:p w14:paraId="05623F00">
            <w:pPr>
              <w:spacing w:line="360" w:lineRule="auto"/>
              <w:rPr>
                <w:rFonts w:eastAsia="仿宋_GB2312"/>
                <w:sz w:val="24"/>
              </w:rPr>
            </w:pPr>
          </w:p>
        </w:tc>
        <w:tc>
          <w:tcPr>
            <w:tcW w:w="552" w:type="dxa"/>
          </w:tcPr>
          <w:p w14:paraId="1EBB63C7">
            <w:pPr>
              <w:spacing w:line="360" w:lineRule="auto"/>
              <w:rPr>
                <w:rFonts w:eastAsia="仿宋_GB2312"/>
                <w:sz w:val="24"/>
              </w:rPr>
            </w:pPr>
          </w:p>
        </w:tc>
        <w:tc>
          <w:tcPr>
            <w:tcW w:w="552" w:type="dxa"/>
          </w:tcPr>
          <w:p w14:paraId="1D47BB37">
            <w:pPr>
              <w:spacing w:line="360" w:lineRule="auto"/>
              <w:rPr>
                <w:rFonts w:eastAsia="仿宋_GB2312"/>
                <w:sz w:val="24"/>
              </w:rPr>
            </w:pPr>
          </w:p>
        </w:tc>
        <w:tc>
          <w:tcPr>
            <w:tcW w:w="552" w:type="dxa"/>
          </w:tcPr>
          <w:p w14:paraId="13891703">
            <w:pPr>
              <w:spacing w:line="360" w:lineRule="auto"/>
              <w:rPr>
                <w:rFonts w:eastAsia="仿宋_GB2312"/>
                <w:sz w:val="24"/>
              </w:rPr>
            </w:pPr>
          </w:p>
        </w:tc>
        <w:tc>
          <w:tcPr>
            <w:tcW w:w="552" w:type="dxa"/>
          </w:tcPr>
          <w:p w14:paraId="5EE5E6B0">
            <w:pPr>
              <w:spacing w:line="360" w:lineRule="auto"/>
              <w:rPr>
                <w:rFonts w:eastAsia="仿宋_GB2312"/>
                <w:sz w:val="24"/>
              </w:rPr>
            </w:pPr>
          </w:p>
        </w:tc>
        <w:tc>
          <w:tcPr>
            <w:tcW w:w="552" w:type="dxa"/>
          </w:tcPr>
          <w:p w14:paraId="706DC7E0">
            <w:pPr>
              <w:spacing w:line="360" w:lineRule="auto"/>
              <w:rPr>
                <w:rFonts w:eastAsia="仿宋_GB2312"/>
                <w:sz w:val="24"/>
              </w:rPr>
            </w:pPr>
          </w:p>
        </w:tc>
        <w:tc>
          <w:tcPr>
            <w:tcW w:w="553" w:type="dxa"/>
          </w:tcPr>
          <w:p w14:paraId="3EB2E895">
            <w:pPr>
              <w:spacing w:line="360" w:lineRule="auto"/>
              <w:rPr>
                <w:rFonts w:eastAsia="仿宋_GB2312"/>
                <w:sz w:val="24"/>
              </w:rPr>
            </w:pPr>
          </w:p>
        </w:tc>
        <w:tc>
          <w:tcPr>
            <w:tcW w:w="553" w:type="dxa"/>
          </w:tcPr>
          <w:p w14:paraId="43B5F013">
            <w:pPr>
              <w:spacing w:line="360" w:lineRule="auto"/>
              <w:rPr>
                <w:rFonts w:eastAsia="仿宋_GB2312"/>
                <w:sz w:val="24"/>
              </w:rPr>
            </w:pPr>
          </w:p>
        </w:tc>
        <w:tc>
          <w:tcPr>
            <w:tcW w:w="553" w:type="dxa"/>
          </w:tcPr>
          <w:p w14:paraId="49D75722">
            <w:pPr>
              <w:spacing w:line="360" w:lineRule="auto"/>
              <w:rPr>
                <w:rFonts w:eastAsia="仿宋_GB2312"/>
                <w:sz w:val="24"/>
              </w:rPr>
            </w:pPr>
          </w:p>
        </w:tc>
        <w:tc>
          <w:tcPr>
            <w:tcW w:w="553" w:type="dxa"/>
          </w:tcPr>
          <w:p w14:paraId="752C9A31">
            <w:pPr>
              <w:spacing w:line="360" w:lineRule="auto"/>
              <w:rPr>
                <w:rFonts w:eastAsia="仿宋_GB2312"/>
                <w:sz w:val="24"/>
              </w:rPr>
            </w:pPr>
          </w:p>
        </w:tc>
        <w:tc>
          <w:tcPr>
            <w:tcW w:w="553" w:type="dxa"/>
          </w:tcPr>
          <w:p w14:paraId="76918179">
            <w:pPr>
              <w:spacing w:line="360" w:lineRule="auto"/>
              <w:rPr>
                <w:rFonts w:eastAsia="仿宋_GB2312"/>
                <w:sz w:val="24"/>
              </w:rPr>
            </w:pPr>
          </w:p>
        </w:tc>
        <w:tc>
          <w:tcPr>
            <w:tcW w:w="553" w:type="dxa"/>
          </w:tcPr>
          <w:p w14:paraId="09F9F27C">
            <w:pPr>
              <w:spacing w:line="360" w:lineRule="auto"/>
              <w:rPr>
                <w:rFonts w:eastAsia="仿宋_GB2312"/>
                <w:sz w:val="24"/>
              </w:rPr>
            </w:pPr>
          </w:p>
        </w:tc>
        <w:tc>
          <w:tcPr>
            <w:tcW w:w="553" w:type="dxa"/>
          </w:tcPr>
          <w:p w14:paraId="11E38961">
            <w:pPr>
              <w:spacing w:line="360" w:lineRule="auto"/>
              <w:rPr>
                <w:rFonts w:eastAsia="仿宋_GB2312"/>
                <w:sz w:val="24"/>
              </w:rPr>
            </w:pPr>
          </w:p>
        </w:tc>
        <w:tc>
          <w:tcPr>
            <w:tcW w:w="553" w:type="dxa"/>
          </w:tcPr>
          <w:p w14:paraId="36849E7F">
            <w:pPr>
              <w:spacing w:line="360" w:lineRule="auto"/>
              <w:rPr>
                <w:rFonts w:eastAsia="仿宋_GB2312"/>
                <w:sz w:val="24"/>
              </w:rPr>
            </w:pPr>
          </w:p>
        </w:tc>
        <w:tc>
          <w:tcPr>
            <w:tcW w:w="553" w:type="dxa"/>
          </w:tcPr>
          <w:p w14:paraId="460D541B">
            <w:pPr>
              <w:spacing w:line="360" w:lineRule="auto"/>
              <w:rPr>
                <w:rFonts w:eastAsia="仿宋_GB2312"/>
                <w:sz w:val="24"/>
              </w:rPr>
            </w:pPr>
          </w:p>
        </w:tc>
        <w:tc>
          <w:tcPr>
            <w:tcW w:w="553" w:type="dxa"/>
          </w:tcPr>
          <w:p w14:paraId="16345E1C">
            <w:pPr>
              <w:spacing w:line="360" w:lineRule="auto"/>
              <w:rPr>
                <w:rFonts w:eastAsia="仿宋_GB2312"/>
                <w:sz w:val="24"/>
              </w:rPr>
            </w:pPr>
          </w:p>
        </w:tc>
      </w:tr>
      <w:tr w14:paraId="729C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E18D6A0">
            <w:pPr>
              <w:spacing w:line="360" w:lineRule="auto"/>
              <w:rPr>
                <w:rFonts w:eastAsia="仿宋_GB2312"/>
                <w:sz w:val="24"/>
              </w:rPr>
            </w:pPr>
          </w:p>
        </w:tc>
        <w:tc>
          <w:tcPr>
            <w:tcW w:w="552" w:type="dxa"/>
          </w:tcPr>
          <w:p w14:paraId="1563E53A">
            <w:pPr>
              <w:spacing w:line="360" w:lineRule="auto"/>
              <w:rPr>
                <w:rFonts w:eastAsia="仿宋_GB2312"/>
                <w:sz w:val="24"/>
              </w:rPr>
            </w:pPr>
          </w:p>
        </w:tc>
        <w:tc>
          <w:tcPr>
            <w:tcW w:w="552" w:type="dxa"/>
          </w:tcPr>
          <w:p w14:paraId="30F2B6C3">
            <w:pPr>
              <w:spacing w:line="360" w:lineRule="auto"/>
              <w:rPr>
                <w:rFonts w:eastAsia="仿宋_GB2312"/>
                <w:sz w:val="24"/>
              </w:rPr>
            </w:pPr>
          </w:p>
        </w:tc>
        <w:tc>
          <w:tcPr>
            <w:tcW w:w="552" w:type="dxa"/>
          </w:tcPr>
          <w:p w14:paraId="5A3B2557">
            <w:pPr>
              <w:spacing w:line="360" w:lineRule="auto"/>
              <w:rPr>
                <w:rFonts w:eastAsia="仿宋_GB2312"/>
                <w:sz w:val="24"/>
              </w:rPr>
            </w:pPr>
          </w:p>
        </w:tc>
        <w:tc>
          <w:tcPr>
            <w:tcW w:w="552" w:type="dxa"/>
          </w:tcPr>
          <w:p w14:paraId="53D4BDBB">
            <w:pPr>
              <w:spacing w:line="360" w:lineRule="auto"/>
              <w:rPr>
                <w:rFonts w:eastAsia="仿宋_GB2312"/>
                <w:sz w:val="24"/>
              </w:rPr>
            </w:pPr>
          </w:p>
        </w:tc>
        <w:tc>
          <w:tcPr>
            <w:tcW w:w="552" w:type="dxa"/>
          </w:tcPr>
          <w:p w14:paraId="4E76B251">
            <w:pPr>
              <w:spacing w:line="360" w:lineRule="auto"/>
              <w:rPr>
                <w:rFonts w:eastAsia="仿宋_GB2312"/>
                <w:sz w:val="24"/>
              </w:rPr>
            </w:pPr>
          </w:p>
        </w:tc>
        <w:tc>
          <w:tcPr>
            <w:tcW w:w="552" w:type="dxa"/>
          </w:tcPr>
          <w:p w14:paraId="15F16218">
            <w:pPr>
              <w:spacing w:line="360" w:lineRule="auto"/>
              <w:rPr>
                <w:rFonts w:eastAsia="仿宋_GB2312"/>
                <w:sz w:val="24"/>
              </w:rPr>
            </w:pPr>
          </w:p>
        </w:tc>
        <w:tc>
          <w:tcPr>
            <w:tcW w:w="553" w:type="dxa"/>
          </w:tcPr>
          <w:p w14:paraId="4F7167C2">
            <w:pPr>
              <w:spacing w:line="360" w:lineRule="auto"/>
              <w:rPr>
                <w:rFonts w:eastAsia="仿宋_GB2312"/>
                <w:sz w:val="24"/>
              </w:rPr>
            </w:pPr>
          </w:p>
        </w:tc>
        <w:tc>
          <w:tcPr>
            <w:tcW w:w="553" w:type="dxa"/>
          </w:tcPr>
          <w:p w14:paraId="359E4FEA">
            <w:pPr>
              <w:spacing w:line="360" w:lineRule="auto"/>
              <w:rPr>
                <w:rFonts w:eastAsia="仿宋_GB2312"/>
                <w:sz w:val="24"/>
              </w:rPr>
            </w:pPr>
          </w:p>
        </w:tc>
        <w:tc>
          <w:tcPr>
            <w:tcW w:w="553" w:type="dxa"/>
          </w:tcPr>
          <w:p w14:paraId="0EA80515">
            <w:pPr>
              <w:spacing w:line="360" w:lineRule="auto"/>
              <w:rPr>
                <w:rFonts w:eastAsia="仿宋_GB2312"/>
                <w:sz w:val="24"/>
              </w:rPr>
            </w:pPr>
          </w:p>
        </w:tc>
        <w:tc>
          <w:tcPr>
            <w:tcW w:w="553" w:type="dxa"/>
          </w:tcPr>
          <w:p w14:paraId="389910B9">
            <w:pPr>
              <w:spacing w:line="360" w:lineRule="auto"/>
              <w:rPr>
                <w:rFonts w:eastAsia="仿宋_GB2312"/>
                <w:sz w:val="24"/>
              </w:rPr>
            </w:pPr>
          </w:p>
        </w:tc>
        <w:tc>
          <w:tcPr>
            <w:tcW w:w="553" w:type="dxa"/>
          </w:tcPr>
          <w:p w14:paraId="504C6E99">
            <w:pPr>
              <w:spacing w:line="360" w:lineRule="auto"/>
              <w:rPr>
                <w:rFonts w:eastAsia="仿宋_GB2312"/>
                <w:sz w:val="24"/>
              </w:rPr>
            </w:pPr>
          </w:p>
        </w:tc>
        <w:tc>
          <w:tcPr>
            <w:tcW w:w="553" w:type="dxa"/>
          </w:tcPr>
          <w:p w14:paraId="414AF30E">
            <w:pPr>
              <w:spacing w:line="360" w:lineRule="auto"/>
              <w:rPr>
                <w:rFonts w:eastAsia="仿宋_GB2312"/>
                <w:sz w:val="24"/>
              </w:rPr>
            </w:pPr>
          </w:p>
        </w:tc>
        <w:tc>
          <w:tcPr>
            <w:tcW w:w="553" w:type="dxa"/>
          </w:tcPr>
          <w:p w14:paraId="2851D305">
            <w:pPr>
              <w:spacing w:line="360" w:lineRule="auto"/>
              <w:rPr>
                <w:rFonts w:eastAsia="仿宋_GB2312"/>
                <w:sz w:val="24"/>
              </w:rPr>
            </w:pPr>
          </w:p>
        </w:tc>
        <w:tc>
          <w:tcPr>
            <w:tcW w:w="553" w:type="dxa"/>
          </w:tcPr>
          <w:p w14:paraId="6FA029B2">
            <w:pPr>
              <w:spacing w:line="360" w:lineRule="auto"/>
              <w:rPr>
                <w:rFonts w:eastAsia="仿宋_GB2312"/>
                <w:sz w:val="24"/>
              </w:rPr>
            </w:pPr>
          </w:p>
        </w:tc>
        <w:tc>
          <w:tcPr>
            <w:tcW w:w="553" w:type="dxa"/>
          </w:tcPr>
          <w:p w14:paraId="240769AF">
            <w:pPr>
              <w:spacing w:line="360" w:lineRule="auto"/>
              <w:rPr>
                <w:rFonts w:eastAsia="仿宋_GB2312"/>
                <w:sz w:val="24"/>
              </w:rPr>
            </w:pPr>
          </w:p>
        </w:tc>
        <w:tc>
          <w:tcPr>
            <w:tcW w:w="553" w:type="dxa"/>
          </w:tcPr>
          <w:p w14:paraId="00CBDC63">
            <w:pPr>
              <w:spacing w:line="360" w:lineRule="auto"/>
              <w:rPr>
                <w:rFonts w:eastAsia="仿宋_GB2312"/>
                <w:sz w:val="24"/>
              </w:rPr>
            </w:pPr>
          </w:p>
        </w:tc>
      </w:tr>
    </w:tbl>
    <w:p w14:paraId="4B92A257">
      <w:pPr>
        <w:autoSpaceDE w:val="0"/>
        <w:autoSpaceDN w:val="0"/>
        <w:spacing w:line="360" w:lineRule="auto"/>
        <w:rPr>
          <w:rFonts w:eastAsia="仿宋_GB2312"/>
          <w:b/>
          <w:sz w:val="24"/>
        </w:rPr>
      </w:pPr>
      <w:r>
        <w:rPr>
          <w:rFonts w:eastAsia="仿宋_GB2312"/>
          <w:b/>
          <w:sz w:val="24"/>
        </w:rPr>
        <w:t>注：供应商可按上述时间表的格式自行编制切合实际的具体时间表。</w:t>
      </w:r>
    </w:p>
    <w:p w14:paraId="066FD5CD">
      <w:pPr>
        <w:autoSpaceDE w:val="0"/>
        <w:autoSpaceDN w:val="0"/>
        <w:spacing w:line="360" w:lineRule="auto"/>
        <w:ind w:firstLine="4560" w:firstLineChars="1900"/>
        <w:rPr>
          <w:rFonts w:eastAsia="仿宋_GB2312"/>
          <w:kern w:val="0"/>
          <w:sz w:val="24"/>
        </w:rPr>
      </w:pPr>
    </w:p>
    <w:p w14:paraId="6C02E609">
      <w:pPr>
        <w:autoSpaceDE w:val="0"/>
        <w:autoSpaceDN w:val="0"/>
        <w:spacing w:line="360" w:lineRule="auto"/>
        <w:ind w:firstLine="4560" w:firstLineChars="1900"/>
        <w:rPr>
          <w:rFonts w:eastAsia="仿宋_GB2312"/>
          <w:kern w:val="0"/>
          <w:sz w:val="24"/>
        </w:rPr>
      </w:pPr>
      <w:r>
        <w:rPr>
          <w:rFonts w:eastAsia="仿宋_GB2312"/>
          <w:kern w:val="0"/>
          <w:sz w:val="24"/>
        </w:rPr>
        <w:t>供应商名称（</w:t>
      </w:r>
      <w:r>
        <w:rPr>
          <w:rFonts w:eastAsia="仿宋_GB2312"/>
          <w:kern w:val="0"/>
          <w:sz w:val="24"/>
          <w:lang w:val="zh-CN"/>
        </w:rPr>
        <w:t>电子签名</w:t>
      </w:r>
      <w:r>
        <w:rPr>
          <w:rFonts w:eastAsia="仿宋_GB2312"/>
          <w:kern w:val="0"/>
          <w:sz w:val="24"/>
        </w:rPr>
        <w:t xml:space="preserve">）：                       </w:t>
      </w:r>
    </w:p>
    <w:p w14:paraId="451583F4">
      <w:pPr>
        <w:spacing w:line="360" w:lineRule="auto"/>
        <w:rPr>
          <w:rFonts w:eastAsia="仿宋_GB2312"/>
          <w:b/>
          <w:bCs/>
          <w:sz w:val="24"/>
        </w:rPr>
      </w:pPr>
      <w:r>
        <w:rPr>
          <w:rFonts w:eastAsia="仿宋_GB2312"/>
          <w:kern w:val="0"/>
          <w:sz w:val="24"/>
        </w:rPr>
        <w:t xml:space="preserve">                                      日期：  年  月   日</w:t>
      </w:r>
    </w:p>
    <w:p w14:paraId="551BCE40">
      <w:pPr>
        <w:pStyle w:val="7"/>
        <w:ind w:firstLine="643" w:firstLineChars="200"/>
        <w:rPr>
          <w:rFonts w:ascii="Times New Roman" w:hAnsi="Times New Roman"/>
          <w:b/>
          <w:color w:val="000000"/>
          <w:sz w:val="32"/>
          <w:szCs w:val="32"/>
        </w:rPr>
      </w:pPr>
    </w:p>
    <w:p w14:paraId="26C3D64D">
      <w:pPr>
        <w:pStyle w:val="7"/>
        <w:ind w:firstLine="643" w:firstLineChars="200"/>
        <w:rPr>
          <w:rFonts w:ascii="Times New Roman" w:hAnsi="Times New Roman"/>
          <w:b/>
          <w:color w:val="000000"/>
          <w:sz w:val="32"/>
          <w:szCs w:val="32"/>
        </w:rPr>
      </w:pPr>
    </w:p>
    <w:p w14:paraId="37F685A5">
      <w:pPr>
        <w:pStyle w:val="7"/>
        <w:ind w:firstLine="643" w:firstLineChars="200"/>
        <w:rPr>
          <w:rFonts w:ascii="Times New Roman" w:hAnsi="Times New Roman"/>
          <w:b/>
          <w:color w:val="000000"/>
          <w:sz w:val="32"/>
          <w:szCs w:val="32"/>
        </w:rPr>
      </w:pPr>
    </w:p>
    <w:p w14:paraId="54D642CE">
      <w:pPr>
        <w:pStyle w:val="7"/>
        <w:ind w:firstLine="643" w:firstLineChars="200"/>
        <w:rPr>
          <w:rFonts w:ascii="Times New Roman" w:hAnsi="Times New Roman"/>
          <w:b/>
          <w:color w:val="000000"/>
          <w:sz w:val="32"/>
          <w:szCs w:val="32"/>
        </w:rPr>
      </w:pPr>
    </w:p>
    <w:p w14:paraId="42F7CF09">
      <w:pPr>
        <w:pStyle w:val="7"/>
        <w:ind w:firstLine="643" w:firstLineChars="200"/>
        <w:rPr>
          <w:rFonts w:ascii="Times New Roman" w:hAnsi="Times New Roman"/>
          <w:b/>
          <w:color w:val="000000"/>
          <w:sz w:val="32"/>
          <w:szCs w:val="32"/>
        </w:rPr>
      </w:pPr>
    </w:p>
    <w:p w14:paraId="771AC01F">
      <w:pPr>
        <w:pStyle w:val="7"/>
        <w:ind w:firstLine="643" w:firstLineChars="200"/>
        <w:rPr>
          <w:rFonts w:ascii="Times New Roman" w:hAnsi="Times New Roman"/>
          <w:b/>
          <w:color w:val="000000"/>
          <w:sz w:val="32"/>
          <w:szCs w:val="32"/>
        </w:rPr>
      </w:pPr>
    </w:p>
    <w:p w14:paraId="155B1A59">
      <w:pPr>
        <w:pStyle w:val="8"/>
        <w:rPr>
          <w:b/>
          <w:color w:val="000000"/>
          <w:sz w:val="32"/>
          <w:szCs w:val="32"/>
        </w:rPr>
      </w:pPr>
    </w:p>
    <w:p w14:paraId="11AC4533">
      <w:pPr>
        <w:rPr>
          <w:b/>
          <w:color w:val="000000"/>
          <w:sz w:val="32"/>
          <w:szCs w:val="32"/>
        </w:rPr>
      </w:pPr>
    </w:p>
    <w:p w14:paraId="4BA6633D">
      <w:pPr>
        <w:pStyle w:val="3"/>
        <w:rPr>
          <w:rFonts w:ascii="Times New Roman" w:hAnsi="Times New Roman"/>
        </w:rPr>
      </w:pPr>
    </w:p>
    <w:p w14:paraId="14793905">
      <w:pPr>
        <w:spacing w:line="360" w:lineRule="auto"/>
        <w:jc w:val="center"/>
        <w:rPr>
          <w:rFonts w:eastAsia="仿宋_GB2312"/>
          <w:b/>
          <w:bCs/>
          <w:sz w:val="32"/>
          <w:szCs w:val="32"/>
        </w:rPr>
      </w:pPr>
      <w:r>
        <w:rPr>
          <w:rFonts w:eastAsia="仿宋_GB2312"/>
          <w:b/>
          <w:bCs/>
          <w:sz w:val="32"/>
          <w:szCs w:val="32"/>
        </w:rPr>
        <w:t>九、售后服务方案</w:t>
      </w:r>
    </w:p>
    <w:p w14:paraId="28B7459C">
      <w:pPr>
        <w:autoSpaceDE w:val="0"/>
        <w:autoSpaceDN w:val="0"/>
        <w:spacing w:line="360" w:lineRule="auto"/>
        <w:jc w:val="center"/>
        <w:rPr>
          <w:rFonts w:eastAsia="仿宋_GB2312"/>
          <w:sz w:val="24"/>
        </w:rPr>
      </w:pPr>
      <w:r>
        <w:rPr>
          <w:rFonts w:eastAsia="仿宋_GB2312"/>
          <w:sz w:val="24"/>
        </w:rPr>
        <w:t>（由</w:t>
      </w:r>
      <w:r>
        <w:rPr>
          <w:rFonts w:eastAsia="仿宋_GB2312"/>
          <w:kern w:val="0"/>
          <w:sz w:val="24"/>
        </w:rPr>
        <w:t>供应商</w:t>
      </w:r>
      <w:r>
        <w:rPr>
          <w:rFonts w:eastAsia="仿宋_GB2312"/>
          <w:sz w:val="24"/>
        </w:rPr>
        <w:t>根据采购需求及磋商文件要求编制）</w:t>
      </w:r>
    </w:p>
    <w:p w14:paraId="0909FFF2">
      <w:pPr>
        <w:autoSpaceDE w:val="0"/>
        <w:autoSpaceDN w:val="0"/>
        <w:spacing w:line="360" w:lineRule="auto"/>
        <w:rPr>
          <w:rFonts w:eastAsia="仿宋_GB2312"/>
          <w:kern w:val="0"/>
          <w:sz w:val="24"/>
        </w:rPr>
      </w:pPr>
    </w:p>
    <w:p w14:paraId="5EB4FEBF">
      <w:pPr>
        <w:autoSpaceDE w:val="0"/>
        <w:autoSpaceDN w:val="0"/>
        <w:spacing w:line="360" w:lineRule="auto"/>
        <w:ind w:firstLine="4560" w:firstLineChars="1900"/>
        <w:rPr>
          <w:rFonts w:eastAsia="仿宋_GB2312"/>
          <w:kern w:val="0"/>
          <w:sz w:val="24"/>
        </w:rPr>
      </w:pPr>
      <w:r>
        <w:rPr>
          <w:rFonts w:eastAsia="仿宋_GB2312"/>
          <w:kern w:val="0"/>
          <w:sz w:val="24"/>
        </w:rPr>
        <w:t>供应商名称（</w:t>
      </w:r>
      <w:r>
        <w:rPr>
          <w:rFonts w:eastAsia="仿宋_GB2312"/>
          <w:kern w:val="0"/>
          <w:sz w:val="24"/>
          <w:lang w:val="zh-CN"/>
        </w:rPr>
        <w:t>电子签名</w:t>
      </w:r>
      <w:r>
        <w:rPr>
          <w:rFonts w:eastAsia="仿宋_GB2312"/>
          <w:kern w:val="0"/>
          <w:sz w:val="24"/>
        </w:rPr>
        <w:t xml:space="preserve">）：                       </w:t>
      </w:r>
    </w:p>
    <w:p w14:paraId="21C19961">
      <w:pPr>
        <w:spacing w:line="360" w:lineRule="auto"/>
        <w:rPr>
          <w:rFonts w:eastAsia="仿宋_GB2312"/>
          <w:b/>
          <w:bCs/>
          <w:sz w:val="24"/>
        </w:rPr>
      </w:pPr>
      <w:r>
        <w:rPr>
          <w:rFonts w:eastAsia="仿宋_GB2312"/>
          <w:kern w:val="0"/>
          <w:sz w:val="24"/>
        </w:rPr>
        <w:t xml:space="preserve">                                      日期：  年  月   日</w:t>
      </w:r>
    </w:p>
    <w:p w14:paraId="6DDFAE20">
      <w:pPr>
        <w:pStyle w:val="7"/>
        <w:ind w:firstLine="3213" w:firstLineChars="1000"/>
        <w:rPr>
          <w:rFonts w:ascii="Times New Roman" w:hAnsi="Times New Roman" w:eastAsia="仿宋_GB2312"/>
          <w:b/>
          <w:bCs/>
          <w:sz w:val="32"/>
          <w:szCs w:val="32"/>
        </w:rPr>
      </w:pPr>
    </w:p>
    <w:p w14:paraId="3171AE15">
      <w:pPr>
        <w:spacing w:line="360" w:lineRule="auto"/>
        <w:jc w:val="center"/>
        <w:rPr>
          <w:rFonts w:eastAsia="仿宋_GB2312"/>
          <w:b/>
          <w:bCs/>
          <w:sz w:val="32"/>
          <w:szCs w:val="32"/>
        </w:rPr>
      </w:pPr>
    </w:p>
    <w:p w14:paraId="67B4E909">
      <w:pPr>
        <w:spacing w:line="360" w:lineRule="auto"/>
        <w:jc w:val="center"/>
        <w:rPr>
          <w:rFonts w:eastAsia="仿宋_GB2312"/>
          <w:b/>
          <w:bCs/>
          <w:sz w:val="32"/>
          <w:szCs w:val="32"/>
        </w:rPr>
      </w:pPr>
    </w:p>
    <w:p w14:paraId="518C484B">
      <w:pPr>
        <w:spacing w:line="360" w:lineRule="auto"/>
        <w:jc w:val="center"/>
        <w:rPr>
          <w:rFonts w:eastAsia="仿宋_GB2312"/>
          <w:b/>
          <w:bCs/>
          <w:sz w:val="32"/>
          <w:szCs w:val="32"/>
        </w:rPr>
      </w:pPr>
    </w:p>
    <w:p w14:paraId="2887CFF7">
      <w:pPr>
        <w:spacing w:line="360" w:lineRule="auto"/>
        <w:jc w:val="center"/>
        <w:rPr>
          <w:rFonts w:eastAsia="仿宋_GB2312"/>
          <w:b/>
          <w:bCs/>
          <w:sz w:val="32"/>
          <w:szCs w:val="32"/>
        </w:rPr>
      </w:pPr>
    </w:p>
    <w:p w14:paraId="21CCD3B8">
      <w:pPr>
        <w:spacing w:line="360" w:lineRule="auto"/>
        <w:jc w:val="center"/>
        <w:rPr>
          <w:rFonts w:eastAsia="仿宋_GB2312"/>
          <w:b/>
          <w:bCs/>
          <w:sz w:val="32"/>
          <w:szCs w:val="32"/>
        </w:rPr>
      </w:pPr>
    </w:p>
    <w:p w14:paraId="49100478">
      <w:pPr>
        <w:spacing w:line="360" w:lineRule="auto"/>
        <w:jc w:val="center"/>
        <w:rPr>
          <w:rFonts w:eastAsia="仿宋_GB2312"/>
          <w:b/>
          <w:bCs/>
          <w:sz w:val="32"/>
          <w:szCs w:val="32"/>
        </w:rPr>
      </w:pPr>
    </w:p>
    <w:p w14:paraId="13AB5AB7">
      <w:pPr>
        <w:spacing w:line="360" w:lineRule="auto"/>
        <w:jc w:val="center"/>
        <w:rPr>
          <w:rFonts w:eastAsia="仿宋_GB2312"/>
          <w:b/>
          <w:bCs/>
          <w:sz w:val="32"/>
          <w:szCs w:val="32"/>
        </w:rPr>
      </w:pPr>
    </w:p>
    <w:p w14:paraId="0AC3358C">
      <w:pPr>
        <w:spacing w:line="360" w:lineRule="auto"/>
        <w:jc w:val="center"/>
        <w:rPr>
          <w:rFonts w:eastAsia="仿宋_GB2312"/>
          <w:b/>
          <w:bCs/>
          <w:sz w:val="32"/>
          <w:szCs w:val="32"/>
        </w:rPr>
      </w:pPr>
    </w:p>
    <w:p w14:paraId="63781E16">
      <w:pPr>
        <w:spacing w:line="360" w:lineRule="auto"/>
        <w:jc w:val="center"/>
        <w:rPr>
          <w:rFonts w:eastAsia="仿宋_GB2312"/>
          <w:b/>
          <w:bCs/>
          <w:sz w:val="32"/>
          <w:szCs w:val="32"/>
        </w:rPr>
      </w:pPr>
    </w:p>
    <w:p w14:paraId="7EA759A9">
      <w:pPr>
        <w:spacing w:line="360" w:lineRule="auto"/>
        <w:jc w:val="center"/>
        <w:rPr>
          <w:rFonts w:eastAsia="仿宋_GB2312"/>
          <w:b/>
          <w:bCs/>
          <w:sz w:val="32"/>
          <w:szCs w:val="32"/>
        </w:rPr>
      </w:pPr>
    </w:p>
    <w:p w14:paraId="736EE22B">
      <w:pPr>
        <w:spacing w:line="360" w:lineRule="auto"/>
        <w:jc w:val="center"/>
        <w:rPr>
          <w:rFonts w:eastAsia="仿宋_GB2312"/>
          <w:b/>
          <w:bCs/>
          <w:sz w:val="32"/>
          <w:szCs w:val="32"/>
        </w:rPr>
      </w:pPr>
    </w:p>
    <w:p w14:paraId="0796884D">
      <w:pPr>
        <w:spacing w:line="360" w:lineRule="auto"/>
        <w:jc w:val="center"/>
        <w:rPr>
          <w:rFonts w:eastAsia="仿宋_GB2312"/>
          <w:b/>
          <w:bCs/>
          <w:sz w:val="32"/>
          <w:szCs w:val="32"/>
        </w:rPr>
      </w:pPr>
    </w:p>
    <w:p w14:paraId="368561BF">
      <w:pPr>
        <w:spacing w:line="360" w:lineRule="auto"/>
        <w:jc w:val="center"/>
        <w:rPr>
          <w:rFonts w:eastAsia="仿宋_GB2312"/>
          <w:b/>
          <w:bCs/>
          <w:sz w:val="32"/>
          <w:szCs w:val="32"/>
        </w:rPr>
      </w:pPr>
    </w:p>
    <w:p w14:paraId="530C7EE3">
      <w:pPr>
        <w:spacing w:line="360" w:lineRule="auto"/>
        <w:jc w:val="center"/>
        <w:rPr>
          <w:rFonts w:eastAsia="仿宋_GB2312"/>
          <w:b/>
          <w:bCs/>
          <w:sz w:val="32"/>
          <w:szCs w:val="32"/>
        </w:rPr>
      </w:pPr>
    </w:p>
    <w:p w14:paraId="6794CFC8">
      <w:pPr>
        <w:spacing w:line="360" w:lineRule="auto"/>
        <w:jc w:val="center"/>
        <w:rPr>
          <w:rFonts w:eastAsia="仿宋_GB2312"/>
          <w:b/>
          <w:bCs/>
          <w:sz w:val="32"/>
          <w:szCs w:val="32"/>
        </w:rPr>
      </w:pPr>
    </w:p>
    <w:p w14:paraId="0CB37F38">
      <w:pPr>
        <w:spacing w:line="360" w:lineRule="auto"/>
        <w:jc w:val="center"/>
        <w:rPr>
          <w:rFonts w:eastAsia="仿宋_GB2312"/>
          <w:b/>
          <w:bCs/>
          <w:sz w:val="32"/>
          <w:szCs w:val="32"/>
        </w:rPr>
      </w:pPr>
    </w:p>
    <w:p w14:paraId="7509A7A2">
      <w:pPr>
        <w:spacing w:line="360" w:lineRule="auto"/>
        <w:jc w:val="center"/>
        <w:rPr>
          <w:rFonts w:eastAsia="仿宋_GB2312"/>
          <w:b/>
          <w:bCs/>
          <w:sz w:val="32"/>
          <w:szCs w:val="32"/>
        </w:rPr>
      </w:pPr>
    </w:p>
    <w:p w14:paraId="46212C92">
      <w:pPr>
        <w:spacing w:line="360" w:lineRule="auto"/>
        <w:jc w:val="center"/>
        <w:rPr>
          <w:rFonts w:eastAsia="仿宋_GB2312"/>
          <w:b/>
          <w:bCs/>
          <w:sz w:val="32"/>
          <w:szCs w:val="32"/>
        </w:rPr>
      </w:pPr>
    </w:p>
    <w:p w14:paraId="22C98612">
      <w:pPr>
        <w:spacing w:line="360" w:lineRule="auto"/>
        <w:jc w:val="center"/>
        <w:rPr>
          <w:rFonts w:eastAsia="仿宋_GB2312"/>
          <w:b/>
          <w:bCs/>
          <w:sz w:val="32"/>
          <w:szCs w:val="32"/>
        </w:rPr>
      </w:pPr>
      <w:r>
        <w:rPr>
          <w:rFonts w:eastAsia="仿宋_GB2312"/>
          <w:b/>
          <w:bCs/>
          <w:sz w:val="32"/>
          <w:szCs w:val="32"/>
        </w:rPr>
        <w:t>十、项目小组人员名单</w:t>
      </w:r>
    </w:p>
    <w:p w14:paraId="1B990509">
      <w:pPr>
        <w:spacing w:line="360" w:lineRule="auto"/>
        <w:jc w:val="center"/>
        <w:rPr>
          <w:rFonts w:eastAsia="仿宋_GB2312"/>
          <w:b/>
          <w:bCs/>
          <w:sz w:val="24"/>
        </w:rPr>
      </w:pPr>
      <w:r>
        <w:rPr>
          <w:rFonts w:eastAsia="仿宋_GB2312"/>
          <w:sz w:val="24"/>
        </w:rPr>
        <w:t>（由供应商根据采购需求及磋商文件要求编制）</w:t>
      </w:r>
    </w:p>
    <w:p w14:paraId="1898B7FF">
      <w:pPr>
        <w:keepNext/>
        <w:autoSpaceDE w:val="0"/>
        <w:autoSpaceDN w:val="0"/>
        <w:spacing w:line="360" w:lineRule="auto"/>
        <w:ind w:firstLine="477"/>
        <w:rPr>
          <w:rFonts w:eastAsia="仿宋_GB2312"/>
          <w:b/>
          <w:sz w:val="24"/>
        </w:rPr>
      </w:pPr>
      <w:r>
        <w:rPr>
          <w:rFonts w:eastAsia="仿宋_GB2312"/>
          <w:b/>
          <w:sz w:val="24"/>
        </w:rPr>
        <w:t>附表A:本项目的项目经理情况表</w:t>
      </w:r>
    </w:p>
    <w:tbl>
      <w:tblPr>
        <w:tblStyle w:val="15"/>
        <w:tblW w:w="9286" w:type="dxa"/>
        <w:tblInd w:w="0" w:type="dxa"/>
        <w:tblLayout w:type="fixed"/>
        <w:tblCellMar>
          <w:top w:w="0" w:type="dxa"/>
          <w:left w:w="108" w:type="dxa"/>
          <w:bottom w:w="0" w:type="dxa"/>
          <w:right w:w="108" w:type="dxa"/>
        </w:tblCellMar>
      </w:tblPr>
      <w:tblGrid>
        <w:gridCol w:w="2554"/>
        <w:gridCol w:w="1595"/>
        <w:gridCol w:w="5137"/>
      </w:tblGrid>
      <w:tr w14:paraId="3A02294E">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2F6B649">
            <w:pPr>
              <w:autoSpaceDE w:val="0"/>
              <w:autoSpaceDN w:val="0"/>
              <w:spacing w:line="360" w:lineRule="auto"/>
              <w:jc w:val="center"/>
              <w:rPr>
                <w:rFonts w:eastAsia="仿宋_GB2312"/>
                <w:sz w:val="24"/>
              </w:rPr>
            </w:pPr>
            <w:r>
              <w:rPr>
                <w:rFonts w:eastAsia="仿宋_GB2312"/>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0FFD8A0">
            <w:pPr>
              <w:autoSpaceDE w:val="0"/>
              <w:autoSpaceDN w:val="0"/>
              <w:spacing w:line="360" w:lineRule="auto"/>
              <w:jc w:val="center"/>
              <w:rPr>
                <w:rFonts w:eastAsia="仿宋_GB2312"/>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701C337C">
            <w:pPr>
              <w:autoSpaceDE w:val="0"/>
              <w:autoSpaceDN w:val="0"/>
              <w:spacing w:line="360" w:lineRule="auto"/>
              <w:rPr>
                <w:rFonts w:eastAsia="仿宋_GB2312"/>
                <w:sz w:val="24"/>
              </w:rPr>
            </w:pPr>
            <w:r>
              <w:rPr>
                <w:rFonts w:eastAsia="仿宋_GB2312"/>
                <w:sz w:val="24"/>
              </w:rPr>
              <w:t>响应截止时间近3年业绩及承担的主要工作情况，曾担任项目经理的项目应列明细</w:t>
            </w:r>
          </w:p>
        </w:tc>
      </w:tr>
      <w:tr w14:paraId="26E6279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AE8595B">
            <w:pPr>
              <w:autoSpaceDE w:val="0"/>
              <w:autoSpaceDN w:val="0"/>
              <w:spacing w:line="360" w:lineRule="auto"/>
              <w:jc w:val="center"/>
              <w:rPr>
                <w:rFonts w:eastAsia="仿宋_GB2312"/>
                <w:sz w:val="24"/>
              </w:rPr>
            </w:pPr>
            <w:r>
              <w:rPr>
                <w:rFonts w:eastAsia="仿宋_GB2312"/>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E7DBD18">
            <w:pPr>
              <w:autoSpaceDE w:val="0"/>
              <w:autoSpaceDN w:val="0"/>
              <w:spacing w:line="360" w:lineRule="auto"/>
              <w:jc w:val="center"/>
              <w:rPr>
                <w:rFonts w:eastAsia="仿宋_GB2312"/>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6841973">
            <w:pPr>
              <w:autoSpaceDE w:val="0"/>
              <w:autoSpaceDN w:val="0"/>
              <w:spacing w:line="360" w:lineRule="auto"/>
              <w:jc w:val="center"/>
              <w:rPr>
                <w:rFonts w:eastAsia="仿宋_GB2312"/>
                <w:sz w:val="24"/>
              </w:rPr>
            </w:pPr>
          </w:p>
        </w:tc>
      </w:tr>
      <w:tr w14:paraId="3BDD6432">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1FA44CE">
            <w:pPr>
              <w:autoSpaceDE w:val="0"/>
              <w:autoSpaceDN w:val="0"/>
              <w:spacing w:line="360" w:lineRule="auto"/>
              <w:jc w:val="center"/>
              <w:rPr>
                <w:rFonts w:eastAsia="仿宋_GB2312"/>
                <w:sz w:val="24"/>
              </w:rPr>
            </w:pPr>
            <w:r>
              <w:rPr>
                <w:rFonts w:eastAsia="仿宋_GB2312"/>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04B7413">
            <w:pPr>
              <w:autoSpaceDE w:val="0"/>
              <w:autoSpaceDN w:val="0"/>
              <w:spacing w:line="360" w:lineRule="auto"/>
              <w:jc w:val="center"/>
              <w:rPr>
                <w:rFonts w:eastAsia="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6C6A9B">
            <w:pPr>
              <w:autoSpaceDE w:val="0"/>
              <w:autoSpaceDN w:val="0"/>
              <w:spacing w:line="360" w:lineRule="auto"/>
              <w:jc w:val="center"/>
              <w:rPr>
                <w:rFonts w:eastAsia="仿宋_GB2312"/>
                <w:sz w:val="24"/>
              </w:rPr>
            </w:pPr>
          </w:p>
        </w:tc>
      </w:tr>
      <w:tr w14:paraId="529D8F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5280FDE">
            <w:pPr>
              <w:autoSpaceDE w:val="0"/>
              <w:autoSpaceDN w:val="0"/>
              <w:spacing w:line="360" w:lineRule="auto"/>
              <w:jc w:val="center"/>
              <w:rPr>
                <w:rFonts w:eastAsia="仿宋_GB2312"/>
                <w:sz w:val="24"/>
              </w:rPr>
            </w:pPr>
            <w:r>
              <w:rPr>
                <w:rFonts w:eastAsia="仿宋_GB2312"/>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699C5E5">
            <w:pPr>
              <w:autoSpaceDE w:val="0"/>
              <w:autoSpaceDN w:val="0"/>
              <w:spacing w:line="360" w:lineRule="auto"/>
              <w:jc w:val="center"/>
              <w:rPr>
                <w:rFonts w:eastAsia="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2C020C">
            <w:pPr>
              <w:autoSpaceDE w:val="0"/>
              <w:autoSpaceDN w:val="0"/>
              <w:spacing w:line="360" w:lineRule="auto"/>
              <w:jc w:val="center"/>
              <w:rPr>
                <w:rFonts w:eastAsia="仿宋_GB2312"/>
                <w:sz w:val="24"/>
              </w:rPr>
            </w:pPr>
          </w:p>
        </w:tc>
      </w:tr>
      <w:tr w14:paraId="70F33A5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D444E2C">
            <w:pPr>
              <w:autoSpaceDE w:val="0"/>
              <w:autoSpaceDN w:val="0"/>
              <w:spacing w:line="360" w:lineRule="auto"/>
              <w:jc w:val="center"/>
              <w:rPr>
                <w:rFonts w:eastAsia="仿宋_GB2312"/>
                <w:sz w:val="24"/>
              </w:rPr>
            </w:pPr>
            <w:r>
              <w:rPr>
                <w:rFonts w:eastAsia="仿宋_GB2312"/>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06A46A2">
            <w:pPr>
              <w:autoSpaceDE w:val="0"/>
              <w:autoSpaceDN w:val="0"/>
              <w:spacing w:line="360" w:lineRule="auto"/>
              <w:jc w:val="center"/>
              <w:rPr>
                <w:rFonts w:eastAsia="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B5E921">
            <w:pPr>
              <w:autoSpaceDE w:val="0"/>
              <w:autoSpaceDN w:val="0"/>
              <w:spacing w:line="360" w:lineRule="auto"/>
              <w:jc w:val="center"/>
              <w:rPr>
                <w:rFonts w:eastAsia="仿宋_GB2312"/>
                <w:sz w:val="24"/>
              </w:rPr>
            </w:pPr>
          </w:p>
        </w:tc>
      </w:tr>
      <w:tr w14:paraId="51C9365C">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8A360E7">
            <w:pPr>
              <w:autoSpaceDE w:val="0"/>
              <w:autoSpaceDN w:val="0"/>
              <w:spacing w:line="360" w:lineRule="auto"/>
              <w:jc w:val="center"/>
              <w:rPr>
                <w:rFonts w:eastAsia="仿宋_GB2312"/>
                <w:sz w:val="24"/>
              </w:rPr>
            </w:pPr>
            <w:r>
              <w:rPr>
                <w:rFonts w:eastAsia="仿宋_GB2312"/>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68C65FF">
            <w:pPr>
              <w:autoSpaceDE w:val="0"/>
              <w:autoSpaceDN w:val="0"/>
              <w:spacing w:line="360" w:lineRule="auto"/>
              <w:jc w:val="center"/>
              <w:rPr>
                <w:rFonts w:eastAsia="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D8975DE">
            <w:pPr>
              <w:autoSpaceDE w:val="0"/>
              <w:autoSpaceDN w:val="0"/>
              <w:spacing w:line="360" w:lineRule="auto"/>
              <w:jc w:val="center"/>
              <w:rPr>
                <w:rFonts w:eastAsia="仿宋_GB2312"/>
                <w:sz w:val="24"/>
              </w:rPr>
            </w:pPr>
          </w:p>
        </w:tc>
      </w:tr>
      <w:tr w14:paraId="77F915C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0989B6B">
            <w:pPr>
              <w:autoSpaceDE w:val="0"/>
              <w:autoSpaceDN w:val="0"/>
              <w:spacing w:line="360" w:lineRule="auto"/>
              <w:jc w:val="center"/>
              <w:rPr>
                <w:rFonts w:eastAsia="仿宋_GB2312"/>
                <w:sz w:val="24"/>
              </w:rPr>
            </w:pPr>
            <w:r>
              <w:rPr>
                <w:rFonts w:eastAsia="仿宋_GB2312"/>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550FAC4">
            <w:pPr>
              <w:autoSpaceDE w:val="0"/>
              <w:autoSpaceDN w:val="0"/>
              <w:spacing w:line="360" w:lineRule="auto"/>
              <w:jc w:val="center"/>
              <w:rPr>
                <w:rFonts w:eastAsia="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EB2728">
            <w:pPr>
              <w:autoSpaceDE w:val="0"/>
              <w:autoSpaceDN w:val="0"/>
              <w:spacing w:line="360" w:lineRule="auto"/>
              <w:jc w:val="center"/>
              <w:rPr>
                <w:rFonts w:eastAsia="仿宋_GB2312"/>
                <w:sz w:val="24"/>
              </w:rPr>
            </w:pPr>
          </w:p>
        </w:tc>
      </w:tr>
      <w:tr w14:paraId="50B56E31">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B2B40FB">
            <w:pPr>
              <w:autoSpaceDE w:val="0"/>
              <w:autoSpaceDN w:val="0"/>
              <w:spacing w:line="360" w:lineRule="auto"/>
              <w:jc w:val="center"/>
              <w:rPr>
                <w:rFonts w:eastAsia="仿宋_GB2312"/>
                <w:sz w:val="24"/>
              </w:rPr>
            </w:pPr>
            <w:r>
              <w:rPr>
                <w:rFonts w:eastAsia="仿宋_GB2312"/>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375A3A3">
            <w:pPr>
              <w:autoSpaceDE w:val="0"/>
              <w:autoSpaceDN w:val="0"/>
              <w:spacing w:line="360" w:lineRule="auto"/>
              <w:jc w:val="center"/>
              <w:rPr>
                <w:rFonts w:eastAsia="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F58EC03">
            <w:pPr>
              <w:autoSpaceDE w:val="0"/>
              <w:autoSpaceDN w:val="0"/>
              <w:spacing w:line="360" w:lineRule="auto"/>
              <w:jc w:val="center"/>
              <w:rPr>
                <w:rFonts w:eastAsia="仿宋_GB2312"/>
                <w:sz w:val="24"/>
              </w:rPr>
            </w:pPr>
          </w:p>
        </w:tc>
      </w:tr>
      <w:tr w14:paraId="67869586">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A8D911B">
            <w:pPr>
              <w:autoSpaceDE w:val="0"/>
              <w:autoSpaceDN w:val="0"/>
              <w:spacing w:line="360" w:lineRule="auto"/>
              <w:jc w:val="center"/>
              <w:rPr>
                <w:rFonts w:eastAsia="仿宋_GB2312"/>
                <w:sz w:val="24"/>
              </w:rPr>
            </w:pPr>
            <w:r>
              <w:rPr>
                <w:rFonts w:eastAsia="仿宋_GB2312"/>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3E5B9A7">
            <w:pPr>
              <w:autoSpaceDE w:val="0"/>
              <w:autoSpaceDN w:val="0"/>
              <w:spacing w:line="360" w:lineRule="auto"/>
              <w:jc w:val="center"/>
              <w:rPr>
                <w:rFonts w:eastAsia="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ED9C062">
            <w:pPr>
              <w:autoSpaceDE w:val="0"/>
              <w:autoSpaceDN w:val="0"/>
              <w:spacing w:line="360" w:lineRule="auto"/>
              <w:jc w:val="center"/>
              <w:rPr>
                <w:rFonts w:eastAsia="仿宋_GB2312"/>
                <w:sz w:val="24"/>
              </w:rPr>
            </w:pPr>
          </w:p>
        </w:tc>
      </w:tr>
      <w:tr w14:paraId="77B6C599">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51F6A60">
            <w:pPr>
              <w:autoSpaceDE w:val="0"/>
              <w:autoSpaceDN w:val="0"/>
              <w:spacing w:line="360" w:lineRule="auto"/>
              <w:jc w:val="center"/>
              <w:rPr>
                <w:rFonts w:eastAsia="仿宋_GB2312"/>
                <w:sz w:val="24"/>
              </w:rPr>
            </w:pPr>
            <w:r>
              <w:rPr>
                <w:rFonts w:eastAsia="仿宋_GB2312"/>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8DB1892">
            <w:pPr>
              <w:autoSpaceDE w:val="0"/>
              <w:autoSpaceDN w:val="0"/>
              <w:spacing w:line="360" w:lineRule="auto"/>
              <w:jc w:val="center"/>
              <w:rPr>
                <w:rFonts w:eastAsia="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9AB08AD">
            <w:pPr>
              <w:autoSpaceDE w:val="0"/>
              <w:autoSpaceDN w:val="0"/>
              <w:spacing w:line="360" w:lineRule="auto"/>
              <w:jc w:val="center"/>
              <w:rPr>
                <w:rFonts w:eastAsia="仿宋_GB2312"/>
                <w:sz w:val="24"/>
              </w:rPr>
            </w:pPr>
          </w:p>
        </w:tc>
      </w:tr>
    </w:tbl>
    <w:p w14:paraId="00AE1C47">
      <w:pPr>
        <w:autoSpaceDE w:val="0"/>
        <w:autoSpaceDN w:val="0"/>
        <w:spacing w:line="360" w:lineRule="auto"/>
        <w:rPr>
          <w:rFonts w:eastAsia="仿宋_GB2312"/>
          <w:b/>
          <w:sz w:val="24"/>
        </w:rPr>
      </w:pPr>
      <w:r>
        <w:rPr>
          <w:rFonts w:eastAsia="仿宋_GB2312"/>
          <w:b/>
          <w:sz w:val="24"/>
        </w:rPr>
        <w:t>注：须随表提交相应的证书扫描件并注明所在响应文件页码。</w:t>
      </w:r>
    </w:p>
    <w:p w14:paraId="7878EED5">
      <w:pPr>
        <w:autoSpaceDE w:val="0"/>
        <w:autoSpaceDN w:val="0"/>
        <w:spacing w:line="360" w:lineRule="auto"/>
        <w:rPr>
          <w:rFonts w:eastAsia="仿宋_GB2312"/>
          <w:b/>
          <w:sz w:val="24"/>
        </w:rPr>
      </w:pPr>
      <w:r>
        <w:rPr>
          <w:rFonts w:eastAsia="仿宋_GB2312"/>
          <w:b/>
          <w:sz w:val="24"/>
        </w:rPr>
        <w:t>附表B:本项目的项目小组人员情况表</w:t>
      </w:r>
      <w:r>
        <w:rPr>
          <w:rFonts w:eastAsia="仿宋_GB2312"/>
          <w:sz w:val="24"/>
        </w:rPr>
        <w:t>（按此格式自制）</w:t>
      </w:r>
    </w:p>
    <w:tbl>
      <w:tblPr>
        <w:tblStyle w:val="1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658EEC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A7B2C0A">
            <w:pPr>
              <w:autoSpaceDE w:val="0"/>
              <w:autoSpaceDN w:val="0"/>
              <w:spacing w:line="360" w:lineRule="auto"/>
              <w:jc w:val="center"/>
              <w:rPr>
                <w:rFonts w:eastAsia="仿宋_GB2312"/>
                <w:sz w:val="24"/>
              </w:rPr>
            </w:pPr>
            <w:r>
              <w:rPr>
                <w:rFonts w:eastAsia="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BB19C45">
            <w:pPr>
              <w:autoSpaceDE w:val="0"/>
              <w:autoSpaceDN w:val="0"/>
              <w:spacing w:line="360" w:lineRule="auto"/>
              <w:jc w:val="center"/>
              <w:rPr>
                <w:rFonts w:eastAsia="仿宋_GB2312"/>
                <w:sz w:val="24"/>
              </w:rPr>
            </w:pPr>
            <w:r>
              <w:rPr>
                <w:rFonts w:eastAsia="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0D436E8">
            <w:pPr>
              <w:autoSpaceDE w:val="0"/>
              <w:autoSpaceDN w:val="0"/>
              <w:spacing w:line="360" w:lineRule="auto"/>
              <w:jc w:val="center"/>
              <w:rPr>
                <w:rFonts w:eastAsia="仿宋_GB2312"/>
                <w:sz w:val="24"/>
              </w:rPr>
            </w:pPr>
            <w:r>
              <w:rPr>
                <w:rFonts w:eastAsia="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52330A6">
            <w:pPr>
              <w:autoSpaceDE w:val="0"/>
              <w:autoSpaceDN w:val="0"/>
              <w:spacing w:line="360" w:lineRule="auto"/>
              <w:jc w:val="center"/>
              <w:rPr>
                <w:rFonts w:eastAsia="仿宋_GB2312"/>
                <w:sz w:val="24"/>
              </w:rPr>
            </w:pPr>
            <w:r>
              <w:rPr>
                <w:rFonts w:eastAsia="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23885F3">
            <w:pPr>
              <w:autoSpaceDE w:val="0"/>
              <w:autoSpaceDN w:val="0"/>
              <w:spacing w:line="360" w:lineRule="auto"/>
              <w:jc w:val="center"/>
              <w:rPr>
                <w:rFonts w:eastAsia="仿宋_GB2312"/>
                <w:sz w:val="24"/>
              </w:rPr>
            </w:pPr>
            <w:r>
              <w:rPr>
                <w:rFonts w:eastAsia="仿宋_GB2312"/>
                <w:sz w:val="24"/>
              </w:rPr>
              <w:t>学历</w:t>
            </w:r>
          </w:p>
          <w:p w14:paraId="722FBC57">
            <w:pPr>
              <w:autoSpaceDE w:val="0"/>
              <w:autoSpaceDN w:val="0"/>
              <w:spacing w:line="360" w:lineRule="auto"/>
              <w:jc w:val="center"/>
              <w:rPr>
                <w:rFonts w:eastAsia="仿宋_GB2312"/>
                <w:sz w:val="24"/>
              </w:rPr>
            </w:pPr>
            <w:r>
              <w:rPr>
                <w:rFonts w:eastAsia="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185AD1B">
            <w:pPr>
              <w:autoSpaceDE w:val="0"/>
              <w:autoSpaceDN w:val="0"/>
              <w:spacing w:line="360" w:lineRule="auto"/>
              <w:jc w:val="center"/>
              <w:rPr>
                <w:rFonts w:eastAsia="仿宋_GB2312"/>
                <w:sz w:val="24"/>
              </w:rPr>
            </w:pPr>
            <w:r>
              <w:rPr>
                <w:rFonts w:eastAsia="仿宋_GB2312"/>
                <w:sz w:val="24"/>
              </w:rPr>
              <w:t>专业</w:t>
            </w:r>
          </w:p>
          <w:p w14:paraId="7CD0A36C">
            <w:pPr>
              <w:autoSpaceDE w:val="0"/>
              <w:autoSpaceDN w:val="0"/>
              <w:spacing w:line="360" w:lineRule="auto"/>
              <w:jc w:val="center"/>
              <w:rPr>
                <w:rFonts w:eastAsia="仿宋_GB2312"/>
                <w:sz w:val="24"/>
              </w:rPr>
            </w:pPr>
            <w:r>
              <w:rPr>
                <w:rFonts w:eastAsia="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1F038C4">
            <w:pPr>
              <w:autoSpaceDE w:val="0"/>
              <w:autoSpaceDN w:val="0"/>
              <w:spacing w:line="360" w:lineRule="auto"/>
              <w:jc w:val="center"/>
              <w:rPr>
                <w:rFonts w:eastAsia="仿宋_GB2312"/>
                <w:sz w:val="24"/>
              </w:rPr>
            </w:pPr>
            <w:r>
              <w:rPr>
                <w:rFonts w:eastAsia="仿宋_GB2312"/>
                <w:sz w:val="24"/>
              </w:rPr>
              <w:t>职称</w:t>
            </w:r>
          </w:p>
          <w:p w14:paraId="0C7D2E80">
            <w:pPr>
              <w:autoSpaceDE w:val="0"/>
              <w:autoSpaceDN w:val="0"/>
              <w:spacing w:line="360" w:lineRule="auto"/>
              <w:jc w:val="center"/>
              <w:rPr>
                <w:rFonts w:eastAsia="仿宋_GB2312"/>
                <w:sz w:val="24"/>
              </w:rPr>
            </w:pPr>
            <w:r>
              <w:rPr>
                <w:rFonts w:eastAsia="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FC6FA8B">
            <w:pPr>
              <w:autoSpaceDE w:val="0"/>
              <w:autoSpaceDN w:val="0"/>
              <w:spacing w:line="360" w:lineRule="auto"/>
              <w:jc w:val="center"/>
              <w:rPr>
                <w:rFonts w:eastAsia="仿宋_GB2312"/>
                <w:sz w:val="24"/>
              </w:rPr>
            </w:pPr>
            <w:r>
              <w:rPr>
                <w:rFonts w:eastAsia="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7684DDC">
            <w:pPr>
              <w:autoSpaceDE w:val="0"/>
              <w:autoSpaceDN w:val="0"/>
              <w:spacing w:line="360" w:lineRule="auto"/>
              <w:jc w:val="center"/>
              <w:rPr>
                <w:rFonts w:eastAsia="仿宋_GB2312"/>
                <w:sz w:val="24"/>
              </w:rPr>
            </w:pPr>
            <w:r>
              <w:rPr>
                <w:rFonts w:eastAsia="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53378EF">
            <w:pPr>
              <w:autoSpaceDE w:val="0"/>
              <w:autoSpaceDN w:val="0"/>
              <w:spacing w:line="360" w:lineRule="auto"/>
              <w:jc w:val="center"/>
              <w:rPr>
                <w:rFonts w:eastAsia="仿宋_GB2312"/>
                <w:sz w:val="24"/>
              </w:rPr>
            </w:pPr>
            <w:r>
              <w:rPr>
                <w:rFonts w:eastAsia="仿宋_GB2312"/>
                <w:sz w:val="24"/>
              </w:rPr>
              <w:t>参与本项目的到位情况</w:t>
            </w:r>
          </w:p>
        </w:tc>
      </w:tr>
      <w:tr w14:paraId="1D997ED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AE36110">
            <w:pPr>
              <w:autoSpaceDE w:val="0"/>
              <w:autoSpaceDN w:val="0"/>
              <w:spacing w:line="360" w:lineRule="auto"/>
              <w:jc w:val="center"/>
              <w:rPr>
                <w:rFonts w:eastAsia="仿宋_GB2312"/>
                <w:sz w:val="24"/>
              </w:rPr>
            </w:pPr>
          </w:p>
        </w:tc>
        <w:tc>
          <w:tcPr>
            <w:tcW w:w="787" w:type="dxa"/>
            <w:tcBorders>
              <w:top w:val="single" w:color="auto" w:sz="6" w:space="0"/>
              <w:left w:val="single" w:color="auto" w:sz="6" w:space="0"/>
              <w:bottom w:val="single" w:color="auto" w:sz="6" w:space="0"/>
              <w:right w:val="single" w:color="auto" w:sz="6" w:space="0"/>
            </w:tcBorders>
          </w:tcPr>
          <w:p w14:paraId="4899EED1">
            <w:pPr>
              <w:autoSpaceDE w:val="0"/>
              <w:autoSpaceDN w:val="0"/>
              <w:spacing w:line="360" w:lineRule="auto"/>
              <w:rPr>
                <w:rFonts w:eastAsia="仿宋_GB2312"/>
                <w:sz w:val="24"/>
              </w:rPr>
            </w:pPr>
          </w:p>
        </w:tc>
        <w:tc>
          <w:tcPr>
            <w:tcW w:w="412" w:type="dxa"/>
            <w:tcBorders>
              <w:top w:val="single" w:color="auto" w:sz="6" w:space="0"/>
              <w:left w:val="single" w:color="auto" w:sz="6" w:space="0"/>
              <w:bottom w:val="single" w:color="auto" w:sz="6" w:space="0"/>
              <w:right w:val="single" w:color="auto" w:sz="6" w:space="0"/>
            </w:tcBorders>
          </w:tcPr>
          <w:p w14:paraId="66A30D78">
            <w:pPr>
              <w:autoSpaceDE w:val="0"/>
              <w:autoSpaceDN w:val="0"/>
              <w:spacing w:line="360" w:lineRule="auto"/>
              <w:rPr>
                <w:rFonts w:eastAsia="仿宋_GB2312"/>
                <w:sz w:val="24"/>
              </w:rPr>
            </w:pPr>
          </w:p>
        </w:tc>
        <w:tc>
          <w:tcPr>
            <w:tcW w:w="586" w:type="dxa"/>
            <w:tcBorders>
              <w:top w:val="single" w:color="auto" w:sz="6" w:space="0"/>
              <w:left w:val="single" w:color="auto" w:sz="6" w:space="0"/>
              <w:bottom w:val="single" w:color="auto" w:sz="6" w:space="0"/>
              <w:right w:val="single" w:color="auto" w:sz="6" w:space="0"/>
            </w:tcBorders>
          </w:tcPr>
          <w:p w14:paraId="372E12F3">
            <w:pPr>
              <w:autoSpaceDE w:val="0"/>
              <w:autoSpaceDN w:val="0"/>
              <w:spacing w:line="360" w:lineRule="auto"/>
              <w:rPr>
                <w:rFonts w:eastAsia="仿宋_GB2312"/>
                <w:sz w:val="24"/>
              </w:rPr>
            </w:pPr>
          </w:p>
        </w:tc>
        <w:tc>
          <w:tcPr>
            <w:tcW w:w="1035" w:type="dxa"/>
            <w:tcBorders>
              <w:top w:val="single" w:color="auto" w:sz="6" w:space="0"/>
              <w:left w:val="single" w:color="auto" w:sz="6" w:space="0"/>
              <w:bottom w:val="single" w:color="auto" w:sz="6" w:space="0"/>
              <w:right w:val="single" w:color="auto" w:sz="6" w:space="0"/>
            </w:tcBorders>
          </w:tcPr>
          <w:p w14:paraId="18F2A395">
            <w:pPr>
              <w:autoSpaceDE w:val="0"/>
              <w:autoSpaceDN w:val="0"/>
              <w:spacing w:line="360" w:lineRule="auto"/>
              <w:rPr>
                <w:rFonts w:eastAsia="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9466C23">
            <w:pPr>
              <w:autoSpaceDE w:val="0"/>
              <w:autoSpaceDN w:val="0"/>
              <w:spacing w:line="360" w:lineRule="auto"/>
              <w:rPr>
                <w:rFonts w:eastAsia="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AFB33D4">
            <w:pPr>
              <w:autoSpaceDE w:val="0"/>
              <w:autoSpaceDN w:val="0"/>
              <w:spacing w:line="360" w:lineRule="auto"/>
              <w:rPr>
                <w:rFonts w:eastAsia="仿宋_GB2312"/>
                <w:sz w:val="24"/>
              </w:rPr>
            </w:pPr>
          </w:p>
        </w:tc>
        <w:tc>
          <w:tcPr>
            <w:tcW w:w="1260" w:type="dxa"/>
            <w:tcBorders>
              <w:top w:val="single" w:color="auto" w:sz="6" w:space="0"/>
              <w:left w:val="single" w:color="auto" w:sz="6" w:space="0"/>
              <w:bottom w:val="single" w:color="auto" w:sz="6" w:space="0"/>
              <w:right w:val="single" w:color="auto" w:sz="6" w:space="0"/>
            </w:tcBorders>
          </w:tcPr>
          <w:p w14:paraId="23EEF38F">
            <w:pPr>
              <w:autoSpaceDE w:val="0"/>
              <w:autoSpaceDN w:val="0"/>
              <w:spacing w:line="360" w:lineRule="auto"/>
              <w:rPr>
                <w:rFonts w:eastAsia="仿宋_GB2312"/>
                <w:sz w:val="24"/>
              </w:rPr>
            </w:pPr>
          </w:p>
        </w:tc>
        <w:tc>
          <w:tcPr>
            <w:tcW w:w="900" w:type="dxa"/>
            <w:tcBorders>
              <w:top w:val="single" w:color="auto" w:sz="6" w:space="0"/>
              <w:left w:val="single" w:color="auto" w:sz="6" w:space="0"/>
              <w:bottom w:val="single" w:color="auto" w:sz="6" w:space="0"/>
              <w:right w:val="single" w:color="auto" w:sz="6" w:space="0"/>
            </w:tcBorders>
          </w:tcPr>
          <w:p w14:paraId="4698FF0E">
            <w:pPr>
              <w:autoSpaceDE w:val="0"/>
              <w:autoSpaceDN w:val="0"/>
              <w:spacing w:line="360" w:lineRule="auto"/>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tcPr>
          <w:p w14:paraId="7ED81B12">
            <w:pPr>
              <w:autoSpaceDE w:val="0"/>
              <w:autoSpaceDN w:val="0"/>
              <w:spacing w:line="360" w:lineRule="auto"/>
              <w:rPr>
                <w:rFonts w:eastAsia="仿宋_GB2312"/>
                <w:sz w:val="24"/>
              </w:rPr>
            </w:pPr>
          </w:p>
        </w:tc>
      </w:tr>
      <w:tr w14:paraId="6EBA269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BE60E16">
            <w:pPr>
              <w:autoSpaceDE w:val="0"/>
              <w:autoSpaceDN w:val="0"/>
              <w:spacing w:line="360" w:lineRule="auto"/>
              <w:jc w:val="center"/>
              <w:rPr>
                <w:rFonts w:eastAsia="仿宋_GB2312"/>
                <w:sz w:val="24"/>
              </w:rPr>
            </w:pPr>
          </w:p>
        </w:tc>
        <w:tc>
          <w:tcPr>
            <w:tcW w:w="787" w:type="dxa"/>
            <w:tcBorders>
              <w:top w:val="single" w:color="auto" w:sz="6" w:space="0"/>
              <w:left w:val="single" w:color="auto" w:sz="6" w:space="0"/>
              <w:bottom w:val="single" w:color="auto" w:sz="6" w:space="0"/>
              <w:right w:val="single" w:color="auto" w:sz="6" w:space="0"/>
            </w:tcBorders>
          </w:tcPr>
          <w:p w14:paraId="30AFF04C">
            <w:pPr>
              <w:autoSpaceDE w:val="0"/>
              <w:autoSpaceDN w:val="0"/>
              <w:spacing w:line="360" w:lineRule="auto"/>
              <w:rPr>
                <w:rFonts w:eastAsia="仿宋_GB2312"/>
                <w:sz w:val="24"/>
              </w:rPr>
            </w:pPr>
          </w:p>
        </w:tc>
        <w:tc>
          <w:tcPr>
            <w:tcW w:w="412" w:type="dxa"/>
            <w:tcBorders>
              <w:top w:val="single" w:color="auto" w:sz="6" w:space="0"/>
              <w:left w:val="single" w:color="auto" w:sz="6" w:space="0"/>
              <w:bottom w:val="single" w:color="auto" w:sz="6" w:space="0"/>
              <w:right w:val="single" w:color="auto" w:sz="6" w:space="0"/>
            </w:tcBorders>
          </w:tcPr>
          <w:p w14:paraId="04E22643">
            <w:pPr>
              <w:autoSpaceDE w:val="0"/>
              <w:autoSpaceDN w:val="0"/>
              <w:spacing w:line="360" w:lineRule="auto"/>
              <w:rPr>
                <w:rFonts w:eastAsia="仿宋_GB2312"/>
                <w:sz w:val="24"/>
              </w:rPr>
            </w:pPr>
          </w:p>
        </w:tc>
        <w:tc>
          <w:tcPr>
            <w:tcW w:w="586" w:type="dxa"/>
            <w:tcBorders>
              <w:top w:val="single" w:color="auto" w:sz="6" w:space="0"/>
              <w:left w:val="single" w:color="auto" w:sz="6" w:space="0"/>
              <w:bottom w:val="single" w:color="auto" w:sz="6" w:space="0"/>
              <w:right w:val="single" w:color="auto" w:sz="6" w:space="0"/>
            </w:tcBorders>
          </w:tcPr>
          <w:p w14:paraId="0F45E226">
            <w:pPr>
              <w:autoSpaceDE w:val="0"/>
              <w:autoSpaceDN w:val="0"/>
              <w:spacing w:line="360" w:lineRule="auto"/>
              <w:rPr>
                <w:rFonts w:eastAsia="仿宋_GB2312"/>
                <w:sz w:val="24"/>
              </w:rPr>
            </w:pPr>
          </w:p>
        </w:tc>
        <w:tc>
          <w:tcPr>
            <w:tcW w:w="1035" w:type="dxa"/>
            <w:tcBorders>
              <w:top w:val="single" w:color="auto" w:sz="6" w:space="0"/>
              <w:left w:val="single" w:color="auto" w:sz="6" w:space="0"/>
              <w:bottom w:val="single" w:color="auto" w:sz="6" w:space="0"/>
              <w:right w:val="single" w:color="auto" w:sz="6" w:space="0"/>
            </w:tcBorders>
          </w:tcPr>
          <w:p w14:paraId="4233C438">
            <w:pPr>
              <w:autoSpaceDE w:val="0"/>
              <w:autoSpaceDN w:val="0"/>
              <w:spacing w:line="360" w:lineRule="auto"/>
              <w:rPr>
                <w:rFonts w:eastAsia="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1595EE2">
            <w:pPr>
              <w:autoSpaceDE w:val="0"/>
              <w:autoSpaceDN w:val="0"/>
              <w:spacing w:line="360" w:lineRule="auto"/>
              <w:rPr>
                <w:rFonts w:eastAsia="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6609D28">
            <w:pPr>
              <w:autoSpaceDE w:val="0"/>
              <w:autoSpaceDN w:val="0"/>
              <w:spacing w:line="360" w:lineRule="auto"/>
              <w:rPr>
                <w:rFonts w:eastAsia="仿宋_GB2312"/>
                <w:sz w:val="24"/>
              </w:rPr>
            </w:pPr>
          </w:p>
        </w:tc>
        <w:tc>
          <w:tcPr>
            <w:tcW w:w="1260" w:type="dxa"/>
            <w:tcBorders>
              <w:top w:val="single" w:color="auto" w:sz="6" w:space="0"/>
              <w:left w:val="single" w:color="auto" w:sz="6" w:space="0"/>
              <w:bottom w:val="single" w:color="auto" w:sz="6" w:space="0"/>
              <w:right w:val="single" w:color="auto" w:sz="6" w:space="0"/>
            </w:tcBorders>
          </w:tcPr>
          <w:p w14:paraId="20D6E2A9">
            <w:pPr>
              <w:autoSpaceDE w:val="0"/>
              <w:autoSpaceDN w:val="0"/>
              <w:spacing w:line="360" w:lineRule="auto"/>
              <w:rPr>
                <w:rFonts w:eastAsia="仿宋_GB2312"/>
                <w:sz w:val="24"/>
              </w:rPr>
            </w:pPr>
          </w:p>
        </w:tc>
        <w:tc>
          <w:tcPr>
            <w:tcW w:w="900" w:type="dxa"/>
            <w:tcBorders>
              <w:top w:val="single" w:color="auto" w:sz="6" w:space="0"/>
              <w:left w:val="single" w:color="auto" w:sz="6" w:space="0"/>
              <w:bottom w:val="single" w:color="auto" w:sz="6" w:space="0"/>
              <w:right w:val="single" w:color="auto" w:sz="6" w:space="0"/>
            </w:tcBorders>
          </w:tcPr>
          <w:p w14:paraId="21145836">
            <w:pPr>
              <w:autoSpaceDE w:val="0"/>
              <w:autoSpaceDN w:val="0"/>
              <w:spacing w:line="360" w:lineRule="auto"/>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tcPr>
          <w:p w14:paraId="622A9FA7">
            <w:pPr>
              <w:autoSpaceDE w:val="0"/>
              <w:autoSpaceDN w:val="0"/>
              <w:spacing w:line="360" w:lineRule="auto"/>
              <w:rPr>
                <w:rFonts w:eastAsia="仿宋_GB2312"/>
                <w:sz w:val="24"/>
              </w:rPr>
            </w:pPr>
          </w:p>
        </w:tc>
      </w:tr>
      <w:tr w14:paraId="5E7A9B75">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285C5C9">
            <w:pPr>
              <w:autoSpaceDE w:val="0"/>
              <w:autoSpaceDN w:val="0"/>
              <w:spacing w:line="360" w:lineRule="auto"/>
              <w:jc w:val="center"/>
              <w:rPr>
                <w:rFonts w:eastAsia="仿宋_GB2312"/>
                <w:sz w:val="24"/>
              </w:rPr>
            </w:pPr>
          </w:p>
        </w:tc>
        <w:tc>
          <w:tcPr>
            <w:tcW w:w="787" w:type="dxa"/>
            <w:tcBorders>
              <w:top w:val="single" w:color="auto" w:sz="6" w:space="0"/>
              <w:left w:val="single" w:color="auto" w:sz="6" w:space="0"/>
              <w:bottom w:val="single" w:color="auto" w:sz="6" w:space="0"/>
              <w:right w:val="single" w:color="auto" w:sz="6" w:space="0"/>
            </w:tcBorders>
          </w:tcPr>
          <w:p w14:paraId="0242F2E0">
            <w:pPr>
              <w:autoSpaceDE w:val="0"/>
              <w:autoSpaceDN w:val="0"/>
              <w:spacing w:line="360" w:lineRule="auto"/>
              <w:rPr>
                <w:rFonts w:eastAsia="仿宋_GB2312"/>
                <w:sz w:val="24"/>
              </w:rPr>
            </w:pPr>
          </w:p>
        </w:tc>
        <w:tc>
          <w:tcPr>
            <w:tcW w:w="412" w:type="dxa"/>
            <w:tcBorders>
              <w:top w:val="single" w:color="auto" w:sz="6" w:space="0"/>
              <w:left w:val="single" w:color="auto" w:sz="6" w:space="0"/>
              <w:bottom w:val="single" w:color="auto" w:sz="6" w:space="0"/>
              <w:right w:val="single" w:color="auto" w:sz="6" w:space="0"/>
            </w:tcBorders>
          </w:tcPr>
          <w:p w14:paraId="408E9FF6">
            <w:pPr>
              <w:autoSpaceDE w:val="0"/>
              <w:autoSpaceDN w:val="0"/>
              <w:spacing w:line="360" w:lineRule="auto"/>
              <w:rPr>
                <w:rFonts w:eastAsia="仿宋_GB2312"/>
                <w:sz w:val="24"/>
              </w:rPr>
            </w:pPr>
          </w:p>
        </w:tc>
        <w:tc>
          <w:tcPr>
            <w:tcW w:w="586" w:type="dxa"/>
            <w:tcBorders>
              <w:top w:val="single" w:color="auto" w:sz="6" w:space="0"/>
              <w:left w:val="single" w:color="auto" w:sz="6" w:space="0"/>
              <w:bottom w:val="single" w:color="auto" w:sz="6" w:space="0"/>
              <w:right w:val="single" w:color="auto" w:sz="6" w:space="0"/>
            </w:tcBorders>
          </w:tcPr>
          <w:p w14:paraId="3894114B">
            <w:pPr>
              <w:autoSpaceDE w:val="0"/>
              <w:autoSpaceDN w:val="0"/>
              <w:spacing w:line="360" w:lineRule="auto"/>
              <w:rPr>
                <w:rFonts w:eastAsia="仿宋_GB2312"/>
                <w:sz w:val="24"/>
              </w:rPr>
            </w:pPr>
          </w:p>
        </w:tc>
        <w:tc>
          <w:tcPr>
            <w:tcW w:w="1035" w:type="dxa"/>
            <w:tcBorders>
              <w:top w:val="single" w:color="auto" w:sz="6" w:space="0"/>
              <w:left w:val="single" w:color="auto" w:sz="6" w:space="0"/>
              <w:bottom w:val="single" w:color="auto" w:sz="6" w:space="0"/>
              <w:right w:val="single" w:color="auto" w:sz="6" w:space="0"/>
            </w:tcBorders>
          </w:tcPr>
          <w:p w14:paraId="38F71780">
            <w:pPr>
              <w:autoSpaceDE w:val="0"/>
              <w:autoSpaceDN w:val="0"/>
              <w:spacing w:line="360" w:lineRule="auto"/>
              <w:rPr>
                <w:rFonts w:eastAsia="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C70E75B">
            <w:pPr>
              <w:autoSpaceDE w:val="0"/>
              <w:autoSpaceDN w:val="0"/>
              <w:spacing w:line="360" w:lineRule="auto"/>
              <w:rPr>
                <w:rFonts w:eastAsia="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26C1196">
            <w:pPr>
              <w:autoSpaceDE w:val="0"/>
              <w:autoSpaceDN w:val="0"/>
              <w:spacing w:line="360" w:lineRule="auto"/>
              <w:rPr>
                <w:rFonts w:eastAsia="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ADC5593">
            <w:pPr>
              <w:autoSpaceDE w:val="0"/>
              <w:autoSpaceDN w:val="0"/>
              <w:spacing w:line="360" w:lineRule="auto"/>
              <w:rPr>
                <w:rFonts w:eastAsia="仿宋_GB2312"/>
                <w:sz w:val="24"/>
              </w:rPr>
            </w:pPr>
          </w:p>
        </w:tc>
        <w:tc>
          <w:tcPr>
            <w:tcW w:w="900" w:type="dxa"/>
            <w:tcBorders>
              <w:top w:val="single" w:color="auto" w:sz="6" w:space="0"/>
              <w:left w:val="single" w:color="auto" w:sz="6" w:space="0"/>
              <w:bottom w:val="single" w:color="auto" w:sz="6" w:space="0"/>
              <w:right w:val="single" w:color="auto" w:sz="6" w:space="0"/>
            </w:tcBorders>
          </w:tcPr>
          <w:p w14:paraId="2768BA3A">
            <w:pPr>
              <w:autoSpaceDE w:val="0"/>
              <w:autoSpaceDN w:val="0"/>
              <w:spacing w:line="360" w:lineRule="auto"/>
              <w:rPr>
                <w:rFonts w:eastAsia="仿宋_GB2312"/>
                <w:sz w:val="24"/>
              </w:rPr>
            </w:pPr>
          </w:p>
        </w:tc>
        <w:tc>
          <w:tcPr>
            <w:tcW w:w="1470" w:type="dxa"/>
            <w:tcBorders>
              <w:top w:val="single" w:color="auto" w:sz="6" w:space="0"/>
              <w:left w:val="single" w:color="auto" w:sz="6" w:space="0"/>
              <w:bottom w:val="single" w:color="auto" w:sz="6" w:space="0"/>
              <w:right w:val="single" w:color="auto" w:sz="6" w:space="0"/>
            </w:tcBorders>
          </w:tcPr>
          <w:p w14:paraId="2C20F89E">
            <w:pPr>
              <w:autoSpaceDE w:val="0"/>
              <w:autoSpaceDN w:val="0"/>
              <w:spacing w:line="360" w:lineRule="auto"/>
              <w:rPr>
                <w:rFonts w:eastAsia="仿宋_GB2312"/>
                <w:sz w:val="24"/>
              </w:rPr>
            </w:pPr>
          </w:p>
        </w:tc>
      </w:tr>
    </w:tbl>
    <w:p w14:paraId="1D80E3DE">
      <w:pPr>
        <w:spacing w:line="360" w:lineRule="auto"/>
        <w:rPr>
          <w:rFonts w:eastAsia="仿宋_GB2312"/>
          <w:b/>
          <w:bCs/>
          <w:sz w:val="24"/>
        </w:rPr>
      </w:pPr>
      <w:r>
        <w:rPr>
          <w:rFonts w:eastAsia="仿宋_GB2312"/>
          <w:b/>
          <w:sz w:val="24"/>
        </w:rPr>
        <w:t>注：供应商可按上述的格式自行编制，须随表提交相应的证书扫描件并注明所在响应文件页码。</w:t>
      </w:r>
    </w:p>
    <w:p w14:paraId="3F3A70EE">
      <w:pPr>
        <w:spacing w:line="360" w:lineRule="auto"/>
        <w:rPr>
          <w:rFonts w:eastAsia="仿宋_GB2312"/>
          <w:b/>
          <w:sz w:val="24"/>
        </w:rPr>
      </w:pPr>
    </w:p>
    <w:p w14:paraId="6F6475A8">
      <w:pPr>
        <w:spacing w:line="360" w:lineRule="auto"/>
        <w:rPr>
          <w:rFonts w:eastAsia="仿宋_GB2312"/>
          <w:b/>
          <w:bCs/>
          <w:sz w:val="24"/>
        </w:rPr>
      </w:pPr>
      <w:r>
        <w:rPr>
          <w:rFonts w:eastAsia="仿宋_GB2312"/>
          <w:b/>
          <w:sz w:val="24"/>
        </w:rPr>
        <w:t>附表C:本项目的项目经理和小组人员交纳社保记录情况</w:t>
      </w:r>
    </w:p>
    <w:p w14:paraId="18CF392C">
      <w:pPr>
        <w:autoSpaceDE w:val="0"/>
        <w:autoSpaceDN w:val="0"/>
        <w:spacing w:line="360" w:lineRule="auto"/>
        <w:ind w:firstLine="4560" w:firstLineChars="1900"/>
        <w:rPr>
          <w:rFonts w:eastAsia="仿宋_GB2312"/>
          <w:kern w:val="0"/>
          <w:sz w:val="24"/>
        </w:rPr>
      </w:pPr>
      <w:r>
        <w:rPr>
          <w:rFonts w:eastAsia="仿宋_GB2312"/>
          <w:kern w:val="0"/>
          <w:sz w:val="24"/>
        </w:rPr>
        <w:t>供应商名称（</w:t>
      </w:r>
      <w:r>
        <w:rPr>
          <w:rFonts w:eastAsia="仿宋_GB2312"/>
          <w:kern w:val="0"/>
          <w:sz w:val="24"/>
          <w:lang w:val="zh-CN"/>
        </w:rPr>
        <w:t>电子签名</w:t>
      </w:r>
      <w:r>
        <w:rPr>
          <w:rFonts w:eastAsia="仿宋_GB2312"/>
          <w:kern w:val="0"/>
          <w:sz w:val="24"/>
        </w:rPr>
        <w:t xml:space="preserve">）：                       </w:t>
      </w:r>
    </w:p>
    <w:p w14:paraId="01E4A902">
      <w:pPr>
        <w:spacing w:line="360" w:lineRule="auto"/>
        <w:rPr>
          <w:rFonts w:eastAsia="仿宋_GB2312"/>
          <w:b/>
          <w:bCs/>
          <w:sz w:val="24"/>
        </w:rPr>
      </w:pPr>
      <w:r>
        <w:rPr>
          <w:rFonts w:eastAsia="仿宋_GB2312"/>
          <w:kern w:val="0"/>
          <w:sz w:val="24"/>
        </w:rPr>
        <w:t xml:space="preserve">                                      日期：  年  月   日</w:t>
      </w:r>
    </w:p>
    <w:p w14:paraId="678470CD">
      <w:pPr>
        <w:pStyle w:val="8"/>
      </w:pPr>
    </w:p>
    <w:p w14:paraId="3182D4E6">
      <w:pPr>
        <w:pStyle w:val="7"/>
        <w:ind w:firstLine="3213" w:firstLineChars="1000"/>
        <w:rPr>
          <w:rFonts w:ascii="Times New Roman" w:hAnsi="Times New Roman" w:eastAsia="仿宋_GB2312"/>
          <w:b/>
          <w:bCs/>
          <w:sz w:val="32"/>
          <w:szCs w:val="32"/>
        </w:rPr>
      </w:pPr>
    </w:p>
    <w:p w14:paraId="022DF085">
      <w:pPr>
        <w:ind w:firstLine="2249" w:firstLineChars="700"/>
        <w:jc w:val="left"/>
        <w:rPr>
          <w:rFonts w:eastAsia="仿宋_GB2312"/>
          <w:b/>
          <w:kern w:val="0"/>
          <w:sz w:val="32"/>
          <w:szCs w:val="32"/>
        </w:rPr>
      </w:pPr>
      <w:r>
        <w:rPr>
          <w:rFonts w:eastAsia="仿宋_GB2312"/>
          <w:b/>
          <w:bCs/>
          <w:sz w:val="32"/>
          <w:szCs w:val="32"/>
        </w:rPr>
        <w:t>十一、</w:t>
      </w:r>
      <w:r>
        <w:rPr>
          <w:rFonts w:eastAsia="仿宋_GB2312"/>
          <w:b/>
          <w:kern w:val="0"/>
          <w:sz w:val="32"/>
          <w:szCs w:val="32"/>
          <w:lang w:val="zh-CN"/>
        </w:rPr>
        <w:t>优惠条件及特殊承诺（如有）</w:t>
      </w:r>
    </w:p>
    <w:p w14:paraId="5BE8FD0D">
      <w:pPr>
        <w:pStyle w:val="7"/>
        <w:ind w:firstLine="643" w:firstLineChars="200"/>
        <w:rPr>
          <w:rFonts w:ascii="Times New Roman" w:hAnsi="Times New Roman"/>
          <w:b/>
          <w:color w:val="000000"/>
          <w:sz w:val="32"/>
          <w:szCs w:val="32"/>
        </w:rPr>
      </w:pPr>
    </w:p>
    <w:p w14:paraId="7290FF0E">
      <w:pPr>
        <w:pStyle w:val="7"/>
        <w:ind w:firstLine="643" w:firstLineChars="200"/>
        <w:rPr>
          <w:rFonts w:ascii="Times New Roman" w:hAnsi="Times New Roman"/>
          <w:b/>
          <w:color w:val="000000"/>
          <w:sz w:val="32"/>
          <w:szCs w:val="32"/>
        </w:rPr>
      </w:pPr>
    </w:p>
    <w:p w14:paraId="784E3454">
      <w:pPr>
        <w:autoSpaceDE w:val="0"/>
        <w:autoSpaceDN w:val="0"/>
        <w:spacing w:line="360" w:lineRule="auto"/>
        <w:ind w:firstLine="4560" w:firstLineChars="1900"/>
        <w:rPr>
          <w:rFonts w:eastAsia="仿宋_GB2312"/>
          <w:kern w:val="0"/>
          <w:sz w:val="24"/>
        </w:rPr>
      </w:pPr>
      <w:r>
        <w:rPr>
          <w:rFonts w:eastAsia="仿宋_GB2312"/>
          <w:kern w:val="0"/>
          <w:sz w:val="24"/>
        </w:rPr>
        <w:t>供应商名称（</w:t>
      </w:r>
      <w:r>
        <w:rPr>
          <w:rFonts w:eastAsia="仿宋_GB2312"/>
          <w:kern w:val="0"/>
          <w:sz w:val="24"/>
          <w:lang w:val="zh-CN"/>
        </w:rPr>
        <w:t>电子签名</w:t>
      </w:r>
      <w:r>
        <w:rPr>
          <w:rFonts w:eastAsia="仿宋_GB2312"/>
          <w:kern w:val="0"/>
          <w:sz w:val="24"/>
        </w:rPr>
        <w:t xml:space="preserve">）：                       </w:t>
      </w:r>
    </w:p>
    <w:p w14:paraId="669FD3C2">
      <w:pPr>
        <w:spacing w:line="360" w:lineRule="auto"/>
        <w:rPr>
          <w:rFonts w:eastAsia="仿宋_GB2312"/>
          <w:b/>
          <w:bCs/>
          <w:sz w:val="24"/>
        </w:rPr>
      </w:pPr>
      <w:r>
        <w:rPr>
          <w:rFonts w:eastAsia="仿宋_GB2312"/>
          <w:kern w:val="0"/>
          <w:sz w:val="24"/>
        </w:rPr>
        <w:t xml:space="preserve">                                      日期：  年  月   日</w:t>
      </w:r>
    </w:p>
    <w:p w14:paraId="5117EE9D">
      <w:pPr>
        <w:pStyle w:val="7"/>
        <w:ind w:firstLine="3213" w:firstLineChars="1000"/>
        <w:rPr>
          <w:rFonts w:ascii="Times New Roman" w:hAnsi="Times New Roman" w:eastAsia="仿宋_GB2312"/>
          <w:b/>
          <w:kern w:val="0"/>
          <w:sz w:val="32"/>
          <w:szCs w:val="32"/>
          <w:lang w:val="zh-CN"/>
        </w:rPr>
      </w:pPr>
    </w:p>
    <w:p w14:paraId="78AC6F27">
      <w:pPr>
        <w:pStyle w:val="7"/>
        <w:ind w:firstLine="3213" w:firstLineChars="1000"/>
        <w:rPr>
          <w:rFonts w:ascii="Times New Roman" w:hAnsi="Times New Roman" w:eastAsia="仿宋_GB2312"/>
          <w:b/>
          <w:bCs/>
          <w:sz w:val="32"/>
          <w:szCs w:val="32"/>
        </w:rPr>
      </w:pPr>
      <w:r>
        <w:rPr>
          <w:rFonts w:ascii="Times New Roman" w:hAnsi="Times New Roman" w:eastAsia="仿宋_GB2312"/>
          <w:b/>
          <w:kern w:val="0"/>
          <w:sz w:val="32"/>
          <w:szCs w:val="32"/>
          <w:lang w:val="zh-CN"/>
        </w:rPr>
        <w:t>十二</w:t>
      </w:r>
      <w:r>
        <w:rPr>
          <w:rFonts w:ascii="Times New Roman" w:hAnsi="Times New Roman" w:eastAsia="仿宋_GB2312"/>
          <w:b/>
          <w:bCs/>
          <w:sz w:val="32"/>
          <w:szCs w:val="32"/>
        </w:rPr>
        <w:t>、商务技术偏离表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816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445E0C">
            <w:pPr>
              <w:jc w:val="center"/>
              <w:rPr>
                <w:rFonts w:eastAsia="仿宋_GB2312"/>
                <w:b/>
                <w:bCs/>
                <w:sz w:val="24"/>
              </w:rPr>
            </w:pPr>
            <w:r>
              <w:rPr>
                <w:rFonts w:eastAsia="仿宋_GB2312"/>
                <w:b/>
                <w:bCs/>
                <w:sz w:val="24"/>
              </w:rPr>
              <w:t>序号</w:t>
            </w:r>
          </w:p>
        </w:tc>
        <w:tc>
          <w:tcPr>
            <w:tcW w:w="3683" w:type="dxa"/>
          </w:tcPr>
          <w:p w14:paraId="795EE353">
            <w:pPr>
              <w:jc w:val="center"/>
              <w:rPr>
                <w:rFonts w:eastAsia="仿宋_GB2312"/>
                <w:b/>
                <w:bCs/>
                <w:sz w:val="24"/>
              </w:rPr>
            </w:pPr>
            <w:r>
              <w:rPr>
                <w:rFonts w:eastAsia="仿宋_GB2312"/>
                <w:b/>
                <w:bCs/>
                <w:sz w:val="24"/>
              </w:rPr>
              <w:t>采购文件章节及具体内容</w:t>
            </w:r>
          </w:p>
        </w:tc>
        <w:tc>
          <w:tcPr>
            <w:tcW w:w="3546" w:type="dxa"/>
          </w:tcPr>
          <w:p w14:paraId="422168B1">
            <w:pPr>
              <w:jc w:val="center"/>
              <w:rPr>
                <w:rFonts w:eastAsia="仿宋_GB2312"/>
                <w:b/>
                <w:bCs/>
                <w:sz w:val="24"/>
              </w:rPr>
            </w:pPr>
            <w:r>
              <w:rPr>
                <w:rFonts w:eastAsia="仿宋_GB2312"/>
                <w:b/>
                <w:bCs/>
                <w:sz w:val="24"/>
              </w:rPr>
              <w:t>响应文件章节及具体内容</w:t>
            </w:r>
          </w:p>
        </w:tc>
        <w:tc>
          <w:tcPr>
            <w:tcW w:w="1276" w:type="dxa"/>
          </w:tcPr>
          <w:p w14:paraId="145618E3">
            <w:pPr>
              <w:jc w:val="center"/>
              <w:rPr>
                <w:rFonts w:eastAsia="仿宋_GB2312"/>
                <w:b/>
                <w:bCs/>
                <w:sz w:val="24"/>
              </w:rPr>
            </w:pPr>
            <w:r>
              <w:rPr>
                <w:rFonts w:eastAsia="仿宋_GB2312"/>
                <w:b/>
                <w:bCs/>
                <w:sz w:val="24"/>
              </w:rPr>
              <w:t>偏离说明</w:t>
            </w:r>
          </w:p>
        </w:tc>
      </w:tr>
      <w:tr w14:paraId="1191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CE82D6">
            <w:pPr>
              <w:jc w:val="center"/>
              <w:rPr>
                <w:rFonts w:eastAsia="仿宋_GB2312"/>
                <w:kern w:val="0"/>
                <w:sz w:val="24"/>
              </w:rPr>
            </w:pPr>
            <w:r>
              <w:rPr>
                <w:rFonts w:eastAsia="仿宋_GB2312"/>
                <w:kern w:val="0"/>
                <w:sz w:val="24"/>
              </w:rPr>
              <w:t>1</w:t>
            </w:r>
          </w:p>
        </w:tc>
        <w:tc>
          <w:tcPr>
            <w:tcW w:w="3683" w:type="dxa"/>
          </w:tcPr>
          <w:p w14:paraId="1B2BC629">
            <w:pPr>
              <w:jc w:val="center"/>
              <w:rPr>
                <w:rFonts w:eastAsia="仿宋_GB2312"/>
                <w:b/>
                <w:kern w:val="0"/>
                <w:sz w:val="32"/>
                <w:szCs w:val="32"/>
              </w:rPr>
            </w:pPr>
          </w:p>
        </w:tc>
        <w:tc>
          <w:tcPr>
            <w:tcW w:w="3546" w:type="dxa"/>
          </w:tcPr>
          <w:p w14:paraId="570EC143">
            <w:pPr>
              <w:jc w:val="center"/>
              <w:rPr>
                <w:rFonts w:eastAsia="仿宋_GB2312"/>
                <w:b/>
                <w:kern w:val="0"/>
                <w:sz w:val="32"/>
                <w:szCs w:val="32"/>
              </w:rPr>
            </w:pPr>
          </w:p>
        </w:tc>
        <w:tc>
          <w:tcPr>
            <w:tcW w:w="1276" w:type="dxa"/>
          </w:tcPr>
          <w:p w14:paraId="0E2935B7">
            <w:pPr>
              <w:jc w:val="center"/>
              <w:rPr>
                <w:rFonts w:eastAsia="仿宋_GB2312"/>
                <w:b/>
                <w:kern w:val="0"/>
                <w:sz w:val="32"/>
                <w:szCs w:val="32"/>
              </w:rPr>
            </w:pPr>
          </w:p>
        </w:tc>
      </w:tr>
      <w:tr w14:paraId="3485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B75F4E">
            <w:pPr>
              <w:jc w:val="center"/>
              <w:rPr>
                <w:rFonts w:eastAsia="仿宋_GB2312"/>
                <w:kern w:val="0"/>
                <w:sz w:val="24"/>
              </w:rPr>
            </w:pPr>
            <w:r>
              <w:rPr>
                <w:rFonts w:eastAsia="仿宋_GB2312"/>
                <w:kern w:val="0"/>
                <w:sz w:val="24"/>
              </w:rPr>
              <w:t>2</w:t>
            </w:r>
          </w:p>
        </w:tc>
        <w:tc>
          <w:tcPr>
            <w:tcW w:w="3683" w:type="dxa"/>
          </w:tcPr>
          <w:p w14:paraId="36DB3BA8">
            <w:pPr>
              <w:jc w:val="center"/>
              <w:rPr>
                <w:rFonts w:eastAsia="仿宋_GB2312"/>
                <w:b/>
                <w:kern w:val="0"/>
                <w:sz w:val="32"/>
                <w:szCs w:val="32"/>
              </w:rPr>
            </w:pPr>
          </w:p>
        </w:tc>
        <w:tc>
          <w:tcPr>
            <w:tcW w:w="3546" w:type="dxa"/>
          </w:tcPr>
          <w:p w14:paraId="1CD563E5">
            <w:pPr>
              <w:jc w:val="center"/>
              <w:rPr>
                <w:rFonts w:eastAsia="仿宋_GB2312"/>
                <w:b/>
                <w:kern w:val="0"/>
                <w:sz w:val="32"/>
                <w:szCs w:val="32"/>
              </w:rPr>
            </w:pPr>
          </w:p>
        </w:tc>
        <w:tc>
          <w:tcPr>
            <w:tcW w:w="1276" w:type="dxa"/>
          </w:tcPr>
          <w:p w14:paraId="2D443A42">
            <w:pPr>
              <w:jc w:val="center"/>
              <w:rPr>
                <w:rFonts w:eastAsia="仿宋_GB2312"/>
                <w:b/>
                <w:kern w:val="0"/>
                <w:sz w:val="32"/>
                <w:szCs w:val="32"/>
              </w:rPr>
            </w:pPr>
          </w:p>
        </w:tc>
      </w:tr>
      <w:tr w14:paraId="65AA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B63891">
            <w:pPr>
              <w:jc w:val="center"/>
              <w:rPr>
                <w:rFonts w:eastAsia="仿宋_GB2312"/>
                <w:kern w:val="0"/>
                <w:sz w:val="24"/>
              </w:rPr>
            </w:pPr>
            <w:r>
              <w:rPr>
                <w:rFonts w:eastAsia="仿宋_GB2312"/>
                <w:kern w:val="0"/>
                <w:sz w:val="24"/>
              </w:rPr>
              <w:t>……</w:t>
            </w:r>
          </w:p>
        </w:tc>
        <w:tc>
          <w:tcPr>
            <w:tcW w:w="3683" w:type="dxa"/>
          </w:tcPr>
          <w:p w14:paraId="1EAD8AA9">
            <w:pPr>
              <w:jc w:val="center"/>
              <w:rPr>
                <w:rFonts w:eastAsia="仿宋_GB2312"/>
                <w:b/>
                <w:kern w:val="0"/>
                <w:sz w:val="32"/>
                <w:szCs w:val="32"/>
              </w:rPr>
            </w:pPr>
          </w:p>
        </w:tc>
        <w:tc>
          <w:tcPr>
            <w:tcW w:w="3546" w:type="dxa"/>
          </w:tcPr>
          <w:p w14:paraId="63F62A70">
            <w:pPr>
              <w:jc w:val="center"/>
              <w:rPr>
                <w:rFonts w:eastAsia="仿宋_GB2312"/>
                <w:b/>
                <w:kern w:val="0"/>
                <w:sz w:val="32"/>
                <w:szCs w:val="32"/>
              </w:rPr>
            </w:pPr>
          </w:p>
        </w:tc>
        <w:tc>
          <w:tcPr>
            <w:tcW w:w="1276" w:type="dxa"/>
          </w:tcPr>
          <w:p w14:paraId="503E53AD">
            <w:pPr>
              <w:jc w:val="center"/>
              <w:rPr>
                <w:rFonts w:eastAsia="仿宋_GB2312"/>
                <w:b/>
                <w:kern w:val="0"/>
                <w:sz w:val="32"/>
                <w:szCs w:val="32"/>
              </w:rPr>
            </w:pPr>
          </w:p>
        </w:tc>
      </w:tr>
    </w:tbl>
    <w:p w14:paraId="058F4782">
      <w:pPr>
        <w:jc w:val="left"/>
        <w:rPr>
          <w:rFonts w:eastAsia="仿宋_GB2312"/>
          <w:kern w:val="0"/>
          <w:sz w:val="24"/>
        </w:rPr>
      </w:pPr>
    </w:p>
    <w:p w14:paraId="3922F355">
      <w:pPr>
        <w:jc w:val="left"/>
        <w:rPr>
          <w:rFonts w:eastAsia="仿宋_GB2312"/>
          <w:b/>
          <w:kern w:val="0"/>
          <w:sz w:val="32"/>
          <w:szCs w:val="32"/>
        </w:rPr>
      </w:pPr>
      <w:r>
        <w:rPr>
          <w:rFonts w:eastAsia="仿宋_GB2312"/>
          <w:kern w:val="0"/>
          <w:sz w:val="24"/>
        </w:rPr>
        <w:t>供应商保证：除商务技术偏离表列出的偏离外，响应方响应采购文件的全部要求</w:t>
      </w:r>
      <w:r>
        <w:rPr>
          <w:rFonts w:eastAsia="仿宋_GB2312"/>
          <w:b/>
          <w:kern w:val="0"/>
          <w:sz w:val="32"/>
          <w:szCs w:val="32"/>
        </w:rPr>
        <w:t>。</w:t>
      </w:r>
    </w:p>
    <w:p w14:paraId="3216FE58">
      <w:pPr>
        <w:spacing w:line="360" w:lineRule="auto"/>
        <w:jc w:val="center"/>
        <w:rPr>
          <w:rFonts w:eastAsia="仿宋_GB2312"/>
          <w:b/>
          <w:kern w:val="0"/>
          <w:sz w:val="32"/>
          <w:szCs w:val="32"/>
        </w:rPr>
      </w:pPr>
    </w:p>
    <w:p w14:paraId="6D38954B">
      <w:pPr>
        <w:spacing w:line="360" w:lineRule="auto"/>
        <w:jc w:val="center"/>
        <w:rPr>
          <w:rFonts w:eastAsia="仿宋_GB2312"/>
          <w:sz w:val="24"/>
        </w:rPr>
      </w:pPr>
      <w:r>
        <w:rPr>
          <w:rFonts w:eastAsia="仿宋_GB2312"/>
          <w:sz w:val="24"/>
        </w:rPr>
        <w:t>（由供应商根据采购需求自行编制）</w:t>
      </w:r>
    </w:p>
    <w:p w14:paraId="083CCAD8">
      <w:pPr>
        <w:spacing w:line="360" w:lineRule="auto"/>
        <w:jc w:val="center"/>
        <w:rPr>
          <w:rFonts w:eastAsia="仿宋_GB2312"/>
          <w:sz w:val="24"/>
        </w:rPr>
      </w:pPr>
    </w:p>
    <w:p w14:paraId="26293CD6">
      <w:pPr>
        <w:autoSpaceDE w:val="0"/>
        <w:autoSpaceDN w:val="0"/>
        <w:spacing w:line="360" w:lineRule="auto"/>
        <w:ind w:firstLine="4560" w:firstLineChars="1900"/>
        <w:rPr>
          <w:rFonts w:eastAsia="仿宋_GB2312"/>
          <w:kern w:val="0"/>
          <w:sz w:val="24"/>
        </w:rPr>
      </w:pPr>
      <w:r>
        <w:rPr>
          <w:rFonts w:eastAsia="仿宋_GB2312"/>
          <w:kern w:val="0"/>
          <w:sz w:val="24"/>
        </w:rPr>
        <w:t>供应商名称（</w:t>
      </w:r>
      <w:r>
        <w:rPr>
          <w:rFonts w:eastAsia="仿宋_GB2312"/>
          <w:kern w:val="0"/>
          <w:sz w:val="24"/>
          <w:lang w:val="zh-CN"/>
        </w:rPr>
        <w:t>电子签名</w:t>
      </w:r>
      <w:r>
        <w:rPr>
          <w:rFonts w:eastAsia="仿宋_GB2312"/>
          <w:kern w:val="0"/>
          <w:sz w:val="24"/>
        </w:rPr>
        <w:t xml:space="preserve">）：                       </w:t>
      </w:r>
    </w:p>
    <w:p w14:paraId="2E102C72">
      <w:pPr>
        <w:spacing w:line="360" w:lineRule="auto"/>
        <w:rPr>
          <w:rFonts w:eastAsia="仿宋_GB2312"/>
          <w:b/>
          <w:bCs/>
          <w:sz w:val="24"/>
        </w:rPr>
      </w:pPr>
      <w:r>
        <w:rPr>
          <w:rFonts w:eastAsia="仿宋_GB2312"/>
          <w:kern w:val="0"/>
          <w:sz w:val="24"/>
        </w:rPr>
        <w:t xml:space="preserve">                                      日期：  年  月   日</w:t>
      </w:r>
    </w:p>
    <w:p w14:paraId="67FFC598">
      <w:pPr>
        <w:tabs>
          <w:tab w:val="left" w:pos="0"/>
        </w:tabs>
        <w:autoSpaceDE w:val="0"/>
        <w:autoSpaceDN w:val="0"/>
        <w:spacing w:line="360" w:lineRule="auto"/>
        <w:jc w:val="center"/>
        <w:rPr>
          <w:rFonts w:eastAsia="仿宋_GB2312"/>
          <w:b/>
          <w:bCs/>
          <w:sz w:val="30"/>
          <w:szCs w:val="30"/>
        </w:rPr>
      </w:pPr>
    </w:p>
    <w:p w14:paraId="49F2271F">
      <w:pPr>
        <w:tabs>
          <w:tab w:val="left" w:pos="0"/>
        </w:tabs>
        <w:autoSpaceDE w:val="0"/>
        <w:autoSpaceDN w:val="0"/>
        <w:spacing w:line="360" w:lineRule="auto"/>
        <w:jc w:val="center"/>
        <w:rPr>
          <w:rFonts w:eastAsia="仿宋_GB2312"/>
          <w:b/>
          <w:bCs/>
          <w:sz w:val="30"/>
          <w:szCs w:val="30"/>
        </w:rPr>
      </w:pPr>
    </w:p>
    <w:p w14:paraId="44975FB2">
      <w:pPr>
        <w:tabs>
          <w:tab w:val="left" w:pos="0"/>
        </w:tabs>
        <w:autoSpaceDE w:val="0"/>
        <w:autoSpaceDN w:val="0"/>
        <w:spacing w:line="360" w:lineRule="auto"/>
        <w:jc w:val="center"/>
        <w:rPr>
          <w:rFonts w:eastAsia="仿宋_GB2312"/>
          <w:b/>
          <w:bCs/>
          <w:sz w:val="30"/>
          <w:szCs w:val="30"/>
        </w:rPr>
      </w:pPr>
    </w:p>
    <w:p w14:paraId="6BCB038C">
      <w:pPr>
        <w:tabs>
          <w:tab w:val="left" w:pos="0"/>
        </w:tabs>
        <w:autoSpaceDE w:val="0"/>
        <w:autoSpaceDN w:val="0"/>
        <w:spacing w:line="360" w:lineRule="auto"/>
        <w:jc w:val="center"/>
        <w:rPr>
          <w:rFonts w:eastAsia="仿宋_GB2312"/>
          <w:b/>
          <w:bCs/>
          <w:sz w:val="30"/>
          <w:szCs w:val="30"/>
        </w:rPr>
      </w:pPr>
    </w:p>
    <w:p w14:paraId="0447C1A3">
      <w:pPr>
        <w:tabs>
          <w:tab w:val="left" w:pos="0"/>
        </w:tabs>
        <w:autoSpaceDE w:val="0"/>
        <w:autoSpaceDN w:val="0"/>
        <w:spacing w:line="360" w:lineRule="auto"/>
        <w:jc w:val="center"/>
        <w:rPr>
          <w:rFonts w:eastAsia="仿宋_GB2312"/>
          <w:b/>
          <w:bCs/>
          <w:sz w:val="30"/>
          <w:szCs w:val="30"/>
        </w:rPr>
      </w:pPr>
    </w:p>
    <w:p w14:paraId="5716D739">
      <w:pPr>
        <w:tabs>
          <w:tab w:val="left" w:pos="0"/>
        </w:tabs>
        <w:autoSpaceDE w:val="0"/>
        <w:autoSpaceDN w:val="0"/>
        <w:spacing w:line="360" w:lineRule="auto"/>
        <w:jc w:val="center"/>
        <w:rPr>
          <w:rFonts w:eastAsia="仿宋_GB2312"/>
          <w:b/>
          <w:bCs/>
          <w:sz w:val="30"/>
          <w:szCs w:val="30"/>
        </w:rPr>
      </w:pPr>
    </w:p>
    <w:p w14:paraId="37799784">
      <w:pPr>
        <w:tabs>
          <w:tab w:val="left" w:pos="0"/>
        </w:tabs>
        <w:autoSpaceDE w:val="0"/>
        <w:autoSpaceDN w:val="0"/>
        <w:spacing w:line="360" w:lineRule="auto"/>
        <w:jc w:val="center"/>
        <w:rPr>
          <w:rFonts w:eastAsia="仿宋_GB2312"/>
          <w:b/>
          <w:bCs/>
          <w:sz w:val="30"/>
          <w:szCs w:val="30"/>
        </w:rPr>
      </w:pPr>
    </w:p>
    <w:p w14:paraId="58B45F79">
      <w:pPr>
        <w:tabs>
          <w:tab w:val="left" w:pos="0"/>
        </w:tabs>
        <w:autoSpaceDE w:val="0"/>
        <w:autoSpaceDN w:val="0"/>
        <w:spacing w:line="360" w:lineRule="auto"/>
        <w:jc w:val="center"/>
        <w:rPr>
          <w:rFonts w:eastAsia="仿宋_GB2312"/>
          <w:b/>
          <w:bCs/>
          <w:sz w:val="30"/>
          <w:szCs w:val="30"/>
        </w:rPr>
      </w:pPr>
    </w:p>
    <w:p w14:paraId="248BD674">
      <w:pPr>
        <w:tabs>
          <w:tab w:val="left" w:pos="0"/>
        </w:tabs>
        <w:autoSpaceDE w:val="0"/>
        <w:autoSpaceDN w:val="0"/>
        <w:spacing w:line="360" w:lineRule="auto"/>
        <w:jc w:val="center"/>
        <w:rPr>
          <w:rFonts w:eastAsia="仿宋_GB2312"/>
          <w:b/>
          <w:bCs/>
          <w:sz w:val="30"/>
          <w:szCs w:val="30"/>
        </w:rPr>
      </w:pPr>
    </w:p>
    <w:p w14:paraId="6E382FDD">
      <w:pPr>
        <w:tabs>
          <w:tab w:val="left" w:pos="0"/>
        </w:tabs>
        <w:autoSpaceDE w:val="0"/>
        <w:autoSpaceDN w:val="0"/>
        <w:spacing w:line="360" w:lineRule="auto"/>
        <w:jc w:val="center"/>
        <w:rPr>
          <w:rFonts w:eastAsia="仿宋_GB2312"/>
          <w:b/>
          <w:bCs/>
          <w:sz w:val="30"/>
          <w:szCs w:val="30"/>
        </w:rPr>
      </w:pPr>
    </w:p>
    <w:p w14:paraId="34D39A18">
      <w:pPr>
        <w:tabs>
          <w:tab w:val="left" w:pos="0"/>
        </w:tabs>
        <w:autoSpaceDE w:val="0"/>
        <w:autoSpaceDN w:val="0"/>
        <w:spacing w:line="360" w:lineRule="auto"/>
        <w:jc w:val="center"/>
        <w:rPr>
          <w:rFonts w:eastAsia="仿宋_GB2312"/>
          <w:b/>
          <w:bCs/>
          <w:sz w:val="30"/>
          <w:szCs w:val="30"/>
        </w:rPr>
      </w:pPr>
    </w:p>
    <w:p w14:paraId="13A59424">
      <w:pPr>
        <w:tabs>
          <w:tab w:val="left" w:pos="0"/>
        </w:tabs>
        <w:autoSpaceDE w:val="0"/>
        <w:autoSpaceDN w:val="0"/>
        <w:spacing w:line="360" w:lineRule="auto"/>
        <w:jc w:val="center"/>
        <w:rPr>
          <w:rFonts w:eastAsia="仿宋_GB2312"/>
          <w:b/>
          <w:bCs/>
          <w:sz w:val="30"/>
          <w:szCs w:val="30"/>
        </w:rPr>
      </w:pPr>
    </w:p>
    <w:p w14:paraId="7BF78948">
      <w:pPr>
        <w:tabs>
          <w:tab w:val="left" w:pos="0"/>
        </w:tabs>
        <w:autoSpaceDE w:val="0"/>
        <w:autoSpaceDN w:val="0"/>
        <w:spacing w:line="360" w:lineRule="auto"/>
        <w:jc w:val="center"/>
        <w:rPr>
          <w:rFonts w:eastAsia="仿宋_GB2312"/>
          <w:b/>
          <w:bCs/>
          <w:sz w:val="30"/>
          <w:szCs w:val="30"/>
        </w:rPr>
      </w:pPr>
      <w:r>
        <w:rPr>
          <w:rFonts w:eastAsia="仿宋_GB2312"/>
          <w:b/>
          <w:bCs/>
          <w:sz w:val="30"/>
          <w:szCs w:val="30"/>
        </w:rPr>
        <w:t>十三、</w:t>
      </w:r>
      <w:r>
        <w:rPr>
          <w:rFonts w:eastAsia="仿宋_GB2312"/>
          <w:b/>
          <w:kern w:val="0"/>
          <w:sz w:val="32"/>
          <w:szCs w:val="32"/>
          <w:lang w:val="zh-CN"/>
        </w:rPr>
        <w:t>政府采购供应商廉洁自律承诺书</w:t>
      </w:r>
    </w:p>
    <w:p w14:paraId="5767533C">
      <w:pPr>
        <w:autoSpaceDE w:val="0"/>
        <w:autoSpaceDN w:val="0"/>
        <w:spacing w:line="360" w:lineRule="auto"/>
        <w:jc w:val="left"/>
        <w:rPr>
          <w:rFonts w:eastAsia="仿宋_GB2312"/>
          <w:kern w:val="0"/>
          <w:sz w:val="24"/>
          <w:lang w:val="zh-CN"/>
        </w:rPr>
      </w:pPr>
      <w:r>
        <w:rPr>
          <w:rFonts w:hint="eastAsia" w:eastAsia="仿宋"/>
          <w:color w:val="000000"/>
          <w:spacing w:val="-6"/>
          <w:kern w:val="0"/>
          <w:sz w:val="24"/>
        </w:rPr>
        <w:t>杭州市临安区农业农村局</w:t>
      </w:r>
      <w:r>
        <w:rPr>
          <w:rFonts w:eastAsia="仿宋"/>
          <w:color w:val="000000"/>
          <w:spacing w:val="-6"/>
          <w:kern w:val="0"/>
          <w:sz w:val="24"/>
        </w:rPr>
        <w:t>、</w:t>
      </w:r>
      <w:r>
        <w:rPr>
          <w:rFonts w:hint="eastAsia" w:eastAsia="仿宋"/>
          <w:color w:val="000000"/>
          <w:spacing w:val="-6"/>
          <w:kern w:val="0"/>
          <w:sz w:val="24"/>
        </w:rPr>
        <w:t>浙江豪圣建设项目管理有限公司</w:t>
      </w:r>
      <w:r>
        <w:rPr>
          <w:rFonts w:eastAsia="仿宋"/>
          <w:color w:val="000000"/>
          <w:spacing w:val="-6"/>
          <w:kern w:val="0"/>
          <w:sz w:val="24"/>
        </w:rPr>
        <w:t xml:space="preserve">  </w:t>
      </w:r>
      <w:r>
        <w:rPr>
          <w:rFonts w:eastAsia="仿宋_GB2312"/>
          <w:kern w:val="0"/>
          <w:sz w:val="24"/>
          <w:lang w:val="zh-CN"/>
        </w:rPr>
        <w:t xml:space="preserve">：    </w:t>
      </w:r>
    </w:p>
    <w:p w14:paraId="1DC0C8DD">
      <w:pPr>
        <w:spacing w:line="360" w:lineRule="auto"/>
        <w:ind w:firstLine="480" w:firstLineChars="200"/>
        <w:jc w:val="left"/>
        <w:rPr>
          <w:rFonts w:eastAsia="仿宋_GB2312"/>
          <w:sz w:val="24"/>
        </w:rPr>
      </w:pPr>
      <w:r>
        <w:rPr>
          <w:rFonts w:eastAsia="仿宋_GB2312"/>
          <w:sz w:val="24"/>
        </w:rPr>
        <w:t>本单位合法参加贵方组织的</w:t>
      </w:r>
      <w:r>
        <w:rPr>
          <w:rFonts w:eastAsia="仿宋_GB2312"/>
          <w:kern w:val="0"/>
          <w:sz w:val="24"/>
          <w:lang w:val="zh-CN"/>
        </w:rPr>
        <w:t>项目采购</w:t>
      </w:r>
      <w:r>
        <w:rPr>
          <w:rFonts w:eastAsia="仿宋_GB2312"/>
          <w:sz w:val="24"/>
        </w:rPr>
        <w:t>活动，就有关廉洁自律和公平竞争事项郑重声明如下：</w:t>
      </w:r>
    </w:p>
    <w:p w14:paraId="74B6E573">
      <w:pPr>
        <w:spacing w:line="360" w:lineRule="auto"/>
        <w:ind w:firstLine="480" w:firstLineChars="200"/>
        <w:jc w:val="left"/>
        <w:rPr>
          <w:rFonts w:eastAsia="仿宋_GB2312"/>
          <w:sz w:val="24"/>
        </w:rPr>
      </w:pPr>
      <w:r>
        <w:rPr>
          <w:rFonts w:eastAsia="仿宋_GB2312"/>
          <w:sz w:val="24"/>
        </w:rPr>
        <w:t>一、本单位与采购人之间不存在利害关系，不存在行贿、串通等违法行为。</w:t>
      </w:r>
    </w:p>
    <w:p w14:paraId="4CE1E9BD">
      <w:pPr>
        <w:spacing w:line="360" w:lineRule="auto"/>
        <w:ind w:firstLine="480" w:firstLineChars="200"/>
        <w:jc w:val="left"/>
        <w:rPr>
          <w:rFonts w:eastAsia="仿宋_GB2312"/>
          <w:sz w:val="24"/>
        </w:rPr>
      </w:pPr>
      <w:r>
        <w:rPr>
          <w:rFonts w:eastAsia="仿宋_GB2312"/>
          <w:sz w:val="24"/>
        </w:rPr>
        <w:t>二、本单位与其他当事人之间不存在直接控股、管理关系等情况，不存在法定的不允许投标情形，不存在行贿、串通等违法行为。</w:t>
      </w:r>
    </w:p>
    <w:p w14:paraId="1FC7E4EE">
      <w:pPr>
        <w:autoSpaceDE w:val="0"/>
        <w:autoSpaceDN w:val="0"/>
        <w:spacing w:line="360" w:lineRule="auto"/>
        <w:ind w:left="2" w:leftChars="1" w:firstLine="480" w:firstLineChars="200"/>
        <w:jc w:val="left"/>
        <w:rPr>
          <w:rFonts w:eastAsia="仿宋_GB2312"/>
          <w:sz w:val="24"/>
        </w:rPr>
      </w:pPr>
      <w:r>
        <w:rPr>
          <w:rFonts w:eastAsia="仿宋_GB2312"/>
          <w:sz w:val="24"/>
        </w:rPr>
        <w:t>三、本单位清楚知道并严格遵守政府采购法律法规、政策文件和相关纪律。</w:t>
      </w:r>
    </w:p>
    <w:p w14:paraId="2F462282">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在这次响应过程中和成交后，我们将严格遵守国家法律法规要求，并郑重承诺：</w:t>
      </w:r>
    </w:p>
    <w:p w14:paraId="1EC4EA15">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 xml:space="preserve">一、不向项目有关人员及部门赠送礼金礼物、有价证券、回扣以及中介费、介绍费、咨询费等好处费； </w:t>
      </w:r>
    </w:p>
    <w:p w14:paraId="20D8FD68">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 xml:space="preserve">二、不为项目有关人员及部门报销应由你方单位或个人支付的费用； </w:t>
      </w:r>
    </w:p>
    <w:p w14:paraId="464B8C65">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 xml:space="preserve">三、不向项目有关人员及部门提供有可能影响公正的宴请和健身娱乐等活动； </w:t>
      </w:r>
    </w:p>
    <w:p w14:paraId="23ACE250">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四、不为项目有关人员及部门出国（境）、旅游等提供方便；</w:t>
      </w:r>
    </w:p>
    <w:p w14:paraId="5516C778">
      <w:pPr>
        <w:autoSpaceDE w:val="0"/>
        <w:autoSpaceDN w:val="0"/>
        <w:spacing w:line="360" w:lineRule="auto"/>
        <w:ind w:left="481" w:leftChars="229"/>
        <w:jc w:val="left"/>
        <w:rPr>
          <w:rFonts w:eastAsia="仿宋_GB2312"/>
          <w:kern w:val="0"/>
          <w:sz w:val="24"/>
          <w:lang w:val="zh-CN"/>
        </w:rPr>
      </w:pPr>
      <w:r>
        <w:rPr>
          <w:rFonts w:eastAsia="仿宋_GB2312"/>
          <w:kern w:val="0"/>
          <w:sz w:val="24"/>
          <w:lang w:val="zh-CN"/>
        </w:rPr>
        <w:t>五、不为项目有关人员个人装修住房、婚丧嫁娶、配偶子女工作安排等提供</w:t>
      </w:r>
    </w:p>
    <w:p w14:paraId="566FCF6A">
      <w:pPr>
        <w:autoSpaceDE w:val="0"/>
        <w:autoSpaceDN w:val="0"/>
        <w:spacing w:line="360" w:lineRule="auto"/>
        <w:jc w:val="left"/>
        <w:rPr>
          <w:rFonts w:eastAsia="仿宋_GB2312"/>
          <w:kern w:val="0"/>
          <w:sz w:val="24"/>
          <w:lang w:val="zh-CN"/>
        </w:rPr>
      </w:pPr>
      <w:r>
        <w:rPr>
          <w:rFonts w:eastAsia="仿宋_GB2312"/>
          <w:kern w:val="0"/>
          <w:sz w:val="24"/>
          <w:lang w:val="zh-CN"/>
        </w:rPr>
        <w:t>好处；</w:t>
      </w:r>
    </w:p>
    <w:p w14:paraId="1F0A9185">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 xml:space="preserve">六、严格遵守《中华人民共和国政府采购法》《中华人民共和国招标投标法》《中华人民共和国民法典》等法律法规，诚实守信，合法经营，坚决抵制各种违法违纪行为。 </w:t>
      </w:r>
    </w:p>
    <w:p w14:paraId="26F0C353">
      <w:pPr>
        <w:autoSpaceDE w:val="0"/>
        <w:autoSpaceDN w:val="0"/>
        <w:spacing w:line="360" w:lineRule="auto"/>
        <w:ind w:firstLine="480" w:firstLineChars="200"/>
        <w:jc w:val="left"/>
        <w:rPr>
          <w:rFonts w:eastAsia="仿宋_GB2312"/>
          <w:kern w:val="0"/>
          <w:sz w:val="24"/>
          <w:lang w:val="zh-CN"/>
        </w:rPr>
      </w:pPr>
      <w:r>
        <w:rPr>
          <w:rFonts w:eastAsia="仿宋_GB2312"/>
          <w:kern w:val="0"/>
          <w:sz w:val="24"/>
          <w:lang w:val="zh-CN"/>
        </w:rPr>
        <w:t>如违反上述承诺，你</w:t>
      </w:r>
      <w:r>
        <w:rPr>
          <w:rFonts w:eastAsia="仿宋_GB2312"/>
          <w:sz w:val="24"/>
        </w:rPr>
        <w:t>单位</w:t>
      </w:r>
      <w:r>
        <w:rPr>
          <w:rFonts w:eastAsia="仿宋_GB2312"/>
          <w:kern w:val="0"/>
          <w:sz w:val="24"/>
          <w:lang w:val="zh-CN"/>
        </w:rPr>
        <w:t>有权立即取消我单位响应、成交或在建项目的建设资格，有权拒绝我单位在一定时期内进入你</w:t>
      </w:r>
      <w:r>
        <w:rPr>
          <w:rFonts w:eastAsia="仿宋_GB2312"/>
          <w:sz w:val="24"/>
        </w:rPr>
        <w:t>单位</w:t>
      </w:r>
      <w:r>
        <w:rPr>
          <w:rFonts w:eastAsia="仿宋_GB2312"/>
          <w:kern w:val="0"/>
          <w:sz w:val="24"/>
          <w:lang w:val="zh-CN"/>
        </w:rPr>
        <w:t>进行项目建设或其他经营活动，并通报市财政局。由此引起的相应损失均由我单位承担。</w:t>
      </w:r>
    </w:p>
    <w:p w14:paraId="794C7F24">
      <w:pPr>
        <w:autoSpaceDE w:val="0"/>
        <w:autoSpaceDN w:val="0"/>
        <w:spacing w:line="360" w:lineRule="auto"/>
        <w:ind w:left="2"/>
        <w:jc w:val="left"/>
        <w:rPr>
          <w:rFonts w:eastAsia="仿宋_GB2312"/>
          <w:kern w:val="0"/>
          <w:sz w:val="24"/>
          <w:lang w:val="zh-CN"/>
        </w:rPr>
      </w:pPr>
    </w:p>
    <w:p w14:paraId="56E23B83">
      <w:pPr>
        <w:autoSpaceDE w:val="0"/>
        <w:autoSpaceDN w:val="0"/>
        <w:spacing w:line="360" w:lineRule="auto"/>
        <w:ind w:left="2"/>
        <w:jc w:val="left"/>
        <w:rPr>
          <w:rFonts w:eastAsia="仿宋_GB2312"/>
          <w:kern w:val="0"/>
          <w:sz w:val="24"/>
          <w:lang w:val="zh-CN"/>
        </w:rPr>
      </w:pPr>
    </w:p>
    <w:p w14:paraId="73E46F32">
      <w:pPr>
        <w:autoSpaceDE w:val="0"/>
        <w:autoSpaceDN w:val="0"/>
        <w:spacing w:line="360" w:lineRule="auto"/>
        <w:ind w:left="2"/>
        <w:jc w:val="left"/>
        <w:rPr>
          <w:rFonts w:eastAsia="仿宋_GB2312"/>
          <w:kern w:val="0"/>
          <w:sz w:val="24"/>
          <w:lang w:val="zh-CN"/>
        </w:rPr>
      </w:pPr>
    </w:p>
    <w:p w14:paraId="25D6925F">
      <w:pPr>
        <w:autoSpaceDE w:val="0"/>
        <w:autoSpaceDN w:val="0"/>
        <w:spacing w:line="360" w:lineRule="auto"/>
        <w:ind w:left="2" w:leftChars="1" w:right="1120" w:firstLine="4560" w:firstLineChars="1900"/>
        <w:jc w:val="left"/>
        <w:rPr>
          <w:rFonts w:eastAsia="仿宋_GB2312"/>
          <w:kern w:val="0"/>
          <w:sz w:val="24"/>
          <w:lang w:val="zh-CN"/>
        </w:rPr>
      </w:pPr>
      <w:r>
        <w:rPr>
          <w:rFonts w:eastAsia="仿宋_GB2312"/>
          <w:kern w:val="0"/>
          <w:sz w:val="24"/>
        </w:rPr>
        <w:t>供应商</w:t>
      </w:r>
      <w:r>
        <w:rPr>
          <w:rFonts w:eastAsia="仿宋_GB2312"/>
          <w:kern w:val="0"/>
          <w:sz w:val="24"/>
          <w:lang w:val="zh-CN"/>
        </w:rPr>
        <w:t>名称（</w:t>
      </w:r>
      <w:r>
        <w:rPr>
          <w:rFonts w:eastAsia="仿宋_GB2312"/>
          <w:sz w:val="24"/>
        </w:rPr>
        <w:t>电子签名</w:t>
      </w:r>
      <w:r>
        <w:rPr>
          <w:rFonts w:eastAsia="仿宋_GB2312"/>
          <w:kern w:val="0"/>
          <w:sz w:val="24"/>
          <w:lang w:val="zh-CN"/>
        </w:rPr>
        <w:t xml:space="preserve">）：                </w:t>
      </w:r>
    </w:p>
    <w:p w14:paraId="2791DDFE">
      <w:pPr>
        <w:spacing w:line="360" w:lineRule="auto"/>
        <w:ind w:left="4620" w:leftChars="2200"/>
        <w:rPr>
          <w:sz w:val="24"/>
        </w:rPr>
      </w:pPr>
      <w:r>
        <w:rPr>
          <w:rFonts w:eastAsia="仿宋_GB2312"/>
          <w:kern w:val="0"/>
          <w:sz w:val="24"/>
          <w:lang w:val="zh-CN"/>
        </w:rPr>
        <w:t>日期</w:t>
      </w:r>
      <w:r>
        <w:rPr>
          <w:rFonts w:eastAsia="仿宋_GB2312"/>
          <w:kern w:val="0"/>
          <w:sz w:val="24"/>
        </w:rPr>
        <w:t>：</w:t>
      </w:r>
      <w:r>
        <w:rPr>
          <w:rFonts w:eastAsia="仿宋_GB2312"/>
          <w:kern w:val="0"/>
          <w:sz w:val="24"/>
          <w:lang w:val="zh-CN"/>
        </w:rPr>
        <w:t xml:space="preserve">   年   月   日</w:t>
      </w:r>
    </w:p>
    <w:p w14:paraId="31F99ED5">
      <w:pPr>
        <w:pStyle w:val="7"/>
        <w:ind w:firstLine="643" w:firstLineChars="200"/>
        <w:rPr>
          <w:rFonts w:ascii="Times New Roman" w:hAnsi="Times New Roman"/>
          <w:b/>
          <w:color w:val="000000"/>
          <w:sz w:val="32"/>
          <w:szCs w:val="32"/>
        </w:rPr>
      </w:pPr>
    </w:p>
    <w:p w14:paraId="0424A46D">
      <w:pPr>
        <w:spacing w:line="360" w:lineRule="auto"/>
        <w:jc w:val="center"/>
        <w:outlineLvl w:val="0"/>
        <w:rPr>
          <w:rFonts w:eastAsia="仿宋_GB2312"/>
          <w:b/>
          <w:kern w:val="0"/>
          <w:sz w:val="36"/>
          <w:szCs w:val="36"/>
        </w:rPr>
      </w:pPr>
    </w:p>
    <w:p w14:paraId="43FCD94F">
      <w:pPr>
        <w:spacing w:line="360" w:lineRule="auto"/>
        <w:jc w:val="center"/>
        <w:outlineLvl w:val="0"/>
        <w:rPr>
          <w:rFonts w:eastAsia="仿宋_GB2312"/>
          <w:b/>
          <w:kern w:val="0"/>
          <w:sz w:val="36"/>
          <w:szCs w:val="36"/>
        </w:rPr>
      </w:pPr>
    </w:p>
    <w:p w14:paraId="40A687BD">
      <w:pPr>
        <w:spacing w:line="360" w:lineRule="auto"/>
        <w:jc w:val="center"/>
        <w:outlineLvl w:val="0"/>
        <w:rPr>
          <w:rFonts w:eastAsia="仿宋_GB2312"/>
          <w:b/>
          <w:kern w:val="0"/>
          <w:sz w:val="36"/>
          <w:szCs w:val="36"/>
        </w:rPr>
      </w:pPr>
      <w:r>
        <w:rPr>
          <w:rFonts w:eastAsia="仿宋_GB2312"/>
          <w:b/>
          <w:kern w:val="0"/>
          <w:sz w:val="36"/>
          <w:szCs w:val="36"/>
        </w:rPr>
        <w:t>报价文件部分</w:t>
      </w:r>
    </w:p>
    <w:p w14:paraId="3011199E">
      <w:pPr>
        <w:spacing w:line="360" w:lineRule="auto"/>
        <w:jc w:val="center"/>
        <w:outlineLvl w:val="0"/>
        <w:rPr>
          <w:rFonts w:eastAsia="仿宋_GB2312"/>
          <w:b/>
          <w:kern w:val="0"/>
          <w:sz w:val="36"/>
          <w:szCs w:val="36"/>
        </w:rPr>
      </w:pPr>
      <w:r>
        <w:rPr>
          <w:rFonts w:eastAsia="仿宋_GB2312"/>
          <w:b/>
          <w:kern w:val="0"/>
          <w:sz w:val="36"/>
          <w:szCs w:val="36"/>
        </w:rPr>
        <w:t>目录</w:t>
      </w:r>
    </w:p>
    <w:p w14:paraId="17E3A00A">
      <w:pPr>
        <w:pStyle w:val="3"/>
        <w:spacing w:line="480" w:lineRule="auto"/>
        <w:rPr>
          <w:rFonts w:ascii="Times New Roman" w:hAnsi="Times New Roman"/>
        </w:rPr>
      </w:pPr>
    </w:p>
    <w:p w14:paraId="4E6500E7">
      <w:pPr>
        <w:pStyle w:val="14"/>
        <w:spacing w:line="480" w:lineRule="auto"/>
        <w:ind w:firstLine="464" w:firstLineChars="200"/>
        <w:rPr>
          <w:rFonts w:ascii="Times New Roman" w:hAnsi="Times New Roman" w:eastAsia="仿宋_GB2312" w:cs="Times New Roman"/>
          <w:sz w:val="24"/>
        </w:rPr>
      </w:pPr>
      <w:r>
        <w:rPr>
          <w:rFonts w:hint="eastAsia" w:ascii="Times New Roman" w:hAnsi="Times New Roman" w:eastAsia="仿宋_GB2312" w:cs="Times New Roman"/>
          <w:sz w:val="24"/>
        </w:rPr>
        <w:t>1、</w:t>
      </w:r>
      <w:r>
        <w:rPr>
          <w:rFonts w:ascii="Times New Roman" w:hAnsi="Times New Roman" w:eastAsia="仿宋_GB2312" w:cs="Times New Roman"/>
          <w:sz w:val="24"/>
        </w:rPr>
        <w:t>报价一览表（报价表）………………………………………………………（页码）</w:t>
      </w:r>
    </w:p>
    <w:p w14:paraId="7EACEE98">
      <w:pPr>
        <w:pStyle w:val="7"/>
        <w:ind w:firstLine="480" w:firstLineChars="200"/>
        <w:rPr>
          <w:rFonts w:eastAsia="仿宋_GB2312"/>
        </w:rPr>
      </w:pPr>
      <w:r>
        <w:rPr>
          <w:rFonts w:hint="eastAsia" w:ascii="Times New Roman" w:hAnsi="Times New Roman" w:eastAsia="仿宋_GB2312"/>
          <w:sz w:val="24"/>
        </w:rPr>
        <w:t>2、中小企业声明函</w:t>
      </w:r>
      <w:r>
        <w:rPr>
          <w:rFonts w:ascii="Times New Roman" w:hAnsi="Times New Roman" w:eastAsia="仿宋_GB2312"/>
          <w:sz w:val="24"/>
        </w:rPr>
        <w:t>………………………………………………………（</w:t>
      </w:r>
      <w:r>
        <w:rPr>
          <w:rFonts w:hint="eastAsia" w:ascii="Times New Roman" w:hAnsi="Times New Roman" w:eastAsia="仿宋_GB2312"/>
          <w:sz w:val="24"/>
        </w:rPr>
        <w:t>如有，页码</w:t>
      </w:r>
      <w:r>
        <w:rPr>
          <w:rFonts w:ascii="Times New Roman" w:hAnsi="Times New Roman" w:eastAsia="仿宋_GB2312"/>
          <w:sz w:val="24"/>
        </w:rPr>
        <w:t>）</w:t>
      </w:r>
    </w:p>
    <w:p w14:paraId="5AB01E5D">
      <w:pPr>
        <w:pStyle w:val="28"/>
        <w:keepNext w:val="0"/>
        <w:pageBreakBefore w:val="0"/>
        <w:tabs>
          <w:tab w:val="clear" w:pos="720"/>
        </w:tabs>
        <w:ind w:firstLine="640"/>
        <w:outlineLvl w:val="9"/>
        <w:rPr>
          <w:rFonts w:eastAsia="仿宋_GB2312"/>
          <w:kern w:val="2"/>
          <w:sz w:val="32"/>
          <w:szCs w:val="32"/>
        </w:rPr>
      </w:pPr>
    </w:p>
    <w:p w14:paraId="3356E4C7">
      <w:pPr>
        <w:pStyle w:val="28"/>
        <w:keepNext w:val="0"/>
        <w:pageBreakBefore w:val="0"/>
        <w:tabs>
          <w:tab w:val="clear" w:pos="720"/>
        </w:tabs>
        <w:ind w:firstLine="640"/>
        <w:outlineLvl w:val="9"/>
        <w:rPr>
          <w:rFonts w:eastAsia="仿宋_GB2312"/>
          <w:kern w:val="2"/>
          <w:sz w:val="32"/>
          <w:szCs w:val="32"/>
        </w:rPr>
      </w:pPr>
    </w:p>
    <w:p w14:paraId="004361ED">
      <w:pPr>
        <w:pStyle w:val="28"/>
        <w:keepNext w:val="0"/>
        <w:pageBreakBefore w:val="0"/>
        <w:tabs>
          <w:tab w:val="clear" w:pos="720"/>
        </w:tabs>
        <w:ind w:firstLine="640"/>
        <w:outlineLvl w:val="9"/>
        <w:rPr>
          <w:rFonts w:eastAsia="仿宋_GB2312"/>
          <w:kern w:val="2"/>
          <w:sz w:val="32"/>
          <w:szCs w:val="32"/>
        </w:rPr>
      </w:pPr>
    </w:p>
    <w:p w14:paraId="3A3CE148">
      <w:pPr>
        <w:pStyle w:val="28"/>
        <w:keepNext w:val="0"/>
        <w:pageBreakBefore w:val="0"/>
        <w:tabs>
          <w:tab w:val="clear" w:pos="720"/>
        </w:tabs>
        <w:ind w:firstLine="640"/>
        <w:outlineLvl w:val="9"/>
        <w:rPr>
          <w:rFonts w:eastAsia="仿宋_GB2312"/>
          <w:kern w:val="2"/>
          <w:sz w:val="32"/>
          <w:szCs w:val="32"/>
        </w:rPr>
      </w:pPr>
    </w:p>
    <w:p w14:paraId="622E24BA">
      <w:pPr>
        <w:pStyle w:val="28"/>
        <w:keepNext w:val="0"/>
        <w:pageBreakBefore w:val="0"/>
        <w:tabs>
          <w:tab w:val="clear" w:pos="720"/>
        </w:tabs>
        <w:ind w:firstLine="640"/>
        <w:outlineLvl w:val="9"/>
        <w:rPr>
          <w:rFonts w:eastAsia="仿宋_GB2312"/>
          <w:kern w:val="2"/>
          <w:sz w:val="32"/>
          <w:szCs w:val="32"/>
        </w:rPr>
      </w:pPr>
    </w:p>
    <w:p w14:paraId="74E6DF9D">
      <w:pPr>
        <w:pStyle w:val="28"/>
        <w:keepNext w:val="0"/>
        <w:pageBreakBefore w:val="0"/>
        <w:tabs>
          <w:tab w:val="clear" w:pos="720"/>
        </w:tabs>
        <w:ind w:firstLine="640"/>
        <w:outlineLvl w:val="9"/>
        <w:rPr>
          <w:rFonts w:eastAsia="仿宋_GB2312"/>
          <w:kern w:val="2"/>
          <w:sz w:val="32"/>
          <w:szCs w:val="32"/>
        </w:rPr>
      </w:pPr>
    </w:p>
    <w:p w14:paraId="175A58FC">
      <w:pPr>
        <w:pStyle w:val="28"/>
        <w:keepNext w:val="0"/>
        <w:pageBreakBefore w:val="0"/>
        <w:tabs>
          <w:tab w:val="clear" w:pos="720"/>
        </w:tabs>
        <w:ind w:firstLine="640"/>
        <w:outlineLvl w:val="9"/>
        <w:rPr>
          <w:rFonts w:eastAsia="仿宋_GB2312"/>
          <w:kern w:val="2"/>
          <w:sz w:val="32"/>
          <w:szCs w:val="32"/>
        </w:rPr>
      </w:pPr>
    </w:p>
    <w:p w14:paraId="256AADFB">
      <w:pPr>
        <w:pStyle w:val="28"/>
        <w:keepNext w:val="0"/>
        <w:pageBreakBefore w:val="0"/>
        <w:tabs>
          <w:tab w:val="clear" w:pos="720"/>
        </w:tabs>
        <w:ind w:firstLine="640"/>
        <w:outlineLvl w:val="9"/>
        <w:rPr>
          <w:rFonts w:eastAsia="仿宋_GB2312"/>
          <w:kern w:val="2"/>
          <w:sz w:val="32"/>
          <w:szCs w:val="32"/>
        </w:rPr>
      </w:pPr>
    </w:p>
    <w:p w14:paraId="3ABF8283">
      <w:pPr>
        <w:pStyle w:val="28"/>
        <w:keepNext w:val="0"/>
        <w:pageBreakBefore w:val="0"/>
        <w:tabs>
          <w:tab w:val="clear" w:pos="720"/>
        </w:tabs>
        <w:ind w:firstLine="640"/>
        <w:outlineLvl w:val="9"/>
        <w:rPr>
          <w:rFonts w:eastAsia="仿宋_GB2312"/>
          <w:kern w:val="2"/>
          <w:sz w:val="32"/>
          <w:szCs w:val="32"/>
        </w:rPr>
      </w:pPr>
    </w:p>
    <w:p w14:paraId="056D9FD4">
      <w:pPr>
        <w:pStyle w:val="28"/>
        <w:keepNext w:val="0"/>
        <w:pageBreakBefore w:val="0"/>
        <w:tabs>
          <w:tab w:val="clear" w:pos="720"/>
        </w:tabs>
        <w:ind w:firstLine="640"/>
        <w:outlineLvl w:val="9"/>
        <w:rPr>
          <w:rFonts w:eastAsia="仿宋_GB2312"/>
          <w:kern w:val="2"/>
          <w:sz w:val="32"/>
          <w:szCs w:val="32"/>
        </w:rPr>
      </w:pPr>
    </w:p>
    <w:p w14:paraId="28EDEED8">
      <w:pPr>
        <w:pStyle w:val="28"/>
        <w:keepNext w:val="0"/>
        <w:pageBreakBefore w:val="0"/>
        <w:tabs>
          <w:tab w:val="clear" w:pos="720"/>
        </w:tabs>
        <w:ind w:firstLine="640"/>
        <w:outlineLvl w:val="9"/>
        <w:rPr>
          <w:rFonts w:eastAsia="仿宋_GB2312"/>
          <w:kern w:val="2"/>
          <w:sz w:val="32"/>
          <w:szCs w:val="32"/>
        </w:rPr>
      </w:pPr>
    </w:p>
    <w:p w14:paraId="1155642F">
      <w:pPr>
        <w:pStyle w:val="28"/>
        <w:keepNext w:val="0"/>
        <w:pageBreakBefore w:val="0"/>
        <w:tabs>
          <w:tab w:val="clear" w:pos="720"/>
        </w:tabs>
        <w:ind w:firstLine="640"/>
        <w:outlineLvl w:val="9"/>
        <w:rPr>
          <w:rFonts w:eastAsia="仿宋_GB2312"/>
          <w:kern w:val="2"/>
          <w:sz w:val="32"/>
          <w:szCs w:val="32"/>
        </w:rPr>
      </w:pPr>
    </w:p>
    <w:p w14:paraId="368FE410">
      <w:pPr>
        <w:pStyle w:val="28"/>
        <w:keepNext w:val="0"/>
        <w:pageBreakBefore w:val="0"/>
        <w:tabs>
          <w:tab w:val="clear" w:pos="720"/>
        </w:tabs>
        <w:ind w:firstLine="640"/>
        <w:outlineLvl w:val="9"/>
        <w:rPr>
          <w:rFonts w:eastAsia="仿宋_GB2312"/>
          <w:kern w:val="2"/>
          <w:sz w:val="32"/>
          <w:szCs w:val="32"/>
        </w:rPr>
      </w:pPr>
    </w:p>
    <w:p w14:paraId="69857FC4">
      <w:pPr>
        <w:pStyle w:val="28"/>
        <w:keepNext w:val="0"/>
        <w:pageBreakBefore w:val="0"/>
        <w:tabs>
          <w:tab w:val="clear" w:pos="720"/>
        </w:tabs>
        <w:ind w:firstLine="640"/>
        <w:outlineLvl w:val="9"/>
        <w:rPr>
          <w:rFonts w:eastAsia="仿宋_GB2312"/>
          <w:kern w:val="2"/>
          <w:sz w:val="32"/>
          <w:szCs w:val="32"/>
        </w:rPr>
      </w:pPr>
    </w:p>
    <w:p w14:paraId="02B10A12">
      <w:pPr>
        <w:pStyle w:val="28"/>
        <w:keepNext w:val="0"/>
        <w:pageBreakBefore w:val="0"/>
        <w:tabs>
          <w:tab w:val="clear" w:pos="720"/>
        </w:tabs>
        <w:ind w:firstLine="640"/>
        <w:outlineLvl w:val="9"/>
        <w:rPr>
          <w:rFonts w:eastAsia="仿宋_GB2312"/>
          <w:kern w:val="2"/>
          <w:sz w:val="32"/>
          <w:szCs w:val="32"/>
        </w:rPr>
      </w:pPr>
    </w:p>
    <w:p w14:paraId="3520E098">
      <w:pPr>
        <w:pStyle w:val="28"/>
        <w:keepNext w:val="0"/>
        <w:pageBreakBefore w:val="0"/>
        <w:tabs>
          <w:tab w:val="clear" w:pos="720"/>
        </w:tabs>
        <w:ind w:firstLine="640"/>
        <w:outlineLvl w:val="9"/>
        <w:rPr>
          <w:rFonts w:eastAsia="仿宋_GB2312"/>
          <w:kern w:val="2"/>
          <w:sz w:val="32"/>
          <w:szCs w:val="32"/>
        </w:rPr>
      </w:pPr>
    </w:p>
    <w:p w14:paraId="2101B311">
      <w:pPr>
        <w:pStyle w:val="28"/>
        <w:keepNext w:val="0"/>
        <w:pageBreakBefore w:val="0"/>
        <w:tabs>
          <w:tab w:val="clear" w:pos="720"/>
        </w:tabs>
        <w:ind w:firstLine="640"/>
        <w:outlineLvl w:val="9"/>
        <w:rPr>
          <w:rFonts w:eastAsia="仿宋_GB2312"/>
          <w:kern w:val="2"/>
          <w:sz w:val="32"/>
          <w:szCs w:val="32"/>
        </w:rPr>
      </w:pPr>
    </w:p>
    <w:p w14:paraId="7139FA50">
      <w:pPr>
        <w:pStyle w:val="28"/>
        <w:keepNext w:val="0"/>
        <w:pageBreakBefore w:val="0"/>
        <w:tabs>
          <w:tab w:val="clear" w:pos="720"/>
        </w:tabs>
        <w:ind w:firstLine="640"/>
        <w:outlineLvl w:val="9"/>
        <w:rPr>
          <w:rFonts w:eastAsia="仿宋_GB2312"/>
          <w:kern w:val="2"/>
          <w:sz w:val="32"/>
          <w:szCs w:val="32"/>
        </w:rPr>
      </w:pPr>
    </w:p>
    <w:p w14:paraId="05464857">
      <w:pPr>
        <w:pStyle w:val="28"/>
        <w:keepNext w:val="0"/>
        <w:pageBreakBefore w:val="0"/>
        <w:tabs>
          <w:tab w:val="clear" w:pos="720"/>
        </w:tabs>
        <w:ind w:firstLine="640"/>
        <w:outlineLvl w:val="9"/>
        <w:rPr>
          <w:rFonts w:eastAsia="仿宋_GB2312"/>
          <w:kern w:val="2"/>
          <w:sz w:val="32"/>
          <w:szCs w:val="32"/>
        </w:rPr>
      </w:pPr>
    </w:p>
    <w:p w14:paraId="552C656A">
      <w:pPr>
        <w:pStyle w:val="28"/>
        <w:keepNext w:val="0"/>
        <w:pageBreakBefore w:val="0"/>
        <w:tabs>
          <w:tab w:val="clear" w:pos="720"/>
        </w:tabs>
        <w:ind w:firstLine="3540" w:firstLineChars="1102"/>
        <w:jc w:val="both"/>
        <w:outlineLvl w:val="9"/>
        <w:rPr>
          <w:rFonts w:eastAsia="仿宋_GB2312"/>
          <w:kern w:val="2"/>
          <w:sz w:val="32"/>
          <w:szCs w:val="32"/>
        </w:rPr>
      </w:pPr>
      <w:r>
        <w:rPr>
          <w:rFonts w:eastAsia="仿宋_GB2312"/>
          <w:kern w:val="2"/>
          <w:sz w:val="32"/>
          <w:szCs w:val="32"/>
        </w:rPr>
        <w:t>报价一览表</w:t>
      </w:r>
    </w:p>
    <w:p w14:paraId="4E5421E6">
      <w:pPr>
        <w:spacing w:line="360" w:lineRule="auto"/>
        <w:rPr>
          <w:rFonts w:eastAsia="仿宋"/>
          <w:color w:val="000000"/>
          <w:spacing w:val="-6"/>
          <w:kern w:val="0"/>
          <w:sz w:val="24"/>
        </w:rPr>
      </w:pPr>
      <w:r>
        <w:rPr>
          <w:rFonts w:hint="eastAsia" w:eastAsia="仿宋"/>
          <w:color w:val="000000"/>
          <w:spacing w:val="-6"/>
          <w:kern w:val="0"/>
          <w:sz w:val="24"/>
        </w:rPr>
        <w:t>杭州市临安区农业农村局</w:t>
      </w:r>
      <w:r>
        <w:rPr>
          <w:rFonts w:eastAsia="仿宋"/>
          <w:color w:val="000000"/>
          <w:spacing w:val="-6"/>
          <w:kern w:val="0"/>
          <w:sz w:val="24"/>
        </w:rPr>
        <w:t>、</w:t>
      </w:r>
      <w:r>
        <w:rPr>
          <w:rFonts w:hint="eastAsia" w:eastAsia="仿宋"/>
          <w:color w:val="000000"/>
          <w:spacing w:val="-6"/>
          <w:kern w:val="0"/>
          <w:sz w:val="24"/>
        </w:rPr>
        <w:t>浙江豪圣建设项目管理有限公司</w:t>
      </w:r>
      <w:r>
        <w:rPr>
          <w:rFonts w:eastAsia="仿宋"/>
          <w:color w:val="000000"/>
          <w:spacing w:val="-6"/>
          <w:kern w:val="0"/>
          <w:sz w:val="24"/>
        </w:rPr>
        <w:t xml:space="preserve">  ：</w:t>
      </w:r>
    </w:p>
    <w:p w14:paraId="6C0FB956">
      <w:pPr>
        <w:spacing w:line="360" w:lineRule="auto"/>
        <w:ind w:firstLine="720"/>
        <w:rPr>
          <w:rFonts w:eastAsia="仿宋_GB2312"/>
          <w:kern w:val="0"/>
          <w:sz w:val="24"/>
          <w:lang w:val="zh-CN"/>
        </w:rPr>
      </w:pPr>
      <w:r>
        <w:rPr>
          <w:rFonts w:eastAsia="仿宋_GB2312"/>
          <w:kern w:val="0"/>
          <w:sz w:val="24"/>
          <w:lang w:val="zh-CN"/>
        </w:rPr>
        <w:t>按你方磋商文件要求，</w:t>
      </w:r>
      <w:r>
        <w:rPr>
          <w:rFonts w:eastAsia="仿宋_GB2312"/>
          <w:sz w:val="24"/>
        </w:rPr>
        <w:t>我们即</w:t>
      </w:r>
      <w:r>
        <w:rPr>
          <w:rFonts w:eastAsia="仿宋_GB2312"/>
          <w:kern w:val="0"/>
          <w:sz w:val="24"/>
          <w:lang w:val="zh-CN"/>
        </w:rPr>
        <w:t>本响应文件签字方，谨此向你方发出要约如下：如你方接受本响应，我方承诺按照如下报价一览表的价格完成</w:t>
      </w:r>
      <w:r>
        <w:rPr>
          <w:rFonts w:eastAsia="仿宋_GB2312"/>
          <w:sz w:val="24"/>
        </w:rPr>
        <w:t>编号：</w:t>
      </w:r>
      <w:r>
        <w:fldChar w:fldCharType="begin"/>
      </w:r>
      <w:r>
        <w:instrText xml:space="preserve"> HYPERLINK "https://pay.zcygov.cn/purchaseplan_front/" \l "/plan/list/detail?id=1000000000007452210&amp;encrypt=da155294d656e89fa65ff7ec6a2725cd" \t "https://www.zcygov.cn/project-center/purchasePlans/_blank" </w:instrText>
      </w:r>
      <w:r>
        <w:fldChar w:fldCharType="separate"/>
      </w:r>
      <w:r>
        <w:rPr>
          <w:rFonts w:hint="eastAsia" w:eastAsia="仿宋_GB2312"/>
          <w:sz w:val="24"/>
        </w:rPr>
        <w:t>ZJHSLA2025-015</w:t>
      </w:r>
      <w:r>
        <w:rPr>
          <w:rFonts w:hint="eastAsia" w:eastAsia="仿宋_GB2312"/>
          <w:sz w:val="24"/>
        </w:rPr>
        <w:fldChar w:fldCharType="end"/>
      </w:r>
      <w:r>
        <w:rPr>
          <w:rFonts w:eastAsia="仿宋_GB2312"/>
          <w:kern w:val="0"/>
          <w:sz w:val="24"/>
          <w:lang w:val="zh-CN"/>
        </w:rPr>
        <w:t>的磋商文件【项目名称：</w:t>
      </w:r>
      <w:r>
        <w:rPr>
          <w:rFonts w:hint="eastAsia" w:eastAsia="仿宋_GB2312"/>
          <w:sz w:val="24"/>
        </w:rPr>
        <w:t>临安区林业湿地保护“十五五”规划项目</w:t>
      </w:r>
      <w:r>
        <w:rPr>
          <w:rFonts w:eastAsia="仿宋_GB2312"/>
          <w:kern w:val="0"/>
          <w:sz w:val="24"/>
          <w:lang w:val="zh-CN"/>
        </w:rPr>
        <w:t>】的实施。</w:t>
      </w:r>
    </w:p>
    <w:p w14:paraId="72EEE935">
      <w:pPr>
        <w:snapToGrid w:val="0"/>
        <w:spacing w:line="360" w:lineRule="auto"/>
        <w:ind w:left="480"/>
        <w:jc w:val="center"/>
        <w:rPr>
          <w:rFonts w:eastAsia="仿宋_GB2312"/>
          <w:b/>
          <w:kern w:val="0"/>
          <w:sz w:val="24"/>
          <w:lang w:val="zh-CN"/>
        </w:rPr>
      </w:pPr>
      <w:r>
        <w:rPr>
          <w:rFonts w:eastAsia="仿宋_GB2312"/>
          <w:b/>
          <w:kern w:val="0"/>
          <w:sz w:val="24"/>
          <w:lang w:val="zh-CN"/>
        </w:rPr>
        <w:t>报价一览表(单位均为人民币元)</w:t>
      </w:r>
    </w:p>
    <w:tbl>
      <w:tblPr>
        <w:tblStyle w:val="15"/>
        <w:tblW w:w="1071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127"/>
        <w:gridCol w:w="2135"/>
        <w:gridCol w:w="746"/>
        <w:gridCol w:w="1380"/>
        <w:gridCol w:w="1559"/>
        <w:gridCol w:w="2276"/>
      </w:tblGrid>
      <w:tr w14:paraId="6F9D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Align w:val="center"/>
          </w:tcPr>
          <w:p w14:paraId="68DB5BFC">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127" w:type="dxa"/>
            <w:vAlign w:val="center"/>
          </w:tcPr>
          <w:p w14:paraId="60FA9806">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2135" w:type="dxa"/>
            <w:vAlign w:val="center"/>
          </w:tcPr>
          <w:p w14:paraId="6ECAC817">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规格型号</w:t>
            </w:r>
          </w:p>
          <w:p w14:paraId="39B49AC6">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（或具体服务）</w:t>
            </w:r>
          </w:p>
        </w:tc>
        <w:tc>
          <w:tcPr>
            <w:tcW w:w="746" w:type="dxa"/>
            <w:vAlign w:val="center"/>
          </w:tcPr>
          <w:p w14:paraId="55EEBE78">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tc>
        <w:tc>
          <w:tcPr>
            <w:tcW w:w="1380" w:type="dxa"/>
            <w:vAlign w:val="center"/>
          </w:tcPr>
          <w:p w14:paraId="54AD91A5">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单价（元）</w:t>
            </w:r>
          </w:p>
        </w:tc>
        <w:tc>
          <w:tcPr>
            <w:tcW w:w="1559" w:type="dxa"/>
            <w:vAlign w:val="center"/>
          </w:tcPr>
          <w:p w14:paraId="54804489">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总价（元）</w:t>
            </w:r>
          </w:p>
        </w:tc>
        <w:tc>
          <w:tcPr>
            <w:tcW w:w="2276" w:type="dxa"/>
            <w:vAlign w:val="center"/>
          </w:tcPr>
          <w:p w14:paraId="6C8B2285">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合同履行期</w:t>
            </w:r>
          </w:p>
        </w:tc>
      </w:tr>
      <w:tr w14:paraId="0364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7" w:type="dxa"/>
            <w:vAlign w:val="center"/>
          </w:tcPr>
          <w:p w14:paraId="65394C90">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127" w:type="dxa"/>
            <w:vAlign w:val="center"/>
          </w:tcPr>
          <w:p w14:paraId="78216B67">
            <w:pPr>
              <w:snapToGrid w:val="0"/>
              <w:spacing w:line="360" w:lineRule="auto"/>
              <w:rPr>
                <w:rFonts w:ascii="仿宋_GB2312" w:hAnsi="仿宋_GB2312" w:eastAsia="仿宋_GB2312" w:cs="仿宋_GB2312"/>
                <w:sz w:val="24"/>
              </w:rPr>
            </w:pPr>
          </w:p>
        </w:tc>
        <w:tc>
          <w:tcPr>
            <w:tcW w:w="2135" w:type="dxa"/>
            <w:vAlign w:val="center"/>
          </w:tcPr>
          <w:p w14:paraId="38BEFE9D">
            <w:pPr>
              <w:snapToGrid w:val="0"/>
              <w:spacing w:line="360" w:lineRule="auto"/>
              <w:rPr>
                <w:rFonts w:ascii="仿宋_GB2312" w:hAnsi="仿宋_GB2312" w:eastAsia="仿宋_GB2312" w:cs="仿宋_GB2312"/>
                <w:sz w:val="24"/>
              </w:rPr>
            </w:pPr>
          </w:p>
        </w:tc>
        <w:tc>
          <w:tcPr>
            <w:tcW w:w="746" w:type="dxa"/>
            <w:vAlign w:val="center"/>
          </w:tcPr>
          <w:p w14:paraId="6D3CF46A">
            <w:pPr>
              <w:snapToGrid w:val="0"/>
              <w:spacing w:line="360" w:lineRule="auto"/>
              <w:jc w:val="center"/>
              <w:rPr>
                <w:rFonts w:ascii="仿宋_GB2312" w:hAnsi="仿宋_GB2312" w:eastAsia="仿宋_GB2312" w:cs="仿宋_GB2312"/>
                <w:sz w:val="24"/>
              </w:rPr>
            </w:pPr>
          </w:p>
        </w:tc>
        <w:tc>
          <w:tcPr>
            <w:tcW w:w="1380" w:type="dxa"/>
            <w:vAlign w:val="center"/>
          </w:tcPr>
          <w:p w14:paraId="440E42F1">
            <w:pPr>
              <w:spacing w:line="360" w:lineRule="auto"/>
              <w:jc w:val="center"/>
              <w:rPr>
                <w:rFonts w:ascii="仿宋_GB2312" w:hAnsi="仿宋_GB2312" w:eastAsia="仿宋_GB2312" w:cs="仿宋_GB2312"/>
                <w:sz w:val="24"/>
              </w:rPr>
            </w:pPr>
          </w:p>
        </w:tc>
        <w:tc>
          <w:tcPr>
            <w:tcW w:w="1559" w:type="dxa"/>
            <w:vAlign w:val="center"/>
          </w:tcPr>
          <w:p w14:paraId="2D43820E">
            <w:pPr>
              <w:spacing w:line="360" w:lineRule="auto"/>
              <w:jc w:val="center"/>
              <w:rPr>
                <w:rFonts w:ascii="仿宋_GB2312" w:hAnsi="仿宋_GB2312" w:eastAsia="仿宋_GB2312" w:cs="仿宋_GB2312"/>
                <w:sz w:val="24"/>
              </w:rPr>
            </w:pPr>
          </w:p>
        </w:tc>
        <w:tc>
          <w:tcPr>
            <w:tcW w:w="2276" w:type="dxa"/>
            <w:vAlign w:val="center"/>
          </w:tcPr>
          <w:p w14:paraId="630AE174">
            <w:pPr>
              <w:spacing w:line="360" w:lineRule="auto"/>
              <w:jc w:val="center"/>
              <w:rPr>
                <w:rFonts w:ascii="仿宋_GB2312" w:hAnsi="仿宋_GB2312" w:eastAsia="仿宋_GB2312" w:cs="仿宋_GB2312"/>
                <w:sz w:val="24"/>
              </w:rPr>
            </w:pPr>
          </w:p>
        </w:tc>
      </w:tr>
      <w:tr w14:paraId="29F3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0E812E3D">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127" w:type="dxa"/>
            <w:vAlign w:val="center"/>
          </w:tcPr>
          <w:p w14:paraId="1D7523BA">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2135" w:type="dxa"/>
            <w:vAlign w:val="center"/>
          </w:tcPr>
          <w:p w14:paraId="110B3B7C">
            <w:pPr>
              <w:snapToGrid w:val="0"/>
              <w:spacing w:line="360" w:lineRule="auto"/>
              <w:jc w:val="center"/>
              <w:rPr>
                <w:rFonts w:ascii="仿宋_GB2312" w:hAnsi="仿宋_GB2312" w:eastAsia="仿宋_GB2312" w:cs="仿宋_GB2312"/>
                <w:sz w:val="24"/>
              </w:rPr>
            </w:pPr>
          </w:p>
        </w:tc>
        <w:tc>
          <w:tcPr>
            <w:tcW w:w="746" w:type="dxa"/>
            <w:vAlign w:val="center"/>
          </w:tcPr>
          <w:p w14:paraId="33308880">
            <w:pPr>
              <w:snapToGrid w:val="0"/>
              <w:spacing w:line="360" w:lineRule="auto"/>
              <w:jc w:val="center"/>
              <w:rPr>
                <w:rFonts w:ascii="仿宋_GB2312" w:hAnsi="仿宋_GB2312" w:eastAsia="仿宋_GB2312" w:cs="仿宋_GB2312"/>
                <w:sz w:val="24"/>
              </w:rPr>
            </w:pPr>
          </w:p>
        </w:tc>
        <w:tc>
          <w:tcPr>
            <w:tcW w:w="1380" w:type="dxa"/>
            <w:vAlign w:val="center"/>
          </w:tcPr>
          <w:p w14:paraId="0513231C">
            <w:pPr>
              <w:spacing w:line="360" w:lineRule="auto"/>
              <w:jc w:val="center"/>
              <w:rPr>
                <w:rFonts w:ascii="仿宋_GB2312" w:hAnsi="仿宋_GB2312" w:eastAsia="仿宋_GB2312" w:cs="仿宋_GB2312"/>
                <w:sz w:val="24"/>
              </w:rPr>
            </w:pPr>
          </w:p>
        </w:tc>
        <w:tc>
          <w:tcPr>
            <w:tcW w:w="1559" w:type="dxa"/>
            <w:vAlign w:val="center"/>
          </w:tcPr>
          <w:p w14:paraId="78C57A10">
            <w:pPr>
              <w:spacing w:line="360" w:lineRule="auto"/>
              <w:jc w:val="center"/>
              <w:rPr>
                <w:rFonts w:ascii="仿宋_GB2312" w:hAnsi="仿宋_GB2312" w:eastAsia="仿宋_GB2312" w:cs="仿宋_GB2312"/>
                <w:sz w:val="24"/>
              </w:rPr>
            </w:pPr>
          </w:p>
        </w:tc>
        <w:tc>
          <w:tcPr>
            <w:tcW w:w="2276" w:type="dxa"/>
            <w:vAlign w:val="center"/>
          </w:tcPr>
          <w:p w14:paraId="2A3C959B">
            <w:pPr>
              <w:spacing w:line="360" w:lineRule="auto"/>
              <w:jc w:val="center"/>
              <w:rPr>
                <w:rFonts w:ascii="仿宋_GB2312" w:hAnsi="仿宋_GB2312" w:eastAsia="仿宋_GB2312" w:cs="仿宋_GB2312"/>
                <w:sz w:val="24"/>
              </w:rPr>
            </w:pPr>
          </w:p>
        </w:tc>
      </w:tr>
      <w:tr w14:paraId="1995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5C571F04">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127" w:type="dxa"/>
            <w:vAlign w:val="center"/>
          </w:tcPr>
          <w:p w14:paraId="09A2E65A">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2135" w:type="dxa"/>
            <w:vAlign w:val="center"/>
          </w:tcPr>
          <w:p w14:paraId="674477F7">
            <w:pPr>
              <w:snapToGrid w:val="0"/>
              <w:spacing w:line="360" w:lineRule="auto"/>
              <w:jc w:val="center"/>
              <w:rPr>
                <w:rFonts w:ascii="仿宋_GB2312" w:hAnsi="仿宋_GB2312" w:eastAsia="仿宋_GB2312" w:cs="仿宋_GB2312"/>
                <w:sz w:val="24"/>
              </w:rPr>
            </w:pPr>
          </w:p>
        </w:tc>
        <w:tc>
          <w:tcPr>
            <w:tcW w:w="746" w:type="dxa"/>
            <w:vAlign w:val="center"/>
          </w:tcPr>
          <w:p w14:paraId="589B6FB2">
            <w:pPr>
              <w:snapToGrid w:val="0"/>
              <w:spacing w:line="360" w:lineRule="auto"/>
              <w:jc w:val="center"/>
              <w:rPr>
                <w:rFonts w:ascii="仿宋_GB2312" w:hAnsi="仿宋_GB2312" w:eastAsia="仿宋_GB2312" w:cs="仿宋_GB2312"/>
                <w:sz w:val="24"/>
              </w:rPr>
            </w:pPr>
          </w:p>
        </w:tc>
        <w:tc>
          <w:tcPr>
            <w:tcW w:w="1380" w:type="dxa"/>
            <w:vAlign w:val="center"/>
          </w:tcPr>
          <w:p w14:paraId="082BFF07">
            <w:pPr>
              <w:spacing w:line="360" w:lineRule="auto"/>
              <w:jc w:val="center"/>
              <w:rPr>
                <w:rFonts w:ascii="仿宋_GB2312" w:hAnsi="仿宋_GB2312" w:eastAsia="仿宋_GB2312" w:cs="仿宋_GB2312"/>
                <w:sz w:val="24"/>
              </w:rPr>
            </w:pPr>
          </w:p>
        </w:tc>
        <w:tc>
          <w:tcPr>
            <w:tcW w:w="1559" w:type="dxa"/>
            <w:vAlign w:val="center"/>
          </w:tcPr>
          <w:p w14:paraId="4D39DB3C">
            <w:pPr>
              <w:spacing w:line="360" w:lineRule="auto"/>
              <w:jc w:val="center"/>
              <w:rPr>
                <w:rFonts w:ascii="仿宋_GB2312" w:hAnsi="仿宋_GB2312" w:eastAsia="仿宋_GB2312" w:cs="仿宋_GB2312"/>
                <w:sz w:val="24"/>
              </w:rPr>
            </w:pPr>
          </w:p>
        </w:tc>
        <w:tc>
          <w:tcPr>
            <w:tcW w:w="2276" w:type="dxa"/>
            <w:vAlign w:val="center"/>
          </w:tcPr>
          <w:p w14:paraId="2FA3C95F">
            <w:pPr>
              <w:spacing w:line="360" w:lineRule="auto"/>
              <w:jc w:val="center"/>
              <w:rPr>
                <w:rFonts w:ascii="仿宋_GB2312" w:hAnsi="仿宋_GB2312" w:eastAsia="仿宋_GB2312" w:cs="仿宋_GB2312"/>
                <w:sz w:val="24"/>
              </w:rPr>
            </w:pPr>
          </w:p>
        </w:tc>
      </w:tr>
      <w:tr w14:paraId="5423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35D68903">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127" w:type="dxa"/>
            <w:vAlign w:val="center"/>
          </w:tcPr>
          <w:p w14:paraId="5607AFFA">
            <w:pPr>
              <w:snapToGrid w:val="0"/>
              <w:spacing w:line="360" w:lineRule="auto"/>
              <w:jc w:val="center"/>
              <w:rPr>
                <w:rFonts w:ascii="仿宋_GB2312" w:hAnsi="仿宋_GB2312" w:eastAsia="仿宋_GB2312" w:cs="仿宋_GB2312"/>
                <w:sz w:val="24"/>
              </w:rPr>
            </w:pPr>
          </w:p>
        </w:tc>
        <w:tc>
          <w:tcPr>
            <w:tcW w:w="2135" w:type="dxa"/>
            <w:vAlign w:val="center"/>
          </w:tcPr>
          <w:p w14:paraId="2C3BE544">
            <w:pPr>
              <w:snapToGrid w:val="0"/>
              <w:spacing w:line="360" w:lineRule="auto"/>
              <w:jc w:val="center"/>
              <w:rPr>
                <w:rFonts w:ascii="仿宋_GB2312" w:hAnsi="仿宋_GB2312" w:eastAsia="仿宋_GB2312" w:cs="仿宋_GB2312"/>
                <w:sz w:val="24"/>
              </w:rPr>
            </w:pPr>
          </w:p>
        </w:tc>
        <w:tc>
          <w:tcPr>
            <w:tcW w:w="746" w:type="dxa"/>
            <w:vAlign w:val="center"/>
          </w:tcPr>
          <w:p w14:paraId="1721BC84">
            <w:pPr>
              <w:snapToGrid w:val="0"/>
              <w:spacing w:line="360" w:lineRule="auto"/>
              <w:jc w:val="center"/>
              <w:rPr>
                <w:rFonts w:ascii="仿宋_GB2312" w:hAnsi="仿宋_GB2312" w:eastAsia="仿宋_GB2312" w:cs="仿宋_GB2312"/>
                <w:sz w:val="24"/>
              </w:rPr>
            </w:pPr>
          </w:p>
        </w:tc>
        <w:tc>
          <w:tcPr>
            <w:tcW w:w="1380" w:type="dxa"/>
            <w:vAlign w:val="center"/>
          </w:tcPr>
          <w:p w14:paraId="2D73D3DF">
            <w:pPr>
              <w:spacing w:line="360" w:lineRule="auto"/>
              <w:jc w:val="center"/>
              <w:rPr>
                <w:rFonts w:ascii="仿宋_GB2312" w:hAnsi="仿宋_GB2312" w:eastAsia="仿宋_GB2312" w:cs="仿宋_GB2312"/>
                <w:sz w:val="24"/>
              </w:rPr>
            </w:pPr>
          </w:p>
        </w:tc>
        <w:tc>
          <w:tcPr>
            <w:tcW w:w="1559" w:type="dxa"/>
            <w:vAlign w:val="center"/>
          </w:tcPr>
          <w:p w14:paraId="67146293">
            <w:pPr>
              <w:spacing w:line="360" w:lineRule="auto"/>
              <w:jc w:val="center"/>
              <w:rPr>
                <w:rFonts w:ascii="仿宋_GB2312" w:hAnsi="仿宋_GB2312" w:eastAsia="仿宋_GB2312" w:cs="仿宋_GB2312"/>
                <w:sz w:val="24"/>
              </w:rPr>
            </w:pPr>
          </w:p>
        </w:tc>
        <w:tc>
          <w:tcPr>
            <w:tcW w:w="2276" w:type="dxa"/>
            <w:vAlign w:val="center"/>
          </w:tcPr>
          <w:p w14:paraId="517EF907">
            <w:pPr>
              <w:spacing w:line="360" w:lineRule="auto"/>
              <w:jc w:val="center"/>
              <w:rPr>
                <w:rFonts w:ascii="仿宋_GB2312" w:hAnsi="仿宋_GB2312" w:eastAsia="仿宋_GB2312" w:cs="仿宋_GB2312"/>
                <w:sz w:val="24"/>
              </w:rPr>
            </w:pPr>
          </w:p>
        </w:tc>
      </w:tr>
      <w:tr w14:paraId="267B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03D3891E">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127" w:type="dxa"/>
            <w:vAlign w:val="center"/>
          </w:tcPr>
          <w:p w14:paraId="24557C33">
            <w:pPr>
              <w:snapToGrid w:val="0"/>
              <w:spacing w:line="360" w:lineRule="auto"/>
              <w:jc w:val="center"/>
              <w:rPr>
                <w:rFonts w:ascii="仿宋_GB2312" w:hAnsi="仿宋_GB2312" w:eastAsia="仿宋_GB2312" w:cs="仿宋_GB2312"/>
                <w:sz w:val="24"/>
              </w:rPr>
            </w:pPr>
          </w:p>
        </w:tc>
        <w:tc>
          <w:tcPr>
            <w:tcW w:w="2135" w:type="dxa"/>
            <w:vAlign w:val="center"/>
          </w:tcPr>
          <w:p w14:paraId="679D6460">
            <w:pPr>
              <w:snapToGrid w:val="0"/>
              <w:spacing w:line="360" w:lineRule="auto"/>
              <w:jc w:val="center"/>
              <w:rPr>
                <w:rFonts w:ascii="仿宋_GB2312" w:hAnsi="仿宋_GB2312" w:eastAsia="仿宋_GB2312" w:cs="仿宋_GB2312"/>
                <w:sz w:val="24"/>
              </w:rPr>
            </w:pPr>
          </w:p>
        </w:tc>
        <w:tc>
          <w:tcPr>
            <w:tcW w:w="746" w:type="dxa"/>
            <w:vAlign w:val="center"/>
          </w:tcPr>
          <w:p w14:paraId="0D0D6175">
            <w:pPr>
              <w:snapToGrid w:val="0"/>
              <w:spacing w:line="360" w:lineRule="auto"/>
              <w:jc w:val="center"/>
              <w:rPr>
                <w:rFonts w:ascii="仿宋_GB2312" w:hAnsi="仿宋_GB2312" w:eastAsia="仿宋_GB2312" w:cs="仿宋_GB2312"/>
                <w:sz w:val="24"/>
              </w:rPr>
            </w:pPr>
          </w:p>
        </w:tc>
        <w:tc>
          <w:tcPr>
            <w:tcW w:w="1380" w:type="dxa"/>
            <w:vAlign w:val="center"/>
          </w:tcPr>
          <w:p w14:paraId="314D661F">
            <w:pPr>
              <w:spacing w:line="360" w:lineRule="auto"/>
              <w:jc w:val="center"/>
              <w:rPr>
                <w:rFonts w:ascii="仿宋_GB2312" w:hAnsi="仿宋_GB2312" w:eastAsia="仿宋_GB2312" w:cs="仿宋_GB2312"/>
                <w:sz w:val="24"/>
              </w:rPr>
            </w:pPr>
          </w:p>
        </w:tc>
        <w:tc>
          <w:tcPr>
            <w:tcW w:w="1559" w:type="dxa"/>
            <w:vAlign w:val="center"/>
          </w:tcPr>
          <w:p w14:paraId="4193F220">
            <w:pPr>
              <w:spacing w:line="360" w:lineRule="auto"/>
              <w:jc w:val="center"/>
              <w:rPr>
                <w:rFonts w:ascii="仿宋_GB2312" w:hAnsi="仿宋_GB2312" w:eastAsia="仿宋_GB2312" w:cs="仿宋_GB2312"/>
                <w:sz w:val="24"/>
              </w:rPr>
            </w:pPr>
          </w:p>
        </w:tc>
        <w:tc>
          <w:tcPr>
            <w:tcW w:w="2276" w:type="dxa"/>
            <w:vAlign w:val="center"/>
          </w:tcPr>
          <w:p w14:paraId="682131C5">
            <w:pPr>
              <w:spacing w:line="360" w:lineRule="auto"/>
              <w:jc w:val="center"/>
              <w:rPr>
                <w:rFonts w:ascii="仿宋_GB2312" w:hAnsi="仿宋_GB2312" w:eastAsia="仿宋_GB2312" w:cs="仿宋_GB2312"/>
                <w:sz w:val="24"/>
              </w:rPr>
            </w:pPr>
          </w:p>
        </w:tc>
      </w:tr>
      <w:tr w14:paraId="197F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749" w:type="dxa"/>
            <w:gridSpan w:val="3"/>
            <w:vAlign w:val="center"/>
          </w:tcPr>
          <w:p w14:paraId="42E674FF">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 xml:space="preserve">  总计报价（小写）</w:t>
            </w:r>
          </w:p>
        </w:tc>
        <w:tc>
          <w:tcPr>
            <w:tcW w:w="5961" w:type="dxa"/>
            <w:gridSpan w:val="4"/>
            <w:vAlign w:val="center"/>
          </w:tcPr>
          <w:p w14:paraId="6C34D66E">
            <w:pPr>
              <w:spacing w:line="360" w:lineRule="auto"/>
              <w:jc w:val="center"/>
              <w:rPr>
                <w:rFonts w:ascii="仿宋_GB2312" w:hAnsi="仿宋_GB2312" w:eastAsia="仿宋_GB2312" w:cs="仿宋_GB2312"/>
                <w:sz w:val="24"/>
              </w:rPr>
            </w:pPr>
          </w:p>
        </w:tc>
      </w:tr>
      <w:tr w14:paraId="34CC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749" w:type="dxa"/>
            <w:gridSpan w:val="3"/>
            <w:vAlign w:val="center"/>
          </w:tcPr>
          <w:p w14:paraId="7CAE6D1C">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 xml:space="preserve">  总计报价（大写）</w:t>
            </w:r>
          </w:p>
        </w:tc>
        <w:tc>
          <w:tcPr>
            <w:tcW w:w="5961" w:type="dxa"/>
            <w:gridSpan w:val="4"/>
            <w:vAlign w:val="center"/>
          </w:tcPr>
          <w:p w14:paraId="6363FE26">
            <w:pPr>
              <w:spacing w:line="360" w:lineRule="auto"/>
              <w:jc w:val="center"/>
              <w:rPr>
                <w:rFonts w:ascii="仿宋_GB2312" w:hAnsi="仿宋_GB2312" w:eastAsia="仿宋_GB2312" w:cs="仿宋_GB2312"/>
                <w:sz w:val="24"/>
              </w:rPr>
            </w:pPr>
          </w:p>
        </w:tc>
      </w:tr>
    </w:tbl>
    <w:p w14:paraId="65D79655">
      <w:pPr>
        <w:spacing w:line="360" w:lineRule="auto"/>
        <w:rPr>
          <w:rFonts w:eastAsia="仿宋_GB2312"/>
          <w:kern w:val="0"/>
          <w:sz w:val="24"/>
          <w:lang w:val="zh-CN"/>
        </w:rPr>
      </w:pPr>
      <w:r>
        <w:rPr>
          <w:rFonts w:eastAsia="仿宋_GB2312"/>
          <w:sz w:val="24"/>
        </w:rPr>
        <w:t>注：</w:t>
      </w:r>
      <w:r>
        <w:rPr>
          <w:rFonts w:eastAsia="仿宋_GB2312"/>
          <w:kern w:val="0"/>
          <w:sz w:val="24"/>
          <w:lang w:val="zh-CN"/>
        </w:rPr>
        <w:t>1、供应商需按本表格式填写，不得自行更改。</w:t>
      </w:r>
    </w:p>
    <w:p w14:paraId="4BDE8F26">
      <w:pPr>
        <w:snapToGrid w:val="0"/>
        <w:spacing w:line="360" w:lineRule="auto"/>
        <w:ind w:firstLine="480" w:firstLineChars="200"/>
        <w:jc w:val="left"/>
        <w:rPr>
          <w:rFonts w:eastAsia="仿宋_GB2312"/>
          <w:kern w:val="0"/>
          <w:sz w:val="24"/>
          <w:lang w:val="zh-CN"/>
        </w:rPr>
      </w:pPr>
      <w:r>
        <w:rPr>
          <w:rFonts w:eastAsia="仿宋_GB2312"/>
          <w:kern w:val="0"/>
          <w:sz w:val="24"/>
          <w:lang w:val="zh-CN"/>
        </w:rPr>
        <w:t>2、有关本项目实施所涉及的一切费用均计入报价。</w:t>
      </w:r>
      <w:r>
        <w:rPr>
          <w:rFonts w:eastAsia="仿宋_GB2312"/>
          <w:sz w:val="24"/>
        </w:rPr>
        <w:t>▲</w:t>
      </w:r>
      <w:r>
        <w:rPr>
          <w:rFonts w:eastAsia="仿宋_GB2312"/>
          <w:b/>
          <w:kern w:val="0"/>
          <w:sz w:val="24"/>
          <w:lang w:val="zh-CN"/>
        </w:rPr>
        <w:t>采购人将以合同形式有偿取得货物或服务，不接受供应商给予的赠品、回扣或者与采购无关的其他商品、服务，各项明细费用请按实填写（不得出现“0元”“免费赠送”等形式的无偿报价）。</w:t>
      </w:r>
    </w:p>
    <w:p w14:paraId="56DBD943">
      <w:pPr>
        <w:snapToGrid w:val="0"/>
        <w:spacing w:line="360" w:lineRule="auto"/>
        <w:ind w:firstLine="480" w:firstLineChars="200"/>
        <w:jc w:val="left"/>
        <w:rPr>
          <w:rFonts w:eastAsia="仿宋"/>
          <w:kern w:val="0"/>
          <w:sz w:val="24"/>
          <w:lang w:val="zh-CN"/>
        </w:rPr>
      </w:pPr>
      <w:r>
        <w:rPr>
          <w:rFonts w:eastAsia="仿宋_GB2312"/>
          <w:kern w:val="0"/>
          <w:sz w:val="24"/>
          <w:lang w:val="zh-CN"/>
        </w:rPr>
        <w:t>3、以上表格要求细分项目及报价，在“规格型号（或具体服务）”一栏中，货物类项目填写规格型号，服务类项目填写具体服务。</w:t>
      </w:r>
    </w:p>
    <w:p w14:paraId="0F28C9F9">
      <w:pPr>
        <w:snapToGrid w:val="0"/>
        <w:spacing w:line="360" w:lineRule="auto"/>
        <w:ind w:firstLine="480" w:firstLineChars="200"/>
        <w:jc w:val="left"/>
        <w:rPr>
          <w:rFonts w:eastAsia="仿宋_GB2312"/>
          <w:kern w:val="0"/>
          <w:sz w:val="24"/>
          <w:lang w:val="zh-CN"/>
        </w:rPr>
      </w:pPr>
      <w:r>
        <w:rPr>
          <w:rFonts w:eastAsia="仿宋_GB2312"/>
          <w:kern w:val="0"/>
          <w:sz w:val="24"/>
          <w:lang w:val="zh-CN"/>
        </w:rPr>
        <w:t>4、特别提示：采购机构将对项目名称和项目编号，成交供应商名称、地址和成交金额，主要成交标的的名称、规格型号、数量、单价、服务要求等予以公示。</w:t>
      </w:r>
    </w:p>
    <w:p w14:paraId="6A92D101">
      <w:pPr>
        <w:spacing w:line="360" w:lineRule="auto"/>
        <w:ind w:firstLine="480" w:firstLineChars="200"/>
        <w:rPr>
          <w:rFonts w:eastAsia="仿宋_GB2312"/>
          <w:kern w:val="0"/>
          <w:sz w:val="24"/>
          <w:u w:val="single"/>
          <w:lang w:val="zh-CN"/>
        </w:rPr>
      </w:pPr>
      <w:r>
        <w:rPr>
          <w:rFonts w:eastAsia="仿宋_GB2312"/>
          <w:kern w:val="0"/>
          <w:sz w:val="24"/>
          <w:szCs w:val="22"/>
          <w:lang w:val="zh-CN"/>
        </w:rPr>
        <w:t>5、</w:t>
      </w:r>
      <w:r>
        <w:rPr>
          <w:rFonts w:eastAsia="仿宋_GB2312"/>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8FEB901">
      <w:pPr>
        <w:spacing w:line="360" w:lineRule="auto"/>
        <w:ind w:right="-874" w:rightChars="-416"/>
        <w:rPr>
          <w:rFonts w:eastAsia="仿宋_GB2312"/>
          <w:kern w:val="0"/>
          <w:sz w:val="24"/>
        </w:rPr>
      </w:pPr>
      <w:r>
        <w:rPr>
          <w:rFonts w:eastAsia="仿宋_GB2312"/>
          <w:sz w:val="24"/>
        </w:rPr>
        <w:t xml:space="preserve">                                           </w:t>
      </w:r>
      <w:r>
        <w:rPr>
          <w:rFonts w:eastAsia="仿宋_GB2312"/>
          <w:kern w:val="0"/>
          <w:sz w:val="24"/>
          <w:lang w:val="zh-CN"/>
        </w:rPr>
        <w:t>供应商名称（电子签名）：</w:t>
      </w:r>
    </w:p>
    <w:p w14:paraId="61E1B8FF">
      <w:pPr>
        <w:autoSpaceDE w:val="0"/>
        <w:autoSpaceDN w:val="0"/>
        <w:spacing w:line="360" w:lineRule="auto"/>
        <w:ind w:left="5040" w:hanging="5040" w:hangingChars="2100"/>
        <w:rPr>
          <w:rFonts w:eastAsia="仿宋_GB2312"/>
          <w:kern w:val="0"/>
          <w:sz w:val="24"/>
          <w:lang w:val="zh-CN"/>
        </w:rPr>
      </w:pPr>
      <w:r>
        <w:rPr>
          <w:rFonts w:eastAsia="仿宋_GB2312"/>
          <w:kern w:val="0"/>
          <w:sz w:val="24"/>
          <w:lang w:val="zh-CN"/>
        </w:rPr>
        <w:t xml:space="preserve">                                            日期：    年  月   日</w:t>
      </w:r>
    </w:p>
    <w:p w14:paraId="7581A72F">
      <w:pPr>
        <w:tabs>
          <w:tab w:val="left" w:pos="8085"/>
        </w:tabs>
        <w:spacing w:line="360" w:lineRule="auto"/>
        <w:jc w:val="center"/>
        <w:rPr>
          <w:rFonts w:eastAsia="仿宋_GB2312"/>
          <w:b/>
          <w:sz w:val="32"/>
          <w:szCs w:val="32"/>
        </w:rPr>
      </w:pPr>
      <w:r>
        <w:rPr>
          <w:rFonts w:eastAsia="仿宋_GB2312"/>
          <w:b/>
          <w:sz w:val="32"/>
          <w:szCs w:val="32"/>
        </w:rPr>
        <w:t>附件</w:t>
      </w:r>
    </w:p>
    <w:p w14:paraId="37A92AD5">
      <w:pPr>
        <w:spacing w:before="240" w:beforeLines="100" w:after="240" w:afterLines="100"/>
        <w:jc w:val="left"/>
        <w:rPr>
          <w:rFonts w:eastAsia="仿宋"/>
          <w:b/>
          <w:color w:val="000000"/>
          <w:sz w:val="32"/>
          <w:szCs w:val="32"/>
        </w:rPr>
      </w:pPr>
      <w:r>
        <w:rPr>
          <w:b/>
          <w:color w:val="000000"/>
          <w:sz w:val="30"/>
          <w:szCs w:val="30"/>
        </w:rPr>
        <w:t xml:space="preserve">附件1                   </w:t>
      </w:r>
      <w:r>
        <w:rPr>
          <w:b/>
          <w:color w:val="000000"/>
          <w:sz w:val="32"/>
          <w:szCs w:val="32"/>
        </w:rPr>
        <w:t xml:space="preserve"> </w:t>
      </w:r>
      <w:r>
        <w:rPr>
          <w:rFonts w:eastAsia="仿宋"/>
          <w:b/>
          <w:color w:val="000000"/>
          <w:sz w:val="32"/>
          <w:szCs w:val="32"/>
        </w:rPr>
        <w:t>中小企业声明函</w:t>
      </w:r>
    </w:p>
    <w:p w14:paraId="090D5BF9">
      <w:pPr>
        <w:pStyle w:val="31"/>
        <w:spacing w:line="530" w:lineRule="exact"/>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本公司（联合体）郑重声明，根据《政府采购促进中小企业发展管理办法》（财库[</w:t>
      </w:r>
      <w:r>
        <w:rPr>
          <w:rFonts w:ascii="Times New Roman" w:hAnsi="Times New Roman" w:eastAsia="仿宋" w:cs="Times New Roman"/>
          <w:color w:val="000000"/>
          <w:sz w:val="24"/>
          <w:szCs w:val="24"/>
          <w:lang w:val="en-US" w:eastAsia="zh-CN"/>
        </w:rPr>
        <w:t>2020</w:t>
      </w:r>
      <w:r>
        <w:rPr>
          <w:rFonts w:ascii="Times New Roman" w:hAnsi="Times New Roman" w:eastAsia="仿宋" w:cs="Times New Roman"/>
          <w:color w:val="000000"/>
          <w:sz w:val="24"/>
          <w:szCs w:val="24"/>
        </w:rPr>
        <w:t>]46号）的规定，本公司 （联合体）参加</w:t>
      </w:r>
      <w:r>
        <w:rPr>
          <w:rFonts w:hint="eastAsia" w:ascii="Times New Roman" w:hAnsi="Times New Roman" w:eastAsia="仿宋" w:cs="Times New Roman"/>
          <w:color w:val="000000"/>
          <w:sz w:val="24"/>
          <w:szCs w:val="24"/>
          <w:u w:val="single"/>
          <w:lang w:eastAsia="zh-CN"/>
        </w:rPr>
        <w:t>杭州市临安区农业农村局</w:t>
      </w:r>
      <w:r>
        <w:rPr>
          <w:rFonts w:ascii="Times New Roman" w:hAnsi="Times New Roman" w:eastAsia="仿宋" w:cs="Times New Roman"/>
          <w:color w:val="000000"/>
          <w:sz w:val="24"/>
          <w:szCs w:val="24"/>
        </w:rPr>
        <w:t>的</w:t>
      </w:r>
      <w:r>
        <w:rPr>
          <w:rFonts w:hint="eastAsia" w:ascii="Times New Roman" w:hAnsi="Times New Roman" w:eastAsia="仿宋" w:cs="Times New Roman"/>
          <w:color w:val="000000"/>
          <w:sz w:val="24"/>
          <w:szCs w:val="24"/>
          <w:u w:val="single"/>
          <w:lang w:eastAsia="zh-CN"/>
        </w:rPr>
        <w:t>临安区湿地保护及林业发展“十五五”规划项目</w:t>
      </w:r>
      <w:r>
        <w:rPr>
          <w:rFonts w:ascii="Times New Roman" w:hAnsi="Times New Roman" w:eastAsia="仿宋" w:cs="Times New Roman"/>
          <w:color w:val="000000"/>
          <w:sz w:val="24"/>
          <w:szCs w:val="24"/>
        </w:rPr>
        <w:t>采购活动，服务全部由符合政策要求的中小企业承接。相关企业（含联合体中的中小企业、签订分包意向协议的中小企业）的具体情况如下：</w:t>
      </w:r>
    </w:p>
    <w:p w14:paraId="5E9B524E">
      <w:pPr>
        <w:pStyle w:val="31"/>
        <w:numPr>
          <w:ilvl w:val="0"/>
          <w:numId w:val="10"/>
        </w:numPr>
        <w:tabs>
          <w:tab w:val="left" w:pos="1193"/>
          <w:tab w:val="left" w:pos="6974"/>
        </w:tabs>
        <w:spacing w:line="525" w:lineRule="exact"/>
        <w:ind w:firstLine="660"/>
        <w:rPr>
          <w:rFonts w:ascii="Times New Roman" w:hAnsi="Times New Roman" w:eastAsia="仿宋" w:cs="Times New Roman"/>
          <w:sz w:val="24"/>
          <w:szCs w:val="24"/>
        </w:rPr>
      </w:pPr>
      <w:r>
        <w:rPr>
          <w:rFonts w:hint="eastAsia" w:ascii="Times New Roman" w:hAnsi="Times New Roman" w:eastAsia="仿宋_GB2312"/>
          <w:sz w:val="24"/>
          <w:u w:val="single"/>
          <w:lang w:eastAsia="zh-CN"/>
        </w:rPr>
        <w:t>临安区湿地保护及林业发展“十五五”规划项目</w:t>
      </w:r>
      <w:r>
        <w:rPr>
          <w:rStyle w:val="19"/>
          <w:rFonts w:hint="eastAsia" w:ascii="Times New Roman" w:hAnsi="Times New Roman" w:eastAsia="仿宋_GB2312"/>
          <w:lang w:eastAsia="zh-CN"/>
        </w:rPr>
        <w:t>，</w:t>
      </w:r>
      <w:r>
        <w:rPr>
          <w:rFonts w:ascii="Times New Roman" w:hAnsi="Times New Roman" w:eastAsia="仿宋_GB2312"/>
          <w:sz w:val="24"/>
        </w:rPr>
        <w:t>属</w:t>
      </w:r>
      <w:r>
        <w:rPr>
          <w:rFonts w:hint="eastAsia" w:ascii="Times New Roman" w:hAnsi="Times New Roman" w:eastAsia="仿宋_GB2312"/>
          <w:sz w:val="24"/>
          <w:lang w:eastAsia="zh-CN"/>
        </w:rPr>
        <w:t>于</w:t>
      </w:r>
      <w:r>
        <w:rPr>
          <w:rFonts w:hint="eastAsia" w:ascii="Times New Roman" w:hAnsi="Times New Roman" w:eastAsia="仿宋_GB2312"/>
          <w:sz w:val="24"/>
          <w:u w:val="single"/>
        </w:rPr>
        <w:t>其他未列明行业</w:t>
      </w:r>
      <w:r>
        <w:rPr>
          <w:rFonts w:ascii="Times New Roman" w:hAnsi="Times New Roman" w:eastAsia="仿宋_GB2312"/>
          <w:sz w:val="24"/>
          <w:u w:val="single"/>
        </w:rPr>
        <w:t>。</w:t>
      </w:r>
      <w:r>
        <w:rPr>
          <w:rFonts w:ascii="Times New Roman" w:hAnsi="Times New Roman" w:eastAsia="仿宋" w:cs="Times New Roman"/>
          <w:color w:val="000000"/>
          <w:sz w:val="24"/>
          <w:szCs w:val="24"/>
          <w:u w:val="single"/>
          <w:lang w:eastAsia="zh-CN"/>
        </w:rPr>
        <w:t>,</w:t>
      </w:r>
      <w:r>
        <w:rPr>
          <w:rFonts w:ascii="Times New Roman" w:hAnsi="Times New Roman" w:eastAsia="仿宋" w:cs="Times New Roman"/>
          <w:color w:val="000000"/>
          <w:sz w:val="24"/>
          <w:szCs w:val="24"/>
          <w:lang w:eastAsia="zh-CN"/>
        </w:rPr>
        <w:t xml:space="preserve"> 承</w:t>
      </w:r>
      <w:r>
        <w:rPr>
          <w:rFonts w:ascii="Times New Roman" w:hAnsi="Times New Roman" w:eastAsia="仿宋" w:cs="Times New Roman"/>
          <w:color w:val="000000"/>
          <w:sz w:val="24"/>
          <w:szCs w:val="24"/>
        </w:rPr>
        <w:t>建（承接）企业为</w:t>
      </w:r>
      <w:r>
        <w:rPr>
          <w:rFonts w:ascii="Times New Roman" w:hAnsi="Times New Roman" w:eastAsia="仿宋" w:cs="Times New Roman"/>
          <w:color w:val="000000"/>
          <w:sz w:val="24"/>
          <w:szCs w:val="24"/>
          <w:u w:val="single"/>
        </w:rPr>
        <w:t>（企业名称）</w:t>
      </w:r>
      <w:r>
        <w:rPr>
          <w:rFonts w:ascii="Times New Roman" w:hAnsi="Times New Roman" w:eastAsia="仿宋" w:cs="Times New Roman"/>
          <w:color w:val="000000"/>
          <w:sz w:val="24"/>
          <w:szCs w:val="24"/>
        </w:rPr>
        <w:t>,从业人员</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u w:val="single"/>
        </w:rPr>
        <w:tab/>
      </w:r>
      <w:r>
        <w:rPr>
          <w:rFonts w:ascii="Times New Roman" w:hAnsi="Times New Roman" w:eastAsia="仿宋" w:cs="Times New Roman"/>
          <w:color w:val="000000"/>
          <w:sz w:val="24"/>
          <w:szCs w:val="24"/>
        </w:rPr>
        <w:t>人，营业收入为</w:t>
      </w:r>
      <w:r>
        <w:rPr>
          <w:rFonts w:ascii="Times New Roman" w:hAnsi="Times New Roman" w:eastAsia="仿宋" w:cs="Times New Roman"/>
          <w:sz w:val="24"/>
          <w:szCs w:val="24"/>
          <w:u w:val="single"/>
        </w:rPr>
        <w:tab/>
      </w:r>
      <w:r>
        <w:rPr>
          <w:rFonts w:ascii="Times New Roman" w:hAnsi="Times New Roman" w:eastAsia="仿宋" w:cs="Times New Roman"/>
          <w:color w:val="000000"/>
          <w:sz w:val="24"/>
          <w:szCs w:val="24"/>
        </w:rPr>
        <w:t>万元，资产总额为</w:t>
      </w:r>
      <w:r>
        <w:rPr>
          <w:rFonts w:ascii="Times New Roman" w:hAnsi="Times New Roman" w:eastAsia="仿宋" w:cs="Times New Roman"/>
          <w:sz w:val="24"/>
          <w:szCs w:val="24"/>
          <w:u w:val="single"/>
        </w:rPr>
        <w:tab/>
      </w:r>
      <w:r>
        <w:rPr>
          <w:rFonts w:ascii="Times New Roman" w:hAnsi="Times New Roman" w:eastAsia="仿宋" w:cs="Times New Roman"/>
          <w:color w:val="000000"/>
          <w:sz w:val="24"/>
          <w:szCs w:val="24"/>
        </w:rPr>
        <w:t>万元</w:t>
      </w:r>
      <w:r>
        <w:rPr>
          <w:rFonts w:ascii="Times New Roman" w:hAnsi="Times New Roman" w:eastAsia="仿宋" w:cs="Times New Roman"/>
          <w:color w:val="000000"/>
          <w:sz w:val="24"/>
          <w:szCs w:val="24"/>
          <w:lang w:val="en-US" w:eastAsia="zh-CN" w:bidi="en-US"/>
        </w:rPr>
        <w:t>，</w:t>
      </w:r>
      <w:r>
        <w:rPr>
          <w:rFonts w:ascii="Times New Roman" w:hAnsi="Times New Roman" w:eastAsia="仿宋" w:cs="Times New Roman"/>
          <w:color w:val="000000"/>
          <w:sz w:val="24"/>
          <w:szCs w:val="24"/>
        </w:rPr>
        <w:t>属于</w:t>
      </w:r>
      <w:r>
        <w:rPr>
          <w:rFonts w:ascii="Times New Roman" w:hAnsi="Times New Roman" w:eastAsia="仿宋" w:cs="Times New Roman"/>
          <w:color w:val="000000"/>
          <w:sz w:val="24"/>
          <w:szCs w:val="24"/>
          <w:u w:val="single"/>
        </w:rPr>
        <w:t>（中型企业、 小型企业、微型企业）</w:t>
      </w:r>
      <w:r>
        <w:rPr>
          <w:rFonts w:ascii="Times New Roman" w:hAnsi="Times New Roman" w:eastAsia="仿宋" w:cs="Times New Roman"/>
          <w:color w:val="000000"/>
          <w:sz w:val="24"/>
          <w:szCs w:val="24"/>
          <w:lang w:eastAsia="zh-CN"/>
        </w:rPr>
        <w:t>。</w:t>
      </w:r>
    </w:p>
    <w:p w14:paraId="6200B6FA">
      <w:pPr>
        <w:pStyle w:val="31"/>
        <w:numPr>
          <w:ilvl w:val="0"/>
          <w:numId w:val="10"/>
        </w:numPr>
        <w:tabs>
          <w:tab w:val="left" w:pos="1193"/>
          <w:tab w:val="left" w:pos="6965"/>
        </w:tabs>
        <w:spacing w:line="528" w:lineRule="exact"/>
        <w:ind w:firstLine="660"/>
        <w:rPr>
          <w:rFonts w:ascii="Times New Roman" w:hAnsi="Times New Roman" w:eastAsia="仿宋" w:cs="Times New Roman"/>
          <w:sz w:val="24"/>
          <w:szCs w:val="24"/>
        </w:rPr>
      </w:pPr>
      <w:r>
        <w:rPr>
          <w:rFonts w:ascii="Times New Roman" w:hAnsi="Times New Roman" w:eastAsia="仿宋" w:cs="Times New Roman"/>
          <w:color w:val="000000"/>
          <w:sz w:val="24"/>
          <w:szCs w:val="24"/>
          <w:u w:val="single"/>
        </w:rPr>
        <w:t>（标的名称）</w:t>
      </w:r>
      <w:r>
        <w:rPr>
          <w:rFonts w:ascii="Times New Roman" w:hAnsi="Times New Roman" w:eastAsia="仿宋" w:cs="Times New Roman"/>
          <w:color w:val="000000"/>
          <w:sz w:val="24"/>
          <w:szCs w:val="24"/>
        </w:rPr>
        <w:t>,属于</w:t>
      </w:r>
      <w:r>
        <w:rPr>
          <w:rFonts w:ascii="Times New Roman" w:hAnsi="Times New Roman" w:eastAsia="仿宋" w:cs="Times New Roman"/>
          <w:color w:val="000000"/>
          <w:sz w:val="24"/>
          <w:szCs w:val="24"/>
          <w:u w:val="single"/>
        </w:rPr>
        <w:t>（</w:t>
      </w:r>
      <w:r>
        <w:rPr>
          <w:rFonts w:ascii="Times New Roman" w:hAnsi="Times New Roman" w:eastAsia="仿宋" w:cs="Times New Roman"/>
          <w:color w:val="000000"/>
          <w:sz w:val="24"/>
          <w:szCs w:val="24"/>
          <w:u w:val="single"/>
          <w:lang w:val="en-US" w:eastAsia="zh-CN"/>
        </w:rPr>
        <w:t xml:space="preserve"> </w:t>
      </w:r>
      <w:r>
        <w:rPr>
          <w:rFonts w:ascii="Times New Roman" w:hAnsi="Times New Roman" w:eastAsia="仿宋" w:cs="Times New Roman"/>
          <w:color w:val="000000"/>
          <w:sz w:val="24"/>
          <w:szCs w:val="24"/>
          <w:u w:val="single"/>
        </w:rPr>
        <w:t>行业）</w:t>
      </w:r>
      <w:r>
        <w:rPr>
          <w:rFonts w:ascii="Times New Roman" w:hAnsi="Times New Roman" w:eastAsia="仿宋" w:cs="Times New Roman"/>
          <w:color w:val="000000"/>
          <w:sz w:val="24"/>
          <w:szCs w:val="24"/>
        </w:rPr>
        <w:t>, 承建（承接）企业为</w:t>
      </w:r>
      <w:r>
        <w:rPr>
          <w:rFonts w:ascii="Times New Roman" w:hAnsi="Times New Roman" w:eastAsia="仿宋" w:cs="Times New Roman"/>
          <w:color w:val="000000"/>
          <w:sz w:val="24"/>
          <w:szCs w:val="24"/>
          <w:u w:val="single"/>
        </w:rPr>
        <w:t>（企业名称）</w:t>
      </w:r>
      <w:r>
        <w:rPr>
          <w:rFonts w:ascii="Times New Roman" w:hAnsi="Times New Roman" w:eastAsia="仿宋" w:cs="Times New Roman"/>
          <w:color w:val="000000"/>
          <w:sz w:val="24"/>
          <w:szCs w:val="24"/>
        </w:rPr>
        <w:t>,从业人员</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u w:val="single"/>
        </w:rPr>
        <w:tab/>
      </w:r>
      <w:r>
        <w:rPr>
          <w:rFonts w:ascii="Times New Roman" w:hAnsi="Times New Roman" w:eastAsia="仿宋" w:cs="Times New Roman"/>
          <w:color w:val="000000"/>
          <w:sz w:val="24"/>
          <w:szCs w:val="24"/>
        </w:rPr>
        <w:t>人，营业 收入为</w:t>
      </w:r>
      <w:r>
        <w:rPr>
          <w:rFonts w:ascii="Times New Roman" w:hAnsi="Times New Roman" w:eastAsia="仿宋" w:cs="Times New Roman"/>
          <w:color w:val="000000"/>
          <w:sz w:val="24"/>
          <w:szCs w:val="24"/>
          <w:lang w:val="zh-CN" w:eastAsia="zh-CN" w:bidi="zh-CN"/>
        </w:rPr>
        <w:t>—</w:t>
      </w:r>
      <w:r>
        <w:rPr>
          <w:rFonts w:ascii="Times New Roman" w:hAnsi="Times New Roman" w:eastAsia="仿宋" w:cs="Times New Roman"/>
          <w:color w:val="000000"/>
          <w:sz w:val="24"/>
          <w:szCs w:val="24"/>
        </w:rPr>
        <w:t>万元，资产总额为</w:t>
      </w:r>
      <w:r>
        <w:rPr>
          <w:rFonts w:ascii="Times New Roman" w:hAnsi="Times New Roman" w:eastAsia="仿宋" w:cs="Times New Roman"/>
          <w:color w:val="000000"/>
          <w:sz w:val="24"/>
          <w:szCs w:val="24"/>
          <w:lang w:val="zh-CN" w:eastAsia="zh-CN" w:bidi="zh-CN"/>
        </w:rPr>
        <w:t>—</w:t>
      </w:r>
      <w:r>
        <w:rPr>
          <w:rFonts w:ascii="Times New Roman" w:hAnsi="Times New Roman" w:eastAsia="仿宋" w:cs="Times New Roman"/>
          <w:color w:val="000000"/>
          <w:sz w:val="24"/>
          <w:szCs w:val="24"/>
        </w:rPr>
        <w:t>万元，属于</w:t>
      </w:r>
      <w:r>
        <w:rPr>
          <w:rFonts w:ascii="Times New Roman" w:hAnsi="Times New Roman" w:eastAsia="仿宋" w:cs="Times New Roman"/>
          <w:color w:val="000000"/>
          <w:sz w:val="24"/>
          <w:szCs w:val="24"/>
          <w:u w:val="single"/>
        </w:rPr>
        <w:t>（中型企业、 小型企业、微型企</w:t>
      </w:r>
      <w:r>
        <w:rPr>
          <w:rFonts w:ascii="Times New Roman" w:hAnsi="Times New Roman" w:eastAsia="仿宋" w:cs="Times New Roman"/>
          <w:color w:val="000000"/>
          <w:sz w:val="24"/>
          <w:szCs w:val="24"/>
          <w:u w:val="single"/>
          <w:lang w:val="zh-CN" w:eastAsia="zh-CN" w:bidi="zh-CN"/>
        </w:rPr>
        <w:t>业）。</w:t>
      </w:r>
    </w:p>
    <w:p w14:paraId="64943FA5">
      <w:pPr>
        <w:pStyle w:val="31"/>
        <w:tabs>
          <w:tab w:val="left" w:pos="1193"/>
          <w:tab w:val="left" w:pos="6965"/>
        </w:tabs>
        <w:spacing w:line="528" w:lineRule="exact"/>
        <w:ind w:left="660" w:firstLine="0"/>
        <w:rPr>
          <w:rFonts w:ascii="Times New Roman" w:hAnsi="Times New Roman" w:eastAsia="仿宋" w:cs="Times New Roman"/>
          <w:sz w:val="24"/>
          <w:szCs w:val="24"/>
          <w:lang w:val="en-US"/>
        </w:rPr>
      </w:pPr>
      <w:r>
        <w:rPr>
          <w:rFonts w:ascii="Times New Roman" w:hAnsi="Times New Roman" w:eastAsia="仿宋" w:cs="Times New Roman"/>
          <w:color w:val="000000"/>
          <w:sz w:val="24"/>
          <w:szCs w:val="24"/>
          <w:lang w:val="en-US" w:eastAsia="zh-CN" w:bidi="zh-CN"/>
        </w:rPr>
        <w:t>......</w:t>
      </w:r>
    </w:p>
    <w:p w14:paraId="645999D7">
      <w:pPr>
        <w:pStyle w:val="31"/>
        <w:spacing w:line="520" w:lineRule="exact"/>
        <w:ind w:firstLine="660"/>
        <w:rPr>
          <w:rFonts w:ascii="Times New Roman" w:hAnsi="Times New Roman" w:eastAsia="仿宋" w:cs="Times New Roman"/>
          <w:sz w:val="24"/>
          <w:szCs w:val="24"/>
        </w:rPr>
      </w:pPr>
      <w:r>
        <w:rPr>
          <w:rFonts w:ascii="Times New Roman" w:hAnsi="Times New Roman" w:eastAsia="仿宋" w:cs="Times New Roman"/>
          <w:color w:val="000000"/>
          <w:sz w:val="24"/>
          <w:szCs w:val="24"/>
        </w:rPr>
        <w:t>以上企业，不属于大企业的分支机构，不存在控股股东 为大企业的情形，也不存在与大企业的负责人为同一人的情形。</w:t>
      </w:r>
    </w:p>
    <w:p w14:paraId="033EC0CD">
      <w:pPr>
        <w:pStyle w:val="31"/>
        <w:spacing w:line="520" w:lineRule="exact"/>
        <w:ind w:firstLine="660"/>
        <w:rPr>
          <w:rFonts w:ascii="Times New Roman" w:hAnsi="Times New Roman" w:eastAsia="仿宋" w:cs="Times New Roman"/>
          <w:sz w:val="24"/>
          <w:szCs w:val="24"/>
        </w:rPr>
      </w:pPr>
      <w:r>
        <w:rPr>
          <w:rFonts w:ascii="Times New Roman" w:hAnsi="Times New Roman" w:eastAsia="仿宋" w:cs="Times New Roman"/>
          <w:color w:val="000000"/>
          <w:sz w:val="24"/>
          <w:szCs w:val="24"/>
        </w:rPr>
        <w:t>本企业对上述声明内容的真实性负责。如有虚假，将依 法承担相应责任。</w:t>
      </w:r>
    </w:p>
    <w:p w14:paraId="30A3CA13">
      <w:pPr>
        <w:pStyle w:val="31"/>
        <w:spacing w:line="562" w:lineRule="exact"/>
        <w:ind w:left="3860" w:firstLine="480" w:firstLineChars="20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eastAsia="zh-CN"/>
        </w:rPr>
        <w:t>供应商</w:t>
      </w:r>
      <w:r>
        <w:rPr>
          <w:rFonts w:ascii="Times New Roman" w:hAnsi="Times New Roman" w:eastAsia="仿宋" w:cs="Times New Roman"/>
          <w:color w:val="000000"/>
          <w:sz w:val="24"/>
          <w:szCs w:val="24"/>
        </w:rPr>
        <w:t>名称（盖章）：</w:t>
      </w:r>
    </w:p>
    <w:p w14:paraId="15482CE6">
      <w:pPr>
        <w:pStyle w:val="31"/>
        <w:spacing w:line="562" w:lineRule="exact"/>
        <w:ind w:left="3860" w:firstLine="480" w:firstLineChars="20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 xml:space="preserve"> 日期：</w:t>
      </w:r>
    </w:p>
    <w:p w14:paraId="28D4E387">
      <w:pPr>
        <w:pStyle w:val="32"/>
        <w:jc w:val="left"/>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lang w:eastAsia="zh-CN"/>
        </w:rPr>
        <w:t>注：</w:t>
      </w:r>
      <w:r>
        <w:rPr>
          <w:rFonts w:ascii="Times New Roman" w:hAnsi="Times New Roman" w:eastAsia="仿宋" w:cs="Times New Roman"/>
          <w:color w:val="000000"/>
          <w:sz w:val="21"/>
          <w:szCs w:val="21"/>
        </w:rPr>
        <w:t>从业人员、营业收入、资产总额填报上一年度数据，无上一年度数据的新成立企业可不填报。</w:t>
      </w:r>
    </w:p>
    <w:p w14:paraId="03A1C8D6">
      <w:pPr>
        <w:widowControl/>
        <w:spacing w:line="360" w:lineRule="auto"/>
        <w:jc w:val="left"/>
        <w:rPr>
          <w:b/>
          <w:bCs/>
          <w:color w:val="000000"/>
          <w:szCs w:val="21"/>
        </w:rPr>
      </w:pPr>
    </w:p>
    <w:p w14:paraId="1B7D91EF">
      <w:pPr>
        <w:spacing w:line="360" w:lineRule="auto"/>
        <w:ind w:right="420"/>
        <w:rPr>
          <w:rFonts w:eastAsia="仿宋"/>
          <w:szCs w:val="21"/>
        </w:rPr>
      </w:pPr>
      <w:r>
        <w:rPr>
          <w:rFonts w:eastAsia="仿宋"/>
          <w:szCs w:val="21"/>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685609">
      <w:pPr>
        <w:pStyle w:val="7"/>
        <w:ind w:firstLine="0" w:firstLineChars="0"/>
        <w:rPr>
          <w:rFonts w:ascii="Times New Roman" w:hAnsi="Times New Roman"/>
          <w:b/>
          <w:bCs/>
          <w:color w:val="000000"/>
          <w:sz w:val="30"/>
          <w:szCs w:val="30"/>
        </w:rPr>
      </w:pPr>
    </w:p>
    <w:p w14:paraId="0739BC69">
      <w:pPr>
        <w:adjustRightInd w:val="0"/>
        <w:snapToGrid w:val="0"/>
        <w:spacing w:line="360" w:lineRule="auto"/>
        <w:ind w:firstLine="602" w:firstLineChars="200"/>
        <w:jc w:val="center"/>
        <w:rPr>
          <w:rFonts w:eastAsia="仿宋"/>
          <w:color w:val="000000"/>
          <w:szCs w:val="21"/>
        </w:rPr>
      </w:pPr>
      <w:r>
        <w:rPr>
          <w:rFonts w:eastAsia="仿宋"/>
          <w:b/>
          <w:color w:val="000000"/>
          <w:kern w:val="0"/>
          <w:sz w:val="30"/>
          <w:szCs w:val="30"/>
        </w:rPr>
        <w:t>监狱企业声明函</w:t>
      </w:r>
    </w:p>
    <w:p w14:paraId="2B25ADFD">
      <w:pPr>
        <w:adjustRightInd w:val="0"/>
        <w:snapToGrid w:val="0"/>
        <w:spacing w:line="360" w:lineRule="auto"/>
        <w:ind w:firstLine="482" w:firstLineChars="200"/>
        <w:jc w:val="center"/>
        <w:rPr>
          <w:rFonts w:eastAsia="仿宋"/>
          <w:b/>
          <w:color w:val="000000"/>
          <w:sz w:val="24"/>
        </w:rPr>
      </w:pPr>
      <w:r>
        <w:rPr>
          <w:rFonts w:eastAsia="仿宋"/>
          <w:b/>
          <w:color w:val="000000"/>
          <w:sz w:val="24"/>
        </w:rPr>
        <w:t>【不属于监狱企业的无需填写、递交】</w:t>
      </w:r>
    </w:p>
    <w:p w14:paraId="1E2DC2EF">
      <w:pPr>
        <w:widowControl/>
        <w:adjustRightInd w:val="0"/>
        <w:snapToGrid w:val="0"/>
        <w:spacing w:line="360" w:lineRule="auto"/>
        <w:ind w:firstLine="480" w:firstLineChars="200"/>
        <w:jc w:val="left"/>
        <w:rPr>
          <w:rFonts w:eastAsia="仿宋"/>
          <w:color w:val="000000"/>
          <w:sz w:val="24"/>
        </w:rPr>
      </w:pPr>
      <w:r>
        <w:rPr>
          <w:rFonts w:eastAsia="仿宋"/>
          <w:color w:val="000000"/>
          <w:sz w:val="24"/>
        </w:rPr>
        <w:t>本企业郑重声明，根据《关于政府采购支持监狱企业发展有关问题的通知》（财库[2014]68号）的规定，本企业为</w:t>
      </w:r>
      <w:r>
        <w:rPr>
          <w:rFonts w:eastAsia="仿宋"/>
          <w:color w:val="000000"/>
          <w:sz w:val="24"/>
          <w:u w:val="single"/>
        </w:rPr>
        <w:t>监狱企业</w:t>
      </w:r>
      <w:r>
        <w:rPr>
          <w:rFonts w:eastAsia="仿宋"/>
          <w:color w:val="000000"/>
          <w:sz w:val="24"/>
        </w:rPr>
        <w:t>。</w:t>
      </w:r>
    </w:p>
    <w:p w14:paraId="140743EF">
      <w:pPr>
        <w:widowControl/>
        <w:adjustRightInd w:val="0"/>
        <w:snapToGrid w:val="0"/>
        <w:spacing w:line="360" w:lineRule="auto"/>
        <w:ind w:firstLine="480" w:firstLineChars="200"/>
        <w:jc w:val="left"/>
        <w:rPr>
          <w:rFonts w:eastAsia="仿宋"/>
          <w:color w:val="000000"/>
          <w:sz w:val="24"/>
        </w:rPr>
      </w:pPr>
      <w:r>
        <w:rPr>
          <w:rFonts w:eastAsia="仿宋"/>
          <w:color w:val="000000"/>
          <w:sz w:val="24"/>
        </w:rPr>
        <w:t>根据上述标准，我企业属于</w:t>
      </w:r>
      <w:r>
        <w:rPr>
          <w:rFonts w:eastAsia="仿宋"/>
          <w:color w:val="000000"/>
          <w:sz w:val="24"/>
          <w:u w:val="single"/>
        </w:rPr>
        <w:t>监狱企业</w:t>
      </w:r>
      <w:r>
        <w:rPr>
          <w:rFonts w:eastAsia="仿宋"/>
          <w:color w:val="000000"/>
          <w:sz w:val="24"/>
        </w:rPr>
        <w:t>的理由为：</w:t>
      </w:r>
      <w:r>
        <w:rPr>
          <w:rFonts w:eastAsia="仿宋"/>
          <w:color w:val="000000"/>
          <w:sz w:val="24"/>
          <w:u w:val="single"/>
        </w:rPr>
        <w:t xml:space="preserve">             </w:t>
      </w:r>
      <w:r>
        <w:rPr>
          <w:rFonts w:eastAsia="仿宋"/>
          <w:color w:val="000000"/>
          <w:sz w:val="24"/>
        </w:rPr>
        <w:t>。</w:t>
      </w:r>
    </w:p>
    <w:p w14:paraId="78575468">
      <w:pPr>
        <w:widowControl/>
        <w:adjustRightInd w:val="0"/>
        <w:snapToGrid w:val="0"/>
        <w:spacing w:line="360" w:lineRule="auto"/>
        <w:ind w:firstLine="480" w:firstLineChars="200"/>
        <w:rPr>
          <w:rFonts w:eastAsia="仿宋"/>
          <w:color w:val="000000"/>
          <w:sz w:val="24"/>
        </w:rPr>
      </w:pPr>
      <w:r>
        <w:rPr>
          <w:rFonts w:eastAsia="仿宋"/>
          <w:color w:val="000000"/>
          <w:sz w:val="24"/>
        </w:rPr>
        <w:t>本企业为参加</w:t>
      </w:r>
      <w:r>
        <w:rPr>
          <w:rFonts w:eastAsia="仿宋"/>
          <w:color w:val="000000"/>
          <w:sz w:val="24"/>
          <w:u w:val="single"/>
        </w:rPr>
        <w:t>（项目名称）（编号：      ）采</w:t>
      </w:r>
      <w:r>
        <w:rPr>
          <w:rFonts w:eastAsia="仿宋"/>
          <w:color w:val="000000"/>
          <w:sz w:val="24"/>
        </w:rPr>
        <w:t>购活动提供本企业的产品。</w:t>
      </w:r>
    </w:p>
    <w:p w14:paraId="73951FA9">
      <w:pPr>
        <w:widowControl/>
        <w:adjustRightInd w:val="0"/>
        <w:snapToGrid w:val="0"/>
        <w:spacing w:line="360" w:lineRule="auto"/>
        <w:ind w:firstLine="480" w:firstLineChars="200"/>
        <w:rPr>
          <w:rFonts w:eastAsia="仿宋"/>
          <w:color w:val="000000"/>
          <w:sz w:val="24"/>
        </w:rPr>
      </w:pPr>
      <w:r>
        <w:rPr>
          <w:rFonts w:eastAsia="仿宋"/>
          <w:color w:val="000000"/>
          <w:sz w:val="24"/>
        </w:rPr>
        <w:t>本企业对上述声明的真实性负责。如有虚假，将依法承担相应责任。</w:t>
      </w:r>
    </w:p>
    <w:p w14:paraId="25A870DB">
      <w:pPr>
        <w:adjustRightInd w:val="0"/>
        <w:snapToGrid w:val="0"/>
        <w:spacing w:line="360" w:lineRule="auto"/>
        <w:ind w:firstLine="480" w:firstLineChars="200"/>
        <w:jc w:val="center"/>
        <w:rPr>
          <w:rFonts w:eastAsia="仿宋"/>
          <w:color w:val="000000"/>
          <w:sz w:val="24"/>
        </w:rPr>
      </w:pPr>
    </w:p>
    <w:p w14:paraId="35D4477B">
      <w:pPr>
        <w:adjustRightInd w:val="0"/>
        <w:snapToGrid w:val="0"/>
        <w:spacing w:line="360" w:lineRule="auto"/>
        <w:ind w:firstLine="480" w:firstLineChars="200"/>
        <w:jc w:val="center"/>
        <w:rPr>
          <w:rFonts w:eastAsia="仿宋"/>
          <w:color w:val="000000"/>
          <w:kern w:val="0"/>
          <w:sz w:val="24"/>
          <w:u w:val="single"/>
        </w:rPr>
      </w:pPr>
      <w:r>
        <w:rPr>
          <w:rFonts w:eastAsia="仿宋"/>
          <w:color w:val="000000"/>
          <w:sz w:val="24"/>
        </w:rPr>
        <w:t>供应商名称</w:t>
      </w:r>
      <w:r>
        <w:rPr>
          <w:rFonts w:eastAsia="仿宋"/>
          <w:color w:val="000000"/>
          <w:kern w:val="0"/>
          <w:sz w:val="24"/>
        </w:rPr>
        <w:t>（盖章）：</w:t>
      </w:r>
      <w:r>
        <w:rPr>
          <w:rFonts w:eastAsia="仿宋"/>
          <w:color w:val="000000"/>
          <w:kern w:val="0"/>
          <w:sz w:val="24"/>
          <w:u w:val="single"/>
        </w:rPr>
        <w:t xml:space="preserve">            </w:t>
      </w:r>
    </w:p>
    <w:p w14:paraId="2F55C453">
      <w:pPr>
        <w:adjustRightInd w:val="0"/>
        <w:snapToGrid w:val="0"/>
        <w:spacing w:line="360" w:lineRule="auto"/>
        <w:ind w:firstLine="480" w:firstLineChars="200"/>
        <w:jc w:val="center"/>
        <w:rPr>
          <w:rFonts w:eastAsia="仿宋"/>
          <w:color w:val="000000"/>
          <w:kern w:val="0"/>
          <w:sz w:val="24"/>
        </w:rPr>
      </w:pPr>
      <w:r>
        <w:rPr>
          <w:rFonts w:eastAsia="仿宋"/>
          <w:color w:val="000000"/>
          <w:kern w:val="0"/>
          <w:sz w:val="24"/>
        </w:rPr>
        <w:t>日期：   年  月  日</w:t>
      </w:r>
    </w:p>
    <w:p w14:paraId="593823CD">
      <w:pPr>
        <w:widowControl/>
        <w:snapToGrid w:val="0"/>
        <w:spacing w:line="360" w:lineRule="auto"/>
        <w:ind w:firstLine="480" w:firstLineChars="200"/>
        <w:rPr>
          <w:rFonts w:eastAsia="仿宋"/>
          <w:color w:val="000000"/>
          <w:sz w:val="24"/>
        </w:rPr>
      </w:pPr>
      <w:r>
        <w:rPr>
          <w:rFonts w:eastAsia="仿宋"/>
          <w:color w:val="000000"/>
          <w:kern w:val="0"/>
          <w:sz w:val="24"/>
        </w:rPr>
        <w:t>监狱企业参加政府采购活动时，应当提供由省级以上监狱管理局、戒毒管理局（含新疆生产建设兵团）出具的属于监狱企业的证明文件。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31B00F">
      <w:pPr>
        <w:spacing w:line="360" w:lineRule="auto"/>
        <w:ind w:right="420"/>
        <w:rPr>
          <w:rFonts w:eastAsia="仿宋"/>
          <w:sz w:val="24"/>
        </w:rPr>
      </w:pPr>
    </w:p>
    <w:p w14:paraId="7E1AD2CA">
      <w:pPr>
        <w:adjustRightInd w:val="0"/>
        <w:snapToGrid w:val="0"/>
        <w:spacing w:line="360" w:lineRule="auto"/>
        <w:ind w:firstLine="482" w:firstLineChars="200"/>
        <w:jc w:val="center"/>
        <w:rPr>
          <w:rFonts w:eastAsia="仿宋"/>
          <w:b/>
          <w:color w:val="000000"/>
          <w:kern w:val="0"/>
          <w:sz w:val="24"/>
        </w:rPr>
      </w:pPr>
      <w:r>
        <w:rPr>
          <w:rFonts w:eastAsia="仿宋"/>
          <w:b/>
          <w:color w:val="000000"/>
          <w:kern w:val="0"/>
          <w:sz w:val="24"/>
        </w:rPr>
        <w:t>残疾人福利性单位声明函</w:t>
      </w:r>
    </w:p>
    <w:p w14:paraId="5785C4D7">
      <w:pPr>
        <w:widowControl/>
        <w:adjustRightInd w:val="0"/>
        <w:snapToGrid w:val="0"/>
        <w:spacing w:line="360" w:lineRule="auto"/>
        <w:ind w:firstLine="482" w:firstLineChars="200"/>
        <w:jc w:val="center"/>
        <w:rPr>
          <w:rFonts w:eastAsia="仿宋"/>
          <w:b/>
          <w:bCs/>
          <w:color w:val="000000"/>
          <w:kern w:val="0"/>
          <w:sz w:val="24"/>
        </w:rPr>
      </w:pPr>
      <w:r>
        <w:rPr>
          <w:rFonts w:eastAsia="仿宋"/>
          <w:b/>
          <w:bCs/>
          <w:color w:val="000000"/>
          <w:kern w:val="0"/>
          <w:sz w:val="24"/>
        </w:rPr>
        <w:t>【不属于残疾人福利性单位的无需填写、递交】</w:t>
      </w:r>
    </w:p>
    <w:p w14:paraId="05E0F0C6">
      <w:pPr>
        <w:snapToGrid w:val="0"/>
        <w:spacing w:line="360" w:lineRule="auto"/>
        <w:ind w:firstLine="504" w:firstLineChars="200"/>
        <w:rPr>
          <w:rFonts w:eastAsia="仿宋"/>
          <w:color w:val="000000"/>
          <w:spacing w:val="6"/>
          <w:sz w:val="24"/>
        </w:rPr>
      </w:pPr>
      <w:r>
        <w:rPr>
          <w:rFonts w:eastAsia="仿宋"/>
          <w:color w:val="000000"/>
          <w:spacing w:val="6"/>
          <w:sz w:val="24"/>
        </w:rPr>
        <w:t>本单位郑重声明，根据《财政部民政部中国残疾人联合会关于促进残疾人就业政府采购政策的通知》（财库</w:t>
      </w:r>
      <w:r>
        <w:rPr>
          <w:rFonts w:eastAsia="仿宋"/>
          <w:color w:val="000000"/>
          <w:sz w:val="24"/>
        </w:rPr>
        <w:t>〔2017〕141</w:t>
      </w:r>
      <w:r>
        <w:rPr>
          <w:rFonts w:eastAsia="仿宋"/>
          <w:color w:val="000000"/>
          <w:spacing w:val="6"/>
          <w:sz w:val="24"/>
        </w:rPr>
        <w:t>号）的规定，本单位为符合条件的残疾人福利性单位，且本单位参加</w:t>
      </w:r>
      <w:r>
        <w:rPr>
          <w:rFonts w:eastAsia="仿宋"/>
          <w:color w:val="000000"/>
          <w:spacing w:val="6"/>
          <w:sz w:val="24"/>
          <w:u w:val="single"/>
        </w:rPr>
        <w:t>（项目名称）</w:t>
      </w:r>
      <w:r>
        <w:rPr>
          <w:rFonts w:eastAsia="仿宋"/>
          <w:color w:val="000000"/>
          <w:sz w:val="24"/>
          <w:u w:val="single"/>
        </w:rPr>
        <w:t>（编号：      ）</w:t>
      </w:r>
      <w:r>
        <w:rPr>
          <w:rFonts w:eastAsia="仿宋"/>
          <w:color w:val="000000"/>
          <w:spacing w:val="6"/>
          <w:sz w:val="24"/>
        </w:rPr>
        <w:t>采购活动提供本单位制造的货物（由本单位承担工程/提供服务），或者提供其他残疾人福利性单位制造的货物（不包括使用非残疾人福利性单位注册商标的货物）。</w:t>
      </w:r>
    </w:p>
    <w:p w14:paraId="3202CB11">
      <w:pPr>
        <w:snapToGrid w:val="0"/>
        <w:spacing w:line="360" w:lineRule="auto"/>
        <w:ind w:firstLine="504" w:firstLineChars="200"/>
        <w:rPr>
          <w:rFonts w:eastAsia="仿宋"/>
          <w:color w:val="000000"/>
          <w:spacing w:val="6"/>
          <w:sz w:val="24"/>
        </w:rPr>
      </w:pPr>
      <w:r>
        <w:rPr>
          <w:rFonts w:eastAsia="仿宋"/>
          <w:color w:val="000000"/>
          <w:spacing w:val="6"/>
          <w:sz w:val="24"/>
        </w:rPr>
        <w:t>本单位对上述声明的真实性负责。如有虚假，将依法承担相应责任。</w:t>
      </w:r>
    </w:p>
    <w:p w14:paraId="4B5404DE">
      <w:pPr>
        <w:snapToGrid w:val="0"/>
        <w:spacing w:line="360" w:lineRule="auto"/>
        <w:ind w:firstLine="504" w:firstLineChars="200"/>
        <w:rPr>
          <w:rFonts w:eastAsia="仿宋"/>
          <w:color w:val="000000"/>
          <w:spacing w:val="6"/>
          <w:sz w:val="24"/>
        </w:rPr>
      </w:pPr>
    </w:p>
    <w:p w14:paraId="1E5CBC05">
      <w:pPr>
        <w:adjustRightInd w:val="0"/>
        <w:snapToGrid w:val="0"/>
        <w:spacing w:line="360" w:lineRule="auto"/>
        <w:ind w:firstLine="480" w:firstLineChars="200"/>
        <w:jc w:val="right"/>
        <w:rPr>
          <w:rFonts w:eastAsia="仿宋"/>
          <w:color w:val="000000"/>
          <w:kern w:val="0"/>
          <w:sz w:val="24"/>
          <w:u w:val="single"/>
        </w:rPr>
      </w:pPr>
      <w:r>
        <w:rPr>
          <w:rFonts w:eastAsia="仿宋"/>
          <w:color w:val="000000"/>
          <w:sz w:val="24"/>
        </w:rPr>
        <w:t>供应商名称</w:t>
      </w:r>
      <w:r>
        <w:rPr>
          <w:rFonts w:eastAsia="仿宋"/>
          <w:color w:val="000000"/>
          <w:kern w:val="0"/>
          <w:sz w:val="24"/>
        </w:rPr>
        <w:t>（盖章）：</w:t>
      </w:r>
      <w:r>
        <w:rPr>
          <w:rFonts w:eastAsia="仿宋"/>
          <w:color w:val="000000"/>
          <w:kern w:val="0"/>
          <w:sz w:val="24"/>
          <w:u w:val="single"/>
        </w:rPr>
        <w:t xml:space="preserve">                    </w:t>
      </w:r>
    </w:p>
    <w:p w14:paraId="24688966">
      <w:pPr>
        <w:adjustRightInd w:val="0"/>
        <w:snapToGrid w:val="0"/>
        <w:spacing w:line="360" w:lineRule="auto"/>
        <w:ind w:firstLine="480" w:firstLineChars="200"/>
        <w:jc w:val="right"/>
        <w:rPr>
          <w:rFonts w:eastAsia="仿宋"/>
          <w:color w:val="000000"/>
          <w:kern w:val="0"/>
          <w:sz w:val="24"/>
        </w:rPr>
      </w:pPr>
      <w:r>
        <w:rPr>
          <w:rFonts w:eastAsia="仿宋"/>
          <w:color w:val="000000"/>
          <w:kern w:val="0"/>
          <w:sz w:val="24"/>
        </w:rPr>
        <w:t>日期：    年   月  日</w:t>
      </w:r>
    </w:p>
    <w:p w14:paraId="1E349D22">
      <w:pPr>
        <w:pStyle w:val="3"/>
        <w:rPr>
          <w:rFonts w:ascii="Times New Roman" w:hAnsi="Times New Roman" w:eastAsia="仿宋_GB2312"/>
          <w:kern w:val="0"/>
          <w:lang w:val="zh-CN"/>
        </w:rPr>
      </w:pPr>
      <w:r>
        <w:rPr>
          <w:rFonts w:ascii="Times New Roman" w:hAnsi="Times New Roman" w:eastAsia="仿宋_GB2312"/>
          <w:kern w:val="0"/>
          <w:sz w:val="36"/>
          <w:szCs w:val="36"/>
        </w:rPr>
        <w:t xml:space="preserve">附件2                 </w:t>
      </w:r>
      <w:r>
        <w:rPr>
          <w:rFonts w:ascii="Times New Roman" w:hAnsi="Times New Roman" w:eastAsia="仿宋_GB2312"/>
          <w:kern w:val="0"/>
          <w:lang w:val="zh-CN"/>
        </w:rPr>
        <w:t>联合协议</w:t>
      </w:r>
    </w:p>
    <w:p w14:paraId="15D0E9E0">
      <w:pPr>
        <w:widowControl/>
        <w:spacing w:line="360" w:lineRule="auto"/>
        <w:ind w:firstLine="482" w:firstLineChars="200"/>
        <w:jc w:val="left"/>
        <w:rPr>
          <w:rFonts w:eastAsia="仿宋_GB2312"/>
          <w:b/>
          <w:sz w:val="24"/>
        </w:rPr>
      </w:pPr>
      <w:r>
        <w:rPr>
          <w:rFonts w:eastAsia="仿宋_GB2312"/>
          <w:b/>
          <w:sz w:val="24"/>
        </w:rPr>
        <w:t>（以联合体形式投标的，提供联合协议；本项目不接受联合体投标或者投标人不以联合体形式投标的，则不需要提供）</w:t>
      </w:r>
    </w:p>
    <w:p w14:paraId="35A62A53">
      <w:pPr>
        <w:snapToGrid w:val="0"/>
        <w:spacing w:line="360" w:lineRule="auto"/>
        <w:ind w:firstLine="576"/>
        <w:rPr>
          <w:rFonts w:eastAsia="仿宋_GB2312"/>
          <w:kern w:val="0"/>
          <w:sz w:val="24"/>
          <w:lang w:val="zh-CN"/>
        </w:rPr>
      </w:pPr>
      <w:r>
        <w:rPr>
          <w:rFonts w:eastAsia="仿宋_GB2312"/>
          <w:kern w:val="0"/>
          <w:sz w:val="24"/>
          <w:u w:val="single"/>
        </w:rPr>
        <w:t>（联合体所有成员名称）</w:t>
      </w:r>
      <w:r>
        <w:rPr>
          <w:rFonts w:eastAsia="仿宋_GB2312"/>
          <w:kern w:val="0"/>
          <w:sz w:val="24"/>
        </w:rPr>
        <w:t>自愿</w:t>
      </w:r>
      <w:r>
        <w:rPr>
          <w:rFonts w:eastAsia="仿宋_GB2312"/>
          <w:kern w:val="0"/>
          <w:sz w:val="24"/>
          <w:lang w:val="zh-CN"/>
        </w:rPr>
        <w:t>组成一个联合体，以一个供应商的身份</w:t>
      </w:r>
      <w:r>
        <w:rPr>
          <w:rFonts w:eastAsia="仿宋_GB2312"/>
          <w:kern w:val="0"/>
          <w:sz w:val="24"/>
        </w:rPr>
        <w:t>参加</w:t>
      </w:r>
      <w:r>
        <w:rPr>
          <w:rFonts w:eastAsia="仿宋_GB2312"/>
          <w:sz w:val="24"/>
        </w:rPr>
        <w:t>（项目名称）【编号：   】</w:t>
      </w:r>
      <w:r>
        <w:rPr>
          <w:rFonts w:eastAsia="仿宋_GB2312"/>
          <w:kern w:val="0"/>
          <w:sz w:val="24"/>
          <w:lang w:val="zh-CN"/>
        </w:rPr>
        <w:t xml:space="preserve">响应。 </w:t>
      </w:r>
    </w:p>
    <w:p w14:paraId="12D2759F">
      <w:pPr>
        <w:snapToGrid w:val="0"/>
        <w:spacing w:line="360" w:lineRule="auto"/>
        <w:ind w:firstLine="576"/>
        <w:rPr>
          <w:rFonts w:eastAsia="仿宋_GB2312"/>
          <w:kern w:val="0"/>
          <w:sz w:val="24"/>
          <w:lang w:val="zh-CN"/>
        </w:rPr>
      </w:pPr>
      <w:r>
        <w:rPr>
          <w:rFonts w:eastAsia="仿宋_GB2312"/>
          <w:kern w:val="0"/>
          <w:sz w:val="24"/>
          <w:lang w:val="zh-CN"/>
        </w:rPr>
        <w:t>一、各方一致决定，</w:t>
      </w:r>
      <w:r>
        <w:rPr>
          <w:rFonts w:eastAsia="仿宋_GB2312"/>
          <w:kern w:val="0"/>
          <w:sz w:val="24"/>
          <w:u w:val="single"/>
        </w:rPr>
        <w:t>（某联合体成员名称）</w:t>
      </w:r>
      <w:r>
        <w:rPr>
          <w:rFonts w:eastAsia="仿宋_GB2312"/>
          <w:kern w:val="0"/>
          <w:sz w:val="24"/>
        </w:rPr>
        <w:t>为联合体</w:t>
      </w:r>
      <w:r>
        <w:rPr>
          <w:rFonts w:eastAsia="仿宋_GB2312"/>
          <w:kern w:val="0"/>
          <w:sz w:val="24"/>
          <w:lang w:val="zh-CN"/>
        </w:rPr>
        <w:t>牵头人</w:t>
      </w:r>
      <w:r>
        <w:rPr>
          <w:rFonts w:eastAsia="仿宋_GB2312"/>
          <w:sz w:val="24"/>
        </w:rPr>
        <w:t>，代表所有联合体成员负责响应和合同实施阶段的主办、协调工作</w:t>
      </w:r>
      <w:r>
        <w:rPr>
          <w:rFonts w:eastAsia="仿宋_GB2312"/>
          <w:kern w:val="0"/>
          <w:sz w:val="24"/>
          <w:lang w:val="zh-CN"/>
        </w:rPr>
        <w:t>。</w:t>
      </w:r>
    </w:p>
    <w:p w14:paraId="082966DE">
      <w:pPr>
        <w:snapToGrid w:val="0"/>
        <w:spacing w:line="360" w:lineRule="auto"/>
        <w:ind w:firstLine="576"/>
        <w:rPr>
          <w:rFonts w:eastAsia="仿宋_GB2312"/>
          <w:kern w:val="0"/>
          <w:sz w:val="24"/>
          <w:lang w:val="zh-CN"/>
        </w:rPr>
      </w:pPr>
      <w:r>
        <w:rPr>
          <w:rFonts w:eastAsia="仿宋_GB2312"/>
          <w:kern w:val="0"/>
          <w:sz w:val="24"/>
          <w:lang w:val="zh-CN"/>
        </w:rPr>
        <w:t>二、</w:t>
      </w:r>
      <w:r>
        <w:rPr>
          <w:rFonts w:eastAsia="仿宋_GB2312"/>
          <w:sz w:val="24"/>
        </w:rPr>
        <w:t>所有联合体成员各方签署授权书，授权书载明的</w:t>
      </w:r>
      <w:r>
        <w:rPr>
          <w:rFonts w:eastAsia="仿宋_GB2312"/>
          <w:kern w:val="0"/>
          <w:sz w:val="24"/>
          <w:lang w:val="zh-CN"/>
        </w:rPr>
        <w:t>授权代表根据采购文件规定及响应内容而对采购人、采购机构所作的任何合法承诺，包括书面澄清及相应等均对联合响应各方产生约束力。</w:t>
      </w:r>
    </w:p>
    <w:p w14:paraId="6A208C4B">
      <w:pPr>
        <w:snapToGrid w:val="0"/>
        <w:spacing w:line="360" w:lineRule="auto"/>
        <w:ind w:firstLine="576"/>
        <w:rPr>
          <w:rFonts w:eastAsia="仿宋_GB2312"/>
          <w:kern w:val="0"/>
          <w:sz w:val="24"/>
          <w:lang w:val="zh-CN"/>
        </w:rPr>
      </w:pPr>
      <w:r>
        <w:rPr>
          <w:rFonts w:eastAsia="仿宋_GB2312"/>
          <w:kern w:val="0"/>
          <w:sz w:val="24"/>
          <w:lang w:val="zh-CN"/>
        </w:rPr>
        <w:t>三、本次联合响应中，分工如下：</w:t>
      </w:r>
      <w:r>
        <w:rPr>
          <w:rFonts w:eastAsia="仿宋_GB2312"/>
          <w:kern w:val="0"/>
          <w:sz w:val="24"/>
          <w:u w:val="single"/>
        </w:rPr>
        <w:t>（联合体其中一方成员名称）</w:t>
      </w:r>
      <w:r>
        <w:rPr>
          <w:rFonts w:eastAsia="仿宋_GB2312"/>
          <w:kern w:val="0"/>
          <w:sz w:val="24"/>
          <w:lang w:val="zh-CN"/>
        </w:rPr>
        <w:t>承担的工作和义务为：</w:t>
      </w:r>
      <w:r>
        <w:rPr>
          <w:rFonts w:eastAsia="仿宋_GB2312"/>
          <w:u w:val="single"/>
        </w:rPr>
        <w:t xml:space="preserve">             </w:t>
      </w:r>
      <w:r>
        <w:rPr>
          <w:rFonts w:eastAsia="仿宋_GB2312"/>
          <w:kern w:val="0"/>
          <w:sz w:val="24"/>
          <w:lang w:val="zh-CN"/>
        </w:rPr>
        <w:t>；……。</w:t>
      </w:r>
    </w:p>
    <w:p w14:paraId="558FEF7A">
      <w:pPr>
        <w:snapToGrid w:val="0"/>
        <w:spacing w:line="360" w:lineRule="auto"/>
        <w:ind w:firstLine="576"/>
        <w:rPr>
          <w:rFonts w:eastAsia="仿宋_GB2312"/>
          <w:kern w:val="0"/>
          <w:sz w:val="24"/>
          <w:lang w:val="zh-CN"/>
        </w:rPr>
      </w:pPr>
      <w:r>
        <w:rPr>
          <w:rFonts w:eastAsia="仿宋_GB2312"/>
          <w:kern w:val="0"/>
          <w:sz w:val="24"/>
          <w:lang w:val="zh-CN"/>
        </w:rPr>
        <w:t>四、</w:t>
      </w:r>
      <w:r>
        <w:rPr>
          <w:rFonts w:eastAsia="仿宋_GB2312"/>
          <w:kern w:val="0"/>
          <w:sz w:val="24"/>
          <w:u w:val="single"/>
        </w:rPr>
        <w:t>（联合体其中一方成员名称）</w:t>
      </w:r>
      <w:r>
        <w:rPr>
          <w:rFonts w:eastAsia="仿宋_GB2312"/>
          <w:kern w:val="0"/>
          <w:sz w:val="24"/>
        </w:rPr>
        <w:t>提供的全部货物（服务）由小微企业制造（承接），其合同份额占到合同总金额</w:t>
      </w:r>
      <w:r>
        <w:rPr>
          <w:rFonts w:eastAsia="仿宋_GB2312"/>
          <w:kern w:val="0"/>
          <w:sz w:val="24"/>
          <w:u w:val="single"/>
        </w:rPr>
        <w:t xml:space="preserve">     </w:t>
      </w:r>
      <w:r>
        <w:rPr>
          <w:rFonts w:eastAsia="仿宋_GB2312"/>
          <w:kern w:val="0"/>
          <w:sz w:val="24"/>
        </w:rPr>
        <w:t>%以上；</w:t>
      </w:r>
      <w:r>
        <w:rPr>
          <w:rFonts w:eastAsia="仿宋_GB2312"/>
          <w:kern w:val="0"/>
          <w:sz w:val="24"/>
          <w:lang w:val="zh-CN"/>
        </w:rPr>
        <w:t>……。</w:t>
      </w:r>
    </w:p>
    <w:p w14:paraId="277FAF6B">
      <w:pPr>
        <w:snapToGrid w:val="0"/>
        <w:spacing w:line="360" w:lineRule="auto"/>
        <w:ind w:firstLine="576"/>
        <w:rPr>
          <w:rFonts w:eastAsia="仿宋_GB2312"/>
          <w:kern w:val="0"/>
          <w:sz w:val="24"/>
          <w:lang w:val="zh-CN"/>
        </w:rPr>
      </w:pPr>
      <w:r>
        <w:rPr>
          <w:rFonts w:eastAsia="仿宋_GB2312"/>
          <w:kern w:val="0"/>
          <w:sz w:val="24"/>
          <w:lang w:val="zh-CN"/>
        </w:rPr>
        <w:t>五、如果中标，</w:t>
      </w:r>
      <w:r>
        <w:rPr>
          <w:rFonts w:eastAsia="仿宋_GB2312"/>
          <w:sz w:val="24"/>
        </w:rPr>
        <w:t>联合体各成员方共同与采购人签订合同，并就采购合同约定的事项对采购人承担连带责任。</w:t>
      </w:r>
    </w:p>
    <w:p w14:paraId="5100FF44">
      <w:pPr>
        <w:snapToGrid w:val="0"/>
        <w:spacing w:line="360" w:lineRule="auto"/>
        <w:ind w:firstLine="576"/>
        <w:rPr>
          <w:rFonts w:eastAsia="仿宋_GB2312"/>
          <w:kern w:val="0"/>
          <w:sz w:val="24"/>
          <w:lang w:val="zh-CN"/>
        </w:rPr>
      </w:pPr>
      <w:r>
        <w:rPr>
          <w:rFonts w:eastAsia="仿宋_GB2312"/>
          <w:kern w:val="0"/>
          <w:sz w:val="24"/>
          <w:lang w:val="zh-CN"/>
        </w:rPr>
        <w:t>六、有关本次联合响应的其他事宜：</w:t>
      </w:r>
    </w:p>
    <w:p w14:paraId="08019610">
      <w:pPr>
        <w:snapToGrid w:val="0"/>
        <w:spacing w:line="360" w:lineRule="auto"/>
        <w:ind w:firstLine="576"/>
        <w:rPr>
          <w:rFonts w:eastAsia="仿宋_GB2312"/>
          <w:kern w:val="0"/>
          <w:sz w:val="24"/>
          <w:lang w:val="zh-CN"/>
        </w:rPr>
      </w:pPr>
      <w:r>
        <w:rPr>
          <w:rFonts w:eastAsia="仿宋_GB2312"/>
          <w:kern w:val="0"/>
          <w:sz w:val="24"/>
          <w:lang w:val="zh-CN"/>
        </w:rPr>
        <w:t>1、联合体各方不再单独参加或者与其他供应商另外组成联合体参加同一合同项下的政府采购活动。</w:t>
      </w:r>
    </w:p>
    <w:p w14:paraId="6C5CDD80">
      <w:pPr>
        <w:snapToGrid w:val="0"/>
        <w:spacing w:line="360" w:lineRule="auto"/>
        <w:ind w:firstLine="576"/>
        <w:rPr>
          <w:rFonts w:eastAsia="仿宋_GB2312"/>
          <w:kern w:val="0"/>
          <w:sz w:val="24"/>
          <w:lang w:val="zh-CN"/>
        </w:rPr>
      </w:pPr>
      <w:r>
        <w:rPr>
          <w:rFonts w:eastAsia="仿宋_GB2312"/>
          <w:kern w:val="0"/>
          <w:sz w:val="24"/>
          <w:lang w:val="zh-CN"/>
        </w:rPr>
        <w:t>2、联合体中有同类资质的各方按照联合体分工承担相同工作的，按照资质等级较低的供应商确定资质等级。</w:t>
      </w:r>
    </w:p>
    <w:p w14:paraId="1319222D">
      <w:pPr>
        <w:snapToGrid w:val="0"/>
        <w:spacing w:line="360" w:lineRule="auto"/>
        <w:ind w:firstLine="576"/>
        <w:rPr>
          <w:rFonts w:eastAsia="仿宋_GB2312"/>
          <w:kern w:val="0"/>
          <w:sz w:val="24"/>
          <w:lang w:val="zh-CN"/>
        </w:rPr>
      </w:pPr>
      <w:r>
        <w:rPr>
          <w:rFonts w:eastAsia="仿宋_GB2312"/>
          <w:kern w:val="0"/>
          <w:sz w:val="24"/>
          <w:lang w:val="zh-CN"/>
        </w:rPr>
        <w:t>3、本协议提交采购人、采购机构后，联合体各方不得以任何形式对上述内容进行修改或撤销。</w:t>
      </w:r>
    </w:p>
    <w:p w14:paraId="5B9C425F">
      <w:pPr>
        <w:snapToGrid w:val="0"/>
        <w:spacing w:line="360" w:lineRule="auto"/>
        <w:ind w:firstLine="5040" w:firstLineChars="2100"/>
        <w:rPr>
          <w:rFonts w:eastAsia="仿宋_GB2312"/>
          <w:kern w:val="0"/>
          <w:sz w:val="24"/>
          <w:lang w:val="zh-CN"/>
        </w:rPr>
      </w:pPr>
      <w:r>
        <w:rPr>
          <w:rFonts w:eastAsia="仿宋_GB2312"/>
          <w:kern w:val="0"/>
          <w:sz w:val="24"/>
          <w:lang w:val="zh-CN"/>
        </w:rPr>
        <w:t>联合体成员名称(电子签名/公章)：</w:t>
      </w:r>
    </w:p>
    <w:p w14:paraId="41354D86">
      <w:pPr>
        <w:snapToGrid w:val="0"/>
        <w:spacing w:line="360" w:lineRule="auto"/>
        <w:ind w:firstLine="5040" w:firstLineChars="2100"/>
        <w:rPr>
          <w:rFonts w:eastAsia="仿宋_GB2312"/>
          <w:kern w:val="0"/>
          <w:sz w:val="24"/>
          <w:lang w:val="zh-CN"/>
        </w:rPr>
      </w:pPr>
      <w:r>
        <w:rPr>
          <w:rFonts w:eastAsia="仿宋_GB2312"/>
          <w:kern w:val="0"/>
          <w:sz w:val="24"/>
          <w:lang w:val="zh-CN"/>
        </w:rPr>
        <w:t>联合体成员名称(电子签名/公章)：</w:t>
      </w:r>
    </w:p>
    <w:p w14:paraId="1D7793A1">
      <w:pPr>
        <w:snapToGrid w:val="0"/>
        <w:spacing w:line="360" w:lineRule="auto"/>
        <w:rPr>
          <w:rFonts w:eastAsia="仿宋_GB2312"/>
          <w:kern w:val="0"/>
          <w:sz w:val="24"/>
          <w:lang w:val="zh-CN"/>
        </w:rPr>
      </w:pPr>
      <w:r>
        <w:rPr>
          <w:rFonts w:eastAsia="仿宋_GB2312"/>
          <w:kern w:val="0"/>
          <w:sz w:val="24"/>
          <w:lang w:val="zh-CN"/>
        </w:rPr>
        <w:t xml:space="preserve">                                               日期：  年  月   日</w:t>
      </w:r>
    </w:p>
    <w:p w14:paraId="0CA115FA">
      <w:pPr>
        <w:snapToGrid w:val="0"/>
        <w:spacing w:line="360" w:lineRule="auto"/>
        <w:ind w:right="480"/>
        <w:rPr>
          <w:rFonts w:eastAsia="仿宋_GB2312"/>
          <w:b/>
          <w:kern w:val="0"/>
          <w:sz w:val="32"/>
          <w:szCs w:val="32"/>
          <w:lang w:val="zh-CN"/>
        </w:rPr>
      </w:pPr>
    </w:p>
    <w:p w14:paraId="5839D776">
      <w:pPr>
        <w:pStyle w:val="3"/>
        <w:rPr>
          <w:rFonts w:ascii="Times New Roman" w:hAnsi="Times New Roman" w:eastAsia="仿宋_GB2312"/>
          <w:kern w:val="0"/>
        </w:rPr>
      </w:pPr>
      <w:r>
        <w:rPr>
          <w:rFonts w:ascii="Times New Roman" w:hAnsi="Times New Roman" w:eastAsia="仿宋_GB2312"/>
          <w:kern w:val="0"/>
          <w:lang w:val="zh-CN"/>
        </w:rPr>
        <w:t>附件</w:t>
      </w:r>
      <w:r>
        <w:rPr>
          <w:rFonts w:ascii="Times New Roman" w:hAnsi="Times New Roman" w:eastAsia="仿宋_GB2312"/>
          <w:kern w:val="0"/>
        </w:rPr>
        <w:t>3                分包意向协议</w:t>
      </w:r>
    </w:p>
    <w:p w14:paraId="708DA6BD">
      <w:pPr>
        <w:widowControl/>
        <w:spacing w:line="360" w:lineRule="auto"/>
        <w:ind w:firstLine="120" w:firstLineChars="50"/>
        <w:jc w:val="left"/>
        <w:rPr>
          <w:rFonts w:eastAsia="仿宋_GB2312"/>
          <w:sz w:val="24"/>
        </w:rPr>
      </w:pPr>
      <w:r>
        <w:rPr>
          <w:rFonts w:eastAsia="仿宋_GB2312"/>
          <w:sz w:val="24"/>
        </w:rPr>
        <w:t>（</w:t>
      </w:r>
      <w:r>
        <w:rPr>
          <w:rFonts w:eastAsia="仿宋_GB2312"/>
          <w:b/>
          <w:sz w:val="24"/>
        </w:rPr>
        <w:t>中标后以分包方式履行合同的，提供分包意向协议；采购人不同意分包或者投标人中标后不以分包方式履行合同的，则不需要提供。</w:t>
      </w:r>
      <w:r>
        <w:rPr>
          <w:rFonts w:eastAsia="仿宋_GB2312"/>
          <w:sz w:val="24"/>
        </w:rPr>
        <w:t>）</w:t>
      </w:r>
    </w:p>
    <w:p w14:paraId="180B7110">
      <w:pPr>
        <w:snapToGrid w:val="0"/>
        <w:spacing w:line="360" w:lineRule="auto"/>
        <w:ind w:firstLine="576"/>
        <w:rPr>
          <w:rFonts w:eastAsia="仿宋_GB2312"/>
          <w:kern w:val="0"/>
          <w:sz w:val="24"/>
          <w:lang w:val="zh-CN"/>
        </w:rPr>
      </w:pPr>
      <w:r>
        <w:rPr>
          <w:rFonts w:eastAsia="仿宋_GB2312"/>
          <w:kern w:val="0"/>
          <w:sz w:val="24"/>
          <w:u w:val="single"/>
        </w:rPr>
        <w:t>（供应商名称）</w:t>
      </w:r>
      <w:r>
        <w:rPr>
          <w:rFonts w:eastAsia="仿宋_GB2312"/>
          <w:kern w:val="0"/>
          <w:sz w:val="24"/>
          <w:lang w:val="zh-CN"/>
        </w:rPr>
        <w:t>若成为</w:t>
      </w:r>
      <w:r>
        <w:rPr>
          <w:rFonts w:eastAsia="仿宋_GB2312"/>
          <w:sz w:val="24"/>
        </w:rPr>
        <w:t>（项目名称）【编号：  】</w:t>
      </w:r>
      <w:r>
        <w:rPr>
          <w:rFonts w:eastAsia="仿宋_GB2312"/>
          <w:kern w:val="0"/>
          <w:sz w:val="24"/>
          <w:lang w:val="zh-CN"/>
        </w:rPr>
        <w:t>的中标供应商，将依法采取分包方式履行合同。</w:t>
      </w:r>
      <w:r>
        <w:rPr>
          <w:rFonts w:eastAsia="仿宋_GB2312"/>
          <w:kern w:val="0"/>
          <w:sz w:val="24"/>
          <w:u w:val="single"/>
        </w:rPr>
        <w:t>（供应商名称）</w:t>
      </w:r>
      <w:r>
        <w:rPr>
          <w:rFonts w:eastAsia="仿宋_GB2312"/>
          <w:kern w:val="0"/>
          <w:sz w:val="24"/>
        </w:rPr>
        <w:t>与</w:t>
      </w:r>
      <w:r>
        <w:rPr>
          <w:rFonts w:eastAsia="仿宋_GB2312"/>
          <w:kern w:val="0"/>
          <w:sz w:val="24"/>
          <w:u w:val="single"/>
        </w:rPr>
        <w:t>（所有分包供应商名称）</w:t>
      </w:r>
      <w:r>
        <w:rPr>
          <w:rFonts w:eastAsia="仿宋_GB2312"/>
          <w:kern w:val="0"/>
          <w:sz w:val="24"/>
        </w:rPr>
        <w:t>达成分包意向协议</w:t>
      </w:r>
      <w:r>
        <w:rPr>
          <w:rFonts w:eastAsia="仿宋_GB2312"/>
          <w:kern w:val="0"/>
          <w:sz w:val="24"/>
          <w:lang w:val="zh-CN"/>
        </w:rPr>
        <w:t xml:space="preserve">。 </w:t>
      </w:r>
    </w:p>
    <w:p w14:paraId="5EDB9314">
      <w:pPr>
        <w:snapToGrid w:val="0"/>
        <w:spacing w:line="360" w:lineRule="auto"/>
        <w:ind w:firstLine="576"/>
        <w:rPr>
          <w:rFonts w:eastAsia="仿宋_GB2312"/>
          <w:kern w:val="0"/>
          <w:sz w:val="24"/>
          <w:lang w:val="zh-CN"/>
        </w:rPr>
      </w:pPr>
      <w:r>
        <w:rPr>
          <w:rFonts w:eastAsia="仿宋_GB2312"/>
          <w:kern w:val="0"/>
          <w:sz w:val="24"/>
          <w:lang w:val="zh-CN"/>
        </w:rPr>
        <w:t>一、分包标的及数量</w:t>
      </w:r>
    </w:p>
    <w:p w14:paraId="2EFD2CF3">
      <w:pPr>
        <w:snapToGrid w:val="0"/>
        <w:spacing w:line="360" w:lineRule="auto"/>
        <w:ind w:firstLine="576"/>
        <w:rPr>
          <w:rFonts w:eastAsia="仿宋_GB2312"/>
          <w:kern w:val="0"/>
          <w:sz w:val="24"/>
          <w:lang w:val="zh-CN"/>
        </w:rPr>
      </w:pPr>
      <w:r>
        <w:rPr>
          <w:rFonts w:eastAsia="仿宋_GB2312"/>
          <w:kern w:val="0"/>
          <w:sz w:val="24"/>
          <w:u w:val="single"/>
        </w:rPr>
        <w:t>（供应商名称）</w:t>
      </w:r>
      <w:r>
        <w:rPr>
          <w:rFonts w:eastAsia="仿宋_GB2312"/>
          <w:kern w:val="0"/>
          <w:sz w:val="24"/>
          <w:lang w:val="zh-CN"/>
        </w:rPr>
        <w:t>将</w:t>
      </w:r>
      <w:r>
        <w:rPr>
          <w:rFonts w:eastAsia="仿宋_GB2312"/>
          <w:u w:val="single"/>
        </w:rPr>
        <w:t xml:space="preserve">  </w:t>
      </w:r>
      <w:r>
        <w:rPr>
          <w:rFonts w:eastAsia="仿宋_GB2312"/>
          <w:kern w:val="0"/>
          <w:sz w:val="24"/>
          <w:u w:val="single"/>
        </w:rPr>
        <w:t xml:space="preserve"> XX工作内容  </w:t>
      </w:r>
      <w:r>
        <w:rPr>
          <w:rFonts w:eastAsia="仿宋_GB2312"/>
          <w:u w:val="single"/>
        </w:rPr>
        <w:t xml:space="preserve"> </w:t>
      </w:r>
      <w:r>
        <w:rPr>
          <w:rFonts w:eastAsia="仿宋_GB2312"/>
          <w:sz w:val="24"/>
        </w:rPr>
        <w:t>分包给</w:t>
      </w:r>
      <w:r>
        <w:rPr>
          <w:rFonts w:eastAsia="仿宋_GB2312"/>
          <w:kern w:val="0"/>
          <w:sz w:val="24"/>
          <w:u w:val="single"/>
        </w:rPr>
        <w:t>（某分包供应商名称）</w:t>
      </w:r>
      <w:r>
        <w:rPr>
          <w:rFonts w:eastAsia="仿宋_GB2312"/>
          <w:kern w:val="0"/>
          <w:sz w:val="24"/>
          <w:lang w:val="zh-CN"/>
        </w:rPr>
        <w:t>，</w:t>
      </w:r>
      <w:r>
        <w:rPr>
          <w:rFonts w:eastAsia="仿宋_GB2312"/>
          <w:kern w:val="0"/>
          <w:sz w:val="24"/>
          <w:u w:val="single"/>
        </w:rPr>
        <w:t>（某分包供应商名称），</w:t>
      </w:r>
      <w:r>
        <w:rPr>
          <w:rFonts w:eastAsia="仿宋_GB2312"/>
          <w:kern w:val="0"/>
          <w:sz w:val="24"/>
          <w:lang w:val="zh-CN"/>
        </w:rPr>
        <w:t>具备承</w:t>
      </w:r>
      <w:r>
        <w:rPr>
          <w:rFonts w:eastAsia="仿宋_GB2312"/>
          <w:kern w:val="0"/>
          <w:sz w:val="24"/>
        </w:rPr>
        <w:t>担</w:t>
      </w:r>
      <w:r>
        <w:rPr>
          <w:rFonts w:eastAsia="仿宋_GB2312"/>
          <w:kern w:val="0"/>
          <w:sz w:val="24"/>
          <w:u w:val="single"/>
          <w:lang w:val="zh-CN"/>
        </w:rPr>
        <w:t>XX工作内容</w:t>
      </w:r>
      <w:r>
        <w:rPr>
          <w:rFonts w:eastAsia="仿宋_GB2312"/>
          <w:kern w:val="0"/>
          <w:sz w:val="24"/>
          <w:lang w:val="zh-CN"/>
        </w:rPr>
        <w:t>相应资质条件且不得再次分包；</w:t>
      </w:r>
    </w:p>
    <w:p w14:paraId="23BD6E4A">
      <w:pPr>
        <w:pStyle w:val="3"/>
        <w:tabs>
          <w:tab w:val="left" w:pos="432"/>
        </w:tabs>
        <w:ind w:left="664" w:leftChars="316" w:firstLine="229" w:firstLineChars="95"/>
        <w:rPr>
          <w:rFonts w:ascii="Times New Roman" w:hAnsi="Times New Roman"/>
        </w:rPr>
      </w:pPr>
      <w:r>
        <w:rPr>
          <w:rFonts w:ascii="Times New Roman" w:hAnsi="Times New Roman"/>
          <w:kern w:val="0"/>
          <w:sz w:val="24"/>
          <w:szCs w:val="24"/>
        </w:rPr>
        <w:t>……</w:t>
      </w:r>
    </w:p>
    <w:p w14:paraId="40F6C210">
      <w:pPr>
        <w:snapToGrid w:val="0"/>
        <w:spacing w:line="360" w:lineRule="auto"/>
        <w:ind w:firstLine="576"/>
        <w:rPr>
          <w:rFonts w:eastAsia="仿宋_GB2312"/>
          <w:kern w:val="0"/>
          <w:sz w:val="24"/>
          <w:lang w:val="zh-CN"/>
        </w:rPr>
      </w:pPr>
      <w:r>
        <w:rPr>
          <w:rFonts w:eastAsia="仿宋_GB2312"/>
          <w:kern w:val="0"/>
          <w:sz w:val="24"/>
          <w:lang w:val="zh-CN"/>
        </w:rPr>
        <w:t>二、分包工作履行期限、地点、方式</w:t>
      </w:r>
    </w:p>
    <w:p w14:paraId="7BE051E2">
      <w:pPr>
        <w:snapToGrid w:val="0"/>
        <w:spacing w:line="360" w:lineRule="auto"/>
        <w:ind w:firstLine="576"/>
        <w:rPr>
          <w:rFonts w:eastAsia="仿宋_GB2312"/>
          <w:u w:val="single"/>
        </w:rPr>
      </w:pPr>
      <w:r>
        <w:rPr>
          <w:rFonts w:eastAsia="仿宋_GB2312"/>
          <w:u w:val="single"/>
        </w:rPr>
        <w:t xml:space="preserve">                                                                                  </w:t>
      </w:r>
    </w:p>
    <w:p w14:paraId="3E703407">
      <w:pPr>
        <w:snapToGrid w:val="0"/>
        <w:spacing w:line="360" w:lineRule="auto"/>
        <w:ind w:firstLine="576"/>
        <w:rPr>
          <w:rFonts w:eastAsia="仿宋_GB2312"/>
          <w:kern w:val="0"/>
          <w:sz w:val="24"/>
          <w:lang w:val="zh-CN"/>
        </w:rPr>
      </w:pPr>
      <w:r>
        <w:rPr>
          <w:rFonts w:eastAsia="仿宋_GB2312"/>
          <w:kern w:val="0"/>
          <w:sz w:val="24"/>
          <w:lang w:val="zh-CN"/>
        </w:rPr>
        <w:t>三、质量</w:t>
      </w:r>
    </w:p>
    <w:p w14:paraId="64478EE8">
      <w:pPr>
        <w:snapToGrid w:val="0"/>
        <w:spacing w:line="360" w:lineRule="auto"/>
        <w:ind w:firstLine="576"/>
        <w:rPr>
          <w:rFonts w:eastAsia="仿宋_GB2312"/>
          <w:kern w:val="0"/>
          <w:sz w:val="24"/>
          <w:lang w:val="zh-CN"/>
        </w:rPr>
      </w:pPr>
      <w:r>
        <w:rPr>
          <w:rFonts w:eastAsia="仿宋_GB2312"/>
          <w:u w:val="single"/>
        </w:rPr>
        <w:t xml:space="preserve">                                                                                       </w:t>
      </w:r>
    </w:p>
    <w:p w14:paraId="1337A59B">
      <w:pPr>
        <w:snapToGrid w:val="0"/>
        <w:spacing w:line="360" w:lineRule="auto"/>
        <w:ind w:firstLine="576"/>
        <w:rPr>
          <w:rFonts w:eastAsia="仿宋_GB2312"/>
          <w:kern w:val="0"/>
          <w:sz w:val="24"/>
          <w:lang w:val="zh-CN"/>
        </w:rPr>
      </w:pPr>
      <w:r>
        <w:rPr>
          <w:rFonts w:eastAsia="仿宋_GB2312"/>
          <w:kern w:val="0"/>
          <w:sz w:val="24"/>
          <w:lang w:val="zh-CN"/>
        </w:rPr>
        <w:t>四、价款或者报酬</w:t>
      </w:r>
    </w:p>
    <w:p w14:paraId="4596C986">
      <w:pPr>
        <w:snapToGrid w:val="0"/>
        <w:spacing w:line="360" w:lineRule="auto"/>
        <w:ind w:left="573" w:leftChars="273"/>
        <w:rPr>
          <w:rFonts w:eastAsia="仿宋_GB2312"/>
          <w:kern w:val="0"/>
          <w:sz w:val="24"/>
          <w:lang w:val="zh-CN"/>
        </w:rPr>
      </w:pPr>
      <w:r>
        <w:rPr>
          <w:rFonts w:eastAsia="仿宋_GB2312"/>
          <w:u w:val="single"/>
        </w:rPr>
        <w:t xml:space="preserve">                                                                                     </w:t>
      </w:r>
    </w:p>
    <w:p w14:paraId="33B926B5">
      <w:pPr>
        <w:snapToGrid w:val="0"/>
        <w:spacing w:line="360" w:lineRule="auto"/>
        <w:ind w:left="573" w:leftChars="273"/>
        <w:rPr>
          <w:rFonts w:eastAsia="仿宋_GB2312"/>
          <w:kern w:val="0"/>
          <w:sz w:val="24"/>
          <w:lang w:val="zh-CN"/>
        </w:rPr>
      </w:pPr>
      <w:r>
        <w:rPr>
          <w:rFonts w:eastAsia="仿宋_GB2312"/>
          <w:kern w:val="0"/>
          <w:sz w:val="24"/>
          <w:lang w:val="zh-CN"/>
        </w:rPr>
        <w:t>五、违约责任</w:t>
      </w:r>
    </w:p>
    <w:p w14:paraId="4B6CC944">
      <w:pPr>
        <w:snapToGrid w:val="0"/>
        <w:spacing w:line="360" w:lineRule="auto"/>
        <w:ind w:firstLine="576"/>
        <w:rPr>
          <w:rFonts w:eastAsia="仿宋_GB2312"/>
          <w:kern w:val="0"/>
          <w:sz w:val="24"/>
          <w:lang w:val="zh-CN"/>
        </w:rPr>
      </w:pPr>
      <w:r>
        <w:rPr>
          <w:rFonts w:eastAsia="仿宋_GB2312"/>
          <w:u w:val="single"/>
        </w:rPr>
        <w:t xml:space="preserve">                                                                                     </w:t>
      </w:r>
    </w:p>
    <w:p w14:paraId="481FDF31">
      <w:pPr>
        <w:snapToGrid w:val="0"/>
        <w:spacing w:line="360" w:lineRule="auto"/>
        <w:ind w:firstLine="576"/>
        <w:rPr>
          <w:rFonts w:eastAsia="仿宋_GB2312"/>
          <w:kern w:val="0"/>
          <w:sz w:val="24"/>
          <w:lang w:val="zh-CN"/>
        </w:rPr>
      </w:pPr>
      <w:r>
        <w:rPr>
          <w:rFonts w:eastAsia="仿宋_GB2312"/>
          <w:kern w:val="0"/>
          <w:sz w:val="24"/>
          <w:lang w:val="zh-CN"/>
        </w:rPr>
        <w:t>六、争议解决的办法</w:t>
      </w:r>
    </w:p>
    <w:p w14:paraId="23573305">
      <w:pPr>
        <w:snapToGrid w:val="0"/>
        <w:spacing w:line="360" w:lineRule="auto"/>
        <w:ind w:firstLine="576"/>
        <w:rPr>
          <w:rFonts w:eastAsia="仿宋_GB2312"/>
          <w:kern w:val="0"/>
          <w:sz w:val="24"/>
          <w:lang w:val="zh-CN"/>
        </w:rPr>
      </w:pPr>
      <w:r>
        <w:rPr>
          <w:rFonts w:eastAsia="仿宋_GB2312"/>
          <w:u w:val="single"/>
        </w:rPr>
        <w:t xml:space="preserve">                                                                                  </w:t>
      </w:r>
    </w:p>
    <w:p w14:paraId="036DDD58">
      <w:pPr>
        <w:snapToGrid w:val="0"/>
        <w:spacing w:line="360" w:lineRule="auto"/>
        <w:ind w:firstLine="576"/>
        <w:rPr>
          <w:rFonts w:eastAsia="仿宋_GB2312"/>
          <w:kern w:val="0"/>
          <w:sz w:val="24"/>
          <w:lang w:val="zh-CN"/>
        </w:rPr>
      </w:pPr>
      <w:r>
        <w:rPr>
          <w:rFonts w:eastAsia="仿宋_GB2312"/>
          <w:kern w:val="0"/>
          <w:sz w:val="24"/>
          <w:lang w:val="zh-CN"/>
        </w:rPr>
        <w:t>七、其他</w:t>
      </w:r>
    </w:p>
    <w:p w14:paraId="14C90D16">
      <w:pPr>
        <w:snapToGrid w:val="0"/>
        <w:spacing w:line="360" w:lineRule="auto"/>
        <w:ind w:left="5758" w:leftChars="342" w:hanging="5040" w:hangingChars="2100"/>
        <w:rPr>
          <w:rFonts w:eastAsia="仿宋_GB2312"/>
          <w:kern w:val="0"/>
          <w:sz w:val="24"/>
          <w:lang w:val="zh-CN"/>
        </w:rPr>
      </w:pPr>
      <w:r>
        <w:rPr>
          <w:rFonts w:eastAsia="仿宋_GB2312"/>
          <w:sz w:val="24"/>
        </w:rPr>
        <w:t>中小企业合同金额达到</w:t>
      </w:r>
      <w:r>
        <w:rPr>
          <w:rFonts w:eastAsia="仿宋_GB2312"/>
          <w:sz w:val="24"/>
          <w:u w:val="single"/>
        </w:rPr>
        <w:t xml:space="preserve">  </w:t>
      </w:r>
      <w:r>
        <w:rPr>
          <w:rFonts w:eastAsia="仿宋_GB2312"/>
          <w:sz w:val="24"/>
        </w:rPr>
        <w:t>%，小微企业合同金额达到</w:t>
      </w:r>
      <w:r>
        <w:rPr>
          <w:rFonts w:eastAsia="仿宋_GB2312"/>
          <w:sz w:val="24"/>
          <w:u w:val="single"/>
        </w:rPr>
        <w:t xml:space="preserve"> </w:t>
      </w:r>
      <w:r>
        <w:rPr>
          <w:rFonts w:eastAsia="仿宋_GB2312"/>
          <w:sz w:val="24"/>
        </w:rPr>
        <w:t>%</w:t>
      </w:r>
      <w:r>
        <w:rPr>
          <w:rFonts w:eastAsia="仿宋_GB2312"/>
          <w:kern w:val="0"/>
          <w:sz w:val="24"/>
          <w:lang w:val="zh-CN"/>
        </w:rPr>
        <w:t xml:space="preserve">  。                                       </w:t>
      </w:r>
      <w:r>
        <w:rPr>
          <w:rFonts w:eastAsia="仿宋_GB2312"/>
          <w:kern w:val="0"/>
          <w:sz w:val="24"/>
        </w:rPr>
        <w:t>供应商</w:t>
      </w:r>
      <w:r>
        <w:rPr>
          <w:rFonts w:eastAsia="仿宋_GB2312"/>
          <w:kern w:val="0"/>
          <w:sz w:val="24"/>
          <w:lang w:val="zh-CN"/>
        </w:rPr>
        <w:t>名称(电子签名)：</w:t>
      </w:r>
    </w:p>
    <w:p w14:paraId="071DF835">
      <w:pPr>
        <w:snapToGrid w:val="0"/>
        <w:spacing w:line="360" w:lineRule="auto"/>
        <w:ind w:firstLine="5880" w:firstLineChars="2450"/>
        <w:rPr>
          <w:rFonts w:eastAsia="仿宋_GB2312"/>
          <w:kern w:val="0"/>
          <w:sz w:val="24"/>
          <w:lang w:val="zh-CN"/>
        </w:rPr>
      </w:pPr>
      <w:r>
        <w:rPr>
          <w:rFonts w:eastAsia="仿宋_GB2312"/>
          <w:kern w:val="0"/>
          <w:sz w:val="24"/>
          <w:lang w:val="zh-CN"/>
        </w:rPr>
        <w:t>分包供应商名称：</w:t>
      </w:r>
    </w:p>
    <w:p w14:paraId="58D7232C">
      <w:pPr>
        <w:snapToGrid w:val="0"/>
        <w:spacing w:line="360" w:lineRule="auto"/>
        <w:ind w:firstLine="5760" w:firstLineChars="2400"/>
      </w:pPr>
      <w:r>
        <w:rPr>
          <w:rFonts w:eastAsia="仿宋_GB2312"/>
          <w:kern w:val="0"/>
          <w:sz w:val="24"/>
          <w:lang w:val="zh-CN"/>
        </w:rPr>
        <w:t>……</w:t>
      </w:r>
    </w:p>
    <w:p w14:paraId="7626C3DF">
      <w:pPr>
        <w:spacing w:line="360" w:lineRule="auto"/>
        <w:jc w:val="center"/>
        <w:rPr>
          <w:rFonts w:eastAsia="仿宋_GB2312"/>
          <w:kern w:val="0"/>
          <w:sz w:val="24"/>
          <w:lang w:val="zh-CN"/>
        </w:rPr>
      </w:pPr>
      <w:r>
        <w:rPr>
          <w:rFonts w:eastAsia="仿宋_GB2312"/>
          <w:kern w:val="0"/>
          <w:sz w:val="24"/>
          <w:lang w:val="zh-CN"/>
        </w:rPr>
        <w:t xml:space="preserve">                                        日期：  年  月   日</w:t>
      </w:r>
    </w:p>
    <w:p w14:paraId="70E5ED0C">
      <w:pPr>
        <w:rPr>
          <w:lang w:val="zh-CN"/>
        </w:rPr>
        <w:sectPr>
          <w:headerReference r:id="rId4" w:type="first"/>
          <w:footerReference r:id="rId6" w:type="first"/>
          <w:headerReference r:id="rId3" w:type="default"/>
          <w:footerReference r:id="rId5" w:type="default"/>
          <w:pgSz w:w="11906" w:h="16838"/>
          <w:pgMar w:top="1276" w:right="1418" w:bottom="1247" w:left="1418" w:header="851" w:footer="992" w:gutter="0"/>
          <w:pgNumType w:start="1"/>
          <w:cols w:space="720" w:num="1"/>
          <w:titlePg/>
          <w:docGrid w:linePitch="312" w:charSpace="0"/>
        </w:sectPr>
      </w:pPr>
    </w:p>
    <w:p w14:paraId="63A4F871">
      <w:pPr>
        <w:pStyle w:val="7"/>
        <w:ind w:firstLine="210"/>
        <w:rPr>
          <w:rFonts w:ascii="Times New Roman" w:hAnsi="Times New Roman"/>
        </w:rPr>
      </w:pPr>
    </w:p>
    <w:p w14:paraId="0990EB95">
      <w:pPr>
        <w:tabs>
          <w:tab w:val="left" w:pos="8085"/>
        </w:tabs>
        <w:spacing w:line="360" w:lineRule="auto"/>
        <w:rPr>
          <w:rFonts w:eastAsia="仿宋_GB2312"/>
          <w:b/>
          <w:sz w:val="32"/>
          <w:szCs w:val="32"/>
        </w:rPr>
      </w:pPr>
      <w:r>
        <w:rPr>
          <w:rFonts w:eastAsia="仿宋_GB2312"/>
          <w:b/>
          <w:sz w:val="32"/>
          <w:szCs w:val="32"/>
        </w:rPr>
        <w:t>附件4      政府采购支持中小企业信用融资相关事项通知</w:t>
      </w:r>
    </w:p>
    <w:p w14:paraId="19045092">
      <w:pPr>
        <w:spacing w:line="360" w:lineRule="auto"/>
        <w:ind w:firstLine="480" w:firstLineChars="200"/>
        <w:rPr>
          <w:rFonts w:eastAsia="仿宋"/>
          <w:kern w:val="0"/>
          <w:sz w:val="24"/>
          <w:lang w:val="zh-CN"/>
        </w:rPr>
      </w:pPr>
      <w:r>
        <w:rPr>
          <w:rFonts w:eastAsia="仿宋"/>
          <w:kern w:val="0"/>
          <w:sz w:val="24"/>
          <w:lang w:val="zh-CN"/>
        </w:rPr>
        <w:t>为贯彻落实中央、省、市关于支持民营经济健康发展有关精神，发挥政府采购在促进中小企业发展中的政策引导作用，缓解中小企业融资难、融资贵问题，杭州市财政局、</w:t>
      </w:r>
    </w:p>
    <w:p w14:paraId="7991EB35">
      <w:pPr>
        <w:spacing w:line="360" w:lineRule="auto"/>
        <w:rPr>
          <w:rFonts w:eastAsia="仿宋"/>
          <w:kern w:val="0"/>
          <w:sz w:val="24"/>
          <w:lang w:val="zh-CN"/>
        </w:rPr>
      </w:pPr>
      <w:r>
        <w:rPr>
          <w:rFonts w:eastAsia="仿宋"/>
          <w:kern w:val="0"/>
          <w:sz w:val="24"/>
          <w:lang w:val="zh-CN"/>
        </w:rPr>
        <w:t>中国银保监会浙江监管局、杭州市地方金融监督管理局、杭州市经济和信息化局制定《杭州市政府采购支持中小企业信用融资管理办法》。相关事项通知如下：</w:t>
      </w:r>
    </w:p>
    <w:p w14:paraId="5FE4BF28">
      <w:pPr>
        <w:spacing w:line="360" w:lineRule="auto"/>
        <w:ind w:firstLine="482" w:firstLineChars="200"/>
        <w:rPr>
          <w:rFonts w:eastAsia="仿宋"/>
          <w:b/>
          <w:sz w:val="24"/>
        </w:rPr>
      </w:pPr>
      <w:r>
        <w:rPr>
          <w:rFonts w:eastAsia="仿宋"/>
          <w:b/>
          <w:sz w:val="24"/>
        </w:rPr>
        <w:t>一、适用对象</w:t>
      </w:r>
    </w:p>
    <w:p w14:paraId="1B2582A4">
      <w:pPr>
        <w:spacing w:line="360" w:lineRule="auto"/>
        <w:ind w:firstLine="480" w:firstLineChars="200"/>
        <w:rPr>
          <w:rFonts w:eastAsia="仿宋"/>
          <w:sz w:val="24"/>
        </w:rPr>
      </w:pPr>
      <w:r>
        <w:rPr>
          <w:rFonts w:eastAsia="仿宋"/>
          <w:sz w:val="24"/>
        </w:rPr>
        <w:t>凡已在浙江政府采购网上注册入库，并取得杭州市政府采购合同的中小企业供应商（以下简称“供应商”），均可申请政府采购信用融资。</w:t>
      </w:r>
    </w:p>
    <w:p w14:paraId="1E40C0AF">
      <w:pPr>
        <w:spacing w:line="360" w:lineRule="auto"/>
        <w:ind w:firstLine="482" w:firstLineChars="200"/>
        <w:rPr>
          <w:rFonts w:eastAsia="仿宋"/>
          <w:b/>
          <w:sz w:val="24"/>
        </w:rPr>
      </w:pPr>
      <w:r>
        <w:rPr>
          <w:rFonts w:eastAsia="仿宋"/>
          <w:b/>
          <w:sz w:val="24"/>
        </w:rPr>
        <w:t>二、相关信息获取方式</w:t>
      </w:r>
    </w:p>
    <w:p w14:paraId="36CB5EBF">
      <w:pPr>
        <w:spacing w:line="360" w:lineRule="auto"/>
        <w:ind w:firstLine="480" w:firstLineChars="200"/>
        <w:rPr>
          <w:rFonts w:eastAsia="仿宋"/>
          <w:sz w:val="24"/>
        </w:rPr>
      </w:pPr>
      <w:r>
        <w:rPr>
          <w:rFonts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999CC5E">
      <w:pPr>
        <w:spacing w:line="360" w:lineRule="auto"/>
        <w:ind w:firstLine="482" w:firstLineChars="200"/>
        <w:rPr>
          <w:rFonts w:eastAsia="仿宋"/>
          <w:b/>
          <w:sz w:val="24"/>
        </w:rPr>
      </w:pPr>
      <w:r>
        <w:rPr>
          <w:rFonts w:eastAsia="仿宋"/>
          <w:b/>
          <w:sz w:val="24"/>
        </w:rPr>
        <w:t>三、　政府采购信用融资操作流程：</w:t>
      </w:r>
    </w:p>
    <w:p w14:paraId="7718F058">
      <w:pPr>
        <w:spacing w:line="360" w:lineRule="auto"/>
        <w:ind w:firstLine="960" w:firstLineChars="400"/>
        <w:rPr>
          <w:rFonts w:eastAsia="仿宋"/>
          <w:sz w:val="24"/>
        </w:rPr>
      </w:pPr>
      <w:r>
        <w:rPr>
          <w:rFonts w:eastAsia="仿宋"/>
          <w:sz w:val="24"/>
        </w:rPr>
        <w:t>（一）线上融资模式：</w:t>
      </w:r>
    </w:p>
    <w:p w14:paraId="302F02ED">
      <w:pPr>
        <w:spacing w:line="360" w:lineRule="auto"/>
        <w:ind w:firstLine="480" w:firstLineChars="200"/>
        <w:rPr>
          <w:rFonts w:eastAsia="仿宋"/>
          <w:sz w:val="24"/>
        </w:rPr>
      </w:pPr>
      <w:r>
        <w:rPr>
          <w:rFonts w:eastAsia="仿宋"/>
          <w:sz w:val="24"/>
        </w:rPr>
        <w:t>　　1.供应商根据合作银行提供的方案，自行选择金融产品，并办理开户等手续；</w:t>
      </w:r>
    </w:p>
    <w:p w14:paraId="12156E4E">
      <w:pPr>
        <w:spacing w:line="360" w:lineRule="auto"/>
        <w:ind w:firstLine="480" w:firstLineChars="200"/>
        <w:rPr>
          <w:rFonts w:eastAsia="仿宋"/>
          <w:sz w:val="24"/>
        </w:rPr>
      </w:pPr>
      <w:r>
        <w:rPr>
          <w:rFonts w:eastAsia="仿宋"/>
          <w:sz w:val="24"/>
        </w:rPr>
        <w:t>　　2.供应商中标后，可通过杭州市政府采购网或“浙里办”测算授信额度；</w:t>
      </w:r>
    </w:p>
    <w:p w14:paraId="739DE3E0">
      <w:pPr>
        <w:spacing w:line="360" w:lineRule="auto"/>
        <w:ind w:firstLine="480" w:firstLineChars="200"/>
        <w:rPr>
          <w:rFonts w:eastAsia="仿宋"/>
          <w:sz w:val="24"/>
        </w:rPr>
      </w:pPr>
      <w:r>
        <w:rPr>
          <w:rFonts w:eastAsia="仿宋"/>
          <w:sz w:val="24"/>
        </w:rPr>
        <w:t>　　3.采购合同签订后，供应商在杭州市政府采购网或“浙里办”向合作银行发出融资申请；</w:t>
      </w:r>
    </w:p>
    <w:p w14:paraId="58999700">
      <w:pPr>
        <w:spacing w:line="360" w:lineRule="auto"/>
        <w:ind w:firstLine="480" w:firstLineChars="200"/>
        <w:rPr>
          <w:rFonts w:eastAsia="仿宋"/>
          <w:sz w:val="24"/>
        </w:rPr>
      </w:pPr>
      <w:r>
        <w:rPr>
          <w:rFonts w:eastAsia="仿宋"/>
          <w:sz w:val="24"/>
        </w:rPr>
        <w:t>　　4.审批通过后，在线办理放贷手续。</w:t>
      </w:r>
    </w:p>
    <w:p w14:paraId="1DAEF0BB">
      <w:pPr>
        <w:spacing w:line="360" w:lineRule="auto"/>
        <w:ind w:firstLine="480" w:firstLineChars="200"/>
        <w:rPr>
          <w:rFonts w:eastAsia="仿宋"/>
          <w:sz w:val="24"/>
        </w:rPr>
      </w:pPr>
      <w:r>
        <w:rPr>
          <w:rFonts w:eastAsia="仿宋"/>
          <w:sz w:val="24"/>
        </w:rPr>
        <w:t>　　（二）线下融资模式：</w:t>
      </w:r>
    </w:p>
    <w:p w14:paraId="6B9E9464">
      <w:pPr>
        <w:spacing w:line="360" w:lineRule="auto"/>
        <w:ind w:firstLine="480" w:firstLineChars="200"/>
        <w:rPr>
          <w:rFonts w:eastAsia="仿宋"/>
          <w:sz w:val="24"/>
        </w:rPr>
      </w:pPr>
      <w:r>
        <w:rPr>
          <w:rFonts w:eastAsia="仿宋"/>
          <w:sz w:val="24"/>
        </w:rPr>
        <w:t>　　1.供应商根据合作银行提供的方案，自行选择金融产品，向合作银行提出信用资格预审，并办理开户等手续；</w:t>
      </w:r>
    </w:p>
    <w:p w14:paraId="62DC2064">
      <w:pPr>
        <w:spacing w:line="360" w:lineRule="auto"/>
        <w:ind w:firstLine="480" w:firstLineChars="200"/>
        <w:rPr>
          <w:rFonts w:eastAsia="仿宋"/>
          <w:sz w:val="24"/>
        </w:rPr>
      </w:pPr>
      <w:r>
        <w:rPr>
          <w:rFonts w:eastAsia="仿宋"/>
          <w:sz w:val="24"/>
        </w:rPr>
        <w:t>　　2.采购合同签订后，供应商在杭州市政府采购网或“浙里办”向合作银行发出融资申请；</w:t>
      </w:r>
    </w:p>
    <w:p w14:paraId="5ADCA272">
      <w:pPr>
        <w:spacing w:line="360" w:lineRule="auto"/>
        <w:ind w:firstLine="480" w:firstLineChars="200"/>
        <w:rPr>
          <w:rFonts w:eastAsia="仿宋"/>
          <w:sz w:val="24"/>
        </w:rPr>
      </w:pPr>
      <w:r>
        <w:rPr>
          <w:rFonts w:eastAsia="仿宋"/>
          <w:sz w:val="24"/>
        </w:rPr>
        <w:t>　　3.合作银行在信用融资模块受理申请后，供应商提供审批材料。合作银行应对申请信用融资的供应商及备案的政府采购合同信息进行核对和审查；</w:t>
      </w:r>
    </w:p>
    <w:p w14:paraId="770DA464">
      <w:pPr>
        <w:spacing w:line="360" w:lineRule="auto"/>
        <w:ind w:firstLine="480" w:firstLineChars="200"/>
        <w:rPr>
          <w:rFonts w:eastAsia="仿宋"/>
          <w:sz w:val="24"/>
        </w:rPr>
      </w:pPr>
      <w:r>
        <w:rPr>
          <w:rFonts w:eastAsia="仿宋"/>
          <w:sz w:val="24"/>
        </w:rPr>
        <w:t>　　4.审批通过后，合作银行应按照合作备忘录中约定的审批放款期限和优惠利率及时予以放款。</w:t>
      </w:r>
    </w:p>
    <w:p w14:paraId="0F441436">
      <w:pPr>
        <w:pStyle w:val="3"/>
        <w:tabs>
          <w:tab w:val="left" w:pos="432"/>
        </w:tabs>
        <w:ind w:firstLine="960" w:firstLineChars="400"/>
        <w:rPr>
          <w:rFonts w:ascii="Times New Roman" w:hAnsi="Times New Roman" w:eastAsia="仿宋"/>
          <w:b w:val="0"/>
          <w:bCs w:val="0"/>
          <w:sz w:val="24"/>
          <w:szCs w:val="24"/>
        </w:rPr>
      </w:pPr>
      <w:r>
        <w:rPr>
          <w:rFonts w:ascii="Times New Roman" w:hAnsi="Times New Roman" w:eastAsia="仿宋"/>
          <w:b w:val="0"/>
          <w:bCs w:val="0"/>
          <w:sz w:val="24"/>
          <w:szCs w:val="24"/>
        </w:rPr>
        <w:t>（三）杭州e融平台申请融资</w:t>
      </w:r>
    </w:p>
    <w:p w14:paraId="5EFF711B">
      <w:pPr>
        <w:pStyle w:val="3"/>
        <w:tabs>
          <w:tab w:val="left" w:pos="432"/>
        </w:tabs>
        <w:ind w:firstLine="960" w:firstLineChars="400"/>
        <w:rPr>
          <w:rFonts w:ascii="Times New Roman" w:hAnsi="Times New Roman" w:eastAsia="仿宋"/>
          <w:b w:val="0"/>
          <w:bCs w:val="0"/>
          <w:sz w:val="24"/>
          <w:szCs w:val="24"/>
        </w:rPr>
      </w:pPr>
      <w:r>
        <w:rPr>
          <w:rFonts w:ascii="Times New Roman" w:hAnsi="Times New Roman" w:eastAsia="仿宋"/>
          <w:b w:val="0"/>
          <w:bCs w:val="0"/>
          <w:sz w:val="24"/>
          <w:szCs w:val="24"/>
        </w:rPr>
        <w:t>供应商通过杭州e融平台政采贷专区，自行选择金融产品，按规定手续办理贷款流程。</w:t>
      </w:r>
    </w:p>
    <w:p w14:paraId="3D90175D">
      <w:pPr>
        <w:spacing w:line="360" w:lineRule="auto"/>
        <w:ind w:firstLine="482" w:firstLineChars="200"/>
        <w:rPr>
          <w:rFonts w:eastAsia="仿宋"/>
          <w:b/>
          <w:sz w:val="24"/>
        </w:rPr>
      </w:pPr>
      <w:r>
        <w:rPr>
          <w:rFonts w:eastAsia="仿宋"/>
          <w:b/>
          <w:sz w:val="24"/>
        </w:rPr>
        <w:t>四、注意事项</w:t>
      </w:r>
    </w:p>
    <w:p w14:paraId="415C4D00">
      <w:pPr>
        <w:spacing w:line="360" w:lineRule="auto"/>
        <w:ind w:firstLine="480" w:firstLineChars="200"/>
        <w:rPr>
          <w:rFonts w:eastAsia="仿宋"/>
          <w:sz w:val="24"/>
        </w:rPr>
      </w:pPr>
      <w:r>
        <w:rPr>
          <w:rFonts w:eastAsia="仿宋"/>
          <w:sz w:val="24"/>
        </w:rPr>
        <w:t>1、对拟用于信用融资的政府采购合同，供应商在签订合同时应当在合同中注明融资银行名称及账号，作为在该银行的唯一收款账号。</w:t>
      </w:r>
    </w:p>
    <w:p w14:paraId="20ED98B0">
      <w:pPr>
        <w:spacing w:line="360" w:lineRule="auto"/>
        <w:ind w:firstLine="480" w:firstLineChars="200"/>
        <w:rPr>
          <w:rFonts w:eastAsia="仿宋_GB2312"/>
          <w:sz w:val="24"/>
        </w:rPr>
      </w:pPr>
      <w:r>
        <w:rPr>
          <w:rFonts w:eastAsia="仿宋"/>
          <w:sz w:val="24"/>
        </w:rPr>
        <w:t>2、供应商弄虚作假或以伪造政府采购合同等方式违规获取政府采购信用融资，或不及时还款，或出现其他违反本办法规定情形的，按融资合同约定承担违约责任；涉嫌犯罪的，移送司法机关处理</w:t>
      </w:r>
      <w:r>
        <w:rPr>
          <w:rFonts w:eastAsia="仿宋_GB2312"/>
          <w:sz w:val="24"/>
        </w:rPr>
        <w:t>。</w:t>
      </w:r>
    </w:p>
    <w:p w14:paraId="389E91D3">
      <w:pPr>
        <w:spacing w:line="360" w:lineRule="auto"/>
        <w:ind w:left="5060" w:hanging="5060" w:hangingChars="2100"/>
        <w:rPr>
          <w:rFonts w:eastAsia="仿宋_GB2312"/>
          <w:b/>
          <w:bCs/>
          <w:kern w:val="0"/>
          <w:sz w:val="24"/>
        </w:rPr>
      </w:pPr>
    </w:p>
    <w:p w14:paraId="31680E8B">
      <w:pPr>
        <w:spacing w:line="360" w:lineRule="auto"/>
        <w:jc w:val="left"/>
        <w:rPr>
          <w:rFonts w:eastAsia="仿宋_GB2312"/>
          <w:b/>
          <w:spacing w:val="6"/>
          <w:sz w:val="32"/>
          <w:szCs w:val="32"/>
        </w:rPr>
      </w:pPr>
    </w:p>
    <w:p w14:paraId="7F1866F4">
      <w:pPr>
        <w:spacing w:line="360" w:lineRule="auto"/>
        <w:jc w:val="left"/>
        <w:rPr>
          <w:rFonts w:eastAsia="仿宋_GB2312"/>
          <w:b/>
          <w:spacing w:val="6"/>
          <w:sz w:val="32"/>
          <w:szCs w:val="32"/>
        </w:rPr>
      </w:pPr>
    </w:p>
    <w:p w14:paraId="0A3BC360">
      <w:pPr>
        <w:spacing w:line="360" w:lineRule="auto"/>
        <w:jc w:val="left"/>
        <w:rPr>
          <w:rFonts w:eastAsia="仿宋_GB2312"/>
          <w:b/>
          <w:spacing w:val="6"/>
          <w:sz w:val="32"/>
          <w:szCs w:val="32"/>
        </w:rPr>
      </w:pPr>
    </w:p>
    <w:p w14:paraId="4DC04637">
      <w:pPr>
        <w:spacing w:line="360" w:lineRule="auto"/>
        <w:jc w:val="left"/>
        <w:rPr>
          <w:rFonts w:eastAsia="仿宋_GB2312"/>
          <w:b/>
          <w:spacing w:val="6"/>
          <w:sz w:val="32"/>
          <w:szCs w:val="32"/>
        </w:rPr>
      </w:pPr>
    </w:p>
    <w:p w14:paraId="39B7EB98">
      <w:pPr>
        <w:spacing w:line="360" w:lineRule="auto"/>
        <w:jc w:val="left"/>
        <w:rPr>
          <w:rFonts w:eastAsia="仿宋_GB2312"/>
          <w:b/>
          <w:spacing w:val="6"/>
          <w:sz w:val="32"/>
          <w:szCs w:val="32"/>
        </w:rPr>
      </w:pPr>
    </w:p>
    <w:p w14:paraId="4EE0588B">
      <w:pPr>
        <w:spacing w:line="360" w:lineRule="auto"/>
        <w:jc w:val="left"/>
        <w:rPr>
          <w:rFonts w:eastAsia="仿宋_GB2312"/>
          <w:b/>
          <w:spacing w:val="6"/>
          <w:sz w:val="32"/>
          <w:szCs w:val="32"/>
        </w:rPr>
      </w:pPr>
    </w:p>
    <w:p w14:paraId="019E9A74">
      <w:pPr>
        <w:spacing w:line="360" w:lineRule="auto"/>
        <w:jc w:val="left"/>
        <w:rPr>
          <w:rFonts w:eastAsia="仿宋_GB2312"/>
          <w:b/>
          <w:spacing w:val="6"/>
          <w:sz w:val="32"/>
          <w:szCs w:val="32"/>
        </w:rPr>
      </w:pPr>
    </w:p>
    <w:p w14:paraId="136DC6D0">
      <w:pPr>
        <w:spacing w:line="360" w:lineRule="auto"/>
        <w:jc w:val="left"/>
        <w:rPr>
          <w:rFonts w:eastAsia="仿宋_GB2312"/>
          <w:b/>
          <w:spacing w:val="6"/>
          <w:sz w:val="32"/>
          <w:szCs w:val="32"/>
        </w:rPr>
      </w:pPr>
    </w:p>
    <w:p w14:paraId="7B29D1CA">
      <w:pPr>
        <w:spacing w:line="360" w:lineRule="auto"/>
        <w:jc w:val="left"/>
        <w:rPr>
          <w:rFonts w:eastAsia="仿宋_GB2312"/>
          <w:b/>
          <w:spacing w:val="6"/>
          <w:sz w:val="32"/>
          <w:szCs w:val="32"/>
        </w:rPr>
      </w:pPr>
    </w:p>
    <w:p w14:paraId="2AAAB1B3">
      <w:pPr>
        <w:spacing w:line="360" w:lineRule="auto"/>
        <w:jc w:val="left"/>
        <w:rPr>
          <w:rFonts w:eastAsia="仿宋_GB2312"/>
          <w:b/>
          <w:spacing w:val="6"/>
          <w:sz w:val="32"/>
          <w:szCs w:val="32"/>
        </w:rPr>
      </w:pPr>
    </w:p>
    <w:p w14:paraId="6A5C67B1">
      <w:pPr>
        <w:spacing w:line="360" w:lineRule="auto"/>
        <w:jc w:val="left"/>
        <w:rPr>
          <w:rFonts w:eastAsia="仿宋_GB2312"/>
          <w:b/>
          <w:spacing w:val="6"/>
          <w:sz w:val="32"/>
          <w:szCs w:val="32"/>
        </w:rPr>
      </w:pPr>
    </w:p>
    <w:p w14:paraId="174349EE">
      <w:pPr>
        <w:spacing w:line="360" w:lineRule="auto"/>
        <w:jc w:val="left"/>
        <w:rPr>
          <w:rFonts w:eastAsia="仿宋_GB2312"/>
          <w:b/>
          <w:spacing w:val="6"/>
          <w:sz w:val="32"/>
          <w:szCs w:val="32"/>
        </w:rPr>
      </w:pPr>
    </w:p>
    <w:p w14:paraId="35440DE7">
      <w:pPr>
        <w:spacing w:line="360" w:lineRule="auto"/>
        <w:jc w:val="left"/>
        <w:rPr>
          <w:rFonts w:eastAsia="仿宋_GB2312"/>
          <w:b/>
          <w:spacing w:val="6"/>
          <w:sz w:val="32"/>
          <w:szCs w:val="32"/>
        </w:rPr>
      </w:pPr>
    </w:p>
    <w:p w14:paraId="4BACEB2C">
      <w:pPr>
        <w:spacing w:line="360" w:lineRule="auto"/>
        <w:jc w:val="left"/>
        <w:rPr>
          <w:rFonts w:eastAsia="仿宋_GB2312"/>
          <w:b/>
          <w:spacing w:val="6"/>
          <w:sz w:val="32"/>
          <w:szCs w:val="32"/>
        </w:rPr>
      </w:pPr>
    </w:p>
    <w:p w14:paraId="55AB91D1">
      <w:pPr>
        <w:spacing w:line="360" w:lineRule="auto"/>
        <w:jc w:val="left"/>
        <w:rPr>
          <w:rFonts w:eastAsia="仿宋_GB2312"/>
          <w:b/>
          <w:spacing w:val="6"/>
          <w:sz w:val="32"/>
          <w:szCs w:val="32"/>
        </w:rPr>
      </w:pPr>
      <w:r>
        <w:rPr>
          <w:rFonts w:eastAsia="仿宋_GB2312"/>
          <w:b/>
          <w:spacing w:val="6"/>
          <w:sz w:val="32"/>
          <w:szCs w:val="32"/>
        </w:rPr>
        <w:t>附件5：         质疑函范本及制作说明</w:t>
      </w:r>
    </w:p>
    <w:p w14:paraId="088A2613">
      <w:pPr>
        <w:spacing w:line="360" w:lineRule="auto"/>
        <w:jc w:val="center"/>
        <w:rPr>
          <w:rFonts w:eastAsia="仿宋_GB2312"/>
          <w:b/>
          <w:spacing w:val="6"/>
          <w:sz w:val="32"/>
          <w:szCs w:val="32"/>
        </w:rPr>
      </w:pPr>
      <w:r>
        <w:rPr>
          <w:rFonts w:eastAsia="仿宋_GB2312"/>
          <w:b/>
          <w:spacing w:val="6"/>
          <w:sz w:val="32"/>
          <w:szCs w:val="32"/>
        </w:rPr>
        <w:t>质疑函范本</w:t>
      </w:r>
    </w:p>
    <w:p w14:paraId="2A7B3840">
      <w:pPr>
        <w:snapToGrid w:val="0"/>
        <w:spacing w:before="240" w:beforeLines="100" w:line="360" w:lineRule="auto"/>
        <w:rPr>
          <w:rFonts w:eastAsia="仿宋_GB2312"/>
          <w:bCs/>
          <w:sz w:val="24"/>
        </w:rPr>
      </w:pPr>
      <w:r>
        <w:rPr>
          <w:rFonts w:eastAsia="仿宋_GB2312"/>
          <w:bCs/>
          <w:sz w:val="24"/>
        </w:rPr>
        <w:t>一、质疑供应商基本信息</w:t>
      </w:r>
    </w:p>
    <w:p w14:paraId="383BC5EA">
      <w:pPr>
        <w:snapToGrid w:val="0"/>
        <w:spacing w:line="360" w:lineRule="auto"/>
        <w:rPr>
          <w:rFonts w:eastAsia="仿宋_GB2312"/>
          <w:sz w:val="24"/>
          <w:u w:val="dotted"/>
        </w:rPr>
      </w:pPr>
      <w:r>
        <w:rPr>
          <w:rFonts w:eastAsia="仿宋_GB2312"/>
          <w:sz w:val="24"/>
        </w:rPr>
        <w:t>质疑供应商：</w:t>
      </w:r>
      <w:r>
        <w:rPr>
          <w:rFonts w:eastAsia="仿宋_GB2312"/>
          <w:sz w:val="24"/>
          <w:u w:val="dotted"/>
        </w:rPr>
        <w:t xml:space="preserve">                                        </w:t>
      </w:r>
    </w:p>
    <w:p w14:paraId="448C1859">
      <w:pPr>
        <w:snapToGrid w:val="0"/>
        <w:spacing w:line="360" w:lineRule="auto"/>
        <w:rPr>
          <w:rFonts w:eastAsia="仿宋_GB2312"/>
          <w:sz w:val="24"/>
        </w:rPr>
      </w:pPr>
      <w:r>
        <w:rPr>
          <w:rFonts w:eastAsia="仿宋_GB2312"/>
          <w:sz w:val="24"/>
        </w:rPr>
        <w:t>地址：</w:t>
      </w:r>
      <w:r>
        <w:rPr>
          <w:rFonts w:eastAsia="仿宋_GB2312"/>
          <w:sz w:val="24"/>
          <w:u w:val="dotted"/>
        </w:rPr>
        <w:t xml:space="preserve">                          </w:t>
      </w:r>
      <w:r>
        <w:rPr>
          <w:rFonts w:eastAsia="仿宋_GB2312"/>
          <w:sz w:val="24"/>
        </w:rPr>
        <w:t>邮编：</w:t>
      </w:r>
      <w:r>
        <w:rPr>
          <w:rFonts w:eastAsia="仿宋_GB2312"/>
          <w:sz w:val="24"/>
          <w:u w:val="dotted"/>
        </w:rPr>
        <w:t xml:space="preserve">                                                   </w:t>
      </w:r>
    </w:p>
    <w:p w14:paraId="7EC67D2B">
      <w:pPr>
        <w:snapToGrid w:val="0"/>
        <w:spacing w:line="360" w:lineRule="auto"/>
        <w:rPr>
          <w:rFonts w:eastAsia="仿宋_GB2312"/>
          <w:sz w:val="24"/>
        </w:rPr>
      </w:pPr>
      <w:r>
        <w:rPr>
          <w:rFonts w:eastAsia="仿宋_GB2312"/>
          <w:sz w:val="24"/>
        </w:rPr>
        <w:t>联系人：</w:t>
      </w:r>
      <w:r>
        <w:rPr>
          <w:rFonts w:eastAsia="仿宋_GB2312"/>
          <w:sz w:val="24"/>
          <w:u w:val="dotted"/>
        </w:rPr>
        <w:t xml:space="preserve">                      </w:t>
      </w:r>
      <w:r>
        <w:rPr>
          <w:rFonts w:eastAsia="仿宋_GB2312"/>
          <w:sz w:val="24"/>
        </w:rPr>
        <w:t>联系电话：</w:t>
      </w:r>
      <w:r>
        <w:rPr>
          <w:rFonts w:eastAsia="仿宋_GB2312"/>
          <w:sz w:val="24"/>
          <w:u w:val="dotted"/>
        </w:rPr>
        <w:t xml:space="preserve">                              </w:t>
      </w:r>
    </w:p>
    <w:p w14:paraId="49DF1416">
      <w:pPr>
        <w:snapToGrid w:val="0"/>
        <w:spacing w:line="360" w:lineRule="auto"/>
        <w:rPr>
          <w:rFonts w:eastAsia="仿宋_GB2312"/>
          <w:sz w:val="24"/>
          <w:u w:val="dotted"/>
        </w:rPr>
      </w:pPr>
      <w:r>
        <w:rPr>
          <w:rFonts w:eastAsia="仿宋_GB2312"/>
          <w:sz w:val="24"/>
        </w:rPr>
        <w:t>授权代表：</w:t>
      </w:r>
      <w:r>
        <w:rPr>
          <w:rFonts w:eastAsia="仿宋_GB2312"/>
          <w:sz w:val="24"/>
          <w:u w:val="dotted"/>
        </w:rPr>
        <w:t xml:space="preserve">                                          </w:t>
      </w:r>
    </w:p>
    <w:p w14:paraId="6B5EB959">
      <w:pPr>
        <w:snapToGrid w:val="0"/>
        <w:spacing w:line="360" w:lineRule="auto"/>
        <w:rPr>
          <w:rFonts w:eastAsia="仿宋_GB2312"/>
          <w:sz w:val="24"/>
        </w:rPr>
      </w:pPr>
      <w:r>
        <w:rPr>
          <w:rFonts w:eastAsia="仿宋_GB2312"/>
          <w:sz w:val="24"/>
        </w:rPr>
        <w:t>联系电话：</w:t>
      </w:r>
      <w:r>
        <w:rPr>
          <w:rFonts w:eastAsia="仿宋_GB2312"/>
          <w:sz w:val="24"/>
          <w:u w:val="dotted"/>
        </w:rPr>
        <w:t xml:space="preserve">                                           </w:t>
      </w:r>
      <w:r>
        <w:rPr>
          <w:rFonts w:eastAsia="仿宋_GB2312"/>
          <w:sz w:val="24"/>
        </w:rPr>
        <w:t xml:space="preserve"> </w:t>
      </w:r>
    </w:p>
    <w:p w14:paraId="5ECBE9C8">
      <w:pPr>
        <w:snapToGrid w:val="0"/>
        <w:spacing w:line="360" w:lineRule="auto"/>
        <w:rPr>
          <w:rFonts w:eastAsia="仿宋_GB2312"/>
          <w:sz w:val="24"/>
        </w:rPr>
      </w:pPr>
      <w:r>
        <w:rPr>
          <w:rFonts w:eastAsia="仿宋_GB2312"/>
          <w:sz w:val="24"/>
        </w:rPr>
        <w:t xml:space="preserve">地址： </w:t>
      </w:r>
      <w:r>
        <w:rPr>
          <w:rFonts w:eastAsia="仿宋_GB2312"/>
          <w:sz w:val="24"/>
          <w:u w:val="dotted"/>
        </w:rPr>
        <w:t xml:space="preserve">                        </w:t>
      </w:r>
      <w:r>
        <w:rPr>
          <w:rFonts w:eastAsia="仿宋_GB2312"/>
          <w:sz w:val="24"/>
        </w:rPr>
        <w:t>邮编：</w:t>
      </w:r>
      <w:r>
        <w:rPr>
          <w:rFonts w:eastAsia="仿宋_GB2312"/>
          <w:sz w:val="24"/>
          <w:u w:val="dotted"/>
        </w:rPr>
        <w:t xml:space="preserve">                                                </w:t>
      </w:r>
    </w:p>
    <w:p w14:paraId="6D219449">
      <w:pPr>
        <w:snapToGrid w:val="0"/>
        <w:spacing w:line="360" w:lineRule="auto"/>
        <w:rPr>
          <w:rFonts w:eastAsia="仿宋_GB2312"/>
          <w:bCs/>
          <w:sz w:val="24"/>
        </w:rPr>
      </w:pPr>
      <w:r>
        <w:rPr>
          <w:rFonts w:eastAsia="仿宋_GB2312"/>
          <w:bCs/>
          <w:sz w:val="24"/>
        </w:rPr>
        <w:t>二、质疑项目基本情况</w:t>
      </w:r>
    </w:p>
    <w:p w14:paraId="4D9D1A06">
      <w:pPr>
        <w:snapToGrid w:val="0"/>
        <w:spacing w:line="360" w:lineRule="auto"/>
        <w:rPr>
          <w:rFonts w:eastAsia="仿宋_GB2312"/>
          <w:sz w:val="24"/>
        </w:rPr>
      </w:pPr>
      <w:r>
        <w:rPr>
          <w:rFonts w:eastAsia="仿宋_GB2312"/>
          <w:sz w:val="24"/>
        </w:rPr>
        <w:t>质疑项目的名称：</w:t>
      </w:r>
      <w:r>
        <w:rPr>
          <w:rFonts w:eastAsia="仿宋_GB2312"/>
          <w:sz w:val="24"/>
          <w:u w:val="dotted"/>
        </w:rPr>
        <w:t xml:space="preserve">                                      </w:t>
      </w:r>
    </w:p>
    <w:p w14:paraId="7514C59B">
      <w:pPr>
        <w:snapToGrid w:val="0"/>
        <w:spacing w:line="360" w:lineRule="auto"/>
        <w:rPr>
          <w:rFonts w:eastAsia="仿宋_GB2312"/>
          <w:sz w:val="24"/>
        </w:rPr>
      </w:pPr>
      <w:r>
        <w:rPr>
          <w:rFonts w:eastAsia="仿宋_GB2312"/>
          <w:sz w:val="24"/>
        </w:rPr>
        <w:t>质疑项目的编号：</w:t>
      </w:r>
      <w:r>
        <w:rPr>
          <w:rFonts w:eastAsia="仿宋_GB2312"/>
          <w:sz w:val="24"/>
          <w:u w:val="dotted"/>
        </w:rPr>
        <w:t xml:space="preserve">               </w:t>
      </w:r>
      <w:r>
        <w:rPr>
          <w:rFonts w:eastAsia="仿宋_GB2312"/>
          <w:sz w:val="24"/>
        </w:rPr>
        <w:t>包号：</w:t>
      </w:r>
      <w:r>
        <w:rPr>
          <w:rFonts w:eastAsia="仿宋_GB2312"/>
          <w:sz w:val="24"/>
          <w:u w:val="dotted"/>
        </w:rPr>
        <w:t xml:space="preserve">                 </w:t>
      </w:r>
    </w:p>
    <w:p w14:paraId="6AC46061">
      <w:pPr>
        <w:snapToGrid w:val="0"/>
        <w:spacing w:line="360" w:lineRule="auto"/>
        <w:rPr>
          <w:rFonts w:eastAsia="仿宋_GB2312"/>
          <w:sz w:val="24"/>
          <w:u w:val="dotted"/>
        </w:rPr>
      </w:pPr>
      <w:r>
        <w:rPr>
          <w:rFonts w:eastAsia="仿宋_GB2312"/>
          <w:sz w:val="24"/>
        </w:rPr>
        <w:t>采购人名称：</w:t>
      </w:r>
      <w:r>
        <w:rPr>
          <w:rFonts w:eastAsia="仿宋_GB2312"/>
          <w:sz w:val="24"/>
          <w:u w:val="dotted"/>
        </w:rPr>
        <w:t xml:space="preserve">                                         </w:t>
      </w:r>
    </w:p>
    <w:p w14:paraId="0C82D86A">
      <w:pPr>
        <w:snapToGrid w:val="0"/>
        <w:spacing w:line="360" w:lineRule="auto"/>
        <w:rPr>
          <w:rFonts w:eastAsia="仿宋_GB2312"/>
          <w:sz w:val="24"/>
        </w:rPr>
      </w:pPr>
      <w:r>
        <w:rPr>
          <w:rFonts w:eastAsia="仿宋_GB2312"/>
          <w:sz w:val="24"/>
        </w:rPr>
        <w:t>采购文件获取日期：</w:t>
      </w:r>
      <w:r>
        <w:rPr>
          <w:rFonts w:eastAsia="仿宋_GB2312"/>
          <w:sz w:val="24"/>
          <w:u w:val="dotted"/>
        </w:rPr>
        <w:t xml:space="preserve">                                           </w:t>
      </w:r>
    </w:p>
    <w:p w14:paraId="5DD0F4FB">
      <w:pPr>
        <w:snapToGrid w:val="0"/>
        <w:spacing w:line="360" w:lineRule="auto"/>
        <w:rPr>
          <w:rFonts w:eastAsia="仿宋_GB2312"/>
          <w:bCs/>
          <w:sz w:val="24"/>
        </w:rPr>
      </w:pPr>
      <w:r>
        <w:rPr>
          <w:rFonts w:eastAsia="仿宋_GB2312"/>
          <w:bCs/>
          <w:sz w:val="24"/>
        </w:rPr>
        <w:t>三、质疑事项具体内容</w:t>
      </w:r>
    </w:p>
    <w:p w14:paraId="033FDD02">
      <w:pPr>
        <w:snapToGrid w:val="0"/>
        <w:spacing w:line="360" w:lineRule="auto"/>
        <w:rPr>
          <w:rFonts w:eastAsia="仿宋_GB2312"/>
          <w:sz w:val="24"/>
          <w:u w:val="dotted"/>
        </w:rPr>
      </w:pPr>
      <w:r>
        <w:rPr>
          <w:rFonts w:eastAsia="仿宋_GB2312"/>
          <w:sz w:val="24"/>
        </w:rPr>
        <w:t>质疑事项1：</w:t>
      </w:r>
      <w:r>
        <w:rPr>
          <w:rFonts w:eastAsia="仿宋_GB2312"/>
          <w:sz w:val="24"/>
          <w:u w:val="dotted"/>
        </w:rPr>
        <w:t xml:space="preserve">                                         </w:t>
      </w:r>
    </w:p>
    <w:p w14:paraId="1385850A">
      <w:pPr>
        <w:snapToGrid w:val="0"/>
        <w:spacing w:line="360" w:lineRule="auto"/>
        <w:rPr>
          <w:rFonts w:eastAsia="仿宋_GB2312"/>
          <w:sz w:val="24"/>
          <w:u w:val="dotted"/>
        </w:rPr>
      </w:pPr>
      <w:r>
        <w:rPr>
          <w:rFonts w:eastAsia="仿宋_GB2312"/>
          <w:sz w:val="24"/>
        </w:rPr>
        <w:t>事实依据：</w:t>
      </w:r>
      <w:r>
        <w:rPr>
          <w:rFonts w:eastAsia="仿宋_GB2312"/>
          <w:sz w:val="24"/>
          <w:u w:val="dotted"/>
        </w:rPr>
        <w:t xml:space="preserve">                                          </w:t>
      </w:r>
    </w:p>
    <w:p w14:paraId="5584DBCC">
      <w:pPr>
        <w:snapToGrid w:val="0"/>
        <w:spacing w:line="360" w:lineRule="auto"/>
        <w:rPr>
          <w:rFonts w:eastAsia="仿宋_GB2312"/>
          <w:sz w:val="24"/>
        </w:rPr>
      </w:pPr>
      <w:r>
        <w:rPr>
          <w:rFonts w:eastAsia="仿宋_GB2312"/>
          <w:sz w:val="24"/>
          <w:u w:val="dotted"/>
        </w:rPr>
        <w:t xml:space="preserve">                                                       </w:t>
      </w:r>
    </w:p>
    <w:p w14:paraId="3487D244">
      <w:pPr>
        <w:snapToGrid w:val="0"/>
        <w:spacing w:line="360" w:lineRule="auto"/>
        <w:rPr>
          <w:rFonts w:eastAsia="仿宋_GB2312"/>
          <w:sz w:val="24"/>
          <w:u w:val="dotted"/>
        </w:rPr>
      </w:pPr>
      <w:r>
        <w:rPr>
          <w:rFonts w:eastAsia="仿宋_GB2312"/>
          <w:sz w:val="24"/>
        </w:rPr>
        <w:t>法律依据：</w:t>
      </w:r>
      <w:r>
        <w:rPr>
          <w:rFonts w:eastAsia="仿宋_GB2312"/>
          <w:sz w:val="24"/>
          <w:u w:val="dotted"/>
        </w:rPr>
        <w:t xml:space="preserve">                                          </w:t>
      </w:r>
    </w:p>
    <w:p w14:paraId="769C5D8A">
      <w:pPr>
        <w:snapToGrid w:val="0"/>
        <w:spacing w:line="360" w:lineRule="auto"/>
        <w:rPr>
          <w:rFonts w:eastAsia="仿宋_GB2312"/>
          <w:sz w:val="24"/>
          <w:u w:val="dotted"/>
        </w:rPr>
      </w:pPr>
      <w:r>
        <w:rPr>
          <w:rFonts w:eastAsia="仿宋_GB2312"/>
          <w:sz w:val="24"/>
          <w:u w:val="dotted"/>
        </w:rPr>
        <w:t xml:space="preserve">                                                     </w:t>
      </w:r>
    </w:p>
    <w:p w14:paraId="6D400168">
      <w:pPr>
        <w:snapToGrid w:val="0"/>
        <w:spacing w:line="360" w:lineRule="auto"/>
        <w:rPr>
          <w:rFonts w:eastAsia="仿宋_GB2312"/>
          <w:sz w:val="24"/>
          <w:u w:val="dotted"/>
        </w:rPr>
      </w:pPr>
      <w:r>
        <w:rPr>
          <w:rFonts w:eastAsia="仿宋_GB2312"/>
          <w:sz w:val="24"/>
        </w:rPr>
        <w:t>质疑事项2</w:t>
      </w:r>
    </w:p>
    <w:p w14:paraId="44F53621">
      <w:pPr>
        <w:snapToGrid w:val="0"/>
        <w:spacing w:line="360" w:lineRule="auto"/>
        <w:rPr>
          <w:rFonts w:eastAsia="仿宋_GB2312"/>
          <w:sz w:val="24"/>
        </w:rPr>
      </w:pPr>
      <w:r>
        <w:rPr>
          <w:rFonts w:eastAsia="仿宋_GB2312"/>
          <w:sz w:val="24"/>
        </w:rPr>
        <w:t>……</w:t>
      </w:r>
    </w:p>
    <w:p w14:paraId="46B37E7A">
      <w:pPr>
        <w:snapToGrid w:val="0"/>
        <w:spacing w:line="360" w:lineRule="auto"/>
        <w:rPr>
          <w:rFonts w:eastAsia="仿宋_GB2312"/>
          <w:bCs/>
          <w:sz w:val="24"/>
        </w:rPr>
      </w:pPr>
      <w:r>
        <w:rPr>
          <w:rFonts w:eastAsia="仿宋_GB2312"/>
          <w:bCs/>
          <w:sz w:val="24"/>
        </w:rPr>
        <w:t>四、与质疑事项相关的质疑请求</w:t>
      </w:r>
    </w:p>
    <w:p w14:paraId="427E205C">
      <w:pPr>
        <w:snapToGrid w:val="0"/>
        <w:spacing w:line="360" w:lineRule="auto"/>
        <w:rPr>
          <w:rFonts w:eastAsia="仿宋_GB2312"/>
          <w:sz w:val="24"/>
          <w:u w:val="dotted"/>
        </w:rPr>
      </w:pPr>
      <w:r>
        <w:rPr>
          <w:rFonts w:eastAsia="仿宋_GB2312"/>
          <w:sz w:val="24"/>
        </w:rPr>
        <w:t>请求：</w:t>
      </w:r>
      <w:r>
        <w:rPr>
          <w:rFonts w:eastAsia="仿宋_GB2312"/>
          <w:sz w:val="24"/>
          <w:u w:val="dotted"/>
        </w:rPr>
        <w:t xml:space="preserve">                                               </w:t>
      </w:r>
    </w:p>
    <w:p w14:paraId="74E54B41">
      <w:pPr>
        <w:spacing w:line="360" w:lineRule="auto"/>
        <w:rPr>
          <w:rFonts w:eastAsia="仿宋_GB2312"/>
          <w:sz w:val="24"/>
        </w:rPr>
      </w:pPr>
      <w:r>
        <w:rPr>
          <w:rFonts w:eastAsia="仿宋_GB2312"/>
          <w:sz w:val="24"/>
        </w:rPr>
        <w:t xml:space="preserve">签字(签章)：                   公章：                      </w:t>
      </w:r>
    </w:p>
    <w:p w14:paraId="3AE179F5">
      <w:pPr>
        <w:spacing w:line="360" w:lineRule="auto"/>
        <w:rPr>
          <w:rFonts w:eastAsia="仿宋_GB2312"/>
          <w:sz w:val="24"/>
        </w:rPr>
      </w:pPr>
      <w:r>
        <w:rPr>
          <w:rFonts w:eastAsia="仿宋_GB2312"/>
          <w:sz w:val="24"/>
        </w:rPr>
        <w:t xml:space="preserve">日期：    </w:t>
      </w:r>
    </w:p>
    <w:p w14:paraId="1196AFBA">
      <w:pPr>
        <w:spacing w:line="360" w:lineRule="auto"/>
        <w:jc w:val="center"/>
        <w:rPr>
          <w:rFonts w:eastAsia="仿宋_GB2312"/>
          <w:b/>
          <w:bCs/>
          <w:sz w:val="24"/>
        </w:rPr>
      </w:pPr>
    </w:p>
    <w:p w14:paraId="59B99C5E">
      <w:pPr>
        <w:spacing w:line="360" w:lineRule="auto"/>
        <w:rPr>
          <w:rFonts w:eastAsia="仿宋_GB2312"/>
          <w:b/>
          <w:sz w:val="24"/>
        </w:rPr>
      </w:pPr>
    </w:p>
    <w:p w14:paraId="56977998">
      <w:pPr>
        <w:spacing w:line="360" w:lineRule="auto"/>
        <w:rPr>
          <w:rFonts w:eastAsia="仿宋_GB2312"/>
          <w:b/>
          <w:sz w:val="24"/>
        </w:rPr>
      </w:pPr>
    </w:p>
    <w:p w14:paraId="6D20467E">
      <w:pPr>
        <w:spacing w:line="360" w:lineRule="auto"/>
        <w:rPr>
          <w:rFonts w:eastAsia="仿宋_GB2312"/>
          <w:b/>
          <w:sz w:val="24"/>
        </w:rPr>
      </w:pPr>
    </w:p>
    <w:p w14:paraId="28674690">
      <w:pPr>
        <w:spacing w:line="360" w:lineRule="auto"/>
        <w:rPr>
          <w:rFonts w:eastAsia="仿宋_GB2312"/>
          <w:b/>
          <w:sz w:val="24"/>
        </w:rPr>
      </w:pPr>
      <w:r>
        <w:rPr>
          <w:rFonts w:eastAsia="仿宋_GB2312"/>
          <w:b/>
          <w:sz w:val="24"/>
        </w:rPr>
        <w:t>质疑函制作说明：</w:t>
      </w:r>
    </w:p>
    <w:p w14:paraId="0F9AC9C5">
      <w:pPr>
        <w:widowControl/>
        <w:spacing w:line="360" w:lineRule="auto"/>
        <w:ind w:firstLine="480" w:firstLineChars="200"/>
        <w:jc w:val="left"/>
        <w:rPr>
          <w:rFonts w:eastAsia="仿宋_GB2312"/>
          <w:sz w:val="24"/>
        </w:rPr>
      </w:pPr>
      <w:r>
        <w:rPr>
          <w:rFonts w:eastAsia="仿宋_GB2312"/>
          <w:sz w:val="24"/>
        </w:rPr>
        <w:t>1.供应商提出质疑时，应提交质疑函和必要的证明材料。</w:t>
      </w:r>
    </w:p>
    <w:p w14:paraId="2D508839">
      <w:pPr>
        <w:widowControl/>
        <w:spacing w:line="360" w:lineRule="auto"/>
        <w:ind w:firstLine="480" w:firstLineChars="200"/>
        <w:jc w:val="left"/>
        <w:rPr>
          <w:rFonts w:eastAsia="仿宋_GB2312"/>
          <w:sz w:val="24"/>
        </w:rPr>
      </w:pPr>
      <w:r>
        <w:rPr>
          <w:rFonts w:eastAsia="仿宋_GB2312"/>
          <w:sz w:val="24"/>
        </w:rPr>
        <w:t>2.质疑供应商若委托代理人进行质疑的，质疑函应按要求列明“授权代表”的有关内容，并在附件中提交由质疑</w:t>
      </w:r>
      <w:r>
        <w:rPr>
          <w:rFonts w:eastAsia="仿宋_GB2312"/>
          <w:kern w:val="0"/>
          <w:sz w:val="24"/>
        </w:rPr>
        <w:t>供应商签署的授权委托书。授权委托书应载明代理人的姓名或者名称、代理事项、具体权限、期限和相关事项。</w:t>
      </w:r>
    </w:p>
    <w:p w14:paraId="18045C9F">
      <w:pPr>
        <w:widowControl/>
        <w:spacing w:line="360" w:lineRule="auto"/>
        <w:ind w:firstLine="480" w:firstLineChars="200"/>
        <w:jc w:val="left"/>
        <w:rPr>
          <w:rFonts w:eastAsia="仿宋_GB2312"/>
          <w:sz w:val="24"/>
        </w:rPr>
      </w:pPr>
      <w:r>
        <w:rPr>
          <w:rFonts w:eastAsia="仿宋_GB2312"/>
          <w:sz w:val="24"/>
        </w:rPr>
        <w:t>3.质疑供应商若对项目的某一分包进行质疑，质疑函中应列明具体分包号。</w:t>
      </w:r>
    </w:p>
    <w:p w14:paraId="60992A05">
      <w:pPr>
        <w:widowControl/>
        <w:spacing w:line="360" w:lineRule="auto"/>
        <w:ind w:firstLine="480" w:firstLineChars="200"/>
        <w:jc w:val="left"/>
        <w:rPr>
          <w:rFonts w:eastAsia="仿宋_GB2312"/>
          <w:sz w:val="24"/>
        </w:rPr>
      </w:pPr>
      <w:r>
        <w:rPr>
          <w:rFonts w:eastAsia="仿宋_GB2312"/>
          <w:sz w:val="24"/>
        </w:rPr>
        <w:t>4.质疑函的质疑事项应具体、明确，并有必要的事实依据和法律依据。</w:t>
      </w:r>
    </w:p>
    <w:p w14:paraId="06A56C6B">
      <w:pPr>
        <w:widowControl/>
        <w:spacing w:line="360" w:lineRule="auto"/>
        <w:ind w:firstLine="480" w:firstLineChars="200"/>
        <w:jc w:val="left"/>
        <w:rPr>
          <w:rFonts w:eastAsia="仿宋_GB2312"/>
          <w:sz w:val="24"/>
        </w:rPr>
      </w:pPr>
      <w:r>
        <w:rPr>
          <w:rFonts w:eastAsia="仿宋_GB2312"/>
          <w:sz w:val="24"/>
        </w:rPr>
        <w:t>5.质疑函的质疑请求应与质疑事项相关。</w:t>
      </w:r>
    </w:p>
    <w:p w14:paraId="53573D00">
      <w:pPr>
        <w:widowControl/>
        <w:spacing w:line="360" w:lineRule="auto"/>
        <w:ind w:firstLine="480" w:firstLineChars="200"/>
        <w:jc w:val="left"/>
        <w:rPr>
          <w:rFonts w:eastAsia="仿宋_GB2312"/>
          <w:sz w:val="24"/>
        </w:rPr>
      </w:pPr>
      <w:r>
        <w:rPr>
          <w:rFonts w:eastAsia="仿宋_GB2312"/>
          <w:sz w:val="24"/>
        </w:rPr>
        <w:t>6.质疑供应商为自然人的，质疑函应由本人签字；质疑供应商为法人或者其他组织的，质疑函应由法定代表人、主要负责人，或者其授权代表签字或者盖章，并加盖公章。</w:t>
      </w:r>
    </w:p>
    <w:p w14:paraId="04EA91AD">
      <w:pPr>
        <w:widowControl/>
        <w:spacing w:line="360" w:lineRule="auto"/>
        <w:ind w:firstLine="600" w:firstLineChars="200"/>
        <w:jc w:val="left"/>
        <w:rPr>
          <w:rFonts w:eastAsia="仿宋_GB2312"/>
          <w:sz w:val="30"/>
          <w:szCs w:val="30"/>
        </w:rPr>
      </w:pPr>
    </w:p>
    <w:p w14:paraId="4C6A149E">
      <w:pPr>
        <w:spacing w:line="360" w:lineRule="auto"/>
        <w:jc w:val="center"/>
        <w:rPr>
          <w:rFonts w:eastAsia="仿宋_GB2312"/>
          <w:b/>
          <w:spacing w:val="6"/>
          <w:sz w:val="32"/>
          <w:szCs w:val="32"/>
        </w:rPr>
      </w:pPr>
    </w:p>
    <w:p w14:paraId="758D850E">
      <w:pPr>
        <w:spacing w:line="360" w:lineRule="auto"/>
        <w:jc w:val="center"/>
        <w:rPr>
          <w:rFonts w:eastAsia="仿宋_GB2312"/>
          <w:b/>
          <w:spacing w:val="6"/>
          <w:sz w:val="32"/>
          <w:szCs w:val="32"/>
        </w:rPr>
      </w:pPr>
    </w:p>
    <w:p w14:paraId="2B7CF282">
      <w:pPr>
        <w:spacing w:line="360" w:lineRule="auto"/>
        <w:jc w:val="center"/>
        <w:rPr>
          <w:rFonts w:eastAsia="仿宋_GB2312"/>
          <w:b/>
          <w:spacing w:val="6"/>
          <w:sz w:val="32"/>
          <w:szCs w:val="32"/>
        </w:rPr>
      </w:pPr>
    </w:p>
    <w:p w14:paraId="06EF3709">
      <w:pPr>
        <w:spacing w:line="360" w:lineRule="auto"/>
        <w:jc w:val="left"/>
        <w:rPr>
          <w:rFonts w:eastAsia="仿宋_GB2312"/>
          <w:b/>
          <w:spacing w:val="6"/>
          <w:sz w:val="32"/>
          <w:szCs w:val="32"/>
        </w:rPr>
      </w:pPr>
    </w:p>
    <w:p w14:paraId="78F581F1">
      <w:pPr>
        <w:spacing w:line="360" w:lineRule="auto"/>
        <w:jc w:val="left"/>
        <w:rPr>
          <w:rFonts w:eastAsia="仿宋_GB2312"/>
          <w:b/>
          <w:spacing w:val="6"/>
          <w:sz w:val="32"/>
          <w:szCs w:val="32"/>
        </w:rPr>
      </w:pPr>
    </w:p>
    <w:p w14:paraId="58A1D6FA">
      <w:pPr>
        <w:spacing w:line="360" w:lineRule="auto"/>
        <w:jc w:val="left"/>
        <w:rPr>
          <w:rFonts w:eastAsia="仿宋_GB2312"/>
          <w:b/>
          <w:spacing w:val="6"/>
          <w:sz w:val="32"/>
          <w:szCs w:val="32"/>
        </w:rPr>
      </w:pPr>
    </w:p>
    <w:p w14:paraId="26AF49AC">
      <w:pPr>
        <w:spacing w:line="360" w:lineRule="auto"/>
        <w:jc w:val="left"/>
        <w:rPr>
          <w:rFonts w:eastAsia="仿宋_GB2312"/>
          <w:b/>
          <w:spacing w:val="6"/>
          <w:sz w:val="32"/>
          <w:szCs w:val="32"/>
        </w:rPr>
      </w:pPr>
    </w:p>
    <w:p w14:paraId="4FF3B235">
      <w:pPr>
        <w:spacing w:line="360" w:lineRule="auto"/>
        <w:jc w:val="left"/>
        <w:rPr>
          <w:rFonts w:eastAsia="仿宋_GB2312"/>
          <w:b/>
          <w:spacing w:val="6"/>
          <w:sz w:val="32"/>
          <w:szCs w:val="32"/>
        </w:rPr>
      </w:pPr>
    </w:p>
    <w:p w14:paraId="7B542BAD">
      <w:pPr>
        <w:spacing w:line="360" w:lineRule="auto"/>
        <w:jc w:val="left"/>
        <w:rPr>
          <w:rFonts w:eastAsia="仿宋_GB2312"/>
          <w:b/>
          <w:spacing w:val="6"/>
          <w:sz w:val="32"/>
          <w:szCs w:val="32"/>
        </w:rPr>
      </w:pPr>
    </w:p>
    <w:p w14:paraId="5ED77A61">
      <w:pPr>
        <w:spacing w:line="360" w:lineRule="auto"/>
        <w:jc w:val="left"/>
        <w:rPr>
          <w:rFonts w:eastAsia="仿宋_GB2312"/>
          <w:b/>
          <w:spacing w:val="6"/>
          <w:sz w:val="32"/>
          <w:szCs w:val="32"/>
        </w:rPr>
      </w:pPr>
    </w:p>
    <w:p w14:paraId="1DBDEE03">
      <w:pPr>
        <w:spacing w:line="360" w:lineRule="auto"/>
        <w:jc w:val="left"/>
        <w:rPr>
          <w:rFonts w:eastAsia="仿宋_GB2312"/>
          <w:b/>
          <w:spacing w:val="6"/>
          <w:sz w:val="32"/>
          <w:szCs w:val="32"/>
        </w:rPr>
      </w:pPr>
    </w:p>
    <w:p w14:paraId="3438F430">
      <w:pPr>
        <w:spacing w:line="360" w:lineRule="auto"/>
        <w:jc w:val="left"/>
        <w:rPr>
          <w:rFonts w:eastAsia="仿宋_GB2312"/>
          <w:b/>
          <w:spacing w:val="6"/>
          <w:sz w:val="32"/>
          <w:szCs w:val="32"/>
        </w:rPr>
      </w:pPr>
    </w:p>
    <w:p w14:paraId="75BAC48D">
      <w:pPr>
        <w:spacing w:line="360" w:lineRule="auto"/>
        <w:jc w:val="left"/>
        <w:rPr>
          <w:rFonts w:eastAsia="仿宋_GB2312"/>
          <w:b/>
          <w:spacing w:val="6"/>
          <w:sz w:val="32"/>
          <w:szCs w:val="32"/>
        </w:rPr>
      </w:pPr>
    </w:p>
    <w:p w14:paraId="7B6017FD">
      <w:pPr>
        <w:spacing w:line="360" w:lineRule="auto"/>
        <w:jc w:val="left"/>
        <w:rPr>
          <w:rFonts w:eastAsia="仿宋_GB2312"/>
          <w:b/>
          <w:spacing w:val="6"/>
          <w:sz w:val="32"/>
          <w:szCs w:val="32"/>
        </w:rPr>
      </w:pPr>
    </w:p>
    <w:p w14:paraId="7E97B8AD">
      <w:pPr>
        <w:spacing w:line="360" w:lineRule="auto"/>
        <w:jc w:val="left"/>
        <w:rPr>
          <w:rFonts w:eastAsia="仿宋_GB2312"/>
          <w:b/>
          <w:spacing w:val="6"/>
          <w:sz w:val="32"/>
          <w:szCs w:val="32"/>
        </w:rPr>
      </w:pPr>
      <w:r>
        <w:rPr>
          <w:rFonts w:eastAsia="仿宋_GB2312"/>
          <w:b/>
          <w:spacing w:val="6"/>
          <w:sz w:val="32"/>
          <w:szCs w:val="32"/>
        </w:rPr>
        <w:t>附件6：       投诉书范本及制作说明</w:t>
      </w:r>
    </w:p>
    <w:p w14:paraId="7A8A9A39">
      <w:pPr>
        <w:spacing w:line="360" w:lineRule="auto"/>
        <w:jc w:val="center"/>
        <w:rPr>
          <w:rFonts w:eastAsia="仿宋_GB2312"/>
          <w:b/>
          <w:sz w:val="24"/>
        </w:rPr>
      </w:pPr>
    </w:p>
    <w:p w14:paraId="5CB13362">
      <w:pPr>
        <w:spacing w:line="360" w:lineRule="auto"/>
        <w:jc w:val="center"/>
        <w:rPr>
          <w:rFonts w:eastAsia="仿宋_GB2312"/>
          <w:b/>
          <w:spacing w:val="6"/>
          <w:sz w:val="32"/>
          <w:szCs w:val="32"/>
        </w:rPr>
      </w:pPr>
      <w:r>
        <w:rPr>
          <w:rFonts w:eastAsia="仿宋_GB2312"/>
          <w:b/>
          <w:spacing w:val="6"/>
          <w:sz w:val="32"/>
          <w:szCs w:val="32"/>
        </w:rPr>
        <w:t>投诉书范本</w:t>
      </w:r>
    </w:p>
    <w:p w14:paraId="7BC10FCF">
      <w:pPr>
        <w:spacing w:line="360" w:lineRule="auto"/>
        <w:rPr>
          <w:rFonts w:eastAsia="仿宋_GB2312"/>
          <w:sz w:val="24"/>
        </w:rPr>
      </w:pPr>
      <w:r>
        <w:rPr>
          <w:rFonts w:eastAsia="仿宋_GB2312"/>
          <w:sz w:val="24"/>
        </w:rPr>
        <w:t>一、投诉相关主体基本情况</w:t>
      </w:r>
    </w:p>
    <w:p w14:paraId="5B124AAD">
      <w:pPr>
        <w:spacing w:line="360" w:lineRule="auto"/>
        <w:rPr>
          <w:rFonts w:eastAsia="仿宋_GB2312"/>
          <w:sz w:val="24"/>
          <w:u w:val="dotted"/>
        </w:rPr>
      </w:pPr>
      <w:r>
        <w:rPr>
          <w:rFonts w:eastAsia="仿宋_GB2312"/>
          <w:sz w:val="24"/>
        </w:rPr>
        <w:t>投诉人：</w:t>
      </w:r>
      <w:r>
        <w:rPr>
          <w:rFonts w:eastAsia="仿宋_GB2312"/>
          <w:sz w:val="24"/>
          <w:u w:val="dotted"/>
        </w:rPr>
        <w:t xml:space="preserve">                                               </w:t>
      </w:r>
    </w:p>
    <w:p w14:paraId="181E4182">
      <w:pPr>
        <w:spacing w:line="360" w:lineRule="auto"/>
        <w:rPr>
          <w:rFonts w:eastAsia="仿宋_GB2312"/>
          <w:sz w:val="24"/>
          <w:u w:val="single"/>
        </w:rPr>
      </w:pPr>
      <w:r>
        <w:rPr>
          <w:rFonts w:eastAsia="仿宋_GB2312"/>
          <w:sz w:val="24"/>
        </w:rPr>
        <w:t>地     址：</w:t>
      </w:r>
      <w:r>
        <w:rPr>
          <w:rFonts w:eastAsia="仿宋_GB2312"/>
          <w:sz w:val="24"/>
          <w:u w:val="dotted"/>
        </w:rPr>
        <w:t xml:space="preserve">                             </w:t>
      </w:r>
      <w:r>
        <w:rPr>
          <w:rFonts w:eastAsia="仿宋_GB2312"/>
          <w:sz w:val="24"/>
        </w:rPr>
        <w:t>邮编：</w:t>
      </w:r>
      <w:r>
        <w:rPr>
          <w:rFonts w:eastAsia="仿宋_GB2312"/>
          <w:sz w:val="24"/>
          <w:u w:val="dotted"/>
        </w:rPr>
        <w:t xml:space="preserve">         </w:t>
      </w:r>
      <w:r>
        <w:rPr>
          <w:rFonts w:eastAsia="仿宋_GB2312"/>
          <w:sz w:val="24"/>
          <w:u w:val="single"/>
        </w:rPr>
        <w:t xml:space="preserve">   </w:t>
      </w:r>
    </w:p>
    <w:p w14:paraId="65F81DB1">
      <w:pPr>
        <w:tabs>
          <w:tab w:val="left" w:pos="6510"/>
        </w:tabs>
        <w:spacing w:line="360" w:lineRule="auto"/>
        <w:jc w:val="left"/>
        <w:rPr>
          <w:rFonts w:eastAsia="仿宋_GB2312"/>
          <w:sz w:val="24"/>
        </w:rPr>
      </w:pPr>
      <w:r>
        <w:rPr>
          <w:rFonts w:eastAsia="仿宋_GB2312"/>
          <w:sz w:val="24"/>
        </w:rPr>
        <w:t>法定代表人/主要负责人：</w:t>
      </w:r>
      <w:r>
        <w:rPr>
          <w:rFonts w:eastAsia="仿宋_GB2312"/>
          <w:sz w:val="24"/>
          <w:u w:val="dotted"/>
        </w:rPr>
        <w:t xml:space="preserve">                                   </w:t>
      </w:r>
      <w:r>
        <w:rPr>
          <w:rFonts w:eastAsia="仿宋_GB2312"/>
          <w:sz w:val="24"/>
        </w:rPr>
        <w:t xml:space="preserve">  </w:t>
      </w:r>
    </w:p>
    <w:p w14:paraId="70E4023C">
      <w:pPr>
        <w:tabs>
          <w:tab w:val="left" w:pos="6510"/>
        </w:tabs>
        <w:spacing w:line="360" w:lineRule="auto"/>
        <w:rPr>
          <w:rFonts w:eastAsia="仿宋_GB2312"/>
          <w:sz w:val="24"/>
          <w:u w:val="dotted"/>
        </w:rPr>
      </w:pPr>
      <w:r>
        <w:rPr>
          <w:rFonts w:eastAsia="仿宋_GB2312"/>
          <w:sz w:val="24"/>
        </w:rPr>
        <w:t>联系电话：</w:t>
      </w:r>
      <w:r>
        <w:rPr>
          <w:rFonts w:eastAsia="仿宋_GB2312"/>
          <w:sz w:val="24"/>
          <w:u w:val="dotted"/>
        </w:rPr>
        <w:t xml:space="preserve">                                             </w:t>
      </w:r>
    </w:p>
    <w:p w14:paraId="274E80D5">
      <w:pPr>
        <w:spacing w:line="360" w:lineRule="auto"/>
        <w:rPr>
          <w:rFonts w:eastAsia="仿宋_GB2312"/>
          <w:sz w:val="24"/>
          <w:u w:val="dotted"/>
        </w:rPr>
      </w:pPr>
      <w:r>
        <w:rPr>
          <w:rFonts w:eastAsia="仿宋_GB2312"/>
          <w:sz w:val="24"/>
        </w:rPr>
        <w:t>授权代表：</w:t>
      </w:r>
      <w:r>
        <w:rPr>
          <w:rFonts w:eastAsia="仿宋_GB2312"/>
          <w:sz w:val="24"/>
          <w:u w:val="dotted"/>
        </w:rPr>
        <w:t xml:space="preserve">             </w:t>
      </w:r>
      <w:r>
        <w:rPr>
          <w:rFonts w:eastAsia="仿宋_GB2312"/>
          <w:sz w:val="24"/>
        </w:rPr>
        <w:t>联系电话</w:t>
      </w:r>
      <w:r>
        <w:rPr>
          <w:rFonts w:eastAsia="仿宋_GB2312"/>
          <w:sz w:val="24"/>
          <w:u w:val="dotted"/>
        </w:rPr>
        <w:t xml:space="preserve">：                  </w:t>
      </w:r>
    </w:p>
    <w:p w14:paraId="1F00A8BF">
      <w:pPr>
        <w:spacing w:line="360" w:lineRule="auto"/>
        <w:rPr>
          <w:rFonts w:eastAsia="仿宋_GB2312"/>
          <w:sz w:val="24"/>
          <w:u w:val="dotted"/>
        </w:rPr>
      </w:pPr>
      <w:r>
        <w:rPr>
          <w:rFonts w:eastAsia="仿宋_GB2312"/>
          <w:sz w:val="24"/>
        </w:rPr>
        <w:t>地     址：</w:t>
      </w:r>
      <w:r>
        <w:rPr>
          <w:rFonts w:eastAsia="仿宋_GB2312"/>
          <w:sz w:val="24"/>
          <w:u w:val="dotted"/>
        </w:rPr>
        <w:t xml:space="preserve">                             </w:t>
      </w:r>
      <w:r>
        <w:rPr>
          <w:rFonts w:eastAsia="仿宋_GB2312"/>
          <w:sz w:val="24"/>
        </w:rPr>
        <w:t>邮编：</w:t>
      </w:r>
      <w:r>
        <w:rPr>
          <w:rFonts w:eastAsia="仿宋_GB2312"/>
          <w:sz w:val="24"/>
          <w:u w:val="dotted"/>
        </w:rPr>
        <w:t xml:space="preserve">         </w:t>
      </w:r>
      <w:r>
        <w:rPr>
          <w:rFonts w:eastAsia="仿宋_GB2312"/>
          <w:sz w:val="24"/>
          <w:u w:val="single"/>
        </w:rPr>
        <w:t xml:space="preserve"> </w:t>
      </w:r>
      <w:r>
        <w:rPr>
          <w:rFonts w:eastAsia="仿宋_GB2312"/>
          <w:sz w:val="24"/>
          <w:u w:val="dotted"/>
        </w:rPr>
        <w:t xml:space="preserve">                   </w:t>
      </w:r>
    </w:p>
    <w:p w14:paraId="575D5A76">
      <w:pPr>
        <w:spacing w:line="360" w:lineRule="auto"/>
        <w:rPr>
          <w:rFonts w:eastAsia="仿宋_GB2312"/>
          <w:sz w:val="24"/>
          <w:u w:val="single"/>
        </w:rPr>
      </w:pPr>
      <w:r>
        <w:rPr>
          <w:rFonts w:eastAsia="仿宋_GB2312"/>
          <w:sz w:val="24"/>
        </w:rPr>
        <w:t>被投诉人1：</w:t>
      </w:r>
      <w:r>
        <w:rPr>
          <w:rFonts w:eastAsia="仿宋_GB2312"/>
          <w:sz w:val="24"/>
          <w:u w:val="dotted"/>
        </w:rPr>
        <w:t xml:space="preserve">                                           </w:t>
      </w:r>
      <w:r>
        <w:rPr>
          <w:rFonts w:eastAsia="仿宋_GB2312"/>
          <w:sz w:val="24"/>
          <w:u w:val="single"/>
        </w:rPr>
        <w:t xml:space="preserve">  </w:t>
      </w:r>
    </w:p>
    <w:p w14:paraId="683CE1A0">
      <w:pPr>
        <w:spacing w:line="360" w:lineRule="auto"/>
        <w:rPr>
          <w:rFonts w:eastAsia="仿宋_GB2312"/>
          <w:sz w:val="24"/>
          <w:u w:val="single"/>
        </w:rPr>
      </w:pPr>
      <w:r>
        <w:rPr>
          <w:rFonts w:eastAsia="仿宋_GB2312"/>
          <w:sz w:val="24"/>
        </w:rPr>
        <w:t>地     址：</w:t>
      </w:r>
      <w:r>
        <w:rPr>
          <w:rFonts w:eastAsia="仿宋_GB2312"/>
          <w:sz w:val="24"/>
          <w:u w:val="dotted"/>
        </w:rPr>
        <w:t xml:space="preserve">                             </w:t>
      </w:r>
      <w:r>
        <w:rPr>
          <w:rFonts w:eastAsia="仿宋_GB2312"/>
          <w:sz w:val="24"/>
        </w:rPr>
        <w:t>邮编：</w:t>
      </w:r>
      <w:r>
        <w:rPr>
          <w:rFonts w:eastAsia="仿宋_GB2312"/>
          <w:sz w:val="24"/>
          <w:u w:val="dotted"/>
        </w:rPr>
        <w:t xml:space="preserve">          </w:t>
      </w:r>
      <w:r>
        <w:rPr>
          <w:rFonts w:eastAsia="仿宋_GB2312"/>
          <w:sz w:val="24"/>
          <w:u w:val="single"/>
        </w:rPr>
        <w:t xml:space="preserve"> </w:t>
      </w:r>
    </w:p>
    <w:p w14:paraId="36F6339D">
      <w:pPr>
        <w:spacing w:line="360" w:lineRule="auto"/>
        <w:rPr>
          <w:rFonts w:eastAsia="仿宋_GB2312"/>
          <w:sz w:val="24"/>
          <w:u w:val="single"/>
        </w:rPr>
      </w:pPr>
      <w:r>
        <w:rPr>
          <w:rFonts w:eastAsia="仿宋_GB2312"/>
          <w:sz w:val="24"/>
        </w:rPr>
        <w:t>联系人：</w:t>
      </w:r>
      <w:r>
        <w:rPr>
          <w:rFonts w:eastAsia="仿宋_GB2312"/>
          <w:sz w:val="24"/>
          <w:u w:val="dotted"/>
        </w:rPr>
        <w:t xml:space="preserve">               </w:t>
      </w:r>
      <w:r>
        <w:rPr>
          <w:rFonts w:eastAsia="仿宋_GB2312"/>
          <w:sz w:val="24"/>
        </w:rPr>
        <w:t>联系电话：</w:t>
      </w:r>
      <w:r>
        <w:rPr>
          <w:rFonts w:eastAsia="仿宋_GB2312"/>
          <w:sz w:val="24"/>
          <w:u w:val="dotted"/>
        </w:rPr>
        <w:t xml:space="preserve">                      </w:t>
      </w:r>
      <w:r>
        <w:rPr>
          <w:rFonts w:eastAsia="仿宋_GB2312"/>
          <w:sz w:val="24"/>
          <w:u w:val="single"/>
        </w:rPr>
        <w:t xml:space="preserve"> </w:t>
      </w:r>
    </w:p>
    <w:p w14:paraId="3F90BD23">
      <w:pPr>
        <w:spacing w:line="360" w:lineRule="auto"/>
        <w:rPr>
          <w:rFonts w:eastAsia="仿宋_GB2312"/>
          <w:sz w:val="24"/>
        </w:rPr>
      </w:pPr>
      <w:r>
        <w:rPr>
          <w:rFonts w:eastAsia="仿宋_GB2312"/>
          <w:sz w:val="24"/>
        </w:rPr>
        <w:t>被投诉人2</w:t>
      </w:r>
    </w:p>
    <w:p w14:paraId="2D6914F6">
      <w:pPr>
        <w:spacing w:line="360" w:lineRule="auto"/>
        <w:rPr>
          <w:rFonts w:eastAsia="仿宋_GB2312"/>
          <w:sz w:val="24"/>
          <w:u w:val="dotted"/>
        </w:rPr>
      </w:pPr>
      <w:r>
        <w:rPr>
          <w:rFonts w:eastAsia="仿宋_GB2312"/>
          <w:sz w:val="24"/>
        </w:rPr>
        <w:t>……</w:t>
      </w:r>
    </w:p>
    <w:p w14:paraId="2BCE465E">
      <w:pPr>
        <w:spacing w:line="360" w:lineRule="auto"/>
        <w:rPr>
          <w:rFonts w:eastAsia="仿宋_GB2312"/>
          <w:sz w:val="24"/>
          <w:u w:val="single"/>
        </w:rPr>
      </w:pPr>
      <w:r>
        <w:rPr>
          <w:rFonts w:eastAsia="仿宋_GB2312"/>
          <w:sz w:val="24"/>
        </w:rPr>
        <w:t>相关供应商：</w:t>
      </w:r>
      <w:r>
        <w:rPr>
          <w:rFonts w:eastAsia="仿宋_GB2312"/>
          <w:sz w:val="24"/>
          <w:u w:val="dotted"/>
        </w:rPr>
        <w:t xml:space="preserve">                                           </w:t>
      </w:r>
      <w:r>
        <w:rPr>
          <w:rFonts w:eastAsia="仿宋_GB2312"/>
          <w:sz w:val="24"/>
          <w:u w:val="single"/>
        </w:rPr>
        <w:t xml:space="preserve">    </w:t>
      </w:r>
    </w:p>
    <w:p w14:paraId="3FF4EA04">
      <w:pPr>
        <w:spacing w:line="360" w:lineRule="auto"/>
        <w:rPr>
          <w:rFonts w:eastAsia="仿宋_GB2312"/>
          <w:sz w:val="24"/>
          <w:u w:val="single"/>
        </w:rPr>
      </w:pPr>
      <w:r>
        <w:rPr>
          <w:rFonts w:eastAsia="仿宋_GB2312"/>
          <w:sz w:val="24"/>
        </w:rPr>
        <w:t>地     址：</w:t>
      </w:r>
      <w:r>
        <w:rPr>
          <w:rFonts w:eastAsia="仿宋_GB2312"/>
          <w:sz w:val="24"/>
          <w:u w:val="dotted"/>
        </w:rPr>
        <w:t xml:space="preserve">                             </w:t>
      </w:r>
      <w:r>
        <w:rPr>
          <w:rFonts w:eastAsia="仿宋_GB2312"/>
          <w:sz w:val="24"/>
        </w:rPr>
        <w:t>邮编：</w:t>
      </w:r>
      <w:r>
        <w:rPr>
          <w:rFonts w:eastAsia="仿宋_GB2312"/>
          <w:sz w:val="24"/>
          <w:u w:val="dotted"/>
        </w:rPr>
        <w:t xml:space="preserve">          </w:t>
      </w:r>
      <w:r>
        <w:rPr>
          <w:rFonts w:eastAsia="仿宋_GB2312"/>
          <w:sz w:val="24"/>
          <w:u w:val="single"/>
        </w:rPr>
        <w:t xml:space="preserve"> </w:t>
      </w:r>
    </w:p>
    <w:p w14:paraId="3B1C9AEF">
      <w:pPr>
        <w:spacing w:line="360" w:lineRule="auto"/>
        <w:rPr>
          <w:rFonts w:eastAsia="仿宋_GB2312"/>
          <w:sz w:val="24"/>
          <w:u w:val="single"/>
        </w:rPr>
      </w:pPr>
      <w:r>
        <w:rPr>
          <w:rFonts w:eastAsia="仿宋_GB2312"/>
          <w:sz w:val="24"/>
        </w:rPr>
        <w:t>联系人：</w:t>
      </w:r>
      <w:r>
        <w:rPr>
          <w:rFonts w:eastAsia="仿宋_GB2312"/>
          <w:sz w:val="24"/>
          <w:u w:val="dotted"/>
        </w:rPr>
        <w:t xml:space="preserve">               </w:t>
      </w:r>
      <w:r>
        <w:rPr>
          <w:rFonts w:eastAsia="仿宋_GB2312"/>
          <w:sz w:val="24"/>
        </w:rPr>
        <w:t>联系电话：</w:t>
      </w:r>
      <w:r>
        <w:rPr>
          <w:rFonts w:eastAsia="仿宋_GB2312"/>
          <w:sz w:val="24"/>
          <w:u w:val="dotted"/>
        </w:rPr>
        <w:t xml:space="preserve">                      </w:t>
      </w:r>
      <w:r>
        <w:rPr>
          <w:rFonts w:eastAsia="仿宋_GB2312"/>
          <w:sz w:val="24"/>
          <w:u w:val="single"/>
        </w:rPr>
        <w:t xml:space="preserve">      </w:t>
      </w:r>
    </w:p>
    <w:p w14:paraId="269ADE52">
      <w:pPr>
        <w:spacing w:line="360" w:lineRule="auto"/>
        <w:rPr>
          <w:rFonts w:eastAsia="仿宋_GB2312"/>
          <w:sz w:val="24"/>
        </w:rPr>
      </w:pPr>
      <w:r>
        <w:rPr>
          <w:rFonts w:eastAsia="仿宋_GB2312"/>
          <w:sz w:val="24"/>
        </w:rPr>
        <w:t>二、投诉项目基本情况</w:t>
      </w:r>
    </w:p>
    <w:p w14:paraId="577B1991">
      <w:pPr>
        <w:spacing w:line="360" w:lineRule="auto"/>
        <w:rPr>
          <w:rFonts w:eastAsia="仿宋_GB2312"/>
          <w:sz w:val="24"/>
          <w:u w:val="dotted"/>
        </w:rPr>
      </w:pPr>
      <w:r>
        <w:rPr>
          <w:rFonts w:eastAsia="仿宋_GB2312"/>
          <w:sz w:val="24"/>
        </w:rPr>
        <w:t>采购项目名称：</w:t>
      </w:r>
      <w:r>
        <w:rPr>
          <w:rFonts w:eastAsia="仿宋_GB2312"/>
          <w:sz w:val="24"/>
          <w:u w:val="dotted"/>
        </w:rPr>
        <w:t xml:space="preserve">                                        </w:t>
      </w:r>
    </w:p>
    <w:p w14:paraId="3D223C62">
      <w:pPr>
        <w:spacing w:line="360" w:lineRule="auto"/>
        <w:rPr>
          <w:rFonts w:eastAsia="仿宋_GB2312"/>
          <w:sz w:val="24"/>
          <w:u w:val="single"/>
        </w:rPr>
      </w:pPr>
      <w:r>
        <w:rPr>
          <w:rFonts w:eastAsia="仿宋_GB2312"/>
          <w:sz w:val="24"/>
        </w:rPr>
        <w:t>采购项目编号：</w:t>
      </w:r>
      <w:r>
        <w:rPr>
          <w:rFonts w:eastAsia="仿宋_GB2312"/>
          <w:sz w:val="24"/>
          <w:u w:val="dotted"/>
        </w:rPr>
        <w:t xml:space="preserve">                 </w:t>
      </w:r>
      <w:r>
        <w:rPr>
          <w:rFonts w:eastAsia="仿宋_GB2312"/>
          <w:sz w:val="24"/>
        </w:rPr>
        <w:t>包号：</w:t>
      </w:r>
      <w:r>
        <w:rPr>
          <w:rFonts w:eastAsia="仿宋_GB2312"/>
          <w:sz w:val="24"/>
          <w:u w:val="dotted"/>
        </w:rPr>
        <w:t xml:space="preserve">              </w:t>
      </w:r>
    </w:p>
    <w:p w14:paraId="70E6ADCD">
      <w:pPr>
        <w:spacing w:line="360" w:lineRule="auto"/>
        <w:rPr>
          <w:rFonts w:eastAsia="仿宋_GB2312"/>
          <w:sz w:val="24"/>
        </w:rPr>
      </w:pPr>
      <w:r>
        <w:rPr>
          <w:rFonts w:eastAsia="仿宋_GB2312"/>
          <w:sz w:val="24"/>
        </w:rPr>
        <w:t>采购人名称：</w:t>
      </w:r>
      <w:r>
        <w:rPr>
          <w:rFonts w:eastAsia="仿宋_GB2312"/>
          <w:sz w:val="24"/>
          <w:u w:val="dotted"/>
        </w:rPr>
        <w:t xml:space="preserve">                                           </w:t>
      </w:r>
      <w:r>
        <w:rPr>
          <w:rFonts w:eastAsia="仿宋_GB2312"/>
          <w:sz w:val="24"/>
          <w:u w:val="single"/>
        </w:rPr>
        <w:t xml:space="preserve">  </w:t>
      </w:r>
    </w:p>
    <w:p w14:paraId="2C58C3DD">
      <w:pPr>
        <w:spacing w:line="360" w:lineRule="auto"/>
        <w:rPr>
          <w:rFonts w:eastAsia="仿宋_GB2312"/>
          <w:sz w:val="24"/>
          <w:u w:val="single"/>
        </w:rPr>
      </w:pPr>
      <w:r>
        <w:rPr>
          <w:rFonts w:eastAsia="仿宋_GB2312"/>
          <w:sz w:val="24"/>
        </w:rPr>
        <w:t>代理机构名称：</w:t>
      </w:r>
      <w:r>
        <w:rPr>
          <w:rFonts w:eastAsia="仿宋_GB2312"/>
          <w:sz w:val="24"/>
          <w:u w:val="dotted"/>
        </w:rPr>
        <w:t xml:space="preserve">                                         </w:t>
      </w:r>
    </w:p>
    <w:p w14:paraId="026C9077">
      <w:pPr>
        <w:spacing w:line="360" w:lineRule="auto"/>
        <w:rPr>
          <w:rFonts w:eastAsia="仿宋_GB2312"/>
          <w:sz w:val="24"/>
          <w:u w:val="dotted"/>
        </w:rPr>
      </w:pPr>
      <w:r>
        <w:rPr>
          <w:rFonts w:eastAsia="仿宋_GB2312"/>
          <w:sz w:val="24"/>
        </w:rPr>
        <w:t>采购文件公告:</w:t>
      </w:r>
      <w:r>
        <w:rPr>
          <w:rFonts w:eastAsia="仿宋_GB2312"/>
          <w:sz w:val="24"/>
          <w:u w:val="dotted"/>
        </w:rPr>
        <w:t xml:space="preserve">是/否 </w:t>
      </w:r>
      <w:r>
        <w:rPr>
          <w:rFonts w:eastAsia="仿宋_GB2312"/>
          <w:sz w:val="24"/>
        </w:rPr>
        <w:t>公告期限：</w:t>
      </w:r>
      <w:r>
        <w:rPr>
          <w:rFonts w:eastAsia="仿宋_GB2312"/>
          <w:sz w:val="24"/>
          <w:u w:val="dotted"/>
        </w:rPr>
        <w:t xml:space="preserve">                                 </w:t>
      </w:r>
    </w:p>
    <w:p w14:paraId="17C17E74">
      <w:pPr>
        <w:spacing w:line="360" w:lineRule="auto"/>
        <w:rPr>
          <w:rFonts w:eastAsia="仿宋_GB2312"/>
          <w:sz w:val="24"/>
          <w:u w:val="single"/>
        </w:rPr>
      </w:pPr>
      <w:r>
        <w:rPr>
          <w:rFonts w:eastAsia="仿宋_GB2312"/>
          <w:sz w:val="24"/>
        </w:rPr>
        <w:t>采购结果公告:</w:t>
      </w:r>
      <w:r>
        <w:rPr>
          <w:rFonts w:eastAsia="仿宋_GB2312"/>
          <w:sz w:val="24"/>
          <w:u w:val="dotted"/>
        </w:rPr>
        <w:t xml:space="preserve">是/否 </w:t>
      </w:r>
      <w:r>
        <w:rPr>
          <w:rFonts w:eastAsia="仿宋_GB2312"/>
          <w:sz w:val="24"/>
        </w:rPr>
        <w:t>公告期限：</w:t>
      </w:r>
      <w:r>
        <w:rPr>
          <w:rFonts w:eastAsia="仿宋_GB2312"/>
          <w:sz w:val="24"/>
          <w:u w:val="dotted"/>
        </w:rPr>
        <w:t xml:space="preserve">                        </w:t>
      </w:r>
    </w:p>
    <w:p w14:paraId="069F52B7">
      <w:pPr>
        <w:spacing w:line="360" w:lineRule="auto"/>
        <w:rPr>
          <w:rFonts w:eastAsia="仿宋_GB2312"/>
          <w:sz w:val="24"/>
        </w:rPr>
      </w:pPr>
      <w:r>
        <w:rPr>
          <w:rFonts w:eastAsia="仿宋_GB2312"/>
          <w:sz w:val="24"/>
        </w:rPr>
        <w:t>三、质疑基本情况</w:t>
      </w:r>
    </w:p>
    <w:p w14:paraId="0D9E8A94">
      <w:pPr>
        <w:spacing w:line="360" w:lineRule="auto"/>
        <w:ind w:firstLine="480" w:firstLineChars="200"/>
        <w:rPr>
          <w:rFonts w:eastAsia="仿宋_GB2312"/>
          <w:sz w:val="24"/>
          <w:u w:val="dotted"/>
        </w:rPr>
      </w:pPr>
      <w:r>
        <w:rPr>
          <w:rFonts w:eastAsia="仿宋_GB2312"/>
          <w:sz w:val="24"/>
        </w:rPr>
        <w:t>投诉人于</w:t>
      </w:r>
      <w:r>
        <w:rPr>
          <w:rFonts w:eastAsia="仿宋_GB2312"/>
          <w:sz w:val="24"/>
          <w:u w:val="dotted"/>
        </w:rPr>
        <w:t xml:space="preserve">   </w:t>
      </w:r>
      <w:r>
        <w:rPr>
          <w:rFonts w:eastAsia="仿宋_GB2312"/>
          <w:sz w:val="24"/>
        </w:rPr>
        <w:t>年</w:t>
      </w:r>
      <w:r>
        <w:rPr>
          <w:rFonts w:eastAsia="仿宋_GB2312"/>
          <w:sz w:val="24"/>
          <w:u w:val="dotted"/>
        </w:rPr>
        <w:t xml:space="preserve">   </w:t>
      </w:r>
      <w:r>
        <w:rPr>
          <w:rFonts w:eastAsia="仿宋_GB2312"/>
          <w:sz w:val="24"/>
        </w:rPr>
        <w:t>月</w:t>
      </w:r>
      <w:r>
        <w:rPr>
          <w:rFonts w:eastAsia="仿宋_GB2312"/>
          <w:sz w:val="24"/>
          <w:u w:val="dotted"/>
        </w:rPr>
        <w:t xml:space="preserve">  </w:t>
      </w:r>
      <w:r>
        <w:rPr>
          <w:rFonts w:eastAsia="仿宋_GB2312"/>
          <w:sz w:val="24"/>
        </w:rPr>
        <w:t>日,向</w:t>
      </w:r>
      <w:r>
        <w:rPr>
          <w:rFonts w:eastAsia="仿宋_GB2312"/>
          <w:sz w:val="24"/>
          <w:u w:val="dotted"/>
        </w:rPr>
        <w:t xml:space="preserve">                   </w:t>
      </w:r>
      <w:r>
        <w:rPr>
          <w:rFonts w:eastAsia="仿宋_GB2312"/>
          <w:sz w:val="24"/>
        </w:rPr>
        <w:t>提出质疑，质疑事项为：</w:t>
      </w:r>
      <w:r>
        <w:rPr>
          <w:rFonts w:eastAsia="仿宋_GB2312"/>
          <w:sz w:val="24"/>
          <w:u w:val="dotted"/>
        </w:rPr>
        <w:t xml:space="preserve">                                </w:t>
      </w:r>
    </w:p>
    <w:p w14:paraId="16E721FE">
      <w:pPr>
        <w:spacing w:line="360" w:lineRule="auto"/>
        <w:rPr>
          <w:rFonts w:eastAsia="仿宋_GB2312"/>
          <w:sz w:val="24"/>
          <w:u w:val="dotted"/>
        </w:rPr>
      </w:pPr>
      <w:r>
        <w:rPr>
          <w:rFonts w:eastAsia="仿宋_GB2312"/>
          <w:sz w:val="24"/>
          <w:u w:val="dotted"/>
        </w:rPr>
        <w:t xml:space="preserve">                                                     </w:t>
      </w:r>
      <w:r>
        <w:rPr>
          <w:rFonts w:eastAsia="仿宋_GB2312"/>
          <w:sz w:val="24"/>
        </w:rPr>
        <w:t xml:space="preserve">  </w:t>
      </w:r>
    </w:p>
    <w:p w14:paraId="640450DD">
      <w:pPr>
        <w:spacing w:line="360" w:lineRule="auto"/>
        <w:ind w:firstLine="360" w:firstLineChars="150"/>
        <w:rPr>
          <w:rFonts w:eastAsia="仿宋_GB2312"/>
          <w:sz w:val="24"/>
        </w:rPr>
      </w:pPr>
      <w:r>
        <w:rPr>
          <w:rFonts w:eastAsia="仿宋_GB2312"/>
          <w:sz w:val="24"/>
          <w:u w:val="dotted"/>
        </w:rPr>
        <w:t>采购人/代理机构</w:t>
      </w:r>
      <w:r>
        <w:rPr>
          <w:rFonts w:eastAsia="仿宋_GB2312"/>
          <w:sz w:val="24"/>
        </w:rPr>
        <w:t>于</w:t>
      </w:r>
      <w:r>
        <w:rPr>
          <w:rFonts w:eastAsia="仿宋_GB2312"/>
          <w:sz w:val="24"/>
          <w:u w:val="dotted"/>
        </w:rPr>
        <w:t xml:space="preserve">   </w:t>
      </w:r>
      <w:r>
        <w:rPr>
          <w:rFonts w:eastAsia="仿宋_GB2312"/>
          <w:sz w:val="24"/>
        </w:rPr>
        <w:t>年</w:t>
      </w:r>
      <w:r>
        <w:rPr>
          <w:rFonts w:eastAsia="仿宋_GB2312"/>
          <w:sz w:val="24"/>
          <w:u w:val="dotted"/>
        </w:rPr>
        <w:t xml:space="preserve">   </w:t>
      </w:r>
      <w:r>
        <w:rPr>
          <w:rFonts w:eastAsia="仿宋_GB2312"/>
          <w:sz w:val="24"/>
        </w:rPr>
        <w:t>月</w:t>
      </w:r>
      <w:r>
        <w:rPr>
          <w:rFonts w:eastAsia="仿宋_GB2312"/>
          <w:sz w:val="24"/>
          <w:u w:val="dotted"/>
        </w:rPr>
        <w:t xml:space="preserve">   </w:t>
      </w:r>
      <w:r>
        <w:rPr>
          <w:rFonts w:eastAsia="仿宋_GB2312"/>
          <w:sz w:val="24"/>
        </w:rPr>
        <w:t>日,就质疑事项作出了答复/没有在法定期限内作出答复。</w:t>
      </w:r>
    </w:p>
    <w:p w14:paraId="61AC654E">
      <w:pPr>
        <w:spacing w:line="360" w:lineRule="auto"/>
        <w:rPr>
          <w:rFonts w:eastAsia="仿宋_GB2312"/>
          <w:sz w:val="24"/>
        </w:rPr>
      </w:pPr>
      <w:r>
        <w:rPr>
          <w:rFonts w:eastAsia="仿宋_GB2312"/>
          <w:sz w:val="24"/>
        </w:rPr>
        <w:t>四、投诉事项具体内容</w:t>
      </w:r>
    </w:p>
    <w:p w14:paraId="259BECD1">
      <w:pPr>
        <w:spacing w:line="360" w:lineRule="auto"/>
        <w:rPr>
          <w:rFonts w:eastAsia="仿宋_GB2312"/>
          <w:sz w:val="24"/>
          <w:u w:val="single"/>
        </w:rPr>
      </w:pPr>
      <w:r>
        <w:rPr>
          <w:rFonts w:eastAsia="仿宋_GB2312"/>
          <w:sz w:val="24"/>
        </w:rPr>
        <w:t>投诉事项 1：</w:t>
      </w:r>
      <w:r>
        <w:rPr>
          <w:rFonts w:eastAsia="仿宋_GB2312"/>
          <w:sz w:val="24"/>
          <w:u w:val="dotted"/>
        </w:rPr>
        <w:t xml:space="preserve">                                       </w:t>
      </w:r>
    </w:p>
    <w:p w14:paraId="25CA1932">
      <w:pPr>
        <w:spacing w:line="360" w:lineRule="auto"/>
        <w:rPr>
          <w:rFonts w:eastAsia="仿宋_GB2312"/>
          <w:sz w:val="24"/>
        </w:rPr>
      </w:pPr>
      <w:r>
        <w:rPr>
          <w:rFonts w:eastAsia="仿宋_GB2312"/>
          <w:sz w:val="24"/>
        </w:rPr>
        <w:t>事实依据：</w:t>
      </w:r>
      <w:r>
        <w:rPr>
          <w:rFonts w:eastAsia="仿宋_GB2312"/>
          <w:sz w:val="24"/>
          <w:u w:val="dotted"/>
        </w:rPr>
        <w:t xml:space="preserve">                                         </w:t>
      </w:r>
    </w:p>
    <w:p w14:paraId="7BA937AF">
      <w:pPr>
        <w:spacing w:line="360" w:lineRule="auto"/>
        <w:rPr>
          <w:rFonts w:eastAsia="仿宋_GB2312"/>
          <w:sz w:val="24"/>
          <w:u w:val="dotted"/>
        </w:rPr>
      </w:pPr>
      <w:r>
        <w:rPr>
          <w:rFonts w:eastAsia="仿宋_GB2312"/>
          <w:sz w:val="24"/>
          <w:u w:val="dotted"/>
        </w:rPr>
        <w:t xml:space="preserve">                                                      </w:t>
      </w:r>
    </w:p>
    <w:p w14:paraId="07AFF71D">
      <w:pPr>
        <w:spacing w:line="360" w:lineRule="auto"/>
        <w:rPr>
          <w:rFonts w:eastAsia="仿宋_GB2312"/>
          <w:sz w:val="24"/>
          <w:u w:val="single"/>
        </w:rPr>
      </w:pPr>
      <w:r>
        <w:rPr>
          <w:rFonts w:eastAsia="仿宋_GB2312"/>
          <w:sz w:val="24"/>
        </w:rPr>
        <w:t>法律依据：</w:t>
      </w:r>
      <w:r>
        <w:rPr>
          <w:rFonts w:eastAsia="仿宋_GB2312"/>
          <w:sz w:val="24"/>
          <w:u w:val="dotted"/>
        </w:rPr>
        <w:t xml:space="preserve">                                          </w:t>
      </w:r>
    </w:p>
    <w:p w14:paraId="6170BC0D">
      <w:pPr>
        <w:spacing w:line="360" w:lineRule="auto"/>
        <w:rPr>
          <w:rFonts w:eastAsia="仿宋_GB2312"/>
          <w:sz w:val="24"/>
          <w:u w:val="dotted"/>
        </w:rPr>
      </w:pPr>
      <w:r>
        <w:rPr>
          <w:rFonts w:eastAsia="仿宋_GB2312"/>
          <w:sz w:val="24"/>
          <w:u w:val="dotted"/>
        </w:rPr>
        <w:t xml:space="preserve">                                                      </w:t>
      </w:r>
    </w:p>
    <w:p w14:paraId="7FF00218">
      <w:pPr>
        <w:spacing w:line="360" w:lineRule="auto"/>
        <w:rPr>
          <w:rFonts w:eastAsia="仿宋_GB2312"/>
          <w:sz w:val="24"/>
        </w:rPr>
      </w:pPr>
      <w:r>
        <w:rPr>
          <w:rFonts w:eastAsia="仿宋_GB2312"/>
          <w:sz w:val="24"/>
        </w:rPr>
        <w:t>投诉事项2</w:t>
      </w:r>
    </w:p>
    <w:p w14:paraId="14650C81">
      <w:pPr>
        <w:spacing w:line="360" w:lineRule="auto"/>
        <w:rPr>
          <w:rFonts w:eastAsia="仿宋_GB2312"/>
          <w:sz w:val="24"/>
          <w:u w:val="dotted"/>
        </w:rPr>
      </w:pPr>
      <w:r>
        <w:rPr>
          <w:rFonts w:eastAsia="仿宋_GB2312"/>
          <w:sz w:val="24"/>
        </w:rPr>
        <w:t>……</w:t>
      </w:r>
    </w:p>
    <w:p w14:paraId="58796595">
      <w:pPr>
        <w:spacing w:line="360" w:lineRule="auto"/>
        <w:rPr>
          <w:rFonts w:eastAsia="仿宋_GB2312"/>
          <w:sz w:val="24"/>
        </w:rPr>
      </w:pPr>
      <w:r>
        <w:rPr>
          <w:rFonts w:eastAsia="仿宋_GB2312"/>
          <w:sz w:val="24"/>
        </w:rPr>
        <w:t>五、与投诉事项相关的投诉请求</w:t>
      </w:r>
    </w:p>
    <w:p w14:paraId="5672AF02">
      <w:pPr>
        <w:spacing w:line="360" w:lineRule="auto"/>
        <w:rPr>
          <w:rFonts w:eastAsia="仿宋_GB2312"/>
          <w:sz w:val="24"/>
        </w:rPr>
      </w:pPr>
      <w:r>
        <w:rPr>
          <w:rFonts w:eastAsia="仿宋_GB2312"/>
          <w:sz w:val="24"/>
        </w:rPr>
        <w:t>请求：</w:t>
      </w:r>
      <w:r>
        <w:rPr>
          <w:rFonts w:eastAsia="仿宋_GB2312"/>
          <w:sz w:val="24"/>
          <w:u w:val="dotted"/>
        </w:rPr>
        <w:t xml:space="preserve">                                              </w:t>
      </w:r>
      <w:r>
        <w:rPr>
          <w:rFonts w:eastAsia="仿宋_GB2312"/>
          <w:sz w:val="24"/>
        </w:rPr>
        <w:t xml:space="preserve"> </w:t>
      </w:r>
    </w:p>
    <w:p w14:paraId="30E98085">
      <w:pPr>
        <w:spacing w:line="360" w:lineRule="auto"/>
        <w:rPr>
          <w:rFonts w:eastAsia="仿宋_GB2312"/>
          <w:sz w:val="24"/>
          <w:u w:val="single"/>
        </w:rPr>
      </w:pPr>
      <w:r>
        <w:rPr>
          <w:rFonts w:eastAsia="仿宋_GB2312"/>
          <w:sz w:val="24"/>
        </w:rPr>
        <w:t xml:space="preserve">                                                                                                    </w:t>
      </w:r>
    </w:p>
    <w:p w14:paraId="0D8091AE">
      <w:pPr>
        <w:spacing w:line="360" w:lineRule="auto"/>
        <w:rPr>
          <w:rFonts w:eastAsia="仿宋_GB2312"/>
          <w:sz w:val="24"/>
        </w:rPr>
      </w:pPr>
      <w:r>
        <w:rPr>
          <w:rFonts w:eastAsia="仿宋_GB2312"/>
          <w:sz w:val="24"/>
        </w:rPr>
        <w:t xml:space="preserve">签字(签章)：                   公章：                      </w:t>
      </w:r>
    </w:p>
    <w:p w14:paraId="7AE18312">
      <w:pPr>
        <w:spacing w:line="360" w:lineRule="auto"/>
        <w:rPr>
          <w:rFonts w:eastAsia="仿宋_GB2312"/>
          <w:sz w:val="24"/>
        </w:rPr>
      </w:pPr>
      <w:r>
        <w:rPr>
          <w:rFonts w:eastAsia="仿宋_GB2312"/>
          <w:sz w:val="24"/>
        </w:rPr>
        <w:t xml:space="preserve">日期：    </w:t>
      </w:r>
    </w:p>
    <w:p w14:paraId="035E51DF">
      <w:pPr>
        <w:spacing w:line="360" w:lineRule="auto"/>
        <w:rPr>
          <w:rFonts w:eastAsia="仿宋_GB2312"/>
          <w:b/>
          <w:sz w:val="24"/>
        </w:rPr>
      </w:pPr>
    </w:p>
    <w:p w14:paraId="47DFCC12">
      <w:pPr>
        <w:spacing w:line="360" w:lineRule="auto"/>
        <w:rPr>
          <w:rFonts w:eastAsia="仿宋_GB2312"/>
          <w:b/>
          <w:sz w:val="24"/>
        </w:rPr>
      </w:pPr>
    </w:p>
    <w:p w14:paraId="56EED8BF">
      <w:pPr>
        <w:spacing w:line="360" w:lineRule="auto"/>
        <w:rPr>
          <w:rFonts w:eastAsia="仿宋_GB2312"/>
          <w:b/>
          <w:sz w:val="24"/>
        </w:rPr>
      </w:pPr>
      <w:r>
        <w:rPr>
          <w:rFonts w:eastAsia="仿宋_GB2312"/>
          <w:b/>
          <w:sz w:val="24"/>
        </w:rPr>
        <w:t>投诉书制作说明：</w:t>
      </w:r>
    </w:p>
    <w:p w14:paraId="3AFAD30F">
      <w:pPr>
        <w:widowControl/>
        <w:spacing w:line="360" w:lineRule="auto"/>
        <w:ind w:firstLine="480" w:firstLineChars="200"/>
        <w:rPr>
          <w:rFonts w:eastAsia="仿宋_GB2312"/>
          <w:kern w:val="0"/>
          <w:sz w:val="24"/>
        </w:rPr>
      </w:pPr>
      <w:r>
        <w:rPr>
          <w:rFonts w:eastAsia="仿宋_GB2312"/>
          <w:sz w:val="24"/>
        </w:rPr>
        <w:t>1.投诉人提起投诉时，应当提交投诉书和必要的证明材料，并按照被投诉人和与投诉事项有关的供应商数量提供投诉书副本。</w:t>
      </w:r>
    </w:p>
    <w:p w14:paraId="4D7A809D">
      <w:pPr>
        <w:widowControl/>
        <w:spacing w:line="360" w:lineRule="auto"/>
        <w:ind w:firstLine="480" w:firstLineChars="200"/>
        <w:jc w:val="left"/>
        <w:rPr>
          <w:rFonts w:eastAsia="仿宋_GB2312"/>
          <w:kern w:val="0"/>
          <w:sz w:val="24"/>
        </w:rPr>
      </w:pPr>
      <w:r>
        <w:rPr>
          <w:rFonts w:eastAsia="仿宋_GB2312"/>
          <w:sz w:val="24"/>
        </w:rPr>
        <w:t>2.投诉人若委托代理人进行投诉的，投诉书应按照要求列明“授权代表”的有关内容，并在附件中提交由</w:t>
      </w:r>
      <w:r>
        <w:rPr>
          <w:rFonts w:eastAsia="仿宋_GB2312"/>
          <w:kern w:val="0"/>
          <w:sz w:val="24"/>
        </w:rPr>
        <w:t>投诉人签署的授权委托书。授权委托书应当载明代理人的姓名或者名称、代理事项、具体权限、期限和相关事项。</w:t>
      </w:r>
    </w:p>
    <w:p w14:paraId="6D8B7D6F">
      <w:pPr>
        <w:widowControl/>
        <w:spacing w:line="360" w:lineRule="auto"/>
        <w:ind w:firstLine="480" w:firstLineChars="200"/>
        <w:jc w:val="left"/>
        <w:rPr>
          <w:rFonts w:eastAsia="仿宋_GB2312"/>
          <w:sz w:val="24"/>
        </w:rPr>
      </w:pPr>
      <w:r>
        <w:rPr>
          <w:rFonts w:eastAsia="仿宋_GB2312"/>
          <w:sz w:val="24"/>
        </w:rPr>
        <w:t>3.投诉人若对项目的某一分包进行投诉，投诉书应列明具体分包号。</w:t>
      </w:r>
    </w:p>
    <w:p w14:paraId="5E0F84CA">
      <w:pPr>
        <w:widowControl/>
        <w:spacing w:line="360" w:lineRule="auto"/>
        <w:ind w:firstLine="480" w:firstLineChars="200"/>
        <w:jc w:val="left"/>
        <w:rPr>
          <w:rFonts w:eastAsia="仿宋_GB2312"/>
          <w:sz w:val="24"/>
        </w:rPr>
      </w:pPr>
      <w:r>
        <w:rPr>
          <w:rFonts w:eastAsia="仿宋_GB2312"/>
          <w:sz w:val="24"/>
        </w:rPr>
        <w:t>4.投诉书应简要列明质疑事项，质疑函、质疑答复等作为附件材料提供。</w:t>
      </w:r>
    </w:p>
    <w:p w14:paraId="0382C97A">
      <w:pPr>
        <w:widowControl/>
        <w:spacing w:line="360" w:lineRule="auto"/>
        <w:ind w:firstLine="480" w:firstLineChars="200"/>
        <w:jc w:val="left"/>
        <w:rPr>
          <w:rFonts w:eastAsia="仿宋_GB2312"/>
          <w:sz w:val="24"/>
        </w:rPr>
      </w:pPr>
      <w:r>
        <w:rPr>
          <w:rFonts w:eastAsia="仿宋_GB2312"/>
          <w:sz w:val="24"/>
        </w:rPr>
        <w:t>5.投诉书的投诉事项应具体、明确，并有必要的事实依据和法律依据。</w:t>
      </w:r>
    </w:p>
    <w:p w14:paraId="2CDD0773">
      <w:pPr>
        <w:widowControl/>
        <w:spacing w:line="360" w:lineRule="auto"/>
        <w:ind w:firstLine="480" w:firstLineChars="200"/>
        <w:jc w:val="left"/>
        <w:rPr>
          <w:rFonts w:eastAsia="仿宋_GB2312"/>
          <w:sz w:val="24"/>
        </w:rPr>
      </w:pPr>
      <w:r>
        <w:rPr>
          <w:rFonts w:eastAsia="仿宋_GB2312"/>
          <w:sz w:val="24"/>
        </w:rPr>
        <w:t>6.投诉书的投诉请求应与投诉事项相关。</w:t>
      </w:r>
    </w:p>
    <w:p w14:paraId="6E7A60BF">
      <w:pPr>
        <w:widowControl/>
        <w:spacing w:line="360" w:lineRule="auto"/>
        <w:ind w:firstLine="480" w:firstLineChars="200"/>
        <w:jc w:val="left"/>
        <w:rPr>
          <w:rFonts w:eastAsia="仿宋_GB2312"/>
          <w:kern w:val="0"/>
          <w:sz w:val="24"/>
        </w:rPr>
      </w:pPr>
      <w:r>
        <w:rPr>
          <w:rFonts w:eastAsia="仿宋_GB2312"/>
          <w:sz w:val="24"/>
        </w:rPr>
        <w:t>7.投诉人为自然人的，投诉书应当由本人签字；投诉人为法人或者其他组织的，投诉书应当由法定代表人、主要负责人，或者其授权代表签字或者盖章，并加盖公章。</w:t>
      </w:r>
    </w:p>
    <w:p w14:paraId="75F6F1A9">
      <w:pPr>
        <w:spacing w:line="360" w:lineRule="auto"/>
        <w:rPr>
          <w:rFonts w:eastAsia="仿宋_GB2312"/>
          <w:b/>
          <w:sz w:val="24"/>
        </w:rPr>
      </w:pPr>
    </w:p>
    <w:p w14:paraId="6610E2DF">
      <w:pPr>
        <w:autoSpaceDE w:val="0"/>
        <w:autoSpaceDN w:val="0"/>
        <w:jc w:val="center"/>
        <w:rPr>
          <w:rFonts w:eastAsia="仿宋"/>
          <w:b/>
          <w:spacing w:val="6"/>
          <w:sz w:val="32"/>
          <w:szCs w:val="32"/>
        </w:rPr>
      </w:pPr>
    </w:p>
    <w:p w14:paraId="20B375BA">
      <w:pPr>
        <w:autoSpaceDE w:val="0"/>
        <w:autoSpaceDN w:val="0"/>
        <w:jc w:val="left"/>
        <w:rPr>
          <w:rFonts w:eastAsia="仿宋_GB2312"/>
          <w:b/>
          <w:bCs/>
          <w:sz w:val="32"/>
          <w:szCs w:val="32"/>
        </w:rPr>
      </w:pPr>
    </w:p>
    <w:p w14:paraId="379BAFB2">
      <w:pPr>
        <w:autoSpaceDE w:val="0"/>
        <w:autoSpaceDN w:val="0"/>
        <w:jc w:val="left"/>
        <w:rPr>
          <w:rFonts w:eastAsia="仿宋_GB2312"/>
          <w:b/>
          <w:bCs/>
          <w:sz w:val="32"/>
          <w:szCs w:val="32"/>
        </w:rPr>
      </w:pPr>
    </w:p>
    <w:p w14:paraId="7F33E226">
      <w:pPr>
        <w:autoSpaceDE w:val="0"/>
        <w:autoSpaceDN w:val="0"/>
        <w:jc w:val="left"/>
        <w:rPr>
          <w:rFonts w:eastAsia="仿宋_GB2312"/>
          <w:b/>
          <w:bCs/>
          <w:sz w:val="32"/>
          <w:szCs w:val="32"/>
        </w:rPr>
      </w:pPr>
      <w:r>
        <w:rPr>
          <w:rFonts w:eastAsia="仿宋_GB2312"/>
          <w:b/>
          <w:bCs/>
          <w:sz w:val="32"/>
          <w:szCs w:val="32"/>
        </w:rPr>
        <w:t>附件7           业务专用章使用说明函</w:t>
      </w:r>
    </w:p>
    <w:p w14:paraId="123225E4">
      <w:pPr>
        <w:autoSpaceDE w:val="0"/>
        <w:autoSpaceDN w:val="0"/>
        <w:jc w:val="center"/>
        <w:rPr>
          <w:rFonts w:eastAsia="仿宋_GB2312"/>
          <w:b/>
          <w:bCs/>
          <w:sz w:val="32"/>
          <w:szCs w:val="32"/>
        </w:rPr>
      </w:pPr>
    </w:p>
    <w:p w14:paraId="27833BCD">
      <w:pPr>
        <w:spacing w:line="360" w:lineRule="auto"/>
        <w:rPr>
          <w:rFonts w:eastAsia="仿宋"/>
          <w:color w:val="000000"/>
          <w:spacing w:val="-6"/>
          <w:kern w:val="0"/>
          <w:sz w:val="24"/>
        </w:rPr>
      </w:pPr>
      <w:r>
        <w:rPr>
          <w:rFonts w:hint="eastAsia" w:eastAsia="仿宋"/>
          <w:color w:val="000000"/>
          <w:spacing w:val="-6"/>
          <w:kern w:val="0"/>
          <w:sz w:val="24"/>
        </w:rPr>
        <w:t>杭州市临安区农业农村局</w:t>
      </w:r>
      <w:r>
        <w:rPr>
          <w:rFonts w:eastAsia="仿宋"/>
          <w:color w:val="000000"/>
          <w:spacing w:val="-6"/>
          <w:kern w:val="0"/>
          <w:sz w:val="24"/>
        </w:rPr>
        <w:t>、</w:t>
      </w:r>
      <w:r>
        <w:rPr>
          <w:rFonts w:hint="eastAsia" w:eastAsia="仿宋"/>
          <w:color w:val="000000"/>
          <w:spacing w:val="-6"/>
          <w:kern w:val="0"/>
          <w:sz w:val="24"/>
        </w:rPr>
        <w:t>浙江豪圣建设项目管理有限公司</w:t>
      </w:r>
      <w:r>
        <w:rPr>
          <w:rFonts w:eastAsia="仿宋"/>
          <w:color w:val="000000"/>
          <w:spacing w:val="-6"/>
          <w:kern w:val="0"/>
          <w:sz w:val="24"/>
        </w:rPr>
        <w:t>：</w:t>
      </w:r>
    </w:p>
    <w:p w14:paraId="6A66ECEA">
      <w:pPr>
        <w:spacing w:line="360" w:lineRule="auto"/>
        <w:ind w:firstLine="480" w:firstLineChars="200"/>
        <w:rPr>
          <w:rFonts w:eastAsia="仿宋_GB2312"/>
          <w:sz w:val="24"/>
        </w:rPr>
      </w:pPr>
      <w:r>
        <w:rPr>
          <w:rFonts w:eastAsia="仿宋_GB2312"/>
          <w:kern w:val="0"/>
          <w:sz w:val="24"/>
          <w:lang w:val="zh-CN"/>
        </w:rPr>
        <w:t>我方</w:t>
      </w:r>
      <w:r>
        <w:rPr>
          <w:rFonts w:eastAsia="仿宋_GB2312"/>
          <w:kern w:val="0"/>
          <w:sz w:val="24"/>
          <w:u w:val="single"/>
          <w:lang w:val="zh-CN"/>
        </w:rPr>
        <w:t xml:space="preserve">                         </w:t>
      </w:r>
      <w:r>
        <w:rPr>
          <w:rFonts w:eastAsia="仿宋_GB2312"/>
          <w:sz w:val="24"/>
        </w:rPr>
        <w:t>(供应商全称)是中华人民共和国依法登记注册的合法企业，</w:t>
      </w:r>
      <w:r>
        <w:rPr>
          <w:rFonts w:eastAsia="仿宋_GB2312"/>
          <w:bCs/>
          <w:sz w:val="24"/>
        </w:rPr>
        <w:t>在参加</w:t>
      </w:r>
      <w:r>
        <w:rPr>
          <w:rFonts w:eastAsia="仿宋_GB2312"/>
          <w:sz w:val="24"/>
        </w:rPr>
        <w:t>贵方组织的</w:t>
      </w:r>
      <w:r>
        <w:rPr>
          <w:rFonts w:hint="eastAsia" w:eastAsia="仿宋_GB2312"/>
          <w:sz w:val="24"/>
          <w:u w:val="single"/>
        </w:rPr>
        <w:t>临安区湿地保护及林业发展“十五五”规划项目</w:t>
      </w:r>
      <w:r>
        <w:rPr>
          <w:rFonts w:eastAsia="仿宋_GB2312"/>
          <w:sz w:val="24"/>
        </w:rPr>
        <w:t>【编号：</w:t>
      </w:r>
      <w:r>
        <w:fldChar w:fldCharType="begin"/>
      </w:r>
      <w:r>
        <w:instrText xml:space="preserve"> HYPERLINK "https://pay.zcygov.cn/purchaseplan_front/" \l "/plan/list/detail?id=1000000000007452210&amp;encrypt=da155294d656e89fa65ff7ec6a2725cd" \t "https://www.zcygov.cn/project-center/purchasePlans/_blank" </w:instrText>
      </w:r>
      <w:r>
        <w:fldChar w:fldCharType="separate"/>
      </w:r>
      <w:r>
        <w:rPr>
          <w:rFonts w:hint="eastAsia" w:eastAsia="仿宋_GB2312"/>
          <w:sz w:val="24"/>
        </w:rPr>
        <w:t>ZJHSLA2025-015</w:t>
      </w:r>
      <w:r>
        <w:rPr>
          <w:rFonts w:hint="eastAsia" w:eastAsia="仿宋_GB2312"/>
          <w:sz w:val="24"/>
        </w:rPr>
        <w:fldChar w:fldCharType="end"/>
      </w:r>
      <w:r>
        <w:rPr>
          <w:rFonts w:eastAsia="仿宋_GB2312"/>
          <w:sz w:val="24"/>
        </w:rPr>
        <w:t xml:space="preserve">】采购活动中作如下说明：我方所使用的“XX专用章”与法定名称章具有同等的法律效力，对使用“XX专用章”的行为予以完全承认，并愿意承担相应责任。   </w:t>
      </w:r>
    </w:p>
    <w:p w14:paraId="3DDACEFA">
      <w:pPr>
        <w:spacing w:line="360" w:lineRule="auto"/>
        <w:ind w:firstLine="480" w:firstLineChars="200"/>
        <w:rPr>
          <w:rFonts w:eastAsia="仿宋_GB2312"/>
          <w:sz w:val="24"/>
        </w:rPr>
      </w:pPr>
      <w:r>
        <w:rPr>
          <w:rFonts w:eastAsia="仿宋_GB2312"/>
          <w:sz w:val="24"/>
        </w:rPr>
        <w:t>特此说明。</w:t>
      </w:r>
    </w:p>
    <w:p w14:paraId="1510F1EF">
      <w:pPr>
        <w:spacing w:line="360" w:lineRule="auto"/>
        <w:ind w:firstLine="494"/>
        <w:rPr>
          <w:rFonts w:eastAsia="仿宋_GB2312"/>
          <w:sz w:val="24"/>
        </w:rPr>
      </w:pPr>
    </w:p>
    <w:p w14:paraId="6CFE3F3A">
      <w:pPr>
        <w:spacing w:line="360" w:lineRule="auto"/>
        <w:ind w:firstLine="494"/>
        <w:rPr>
          <w:rFonts w:eastAsia="仿宋_GB2312"/>
          <w:sz w:val="24"/>
        </w:rPr>
      </w:pPr>
    </w:p>
    <w:p w14:paraId="783AC6B3">
      <w:pPr>
        <w:spacing w:line="360" w:lineRule="auto"/>
        <w:ind w:firstLine="494"/>
        <w:rPr>
          <w:rFonts w:eastAsia="仿宋_GB2312"/>
          <w:sz w:val="24"/>
        </w:rPr>
      </w:pPr>
    </w:p>
    <w:p w14:paraId="1EE1B97C">
      <w:pPr>
        <w:spacing w:line="360" w:lineRule="auto"/>
        <w:ind w:firstLine="494"/>
        <w:rPr>
          <w:rFonts w:eastAsia="仿宋_GB2312"/>
          <w:sz w:val="24"/>
        </w:rPr>
      </w:pPr>
    </w:p>
    <w:p w14:paraId="5B844FB7">
      <w:pPr>
        <w:spacing w:line="360" w:lineRule="auto"/>
        <w:ind w:right="482" w:firstLine="4080" w:firstLineChars="1700"/>
        <w:rPr>
          <w:rFonts w:eastAsia="仿宋_GB2312"/>
          <w:sz w:val="24"/>
        </w:rPr>
      </w:pPr>
      <w:r>
        <w:rPr>
          <w:rFonts w:eastAsia="仿宋_GB2312"/>
          <w:sz w:val="24"/>
        </w:rPr>
        <w:t>供应商（法定名称章）：</w:t>
      </w:r>
    </w:p>
    <w:p w14:paraId="73E157BE">
      <w:pPr>
        <w:spacing w:line="360" w:lineRule="auto"/>
        <w:ind w:right="482" w:firstLine="4080" w:firstLineChars="1700"/>
        <w:rPr>
          <w:rFonts w:eastAsia="仿宋_GB2312"/>
          <w:sz w:val="24"/>
        </w:rPr>
      </w:pPr>
      <w:r>
        <w:rPr>
          <w:rFonts w:eastAsia="仿宋_GB2312"/>
          <w:sz w:val="24"/>
        </w:rPr>
        <w:t>日期：       年     月     日</w:t>
      </w:r>
    </w:p>
    <w:p w14:paraId="5236D191">
      <w:pPr>
        <w:rPr>
          <w:rFonts w:eastAsia="仿宋_GB2312"/>
          <w:sz w:val="24"/>
        </w:rPr>
      </w:pPr>
      <w:r>
        <w:rPr>
          <w:rFonts w:eastAsia="仿宋_GB2312"/>
          <w:b/>
          <w:bCs/>
          <w:sz w:val="24"/>
        </w:rPr>
        <w:t>附：</w:t>
      </w:r>
    </w:p>
    <w:p w14:paraId="11593945">
      <w:pPr>
        <w:spacing w:line="360" w:lineRule="auto"/>
        <w:rPr>
          <w:rFonts w:eastAsia="仿宋_GB2312"/>
          <w:bCs/>
          <w:sz w:val="24"/>
        </w:rPr>
      </w:pPr>
      <w: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6mkTT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Q6mkTTkCAACABAAADgAAAAAAAAABACAAAAAnAQAAZHJz&#10;L2Uyb0RvYy54bWxQSwUGAAAAAAYABgBZAQAA0gUAAAAA&#10;">
                <v:fill on="t" focussize="0,0"/>
                <v:stroke color="#000000" miterlimit="2" joinstyle="miter"/>
                <v:imagedata o:title=""/>
                <o:lock v:ext="edit" aspectratio="f"/>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4086E607"/>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jEem2AAAAAoBAAAPAAAAAAAAAAEAIAAAACIAAABkcnMv&#10;ZG93bnJldi54bWxQSwECFAAUAAAACACHTuJA/ooS1zwCAACLBAAADgAAAAAAAAABACAAAAAnAQAA&#10;ZHJzL2Uyb0RvYy54bWxQSwUGAAAAAAYABgBZAQAA1QUAAAAA&#10;">
                <v:fill on="t" focussize="0,0"/>
                <v:stroke color="#000000" miterlimit="2" joinstyle="miter"/>
                <v:imagedata o:title=""/>
                <o:lock v:ext="edit" aspectratio="f"/>
                <v:textbox>
                  <w:txbxContent>
                    <w:p w14:paraId="4086E607"/>
                  </w:txbxContent>
                </v:textbox>
              </v:rect>
            </w:pict>
          </mc:Fallback>
        </mc:AlternateContent>
      </w:r>
      <w:r>
        <w:rPr>
          <w:rFonts w:eastAsia="仿宋_GB2312"/>
          <w:sz w:val="24"/>
        </w:rPr>
        <w:t>供应商法定名称章（印模）                供应商“XX专用章”（印模）</w:t>
      </w:r>
    </w:p>
    <w:p w14:paraId="0851FBED">
      <w:pPr>
        <w:widowControl/>
        <w:spacing w:line="360" w:lineRule="auto"/>
        <w:ind w:firstLine="480" w:firstLineChars="200"/>
        <w:jc w:val="left"/>
        <w:rPr>
          <w:rFonts w:eastAsia="仿宋_GB2312"/>
          <w:kern w:val="0"/>
          <w:sz w:val="24"/>
        </w:rPr>
      </w:pPr>
    </w:p>
    <w:p w14:paraId="4A7227AB">
      <w:pPr>
        <w:snapToGrid w:val="0"/>
        <w:spacing w:line="360" w:lineRule="auto"/>
        <w:jc w:val="center"/>
        <w:rPr>
          <w:rFonts w:eastAsia="仿宋_GB2312"/>
          <w:b/>
          <w:sz w:val="24"/>
        </w:rPr>
      </w:pPr>
    </w:p>
    <w:p w14:paraId="5AF876A5">
      <w:pPr>
        <w:spacing w:line="360" w:lineRule="auto"/>
        <w:rPr>
          <w:rFonts w:eastAsia="仿宋_GB2312"/>
          <w:b/>
          <w:sz w:val="24"/>
        </w:rPr>
      </w:pPr>
    </w:p>
    <w:p w14:paraId="75202110">
      <w:pPr>
        <w:spacing w:line="360" w:lineRule="auto"/>
        <w:ind w:firstLine="482" w:firstLineChars="200"/>
        <w:rPr>
          <w:rFonts w:eastAsia="仿宋_GB2312"/>
          <w:b/>
          <w:sz w:val="24"/>
        </w:rPr>
      </w:pPr>
    </w:p>
    <w:p w14:paraId="1E1CF9B2">
      <w:pPr>
        <w:pStyle w:val="3"/>
        <w:rPr>
          <w:rFonts w:ascii="Times New Roman" w:hAnsi="Times New Roman"/>
        </w:rPr>
      </w:pPr>
    </w:p>
    <w:p w14:paraId="25E1E0EA"/>
    <w:sectPr>
      <w:footerReference r:id="rId9" w:type="first"/>
      <w:headerReference r:id="rId7" w:type="default"/>
      <w:footerReference r:id="rId8" w:type="default"/>
      <w:pgSz w:w="11906" w:h="16838"/>
      <w:pgMar w:top="1417" w:right="1417" w:bottom="1417" w:left="1588"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B538">
    <w:pPr>
      <w:pStyle w:val="1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0DA515">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WDz8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LO3XGLEz///HH+9ef8+ztB&#10;HwrUB6gx7y5gZho++AGTZz+gM/MeVLT5i4wIxlHe00VeOSQi8qPVcrWqMCQwNl8Qnz09DxHSR+kt&#10;yUZDI86vyMqPnyGNqXNKrub8rTamzNC4vxyImT0s9z72mK007IaJ0M63J+TT4+gb6nDTKTGfHCqb&#10;t2Q24mzsJiPXgPD+kLBw6SejjlBTMZxTYTTtVF6E5/eS9fQf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UVg8/CAQAAjwMAAA4AAAAAAAAAAQAgAAAAHgEAAGRycy9lMm9Eb2MueG1sUEsF&#10;BgAAAAAGAAYAWQEAAFIFAAAAAA==&#10;">
              <v:fill on="f" focussize="0,0"/>
              <v:stroke on="f"/>
              <v:imagedata o:title=""/>
              <o:lock v:ext="edit" aspectratio="f"/>
              <v:textbox inset="0mm,0mm,0mm,0mm" style="mso-fit-shape-to-text:t;">
                <w:txbxContent>
                  <w:p w14:paraId="3A0DA515">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B46F46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3F095">
    <w:pPr>
      <w:pStyle w:val="1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05902B">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1Juc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5coieMWJ37++eP868/593eC&#10;PhSoD1Bj3l3AzDR88AOuzewHdGbeg4o2f5ERwThinS7yyiERkR+tlqtVhSGBsfmC+OzpeYiQPkpv&#10;STYaGnF+RVZ+/AxpTJ1TcjXnb7UxZYbG/eVAzOxhufexx2ylYTdMhHa+PSGfHkffUIebTon55FBZ&#10;7C/NRpyN3WTkGhDeHxIWLv1k1BFqKoZzKoymncqL8Pxesp7+o8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ntSbnCAQAAjwMAAA4AAAAAAAAAAQAgAAAAHgEAAGRycy9lMm9Eb2MueG1sUEsF&#10;BgAAAAAGAAYAWQEAAFIFAAAAAA==&#10;">
              <v:fill on="f" focussize="0,0"/>
              <v:stroke on="f"/>
              <v:imagedata o:title=""/>
              <o:lock v:ext="edit" aspectratio="f"/>
              <v:textbox inset="0mm,0mm,0mm,0mm" style="mso-fit-shape-to-text:t;">
                <w:txbxContent>
                  <w:p w14:paraId="3E05902B">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904B41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434C">
    <w:pPr>
      <w:pStyle w:val="11"/>
      <w:ind w:right="7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E0A0E2">
                          <w:pPr>
                            <w:pStyle w:val="11"/>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7WO8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ntY7wwEAAI8DAAAOAAAAAAAAAAEAIAAAAB4BAABkcnMvZTJvRG9jLnhtbFBL&#10;BQYAAAAABgAGAFkBAABTBQAAAAA=&#10;">
              <v:fill on="f" focussize="0,0"/>
              <v:stroke on="f"/>
              <v:imagedata o:title=""/>
              <o:lock v:ext="edit" aspectratio="f"/>
              <v:textbox inset="0mm,0mm,0mm,0mm" style="mso-fit-shape-to-text:t;">
                <w:txbxContent>
                  <w:p w14:paraId="72E0A0E2">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3536">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E149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7CjRcIBAACP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ZyPXgPDmmLBw6SejTlBzMZxTYTTvVF6Ex/eS9fAfb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wo0XCAQAAjwMAAA4AAAAAAAAAAQAgAAAAHgEAAGRycy9lMm9Eb2MueG1sUEsF&#10;BgAAAAAGAAYAWQEAAFIFAAAAAA==&#10;">
              <v:fill on="f" focussize="0,0"/>
              <v:stroke on="f"/>
              <v:imagedata o:title=""/>
              <o:lock v:ext="edit" aspectratio="f"/>
              <v:textbox inset="0mm,0mm,0mm,0mm" style="mso-fit-shape-to-text:t;">
                <w:txbxContent>
                  <w:p w14:paraId="69E149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r>
      <w:rPr>
        <w:rFonts w:hint="eastAsia"/>
      </w:rPr>
      <w:t xml:space="preserve">34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3F7D4">
    <w:pPr>
      <w:pStyle w:val="12"/>
      <w:jc w:val="left"/>
      <w:rPr>
        <w:rFonts w:ascii="仿宋_GB2312" w:eastAsia="仿宋_GB2312"/>
        <w:b/>
        <w:i/>
        <w:u w:val="single"/>
      </w:rPr>
    </w:pPr>
    <w:r>
      <w:rPr>
        <w:rFonts w:hint="eastAsia" w:ascii="宋体" w:hAnsi="宋体" w:cs="宋体"/>
        <w:color w:val="000000"/>
        <w:kern w:val="0"/>
        <w:szCs w:val="21"/>
      </w:rPr>
      <w:t>项目名称：临安区湿地保护及林业发展“十五五”规划项目                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37375">
    <w:pPr>
      <w:pStyle w:val="12"/>
      <w:jc w:val="both"/>
    </w:pPr>
    <w:r>
      <w:rPr>
        <w:rFonts w:hint="eastAsia" w:ascii="宋体" w:hAnsi="宋体" w:cs="宋体"/>
        <w:color w:val="000000"/>
        <w:kern w:val="0"/>
        <w:szCs w:val="21"/>
      </w:rPr>
      <w:t>项目名称：临安区湿地保护及林业发展“十五五”规划项目                            竞争性磋商采购文件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85A55">
    <w:pPr>
      <w:pStyle w:val="12"/>
      <w:jc w:val="left"/>
      <w:rPr>
        <w:color w:val="000000"/>
      </w:rPr>
    </w:pPr>
    <w:r>
      <w:rPr>
        <w:rFonts w:hint="eastAsia" w:ascii="宋体" w:hAnsi="宋体" w:cs="宋体"/>
        <w:color w:val="000000"/>
        <w:kern w:val="0"/>
        <w:szCs w:val="21"/>
      </w:rPr>
      <w:t>项目名称：临安区湿地保护林业发展“十五五”规划项目              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1FF50"/>
    <w:multiLevelType w:val="singleLevel"/>
    <w:tmpl w:val="A091FF50"/>
    <w:lvl w:ilvl="0" w:tentative="0">
      <w:start w:val="3"/>
      <w:numFmt w:val="decimal"/>
      <w:lvlText w:val="%1."/>
      <w:lvlJc w:val="left"/>
      <w:pPr>
        <w:tabs>
          <w:tab w:val="left" w:pos="312"/>
        </w:tabs>
      </w:pPr>
    </w:lvl>
  </w:abstractNum>
  <w:abstractNum w:abstractNumId="1">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
    <w:nsid w:val="D448461B"/>
    <w:multiLevelType w:val="singleLevel"/>
    <w:tmpl w:val="D448461B"/>
    <w:lvl w:ilvl="0" w:tentative="0">
      <w:start w:val="1"/>
      <w:numFmt w:val="decimal"/>
      <w:suff w:val="nothing"/>
      <w:lvlText w:val="（%1）"/>
      <w:lvlJc w:val="left"/>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1090F10"/>
    <w:multiLevelType w:val="singleLevel"/>
    <w:tmpl w:val="01090F10"/>
    <w:lvl w:ilvl="0" w:tentative="0">
      <w:start w:val="3"/>
      <w:numFmt w:val="decimal"/>
      <w:suff w:val="nothing"/>
      <w:lvlText w:val="%1、"/>
      <w:lvlJc w:val="left"/>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2217A29"/>
    <w:multiLevelType w:val="multilevel"/>
    <w:tmpl w:val="52217A29"/>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4"/>
  </w:num>
  <w:num w:numId="3">
    <w:abstractNumId w:val="3"/>
  </w:num>
  <w:num w:numId="4">
    <w:abstractNumId w:val="2"/>
  </w:num>
  <w:num w:numId="5">
    <w:abstractNumId w:val="9"/>
  </w:num>
  <w:num w:numId="6">
    <w:abstractNumId w:val="5"/>
  </w:num>
  <w:num w:numId="7">
    <w:abstractNumId w:val="8"/>
  </w:num>
  <w:num w:numId="8">
    <w:abstractNumId w:val="6"/>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42331"/>
    <w:rsid w:val="000A3B24"/>
    <w:rsid w:val="000E6384"/>
    <w:rsid w:val="00125CE7"/>
    <w:rsid w:val="0015717F"/>
    <w:rsid w:val="00215CDF"/>
    <w:rsid w:val="002B7534"/>
    <w:rsid w:val="00324793"/>
    <w:rsid w:val="0036338A"/>
    <w:rsid w:val="00384FBD"/>
    <w:rsid w:val="003C48C7"/>
    <w:rsid w:val="004207C5"/>
    <w:rsid w:val="00425FCD"/>
    <w:rsid w:val="004B5C56"/>
    <w:rsid w:val="00665E96"/>
    <w:rsid w:val="00666C18"/>
    <w:rsid w:val="00792095"/>
    <w:rsid w:val="007C047A"/>
    <w:rsid w:val="008324CA"/>
    <w:rsid w:val="008A6A89"/>
    <w:rsid w:val="008B630E"/>
    <w:rsid w:val="009108B3"/>
    <w:rsid w:val="00975584"/>
    <w:rsid w:val="009C482F"/>
    <w:rsid w:val="009E0A7A"/>
    <w:rsid w:val="00A01EE1"/>
    <w:rsid w:val="00A513BF"/>
    <w:rsid w:val="00B07DF5"/>
    <w:rsid w:val="00B14478"/>
    <w:rsid w:val="00BA50EF"/>
    <w:rsid w:val="00BC776E"/>
    <w:rsid w:val="00C16C70"/>
    <w:rsid w:val="00CC384D"/>
    <w:rsid w:val="00CC4121"/>
    <w:rsid w:val="00CD44C6"/>
    <w:rsid w:val="00D06C01"/>
    <w:rsid w:val="00D41AC9"/>
    <w:rsid w:val="00E17FB6"/>
    <w:rsid w:val="00E20B6F"/>
    <w:rsid w:val="00EA2155"/>
    <w:rsid w:val="00F659FA"/>
    <w:rsid w:val="025C1016"/>
    <w:rsid w:val="075A7AEE"/>
    <w:rsid w:val="0E1B5062"/>
    <w:rsid w:val="0EA11DFE"/>
    <w:rsid w:val="0EF56A7A"/>
    <w:rsid w:val="14636234"/>
    <w:rsid w:val="14E60C13"/>
    <w:rsid w:val="152E4A94"/>
    <w:rsid w:val="1BB05EA3"/>
    <w:rsid w:val="1D435B06"/>
    <w:rsid w:val="1E917466"/>
    <w:rsid w:val="253A32FB"/>
    <w:rsid w:val="26521E12"/>
    <w:rsid w:val="34EF05BC"/>
    <w:rsid w:val="35CD7559"/>
    <w:rsid w:val="3ECA2888"/>
    <w:rsid w:val="408F760C"/>
    <w:rsid w:val="42D1740E"/>
    <w:rsid w:val="451D4E0E"/>
    <w:rsid w:val="4C9170DB"/>
    <w:rsid w:val="52A251A2"/>
    <w:rsid w:val="560426CB"/>
    <w:rsid w:val="5D4B4950"/>
    <w:rsid w:val="6384309D"/>
    <w:rsid w:val="6AD42331"/>
    <w:rsid w:val="6B851ACC"/>
    <w:rsid w:val="73BC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200" w:lineRule="exact"/>
      <w:ind w:firstLine="301"/>
    </w:pPr>
    <w:rPr>
      <w:rFonts w:ascii="宋体" w:hAnsi="Courier New"/>
      <w:spacing w:val="-4"/>
      <w:sz w:val="18"/>
      <w:szCs w:val="20"/>
    </w:rPr>
  </w:style>
  <w:style w:type="paragraph" w:styleId="5">
    <w:name w:val="Normal Indent"/>
    <w:basedOn w:val="1"/>
    <w:next w:val="2"/>
    <w:qFormat/>
    <w:uiPriority w:val="0"/>
    <w:pPr>
      <w:ind w:firstLine="420"/>
    </w:pPr>
    <w:rPr>
      <w:szCs w:val="20"/>
    </w:rPr>
  </w:style>
  <w:style w:type="paragraph" w:styleId="6">
    <w:name w:val="Body Text"/>
    <w:basedOn w:val="1"/>
    <w:next w:val="7"/>
    <w:qFormat/>
    <w:uiPriority w:val="0"/>
    <w:pPr>
      <w:spacing w:after="120"/>
    </w:pPr>
    <w:rPr>
      <w:sz w:val="28"/>
    </w:rPr>
  </w:style>
  <w:style w:type="paragraph" w:styleId="7">
    <w:name w:val="Body Text First Indent"/>
    <w:basedOn w:val="6"/>
    <w:next w:val="8"/>
    <w:qFormat/>
    <w:uiPriority w:val="0"/>
    <w:pPr>
      <w:ind w:firstLine="420" w:firstLineChars="100"/>
    </w:pPr>
    <w:rPr>
      <w:rFonts w:ascii="Calibri" w:hAnsi="Calibri"/>
      <w:sz w:val="21"/>
      <w:szCs w:val="22"/>
    </w:rPr>
  </w:style>
  <w:style w:type="paragraph" w:styleId="8">
    <w:name w:val="toc 6"/>
    <w:basedOn w:val="1"/>
    <w:next w:val="1"/>
    <w:qFormat/>
    <w:uiPriority w:val="99"/>
    <w:pPr>
      <w:ind w:left="2100" w:leftChars="1000"/>
    </w:pPr>
    <w:rPr>
      <w:szCs w:val="22"/>
    </w:rPr>
  </w:style>
  <w:style w:type="paragraph" w:styleId="9">
    <w:name w:val="Plain Text"/>
    <w:basedOn w:val="1"/>
    <w:next w:val="1"/>
    <w:qFormat/>
    <w:uiPriority w:val="99"/>
    <w:pPr>
      <w:spacing w:before="156" w:beforeLines="50" w:after="156" w:afterLines="50" w:line="400" w:lineRule="exact"/>
    </w:pPr>
    <w:rPr>
      <w:rFonts w:ascii="宋体" w:hAnsi="Courier New"/>
      <w:sz w:val="24"/>
    </w:rPr>
  </w:style>
  <w:style w:type="paragraph" w:styleId="10">
    <w:name w:val="Balloon Text"/>
    <w:basedOn w:val="1"/>
    <w:link w:val="33"/>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qFormat/>
    <w:uiPriority w:val="0"/>
    <w:pPr>
      <w:spacing w:before="240" w:after="60"/>
      <w:jc w:val="center"/>
      <w:outlineLvl w:val="0"/>
    </w:pPr>
    <w:rPr>
      <w:sz w:val="18"/>
      <w:szCs w:val="18"/>
    </w:rPr>
  </w:style>
  <w:style w:type="paragraph" w:styleId="14">
    <w:name w:val="Body Text First Indent 2"/>
    <w:basedOn w:val="2"/>
    <w:next w:val="7"/>
    <w:unhideWhenUsed/>
    <w:qFormat/>
    <w:uiPriority w:val="0"/>
    <w:pPr>
      <w:ind w:firstLine="420"/>
    </w:pPr>
    <w:rPr>
      <w:rFonts w:cs="宋体"/>
      <w:color w:val="000000"/>
      <w:szCs w:val="21"/>
    </w:rPr>
  </w:style>
  <w:style w:type="table" w:styleId="16">
    <w:name w:val="Table Grid"/>
    <w:basedOn w:val="15"/>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rFonts w:ascii="Verdana" w:hAnsi="Verdana"/>
      <w:color w:val="0000FF"/>
      <w:kern w:val="0"/>
      <w:sz w:val="20"/>
      <w:szCs w:val="20"/>
      <w:u w:val="none"/>
      <w:lang w:eastAsia="en-US"/>
    </w:rPr>
  </w:style>
  <w:style w:type="character" w:styleId="19">
    <w:name w:val="annotation reference"/>
    <w:semiHidden/>
    <w:qFormat/>
    <w:uiPriority w:val="0"/>
    <w:rPr>
      <w:sz w:val="21"/>
      <w:szCs w:val="21"/>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正文2"/>
    <w:basedOn w:val="1"/>
    <w:qFormat/>
    <w:uiPriority w:val="0"/>
    <w:pPr>
      <w:spacing w:before="156" w:line="360" w:lineRule="auto"/>
      <w:ind w:firstLine="510" w:firstLineChars="200"/>
    </w:pPr>
    <w:rPr>
      <w:kern w:val="0"/>
      <w:sz w:val="24"/>
      <w:szCs w:val="20"/>
    </w:rPr>
  </w:style>
  <w:style w:type="paragraph" w:styleId="22">
    <w:name w:val="List Paragraph"/>
    <w:basedOn w:val="1"/>
    <w:qFormat/>
    <w:uiPriority w:val="99"/>
    <w:pPr>
      <w:ind w:firstLine="420" w:firstLineChars="200"/>
    </w:pPr>
  </w:style>
  <w:style w:type="paragraph" w:customStyle="1" w:styleId="2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索引 11"/>
    <w:basedOn w:val="1"/>
    <w:next w:val="1"/>
    <w:qFormat/>
    <w:uiPriority w:val="0"/>
    <w:pPr>
      <w:spacing w:line="360" w:lineRule="auto"/>
    </w:pPr>
    <w:rPr>
      <w:rFonts w:ascii="仿宋_GB2312" w:eastAsia="仿宋_GB2312"/>
      <w:sz w:val="24"/>
      <w:szCs w:val="20"/>
    </w:rPr>
  </w:style>
  <w:style w:type="paragraph" w:customStyle="1" w:styleId="26">
    <w:name w:val="纯文本1"/>
    <w:basedOn w:val="1"/>
    <w:qFormat/>
    <w:uiPriority w:val="0"/>
    <w:rPr>
      <w:rFonts w:ascii="宋体" w:hAnsi="Courier New"/>
      <w:kern w:val="0"/>
      <w:sz w:val="20"/>
      <w:szCs w:val="20"/>
    </w:rPr>
  </w:style>
  <w:style w:type="paragraph" w:customStyle="1" w:styleId="2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32">
    <w:name w:val="Body text|3"/>
    <w:basedOn w:val="1"/>
    <w:qFormat/>
    <w:uiPriority w:val="0"/>
    <w:rPr>
      <w:rFonts w:ascii="宋体" w:hAnsi="宋体" w:cs="宋体"/>
      <w:sz w:val="17"/>
      <w:szCs w:val="17"/>
      <w:lang w:val="zh-TW" w:eastAsia="zh-TW" w:bidi="zh-TW"/>
    </w:rPr>
  </w:style>
  <w:style w:type="character" w:customStyle="1" w:styleId="33">
    <w:name w:val="批注框文本 Char"/>
    <w:basedOn w:val="17"/>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7072</Words>
  <Characters>7759</Characters>
  <Lines>346</Lines>
  <Paragraphs>97</Paragraphs>
  <TotalTime>0</TotalTime>
  <ScaleCrop>false</ScaleCrop>
  <LinksUpToDate>false</LinksUpToDate>
  <CharactersWithSpaces>7958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2025-05-29T07:40:00Z</dcterms:created>
  <dc:creator>别离</dc:creator>
  <cp:lastModifiedBy>别离</cp:lastModifiedBy>
  <cp:lastPrinted>2025-05-15T02:23:00Z</cp:lastPrinted>
  <dcterms:modified xsi:type="dcterms:W3CDTF">2025-05-29T08:42:52Z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F940658AC2B34D57ACB2EA725FA2314E_13</vt:lpwstr>
  </property>
  <property fmtid="{D5CDD505-2E9C-101B-9397-08002B2CF9AE}" pid="4" name="KSOTemplateDocerSaveRecord">
    <vt:lpwstr>eyJoZGlkIjoiNWQ0YmFmNDJlY2RhYmMxZjg2ODgwYTMwNmI1ZjE2MDIiLCJ1c2VySWQiOiI0NDU5MzY1ODUifQ==</vt:lpwstr>
  </property>
</Properties>
</file>