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A8AEE">
      <w:pPr>
        <w:spacing w:line="360" w:lineRule="auto"/>
        <w:jc w:val="center"/>
        <w:rPr>
          <w:rFonts w:ascii="仿宋" w:hAnsi="仿宋" w:eastAsia="仿宋" w:cs="仿宋"/>
          <w:b/>
          <w:color w:val="auto"/>
          <w:sz w:val="24"/>
          <w:highlight w:val="none"/>
        </w:rPr>
      </w:pPr>
    </w:p>
    <w:p w14:paraId="6B55E3A7">
      <w:pPr>
        <w:spacing w:line="360" w:lineRule="auto"/>
        <w:jc w:val="center"/>
        <w:rPr>
          <w:rFonts w:ascii="仿宋" w:hAnsi="仿宋" w:eastAsia="仿宋" w:cs="仿宋"/>
          <w:b/>
          <w:color w:val="auto"/>
          <w:sz w:val="24"/>
          <w:highlight w:val="none"/>
        </w:rPr>
      </w:pPr>
    </w:p>
    <w:p w14:paraId="625140F9">
      <w:pPr>
        <w:adjustRightInd/>
        <w:spacing w:line="360" w:lineRule="auto"/>
        <w:jc w:val="center"/>
        <w:rPr>
          <w:rFonts w:ascii="仿宋" w:hAnsi="仿宋" w:eastAsia="仿宋" w:cs="仿宋"/>
          <w:b/>
          <w:color w:val="auto"/>
          <w:sz w:val="48"/>
          <w:szCs w:val="48"/>
          <w:highlight w:val="none"/>
        </w:rPr>
      </w:pPr>
    </w:p>
    <w:p w14:paraId="7661DD1A">
      <w:pPr>
        <w:adjustRightInd/>
        <w:spacing w:line="360" w:lineRule="auto"/>
        <w:ind w:firstLine="420" w:firstLineChars="0"/>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lang w:eastAsia="zh-CN"/>
        </w:rPr>
        <w:t>仙居县人民医院2025年-2028年医疗责任保险采购项目</w:t>
      </w:r>
    </w:p>
    <w:p w14:paraId="53EE250C">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4"/>
          <w:szCs w:val="44"/>
          <w:highlight w:val="none"/>
        </w:rPr>
        <w:t>招标文件</w:t>
      </w:r>
    </w:p>
    <w:p w14:paraId="6D98EFC2">
      <w:pPr>
        <w:adjustRightInd/>
        <w:spacing w:line="360" w:lineRule="auto"/>
        <w:jc w:val="center"/>
        <w:rPr>
          <w:rFonts w:hint="eastAsia" w:ascii="仿宋" w:hAnsi="仿宋" w:eastAsia="仿宋" w:cs="仿宋"/>
          <w:b/>
          <w:color w:val="auto"/>
          <w:sz w:val="44"/>
          <w:szCs w:val="44"/>
          <w:highlight w:val="none"/>
        </w:rPr>
      </w:pPr>
    </w:p>
    <w:p w14:paraId="33C73752">
      <w:pPr>
        <w:adjustRightInd/>
        <w:spacing w:line="360" w:lineRule="auto"/>
        <w:jc w:val="center"/>
        <w:rPr>
          <w:rFonts w:hint="eastAsia" w:ascii="仿宋" w:hAnsi="仿宋" w:eastAsia="仿宋" w:cs="仿宋"/>
          <w:b/>
          <w:color w:val="auto"/>
          <w:sz w:val="44"/>
          <w:szCs w:val="44"/>
          <w:highlight w:val="none"/>
        </w:rPr>
      </w:pPr>
    </w:p>
    <w:p w14:paraId="0C01D0BE">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997DA3D">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w:t>
      </w:r>
      <w:r>
        <w:rPr>
          <w:rFonts w:hint="eastAsia" w:ascii="仿宋" w:hAnsi="仿宋" w:eastAsia="仿宋" w:cs="仿宋"/>
          <w:b/>
          <w:color w:val="auto"/>
          <w:sz w:val="44"/>
          <w:szCs w:val="44"/>
          <w:highlight w:val="none"/>
          <w:lang w:val="en-US" w:eastAsia="zh-CN"/>
        </w:rPr>
        <w:t>公开</w:t>
      </w:r>
      <w:r>
        <w:rPr>
          <w:rFonts w:hint="eastAsia" w:ascii="仿宋" w:hAnsi="仿宋" w:eastAsia="仿宋" w:cs="仿宋"/>
          <w:b/>
          <w:color w:val="auto"/>
          <w:sz w:val="44"/>
          <w:szCs w:val="44"/>
          <w:highlight w:val="none"/>
        </w:rPr>
        <w:t>招标</w:t>
      </w:r>
    </w:p>
    <w:p w14:paraId="12AFF0D4">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ZJWS2025-XJRMYY-001（电子）</w:t>
      </w:r>
    </w:p>
    <w:p w14:paraId="0D6BC801">
      <w:pPr>
        <w:adjustRightInd/>
        <w:spacing w:line="360" w:lineRule="auto"/>
        <w:rPr>
          <w:rFonts w:ascii="仿宋" w:hAnsi="仿宋" w:eastAsia="仿宋" w:cs="仿宋"/>
          <w:color w:val="auto"/>
          <w:sz w:val="28"/>
          <w:szCs w:val="20"/>
          <w:highlight w:val="none"/>
        </w:rPr>
      </w:pPr>
    </w:p>
    <w:p w14:paraId="0134F71E">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2CF01F4">
      <w:pPr>
        <w:spacing w:line="360" w:lineRule="auto"/>
        <w:jc w:val="center"/>
        <w:rPr>
          <w:rFonts w:ascii="仿宋" w:hAnsi="仿宋" w:eastAsia="仿宋" w:cs="仿宋"/>
          <w:b/>
          <w:color w:val="auto"/>
          <w:sz w:val="44"/>
          <w:szCs w:val="44"/>
          <w:highlight w:val="none"/>
        </w:rPr>
      </w:pPr>
    </w:p>
    <w:p w14:paraId="08F69944">
      <w:pPr>
        <w:spacing w:line="360" w:lineRule="auto"/>
        <w:rPr>
          <w:rFonts w:ascii="仿宋" w:hAnsi="仿宋" w:eastAsia="仿宋" w:cs="仿宋"/>
          <w:color w:val="auto"/>
          <w:sz w:val="24"/>
          <w:highlight w:val="none"/>
        </w:rPr>
      </w:pPr>
    </w:p>
    <w:p w14:paraId="23213AE9">
      <w:pPr>
        <w:spacing w:line="360" w:lineRule="auto"/>
        <w:rPr>
          <w:rFonts w:ascii="仿宋" w:hAnsi="仿宋" w:eastAsia="仿宋" w:cs="仿宋"/>
          <w:color w:val="auto"/>
          <w:sz w:val="32"/>
          <w:szCs w:val="32"/>
          <w:highlight w:val="none"/>
        </w:rPr>
      </w:pPr>
    </w:p>
    <w:p w14:paraId="702A5C33">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仙居县人民医院</w:t>
      </w:r>
    </w:p>
    <w:p w14:paraId="57668399">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采购代理机构：浙江五石中正工程咨询有限公司</w:t>
      </w:r>
    </w:p>
    <w:p w14:paraId="7FD1ECA0">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lang w:eastAsia="zh-CN"/>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lang w:eastAsia="zh-CN"/>
        </w:rPr>
        <w:t>月</w:t>
      </w:r>
    </w:p>
    <w:p w14:paraId="69931CF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6E02AF0D">
      <w:pPr>
        <w:spacing w:line="360" w:lineRule="auto"/>
        <w:jc w:val="center"/>
        <w:rPr>
          <w:rFonts w:ascii="仿宋" w:hAnsi="仿宋" w:eastAsia="仿宋" w:cs="仿宋"/>
          <w:color w:val="auto"/>
          <w:sz w:val="24"/>
          <w:highlight w:val="none"/>
        </w:rPr>
      </w:pPr>
    </w:p>
    <w:p w14:paraId="65589838">
      <w:pPr>
        <w:spacing w:line="360" w:lineRule="auto"/>
        <w:jc w:val="center"/>
        <w:rPr>
          <w:rFonts w:ascii="仿宋" w:hAnsi="仿宋" w:eastAsia="仿宋" w:cs="仿宋"/>
          <w:b/>
          <w:color w:val="auto"/>
          <w:sz w:val="48"/>
          <w:szCs w:val="48"/>
          <w:highlight w:val="none"/>
        </w:rPr>
      </w:pPr>
    </w:p>
    <w:p w14:paraId="10E953F3">
      <w:pP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1549888B">
      <w:pPr>
        <w:spacing w:line="360" w:lineRule="auto"/>
        <w:rPr>
          <w:rFonts w:ascii="仿宋" w:hAnsi="仿宋" w:eastAsia="仿宋" w:cs="仿宋"/>
          <w:color w:val="auto"/>
          <w:sz w:val="32"/>
          <w:szCs w:val="32"/>
          <w:highlight w:val="none"/>
        </w:rPr>
      </w:pPr>
    </w:p>
    <w:p w14:paraId="4C92D86B">
      <w:pPr>
        <w:spacing w:line="360" w:lineRule="auto"/>
        <w:rPr>
          <w:rFonts w:ascii="仿宋" w:hAnsi="仿宋" w:eastAsia="仿宋" w:cs="仿宋"/>
          <w:color w:val="auto"/>
          <w:sz w:val="32"/>
          <w:szCs w:val="32"/>
          <w:highlight w:val="none"/>
        </w:rPr>
      </w:pPr>
    </w:p>
    <w:sdt>
      <w:sdtPr>
        <w:rPr>
          <w:rFonts w:hint="eastAsia" w:ascii="仿宋" w:hAnsi="仿宋" w:eastAsia="仿宋" w:cs="仿宋"/>
          <w:color w:val="auto"/>
          <w:sz w:val="32"/>
          <w:szCs w:val="32"/>
          <w:highlight w:val="none"/>
        </w:rPr>
        <w:id w:val="147479995"/>
        <w15:color w:val="DBDBDB"/>
        <w:docPartObj>
          <w:docPartGallery w:val="Table of Contents"/>
          <w:docPartUnique/>
        </w:docPartObj>
      </w:sdtPr>
      <w:sdtEndPr>
        <w:rPr>
          <w:rFonts w:hint="eastAsia" w:ascii="仿宋" w:hAnsi="仿宋" w:eastAsia="仿宋" w:cs="仿宋"/>
          <w:color w:val="auto"/>
          <w:sz w:val="32"/>
          <w:szCs w:val="32"/>
          <w:highlight w:val="none"/>
        </w:rPr>
      </w:sdtEndPr>
      <w:sdtContent>
        <w:p w14:paraId="2A0529D8">
          <w:pPr>
            <w:jc w:val="center"/>
            <w:rPr>
              <w:rFonts w:ascii="仿宋" w:hAnsi="仿宋" w:eastAsia="仿宋" w:cs="仿宋"/>
              <w:color w:val="auto"/>
              <w:sz w:val="32"/>
              <w:szCs w:val="32"/>
              <w:highlight w:val="none"/>
            </w:rPr>
          </w:pPr>
          <w:bookmarkStart w:id="1" w:name="_Hlt91233176"/>
          <w:bookmarkEnd w:id="1"/>
          <w:bookmarkStart w:id="2" w:name="_Toc91899869"/>
        </w:p>
        <w:p w14:paraId="499064DD">
          <w:pPr>
            <w:pStyle w:val="962"/>
            <w:tabs>
              <w:tab w:val="right" w:leader="dot" w:pos="9070"/>
            </w:tabs>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"1-1" \h \u </w:instrText>
          </w:r>
          <w:r>
            <w:rPr>
              <w:rFonts w:hint="eastAsia" w:ascii="仿宋" w:hAnsi="仿宋" w:eastAsia="仿宋" w:cs="仿宋"/>
              <w:color w:val="auto"/>
              <w:sz w:val="32"/>
              <w:szCs w:val="32"/>
              <w:highlight w:val="none"/>
            </w:rPr>
            <w:fldChar w:fldCharType="separate"/>
          </w:r>
          <w:r>
            <w:rPr>
              <w:color w:val="auto"/>
              <w:highlight w:val="none"/>
            </w:rPr>
            <w:fldChar w:fldCharType="begin"/>
          </w:r>
          <w:r>
            <w:rPr>
              <w:color w:val="auto"/>
              <w:highlight w:val="none"/>
            </w:rPr>
            <w:instrText xml:space="preserve"> HYPERLINK \l "_Toc1753" </w:instrText>
          </w:r>
          <w:r>
            <w:rPr>
              <w:color w:val="auto"/>
              <w:highlight w:val="none"/>
            </w:rPr>
            <w:fldChar w:fldCharType="separate"/>
          </w:r>
          <w:r>
            <w:rPr>
              <w:rFonts w:hint="eastAsia" w:ascii="仿宋" w:hAnsi="仿宋" w:eastAsia="仿宋" w:cs="仿宋"/>
              <w:color w:val="auto"/>
              <w:sz w:val="32"/>
              <w:szCs w:val="32"/>
              <w:highlight w:val="none"/>
            </w:rPr>
            <w:t>第一部分 招标公告</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_Toc1753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7ACD82C2">
          <w:pPr>
            <w:pStyle w:val="962"/>
            <w:tabs>
              <w:tab w:val="right" w:leader="dot" w:pos="9070"/>
            </w:tabs>
            <w:spacing w:line="36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"_Toc11466" </w:instrText>
          </w:r>
          <w:r>
            <w:rPr>
              <w:color w:val="auto"/>
              <w:highlight w:val="none"/>
            </w:rPr>
            <w:fldChar w:fldCharType="separate"/>
          </w:r>
          <w:r>
            <w:rPr>
              <w:rFonts w:hint="eastAsia" w:ascii="仿宋" w:hAnsi="仿宋" w:eastAsia="仿宋" w:cs="仿宋"/>
              <w:color w:val="auto"/>
              <w:sz w:val="32"/>
              <w:szCs w:val="32"/>
              <w:highlight w:val="none"/>
            </w:rPr>
            <w:t>第二部分 投标人须知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_Toc11466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7</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706FF16F">
          <w:pPr>
            <w:pStyle w:val="962"/>
            <w:tabs>
              <w:tab w:val="right" w:leader="dot" w:pos="9070"/>
            </w:tabs>
            <w:spacing w:line="36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"_Toc27567" </w:instrText>
          </w:r>
          <w:r>
            <w:rPr>
              <w:color w:val="auto"/>
              <w:highlight w:val="none"/>
            </w:rPr>
            <w:fldChar w:fldCharType="separate"/>
          </w:r>
          <w:r>
            <w:rPr>
              <w:rFonts w:hint="eastAsia" w:ascii="仿宋" w:hAnsi="仿宋" w:eastAsia="仿宋" w:cs="仿宋"/>
              <w:color w:val="auto"/>
              <w:sz w:val="32"/>
              <w:szCs w:val="32"/>
              <w:highlight w:val="none"/>
            </w:rPr>
            <w:t>第三部分 采购需求</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_Toc27567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25</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52DE71C2">
          <w:pPr>
            <w:pStyle w:val="962"/>
            <w:tabs>
              <w:tab w:val="right" w:leader="dot" w:pos="9070"/>
            </w:tabs>
            <w:spacing w:line="360" w:lineRule="auto"/>
            <w:rPr>
              <w:rFonts w:hint="eastAsia" w:ascii="仿宋" w:hAnsi="仿宋" w:eastAsia="仿宋" w:cs="仿宋"/>
              <w:color w:val="auto"/>
              <w:sz w:val="32"/>
              <w:szCs w:val="32"/>
              <w:highlight w:val="none"/>
              <w:lang w:val="en-US" w:eastAsia="zh-CN"/>
            </w:rPr>
          </w:pPr>
          <w:r>
            <w:rPr>
              <w:color w:val="auto"/>
              <w:highlight w:val="none"/>
            </w:rPr>
            <w:fldChar w:fldCharType="begin"/>
          </w:r>
          <w:r>
            <w:rPr>
              <w:color w:val="auto"/>
              <w:highlight w:val="none"/>
            </w:rPr>
            <w:instrText xml:space="preserve"> HYPERLINK \l "_Toc18186" </w:instrText>
          </w:r>
          <w:r>
            <w:rPr>
              <w:color w:val="auto"/>
              <w:highlight w:val="none"/>
            </w:rPr>
            <w:fldChar w:fldCharType="separate"/>
          </w:r>
          <w:r>
            <w:rPr>
              <w:rFonts w:hint="eastAsia" w:ascii="仿宋" w:hAnsi="仿宋" w:eastAsia="仿宋" w:cs="仿宋"/>
              <w:color w:val="auto"/>
              <w:sz w:val="32"/>
              <w:szCs w:val="32"/>
              <w:highlight w:val="none"/>
            </w:rPr>
            <w:t>第四部分 评标办法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8</w:t>
          </w:r>
        </w:p>
        <w:p w14:paraId="5FA38223">
          <w:pPr>
            <w:pStyle w:val="962"/>
            <w:tabs>
              <w:tab w:val="right" w:leader="dot" w:pos="9070"/>
            </w:tabs>
            <w:spacing w:line="360" w:lineRule="auto"/>
            <w:rPr>
              <w:rFonts w:hint="eastAsia" w:ascii="仿宋" w:hAnsi="仿宋" w:eastAsia="仿宋" w:cs="仿宋"/>
              <w:color w:val="auto"/>
              <w:sz w:val="32"/>
              <w:szCs w:val="32"/>
              <w:highlight w:val="none"/>
              <w:lang w:val="en-US" w:eastAsia="zh-CN"/>
            </w:rPr>
          </w:pPr>
          <w:r>
            <w:rPr>
              <w:color w:val="auto"/>
              <w:highlight w:val="none"/>
            </w:rPr>
            <w:fldChar w:fldCharType="begin"/>
          </w:r>
          <w:r>
            <w:rPr>
              <w:color w:val="auto"/>
              <w:highlight w:val="none"/>
            </w:rPr>
            <w:instrText xml:space="preserve"> HYPERLINK \l "_Toc19672" </w:instrText>
          </w:r>
          <w:r>
            <w:rPr>
              <w:color w:val="auto"/>
              <w:highlight w:val="none"/>
            </w:rPr>
            <w:fldChar w:fldCharType="separate"/>
          </w:r>
          <w:r>
            <w:rPr>
              <w:rFonts w:hint="eastAsia" w:ascii="仿宋" w:hAnsi="仿宋" w:eastAsia="仿宋" w:cs="仿宋"/>
              <w:color w:val="auto"/>
              <w:sz w:val="32"/>
              <w:szCs w:val="32"/>
              <w:highlight w:val="none"/>
            </w:rPr>
            <w:t>第五部分 拟签订的合同文本</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5</w:t>
          </w:r>
        </w:p>
        <w:p w14:paraId="7378E985">
          <w:pPr>
            <w:pStyle w:val="962"/>
            <w:tabs>
              <w:tab w:val="right" w:leader="dot" w:pos="9070"/>
            </w:tabs>
            <w:spacing w:line="360" w:lineRule="auto"/>
            <w:rPr>
              <w:rFonts w:hint="eastAsia" w:ascii="仿宋" w:hAnsi="仿宋" w:eastAsia="仿宋" w:cs="仿宋"/>
              <w:color w:val="auto"/>
              <w:sz w:val="32"/>
              <w:szCs w:val="32"/>
              <w:highlight w:val="none"/>
              <w:lang w:val="en-US" w:eastAsia="zh-CN"/>
            </w:rPr>
          </w:pPr>
          <w:r>
            <w:rPr>
              <w:color w:val="auto"/>
              <w:highlight w:val="none"/>
            </w:rPr>
            <w:fldChar w:fldCharType="begin"/>
          </w:r>
          <w:r>
            <w:rPr>
              <w:color w:val="auto"/>
              <w:highlight w:val="none"/>
            </w:rPr>
            <w:instrText xml:space="preserve"> HYPERLINK \l "_Toc7454" </w:instrText>
          </w:r>
          <w:r>
            <w:rPr>
              <w:color w:val="auto"/>
              <w:highlight w:val="none"/>
            </w:rPr>
            <w:fldChar w:fldCharType="separate"/>
          </w:r>
          <w:r>
            <w:rPr>
              <w:rFonts w:hint="eastAsia" w:ascii="仿宋" w:hAnsi="仿宋" w:eastAsia="仿宋" w:cs="仿宋"/>
              <w:color w:val="auto"/>
              <w:sz w:val="32"/>
              <w:szCs w:val="32"/>
              <w:highlight w:val="none"/>
            </w:rPr>
            <w:t>第六部分 应提交的有关格式范例</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7</w:t>
          </w:r>
        </w:p>
        <w:p w14:paraId="221C792B">
          <w:pPr>
            <w:spacing w:line="360" w:lineRule="auto"/>
            <w:ind w:firstLine="732" w:firstLineChars="22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end"/>
          </w:r>
        </w:p>
      </w:sdtContent>
    </w:sdt>
    <w:p w14:paraId="3FB633B5">
      <w:pPr>
        <w:spacing w:line="360" w:lineRule="auto"/>
        <w:ind w:firstLine="549" w:firstLineChars="229"/>
        <w:rPr>
          <w:rFonts w:ascii="仿宋" w:hAnsi="仿宋" w:eastAsia="仿宋" w:cs="仿宋"/>
          <w:color w:val="auto"/>
          <w:sz w:val="24"/>
          <w:highlight w:val="none"/>
        </w:rPr>
      </w:pPr>
    </w:p>
    <w:p w14:paraId="13C3785B">
      <w:pPr>
        <w:spacing w:line="360" w:lineRule="auto"/>
        <w:ind w:firstLine="549" w:firstLineChars="229"/>
        <w:rPr>
          <w:rFonts w:ascii="仿宋" w:hAnsi="仿宋" w:eastAsia="仿宋" w:cs="仿宋"/>
          <w:color w:val="auto"/>
          <w:sz w:val="24"/>
          <w:highlight w:val="none"/>
        </w:rPr>
      </w:pPr>
    </w:p>
    <w:p w14:paraId="2CBBF9B4">
      <w:pPr>
        <w:spacing w:line="360" w:lineRule="auto"/>
        <w:ind w:firstLine="549" w:firstLineChars="229"/>
        <w:rPr>
          <w:rFonts w:ascii="仿宋" w:hAnsi="仿宋" w:eastAsia="仿宋" w:cs="仿宋"/>
          <w:color w:val="auto"/>
          <w:sz w:val="24"/>
          <w:highlight w:val="none"/>
        </w:rPr>
      </w:pPr>
    </w:p>
    <w:p w14:paraId="57F51F9D">
      <w:pPr>
        <w:spacing w:line="360" w:lineRule="auto"/>
        <w:ind w:firstLine="549" w:firstLineChars="229"/>
        <w:rPr>
          <w:rFonts w:ascii="仿宋" w:hAnsi="仿宋" w:eastAsia="仿宋" w:cs="仿宋"/>
          <w:color w:val="auto"/>
          <w:sz w:val="24"/>
          <w:highlight w:val="none"/>
        </w:rPr>
      </w:pPr>
    </w:p>
    <w:p w14:paraId="146F1382">
      <w:pPr>
        <w:spacing w:line="360" w:lineRule="auto"/>
        <w:ind w:firstLine="549" w:firstLineChars="229"/>
        <w:rPr>
          <w:rFonts w:ascii="仿宋" w:hAnsi="仿宋" w:eastAsia="仿宋" w:cs="仿宋"/>
          <w:color w:val="auto"/>
          <w:sz w:val="24"/>
          <w:highlight w:val="none"/>
        </w:rPr>
      </w:pPr>
    </w:p>
    <w:p w14:paraId="25D2F4E0">
      <w:pPr>
        <w:spacing w:line="360" w:lineRule="auto"/>
        <w:ind w:firstLine="549" w:firstLineChars="229"/>
        <w:rPr>
          <w:rFonts w:ascii="仿宋" w:hAnsi="仿宋" w:eastAsia="仿宋" w:cs="仿宋"/>
          <w:color w:val="auto"/>
          <w:sz w:val="24"/>
          <w:highlight w:val="none"/>
        </w:rPr>
      </w:pPr>
    </w:p>
    <w:p w14:paraId="3535E04A">
      <w:pPr>
        <w:spacing w:line="360" w:lineRule="auto"/>
        <w:ind w:firstLine="549" w:firstLineChars="229"/>
        <w:rPr>
          <w:rFonts w:ascii="仿宋" w:hAnsi="仿宋" w:eastAsia="仿宋" w:cs="仿宋"/>
          <w:color w:val="auto"/>
          <w:sz w:val="24"/>
          <w:highlight w:val="none"/>
        </w:rPr>
      </w:pPr>
    </w:p>
    <w:p w14:paraId="2221F0F1">
      <w:pPr>
        <w:spacing w:line="360" w:lineRule="auto"/>
        <w:ind w:firstLine="549" w:firstLineChars="229"/>
        <w:rPr>
          <w:rFonts w:ascii="仿宋" w:hAnsi="仿宋" w:eastAsia="仿宋" w:cs="仿宋"/>
          <w:color w:val="auto"/>
          <w:sz w:val="24"/>
          <w:highlight w:val="none"/>
        </w:rPr>
      </w:pPr>
    </w:p>
    <w:p w14:paraId="32BF7005">
      <w:pPr>
        <w:spacing w:line="360" w:lineRule="auto"/>
        <w:ind w:firstLine="549" w:firstLineChars="229"/>
        <w:rPr>
          <w:rFonts w:ascii="仿宋" w:hAnsi="仿宋" w:eastAsia="仿宋" w:cs="仿宋"/>
          <w:color w:val="auto"/>
          <w:sz w:val="24"/>
          <w:highlight w:val="none"/>
        </w:rPr>
      </w:pPr>
    </w:p>
    <w:p w14:paraId="68E81E7C">
      <w:pPr>
        <w:spacing w:line="360" w:lineRule="auto"/>
        <w:ind w:firstLine="549" w:firstLineChars="229"/>
        <w:rPr>
          <w:rFonts w:ascii="仿宋" w:hAnsi="仿宋" w:eastAsia="仿宋" w:cs="仿宋"/>
          <w:color w:val="auto"/>
          <w:sz w:val="24"/>
          <w:highlight w:val="none"/>
        </w:rPr>
      </w:pPr>
    </w:p>
    <w:p w14:paraId="69049E27">
      <w:pPr>
        <w:spacing w:line="360" w:lineRule="auto"/>
        <w:ind w:firstLine="549" w:firstLineChars="229"/>
        <w:rPr>
          <w:rFonts w:ascii="仿宋" w:hAnsi="仿宋" w:eastAsia="仿宋" w:cs="仿宋"/>
          <w:color w:val="auto"/>
          <w:sz w:val="24"/>
          <w:highlight w:val="none"/>
        </w:rPr>
      </w:pPr>
    </w:p>
    <w:p w14:paraId="15D9A8E7">
      <w:pPr>
        <w:spacing w:line="360" w:lineRule="auto"/>
        <w:ind w:firstLine="549" w:firstLineChars="229"/>
        <w:rPr>
          <w:rFonts w:ascii="仿宋" w:hAnsi="仿宋" w:eastAsia="仿宋" w:cs="仿宋"/>
          <w:color w:val="auto"/>
          <w:sz w:val="24"/>
          <w:highlight w:val="none"/>
        </w:rPr>
      </w:pPr>
    </w:p>
    <w:p w14:paraId="41068CD1">
      <w:pPr>
        <w:spacing w:line="360" w:lineRule="auto"/>
        <w:rPr>
          <w:rFonts w:ascii="仿宋" w:hAnsi="仿宋" w:eastAsia="仿宋" w:cs="仿宋"/>
          <w:color w:val="auto"/>
          <w:sz w:val="24"/>
          <w:highlight w:val="none"/>
        </w:rPr>
      </w:pPr>
    </w:p>
    <w:p w14:paraId="32882BC8">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_Toc1753"/>
      <w:bookmarkStart w:id="9" w:name="第二部分"/>
      <w:bookmarkStart w:id="10" w:name="_Toc91899870"/>
      <w:bookmarkStart w:id="11" w:name="_Toc91899871"/>
      <w:r>
        <w:rPr>
          <w:rFonts w:hint="eastAsia" w:ascii="仿宋" w:hAnsi="仿宋" w:eastAsia="仿宋" w:cs="仿宋"/>
          <w:b/>
          <w:color w:val="auto"/>
          <w:sz w:val="36"/>
          <w:szCs w:val="20"/>
          <w:highlight w:val="none"/>
        </w:rPr>
        <w:t>第一部分 招标公告</w:t>
      </w:r>
      <w:bookmarkEnd w:id="8"/>
    </w:p>
    <w:p w14:paraId="6BD8BC8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69680A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仙居县人民医院2025年-2028年医疗责任保险采购项目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2025年</w:t>
      </w:r>
      <w:bookmarkStart w:id="428" w:name="_GoBack"/>
      <w:bookmarkEnd w:id="428"/>
      <w:r>
        <w:rPr>
          <w:rFonts w:hint="eastAsia" w:ascii="仿宋" w:hAnsi="仿宋" w:eastAsia="仿宋" w:cs="仿宋"/>
          <w:color w:val="auto"/>
          <w:sz w:val="24"/>
          <w:highlight w:val="none"/>
          <w:u w:val="single"/>
          <w:lang w:eastAsia="zh-CN"/>
        </w:rPr>
        <w:t>07月11日13点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lang w:eastAsia="zh-CN"/>
        </w:rPr>
        <w:t>0分</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6416BE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0ACCC9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ZJWS2025-XJRMYY-001（电子）</w:t>
      </w:r>
      <w:r>
        <w:rPr>
          <w:rFonts w:hint="eastAsia" w:ascii="仿宋" w:hAnsi="仿宋" w:eastAsia="仿宋" w:cs="仿宋"/>
          <w:color w:val="auto"/>
          <w:sz w:val="24"/>
          <w:highlight w:val="none"/>
        </w:rPr>
        <w:t>）</w:t>
      </w:r>
    </w:p>
    <w:p w14:paraId="7AF979F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仙居县人民医院2025年-2028年医疗责任保险采购项目</w:t>
      </w:r>
      <w:r>
        <w:rPr>
          <w:rFonts w:hint="eastAsia" w:ascii="仿宋" w:hAnsi="仿宋" w:eastAsia="仿宋" w:cs="仿宋"/>
          <w:color w:val="auto"/>
          <w:sz w:val="24"/>
          <w:highlight w:val="none"/>
        </w:rPr>
        <w:t>）</w:t>
      </w:r>
    </w:p>
    <w:p w14:paraId="5A11332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eastAsia="zh-CN"/>
        </w:rPr>
        <w:t>1800000.00</w:t>
      </w:r>
      <w:r>
        <w:rPr>
          <w:rFonts w:hint="eastAsia" w:ascii="仿宋" w:hAnsi="仿宋" w:eastAsia="仿宋" w:cs="仿宋"/>
          <w:color w:val="auto"/>
          <w:sz w:val="24"/>
          <w:highlight w:val="none"/>
        </w:rPr>
        <w:t xml:space="preserve"> </w:t>
      </w:r>
    </w:p>
    <w:p w14:paraId="6F271AF5">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1800000</w:t>
      </w:r>
      <w:r>
        <w:rPr>
          <w:rFonts w:hint="eastAsia" w:ascii="仿宋" w:hAnsi="仿宋" w:eastAsia="仿宋" w:cs="仿宋"/>
          <w:color w:val="auto"/>
          <w:sz w:val="24"/>
          <w:highlight w:val="none"/>
          <w:lang w:eastAsia="zh-CN"/>
        </w:rPr>
        <w:t>.00</w:t>
      </w:r>
      <w:r>
        <w:rPr>
          <w:rFonts w:hint="eastAsia" w:ascii="仿宋" w:hAnsi="仿宋" w:eastAsia="仿宋" w:cs="仿宋"/>
          <w:color w:val="auto"/>
          <w:sz w:val="24"/>
          <w:highlight w:val="none"/>
        </w:rPr>
        <w:t xml:space="preserve">  </w:t>
      </w:r>
    </w:p>
    <w:p w14:paraId="464EA9AF">
      <w:pPr>
        <w:pStyle w:val="15"/>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snapToGrid/>
          <w:color w:val="auto"/>
          <w:kern w:val="2"/>
          <w:sz w:val="24"/>
          <w:szCs w:val="24"/>
          <w:highlight w:val="none"/>
          <w:lang w:val="en-US" w:eastAsia="zh-CN" w:bidi="ar-SA"/>
        </w:rPr>
        <w:t>主要内容： 一年60万，</w:t>
      </w:r>
      <w:r>
        <w:rPr>
          <w:rFonts w:hint="eastAsia" w:ascii="仿宋" w:hAnsi="仿宋" w:eastAsia="仿宋" w:cs="仿宋"/>
          <w:color w:val="auto"/>
          <w:sz w:val="24"/>
          <w:highlight w:val="none"/>
          <w:lang w:eastAsia="zh-CN"/>
        </w:rPr>
        <w:t>2025年-2028年医疗责任保险</w:t>
      </w:r>
      <w:r>
        <w:rPr>
          <w:rFonts w:hint="eastAsia" w:ascii="仿宋" w:hAnsi="仿宋" w:eastAsia="仿宋" w:cs="仿宋"/>
          <w:snapToGrid/>
          <w:color w:val="auto"/>
          <w:kern w:val="2"/>
          <w:sz w:val="24"/>
          <w:szCs w:val="24"/>
          <w:highlight w:val="none"/>
          <w:lang w:val="en-US" w:eastAsia="zh-CN" w:bidi="ar-SA"/>
        </w:rPr>
        <w:t>。具体以招标文件第三部分采购需求为准，供应商可点击本公告下方“浏览采购文件”查看采购需求。</w:t>
      </w:r>
    </w:p>
    <w:p w14:paraId="621CB080">
      <w:pPr>
        <w:pStyle w:val="15"/>
        <w:spacing w:line="360" w:lineRule="auto"/>
        <w:ind w:firstLine="480"/>
        <w:rPr>
          <w:rFonts w:hint="default" w:ascii="仿宋" w:hAnsi="仿宋" w:eastAsia="仿宋" w:cs="仿宋"/>
          <w:b/>
          <w:snapToGrid/>
          <w:color w:val="auto"/>
          <w:kern w:val="2"/>
          <w:sz w:val="24"/>
          <w:szCs w:val="24"/>
          <w:highlight w:val="none"/>
          <w:lang w:val="en-US" w:eastAsia="zh-CN" w:bidi="ar-SA"/>
        </w:rPr>
      </w:pPr>
      <w:r>
        <w:rPr>
          <w:rFonts w:hint="eastAsia" w:ascii="仿宋" w:hAnsi="仿宋" w:eastAsia="仿宋" w:cs="仿宋"/>
          <w:b/>
          <w:snapToGrid/>
          <w:color w:val="auto"/>
          <w:kern w:val="2"/>
          <w:sz w:val="24"/>
          <w:szCs w:val="24"/>
          <w:highlight w:val="none"/>
          <w:lang w:val="en-US" w:eastAsia="zh-CN" w:bidi="ar-SA"/>
        </w:rPr>
        <w:t>合同履约期限：：</w:t>
      </w:r>
      <w:r>
        <w:rPr>
          <w:rFonts w:hint="eastAsia" w:ascii="仿宋" w:hAnsi="仿宋" w:eastAsia="仿宋" w:cs="仿宋"/>
          <w:b w:val="0"/>
          <w:bCs/>
          <w:snapToGrid/>
          <w:color w:val="auto"/>
          <w:kern w:val="2"/>
          <w:sz w:val="24"/>
          <w:szCs w:val="24"/>
          <w:highlight w:val="none"/>
          <w:lang w:val="en-US" w:eastAsia="zh-CN" w:bidi="ar-SA"/>
        </w:rPr>
        <w:t>三年，合同一年一签。</w:t>
      </w:r>
    </w:p>
    <w:p w14:paraId="09E1F83B">
      <w:pPr>
        <w:pStyle w:val="1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84653D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8B1556B">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6B8AF21">
      <w:pPr>
        <w:spacing w:line="360" w:lineRule="auto"/>
        <w:rPr>
          <w:rFonts w:hint="default"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 xml:space="preserve">    2.落实政府采购政策需满足的资格要求：无</w:t>
      </w:r>
    </w:p>
    <w:p w14:paraId="110585A7">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p>
    <w:p w14:paraId="3A0FC0A3">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3C95310">
      <w:pPr>
        <w:spacing w:line="360" w:lineRule="auto"/>
        <w:ind w:firstLine="897" w:firstLineChars="374"/>
        <w:rPr>
          <w:rFonts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货物全部由符合政策要求的中小企业制造，提供中小企业声明函；</w:t>
      </w:r>
    </w:p>
    <w:p w14:paraId="784A66CE">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14:paraId="677CDDA5">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服务全部由符合政策要求的中小企业承接，提供中小企业声明函；</w:t>
      </w:r>
    </w:p>
    <w:p w14:paraId="7C402830">
      <w:pPr>
        <w:spacing w:line="360" w:lineRule="auto"/>
        <w:ind w:firstLine="897" w:firstLineChars="374"/>
        <w:rPr>
          <w:rFonts w:ascii="仿宋" w:hAnsi="仿宋" w:eastAsia="仿宋" w:cs="仿宋"/>
          <w:color w:val="auto"/>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3153DD52">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36B74A9">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14:paraId="399ED700">
      <w:pPr>
        <w:numPr>
          <w:ilvl w:val="0"/>
          <w:numId w:val="1"/>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本项目的特定资格要求：有医疗责任保险业务的承保资格，需提供中国保险监督管理委员会批准的医疗责任保险备案文件</w:t>
      </w:r>
      <w:r>
        <w:rPr>
          <w:rFonts w:hint="eastAsia" w:ascii="仿宋" w:hAnsi="仿宋" w:eastAsia="仿宋" w:cs="仿宋"/>
          <w:color w:val="auto"/>
          <w:sz w:val="24"/>
          <w:highlight w:val="none"/>
          <w:lang w:eastAsia="zh-CN"/>
        </w:rPr>
        <w:t>；</w:t>
      </w:r>
    </w:p>
    <w:p w14:paraId="0F25659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8D1F4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0B5894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2025年07月11日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97AFC6A">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8D8FF6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F217C69">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D8EB33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B1DA01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eastAsia="zh-CN"/>
        </w:rPr>
        <w:t>2025年07月11日13点30分</w:t>
      </w:r>
      <w:r>
        <w:rPr>
          <w:rFonts w:hint="eastAsia" w:ascii="仿宋" w:hAnsi="仿宋" w:eastAsia="仿宋" w:cs="仿宋"/>
          <w:color w:val="auto"/>
          <w:sz w:val="24"/>
          <w:highlight w:val="none"/>
        </w:rPr>
        <w:t>（北京时间）</w:t>
      </w:r>
    </w:p>
    <w:p w14:paraId="7CB625C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976D87F">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2025年07月11日13点30分</w:t>
      </w:r>
    </w:p>
    <w:p w14:paraId="418CC11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0163A13">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939A16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E50FD9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76E2B0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9591B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B4E3B18">
      <w:pPr>
        <w:spacing w:line="360" w:lineRule="auto"/>
        <w:rPr>
          <w:rFonts w:ascii="仿宋" w:hAnsi="仿宋" w:eastAsia="仿宋" w:cs="仿宋"/>
          <w:b/>
          <w:color w:val="auto"/>
          <w:sz w:val="24"/>
          <w:highlight w:val="none"/>
        </w:rPr>
      </w:pPr>
    </w:p>
    <w:p w14:paraId="4C72981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、对本次采购提出询问、质疑、投诉，请按以下方式联系</w:t>
      </w:r>
    </w:p>
    <w:p w14:paraId="273FF92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9013358">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仙居县人民医院</w:t>
      </w:r>
    </w:p>
    <w:p w14:paraId="7C68B39E">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仙居县城北东路53号</w:t>
      </w:r>
    </w:p>
    <w:p w14:paraId="1D614D26">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传  真</w:t>
      </w:r>
      <w:r>
        <w:rPr>
          <w:rFonts w:hint="eastAsia" w:ascii="仿宋" w:hAnsi="仿宋" w:eastAsia="仿宋" w:cs="仿宋"/>
          <w:color w:val="auto"/>
          <w:sz w:val="24"/>
          <w:highlight w:val="none"/>
        </w:rPr>
        <w:t xml:space="preserve">：/ </w:t>
      </w:r>
    </w:p>
    <w:p w14:paraId="006437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i w:val="0"/>
          <w:caps w:val="0"/>
          <w:color w:val="auto"/>
          <w:spacing w:val="0"/>
          <w:sz w:val="24"/>
          <w:szCs w:val="24"/>
          <w:highlight w:val="none"/>
          <w:lang w:eastAsia="zh-CN"/>
        </w:rPr>
        <w:t>冯丹青</w:t>
      </w:r>
      <w:r>
        <w:rPr>
          <w:rFonts w:hint="eastAsia" w:ascii="仿宋" w:hAnsi="仿宋" w:eastAsia="仿宋" w:cs="仿宋"/>
          <w:color w:val="auto"/>
          <w:sz w:val="24"/>
          <w:highlight w:val="none"/>
        </w:rPr>
        <w:t xml:space="preserve"> </w:t>
      </w:r>
    </w:p>
    <w:p w14:paraId="29C0347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i w:val="0"/>
          <w:caps w:val="0"/>
          <w:color w:val="auto"/>
          <w:spacing w:val="0"/>
          <w:sz w:val="24"/>
          <w:szCs w:val="24"/>
          <w:highlight w:val="none"/>
          <w:lang w:eastAsia="zh-CN"/>
        </w:rPr>
        <w:t>13586200660</w:t>
      </w:r>
    </w:p>
    <w:p w14:paraId="62989822">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i w:val="0"/>
          <w:caps w:val="0"/>
          <w:color w:val="auto"/>
          <w:spacing w:val="0"/>
          <w:sz w:val="24"/>
          <w:szCs w:val="24"/>
          <w:highlight w:val="none"/>
          <w:lang w:val="en-US" w:eastAsia="zh-CN"/>
        </w:rPr>
        <w:t>冯老师</w:t>
      </w:r>
    </w:p>
    <w:p w14:paraId="13983D2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i w:val="0"/>
          <w:caps w:val="0"/>
          <w:color w:val="auto"/>
          <w:spacing w:val="0"/>
          <w:sz w:val="24"/>
          <w:szCs w:val="24"/>
          <w:highlight w:val="none"/>
          <w:lang w:eastAsia="zh-CN"/>
        </w:rPr>
        <w:t>0576-87776373</w:t>
      </w:r>
    </w:p>
    <w:p w14:paraId="7062385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68DEBC5B">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    称：浙江五石中正工程咨询有限公司</w:t>
      </w:r>
    </w:p>
    <w:p w14:paraId="6237F7B2">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址：杭州市拱墅区白石路318号中国人力资源产业园北楼512室 </w:t>
      </w:r>
    </w:p>
    <w:p w14:paraId="5FAAAB9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64DA54F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bCs/>
          <w:color w:val="auto"/>
          <w:kern w:val="0"/>
          <w:sz w:val="24"/>
          <w:highlight w:val="none"/>
          <w:lang w:val="en-US" w:eastAsia="zh-CN"/>
        </w:rPr>
        <w:t>陈贇 周景霞</w:t>
      </w:r>
    </w:p>
    <w:p w14:paraId="3970257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13588738290</w:t>
      </w:r>
      <w:r>
        <w:rPr>
          <w:rFonts w:hint="eastAsia" w:ascii="仿宋" w:hAnsi="仿宋" w:eastAsia="仿宋" w:cs="仿宋"/>
          <w:color w:val="auto"/>
          <w:sz w:val="24"/>
          <w:highlight w:val="none"/>
        </w:rPr>
        <w:t xml:space="preserve"> </w:t>
      </w:r>
    </w:p>
    <w:p w14:paraId="7363AF0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陈梦莹</w:t>
      </w:r>
    </w:p>
    <w:p w14:paraId="0D92532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w:t>
      </w:r>
      <w:r>
        <w:rPr>
          <w:rFonts w:hint="eastAsia" w:ascii="仿宋" w:hAnsi="仿宋" w:eastAsia="仿宋" w:cs="仿宋"/>
          <w:bCs/>
          <w:color w:val="auto"/>
          <w:kern w:val="0"/>
          <w:sz w:val="24"/>
          <w:highlight w:val="none"/>
        </w:rPr>
        <w:t>853</w:t>
      </w:r>
      <w:r>
        <w:rPr>
          <w:rFonts w:hint="eastAsia" w:ascii="仿宋" w:hAnsi="仿宋" w:eastAsia="仿宋" w:cs="仿宋"/>
          <w:bCs/>
          <w:color w:val="auto"/>
          <w:kern w:val="0"/>
          <w:sz w:val="24"/>
          <w:highlight w:val="none"/>
          <w:lang w:val="en-US" w:eastAsia="zh-CN"/>
        </w:rPr>
        <w:t>40710</w:t>
      </w:r>
      <w:r>
        <w:rPr>
          <w:rFonts w:hint="eastAsia" w:ascii="仿宋" w:hAnsi="仿宋" w:eastAsia="仿宋" w:cs="仿宋"/>
          <w:color w:val="auto"/>
          <w:sz w:val="24"/>
          <w:highlight w:val="none"/>
        </w:rPr>
        <w:t xml:space="preserve"> </w:t>
      </w:r>
    </w:p>
    <w:p w14:paraId="66E5B5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2F2F5A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称：仙居县财政局政府采购监管科</w:t>
      </w:r>
    </w:p>
    <w:p w14:paraId="40B2A7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址：浙江省台州市仙居县环城南路500号</w:t>
      </w:r>
    </w:p>
    <w:p w14:paraId="12FE29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联系人：陈</w:t>
      </w:r>
      <w:r>
        <w:rPr>
          <w:rFonts w:hint="eastAsia" w:ascii="仿宋" w:hAnsi="仿宋" w:eastAsia="仿宋" w:cs="仿宋"/>
          <w:color w:val="auto"/>
          <w:sz w:val="24"/>
          <w:highlight w:val="none"/>
          <w:lang w:val="en-US" w:eastAsia="zh-CN"/>
        </w:rPr>
        <w:t>先生</w:t>
      </w:r>
    </w:p>
    <w:p w14:paraId="48F34B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监督投诉电话：0576-87720209</w:t>
      </w:r>
    </w:p>
    <w:p w14:paraId="2D8C0E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0F0A1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23C63F9E">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bookmarkStart w:id="12" w:name="_Toc11466"/>
      <w:r>
        <w:rPr>
          <w:rFonts w:hint="eastAsia" w:ascii="仿宋" w:hAnsi="仿宋" w:eastAsia="仿宋" w:cs="仿宋"/>
          <w:b/>
          <w:color w:val="auto"/>
          <w:sz w:val="36"/>
          <w:szCs w:val="20"/>
          <w:highlight w:val="none"/>
        </w:rPr>
        <w:t>第二部分</w:t>
      </w:r>
      <w:bookmarkEnd w:id="9"/>
      <w:r>
        <w:rPr>
          <w:rFonts w:hint="eastAsia" w:ascii="仿宋" w:hAnsi="仿宋" w:eastAsia="仿宋" w:cs="仿宋"/>
          <w:b/>
          <w:color w:val="auto"/>
          <w:sz w:val="36"/>
          <w:szCs w:val="20"/>
          <w:highlight w:val="none"/>
        </w:rPr>
        <w:t xml:space="preserve"> 投标人须知</w:t>
      </w:r>
      <w:bookmarkEnd w:id="10"/>
      <w:bookmarkEnd w:id="12"/>
    </w:p>
    <w:p w14:paraId="3039BB21">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668"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18"/>
        <w:gridCol w:w="2121"/>
        <w:gridCol w:w="5095"/>
        <w:gridCol w:w="1513"/>
        <w:gridCol w:w="21"/>
      </w:tblGrid>
      <w:tr w14:paraId="4AF6D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tcBorders>
              <w:top w:val="single" w:color="auto" w:sz="4" w:space="0"/>
              <w:left w:val="single" w:color="auto" w:sz="4" w:space="0"/>
              <w:bottom w:val="single" w:color="auto" w:sz="4" w:space="0"/>
              <w:right w:val="single" w:color="auto" w:sz="4" w:space="0"/>
            </w:tcBorders>
            <w:vAlign w:val="top"/>
          </w:tcPr>
          <w:p w14:paraId="055C078D">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序号</w:t>
            </w:r>
          </w:p>
        </w:tc>
        <w:tc>
          <w:tcPr>
            <w:tcW w:w="2121" w:type="dxa"/>
            <w:tcBorders>
              <w:top w:val="single" w:color="000000" w:sz="8" w:space="0"/>
              <w:left w:val="single" w:color="auto" w:sz="4" w:space="0"/>
              <w:bottom w:val="single" w:color="000000" w:sz="8" w:space="0"/>
              <w:right w:val="single" w:color="000000" w:sz="8" w:space="0"/>
            </w:tcBorders>
            <w:vAlign w:val="center"/>
          </w:tcPr>
          <w:p w14:paraId="74F1F5FB">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事项</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323E14EC">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本项目的特别规定</w:t>
            </w:r>
          </w:p>
        </w:tc>
      </w:tr>
      <w:tr w14:paraId="7CB2F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tcBorders>
              <w:top w:val="single" w:color="auto" w:sz="4" w:space="0"/>
              <w:left w:val="single" w:color="auto" w:sz="4" w:space="0"/>
              <w:bottom w:val="single" w:color="auto" w:sz="4" w:space="0"/>
              <w:right w:val="single" w:color="auto" w:sz="4" w:space="0"/>
            </w:tcBorders>
            <w:vAlign w:val="top"/>
          </w:tcPr>
          <w:p w14:paraId="7665FDC8">
            <w:pPr>
              <w:snapToGrid w:val="0"/>
              <w:spacing w:line="360" w:lineRule="auto"/>
              <w:rPr>
                <w:rFonts w:hint="eastAsia" w:ascii="仿宋" w:hAnsi="仿宋" w:eastAsia="仿宋" w:cs="仿宋"/>
                <w:color w:val="auto"/>
                <w:sz w:val="24"/>
                <w:szCs w:val="24"/>
                <w:highlight w:val="none"/>
              </w:rPr>
            </w:pPr>
          </w:p>
          <w:p w14:paraId="2D7C28CA">
            <w:pPr>
              <w:snapToGrid w:val="0"/>
              <w:spacing w:line="360" w:lineRule="auto"/>
              <w:rPr>
                <w:rFonts w:hint="eastAsia" w:ascii="仿宋" w:hAnsi="仿宋" w:eastAsia="仿宋" w:cs="仿宋"/>
                <w:color w:val="auto"/>
                <w:sz w:val="24"/>
                <w:szCs w:val="24"/>
                <w:highlight w:val="none"/>
              </w:rPr>
            </w:pPr>
          </w:p>
          <w:p w14:paraId="1B60A4C4">
            <w:pPr>
              <w:snapToGrid w:val="0"/>
              <w:spacing w:line="360" w:lineRule="auto"/>
              <w:rPr>
                <w:rFonts w:hint="eastAsia" w:ascii="仿宋" w:hAnsi="仿宋" w:eastAsia="仿宋" w:cs="仿宋"/>
                <w:color w:val="auto"/>
                <w:sz w:val="24"/>
                <w:szCs w:val="24"/>
                <w:highlight w:val="none"/>
              </w:rPr>
            </w:pPr>
          </w:p>
          <w:p w14:paraId="71FBC29B">
            <w:pPr>
              <w:snapToGrid w:val="0"/>
              <w:spacing w:line="360" w:lineRule="auto"/>
              <w:rPr>
                <w:rFonts w:hint="eastAsia" w:ascii="仿宋" w:hAnsi="仿宋" w:eastAsia="仿宋" w:cs="仿宋"/>
                <w:color w:val="auto"/>
                <w:sz w:val="24"/>
                <w:szCs w:val="24"/>
                <w:highlight w:val="none"/>
              </w:rPr>
            </w:pPr>
          </w:p>
          <w:p w14:paraId="7091168D">
            <w:pPr>
              <w:snapToGrid w:val="0"/>
              <w:spacing w:line="360" w:lineRule="auto"/>
              <w:rPr>
                <w:rFonts w:hint="eastAsia" w:ascii="仿宋" w:hAnsi="仿宋" w:eastAsia="仿宋" w:cs="仿宋"/>
                <w:color w:val="auto"/>
                <w:sz w:val="24"/>
                <w:szCs w:val="24"/>
                <w:highlight w:val="none"/>
              </w:rPr>
            </w:pPr>
          </w:p>
          <w:p w14:paraId="4CB48FD9">
            <w:pPr>
              <w:snapToGrid w:val="0"/>
              <w:spacing w:line="360" w:lineRule="auto"/>
              <w:rPr>
                <w:rFonts w:hint="eastAsia" w:ascii="仿宋" w:hAnsi="仿宋" w:eastAsia="仿宋" w:cs="仿宋"/>
                <w:color w:val="auto"/>
                <w:sz w:val="24"/>
                <w:szCs w:val="24"/>
                <w:highlight w:val="none"/>
              </w:rPr>
            </w:pPr>
          </w:p>
          <w:p w14:paraId="1278B2E0">
            <w:pPr>
              <w:snapToGrid w:val="0"/>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2121" w:type="dxa"/>
            <w:tcBorders>
              <w:top w:val="single" w:color="000000" w:sz="8" w:space="0"/>
              <w:left w:val="single" w:color="auto" w:sz="4" w:space="0"/>
              <w:bottom w:val="single" w:color="000000" w:sz="8" w:space="0"/>
              <w:right w:val="single" w:color="000000" w:sz="8" w:space="0"/>
            </w:tcBorders>
            <w:vAlign w:val="center"/>
          </w:tcPr>
          <w:p w14:paraId="6EBE403D">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报价要求</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1CBA3DF7">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7321B60B">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61865219">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128D90B0">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345890F8">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D9309F4">
            <w:pPr>
              <w:spacing w:line="360" w:lineRule="auto"/>
              <w:ind w:firstLine="241"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157F8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tcBorders>
              <w:top w:val="single" w:color="auto" w:sz="4" w:space="0"/>
              <w:left w:val="single" w:color="auto" w:sz="4" w:space="0"/>
              <w:bottom w:val="single" w:color="auto" w:sz="4" w:space="0"/>
              <w:right w:val="single" w:color="auto" w:sz="4" w:space="0"/>
            </w:tcBorders>
            <w:vAlign w:val="center"/>
          </w:tcPr>
          <w:p w14:paraId="3BE6DF2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21" w:type="dxa"/>
            <w:tcBorders>
              <w:top w:val="single" w:color="000000" w:sz="8" w:space="0"/>
              <w:left w:val="single" w:color="auto" w:sz="4" w:space="0"/>
              <w:bottom w:val="single" w:color="000000" w:sz="8" w:space="0"/>
              <w:right w:val="single" w:color="000000" w:sz="8" w:space="0"/>
            </w:tcBorders>
            <w:vAlign w:val="center"/>
          </w:tcPr>
          <w:p w14:paraId="59304797">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1E5E57BD">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同意将非主体、非关键性的工作分包</w:t>
            </w:r>
            <w:r>
              <w:rPr>
                <w:rFonts w:hint="eastAsia" w:ascii="仿宋" w:hAnsi="仿宋" w:eastAsia="仿宋" w:cs="仿宋"/>
                <w:color w:val="auto"/>
                <w:sz w:val="24"/>
                <w:szCs w:val="24"/>
                <w:highlight w:val="none"/>
                <w:lang w:val="en-US" w:eastAsia="zh-CN"/>
              </w:rPr>
              <w:t>给中小企业</w:t>
            </w:r>
            <w:r>
              <w:rPr>
                <w:rFonts w:hint="eastAsia" w:ascii="仿宋" w:hAnsi="仿宋" w:eastAsia="仿宋" w:cs="仿宋"/>
                <w:color w:val="auto"/>
                <w:sz w:val="24"/>
                <w:szCs w:val="24"/>
                <w:highlight w:val="none"/>
              </w:rPr>
              <w:t>。</w:t>
            </w:r>
          </w:p>
          <w:p w14:paraId="5010F1A3">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78932"/>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12F47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461" w:hRule="atLeast"/>
        </w:trPr>
        <w:tc>
          <w:tcPr>
            <w:tcW w:w="918" w:type="dxa"/>
            <w:vMerge w:val="restart"/>
            <w:tcBorders>
              <w:top w:val="single" w:color="auto" w:sz="4" w:space="0"/>
              <w:left w:val="single" w:color="auto" w:sz="4" w:space="0"/>
              <w:right w:val="single" w:color="auto" w:sz="4" w:space="0"/>
            </w:tcBorders>
          </w:tcPr>
          <w:p w14:paraId="7C9CF9C3">
            <w:pPr>
              <w:snapToGrid w:val="0"/>
              <w:spacing w:line="360" w:lineRule="auto"/>
              <w:jc w:val="center"/>
              <w:rPr>
                <w:rFonts w:hint="eastAsia" w:ascii="仿宋" w:hAnsi="仿宋" w:eastAsia="仿宋" w:cs="仿宋"/>
                <w:color w:val="auto"/>
                <w:sz w:val="24"/>
                <w:szCs w:val="24"/>
                <w:highlight w:val="none"/>
              </w:rPr>
            </w:pPr>
          </w:p>
          <w:p w14:paraId="7A569205">
            <w:pPr>
              <w:snapToGrid w:val="0"/>
              <w:spacing w:line="360" w:lineRule="auto"/>
              <w:jc w:val="center"/>
              <w:rPr>
                <w:rFonts w:hint="eastAsia" w:ascii="仿宋" w:hAnsi="仿宋" w:eastAsia="仿宋" w:cs="仿宋"/>
                <w:color w:val="auto"/>
                <w:sz w:val="24"/>
                <w:szCs w:val="24"/>
                <w:highlight w:val="none"/>
              </w:rPr>
            </w:pPr>
          </w:p>
          <w:p w14:paraId="4F1CB646">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21" w:type="dxa"/>
            <w:vMerge w:val="restart"/>
            <w:tcBorders>
              <w:top w:val="single" w:color="000000" w:sz="8" w:space="0"/>
              <w:left w:val="single" w:color="auto" w:sz="4" w:space="0"/>
              <w:right w:val="single" w:color="000000" w:sz="8" w:space="0"/>
            </w:tcBorders>
            <w:vAlign w:val="center"/>
          </w:tcPr>
          <w:p w14:paraId="45B5D83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608" w:type="dxa"/>
            <w:gridSpan w:val="2"/>
            <w:tcBorders>
              <w:top w:val="single" w:color="000000" w:sz="8" w:space="0"/>
              <w:left w:val="single" w:color="000000" w:sz="2" w:space="0"/>
              <w:bottom w:val="single" w:color="auto" w:sz="4" w:space="0"/>
              <w:right w:val="single" w:color="000000" w:sz="8" w:space="0"/>
            </w:tcBorders>
            <w:vAlign w:val="center"/>
          </w:tcPr>
          <w:p w14:paraId="6324E99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59B265F3">
            <w:pPr>
              <w:spacing w:line="360" w:lineRule="auto"/>
              <w:ind w:firstLine="240" w:firstLineChars="10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7CCA4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vMerge w:val="continue"/>
            <w:tcBorders>
              <w:left w:val="single" w:color="auto" w:sz="4" w:space="0"/>
              <w:bottom w:val="single" w:color="auto" w:sz="4" w:space="0"/>
              <w:right w:val="single" w:color="auto" w:sz="4" w:space="0"/>
            </w:tcBorders>
          </w:tcPr>
          <w:p w14:paraId="14774965">
            <w:pPr>
              <w:snapToGrid w:val="0"/>
              <w:spacing w:line="360" w:lineRule="auto"/>
              <w:jc w:val="center"/>
              <w:rPr>
                <w:rFonts w:hint="eastAsia" w:ascii="仿宋" w:hAnsi="仿宋" w:eastAsia="仿宋" w:cs="仿宋"/>
                <w:color w:val="auto"/>
                <w:sz w:val="24"/>
                <w:szCs w:val="24"/>
                <w:highlight w:val="none"/>
              </w:rPr>
            </w:pPr>
          </w:p>
        </w:tc>
        <w:tc>
          <w:tcPr>
            <w:tcW w:w="2121" w:type="dxa"/>
            <w:vMerge w:val="continue"/>
            <w:tcBorders>
              <w:left w:val="single" w:color="auto" w:sz="4" w:space="0"/>
              <w:bottom w:val="single" w:color="000000" w:sz="8" w:space="0"/>
              <w:right w:val="single" w:color="000000" w:sz="8" w:space="0"/>
            </w:tcBorders>
            <w:vAlign w:val="center"/>
          </w:tcPr>
          <w:p w14:paraId="488522E1">
            <w:pPr>
              <w:snapToGrid w:val="0"/>
              <w:spacing w:line="360" w:lineRule="auto"/>
              <w:jc w:val="center"/>
              <w:rPr>
                <w:rFonts w:hint="eastAsia" w:ascii="仿宋" w:hAnsi="仿宋" w:eastAsia="仿宋" w:cs="仿宋"/>
                <w:b/>
                <w:color w:val="auto"/>
                <w:sz w:val="24"/>
                <w:szCs w:val="24"/>
                <w:highlight w:val="none"/>
              </w:rPr>
            </w:pPr>
          </w:p>
        </w:tc>
        <w:tc>
          <w:tcPr>
            <w:tcW w:w="6608" w:type="dxa"/>
            <w:gridSpan w:val="2"/>
            <w:tcBorders>
              <w:top w:val="single" w:color="auto" w:sz="4" w:space="0"/>
              <w:left w:val="single" w:color="000000" w:sz="2" w:space="0"/>
              <w:bottom w:val="single" w:color="000000" w:sz="8" w:space="0"/>
              <w:right w:val="single" w:color="000000" w:sz="8" w:space="0"/>
            </w:tcBorders>
            <w:vAlign w:val="center"/>
          </w:tcPr>
          <w:p w14:paraId="7B9E2B5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38035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tcBorders>
              <w:top w:val="single" w:color="auto" w:sz="4" w:space="0"/>
              <w:left w:val="single" w:color="auto" w:sz="4" w:space="0"/>
              <w:bottom w:val="single" w:color="auto" w:sz="4" w:space="0"/>
              <w:right w:val="single" w:color="auto" w:sz="4" w:space="0"/>
            </w:tcBorders>
          </w:tcPr>
          <w:p w14:paraId="4299D819">
            <w:pPr>
              <w:snapToGrid w:val="0"/>
              <w:spacing w:line="360" w:lineRule="auto"/>
              <w:jc w:val="center"/>
              <w:rPr>
                <w:rFonts w:hint="eastAsia" w:ascii="仿宋" w:hAnsi="仿宋" w:eastAsia="仿宋" w:cs="仿宋"/>
                <w:color w:val="auto"/>
                <w:sz w:val="24"/>
                <w:szCs w:val="24"/>
                <w:highlight w:val="none"/>
              </w:rPr>
            </w:pPr>
          </w:p>
          <w:p w14:paraId="6F3137B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121" w:type="dxa"/>
            <w:tcBorders>
              <w:top w:val="single" w:color="000000" w:sz="8" w:space="0"/>
              <w:left w:val="single" w:color="auto" w:sz="4" w:space="0"/>
              <w:bottom w:val="single" w:color="000000" w:sz="8" w:space="0"/>
              <w:right w:val="single" w:color="000000" w:sz="8" w:space="0"/>
            </w:tcBorders>
            <w:vAlign w:val="center"/>
          </w:tcPr>
          <w:p w14:paraId="03594C04">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3D430762">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C0ADDBE">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4848F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7" w:hRule="atLeast"/>
        </w:trPr>
        <w:tc>
          <w:tcPr>
            <w:tcW w:w="918" w:type="dxa"/>
            <w:tcBorders>
              <w:top w:val="single" w:color="auto" w:sz="4" w:space="0"/>
              <w:left w:val="single" w:color="auto" w:sz="4" w:space="0"/>
              <w:bottom w:val="single" w:color="auto" w:sz="4" w:space="0"/>
              <w:right w:val="single" w:color="auto" w:sz="4" w:space="0"/>
            </w:tcBorders>
          </w:tcPr>
          <w:p w14:paraId="46FAB489">
            <w:pPr>
              <w:snapToGrid w:val="0"/>
              <w:spacing w:line="360" w:lineRule="auto"/>
              <w:jc w:val="center"/>
              <w:rPr>
                <w:rFonts w:hint="eastAsia" w:ascii="仿宋" w:hAnsi="仿宋" w:eastAsia="仿宋" w:cs="仿宋"/>
                <w:color w:val="auto"/>
                <w:sz w:val="24"/>
                <w:szCs w:val="24"/>
                <w:highlight w:val="none"/>
              </w:rPr>
            </w:pPr>
          </w:p>
          <w:p w14:paraId="2E50C582">
            <w:pPr>
              <w:snapToGrid w:val="0"/>
              <w:spacing w:line="360" w:lineRule="auto"/>
              <w:jc w:val="center"/>
              <w:rPr>
                <w:rFonts w:hint="eastAsia" w:ascii="仿宋" w:hAnsi="仿宋" w:eastAsia="仿宋" w:cs="仿宋"/>
                <w:color w:val="auto"/>
                <w:sz w:val="24"/>
                <w:szCs w:val="24"/>
                <w:highlight w:val="none"/>
              </w:rPr>
            </w:pPr>
          </w:p>
          <w:p w14:paraId="37D22B31">
            <w:pPr>
              <w:snapToGrid w:val="0"/>
              <w:spacing w:line="360" w:lineRule="auto"/>
              <w:jc w:val="center"/>
              <w:rPr>
                <w:rFonts w:hint="eastAsia" w:ascii="仿宋" w:hAnsi="仿宋" w:eastAsia="仿宋" w:cs="仿宋"/>
                <w:color w:val="auto"/>
                <w:sz w:val="24"/>
                <w:szCs w:val="24"/>
                <w:highlight w:val="none"/>
              </w:rPr>
            </w:pPr>
          </w:p>
          <w:p w14:paraId="790E8CFC">
            <w:pPr>
              <w:snapToGrid w:val="0"/>
              <w:spacing w:line="360" w:lineRule="auto"/>
              <w:jc w:val="center"/>
              <w:rPr>
                <w:rFonts w:hint="eastAsia" w:ascii="仿宋" w:hAnsi="仿宋" w:eastAsia="仿宋" w:cs="仿宋"/>
                <w:color w:val="auto"/>
                <w:sz w:val="24"/>
                <w:szCs w:val="24"/>
                <w:highlight w:val="none"/>
              </w:rPr>
            </w:pPr>
          </w:p>
          <w:p w14:paraId="4EF59F15">
            <w:pPr>
              <w:snapToGrid w:val="0"/>
              <w:spacing w:line="360" w:lineRule="auto"/>
              <w:jc w:val="center"/>
              <w:rPr>
                <w:rFonts w:hint="eastAsia" w:ascii="仿宋" w:hAnsi="仿宋" w:eastAsia="仿宋" w:cs="仿宋"/>
                <w:color w:val="auto"/>
                <w:sz w:val="24"/>
                <w:szCs w:val="24"/>
                <w:highlight w:val="none"/>
              </w:rPr>
            </w:pPr>
          </w:p>
          <w:p w14:paraId="0C3B05E9">
            <w:pPr>
              <w:snapToGrid w:val="0"/>
              <w:spacing w:line="360" w:lineRule="auto"/>
              <w:jc w:val="center"/>
              <w:rPr>
                <w:rFonts w:hint="eastAsia" w:ascii="仿宋" w:hAnsi="仿宋" w:eastAsia="仿宋" w:cs="仿宋"/>
                <w:color w:val="auto"/>
                <w:sz w:val="24"/>
                <w:szCs w:val="24"/>
                <w:highlight w:val="none"/>
              </w:rPr>
            </w:pPr>
          </w:p>
          <w:p w14:paraId="29776429">
            <w:pPr>
              <w:snapToGrid w:val="0"/>
              <w:spacing w:line="360" w:lineRule="auto"/>
              <w:jc w:val="center"/>
              <w:rPr>
                <w:rFonts w:hint="eastAsia" w:ascii="仿宋" w:hAnsi="仿宋" w:eastAsia="仿宋" w:cs="仿宋"/>
                <w:color w:val="auto"/>
                <w:sz w:val="24"/>
                <w:szCs w:val="24"/>
                <w:highlight w:val="none"/>
              </w:rPr>
            </w:pPr>
          </w:p>
          <w:p w14:paraId="3CCA7B0A">
            <w:pPr>
              <w:snapToGrid w:val="0"/>
              <w:spacing w:line="360" w:lineRule="auto"/>
              <w:ind w:firstLine="240" w:firstLineChars="100"/>
              <w:rPr>
                <w:rFonts w:hint="eastAsia" w:ascii="仿宋" w:hAnsi="仿宋" w:eastAsia="仿宋" w:cs="仿宋"/>
                <w:color w:val="auto"/>
                <w:sz w:val="24"/>
                <w:szCs w:val="24"/>
                <w:highlight w:val="none"/>
              </w:rPr>
            </w:pPr>
          </w:p>
          <w:p w14:paraId="4D4613E1">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121" w:type="dxa"/>
            <w:tcBorders>
              <w:top w:val="single" w:color="000000" w:sz="8" w:space="0"/>
              <w:left w:val="single" w:color="auto" w:sz="4" w:space="0"/>
              <w:bottom w:val="single" w:color="000000" w:sz="8" w:space="0"/>
              <w:right w:val="single" w:color="000000" w:sz="8" w:space="0"/>
            </w:tcBorders>
            <w:vAlign w:val="center"/>
          </w:tcPr>
          <w:p w14:paraId="400AB417">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124134FE">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40BB860E">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p>
          <w:p w14:paraId="3B9919C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15D667F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26C704E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14:paraId="36911E45">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sdt>
              <w:sdtPr>
                <w:rPr>
                  <w:rFonts w:hint="eastAsia" w:ascii="仿宋" w:hAnsi="仿宋" w:eastAsia="仿宋" w:cs="仿宋"/>
                  <w:color w:val="auto"/>
                  <w:kern w:val="0"/>
                  <w:sz w:val="24"/>
                  <w:szCs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否；</w:t>
            </w:r>
            <w:sdt>
              <w:sdtPr>
                <w:rPr>
                  <w:rFonts w:hint="eastAsia" w:ascii="仿宋" w:hAnsi="仿宋" w:eastAsia="仿宋" w:cs="仿宋"/>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3E29BD9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14:paraId="616E73B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1BF956E">
            <w:pPr>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14:paraId="696EC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tcBorders>
              <w:top w:val="single" w:color="auto" w:sz="4" w:space="0"/>
              <w:left w:val="single" w:color="000000" w:sz="8" w:space="0"/>
              <w:bottom w:val="single" w:color="auto" w:sz="4" w:space="0"/>
              <w:right w:val="single" w:color="000000" w:sz="2" w:space="0"/>
            </w:tcBorders>
          </w:tcPr>
          <w:p w14:paraId="626388A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121" w:type="dxa"/>
            <w:tcBorders>
              <w:top w:val="single" w:color="000000" w:sz="8" w:space="0"/>
              <w:left w:val="single" w:color="000000" w:sz="2" w:space="0"/>
              <w:bottom w:val="single" w:color="000000" w:sz="8" w:space="0"/>
              <w:right w:val="single" w:color="000000" w:sz="8" w:space="0"/>
            </w:tcBorders>
            <w:vAlign w:val="center"/>
          </w:tcPr>
          <w:p w14:paraId="6D2D7636">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077FEF08">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348436C0">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p w14:paraId="06632F7F">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212C8812">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（2）方案讲解演示可选择以下其中一种方式：</w:t>
            </w:r>
          </w:p>
          <w:p w14:paraId="36A0B2DF">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方式一：政采云平台在线讲解演示。政采云平台在线讲解需投标人根据政采云平台操作要求做好准备工作，提前完善软硬件配置环境。</w:t>
            </w:r>
          </w:p>
          <w:p w14:paraId="79B07452">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方式二：现场讲解演示。现场讲解地点为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，讲解演示所用电脑等设备由投标人自备。现场讲解演示人员进场时提供讲解人员名单（加盖公章）及身份证明，否则不得讲解演示。</w:t>
            </w:r>
          </w:p>
          <w:p w14:paraId="43835C40">
            <w:pPr>
              <w:snapToGrid w:val="0"/>
              <w:spacing w:line="360" w:lineRule="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0296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686" w:hRule="atLeast"/>
        </w:trPr>
        <w:tc>
          <w:tcPr>
            <w:tcW w:w="918" w:type="dxa"/>
            <w:tcBorders>
              <w:top w:val="single" w:color="auto" w:sz="4" w:space="0"/>
              <w:left w:val="single" w:color="000000" w:sz="8" w:space="0"/>
              <w:bottom w:val="single" w:color="auto" w:sz="4" w:space="0"/>
              <w:right w:val="single" w:color="000000" w:sz="2" w:space="0"/>
            </w:tcBorders>
          </w:tcPr>
          <w:p w14:paraId="698F358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2121" w:type="dxa"/>
            <w:tcBorders>
              <w:top w:val="single" w:color="000000" w:sz="8" w:space="0"/>
              <w:left w:val="single" w:color="000000" w:sz="2" w:space="0"/>
              <w:bottom w:val="single" w:color="000000" w:sz="8" w:space="0"/>
              <w:right w:val="single" w:color="000000" w:sz="8" w:space="0"/>
            </w:tcBorders>
            <w:vAlign w:val="center"/>
          </w:tcPr>
          <w:p w14:paraId="03B88472">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04971DF2">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本项目不允许采购进口产品。</w:t>
            </w:r>
          </w:p>
          <w:p w14:paraId="08500DA1">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8B62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686" w:hRule="atLeast"/>
        </w:trPr>
        <w:tc>
          <w:tcPr>
            <w:tcW w:w="918" w:type="dxa"/>
            <w:tcBorders>
              <w:top w:val="single" w:color="auto" w:sz="4" w:space="0"/>
              <w:left w:val="single" w:color="000000" w:sz="8" w:space="0"/>
              <w:bottom w:val="single" w:color="auto" w:sz="4" w:space="0"/>
              <w:right w:val="single" w:color="000000" w:sz="2" w:space="0"/>
            </w:tcBorders>
          </w:tcPr>
          <w:p w14:paraId="1FE8FBF0">
            <w:pPr>
              <w:snapToGrid w:val="0"/>
              <w:spacing w:line="360" w:lineRule="auto"/>
              <w:jc w:val="center"/>
              <w:rPr>
                <w:rFonts w:hint="eastAsia" w:ascii="仿宋" w:hAnsi="仿宋" w:eastAsia="仿宋" w:cs="仿宋"/>
                <w:color w:val="auto"/>
                <w:sz w:val="24"/>
                <w:szCs w:val="24"/>
                <w:highlight w:val="none"/>
              </w:rPr>
            </w:pPr>
          </w:p>
          <w:p w14:paraId="1DD3E97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121" w:type="dxa"/>
            <w:tcBorders>
              <w:top w:val="single" w:color="000000" w:sz="8" w:space="0"/>
              <w:left w:val="single" w:color="000000" w:sz="2" w:space="0"/>
              <w:bottom w:val="single" w:color="000000" w:sz="8" w:space="0"/>
              <w:right w:val="single" w:color="000000" w:sz="8" w:space="0"/>
            </w:tcBorders>
            <w:vAlign w:val="center"/>
          </w:tcPr>
          <w:p w14:paraId="04E25FC7">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78BC47ED">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p>
          <w:p w14:paraId="3EB2BC59">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7488555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p>
        </w:tc>
      </w:tr>
      <w:tr w14:paraId="140DD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686" w:hRule="atLeast"/>
        </w:trPr>
        <w:tc>
          <w:tcPr>
            <w:tcW w:w="918" w:type="dxa"/>
            <w:tcBorders>
              <w:top w:val="single" w:color="auto" w:sz="4" w:space="0"/>
              <w:left w:val="single" w:color="000000" w:sz="8" w:space="0"/>
              <w:bottom w:val="single" w:color="auto" w:sz="4" w:space="0"/>
              <w:right w:val="single" w:color="000000" w:sz="2" w:space="0"/>
            </w:tcBorders>
            <w:vAlign w:val="center"/>
          </w:tcPr>
          <w:p w14:paraId="7817A458">
            <w:pPr>
              <w:snapToGrid w:val="0"/>
              <w:spacing w:line="360" w:lineRule="auto"/>
              <w:jc w:val="center"/>
              <w:rPr>
                <w:rFonts w:hint="eastAsia" w:ascii="仿宋" w:hAnsi="仿宋" w:eastAsia="仿宋" w:cs="仿宋"/>
                <w:color w:val="auto"/>
                <w:sz w:val="24"/>
                <w:szCs w:val="24"/>
                <w:highlight w:val="none"/>
              </w:rPr>
            </w:pPr>
          </w:p>
          <w:p w14:paraId="7A947D37">
            <w:pPr>
              <w:snapToGrid w:val="0"/>
              <w:spacing w:line="360" w:lineRule="auto"/>
              <w:jc w:val="center"/>
              <w:rPr>
                <w:rFonts w:hint="eastAsia" w:ascii="仿宋" w:hAnsi="仿宋" w:eastAsia="仿宋" w:cs="仿宋"/>
                <w:color w:val="auto"/>
                <w:sz w:val="24"/>
                <w:szCs w:val="24"/>
                <w:highlight w:val="none"/>
              </w:rPr>
            </w:pPr>
          </w:p>
          <w:p w14:paraId="7A19435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121" w:type="dxa"/>
            <w:tcBorders>
              <w:top w:val="single" w:color="000000" w:sz="8" w:space="0"/>
              <w:left w:val="single" w:color="000000" w:sz="2" w:space="0"/>
              <w:bottom w:val="single" w:color="000000" w:sz="8" w:space="0"/>
              <w:right w:val="single" w:color="000000" w:sz="8" w:space="0"/>
            </w:tcBorders>
            <w:vAlign w:val="center"/>
          </w:tcPr>
          <w:p w14:paraId="7E9E8CA5">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252E0E6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标的：</w:t>
            </w:r>
            <w:r>
              <w:rPr>
                <w:rFonts w:hint="eastAsia" w:ascii="仿宋" w:hAnsi="仿宋" w:eastAsia="仿宋" w:cs="仿宋"/>
                <w:color w:val="auto"/>
                <w:kern w:val="0"/>
                <w:sz w:val="24"/>
                <w:szCs w:val="24"/>
                <w:highlight w:val="none"/>
                <w:u w:val="single"/>
                <w:lang w:eastAsia="zh-CN"/>
              </w:rPr>
              <w:t>仙居县人民医院2025年-2028年医疗责任保险</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金融业</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行业。</w:t>
            </w:r>
          </w:p>
        </w:tc>
      </w:tr>
      <w:tr w14:paraId="132F2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686" w:hRule="atLeast"/>
        </w:trPr>
        <w:tc>
          <w:tcPr>
            <w:tcW w:w="918" w:type="dxa"/>
            <w:tcBorders>
              <w:top w:val="single" w:color="auto" w:sz="4" w:space="0"/>
              <w:left w:val="single" w:color="000000" w:sz="8" w:space="0"/>
              <w:bottom w:val="single" w:color="auto" w:sz="4" w:space="0"/>
              <w:right w:val="single" w:color="000000" w:sz="2" w:space="0"/>
            </w:tcBorders>
            <w:vAlign w:val="center"/>
          </w:tcPr>
          <w:p w14:paraId="4D0D516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121" w:type="dxa"/>
            <w:tcBorders>
              <w:top w:val="single" w:color="000000" w:sz="8" w:space="0"/>
              <w:left w:val="single" w:color="000000" w:sz="2" w:space="0"/>
              <w:bottom w:val="single" w:color="000000" w:sz="8" w:space="0"/>
              <w:right w:val="single" w:color="000000" w:sz="8" w:space="0"/>
            </w:tcBorders>
            <w:vAlign w:val="center"/>
          </w:tcPr>
          <w:p w14:paraId="4F872A67">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4D9782C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4503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1144" w:hRule="atLeast"/>
        </w:trPr>
        <w:tc>
          <w:tcPr>
            <w:tcW w:w="918" w:type="dxa"/>
            <w:vMerge w:val="restart"/>
            <w:tcBorders>
              <w:top w:val="single" w:color="auto" w:sz="4" w:space="0"/>
              <w:left w:val="single" w:color="000000" w:sz="8" w:space="0"/>
              <w:right w:val="single" w:color="000000" w:sz="2" w:space="0"/>
            </w:tcBorders>
          </w:tcPr>
          <w:p w14:paraId="1399A483">
            <w:pPr>
              <w:snapToGrid w:val="0"/>
              <w:spacing w:line="360" w:lineRule="auto"/>
              <w:jc w:val="center"/>
              <w:rPr>
                <w:rFonts w:hint="eastAsia" w:ascii="仿宋" w:hAnsi="仿宋" w:eastAsia="仿宋" w:cs="仿宋"/>
                <w:color w:val="auto"/>
                <w:sz w:val="24"/>
                <w:szCs w:val="24"/>
                <w:highlight w:val="none"/>
              </w:rPr>
            </w:pPr>
          </w:p>
          <w:p w14:paraId="5E0A9DE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121" w:type="dxa"/>
            <w:vMerge w:val="restart"/>
            <w:tcBorders>
              <w:top w:val="single" w:color="000000" w:sz="8" w:space="0"/>
              <w:left w:val="single" w:color="000000" w:sz="2" w:space="0"/>
              <w:right w:val="single" w:color="000000" w:sz="8" w:space="0"/>
            </w:tcBorders>
            <w:vAlign w:val="center"/>
          </w:tcPr>
          <w:p w14:paraId="7531AE2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5D50EFB5">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支持和促进中小企业发展，进一步发挥政府采购政策功能，凡已在浙江政府采购网网上注册入库，并取得政府采购合同的中小企业供应商，均可申请政府采购信用融资。供应商若有融资意向，详见《政府采购支持中小企业信用融资相关事项通知》。</w:t>
            </w:r>
          </w:p>
        </w:tc>
      </w:tr>
      <w:tr w14:paraId="17876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1144" w:hRule="atLeast"/>
        </w:trPr>
        <w:tc>
          <w:tcPr>
            <w:tcW w:w="918" w:type="dxa"/>
            <w:vMerge w:val="continue"/>
            <w:tcBorders>
              <w:left w:val="single" w:color="000000" w:sz="8" w:space="0"/>
              <w:right w:val="single" w:color="000000" w:sz="2" w:space="0"/>
            </w:tcBorders>
          </w:tcPr>
          <w:p w14:paraId="7D5A0AE4">
            <w:pPr>
              <w:spacing w:line="360" w:lineRule="auto"/>
              <w:ind w:firstLine="480" w:firstLineChars="200"/>
              <w:rPr>
                <w:rFonts w:hint="eastAsia" w:ascii="仿宋" w:hAnsi="仿宋" w:eastAsia="仿宋" w:cs="仿宋"/>
                <w:color w:val="auto"/>
                <w:sz w:val="24"/>
                <w:szCs w:val="24"/>
                <w:highlight w:val="none"/>
              </w:rPr>
            </w:pPr>
          </w:p>
        </w:tc>
        <w:tc>
          <w:tcPr>
            <w:tcW w:w="2121" w:type="dxa"/>
            <w:vMerge w:val="continue"/>
            <w:tcBorders>
              <w:left w:val="single" w:color="000000" w:sz="2" w:space="0"/>
              <w:right w:val="single" w:color="000000" w:sz="8" w:space="0"/>
            </w:tcBorders>
            <w:vAlign w:val="center"/>
          </w:tcPr>
          <w:p w14:paraId="4B7C9B45">
            <w:pPr>
              <w:spacing w:line="360" w:lineRule="auto"/>
              <w:ind w:firstLine="480" w:firstLineChars="200"/>
              <w:rPr>
                <w:rFonts w:hint="eastAsia" w:ascii="仿宋" w:hAnsi="仿宋" w:eastAsia="仿宋" w:cs="仿宋"/>
                <w:color w:val="auto"/>
                <w:sz w:val="24"/>
                <w:szCs w:val="24"/>
                <w:highlight w:val="none"/>
              </w:rPr>
            </w:pP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64118F64">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EAD7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1734" w:hRule="atLeast"/>
        </w:trPr>
        <w:tc>
          <w:tcPr>
            <w:tcW w:w="918" w:type="dxa"/>
            <w:tcBorders>
              <w:top w:val="single" w:color="auto" w:sz="4" w:space="0"/>
              <w:left w:val="single" w:color="000000" w:sz="8" w:space="0"/>
              <w:bottom w:val="single" w:color="auto" w:sz="4" w:space="0"/>
              <w:right w:val="single" w:color="000000" w:sz="2" w:space="0"/>
            </w:tcBorders>
            <w:vAlign w:val="center"/>
          </w:tcPr>
          <w:p w14:paraId="5B3B15AA">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2121" w:type="dxa"/>
            <w:tcBorders>
              <w:top w:val="single" w:color="000000" w:sz="8" w:space="0"/>
              <w:left w:val="single" w:color="000000" w:sz="2" w:space="0"/>
              <w:bottom w:val="single" w:color="000000" w:sz="8" w:space="0"/>
              <w:right w:val="single" w:color="000000" w:sz="8" w:space="0"/>
            </w:tcBorders>
            <w:vAlign w:val="center"/>
          </w:tcPr>
          <w:p w14:paraId="7BB9782A">
            <w:pPr>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w:t>
            </w:r>
            <w:r>
              <w:rPr>
                <w:rFonts w:hint="eastAsia" w:ascii="仿宋" w:hAnsi="仿宋" w:eastAsia="仿宋" w:cs="仿宋"/>
                <w:b/>
                <w:color w:val="auto"/>
                <w:sz w:val="24"/>
                <w:szCs w:val="24"/>
                <w:highlight w:val="none"/>
                <w:lang w:val="en-US" w:eastAsia="zh-CN"/>
              </w:rPr>
              <w:t>查询</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653318C3">
            <w:pPr>
              <w:spacing w:line="360" w:lineRule="auto"/>
              <w:rPr>
                <w:rFonts w:hint="eastAsia" w:ascii="仿宋" w:hAnsi="仿宋" w:eastAsia="仿宋" w:cs="仿宋"/>
                <w:b/>
                <w:bCs/>
                <w:color w:val="auto"/>
                <w:kern w:val="10"/>
                <w:sz w:val="24"/>
                <w:szCs w:val="24"/>
                <w:highlight w:val="none"/>
              </w:rPr>
            </w:pPr>
            <w:r>
              <w:rPr>
                <w:rFonts w:hint="eastAsia" w:ascii="仿宋" w:hAnsi="仿宋" w:eastAsia="仿宋" w:cs="仿宋"/>
                <w:b/>
                <w:bCs/>
                <w:color w:val="auto"/>
                <w:kern w:val="10"/>
                <w:sz w:val="24"/>
                <w:szCs w:val="24"/>
                <w:highlight w:val="none"/>
              </w:rPr>
              <w:t>投标人信用信息事项：</w:t>
            </w:r>
          </w:p>
          <w:p w14:paraId="3E03913B">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1、信用信息查询渠道及截止时间：项目评审组织人员将通过“信用中国”网站(www.creditchina.gov.cn)、中国政府采购网(www.ccgp.gov.cn)渠道查询投标人投标截止时间前的信用记录。</w:t>
            </w:r>
          </w:p>
          <w:p w14:paraId="3E9E6967">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2、信用信息查询记录和证据留存的具体方式：项目评审组织人员现场查询投标人的信用记录，查询结果经确认后与采购文件一起存档。</w:t>
            </w:r>
          </w:p>
          <w:p w14:paraId="78C671D3">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3、信用信息的使用规则：经查询列入失信被执行人名单、重大税收违法案件当事人名单、政府采购严重违法失信行为记录名单的投标人的投标文件将被拒绝。</w:t>
            </w:r>
          </w:p>
        </w:tc>
      </w:tr>
      <w:tr w14:paraId="70C9C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1734" w:hRule="atLeast"/>
        </w:trPr>
        <w:tc>
          <w:tcPr>
            <w:tcW w:w="918" w:type="dxa"/>
            <w:tcBorders>
              <w:top w:val="single" w:color="auto" w:sz="4" w:space="0"/>
              <w:left w:val="single" w:color="000000" w:sz="8" w:space="0"/>
              <w:bottom w:val="single" w:color="auto" w:sz="4" w:space="0"/>
              <w:right w:val="single" w:color="000000" w:sz="2" w:space="0"/>
            </w:tcBorders>
            <w:vAlign w:val="top"/>
          </w:tcPr>
          <w:p w14:paraId="0E7169E6">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13</w:t>
            </w:r>
          </w:p>
        </w:tc>
        <w:tc>
          <w:tcPr>
            <w:tcW w:w="2121" w:type="dxa"/>
            <w:tcBorders>
              <w:top w:val="single" w:color="000000" w:sz="8" w:space="0"/>
              <w:left w:val="single" w:color="000000" w:sz="2" w:space="0"/>
              <w:bottom w:val="single" w:color="000000" w:sz="8" w:space="0"/>
              <w:right w:val="single" w:color="000000" w:sz="8" w:space="0"/>
            </w:tcBorders>
            <w:vAlign w:val="center"/>
          </w:tcPr>
          <w:p w14:paraId="3E3473A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5A11F2DD">
            <w:pPr>
              <w:pStyle w:val="32"/>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 xml:space="preserve">杭州市拱墅区白石路318号中国人力资源产业园北楼512室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lang w:val="en-US" w:eastAsia="zh-CN"/>
              </w:rPr>
              <w:t>陈贇</w:t>
            </w:r>
            <w:r>
              <w:rPr>
                <w:rFonts w:hint="eastAsia" w:ascii="仿宋" w:hAnsi="仿宋" w:eastAsia="仿宋" w:cs="仿宋"/>
                <w:color w:val="auto"/>
                <w:sz w:val="24"/>
                <w:szCs w:val="24"/>
                <w:highlight w:val="none"/>
                <w:u w:val="single"/>
                <w:lang w:val="en-US" w:eastAsia="zh-CN"/>
              </w:rPr>
              <w:t>13588738290</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332EB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4546" w:hRule="atLeast"/>
        </w:trPr>
        <w:tc>
          <w:tcPr>
            <w:tcW w:w="918" w:type="dxa"/>
            <w:tcBorders>
              <w:top w:val="single" w:color="auto" w:sz="4" w:space="0"/>
              <w:left w:val="single" w:color="000000" w:sz="8" w:space="0"/>
              <w:right w:val="single" w:color="000000" w:sz="2" w:space="0"/>
            </w:tcBorders>
            <w:vAlign w:val="center"/>
          </w:tcPr>
          <w:p w14:paraId="316209D4">
            <w:pPr>
              <w:keepNext w:val="0"/>
              <w:keepLines w:val="0"/>
              <w:pageBreakBefore w:val="0"/>
              <w:kinsoku/>
              <w:wordWrap/>
              <w:overflowPunct/>
              <w:topLinePunct w:val="0"/>
              <w:bidi w:val="0"/>
              <w:snapToGrid w:val="0"/>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2121" w:type="dxa"/>
            <w:tcBorders>
              <w:top w:val="single" w:color="000000" w:sz="8" w:space="0"/>
              <w:left w:val="single" w:color="000000" w:sz="2" w:space="0"/>
              <w:right w:val="single" w:color="000000" w:sz="8" w:space="0"/>
            </w:tcBorders>
            <w:vAlign w:val="center"/>
          </w:tcPr>
          <w:p w14:paraId="0274C1DC">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0BE43C0F">
            <w:pPr>
              <w:pStyle w:val="4"/>
              <w:keepNext w:val="0"/>
              <w:keepLines w:val="0"/>
              <w:widowControl/>
              <w:shd w:val="clear" w:color="auto" w:fill="FFFFFF"/>
              <w:spacing w:before="0" w:after="0" w:line="495" w:lineRule="atLeast"/>
              <w:ind w:left="0" w:firstLine="0"/>
              <w:jc w:val="left"/>
              <w:rPr>
                <w:rFonts w:hint="eastAsia" w:ascii="仿宋" w:hAnsi="仿宋" w:eastAsia="仿宋" w:cs="仿宋"/>
                <w:b w:val="0"/>
                <w:bCs w:val="0"/>
                <w:snapToGrid w:val="0"/>
                <w:color w:val="auto"/>
                <w:kern w:val="28"/>
                <w:sz w:val="24"/>
                <w:szCs w:val="24"/>
                <w:highlight w:val="none"/>
                <w:lang w:val="zh-TW" w:eastAsia="zh-TW"/>
              </w:rPr>
            </w:pPr>
            <w:r>
              <w:rPr>
                <w:rFonts w:hint="eastAsia" w:ascii="仿宋" w:hAnsi="仿宋" w:eastAsia="仿宋" w:cs="仿宋"/>
                <w:snapToGrid w:val="0"/>
                <w:color w:val="auto"/>
                <w:kern w:val="28"/>
                <w:sz w:val="24"/>
                <w:szCs w:val="24"/>
                <w:highlight w:val="none"/>
              </w:rPr>
              <w:t>收取标准：</w:t>
            </w:r>
            <w:r>
              <w:rPr>
                <w:rFonts w:hint="eastAsia" w:ascii="仿宋" w:hAnsi="仿宋" w:eastAsia="仿宋" w:cs="仿宋"/>
                <w:b w:val="0"/>
                <w:bCs w:val="0"/>
                <w:snapToGrid w:val="0"/>
                <w:color w:val="auto"/>
                <w:kern w:val="28"/>
                <w:sz w:val="24"/>
                <w:szCs w:val="24"/>
                <w:highlight w:val="none"/>
                <w:lang w:val="en-US" w:eastAsia="zh-CN" w:bidi="ar-SA"/>
              </w:rPr>
              <w:t>采购代理服务费用收取标准：本项目采购代理服务费用12800元。</w:t>
            </w:r>
          </w:p>
          <w:p w14:paraId="57746E95">
            <w:pPr>
              <w:pStyle w:val="783"/>
              <w:widowControl w:val="0"/>
              <w:spacing w:line="460" w:lineRule="exact"/>
              <w:rPr>
                <w:rFonts w:hint="eastAsia" w:ascii="仿宋" w:hAnsi="仿宋" w:eastAsia="仿宋" w:cs="仿宋"/>
                <w:snapToGrid w:val="0"/>
                <w:color w:val="auto"/>
                <w:kern w:val="28"/>
                <w:sz w:val="24"/>
                <w:szCs w:val="24"/>
                <w:highlight w:val="none"/>
              </w:rPr>
            </w:pPr>
            <w:r>
              <w:rPr>
                <w:rFonts w:hint="eastAsia" w:ascii="仿宋" w:hAnsi="仿宋" w:eastAsia="仿宋" w:cs="仿宋"/>
                <w:b/>
                <w:bCs/>
                <w:snapToGrid w:val="0"/>
                <w:color w:val="auto"/>
                <w:kern w:val="28"/>
                <w:sz w:val="24"/>
                <w:szCs w:val="24"/>
                <w:highlight w:val="none"/>
              </w:rPr>
              <w:t>收取方式：</w:t>
            </w:r>
            <w:r>
              <w:rPr>
                <w:rFonts w:hint="eastAsia" w:ascii="仿宋" w:hAnsi="仿宋" w:eastAsia="仿宋" w:cs="仿宋"/>
                <w:snapToGrid w:val="0"/>
                <w:color w:val="auto"/>
                <w:kern w:val="28"/>
                <w:sz w:val="24"/>
                <w:szCs w:val="24"/>
                <w:highlight w:val="none"/>
              </w:rPr>
              <w:t>本项目的代理费由中标人支付。在中标结果公告发出后</w:t>
            </w:r>
            <w:r>
              <w:rPr>
                <w:rFonts w:hint="eastAsia" w:ascii="仿宋" w:hAnsi="仿宋" w:eastAsia="仿宋" w:cs="仿宋"/>
                <w:snapToGrid w:val="0"/>
                <w:color w:val="auto"/>
                <w:kern w:val="28"/>
                <w:sz w:val="24"/>
                <w:szCs w:val="24"/>
                <w:highlight w:val="none"/>
                <w:lang w:val="en-US" w:eastAsia="zh-CN"/>
              </w:rPr>
              <w:t>7</w:t>
            </w:r>
            <w:r>
              <w:rPr>
                <w:rFonts w:hint="eastAsia" w:ascii="仿宋" w:hAnsi="仿宋" w:eastAsia="仿宋" w:cs="仿宋"/>
                <w:snapToGrid w:val="0"/>
                <w:color w:val="auto"/>
                <w:kern w:val="28"/>
                <w:sz w:val="24"/>
                <w:szCs w:val="24"/>
                <w:highlight w:val="none"/>
              </w:rPr>
              <w:t>个工作日内由中标人一次性向采购代理机构付清。账户信息如下：</w:t>
            </w:r>
          </w:p>
          <w:p w14:paraId="4B090F3A">
            <w:pPr>
              <w:pStyle w:val="15"/>
              <w:spacing w:line="360" w:lineRule="auto"/>
              <w:ind w:firstLine="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户    名：</w:t>
            </w:r>
            <w:r>
              <w:rPr>
                <w:rFonts w:hint="eastAsia" w:ascii="仿宋" w:hAnsi="仿宋" w:eastAsia="仿宋" w:cs="仿宋"/>
                <w:bCs/>
                <w:color w:val="auto"/>
                <w:sz w:val="24"/>
                <w:szCs w:val="24"/>
                <w:highlight w:val="none"/>
                <w:lang w:eastAsia="zh-CN"/>
              </w:rPr>
              <w:t>浙江五石中正工程咨询有限公司杭州分公司</w:t>
            </w:r>
          </w:p>
          <w:p w14:paraId="71D80DE8">
            <w:pPr>
              <w:pStyle w:val="15"/>
              <w:spacing w:line="360" w:lineRule="auto"/>
              <w:ind w:firstLine="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帐    号：</w:t>
            </w:r>
            <w:r>
              <w:rPr>
                <w:rFonts w:hint="eastAsia" w:ascii="仿宋" w:hAnsi="仿宋" w:eastAsia="仿宋" w:cs="仿宋"/>
                <w:color w:val="auto"/>
                <w:sz w:val="24"/>
                <w:szCs w:val="24"/>
                <w:highlight w:val="none"/>
                <w:lang w:val="en-US" w:eastAsia="zh-CN"/>
              </w:rPr>
              <w:t>3301040160019779464</w:t>
            </w:r>
          </w:p>
          <w:p w14:paraId="7F8A813E">
            <w:pPr>
              <w:pStyle w:val="15"/>
              <w:spacing w:line="360" w:lineRule="auto"/>
              <w:ind w:firstLine="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开户银行：</w:t>
            </w:r>
            <w:r>
              <w:rPr>
                <w:rFonts w:hint="eastAsia" w:ascii="仿宋" w:hAnsi="仿宋" w:eastAsia="仿宋" w:cs="仿宋"/>
                <w:color w:val="auto"/>
                <w:sz w:val="24"/>
                <w:szCs w:val="24"/>
                <w:highlight w:val="none"/>
                <w:lang w:val="en-US" w:eastAsia="zh-CN"/>
              </w:rPr>
              <w:t>杭州银行香积寺路支行</w:t>
            </w:r>
          </w:p>
          <w:p w14:paraId="66A903FE">
            <w:pPr>
              <w:pStyle w:val="15"/>
              <w:spacing w:line="360" w:lineRule="auto"/>
              <w:ind w:firstLine="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行    号：</w:t>
            </w:r>
            <w:r>
              <w:rPr>
                <w:rFonts w:hint="eastAsia" w:ascii="仿宋" w:hAnsi="仿宋" w:eastAsia="仿宋" w:cs="仿宋"/>
                <w:color w:val="auto"/>
                <w:sz w:val="24"/>
                <w:szCs w:val="24"/>
                <w:highlight w:val="none"/>
                <w:lang w:val="en-US" w:eastAsia="zh-CN"/>
              </w:rPr>
              <w:t>313331000276</w:t>
            </w:r>
          </w:p>
          <w:p w14:paraId="4F9DA56D">
            <w:pPr>
              <w:pStyle w:val="15"/>
              <w:spacing w:line="360" w:lineRule="auto"/>
              <w:ind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开票资料及转账记录发送邮箱：</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"mailto:zjwsgc@163.com" </w:instrText>
            </w:r>
            <w:r>
              <w:rPr>
                <w:rFonts w:hint="eastAsia" w:ascii="仿宋" w:hAnsi="仿宋" w:eastAsia="仿宋" w:cs="仿宋"/>
                <w:color w:val="auto"/>
                <w:sz w:val="24"/>
                <w:szCs w:val="24"/>
                <w:highlight w:val="none"/>
                <w:lang w:val="en-US" w:eastAsia="zh-CN"/>
              </w:rPr>
              <w:fldChar w:fldCharType="separate"/>
            </w:r>
            <w:r>
              <w:rPr>
                <w:rStyle w:val="77"/>
                <w:rFonts w:hint="eastAsia" w:ascii="仿宋" w:hAnsi="仿宋" w:eastAsia="仿宋" w:cs="仿宋"/>
                <w:color w:val="auto"/>
                <w:sz w:val="24"/>
                <w:szCs w:val="24"/>
                <w:highlight w:val="none"/>
                <w:lang w:val="en-US" w:eastAsia="zh-CN"/>
              </w:rPr>
              <w:t>zjwsgc@163.com</w:t>
            </w:r>
            <w:r>
              <w:rPr>
                <w:rFonts w:hint="eastAsia" w:ascii="仿宋" w:hAnsi="仿宋" w:eastAsia="仿宋" w:cs="仿宋"/>
                <w:color w:val="auto"/>
                <w:sz w:val="24"/>
                <w:szCs w:val="24"/>
                <w:highlight w:val="none"/>
                <w:lang w:val="en-US" w:eastAsia="zh-CN"/>
              </w:rPr>
              <w:fldChar w:fldCharType="end"/>
            </w:r>
          </w:p>
          <w:p w14:paraId="3138A15C">
            <w:pPr>
              <w:pStyle w:val="24"/>
              <w:ind w:firstLine="0" w:firstLineChars="0"/>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color w:val="auto"/>
                <w:sz w:val="24"/>
                <w:szCs w:val="24"/>
                <w:highlight w:val="none"/>
                <w:lang w:val="en-US" w:eastAsia="zh-CN"/>
              </w:rPr>
              <w:t>服务费发票事宜联系人：章工 0571-88271625，</w:t>
            </w:r>
          </w:p>
        </w:tc>
      </w:tr>
      <w:tr w14:paraId="27272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1" w:type="dxa"/>
          <w:trHeight w:val="5221" w:hRule="atLeast"/>
          <w:jc w:val="center"/>
        </w:trPr>
        <w:tc>
          <w:tcPr>
            <w:tcW w:w="918" w:type="dxa"/>
            <w:tcBorders>
              <w:top w:val="single" w:color="auto" w:sz="4" w:space="0"/>
              <w:left w:val="single" w:color="auto" w:sz="4" w:space="0"/>
              <w:bottom w:val="single" w:color="auto" w:sz="4" w:space="0"/>
              <w:right w:val="single" w:color="auto" w:sz="4" w:space="0"/>
            </w:tcBorders>
            <w:noWrap w:val="0"/>
            <w:vAlign w:val="center"/>
          </w:tcPr>
          <w:p w14:paraId="31158A52">
            <w:pPr>
              <w:spacing w:line="288"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488B4B04">
            <w:pPr>
              <w:keepNext w:val="0"/>
              <w:keepLines w:val="0"/>
              <w:pageBreakBefore w:val="0"/>
              <w:kinsoku/>
              <w:wordWrap/>
              <w:overflowPunct/>
              <w:topLinePunct w:val="0"/>
              <w:bidi w:val="0"/>
              <w:snapToGrid w:val="0"/>
              <w:spacing w:line="240" w:lineRule="auto"/>
              <w:ind w:left="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政采贷</w:t>
            </w:r>
          </w:p>
        </w:tc>
        <w:tc>
          <w:tcPr>
            <w:tcW w:w="6608" w:type="dxa"/>
            <w:gridSpan w:val="2"/>
            <w:tcBorders>
              <w:top w:val="single" w:color="auto" w:sz="4" w:space="0"/>
              <w:left w:val="single" w:color="auto" w:sz="4" w:space="0"/>
              <w:bottom w:val="single" w:color="auto" w:sz="4" w:space="0"/>
              <w:right w:val="single" w:color="auto" w:sz="4" w:space="0"/>
            </w:tcBorders>
            <w:noWrap w:val="0"/>
            <w:vAlign w:val="center"/>
          </w:tcPr>
          <w:tbl>
            <w:tblPr>
              <w:tblStyle w:val="63"/>
              <w:tblW w:w="6078" w:type="dxa"/>
              <w:tblInd w:w="-27"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0" w:type="dxa"/>
                <w:bottom w:w="0" w:type="dxa"/>
                <w:right w:w="0" w:type="dxa"/>
              </w:tblCellMar>
            </w:tblPr>
            <w:tblGrid>
              <w:gridCol w:w="2215"/>
              <w:gridCol w:w="1574"/>
              <w:gridCol w:w="2289"/>
            </w:tblGrid>
            <w:tr w14:paraId="62BDFA6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4EC0B9B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银行名称</w:t>
                  </w:r>
                </w:p>
              </w:tc>
              <w:tc>
                <w:tcPr>
                  <w:tcW w:w="1574" w:type="dxa"/>
                  <w:tcBorders>
                    <w:tl2br w:val="nil"/>
                    <w:tr2bl w:val="nil"/>
                  </w:tcBorders>
                  <w:noWrap w:val="0"/>
                  <w:tcMar>
                    <w:top w:w="15" w:type="dxa"/>
                    <w:left w:w="15" w:type="dxa"/>
                    <w:right w:w="15" w:type="dxa"/>
                  </w:tcMar>
                  <w:vAlign w:val="center"/>
                </w:tcPr>
                <w:p w14:paraId="574488F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联系人</w:t>
                  </w:r>
                </w:p>
              </w:tc>
              <w:tc>
                <w:tcPr>
                  <w:tcW w:w="2289" w:type="dxa"/>
                  <w:tcBorders>
                    <w:tl2br w:val="nil"/>
                    <w:tr2bl w:val="nil"/>
                  </w:tcBorders>
                  <w:noWrap w:val="0"/>
                  <w:tcMar>
                    <w:top w:w="15" w:type="dxa"/>
                    <w:left w:w="15" w:type="dxa"/>
                    <w:right w:w="15" w:type="dxa"/>
                  </w:tcMar>
                  <w:vAlign w:val="center"/>
                </w:tcPr>
                <w:p w14:paraId="616CD10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联系方式</w:t>
                  </w:r>
                </w:p>
              </w:tc>
            </w:tr>
            <w:tr w14:paraId="3B7F869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5594E1B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中国工商银行</w:t>
                  </w:r>
                </w:p>
              </w:tc>
              <w:tc>
                <w:tcPr>
                  <w:tcW w:w="1574" w:type="dxa"/>
                  <w:tcBorders>
                    <w:tl2br w:val="nil"/>
                    <w:tr2bl w:val="nil"/>
                  </w:tcBorders>
                  <w:noWrap w:val="0"/>
                  <w:tcMar>
                    <w:top w:w="15" w:type="dxa"/>
                    <w:left w:w="15" w:type="dxa"/>
                    <w:right w:w="15" w:type="dxa"/>
                  </w:tcMar>
                  <w:vAlign w:val="center"/>
                </w:tcPr>
                <w:p w14:paraId="254A0B4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陈盈</w:t>
                  </w:r>
                </w:p>
              </w:tc>
              <w:tc>
                <w:tcPr>
                  <w:tcW w:w="2289" w:type="dxa"/>
                  <w:tcBorders>
                    <w:tl2br w:val="nil"/>
                    <w:tr2bl w:val="nil"/>
                  </w:tcBorders>
                  <w:noWrap w:val="0"/>
                  <w:tcMar>
                    <w:top w:w="15" w:type="dxa"/>
                    <w:left w:w="15" w:type="dxa"/>
                    <w:right w:w="15" w:type="dxa"/>
                  </w:tcMar>
                  <w:vAlign w:val="center"/>
                </w:tcPr>
                <w:p w14:paraId="6922849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13967614344</w:t>
                  </w:r>
                </w:p>
              </w:tc>
            </w:tr>
            <w:tr w14:paraId="2B3B377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5518D98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浙江泰隆商业银行</w:t>
                  </w:r>
                </w:p>
              </w:tc>
              <w:tc>
                <w:tcPr>
                  <w:tcW w:w="1574" w:type="dxa"/>
                  <w:tcBorders>
                    <w:tl2br w:val="nil"/>
                    <w:tr2bl w:val="nil"/>
                  </w:tcBorders>
                  <w:noWrap w:val="0"/>
                  <w:tcMar>
                    <w:top w:w="15" w:type="dxa"/>
                    <w:left w:w="15" w:type="dxa"/>
                    <w:right w:w="15" w:type="dxa"/>
                  </w:tcMar>
                  <w:vAlign w:val="center"/>
                </w:tcPr>
                <w:p w14:paraId="1E5D3A9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陈超</w:t>
                  </w:r>
                </w:p>
              </w:tc>
              <w:tc>
                <w:tcPr>
                  <w:tcW w:w="2289" w:type="dxa"/>
                  <w:tcBorders>
                    <w:tl2br w:val="nil"/>
                    <w:tr2bl w:val="nil"/>
                  </w:tcBorders>
                  <w:noWrap w:val="0"/>
                  <w:tcMar>
                    <w:top w:w="15" w:type="dxa"/>
                    <w:left w:w="15" w:type="dxa"/>
                    <w:right w:w="15" w:type="dxa"/>
                  </w:tcMar>
                  <w:vAlign w:val="center"/>
                </w:tcPr>
                <w:p w14:paraId="5E20BEF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17858683697</w:t>
                  </w:r>
                </w:p>
              </w:tc>
            </w:tr>
            <w:tr w14:paraId="72A7481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3463A9C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浙江民泰商业银行</w:t>
                  </w:r>
                </w:p>
              </w:tc>
              <w:tc>
                <w:tcPr>
                  <w:tcW w:w="1574" w:type="dxa"/>
                  <w:tcBorders>
                    <w:tl2br w:val="nil"/>
                    <w:tr2bl w:val="nil"/>
                  </w:tcBorders>
                  <w:noWrap w:val="0"/>
                  <w:tcMar>
                    <w:top w:w="15" w:type="dxa"/>
                    <w:left w:w="15" w:type="dxa"/>
                    <w:right w:w="15" w:type="dxa"/>
                  </w:tcMar>
                  <w:vAlign w:val="center"/>
                </w:tcPr>
                <w:p w14:paraId="1859A03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朱祖优</w:t>
                  </w:r>
                </w:p>
              </w:tc>
              <w:tc>
                <w:tcPr>
                  <w:tcW w:w="2289" w:type="dxa"/>
                  <w:tcBorders>
                    <w:tl2br w:val="nil"/>
                    <w:tr2bl w:val="nil"/>
                  </w:tcBorders>
                  <w:noWrap w:val="0"/>
                  <w:tcMar>
                    <w:top w:w="15" w:type="dxa"/>
                    <w:left w:w="15" w:type="dxa"/>
                    <w:right w:w="15" w:type="dxa"/>
                  </w:tcMar>
                  <w:vAlign w:val="center"/>
                </w:tcPr>
                <w:p w14:paraId="490BE64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13858602876</w:t>
                  </w:r>
                </w:p>
              </w:tc>
            </w:tr>
            <w:tr w14:paraId="3EB68A8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76014B4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中国建设银行</w:t>
                  </w:r>
                </w:p>
              </w:tc>
              <w:tc>
                <w:tcPr>
                  <w:tcW w:w="1574" w:type="dxa"/>
                  <w:tcBorders>
                    <w:tl2br w:val="nil"/>
                    <w:tr2bl w:val="nil"/>
                  </w:tcBorders>
                  <w:noWrap w:val="0"/>
                  <w:tcMar>
                    <w:top w:w="15" w:type="dxa"/>
                    <w:left w:w="15" w:type="dxa"/>
                    <w:right w:w="15" w:type="dxa"/>
                  </w:tcMar>
                  <w:vAlign w:val="center"/>
                </w:tcPr>
                <w:p w14:paraId="75F8BC7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徐旭霞</w:t>
                  </w:r>
                </w:p>
              </w:tc>
              <w:tc>
                <w:tcPr>
                  <w:tcW w:w="2289" w:type="dxa"/>
                  <w:tcBorders>
                    <w:tl2br w:val="nil"/>
                    <w:tr2bl w:val="nil"/>
                  </w:tcBorders>
                  <w:noWrap w:val="0"/>
                  <w:tcMar>
                    <w:top w:w="15" w:type="dxa"/>
                    <w:left w:w="15" w:type="dxa"/>
                    <w:right w:w="15" w:type="dxa"/>
                  </w:tcMar>
                  <w:vAlign w:val="center"/>
                </w:tcPr>
                <w:p w14:paraId="44879CC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15988932355</w:t>
                  </w:r>
                </w:p>
              </w:tc>
            </w:tr>
            <w:tr w14:paraId="0C268AB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59925CB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中国邮政储蓄银行</w:t>
                  </w:r>
                </w:p>
              </w:tc>
              <w:tc>
                <w:tcPr>
                  <w:tcW w:w="1574" w:type="dxa"/>
                  <w:tcBorders>
                    <w:tl2br w:val="nil"/>
                    <w:tr2bl w:val="nil"/>
                  </w:tcBorders>
                  <w:noWrap w:val="0"/>
                  <w:tcMar>
                    <w:top w:w="15" w:type="dxa"/>
                    <w:left w:w="15" w:type="dxa"/>
                    <w:right w:w="15" w:type="dxa"/>
                  </w:tcMar>
                  <w:vAlign w:val="center"/>
                </w:tcPr>
                <w:p w14:paraId="1716E70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赵红芳</w:t>
                  </w:r>
                </w:p>
              </w:tc>
              <w:tc>
                <w:tcPr>
                  <w:tcW w:w="2289" w:type="dxa"/>
                  <w:tcBorders>
                    <w:tl2br w:val="nil"/>
                    <w:tr2bl w:val="nil"/>
                  </w:tcBorders>
                  <w:noWrap w:val="0"/>
                  <w:tcMar>
                    <w:top w:w="15" w:type="dxa"/>
                    <w:left w:w="15" w:type="dxa"/>
                    <w:right w:w="15" w:type="dxa"/>
                  </w:tcMar>
                  <w:vAlign w:val="center"/>
                </w:tcPr>
                <w:p w14:paraId="05DF965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18968556112</w:t>
                  </w:r>
                </w:p>
              </w:tc>
            </w:tr>
            <w:tr w14:paraId="5B48D1C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6D2CF03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农村商业银行</w:t>
                  </w:r>
                </w:p>
              </w:tc>
              <w:tc>
                <w:tcPr>
                  <w:tcW w:w="1574" w:type="dxa"/>
                  <w:tcBorders>
                    <w:tl2br w:val="nil"/>
                    <w:tr2bl w:val="nil"/>
                  </w:tcBorders>
                  <w:noWrap w:val="0"/>
                  <w:tcMar>
                    <w:top w:w="15" w:type="dxa"/>
                    <w:left w:w="15" w:type="dxa"/>
                    <w:right w:w="15" w:type="dxa"/>
                  </w:tcMar>
                  <w:vAlign w:val="center"/>
                </w:tcPr>
                <w:p w14:paraId="6B1E390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叶斌昇</w:t>
                  </w:r>
                </w:p>
              </w:tc>
              <w:tc>
                <w:tcPr>
                  <w:tcW w:w="2289" w:type="dxa"/>
                  <w:tcBorders>
                    <w:tl2br w:val="nil"/>
                    <w:tr2bl w:val="nil"/>
                  </w:tcBorders>
                  <w:noWrap w:val="0"/>
                  <w:tcMar>
                    <w:top w:w="15" w:type="dxa"/>
                    <w:left w:w="15" w:type="dxa"/>
                    <w:right w:w="15" w:type="dxa"/>
                  </w:tcMar>
                  <w:vAlign w:val="center"/>
                </w:tcPr>
                <w:p w14:paraId="6DF2DA3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13806593583</w:t>
                  </w:r>
                </w:p>
              </w:tc>
            </w:tr>
            <w:tr w14:paraId="6D40055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10FE352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中国农业银行</w:t>
                  </w:r>
                </w:p>
              </w:tc>
              <w:tc>
                <w:tcPr>
                  <w:tcW w:w="1574" w:type="dxa"/>
                  <w:tcBorders>
                    <w:tl2br w:val="nil"/>
                    <w:tr2bl w:val="nil"/>
                  </w:tcBorders>
                  <w:noWrap w:val="0"/>
                  <w:tcMar>
                    <w:top w:w="15" w:type="dxa"/>
                    <w:left w:w="15" w:type="dxa"/>
                    <w:right w:w="15" w:type="dxa"/>
                  </w:tcMar>
                  <w:vAlign w:val="center"/>
                </w:tcPr>
                <w:p w14:paraId="5809999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娄志伟</w:t>
                  </w:r>
                </w:p>
              </w:tc>
              <w:tc>
                <w:tcPr>
                  <w:tcW w:w="2289" w:type="dxa"/>
                  <w:tcBorders>
                    <w:tl2br w:val="nil"/>
                    <w:tr2bl w:val="nil"/>
                  </w:tcBorders>
                  <w:noWrap w:val="0"/>
                  <w:tcMar>
                    <w:top w:w="15" w:type="dxa"/>
                    <w:left w:w="15" w:type="dxa"/>
                    <w:right w:w="15" w:type="dxa"/>
                  </w:tcMar>
                  <w:vAlign w:val="center"/>
                </w:tcPr>
                <w:p w14:paraId="5648145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13958514828</w:t>
                  </w:r>
                </w:p>
              </w:tc>
            </w:tr>
            <w:tr w14:paraId="4A76A4C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06E3B44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台州银行</w:t>
                  </w:r>
                </w:p>
              </w:tc>
              <w:tc>
                <w:tcPr>
                  <w:tcW w:w="1574" w:type="dxa"/>
                  <w:tcBorders>
                    <w:tl2br w:val="nil"/>
                    <w:tr2bl w:val="nil"/>
                  </w:tcBorders>
                  <w:noWrap w:val="0"/>
                  <w:tcMar>
                    <w:top w:w="15" w:type="dxa"/>
                    <w:left w:w="15" w:type="dxa"/>
                    <w:right w:w="15" w:type="dxa"/>
                  </w:tcMar>
                  <w:vAlign w:val="center"/>
                </w:tcPr>
                <w:p w14:paraId="74649EA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朱翔</w:t>
                  </w:r>
                </w:p>
              </w:tc>
              <w:tc>
                <w:tcPr>
                  <w:tcW w:w="2289" w:type="dxa"/>
                  <w:tcBorders>
                    <w:tl2br w:val="nil"/>
                    <w:tr2bl w:val="nil"/>
                  </w:tcBorders>
                  <w:noWrap w:val="0"/>
                  <w:tcMar>
                    <w:top w:w="15" w:type="dxa"/>
                    <w:left w:w="15" w:type="dxa"/>
                    <w:right w:w="15" w:type="dxa"/>
                  </w:tcMar>
                  <w:vAlign w:val="center"/>
                </w:tcPr>
                <w:p w14:paraId="25F04DA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13819660917</w:t>
                  </w:r>
                </w:p>
              </w:tc>
            </w:tr>
          </w:tbl>
          <w:p w14:paraId="0371AB16">
            <w:pPr>
              <w:keepNext w:val="0"/>
              <w:keepLines w:val="0"/>
              <w:pageBreakBefore w:val="0"/>
              <w:kinsoku/>
              <w:wordWrap/>
              <w:overflowPunct/>
              <w:topLinePunct w:val="0"/>
              <w:autoSpaceDE w:val="0"/>
              <w:autoSpaceDN w:val="0"/>
              <w:bidi w:val="0"/>
              <w:snapToGrid w:val="0"/>
              <w:spacing w:line="240" w:lineRule="auto"/>
              <w:ind w:left="0" w:firstLine="0" w:firstLineChars="0"/>
              <w:textAlignment w:val="bottom"/>
              <w:rPr>
                <w:rFonts w:hint="eastAsia" w:ascii="仿宋" w:hAnsi="仿宋" w:eastAsia="仿宋" w:cs="仿宋"/>
                <w:color w:val="auto"/>
                <w:sz w:val="24"/>
                <w:szCs w:val="24"/>
                <w:highlight w:val="none"/>
              </w:rPr>
            </w:pPr>
          </w:p>
        </w:tc>
      </w:tr>
      <w:tr w14:paraId="2F70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 w:hRule="atLeast"/>
          <w:jc w:val="center"/>
        </w:trPr>
        <w:tc>
          <w:tcPr>
            <w:tcW w:w="918" w:type="dxa"/>
            <w:noWrap w:val="0"/>
            <w:vAlign w:val="center"/>
          </w:tcPr>
          <w:p w14:paraId="4DFD9D11">
            <w:pPr>
              <w:spacing w:line="288" w:lineRule="auto"/>
              <w:jc w:val="center"/>
              <w:rPr>
                <w:rFonts w:hint="eastAsia" w:ascii="仿宋" w:hAnsi="仿宋" w:eastAsia="仿宋" w:cs="仿宋"/>
                <w:color w:val="auto"/>
                <w:sz w:val="24"/>
                <w:szCs w:val="24"/>
                <w:highlight w:val="none"/>
                <w:lang w:val="en-US" w:eastAsia="zh-CN"/>
              </w:rPr>
            </w:pPr>
          </w:p>
        </w:tc>
        <w:tc>
          <w:tcPr>
            <w:tcW w:w="2121" w:type="dxa"/>
            <w:noWrap w:val="0"/>
            <w:vAlign w:val="center"/>
          </w:tcPr>
          <w:p w14:paraId="6F2CEE6C">
            <w:pPr>
              <w:autoSpaceDE w:val="0"/>
              <w:autoSpaceDN w:val="0"/>
              <w:spacing w:line="288" w:lineRule="auto"/>
              <w:jc w:val="center"/>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金融机构名称及意愿承担保函（保单）种类</w:t>
            </w:r>
          </w:p>
        </w:tc>
        <w:tc>
          <w:tcPr>
            <w:tcW w:w="5095" w:type="dxa"/>
            <w:noWrap w:val="0"/>
            <w:vAlign w:val="center"/>
          </w:tcPr>
          <w:p w14:paraId="6496DBDC">
            <w:pPr>
              <w:autoSpaceDE w:val="0"/>
              <w:autoSpaceDN w:val="0"/>
              <w:spacing w:line="288" w:lineRule="auto"/>
              <w:jc w:val="center"/>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保函（保单）收费情况</w:t>
            </w:r>
          </w:p>
        </w:tc>
        <w:tc>
          <w:tcPr>
            <w:tcW w:w="1513" w:type="dxa"/>
            <w:noWrap w:val="0"/>
            <w:vAlign w:val="center"/>
          </w:tcPr>
          <w:p w14:paraId="5A38CE70">
            <w:pPr>
              <w:autoSpaceDE w:val="0"/>
              <w:autoSpaceDN w:val="0"/>
              <w:spacing w:line="288" w:lineRule="auto"/>
              <w:jc w:val="center"/>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联系人及联系方式</w:t>
            </w:r>
          </w:p>
        </w:tc>
      </w:tr>
      <w:tr w14:paraId="22D2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 w:hRule="atLeast"/>
          <w:jc w:val="center"/>
        </w:trPr>
        <w:tc>
          <w:tcPr>
            <w:tcW w:w="918" w:type="dxa"/>
            <w:noWrap w:val="0"/>
            <w:vAlign w:val="center"/>
          </w:tcPr>
          <w:p w14:paraId="6D50FE86">
            <w:pPr>
              <w:autoSpaceDE w:val="0"/>
              <w:autoSpaceDN w:val="0"/>
              <w:spacing w:line="288" w:lineRule="auto"/>
              <w:textAlignment w:val="bottom"/>
              <w:rPr>
                <w:rFonts w:hint="eastAsia" w:ascii="仿宋" w:hAnsi="仿宋" w:eastAsia="仿宋" w:cs="仿宋"/>
                <w:color w:val="auto"/>
                <w:kern w:val="2"/>
                <w:sz w:val="24"/>
                <w:szCs w:val="24"/>
                <w:highlight w:val="none"/>
                <w:lang w:val="en-US" w:eastAsia="zh-CN" w:bidi="ar-SA"/>
              </w:rPr>
            </w:pPr>
          </w:p>
        </w:tc>
        <w:tc>
          <w:tcPr>
            <w:tcW w:w="2121" w:type="dxa"/>
            <w:noWrap w:val="0"/>
            <w:vAlign w:val="center"/>
          </w:tcPr>
          <w:p w14:paraId="73C7F0BF">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机构名称：中国工商银行股份有限公司仙居支行</w:t>
            </w:r>
          </w:p>
          <w:p w14:paraId="52490F2F">
            <w:pPr>
              <w:widowControl/>
              <w:jc w:val="left"/>
              <w:textAlignment w:val="center"/>
              <w:rPr>
                <w:rFonts w:hint="eastAsia" w:ascii="仿宋" w:hAnsi="仿宋" w:eastAsia="仿宋" w:cs="仿宋"/>
                <w:color w:val="auto"/>
                <w:kern w:val="0"/>
                <w:sz w:val="24"/>
                <w:szCs w:val="24"/>
                <w:highlight w:val="none"/>
                <w:lang w:val="en-US" w:eastAsia="zh-CN" w:bidi="ar"/>
              </w:rPr>
            </w:pPr>
          </w:p>
          <w:p w14:paraId="35F07564">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履约保函： 是</w:t>
            </w:r>
          </w:p>
          <w:p w14:paraId="5C86CF75">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 是</w:t>
            </w:r>
          </w:p>
        </w:tc>
        <w:tc>
          <w:tcPr>
            <w:tcW w:w="5095" w:type="dxa"/>
            <w:noWrap w:val="0"/>
            <w:vAlign w:val="center"/>
          </w:tcPr>
          <w:p w14:paraId="5C50814C">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对外保函服务</w:t>
            </w:r>
          </w:p>
          <w:p w14:paraId="4F92215B">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1.开立及展期费担保费率：</w:t>
            </w:r>
          </w:p>
          <w:p w14:paraId="39AB6E8B">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（1)融资性保函：期限在一年（含）以内，客户按担保额度0.05-0.25%/月计收。最小计费周期为实际月（按实际发生天数，从保函生效之日至失效日计算，30天为1月），期限不足1月的按1个月计收。最低500元／季。</w:t>
            </w:r>
          </w:p>
          <w:p w14:paraId="49DFC613">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（2)非融资性保函：期限在一年（含）以内，客户按0.027-0.167%/月计收。最小计费周期为实际月（按实际发生天数，从保函生效之日至失效日计算，30天为1月），期限不足1月的按1个月计收。最低500元／季。</w:t>
            </w:r>
          </w:p>
          <w:p w14:paraId="2D348D65">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5B2B380E">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如企业划型为小微企业的，以上手续费全免。</w:t>
            </w:r>
          </w:p>
        </w:tc>
        <w:tc>
          <w:tcPr>
            <w:tcW w:w="1513" w:type="dxa"/>
            <w:noWrap w:val="0"/>
            <w:vAlign w:val="center"/>
          </w:tcPr>
          <w:p w14:paraId="5B3A281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王健永13967615120</w:t>
            </w:r>
          </w:p>
        </w:tc>
      </w:tr>
      <w:tr w14:paraId="737F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 w:hRule="atLeast"/>
          <w:jc w:val="center"/>
        </w:trPr>
        <w:tc>
          <w:tcPr>
            <w:tcW w:w="918" w:type="dxa"/>
            <w:vMerge w:val="restart"/>
            <w:noWrap w:val="0"/>
            <w:vAlign w:val="center"/>
          </w:tcPr>
          <w:p w14:paraId="163500C9">
            <w:pPr>
              <w:autoSpaceDE w:val="0"/>
              <w:autoSpaceDN w:val="0"/>
              <w:spacing w:line="288" w:lineRule="auto"/>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121" w:type="dxa"/>
            <w:noWrap w:val="0"/>
            <w:vAlign w:val="center"/>
          </w:tcPr>
          <w:p w14:paraId="38AB2CF8">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机构名称：浙江泰隆商业银行台州仙居支行</w:t>
            </w:r>
          </w:p>
          <w:p w14:paraId="4FD5FACC">
            <w:pPr>
              <w:widowControl/>
              <w:jc w:val="left"/>
              <w:textAlignment w:val="center"/>
              <w:rPr>
                <w:rFonts w:hint="eastAsia" w:ascii="仿宋" w:hAnsi="仿宋" w:eastAsia="仿宋" w:cs="仿宋"/>
                <w:color w:val="auto"/>
                <w:kern w:val="0"/>
                <w:sz w:val="24"/>
                <w:szCs w:val="24"/>
                <w:highlight w:val="none"/>
                <w:lang w:val="en-US" w:eastAsia="zh-CN" w:bidi="ar"/>
              </w:rPr>
            </w:pPr>
          </w:p>
          <w:p w14:paraId="15A2545D">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履约保函：是</w:t>
            </w:r>
          </w:p>
          <w:p w14:paraId="74E36E94">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预付款保函：是</w:t>
            </w:r>
          </w:p>
          <w:p w14:paraId="3CD1FFBE">
            <w:pPr>
              <w:widowControl/>
              <w:jc w:val="left"/>
              <w:textAlignment w:val="center"/>
              <w:rPr>
                <w:rFonts w:hint="eastAsia" w:ascii="仿宋" w:hAnsi="仿宋" w:eastAsia="仿宋" w:cs="仿宋"/>
                <w:color w:val="auto"/>
                <w:kern w:val="0"/>
                <w:sz w:val="24"/>
                <w:szCs w:val="24"/>
                <w:highlight w:val="none"/>
                <w:lang w:val="en-US" w:eastAsia="zh-CN" w:bidi="ar"/>
              </w:rPr>
            </w:pPr>
          </w:p>
          <w:p w14:paraId="1E562179">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备注：我行目前只有线下模式</w:t>
            </w:r>
          </w:p>
        </w:tc>
        <w:tc>
          <w:tcPr>
            <w:tcW w:w="5095" w:type="dxa"/>
            <w:noWrap w:val="0"/>
            <w:vAlign w:val="center"/>
          </w:tcPr>
          <w:p w14:paraId="7155691A">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根据保证金比例不同，参照下述费率计收：</w:t>
            </w:r>
          </w:p>
          <w:p w14:paraId="637B3542">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全额保证金，500一年；</w:t>
            </w:r>
          </w:p>
          <w:p w14:paraId="28A43A2F">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保证金比例50%以下，保函敞口金额的1.25‰/季，最低500元/季；</w:t>
            </w:r>
          </w:p>
          <w:p w14:paraId="5F8194FD">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保证金比例50%（含）以上，保函敞口金额的1‰/季，最低500元/季。</w:t>
            </w:r>
          </w:p>
          <w:p w14:paraId="0E6959B5">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涉及保函增额，增额部分参照开立保函收费标准另行收费，延期修改按照300/次的标准另行收费；</w:t>
            </w:r>
          </w:p>
          <w:p w14:paraId="19DB4462">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按年收费项目不足一年按一年计收，超过一年三十天按照两年计收（从保函开立之日起390天（含）为一个年度三十天）</w:t>
            </w:r>
          </w:p>
          <w:p w14:paraId="3C4C89C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按季收费项目不足一季按一季度计收，超过一季度十天的按两季度计收（从保函开立之日起100天（含）为一个季度十天）</w:t>
            </w:r>
          </w:p>
        </w:tc>
        <w:tc>
          <w:tcPr>
            <w:tcW w:w="1513" w:type="dxa"/>
            <w:noWrap w:val="0"/>
            <w:vAlign w:val="center"/>
          </w:tcPr>
          <w:p w14:paraId="5BE32C2D">
            <w:pPr>
              <w:widowControl/>
              <w:jc w:val="center"/>
              <w:textAlignment w:val="center"/>
              <w:rPr>
                <w:rFonts w:hint="eastAsia" w:ascii="仿宋" w:hAnsi="仿宋" w:eastAsia="仿宋" w:cs="仿宋"/>
                <w:color w:val="auto"/>
                <w:kern w:val="0"/>
                <w:sz w:val="24"/>
                <w:szCs w:val="24"/>
                <w:highlight w:val="none"/>
                <w:lang w:val="en-US" w:eastAsia="zh-CN" w:bidi="ar"/>
              </w:rPr>
            </w:pPr>
          </w:p>
          <w:p w14:paraId="16019C89">
            <w:pPr>
              <w:widowControl/>
              <w:jc w:val="center"/>
              <w:textAlignment w:val="center"/>
              <w:rPr>
                <w:rFonts w:hint="eastAsia" w:ascii="仿宋" w:hAnsi="仿宋" w:eastAsia="仿宋" w:cs="仿宋"/>
                <w:color w:val="auto"/>
                <w:kern w:val="0"/>
                <w:sz w:val="24"/>
                <w:szCs w:val="24"/>
                <w:highlight w:val="none"/>
                <w:lang w:val="en-US" w:eastAsia="zh-CN" w:bidi="ar"/>
              </w:rPr>
            </w:pPr>
          </w:p>
          <w:p w14:paraId="7C6229D2">
            <w:pPr>
              <w:widowControl/>
              <w:jc w:val="center"/>
              <w:textAlignment w:val="center"/>
              <w:rPr>
                <w:rFonts w:hint="eastAsia" w:ascii="仿宋" w:hAnsi="仿宋" w:eastAsia="仿宋" w:cs="仿宋"/>
                <w:color w:val="auto"/>
                <w:kern w:val="0"/>
                <w:sz w:val="24"/>
                <w:szCs w:val="24"/>
                <w:highlight w:val="none"/>
                <w:lang w:val="en-US" w:eastAsia="zh-CN" w:bidi="ar"/>
              </w:rPr>
            </w:pPr>
          </w:p>
          <w:p w14:paraId="400FE48E">
            <w:pPr>
              <w:widowControl/>
              <w:jc w:val="center"/>
              <w:textAlignment w:val="center"/>
              <w:rPr>
                <w:rFonts w:hint="eastAsia" w:ascii="仿宋" w:hAnsi="仿宋" w:eastAsia="仿宋" w:cs="仿宋"/>
                <w:color w:val="auto"/>
                <w:kern w:val="0"/>
                <w:sz w:val="24"/>
                <w:szCs w:val="24"/>
                <w:highlight w:val="none"/>
                <w:lang w:val="en-US" w:eastAsia="zh-CN" w:bidi="ar"/>
              </w:rPr>
            </w:pPr>
          </w:p>
          <w:p w14:paraId="658F22EB">
            <w:pPr>
              <w:widowControl/>
              <w:jc w:val="center"/>
              <w:textAlignment w:val="center"/>
              <w:rPr>
                <w:rFonts w:hint="eastAsia" w:ascii="仿宋" w:hAnsi="仿宋" w:eastAsia="仿宋" w:cs="仿宋"/>
                <w:color w:val="auto"/>
                <w:kern w:val="0"/>
                <w:sz w:val="24"/>
                <w:szCs w:val="24"/>
                <w:highlight w:val="none"/>
                <w:lang w:val="en-US" w:eastAsia="zh-CN" w:bidi="ar"/>
              </w:rPr>
            </w:pPr>
          </w:p>
          <w:p w14:paraId="2B47892D">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银行联系人：陈超17858683697</w:t>
            </w:r>
          </w:p>
          <w:p w14:paraId="5E8DF85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具体保函业务办理客户经理：王英15868677616</w:t>
            </w:r>
          </w:p>
        </w:tc>
      </w:tr>
      <w:tr w14:paraId="120F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 w:hRule="atLeast"/>
          <w:jc w:val="center"/>
        </w:trPr>
        <w:tc>
          <w:tcPr>
            <w:tcW w:w="918" w:type="dxa"/>
            <w:vMerge w:val="continue"/>
            <w:noWrap w:val="0"/>
            <w:vAlign w:val="center"/>
          </w:tcPr>
          <w:p w14:paraId="4ADC9A61">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3247D1ED">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机构名称：仙居农商银行</w:t>
            </w:r>
          </w:p>
          <w:p w14:paraId="3D6328A0">
            <w:pPr>
              <w:widowControl/>
              <w:jc w:val="left"/>
              <w:textAlignment w:val="center"/>
              <w:rPr>
                <w:rFonts w:hint="eastAsia" w:ascii="仿宋" w:hAnsi="仿宋" w:eastAsia="仿宋" w:cs="仿宋"/>
                <w:color w:val="auto"/>
                <w:kern w:val="0"/>
                <w:sz w:val="24"/>
                <w:szCs w:val="24"/>
                <w:highlight w:val="none"/>
                <w:lang w:val="en-US" w:eastAsia="zh-CN" w:bidi="ar"/>
              </w:rPr>
            </w:pPr>
          </w:p>
          <w:p w14:paraId="31ABF31C">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履约保函：是</w:t>
            </w:r>
          </w:p>
          <w:p w14:paraId="2699B67E">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预付款保函：是</w:t>
            </w:r>
          </w:p>
        </w:tc>
        <w:tc>
          <w:tcPr>
            <w:tcW w:w="5095" w:type="dxa"/>
            <w:noWrap w:val="0"/>
            <w:vAlign w:val="center"/>
          </w:tcPr>
          <w:p w14:paraId="623D9EE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合同（质量）履约按履约保证金年费率万分之五，在出具保函前一次性收取。</w:t>
            </w:r>
          </w:p>
        </w:tc>
        <w:tc>
          <w:tcPr>
            <w:tcW w:w="1513" w:type="dxa"/>
            <w:noWrap w:val="0"/>
            <w:vAlign w:val="center"/>
          </w:tcPr>
          <w:p w14:paraId="558709B9">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李杭13586233529</w:t>
            </w:r>
          </w:p>
        </w:tc>
      </w:tr>
      <w:tr w14:paraId="062B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4DB010B8">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424EAD7C">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机构名称：仙居中国银行</w:t>
            </w:r>
          </w:p>
          <w:p w14:paraId="738E7134">
            <w:pPr>
              <w:widowControl/>
              <w:jc w:val="left"/>
              <w:textAlignment w:val="center"/>
              <w:rPr>
                <w:rFonts w:hint="eastAsia" w:ascii="仿宋" w:hAnsi="仿宋" w:eastAsia="仿宋" w:cs="仿宋"/>
                <w:color w:val="auto"/>
                <w:kern w:val="0"/>
                <w:sz w:val="24"/>
                <w:szCs w:val="24"/>
                <w:highlight w:val="none"/>
                <w:lang w:val="en-US" w:eastAsia="zh-CN" w:bidi="ar"/>
              </w:rPr>
            </w:pPr>
          </w:p>
          <w:p w14:paraId="16667A64">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履约保函：是</w:t>
            </w:r>
          </w:p>
          <w:p w14:paraId="7AD69BA6">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预付款保函：是</w:t>
            </w:r>
          </w:p>
        </w:tc>
        <w:tc>
          <w:tcPr>
            <w:tcW w:w="5095" w:type="dxa"/>
            <w:noWrap w:val="0"/>
            <w:vAlign w:val="center"/>
          </w:tcPr>
          <w:p w14:paraId="411AE3B3">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合同（质量）履约按履约保证金年费率1%（1.5%），每单保函最低保险费为500元。</w:t>
            </w:r>
          </w:p>
        </w:tc>
        <w:tc>
          <w:tcPr>
            <w:tcW w:w="1534" w:type="dxa"/>
            <w:gridSpan w:val="2"/>
            <w:noWrap w:val="0"/>
            <w:vAlign w:val="center"/>
          </w:tcPr>
          <w:p w14:paraId="111F62E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张弥0576-87796908</w:t>
            </w:r>
          </w:p>
        </w:tc>
      </w:tr>
      <w:tr w14:paraId="5B7E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629404AC">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278879C9">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机构名称：中国人民财产保险股份有限公司仙居支公司</w:t>
            </w:r>
          </w:p>
          <w:p w14:paraId="19C05F7B">
            <w:pPr>
              <w:widowControl/>
              <w:jc w:val="left"/>
              <w:textAlignment w:val="center"/>
              <w:rPr>
                <w:rFonts w:hint="eastAsia" w:ascii="仿宋" w:hAnsi="仿宋" w:eastAsia="仿宋" w:cs="仿宋"/>
                <w:color w:val="auto"/>
                <w:kern w:val="0"/>
                <w:sz w:val="24"/>
                <w:szCs w:val="24"/>
                <w:highlight w:val="none"/>
                <w:lang w:val="en-US" w:eastAsia="zh-CN" w:bidi="ar"/>
              </w:rPr>
            </w:pPr>
          </w:p>
          <w:p w14:paraId="358D2ACB">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履约保险：是</w:t>
            </w:r>
          </w:p>
          <w:p w14:paraId="770DA863">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预付款保函：是</w:t>
            </w:r>
          </w:p>
        </w:tc>
        <w:tc>
          <w:tcPr>
            <w:tcW w:w="5095" w:type="dxa"/>
            <w:noWrap w:val="0"/>
            <w:vAlign w:val="center"/>
          </w:tcPr>
          <w:p w14:paraId="300561E3">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建设工程合同款支付保证保险，年费率1.2%，每单最低保险费为1000元。</w:t>
            </w:r>
          </w:p>
          <w:p w14:paraId="7F975F9F">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建设工程预付款保证保险，年费率0.6%，每单最低保险费为1000元。</w:t>
            </w:r>
          </w:p>
        </w:tc>
        <w:tc>
          <w:tcPr>
            <w:tcW w:w="1534" w:type="dxa"/>
            <w:gridSpan w:val="2"/>
            <w:noWrap w:val="0"/>
            <w:vAlign w:val="center"/>
          </w:tcPr>
          <w:p w14:paraId="0E20F7F5">
            <w:pPr>
              <w:widowControl/>
              <w:jc w:val="center"/>
              <w:textAlignment w:val="center"/>
              <w:rPr>
                <w:rFonts w:hint="eastAsia" w:ascii="仿宋" w:hAnsi="仿宋" w:eastAsia="仿宋" w:cs="仿宋"/>
                <w:color w:val="auto"/>
                <w:kern w:val="0"/>
                <w:sz w:val="24"/>
                <w:szCs w:val="24"/>
                <w:highlight w:val="none"/>
                <w:lang w:val="en-US" w:eastAsia="zh-CN" w:bidi="ar"/>
              </w:rPr>
            </w:pPr>
          </w:p>
          <w:p w14:paraId="4CE462F4">
            <w:pPr>
              <w:widowControl/>
              <w:jc w:val="center"/>
              <w:textAlignment w:val="center"/>
              <w:rPr>
                <w:rFonts w:hint="eastAsia" w:ascii="仿宋" w:hAnsi="仿宋" w:eastAsia="仿宋" w:cs="仿宋"/>
                <w:color w:val="auto"/>
                <w:kern w:val="0"/>
                <w:sz w:val="24"/>
                <w:szCs w:val="24"/>
                <w:highlight w:val="none"/>
                <w:lang w:val="en-US" w:eastAsia="zh-CN" w:bidi="ar"/>
              </w:rPr>
            </w:pPr>
          </w:p>
          <w:p w14:paraId="5BFA60B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王巧红13968483573</w:t>
            </w:r>
          </w:p>
        </w:tc>
      </w:tr>
      <w:tr w14:paraId="0437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15396575">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58B00FF6">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机构名称：中国大地财产保险股份有限公司仙居支公司</w:t>
            </w:r>
          </w:p>
          <w:p w14:paraId="4DA3AC43">
            <w:pPr>
              <w:widowControl/>
              <w:jc w:val="left"/>
              <w:textAlignment w:val="center"/>
              <w:rPr>
                <w:rFonts w:hint="eastAsia" w:ascii="仿宋" w:hAnsi="仿宋" w:eastAsia="仿宋" w:cs="仿宋"/>
                <w:color w:val="auto"/>
                <w:kern w:val="0"/>
                <w:sz w:val="24"/>
                <w:szCs w:val="24"/>
                <w:highlight w:val="none"/>
                <w:lang w:val="en-US" w:eastAsia="zh-CN" w:bidi="ar"/>
              </w:rPr>
            </w:pPr>
          </w:p>
          <w:p w14:paraId="78F204BB">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履约保函：是</w:t>
            </w:r>
          </w:p>
          <w:p w14:paraId="3B22A4B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预付款保函：否</w:t>
            </w:r>
          </w:p>
        </w:tc>
        <w:tc>
          <w:tcPr>
            <w:tcW w:w="5095" w:type="dxa"/>
            <w:noWrap w:val="0"/>
            <w:vAlign w:val="center"/>
          </w:tcPr>
          <w:p w14:paraId="5808CF9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合同（质量）履约按履约保证金年费率最低0.5%，每单保函最低保险费为1000元。</w:t>
            </w:r>
          </w:p>
        </w:tc>
        <w:tc>
          <w:tcPr>
            <w:tcW w:w="1534" w:type="dxa"/>
            <w:gridSpan w:val="2"/>
            <w:noWrap w:val="0"/>
            <w:vAlign w:val="center"/>
          </w:tcPr>
          <w:p w14:paraId="432F10C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吴琼17858699170</w:t>
            </w:r>
          </w:p>
        </w:tc>
      </w:tr>
      <w:tr w14:paraId="3925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5CB67CDC">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2F8CCEEC">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机构名称：天安财产保险股份有限公司台州中心支公司仙居县营销服务部</w:t>
            </w:r>
            <w:r>
              <w:rPr>
                <w:rFonts w:hint="eastAsia" w:ascii="仿宋" w:hAnsi="仿宋" w:eastAsia="仿宋" w:cs="仿宋"/>
                <w:color w:val="auto"/>
                <w:kern w:val="0"/>
                <w:sz w:val="24"/>
                <w:szCs w:val="24"/>
                <w:highlight w:val="none"/>
                <w:lang w:val="en-US" w:eastAsia="zh-CN" w:bidi="ar"/>
              </w:rPr>
              <w:br w:type="textWrapping"/>
            </w:r>
          </w:p>
          <w:p w14:paraId="5F29A8B6">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履约保函：否</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预付款保函：是</w:t>
            </w:r>
          </w:p>
        </w:tc>
        <w:tc>
          <w:tcPr>
            <w:tcW w:w="5095" w:type="dxa"/>
            <w:noWrap w:val="0"/>
            <w:vAlign w:val="center"/>
          </w:tcPr>
          <w:p w14:paraId="64ED9987">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预付款保函：按预付款金额投保，年费率为1%-2%，每单保函最低保险费为500元；保险期限最长不超过5年。</w:t>
            </w:r>
          </w:p>
        </w:tc>
        <w:tc>
          <w:tcPr>
            <w:tcW w:w="1534" w:type="dxa"/>
            <w:gridSpan w:val="2"/>
            <w:noWrap w:val="0"/>
            <w:vAlign w:val="center"/>
          </w:tcPr>
          <w:p w14:paraId="402409C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陶正鹏13858613668</w:t>
            </w:r>
          </w:p>
        </w:tc>
      </w:tr>
      <w:tr w14:paraId="776B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06A6EF46">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04A172FF">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机构名称：仙居县台融融资担保有限公司</w:t>
            </w:r>
          </w:p>
          <w:p w14:paraId="231B22F9">
            <w:pPr>
              <w:widowControl/>
              <w:jc w:val="left"/>
              <w:textAlignment w:val="center"/>
              <w:rPr>
                <w:rFonts w:hint="eastAsia" w:ascii="仿宋" w:hAnsi="仿宋" w:eastAsia="仿宋" w:cs="仿宋"/>
                <w:color w:val="auto"/>
                <w:kern w:val="0"/>
                <w:sz w:val="24"/>
                <w:szCs w:val="24"/>
                <w:highlight w:val="none"/>
                <w:lang w:val="en-US" w:eastAsia="zh-CN" w:bidi="ar"/>
              </w:rPr>
            </w:pPr>
          </w:p>
          <w:p w14:paraId="2AFAC06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履约保函：是</w:t>
            </w:r>
          </w:p>
        </w:tc>
        <w:tc>
          <w:tcPr>
            <w:tcW w:w="5095" w:type="dxa"/>
            <w:noWrap w:val="0"/>
            <w:vAlign w:val="center"/>
          </w:tcPr>
          <w:p w14:paraId="2DE7D047">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合同（质量）履约按履约保证金年费率0.2%，每单保函最低保险费为800元。</w:t>
            </w:r>
          </w:p>
        </w:tc>
        <w:tc>
          <w:tcPr>
            <w:tcW w:w="1534" w:type="dxa"/>
            <w:gridSpan w:val="2"/>
            <w:noWrap w:val="0"/>
            <w:vAlign w:val="center"/>
          </w:tcPr>
          <w:p w14:paraId="59045A5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郭鹏飞13819645716</w:t>
            </w:r>
          </w:p>
        </w:tc>
      </w:tr>
      <w:tr w14:paraId="66F3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46B6E0D7">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2717B602">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机构名称：浙江商盈融资担保有限公司</w:t>
            </w:r>
          </w:p>
          <w:p w14:paraId="1D514DD8">
            <w:pPr>
              <w:pStyle w:val="61"/>
              <w:rPr>
                <w:rFonts w:hint="eastAsia" w:ascii="仿宋" w:hAnsi="仿宋" w:eastAsia="仿宋" w:cs="仿宋"/>
                <w:color w:val="auto"/>
                <w:sz w:val="24"/>
                <w:szCs w:val="24"/>
                <w:highlight w:val="none"/>
                <w:lang w:val="en-US" w:eastAsia="zh-CN"/>
              </w:rPr>
            </w:pPr>
          </w:p>
          <w:p w14:paraId="71454D3C">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履约保函：是</w:t>
            </w:r>
          </w:p>
        </w:tc>
        <w:tc>
          <w:tcPr>
            <w:tcW w:w="5095" w:type="dxa"/>
            <w:noWrap w:val="0"/>
            <w:vAlign w:val="center"/>
          </w:tcPr>
          <w:p w14:paraId="5B60600D">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合同（质量）履约按履约保证金年费率0.2%，每单保函最低保险费为800元。</w:t>
            </w:r>
          </w:p>
        </w:tc>
        <w:tc>
          <w:tcPr>
            <w:tcW w:w="1534" w:type="dxa"/>
            <w:gridSpan w:val="2"/>
            <w:noWrap w:val="0"/>
            <w:vAlign w:val="center"/>
          </w:tcPr>
          <w:p w14:paraId="6F1B986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冯婳婳13586233988</w:t>
            </w:r>
          </w:p>
        </w:tc>
      </w:tr>
      <w:tr w14:paraId="0582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noWrap w:val="0"/>
            <w:vAlign w:val="center"/>
          </w:tcPr>
          <w:p w14:paraId="3D11170C">
            <w:pPr>
              <w:spacing w:line="288"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2121" w:type="dxa"/>
            <w:noWrap w:val="0"/>
            <w:vAlign w:val="center"/>
          </w:tcPr>
          <w:p w14:paraId="37755F0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履约保证金</w:t>
            </w:r>
          </w:p>
        </w:tc>
        <w:tc>
          <w:tcPr>
            <w:tcW w:w="6629" w:type="dxa"/>
            <w:gridSpan w:val="3"/>
            <w:noWrap w:val="0"/>
            <w:vAlign w:val="center"/>
          </w:tcPr>
          <w:p w14:paraId="70346CAC">
            <w:pPr>
              <w:spacing w:line="360" w:lineRule="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kern w:val="0"/>
                  <w:sz w:val="24"/>
                  <w:szCs w:val="24"/>
                  <w:highlight w:val="none"/>
                </w:rPr>
                <w:id w:val="14747266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szCs w:val="24"/>
                <w:highlight w:val="none"/>
              </w:rPr>
              <w:t>需缴纳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保证金</w:t>
            </w:r>
          </w:p>
          <w:p w14:paraId="373FF0F3">
            <w:pPr>
              <w:pStyle w:val="24"/>
              <w:ind w:firstLine="0" w:firstLineChars="0"/>
              <w:rPr>
                <w:rFonts w:hint="eastAsia" w:ascii="仿宋" w:hAnsi="仿宋" w:eastAsia="仿宋" w:cs="仿宋"/>
                <w:b/>
                <w:color w:val="auto"/>
                <w:sz w:val="24"/>
                <w:szCs w:val="24"/>
                <w:highlight w:val="none"/>
                <w:lang w:val="en-US" w:eastAsia="zh-CN"/>
              </w:rPr>
            </w:pPr>
            <w:sdt>
              <w:sdtPr>
                <w:rPr>
                  <w:rFonts w:hint="eastAsia" w:ascii="仿宋" w:hAnsi="仿宋" w:eastAsia="仿宋" w:cs="仿宋"/>
                  <w:color w:val="auto"/>
                  <w:kern w:val="0"/>
                  <w:sz w:val="24"/>
                  <w:szCs w:val="24"/>
                  <w:highlight w:val="none"/>
                </w:rPr>
                <w:id w:val="14747690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不需缴纳</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eastAsia="zh-CN"/>
              </w:rPr>
              <w:t>。</w:t>
            </w:r>
          </w:p>
        </w:tc>
      </w:tr>
      <w:tr w14:paraId="704E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shd w:val="clear" w:color="auto" w:fill="auto"/>
            <w:noWrap w:val="0"/>
            <w:vAlign w:val="center"/>
          </w:tcPr>
          <w:p w14:paraId="60C93FDA">
            <w:pPr>
              <w:spacing w:line="288"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8750" w:type="dxa"/>
            <w:gridSpan w:val="4"/>
            <w:noWrap w:val="0"/>
            <w:vAlign w:val="center"/>
          </w:tcPr>
          <w:p w14:paraId="61A9BEA8">
            <w:pPr>
              <w:autoSpaceDE w:val="0"/>
              <w:autoSpaceDN w:val="0"/>
              <w:spacing w:line="288" w:lineRule="auto"/>
              <w:jc w:val="left"/>
              <w:textAlignment w:val="bottom"/>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报价文件报价金额≤预算50%金额，说明理由，格式自拟。</w:t>
            </w:r>
          </w:p>
        </w:tc>
      </w:tr>
      <w:tr w14:paraId="6131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shd w:val="clear" w:color="auto" w:fill="auto"/>
            <w:noWrap w:val="0"/>
            <w:vAlign w:val="center"/>
          </w:tcPr>
          <w:p w14:paraId="4114AAC8">
            <w:pPr>
              <w:spacing w:line="288"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8750" w:type="dxa"/>
            <w:gridSpan w:val="4"/>
            <w:noWrap w:val="0"/>
            <w:vAlign w:val="center"/>
          </w:tcPr>
          <w:p w14:paraId="08F7081F">
            <w:pPr>
              <w:autoSpaceDE w:val="0"/>
              <w:autoSpaceDN w:val="0"/>
              <w:spacing w:line="288" w:lineRule="auto"/>
              <w:jc w:val="left"/>
              <w:textAlignment w:val="bottom"/>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排名第一的投标人为中标候选人，排名第二的投标人为候补中标候选人</w:t>
            </w:r>
          </w:p>
        </w:tc>
      </w:tr>
      <w:tr w14:paraId="24D7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noWrap w:val="0"/>
            <w:vAlign w:val="center"/>
          </w:tcPr>
          <w:p w14:paraId="19B1580B">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8750" w:type="dxa"/>
            <w:gridSpan w:val="4"/>
            <w:noWrap w:val="0"/>
            <w:vAlign w:val="center"/>
          </w:tcPr>
          <w:p w14:paraId="60F41E35">
            <w:pPr>
              <w:autoSpaceDE w:val="0"/>
              <w:autoSpaceDN w:val="0"/>
              <w:spacing w:line="288" w:lineRule="auto"/>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解释：本</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文件的解释权属于</w:t>
            </w:r>
            <w:r>
              <w:rPr>
                <w:rFonts w:hint="eastAsia" w:ascii="仿宋" w:hAnsi="仿宋" w:eastAsia="仿宋" w:cs="仿宋"/>
                <w:color w:val="auto"/>
                <w:spacing w:val="-6"/>
                <w:sz w:val="24"/>
                <w:szCs w:val="24"/>
                <w:highlight w:val="none"/>
              </w:rPr>
              <w:t>采购代理机构</w:t>
            </w:r>
            <w:r>
              <w:rPr>
                <w:rFonts w:hint="eastAsia" w:ascii="仿宋" w:hAnsi="仿宋" w:eastAsia="仿宋" w:cs="仿宋"/>
                <w:color w:val="auto"/>
                <w:sz w:val="24"/>
                <w:szCs w:val="24"/>
                <w:highlight w:val="none"/>
              </w:rPr>
              <w:t>。</w:t>
            </w:r>
          </w:p>
        </w:tc>
      </w:tr>
    </w:tbl>
    <w:p w14:paraId="383B3D9D">
      <w:pPr>
        <w:snapToGrid w:val="0"/>
        <w:spacing w:line="360" w:lineRule="auto"/>
        <w:jc w:val="center"/>
        <w:rPr>
          <w:rFonts w:ascii="仿宋" w:hAnsi="仿宋" w:eastAsia="仿宋" w:cs="仿宋"/>
          <w:b/>
          <w:color w:val="auto"/>
          <w:sz w:val="32"/>
          <w:szCs w:val="20"/>
          <w:highlight w:val="none"/>
        </w:rPr>
      </w:pPr>
    </w:p>
    <w:bookmarkEnd w:id="11"/>
    <w:p w14:paraId="1FCC18E1">
      <w:pPr>
        <w:jc w:val="center"/>
        <w:rPr>
          <w:rFonts w:ascii="仿宋" w:hAnsi="仿宋" w:eastAsia="仿宋" w:cs="仿宋"/>
          <w:b/>
          <w:color w:val="auto"/>
          <w:sz w:val="32"/>
          <w:szCs w:val="20"/>
          <w:highlight w:val="none"/>
        </w:rPr>
      </w:pPr>
      <w:bookmarkStart w:id="13" w:name="_Hlt68057669"/>
      <w:bookmarkEnd w:id="13"/>
      <w:bookmarkStart w:id="14" w:name="_Hlt68073093"/>
      <w:bookmarkEnd w:id="14"/>
      <w:bookmarkStart w:id="15" w:name="_Hlt74730295"/>
      <w:bookmarkEnd w:id="15"/>
      <w:bookmarkStart w:id="16" w:name="_Hlt74714665"/>
      <w:bookmarkEnd w:id="16"/>
      <w:bookmarkStart w:id="17" w:name="_Hlt68072990"/>
      <w:bookmarkEnd w:id="17"/>
      <w:bookmarkStart w:id="18" w:name="_Hlt74729768"/>
      <w:bookmarkEnd w:id="18"/>
      <w:bookmarkStart w:id="19" w:name="_Hlt75236101"/>
      <w:bookmarkEnd w:id="19"/>
      <w:bookmarkStart w:id="20" w:name="_Hlt74707468"/>
      <w:bookmarkEnd w:id="20"/>
      <w:bookmarkStart w:id="21" w:name="_Hlt68403820"/>
      <w:bookmarkEnd w:id="21"/>
      <w:bookmarkStart w:id="22" w:name="_Hlt75236290"/>
      <w:bookmarkEnd w:id="22"/>
      <w:bookmarkStart w:id="23" w:name="_Hlt68072998"/>
      <w:bookmarkEnd w:id="23"/>
      <w:bookmarkStart w:id="24" w:name="_Hlt75236011"/>
      <w:bookmarkEnd w:id="24"/>
      <w:bookmarkStart w:id="25" w:name="第三部分"/>
      <w:bookmarkStart w:id="26" w:name="_Toc164416483"/>
      <w:r>
        <w:rPr>
          <w:rFonts w:ascii="仿宋" w:hAnsi="仿宋" w:eastAsia="仿宋" w:cs="仿宋"/>
          <w:color w:val="auto"/>
          <w:kern w:val="0"/>
          <w:sz w:val="24"/>
          <w:highlight w:val="none"/>
        </w:rPr>
        <w:br w:type="page"/>
      </w:r>
      <w:bookmarkStart w:id="27" w:name="_Toc27344"/>
      <w:r>
        <w:rPr>
          <w:rFonts w:hint="eastAsia" w:ascii="仿宋" w:hAnsi="仿宋" w:eastAsia="仿宋" w:cs="仿宋"/>
          <w:b/>
          <w:color w:val="auto"/>
          <w:sz w:val="32"/>
          <w:szCs w:val="20"/>
          <w:highlight w:val="none"/>
        </w:rPr>
        <w:t>一、总则</w:t>
      </w:r>
      <w:bookmarkEnd w:id="27"/>
    </w:p>
    <w:p w14:paraId="6249A4B5">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C1BFA7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0B5BA7A">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bookmarkStart w:id="28" w:name="_Toc13028"/>
      <w:r>
        <w:rPr>
          <w:rFonts w:hint="eastAsia" w:ascii="仿宋" w:hAnsi="仿宋" w:eastAsia="仿宋" w:cs="仿宋"/>
          <w:b/>
          <w:color w:val="auto"/>
          <w:sz w:val="24"/>
          <w:highlight w:val="none"/>
        </w:rPr>
        <w:t>2.定义</w:t>
      </w:r>
      <w:bookmarkEnd w:id="28"/>
    </w:p>
    <w:p w14:paraId="6A1F306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6FDBF6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2814F2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95AE9E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E950ED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137AE9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26E1BAB1">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”系产品采购项目中单一产品或核心产品</w:t>
      </w:r>
      <w:r>
        <w:rPr>
          <w:rFonts w:hint="eastAsia" w:ascii="仿宋" w:hAnsi="仿宋" w:eastAsia="仿宋" w:cs="仿宋"/>
          <w:color w:val="auto"/>
          <w:sz w:val="24"/>
          <w:highlight w:val="none"/>
          <w:lang w:eastAsia="zh-CN"/>
        </w:rPr>
        <w:t>。</w:t>
      </w:r>
    </w:p>
    <w:p w14:paraId="59208267">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2075CD7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5681E22">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3B43FD1">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30B335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30BD2F6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81A6A51">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639FBCC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D4EFA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255945E">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7D9DA8F2">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4A915646">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636F6215">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14:paraId="3D0F674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089625AD">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B8A8AF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0AD726D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FFB8AA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EF60A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2F48E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FF7D153">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295E640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5C5550C">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2C96D909">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512218A8">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F3893A">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357DAEB8">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672FD78">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477D417">
      <w:pPr>
        <w:pStyle w:val="1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14:paraId="26E0C4F8">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29F7543D">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4CD48751">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1806E7E0">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14:paraId="03732FD6">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14:paraId="0C89A731">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14:paraId="65E63B92">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14:paraId="2C6B27AD">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14:paraId="5CF7D78E">
      <w:pPr>
        <w:pStyle w:val="32"/>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0A4DB89E">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E0560B7">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4F2AF6B9">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w:t>
      </w:r>
    </w:p>
    <w:p w14:paraId="749D8910">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235371F1">
      <w:pPr>
        <w:pStyle w:val="887"/>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77AB4F15">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726906C9">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D80A8EF">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69953824">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14:paraId="3C9FA940">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F32AD70">
      <w:pPr>
        <w:adjustRightInd/>
        <w:spacing w:line="360" w:lineRule="auto"/>
        <w:jc w:val="center"/>
        <w:outlineLvl w:val="0"/>
        <w:rPr>
          <w:rFonts w:ascii="仿宋" w:hAnsi="仿宋" w:eastAsia="仿宋" w:cs="仿宋"/>
          <w:b/>
          <w:color w:val="auto"/>
          <w:sz w:val="32"/>
          <w:szCs w:val="20"/>
          <w:highlight w:val="none"/>
        </w:rPr>
      </w:pPr>
      <w:bookmarkStart w:id="29" w:name="_Toc24357"/>
      <w:r>
        <w:rPr>
          <w:rFonts w:hint="eastAsia" w:ascii="仿宋" w:hAnsi="仿宋" w:eastAsia="仿宋" w:cs="仿宋"/>
          <w:b/>
          <w:color w:val="auto"/>
          <w:sz w:val="32"/>
          <w:szCs w:val="20"/>
          <w:highlight w:val="none"/>
        </w:rPr>
        <w:t>二、招标文件的构成、澄清、修改</w:t>
      </w:r>
      <w:bookmarkEnd w:id="29"/>
    </w:p>
    <w:p w14:paraId="18AA2404">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EF69C45">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034810F3">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E316E30">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0DD7B76A">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EFA83E4">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D58AADD">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A4C78C7">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EB997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5FE997E">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1DE6593E">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14:paraId="2320FA61">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5F7B3D">
      <w:pPr>
        <w:pStyle w:val="23"/>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C71C441">
      <w:pPr>
        <w:adjustRightInd/>
        <w:spacing w:line="360" w:lineRule="auto"/>
        <w:jc w:val="center"/>
        <w:outlineLvl w:val="0"/>
        <w:rPr>
          <w:rFonts w:ascii="仿宋" w:hAnsi="仿宋" w:eastAsia="仿宋" w:cs="仿宋"/>
          <w:b/>
          <w:color w:val="auto"/>
          <w:sz w:val="30"/>
          <w:szCs w:val="20"/>
          <w:highlight w:val="none"/>
        </w:rPr>
      </w:pPr>
      <w:bookmarkStart w:id="30" w:name="_Toc27670"/>
      <w:r>
        <w:rPr>
          <w:rFonts w:hint="eastAsia" w:ascii="仿宋" w:hAnsi="仿宋" w:eastAsia="仿宋" w:cs="仿宋"/>
          <w:b/>
          <w:color w:val="auto"/>
          <w:sz w:val="30"/>
          <w:szCs w:val="20"/>
          <w:highlight w:val="none"/>
        </w:rPr>
        <w:t>三、投标</w:t>
      </w:r>
      <w:bookmarkEnd w:id="30"/>
    </w:p>
    <w:p w14:paraId="1A010CFF">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78B79EE">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477734B">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CE634DE">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36AEDB5">
      <w:pPr>
        <w:pStyle w:val="32"/>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1F0584F">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A80F7BF">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071E03C">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4FEAFE9">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EF27DF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3A0082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2C6E2E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14:paraId="4A3376F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14:paraId="5152959B">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11.1.4 营业执照</w:t>
      </w:r>
    </w:p>
    <w:p w14:paraId="1DA92696">
      <w:pPr>
        <w:snapToGrid w:val="0"/>
        <w:spacing w:line="360" w:lineRule="auto"/>
        <w:ind w:firstLine="960" w:firstLineChars="4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11.1.5 </w:t>
      </w:r>
      <w:r>
        <w:rPr>
          <w:rFonts w:hint="eastAsia" w:ascii="仿宋" w:hAnsi="仿宋" w:eastAsia="仿宋" w:cs="仿宋"/>
          <w:color w:val="auto"/>
          <w:sz w:val="24"/>
          <w:highlight w:val="none"/>
        </w:rPr>
        <w:t>授权委托书或法定代表人（单位负责人、自然人本人）身份证明</w:t>
      </w:r>
    </w:p>
    <w:p w14:paraId="32F07B76">
      <w:pPr>
        <w:snapToGrid w:val="0"/>
        <w:spacing w:line="360" w:lineRule="auto"/>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65F273D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A857E4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DB308D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11.2.3联合协议；</w:t>
      </w:r>
    </w:p>
    <w:p w14:paraId="0FA2A13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14:paraId="3EDFBF0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14:paraId="743B8EA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14:paraId="40B4207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ECCD49B">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D801372">
      <w:pPr>
        <w:snapToGrid w:val="0"/>
        <w:spacing w:line="360" w:lineRule="auto"/>
        <w:ind w:firstLine="960" w:firstLineChars="4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11.2.9投标人认为需要提供的文件（格式自拟）</w:t>
      </w:r>
      <w:r>
        <w:rPr>
          <w:rFonts w:hint="eastAsia" w:ascii="仿宋" w:hAnsi="仿宋" w:eastAsia="仿宋" w:cs="仿宋"/>
          <w:color w:val="auto"/>
          <w:sz w:val="24"/>
          <w:highlight w:val="none"/>
          <w:lang w:val="zh-CN"/>
        </w:rPr>
        <w:t>；</w:t>
      </w:r>
    </w:p>
    <w:p w14:paraId="048E1975">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5B9167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F97802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052236AC">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B7D08D2">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7BC65685">
      <w:pPr>
        <w:pStyle w:val="134"/>
        <w:snapToGrid w:val="0"/>
        <w:spacing w:before="0"/>
        <w:ind w:firstLine="0" w:firstLineChars="0"/>
        <w:outlineLvl w:val="0"/>
        <w:rPr>
          <w:rFonts w:ascii="仿宋" w:hAnsi="仿宋" w:eastAsia="仿宋" w:cs="仿宋"/>
          <w:b/>
          <w:color w:val="auto"/>
          <w:szCs w:val="24"/>
          <w:highlight w:val="none"/>
        </w:rPr>
      </w:pPr>
      <w:bookmarkStart w:id="31" w:name="_Toc29331"/>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bookmarkEnd w:id="31"/>
    </w:p>
    <w:p w14:paraId="1D4A0A7A">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CA343EA">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BA2EE6">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D100625">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E2A30D1">
      <w:pPr>
        <w:pStyle w:val="134"/>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D0E4133">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953AFAE">
      <w:pPr>
        <w:pStyle w:val="134"/>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D4AA729">
      <w:pPr>
        <w:pStyle w:val="134"/>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08DD611">
      <w:pPr>
        <w:pStyle w:val="134"/>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38CFA0">
      <w:pPr>
        <w:pStyle w:val="134"/>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BF6A284">
      <w:pPr>
        <w:pStyle w:val="134"/>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81EAF60">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F0FB659">
      <w:pPr>
        <w:pStyle w:val="32"/>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6A5DF867">
      <w:pPr>
        <w:pStyle w:val="32"/>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F713A93">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01A93C7">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1CE6003C">
      <w:pPr>
        <w:pStyle w:val="32"/>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14:paraId="2E7F4F74">
      <w:pPr>
        <w:pStyle w:val="134"/>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B74FD61">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14:paraId="2C7B28A8">
      <w:pPr>
        <w:pStyle w:val="134"/>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870BD2F">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26E622D">
      <w:pPr>
        <w:pStyle w:val="134"/>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0A20297">
      <w:pPr>
        <w:pStyle w:val="134"/>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02BDD3D">
      <w:pPr>
        <w:pStyle w:val="134"/>
        <w:spacing w:before="0"/>
        <w:ind w:firstLine="643"/>
        <w:rPr>
          <w:rFonts w:ascii="仿宋" w:hAnsi="仿宋" w:eastAsia="仿宋" w:cs="仿宋"/>
          <w:b/>
          <w:color w:val="auto"/>
          <w:sz w:val="32"/>
          <w:highlight w:val="none"/>
        </w:rPr>
      </w:pPr>
    </w:p>
    <w:p w14:paraId="52DB6CF1">
      <w:pPr>
        <w:pStyle w:val="134"/>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B448B68">
      <w:pPr>
        <w:pStyle w:val="556"/>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446C9AB">
      <w:pPr>
        <w:pStyle w:val="556"/>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14:paraId="621A2304">
      <w:pPr>
        <w:pStyle w:val="556"/>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68409750">
      <w:pPr>
        <w:pStyle w:val="556"/>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AC8E5E9">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7AC2B668">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14:paraId="0F8B2EB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14:paraId="1BCCC2AE">
      <w:pPr>
        <w:pStyle w:val="134"/>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01346EB">
      <w:pPr>
        <w:pStyle w:val="134"/>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14:paraId="0C14B461">
      <w:pPr>
        <w:pStyle w:val="134"/>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31E0C821">
      <w:pPr>
        <w:pStyle w:val="134"/>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D868B33">
      <w:pPr>
        <w:pStyle w:val="134"/>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7F04B774">
      <w:pPr>
        <w:pStyle w:val="134"/>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FE912D6">
      <w:pPr>
        <w:pStyle w:val="134"/>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DD98883">
      <w:pPr>
        <w:pStyle w:val="134"/>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8D3D5AD">
      <w:pPr>
        <w:pStyle w:val="134"/>
        <w:spacing w:before="0"/>
        <w:ind w:firstLine="0" w:firstLineChars="0"/>
        <w:rPr>
          <w:rFonts w:ascii="仿宋" w:hAnsi="仿宋" w:eastAsia="仿宋" w:cs="仿宋"/>
          <w:color w:val="auto"/>
          <w:kern w:val="0"/>
          <w:szCs w:val="24"/>
          <w:highlight w:val="none"/>
        </w:rPr>
      </w:pPr>
    </w:p>
    <w:p w14:paraId="2F80B1D0">
      <w:pPr>
        <w:snapToGrid w:val="0"/>
        <w:spacing w:line="360" w:lineRule="auto"/>
        <w:jc w:val="center"/>
        <w:outlineLvl w:val="0"/>
        <w:rPr>
          <w:rFonts w:ascii="仿宋" w:hAnsi="仿宋" w:eastAsia="仿宋" w:cs="仿宋"/>
          <w:b/>
          <w:color w:val="auto"/>
          <w:sz w:val="36"/>
          <w:szCs w:val="36"/>
          <w:highlight w:val="none"/>
        </w:rPr>
      </w:pPr>
      <w:bookmarkStart w:id="32" w:name="_Toc28639"/>
      <w:r>
        <w:rPr>
          <w:rFonts w:hint="eastAsia" w:ascii="仿宋" w:hAnsi="仿宋" w:eastAsia="仿宋" w:cs="仿宋"/>
          <w:b/>
          <w:color w:val="auto"/>
          <w:sz w:val="36"/>
          <w:szCs w:val="36"/>
          <w:highlight w:val="none"/>
        </w:rPr>
        <w:t>五、评标</w:t>
      </w:r>
      <w:bookmarkEnd w:id="32"/>
    </w:p>
    <w:p w14:paraId="5E34D5FC">
      <w:pPr>
        <w:spacing w:line="360" w:lineRule="auto"/>
        <w:rPr>
          <w:rFonts w:ascii="仿宋" w:hAnsi="仿宋" w:eastAsia="仿宋" w:cs="仿宋"/>
          <w:b/>
          <w:color w:val="auto"/>
          <w:sz w:val="24"/>
          <w:highlight w:val="none"/>
        </w:rPr>
      </w:pPr>
      <w:bookmarkStart w:id="3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AB29D22">
      <w:pPr>
        <w:spacing w:line="360" w:lineRule="auto"/>
        <w:rPr>
          <w:rFonts w:ascii="仿宋" w:hAnsi="仿宋" w:eastAsia="仿宋" w:cs="仿宋"/>
          <w:b/>
          <w:color w:val="auto"/>
          <w:sz w:val="24"/>
          <w:highlight w:val="none"/>
        </w:rPr>
      </w:pPr>
    </w:p>
    <w:p w14:paraId="79FCC385">
      <w:pPr>
        <w:snapToGrid w:val="0"/>
        <w:spacing w:line="360" w:lineRule="auto"/>
        <w:jc w:val="center"/>
        <w:outlineLvl w:val="0"/>
        <w:rPr>
          <w:rFonts w:ascii="仿宋" w:hAnsi="仿宋" w:eastAsia="仿宋" w:cs="仿宋"/>
          <w:b/>
          <w:color w:val="auto"/>
          <w:sz w:val="36"/>
          <w:szCs w:val="36"/>
          <w:highlight w:val="none"/>
        </w:rPr>
      </w:pPr>
      <w:bookmarkStart w:id="34" w:name="_Toc15261"/>
      <w:r>
        <w:rPr>
          <w:rFonts w:hint="eastAsia" w:ascii="仿宋" w:hAnsi="仿宋" w:eastAsia="仿宋" w:cs="仿宋"/>
          <w:b/>
          <w:color w:val="auto"/>
          <w:sz w:val="36"/>
          <w:szCs w:val="36"/>
          <w:highlight w:val="none"/>
        </w:rPr>
        <w:t>六、定 标</w:t>
      </w:r>
      <w:bookmarkEnd w:id="34"/>
    </w:p>
    <w:p w14:paraId="197730DD">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597CEDCD">
      <w:pPr>
        <w:pStyle w:val="134"/>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14:paraId="48A79CB4">
      <w:pPr>
        <w:pStyle w:val="134"/>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7F59F39">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67A1ADEF">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68688E1">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794FF46">
      <w:pPr>
        <w:snapToGrid w:val="0"/>
        <w:spacing w:line="360" w:lineRule="auto"/>
        <w:ind w:left="120" w:leftChars="57" w:firstLine="482" w:firstLineChars="150"/>
        <w:jc w:val="center"/>
        <w:rPr>
          <w:rFonts w:ascii="仿宋" w:hAnsi="仿宋" w:eastAsia="仿宋" w:cs="仿宋"/>
          <w:b/>
          <w:color w:val="auto"/>
          <w:sz w:val="32"/>
          <w:highlight w:val="none"/>
        </w:rPr>
      </w:pPr>
    </w:p>
    <w:p w14:paraId="0718C46F">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AB9DC39">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7E0EEF92">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53D0D213">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52456FE3">
      <w:pPr>
        <w:pStyle w:val="134"/>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080C9FB">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2D49AC09">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A93C08D">
      <w:pPr>
        <w:pStyle w:val="134"/>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14FDA012">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150C05B1">
      <w:pPr>
        <w:snapToGrid w:val="0"/>
        <w:spacing w:line="360" w:lineRule="auto"/>
        <w:ind w:firstLine="240" w:firstLineChars="100"/>
        <w:rPr>
          <w:rFonts w:hint="eastAsia" w:ascii="仿宋" w:hAnsi="仿宋" w:eastAsia="仿宋" w:cs="仿宋"/>
          <w:b/>
          <w:color w:val="auto"/>
          <w:sz w:val="32"/>
          <w:highlight w:val="none"/>
          <w:lang w:eastAsia="zh-CN"/>
        </w:rPr>
      </w:pPr>
      <w:r>
        <w:rPr>
          <w:rFonts w:hint="eastAsia" w:ascii="仿宋" w:hAnsi="仿宋" w:eastAsia="仿宋" w:cs="仿宋"/>
          <w:color w:val="auto"/>
          <w:kern w:val="0"/>
          <w:sz w:val="24"/>
          <w:highlight w:val="none"/>
          <w:lang w:val="en-US" w:eastAsia="zh-CN"/>
        </w:rPr>
        <w:t>不适用。</w:t>
      </w:r>
    </w:p>
    <w:p w14:paraId="6C89318A">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EB32C95">
      <w:pPr>
        <w:pStyle w:val="134"/>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4FDDA560">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11D71FBC">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0FDC68E7">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4103F54E">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3A4D28F6">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070ECA8F">
      <w:pPr>
        <w:pStyle w:val="134"/>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4BB3B63">
      <w:pPr>
        <w:tabs>
          <w:tab w:val="left" w:pos="0"/>
        </w:tabs>
        <w:spacing w:line="360" w:lineRule="auto"/>
        <w:ind w:firstLine="480"/>
        <w:rPr>
          <w:rFonts w:ascii="仿宋" w:hAnsi="仿宋" w:eastAsia="仿宋" w:cs="仿宋"/>
          <w:color w:val="auto"/>
          <w:sz w:val="24"/>
          <w:highlight w:val="none"/>
        </w:rPr>
      </w:pPr>
    </w:p>
    <w:p w14:paraId="49D813AB">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983391A">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29.验收</w:t>
      </w:r>
    </w:p>
    <w:p w14:paraId="43D47FB1">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C9C1F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2D0346DD">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33E3F3">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14:paraId="1CB089E3">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417" w:header="851" w:footer="992" w:gutter="0"/>
          <w:cols w:space="720" w:num="1"/>
          <w:titlePg/>
          <w:docGrid w:linePitch="312" w:charSpace="0"/>
        </w:sectPr>
      </w:pPr>
    </w:p>
    <w:bookmarkEnd w:id="25"/>
    <w:bookmarkEnd w:id="26"/>
    <w:p w14:paraId="50D2542C">
      <w:pPr>
        <w:numPr>
          <w:ilvl w:val="0"/>
          <w:numId w:val="2"/>
        </w:numPr>
        <w:spacing w:line="360" w:lineRule="auto"/>
        <w:jc w:val="center"/>
        <w:outlineLvl w:val="0"/>
        <w:rPr>
          <w:rFonts w:hint="eastAsia" w:ascii="仿宋" w:hAnsi="仿宋" w:eastAsia="仿宋" w:cs="仿宋"/>
          <w:b/>
          <w:color w:val="auto"/>
          <w:sz w:val="36"/>
          <w:szCs w:val="36"/>
          <w:highlight w:val="none"/>
        </w:rPr>
      </w:pPr>
      <w:bookmarkStart w:id="35" w:name="_Toc27567"/>
      <w:bookmarkStart w:id="36" w:name="第四部分"/>
      <w:r>
        <w:rPr>
          <w:rFonts w:hint="eastAsia" w:ascii="仿宋" w:hAnsi="仿宋" w:eastAsia="仿宋" w:cs="仿宋"/>
          <w:b/>
          <w:color w:val="auto"/>
          <w:sz w:val="36"/>
          <w:szCs w:val="36"/>
          <w:highlight w:val="none"/>
        </w:rPr>
        <w:t xml:space="preserve">  采购需求</w:t>
      </w:r>
      <w:bookmarkEnd w:id="35"/>
    </w:p>
    <w:p w14:paraId="0207EB26">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属于实质性要求条款的，请用符号“▲”标明，否则属于非实质性要求。</w:t>
      </w:r>
    </w:p>
    <w:p w14:paraId="47496BBE">
      <w:pPr>
        <w:numPr>
          <w:ilvl w:val="0"/>
          <w:numId w:val="3"/>
        </w:numPr>
        <w:adjustRightInd/>
        <w:spacing w:line="360" w:lineRule="auto"/>
        <w:jc w:val="both"/>
        <w:rPr>
          <w:rFonts w:hint="eastAsia" w:ascii="仿宋" w:hAnsi="仿宋" w:eastAsia="仿宋" w:cs="宋体"/>
          <w:b/>
          <w:color w:val="auto"/>
          <w:sz w:val="24"/>
          <w:highlight w:val="none"/>
        </w:rPr>
      </w:pPr>
      <w:r>
        <w:rPr>
          <w:rFonts w:hint="eastAsia" w:ascii="仿宋" w:hAnsi="仿宋" w:eastAsia="仿宋" w:cs="宋体"/>
          <w:b/>
          <w:color w:val="auto"/>
          <w:sz w:val="24"/>
          <w:highlight w:val="none"/>
        </w:rPr>
        <w:t>招标一览表</w:t>
      </w:r>
    </w:p>
    <w:tbl>
      <w:tblPr>
        <w:tblStyle w:val="63"/>
        <w:tblW w:w="972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151"/>
        <w:gridCol w:w="844"/>
        <w:gridCol w:w="1110"/>
        <w:gridCol w:w="2325"/>
        <w:gridCol w:w="1437"/>
      </w:tblGrid>
      <w:tr w14:paraId="2A43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855" w:type="dxa"/>
            <w:noWrap w:val="0"/>
            <w:vAlign w:val="center"/>
          </w:tcPr>
          <w:p w14:paraId="47D0093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标段</w:t>
            </w:r>
          </w:p>
        </w:tc>
        <w:tc>
          <w:tcPr>
            <w:tcW w:w="3151" w:type="dxa"/>
            <w:noWrap w:val="0"/>
            <w:vAlign w:val="center"/>
          </w:tcPr>
          <w:p w14:paraId="1FE5FB0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844" w:type="dxa"/>
            <w:noWrap w:val="0"/>
            <w:vAlign w:val="center"/>
          </w:tcPr>
          <w:p w14:paraId="2A8864D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110" w:type="dxa"/>
            <w:noWrap w:val="0"/>
            <w:vAlign w:val="center"/>
          </w:tcPr>
          <w:p w14:paraId="5EF9F4C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预算</w:t>
            </w:r>
          </w:p>
        </w:tc>
        <w:tc>
          <w:tcPr>
            <w:tcW w:w="2325" w:type="dxa"/>
            <w:noWrap w:val="0"/>
            <w:vAlign w:val="center"/>
          </w:tcPr>
          <w:p w14:paraId="3DC8C54E">
            <w:pPr>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服务期</w:t>
            </w:r>
          </w:p>
        </w:tc>
        <w:tc>
          <w:tcPr>
            <w:tcW w:w="1437" w:type="dxa"/>
            <w:noWrap w:val="0"/>
            <w:vAlign w:val="center"/>
          </w:tcPr>
          <w:p w14:paraId="4C5624F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简要技术要求、用途</w:t>
            </w:r>
          </w:p>
        </w:tc>
      </w:tr>
      <w:tr w14:paraId="6891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right"/>
        </w:trPr>
        <w:tc>
          <w:tcPr>
            <w:tcW w:w="855" w:type="dxa"/>
            <w:noWrap w:val="0"/>
            <w:vAlign w:val="center"/>
          </w:tcPr>
          <w:p w14:paraId="0B1F78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1" w:type="dxa"/>
            <w:noWrap w:val="0"/>
            <w:vAlign w:val="center"/>
          </w:tcPr>
          <w:p w14:paraId="65E720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2025-2028年医疗责任保险</w:t>
            </w:r>
            <w:r>
              <w:rPr>
                <w:rFonts w:hint="eastAsia" w:ascii="仿宋" w:hAnsi="仿宋" w:eastAsia="仿宋" w:cs="仿宋"/>
                <w:color w:val="auto"/>
                <w:sz w:val="24"/>
                <w:szCs w:val="24"/>
                <w:highlight w:val="none"/>
              </w:rPr>
              <w:t>项目</w:t>
            </w:r>
          </w:p>
        </w:tc>
        <w:tc>
          <w:tcPr>
            <w:tcW w:w="844" w:type="dxa"/>
            <w:noWrap w:val="0"/>
            <w:vAlign w:val="center"/>
          </w:tcPr>
          <w:p w14:paraId="71D74C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10" w:type="dxa"/>
            <w:noWrap w:val="0"/>
            <w:vAlign w:val="center"/>
          </w:tcPr>
          <w:p w14:paraId="2D00B0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180</w:t>
            </w:r>
            <w:r>
              <w:rPr>
                <w:rFonts w:hint="eastAsia" w:ascii="仿宋" w:hAnsi="仿宋" w:eastAsia="仿宋" w:cs="仿宋"/>
                <w:color w:val="auto"/>
                <w:sz w:val="24"/>
                <w:szCs w:val="24"/>
                <w:highlight w:val="none"/>
              </w:rPr>
              <w:t>万元</w:t>
            </w:r>
          </w:p>
        </w:tc>
        <w:tc>
          <w:tcPr>
            <w:tcW w:w="2325" w:type="dxa"/>
            <w:noWrap w:val="0"/>
            <w:vAlign w:val="center"/>
          </w:tcPr>
          <w:p w14:paraId="54FE020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3年</w:t>
            </w:r>
          </w:p>
        </w:tc>
        <w:tc>
          <w:tcPr>
            <w:tcW w:w="1437" w:type="dxa"/>
            <w:noWrap w:val="0"/>
            <w:vAlign w:val="center"/>
          </w:tcPr>
          <w:p w14:paraId="1A2DF2E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具体详见招标需求</w:t>
            </w:r>
          </w:p>
        </w:tc>
      </w:tr>
    </w:tbl>
    <w:p w14:paraId="3AD353D2">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二、具体需求</w:t>
      </w:r>
    </w:p>
    <w:p w14:paraId="2CEB70D8">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1、保险内容</w:t>
      </w:r>
    </w:p>
    <w:p w14:paraId="033465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（1）保险责任</w:t>
      </w:r>
    </w:p>
    <w:p w14:paraId="60A24F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A、在本项目保险合同（或保险单）载明的保险期间或追溯期内及承包区域范围内，被保险人的投保医务人员在诊疗护理活动中，因</w:t>
      </w:r>
      <w:r>
        <w:rPr>
          <w:rFonts w:hint="eastAsia" w:ascii="仿宋" w:hAnsi="仿宋" w:eastAsia="仿宋" w:cs="仿宋"/>
          <w:color w:val="auto"/>
          <w:sz w:val="24"/>
          <w:szCs w:val="24"/>
          <w:highlight w:val="none"/>
          <w:lang w:val="en-US" w:eastAsia="zh-CN"/>
        </w:rPr>
        <w:t>经营业务发生医疗责任纠纷，造成第三者人身伤亡和财产损失</w:t>
      </w:r>
      <w:r>
        <w:rPr>
          <w:rFonts w:hint="eastAsia" w:ascii="仿宋" w:hAnsi="仿宋" w:eastAsia="仿宋" w:cs="仿宋"/>
          <w:color w:val="auto"/>
          <w:sz w:val="24"/>
          <w:szCs w:val="24"/>
          <w:highlight w:val="none"/>
        </w:rPr>
        <w:t>，由患者或其近亲属首次向被保险人提出索赔申请，依照中华人民共和国法律（不包括港澳台地区法律）应由被保险人承担的民事赔偿责任，中标人根据双方所签订保险合同的约定负责赔偿。</w:t>
      </w:r>
    </w:p>
    <w:p w14:paraId="5D1408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w:t>
      </w:r>
      <w:r>
        <w:rPr>
          <w:rFonts w:hint="eastAsia" w:ascii="仿宋" w:hAnsi="仿宋" w:eastAsia="仿宋" w:cs="仿宋"/>
          <w:color w:val="auto"/>
          <w:sz w:val="24"/>
          <w:szCs w:val="24"/>
          <w:highlight w:val="none"/>
          <w:lang w:eastAsia="zh-CN"/>
        </w:rPr>
        <w:t>医疗责任纠纷</w:t>
      </w:r>
      <w:r>
        <w:rPr>
          <w:rFonts w:hint="eastAsia" w:ascii="仿宋" w:hAnsi="仿宋" w:eastAsia="仿宋" w:cs="仿宋"/>
          <w:color w:val="auto"/>
          <w:sz w:val="24"/>
          <w:szCs w:val="24"/>
          <w:highlight w:val="none"/>
        </w:rPr>
        <w:t>发生后，被保险人因医疗责任纠纷而被提起仲裁或者诉讼的，对应由被保险人支付的仲裁或诉讼费用以及事先经保险人书面同意支付的其他必要的、合理的法律费用（含</w:t>
      </w:r>
      <w:r>
        <w:rPr>
          <w:rFonts w:hint="eastAsia" w:ascii="仿宋" w:hAnsi="仿宋" w:eastAsia="仿宋" w:cs="仿宋"/>
          <w:color w:val="auto"/>
          <w:sz w:val="24"/>
          <w:szCs w:val="24"/>
          <w:highlight w:val="none"/>
          <w:lang w:val="en-US" w:eastAsia="zh-CN"/>
        </w:rPr>
        <w:t>医疗责任、</w:t>
      </w:r>
      <w:r>
        <w:rPr>
          <w:rFonts w:hint="eastAsia" w:ascii="仿宋" w:hAnsi="仿宋" w:eastAsia="仿宋" w:cs="仿宋"/>
          <w:color w:val="auto"/>
          <w:sz w:val="24"/>
          <w:szCs w:val="24"/>
          <w:highlight w:val="none"/>
        </w:rPr>
        <w:t>事故鉴定费、查勘费、取证费、案件受理费、律师费等，以被保险人提供的法定票据或经双方确认的收据为准），中标人按照所签订保险合同约定负责赔偿。</w:t>
      </w:r>
    </w:p>
    <w:p w14:paraId="768B3FD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（2）追溯期</w:t>
      </w:r>
    </w:p>
    <w:p w14:paraId="7DF8DF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A、在本项目每年度保险合同（或保险单）载明的保险期间内，中标人须受理每次保险前溯三年内未发现而导致的未报告案件的索赔，并在保险赔偿限额内承担被保险人的赔偿责任。</w:t>
      </w:r>
    </w:p>
    <w:p w14:paraId="49C176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B、在本项目保险合同（或保险单）载明的保险期间发生并报告的医疗责任纠纷，因处置程序或因病情特殊需要延长处理期的，属于本项目保险责任范围，原则上以法院或医调会受理为依据。</w:t>
      </w:r>
    </w:p>
    <w:p w14:paraId="744051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（3）报案后24小时内响应，一个月内保险理赔处理完毕。</w:t>
      </w:r>
    </w:p>
    <w:p w14:paraId="0D163E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万元以内案件，保险公司提供网上理赔系统，医院上传理赔资料即可进行理赔。</w:t>
      </w:r>
    </w:p>
    <w:p w14:paraId="7ACF5B42">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2、赔偿限额、保期等相关说明</w:t>
      </w:r>
    </w:p>
    <w:p w14:paraId="674C07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2025-2028年医疗责任保险</w:t>
      </w:r>
      <w:r>
        <w:rPr>
          <w:rFonts w:hint="eastAsia" w:ascii="仿宋" w:hAnsi="仿宋" w:eastAsia="仿宋" w:cs="仿宋"/>
          <w:color w:val="auto"/>
          <w:sz w:val="24"/>
          <w:szCs w:val="24"/>
          <w:highlight w:val="none"/>
        </w:rPr>
        <w:t>的责任限额：</w:t>
      </w:r>
      <w:r>
        <w:rPr>
          <w:rFonts w:hint="eastAsia" w:ascii="仿宋" w:hAnsi="仿宋" w:eastAsia="仿宋" w:cs="仿宋"/>
          <w:color w:val="auto"/>
          <w:sz w:val="24"/>
          <w:szCs w:val="24"/>
          <w:highlight w:val="none"/>
          <w:lang w:eastAsia="zh-CN"/>
        </w:rPr>
        <w:t>2025年-2028年医疗责任保险</w:t>
      </w:r>
      <w:r>
        <w:rPr>
          <w:rFonts w:hint="eastAsia" w:ascii="仿宋" w:hAnsi="仿宋" w:eastAsia="仿宋" w:cs="仿宋"/>
          <w:color w:val="auto"/>
          <w:sz w:val="24"/>
          <w:szCs w:val="24"/>
          <w:highlight w:val="none"/>
        </w:rPr>
        <w:t>每次医疗责任纠纷免赔额1000元或损失金额的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%，两者以高者为准</w:t>
      </w:r>
      <w:r>
        <w:rPr>
          <w:rFonts w:hint="eastAsia" w:ascii="仿宋" w:hAnsi="仿宋" w:eastAsia="仿宋" w:cs="仿宋"/>
          <w:color w:val="auto"/>
          <w:sz w:val="24"/>
          <w:szCs w:val="24"/>
          <w:highlight w:val="none"/>
          <w:lang w:eastAsia="zh-CN"/>
        </w:rPr>
        <w:t>（举例：医疗责任纠纷发生，经过双方和医调会调解，赔付给患者10000元，那么保险公司按照免赔扣除1000元，赔付9000元；赔付给患者25000元，那么保险公司按照免赔扣除1250元，赔付23750元）</w:t>
      </w:r>
      <w:r>
        <w:rPr>
          <w:rFonts w:hint="eastAsia" w:ascii="仿宋" w:hAnsi="仿宋" w:eastAsia="仿宋" w:cs="仿宋"/>
          <w:color w:val="auto"/>
          <w:sz w:val="24"/>
          <w:szCs w:val="24"/>
          <w:highlight w:val="none"/>
        </w:rPr>
        <w:t>； 一个年度累计</w:t>
      </w:r>
      <w:r>
        <w:rPr>
          <w:rFonts w:hint="eastAsia" w:ascii="仿宋" w:hAnsi="仿宋" w:eastAsia="仿宋" w:cs="仿宋"/>
          <w:color w:val="auto"/>
          <w:sz w:val="24"/>
          <w:szCs w:val="24"/>
          <w:highlight w:val="none"/>
          <w:lang w:val="en-US" w:eastAsia="zh-CN"/>
        </w:rPr>
        <w:t>最低</w:t>
      </w:r>
      <w:r>
        <w:rPr>
          <w:rFonts w:hint="eastAsia" w:ascii="仿宋" w:hAnsi="仿宋" w:eastAsia="仿宋" w:cs="仿宋"/>
          <w:color w:val="auto"/>
          <w:sz w:val="24"/>
          <w:szCs w:val="24"/>
          <w:highlight w:val="none"/>
        </w:rPr>
        <w:t>赔偿限额为</w:t>
      </w:r>
      <w:r>
        <w:rPr>
          <w:rFonts w:hint="eastAsia" w:ascii="仿宋" w:hAnsi="仿宋" w:eastAsia="仿宋" w:cs="仿宋"/>
          <w:color w:val="auto"/>
          <w:sz w:val="24"/>
          <w:szCs w:val="24"/>
          <w:highlight w:val="none"/>
          <w:lang w:val="en-US" w:eastAsia="zh-CN"/>
        </w:rPr>
        <w:t>80万</w:t>
      </w:r>
      <w:r>
        <w:rPr>
          <w:rFonts w:hint="eastAsia" w:ascii="仿宋" w:hAnsi="仿宋" w:eastAsia="仿宋" w:cs="仿宋"/>
          <w:color w:val="auto"/>
          <w:sz w:val="24"/>
          <w:szCs w:val="24"/>
          <w:highlight w:val="none"/>
        </w:rPr>
        <w:t>，每人每次医疗责任纠纷赔偿限额</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0万元；法律费用赔偿限额，每次医疗责任纠纷赔偿限额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万元，累计赔偿限额 10 万元。</w:t>
      </w:r>
    </w:p>
    <w:p w14:paraId="7EB99A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（2）医院202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年财务报表上的医疗收入金额为</w:t>
      </w:r>
      <w:r>
        <w:rPr>
          <w:rFonts w:hint="eastAsia" w:ascii="仿宋" w:hAnsi="仿宋" w:eastAsia="仿宋" w:cs="仿宋"/>
          <w:color w:val="auto"/>
          <w:sz w:val="24"/>
          <w:szCs w:val="24"/>
          <w:highlight w:val="none"/>
          <w:lang w:val="en-US" w:eastAsia="zh-CN"/>
        </w:rPr>
        <w:t>6.4</w:t>
      </w:r>
      <w:r>
        <w:rPr>
          <w:rFonts w:hint="eastAsia" w:ascii="仿宋" w:hAnsi="仿宋" w:eastAsia="仿宋" w:cs="仿宋"/>
          <w:color w:val="auto"/>
          <w:sz w:val="24"/>
          <w:szCs w:val="24"/>
          <w:highlight w:val="none"/>
        </w:rPr>
        <w:t>亿元。</w:t>
      </w:r>
    </w:p>
    <w:p w14:paraId="39422F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（3）保险合同一年一签，合同总期限为三年。</w:t>
      </w:r>
    </w:p>
    <w:p w14:paraId="4C47BE0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（4）保险费付款条件：</w:t>
      </w:r>
      <w:r>
        <w:rPr>
          <w:rFonts w:hint="eastAsia" w:ascii="仿宋" w:hAnsi="仿宋" w:eastAsia="仿宋" w:cs="仿宋"/>
          <w:color w:val="auto"/>
          <w:sz w:val="24"/>
          <w:szCs w:val="24"/>
          <w:highlight w:val="none"/>
          <w:lang w:val="en-US" w:eastAsia="zh-CN"/>
        </w:rPr>
        <w:t>根据投标人单年度报价（即投标总价的三分之一）</w:t>
      </w:r>
      <w:r>
        <w:rPr>
          <w:rFonts w:hint="eastAsia" w:ascii="仿宋" w:hAnsi="仿宋" w:eastAsia="仿宋" w:cs="仿宋"/>
          <w:color w:val="auto"/>
          <w:sz w:val="24"/>
          <w:szCs w:val="24"/>
          <w:highlight w:val="none"/>
        </w:rPr>
        <w:t>一年支付一次，保费在保险合同生效且投保方投保后20个工作日内一次性支付。</w:t>
      </w:r>
    </w:p>
    <w:p w14:paraId="42CA1B67">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3、服务要求</w:t>
      </w:r>
    </w:p>
    <w:p w14:paraId="16792C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（1）风险管理服务</w:t>
      </w:r>
    </w:p>
    <w:p w14:paraId="0AE6CD5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中标人应组织专业的项目服务小组加强对承保项目的风险管理，提供项目服务小组成员名单、职务及联系方式，其中专职理赔服务人员不少于 2 人。协助处理医疗责任纠纷，提供专业法律服务意见，共同提高风险管理水平，尽可能防患于未然，最大限度地减少风险损失。负责组织专家对保险项目现场勘查和风险评估，提出风险管理建议。在被保险人允许的范围内，不定期地进行面商沟通，就承保项目运营提出服务意见。</w:t>
      </w:r>
    </w:p>
    <w:p w14:paraId="51A1828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（2）接报案服务</w:t>
      </w:r>
    </w:p>
    <w:p w14:paraId="5415A53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中标人应设有 24 小时全天报案服务电话，在接到报案后立即通知项目服务小组的专职理赔人员，提供全天候服务通道。</w:t>
      </w:r>
    </w:p>
    <w:p w14:paraId="3F93D6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（3）理赔服务</w:t>
      </w:r>
    </w:p>
    <w:p w14:paraId="2949BA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A、案件查勘</w:t>
      </w:r>
    </w:p>
    <w:p w14:paraId="56271E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在接到医疗责任纠纷报案后，应立即组织查勘人员赶赴事故发生现场进行查勘，准确了解出险时间、地点、原因，并实施施救、拍照、估损、索取有关单证，作好文字记录的工作。项目服务人员应协助被保险人制定处置方案，做好服务工作，迅速安排专业理赔人员、事故处理人员、医疗专家参加医疗责任纠纷处理。</w:t>
      </w:r>
    </w:p>
    <w:p w14:paraId="5C4DD92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B、协调处理</w:t>
      </w:r>
    </w:p>
    <w:p w14:paraId="73F157B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中标人应与被保险人一同组织</w:t>
      </w:r>
      <w:r>
        <w:rPr>
          <w:rFonts w:hint="eastAsia" w:ascii="仿宋" w:hAnsi="仿宋" w:eastAsia="仿宋" w:cs="仿宋"/>
          <w:color w:val="auto"/>
          <w:sz w:val="24"/>
          <w:szCs w:val="24"/>
          <w:highlight w:val="none"/>
          <w:lang w:eastAsia="zh-CN"/>
        </w:rPr>
        <w:t>2025年-2028年医疗责任保险</w:t>
      </w:r>
      <w:r>
        <w:rPr>
          <w:rFonts w:hint="eastAsia" w:ascii="仿宋" w:hAnsi="仿宋" w:eastAsia="仿宋" w:cs="仿宋"/>
          <w:color w:val="auto"/>
          <w:sz w:val="24"/>
          <w:szCs w:val="24"/>
          <w:highlight w:val="none"/>
        </w:rPr>
        <w:t>案件处理协调小组，处理过程中充分征求被保险人意见，做到赔案处理客观公正。</w:t>
      </w:r>
    </w:p>
    <w:p w14:paraId="10F36D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C、责任认定</w:t>
      </w:r>
    </w:p>
    <w:p w14:paraId="0616DDF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a.索赔金额在 1 万元（含）以下的医疗责任纠纷，由被保险人与患方协商达成协议，中标人确认后履行赔付义务；</w:t>
      </w:r>
    </w:p>
    <w:p w14:paraId="27802E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b.索赔金额在 1 万元以上 10 万元以下的医疗责任纠纷，索赔时需提供医疗纠纷人民调解委员会出具的《调解协议书》或行政调解书，中标人确认后履行赔付义务；</w:t>
      </w:r>
    </w:p>
    <w:p w14:paraId="541902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c.索赔金额在 10 万元（含）以上的医疗责任纠纷，索赔时需提供医疗纠纷人民调解委员会出具的《调解协议书》和类似证明材料或人民法院调解书或判决书为依据履行赔付义务。</w:t>
      </w:r>
    </w:p>
    <w:p w14:paraId="48E71D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（4）理赔时限</w:t>
      </w:r>
    </w:p>
    <w:p w14:paraId="523CC2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A、中标人收到赔偿或者给付保险金的请求及理赔所需相关资料后，对属于保险责任的，应在 10 个工作日内履行赔付义务。</w:t>
      </w:r>
    </w:p>
    <w:p w14:paraId="5B408FF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B、中标人收到赔偿或者给付保险金的请求及理赔所需相关资料后，对不属于保险责任的，应当在 5 个工作日内向被保险人发出拒绝赔偿或者拒绝给付保险金通知书及理由书。被保险人可根据具体情况与中标人协商或申请复议。</w:t>
      </w:r>
    </w:p>
    <w:p w14:paraId="1FEA43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（5）赔案预付</w:t>
      </w:r>
    </w:p>
    <w:p w14:paraId="23299D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A、中标人自收到赔偿或者给付保险金的请求及理赔所需相关资料之日起 10 个工作日内，对属于保险责任但赔偿或者给付保险金的数额不能确定的，应当根据已有证明和资料可以确定的最低数额先予支付；最终确定赔偿或者给付保险金的数额后，应当支付相应的差额。</w:t>
      </w:r>
    </w:p>
    <w:p w14:paraId="0D2F38DC">
      <w:pPr>
        <w:snapToGrid w:val="0"/>
        <w:spacing w:line="360" w:lineRule="auto"/>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B、中标人未及时履行前款规定义务的，除支付保险金或相应差额外，还应当赔偿被保险人或者受益人因此受到的损失。</w:t>
      </w:r>
    </w:p>
    <w:p w14:paraId="167AC437">
      <w:pPr>
        <w:snapToGrid w:val="0"/>
        <w:spacing w:line="360" w:lineRule="auto"/>
        <w:ind w:firstLine="482" w:firstLineChars="200"/>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bookmarkStart w:id="37" w:name="_Toc18186"/>
      <w:r>
        <w:rPr>
          <w:rFonts w:hint="eastAsia" w:ascii="仿宋" w:hAnsi="仿宋" w:eastAsia="仿宋" w:cs="仿宋"/>
          <w:b/>
          <w:color w:val="auto"/>
          <w:sz w:val="36"/>
          <w:szCs w:val="36"/>
          <w:highlight w:val="none"/>
        </w:rPr>
        <w:t xml:space="preserve">第四部分   </w:t>
      </w:r>
      <w:bookmarkStart w:id="38" w:name="_Toc184312087"/>
      <w:bookmarkEnd w:id="38"/>
      <w:bookmarkStart w:id="39" w:name="_Toc184313296"/>
      <w:bookmarkEnd w:id="39"/>
      <w:bookmarkStart w:id="40" w:name="_Toc184312126"/>
      <w:bookmarkEnd w:id="40"/>
      <w:bookmarkStart w:id="41" w:name="_Toc184310299"/>
      <w:bookmarkEnd w:id="41"/>
      <w:bookmarkStart w:id="42" w:name="_Toc184313259"/>
      <w:bookmarkEnd w:id="42"/>
      <w:bookmarkStart w:id="43" w:name="_Toc184308085"/>
      <w:bookmarkEnd w:id="43"/>
      <w:bookmarkStart w:id="44" w:name="_Toc184314428"/>
      <w:bookmarkEnd w:id="44"/>
      <w:bookmarkStart w:id="45" w:name="_Toc184312128"/>
      <w:bookmarkEnd w:id="45"/>
      <w:bookmarkStart w:id="46" w:name="_Toc184310274"/>
      <w:bookmarkEnd w:id="46"/>
      <w:bookmarkStart w:id="47" w:name="_Toc184314463"/>
      <w:bookmarkEnd w:id="47"/>
      <w:bookmarkStart w:id="48" w:name="_Toc184314457"/>
      <w:bookmarkEnd w:id="48"/>
      <w:bookmarkStart w:id="49" w:name="_Toc184314431"/>
      <w:bookmarkEnd w:id="49"/>
      <w:bookmarkStart w:id="50" w:name="_Toc184310322"/>
      <w:bookmarkEnd w:id="50"/>
      <w:bookmarkStart w:id="51" w:name="_Toc184313248"/>
      <w:bookmarkEnd w:id="51"/>
      <w:bookmarkStart w:id="52" w:name="_Toc184308042"/>
      <w:bookmarkEnd w:id="52"/>
      <w:bookmarkStart w:id="53" w:name="_Toc184312097"/>
      <w:bookmarkEnd w:id="53"/>
      <w:bookmarkStart w:id="54" w:name="_Toc184313252"/>
      <w:bookmarkEnd w:id="54"/>
      <w:bookmarkStart w:id="55" w:name="_Toc184310280"/>
      <w:bookmarkEnd w:id="55"/>
      <w:bookmarkStart w:id="56" w:name="_Toc184310309"/>
      <w:bookmarkEnd w:id="56"/>
      <w:bookmarkStart w:id="57" w:name="_Toc184310275"/>
      <w:bookmarkEnd w:id="57"/>
      <w:bookmarkStart w:id="58" w:name="_Toc184310290"/>
      <w:bookmarkEnd w:id="58"/>
      <w:bookmarkStart w:id="59" w:name="_Toc184314410"/>
      <w:bookmarkEnd w:id="59"/>
      <w:bookmarkStart w:id="60" w:name="_Toc184313284"/>
      <w:bookmarkEnd w:id="60"/>
      <w:bookmarkStart w:id="61" w:name="_Toc184313270"/>
      <w:bookmarkEnd w:id="61"/>
      <w:bookmarkStart w:id="62" w:name="_Toc184310316"/>
      <w:bookmarkEnd w:id="62"/>
      <w:bookmarkStart w:id="63" w:name="_Toc184313286"/>
      <w:bookmarkEnd w:id="63"/>
      <w:bookmarkStart w:id="64" w:name="_Toc184310300"/>
      <w:bookmarkEnd w:id="64"/>
      <w:bookmarkStart w:id="65" w:name="_Toc184313249"/>
      <w:bookmarkEnd w:id="65"/>
      <w:bookmarkStart w:id="66" w:name="_Toc184312084"/>
      <w:bookmarkEnd w:id="66"/>
      <w:bookmarkStart w:id="67" w:name="_Toc184312078"/>
      <w:bookmarkEnd w:id="67"/>
      <w:bookmarkStart w:id="68" w:name="_Toc184308055"/>
      <w:bookmarkEnd w:id="68"/>
      <w:bookmarkStart w:id="69" w:name="_Toc184314455"/>
      <w:bookmarkEnd w:id="69"/>
      <w:bookmarkStart w:id="70" w:name="_Toc184310279"/>
      <w:bookmarkEnd w:id="70"/>
      <w:bookmarkStart w:id="71" w:name="_Toc184310326"/>
      <w:bookmarkEnd w:id="71"/>
      <w:bookmarkStart w:id="72" w:name="_Toc184312083"/>
      <w:bookmarkEnd w:id="72"/>
      <w:bookmarkStart w:id="73" w:name="_Toc184308052"/>
      <w:bookmarkEnd w:id="73"/>
      <w:bookmarkStart w:id="74" w:name="_Toc184310287"/>
      <w:bookmarkEnd w:id="74"/>
      <w:bookmarkStart w:id="75" w:name="_Toc184312108"/>
      <w:bookmarkEnd w:id="75"/>
      <w:bookmarkStart w:id="76" w:name="_Toc184308089"/>
      <w:bookmarkEnd w:id="76"/>
      <w:bookmarkStart w:id="77" w:name="_Toc184310317"/>
      <w:bookmarkEnd w:id="77"/>
      <w:bookmarkStart w:id="78" w:name="_Toc184312073"/>
      <w:bookmarkEnd w:id="78"/>
      <w:bookmarkStart w:id="79" w:name="_Toc184314453"/>
      <w:bookmarkEnd w:id="79"/>
      <w:bookmarkStart w:id="80" w:name="_Toc184312091"/>
      <w:bookmarkEnd w:id="80"/>
      <w:bookmarkStart w:id="81" w:name="_Toc184310302"/>
      <w:bookmarkEnd w:id="81"/>
      <w:bookmarkStart w:id="82" w:name="_Toc184314413"/>
      <w:bookmarkEnd w:id="82"/>
      <w:bookmarkStart w:id="83" w:name="_Toc184314465"/>
      <w:bookmarkEnd w:id="83"/>
      <w:bookmarkStart w:id="84" w:name="_Toc184310289"/>
      <w:bookmarkEnd w:id="84"/>
      <w:bookmarkStart w:id="85" w:name="_Toc184312124"/>
      <w:bookmarkEnd w:id="85"/>
      <w:bookmarkStart w:id="86" w:name="_Toc184312105"/>
      <w:bookmarkEnd w:id="86"/>
      <w:bookmarkStart w:id="87" w:name="_Toc184308038"/>
      <w:bookmarkEnd w:id="87"/>
      <w:bookmarkStart w:id="88" w:name="_Toc184312086"/>
      <w:bookmarkEnd w:id="88"/>
      <w:bookmarkStart w:id="89" w:name="_Toc184313268"/>
      <w:bookmarkEnd w:id="89"/>
      <w:bookmarkStart w:id="90" w:name="_Toc184312068"/>
      <w:bookmarkEnd w:id="90"/>
      <w:bookmarkStart w:id="91" w:name="_Toc184314470"/>
      <w:bookmarkEnd w:id="91"/>
      <w:bookmarkStart w:id="92" w:name="_Toc184313244"/>
      <w:bookmarkEnd w:id="92"/>
      <w:bookmarkStart w:id="93" w:name="_Toc184314467"/>
      <w:bookmarkEnd w:id="93"/>
      <w:bookmarkStart w:id="94" w:name="_Toc184313245"/>
      <w:bookmarkEnd w:id="94"/>
      <w:bookmarkStart w:id="95" w:name="_Toc184310301"/>
      <w:bookmarkEnd w:id="95"/>
      <w:bookmarkStart w:id="96" w:name="_Toc184312081"/>
      <w:bookmarkEnd w:id="96"/>
      <w:bookmarkStart w:id="97" w:name="_Toc184314448"/>
      <w:bookmarkEnd w:id="97"/>
      <w:bookmarkStart w:id="98" w:name="_Toc184313277"/>
      <w:bookmarkEnd w:id="98"/>
      <w:bookmarkStart w:id="99" w:name="_Toc184310335"/>
      <w:bookmarkEnd w:id="99"/>
      <w:bookmarkStart w:id="100" w:name="_Toc184310312"/>
      <w:bookmarkEnd w:id="100"/>
      <w:bookmarkStart w:id="101" w:name="_Toc184310298"/>
      <w:bookmarkEnd w:id="101"/>
      <w:bookmarkStart w:id="102" w:name="_Toc184312109"/>
      <w:bookmarkEnd w:id="102"/>
      <w:bookmarkStart w:id="103" w:name="_Toc184314458"/>
      <w:bookmarkEnd w:id="103"/>
      <w:bookmarkStart w:id="104" w:name="_Toc184313280"/>
      <w:bookmarkEnd w:id="104"/>
      <w:bookmarkStart w:id="105" w:name="_Toc184314449"/>
      <w:bookmarkEnd w:id="105"/>
      <w:bookmarkStart w:id="106" w:name="_Toc184310303"/>
      <w:bookmarkEnd w:id="106"/>
      <w:bookmarkStart w:id="107" w:name="_Toc184314420"/>
      <w:bookmarkEnd w:id="107"/>
      <w:bookmarkStart w:id="108" w:name="_Toc184308067"/>
      <w:bookmarkEnd w:id="108"/>
      <w:bookmarkStart w:id="109" w:name="_Toc184308047"/>
      <w:bookmarkEnd w:id="109"/>
      <w:bookmarkStart w:id="110" w:name="_Toc184314427"/>
      <w:bookmarkEnd w:id="110"/>
      <w:bookmarkStart w:id="111" w:name="_Toc184308045"/>
      <w:bookmarkEnd w:id="111"/>
      <w:bookmarkStart w:id="112" w:name="_Toc184314419"/>
      <w:bookmarkEnd w:id="112"/>
      <w:bookmarkStart w:id="113" w:name="_Toc184314476"/>
      <w:bookmarkEnd w:id="113"/>
      <w:bookmarkStart w:id="114" w:name="_Toc184313257"/>
      <w:bookmarkEnd w:id="114"/>
      <w:bookmarkStart w:id="115" w:name="_Toc184314450"/>
      <w:bookmarkEnd w:id="115"/>
      <w:bookmarkStart w:id="116" w:name="_Toc184310338"/>
      <w:bookmarkEnd w:id="116"/>
      <w:bookmarkStart w:id="117" w:name="_Toc184310293"/>
      <w:bookmarkEnd w:id="117"/>
      <w:bookmarkStart w:id="118" w:name="_Toc184312080"/>
      <w:bookmarkEnd w:id="118"/>
      <w:bookmarkStart w:id="119" w:name="_Toc184312116"/>
      <w:bookmarkEnd w:id="119"/>
      <w:bookmarkStart w:id="120" w:name="_Toc184312138"/>
      <w:bookmarkEnd w:id="120"/>
      <w:bookmarkStart w:id="121" w:name="_Toc184310276"/>
      <w:bookmarkEnd w:id="121"/>
      <w:bookmarkStart w:id="122" w:name="_Toc184308106"/>
      <w:bookmarkEnd w:id="122"/>
      <w:bookmarkStart w:id="123" w:name="_Toc184313288"/>
      <w:bookmarkEnd w:id="123"/>
      <w:bookmarkStart w:id="124" w:name="_Toc184310285"/>
      <w:bookmarkEnd w:id="124"/>
      <w:bookmarkStart w:id="125" w:name="_Toc184310318"/>
      <w:bookmarkEnd w:id="125"/>
      <w:bookmarkStart w:id="126" w:name="_Toc184314478"/>
      <w:bookmarkEnd w:id="126"/>
      <w:bookmarkStart w:id="127" w:name="_Toc184314435"/>
      <w:bookmarkEnd w:id="127"/>
      <w:bookmarkStart w:id="128" w:name="_Toc184310277"/>
      <w:bookmarkEnd w:id="128"/>
      <w:bookmarkStart w:id="129" w:name="_Toc184313305"/>
      <w:bookmarkEnd w:id="129"/>
      <w:bookmarkStart w:id="130" w:name="_Toc184313242"/>
      <w:bookmarkEnd w:id="130"/>
      <w:bookmarkStart w:id="131" w:name="_Toc184314456"/>
      <w:bookmarkEnd w:id="131"/>
      <w:bookmarkStart w:id="132" w:name="_Toc184308051"/>
      <w:bookmarkEnd w:id="132"/>
      <w:bookmarkStart w:id="133" w:name="_Toc184313240"/>
      <w:bookmarkEnd w:id="133"/>
      <w:bookmarkStart w:id="134" w:name="_Toc184314424"/>
      <w:bookmarkEnd w:id="134"/>
      <w:bookmarkStart w:id="135" w:name="_Toc184313276"/>
      <w:bookmarkEnd w:id="135"/>
      <w:bookmarkStart w:id="136" w:name="_Toc184312103"/>
      <w:bookmarkEnd w:id="136"/>
      <w:bookmarkStart w:id="137" w:name="_Toc184308044"/>
      <w:bookmarkEnd w:id="137"/>
      <w:bookmarkStart w:id="138" w:name="_Toc184308056"/>
      <w:bookmarkEnd w:id="138"/>
      <w:bookmarkStart w:id="139" w:name="_Toc184308041"/>
      <w:bookmarkEnd w:id="139"/>
      <w:bookmarkStart w:id="140" w:name="_Toc184312075"/>
      <w:bookmarkEnd w:id="140"/>
      <w:bookmarkStart w:id="141" w:name="_Toc184312115"/>
      <w:bookmarkEnd w:id="141"/>
      <w:bookmarkStart w:id="142" w:name="_Toc184314446"/>
      <w:bookmarkEnd w:id="142"/>
      <w:bookmarkStart w:id="143" w:name="_Toc184308066"/>
      <w:bookmarkEnd w:id="143"/>
      <w:bookmarkStart w:id="144" w:name="_Toc184312139"/>
      <w:bookmarkEnd w:id="144"/>
      <w:bookmarkStart w:id="145" w:name="_Toc184314430"/>
      <w:bookmarkEnd w:id="145"/>
      <w:bookmarkStart w:id="146" w:name="_Toc184314423"/>
      <w:bookmarkEnd w:id="146"/>
      <w:bookmarkStart w:id="147" w:name="_Toc184310286"/>
      <w:bookmarkEnd w:id="147"/>
      <w:bookmarkStart w:id="148" w:name="_Toc184312112"/>
      <w:bookmarkEnd w:id="148"/>
      <w:bookmarkStart w:id="149" w:name="_Toc184312132"/>
      <w:bookmarkEnd w:id="149"/>
      <w:bookmarkStart w:id="150" w:name="_Toc184312098"/>
      <w:bookmarkEnd w:id="150"/>
      <w:bookmarkStart w:id="151" w:name="_Toc184313291"/>
      <w:bookmarkEnd w:id="151"/>
      <w:bookmarkStart w:id="152" w:name="_Toc184314439"/>
      <w:bookmarkEnd w:id="152"/>
      <w:bookmarkStart w:id="153" w:name="_Toc184312137"/>
      <w:bookmarkEnd w:id="153"/>
      <w:bookmarkStart w:id="154" w:name="_Toc184308096"/>
      <w:bookmarkEnd w:id="154"/>
      <w:bookmarkStart w:id="155" w:name="_Toc184313263"/>
      <w:bookmarkEnd w:id="155"/>
      <w:bookmarkStart w:id="156" w:name="_Toc184313238"/>
      <w:bookmarkEnd w:id="156"/>
      <w:bookmarkStart w:id="157" w:name="_Toc184308087"/>
      <w:bookmarkEnd w:id="157"/>
      <w:bookmarkStart w:id="158" w:name="_Toc184314480"/>
      <w:bookmarkEnd w:id="158"/>
      <w:bookmarkStart w:id="159" w:name="_Toc184310340"/>
      <w:bookmarkEnd w:id="159"/>
      <w:bookmarkStart w:id="160" w:name="_Toc184313265"/>
      <w:bookmarkEnd w:id="160"/>
      <w:bookmarkStart w:id="161" w:name="_Toc184312135"/>
      <w:bookmarkEnd w:id="161"/>
      <w:bookmarkStart w:id="162" w:name="_Toc184308071"/>
      <w:bookmarkEnd w:id="162"/>
      <w:bookmarkStart w:id="163" w:name="_Toc184313301"/>
      <w:bookmarkEnd w:id="163"/>
      <w:bookmarkStart w:id="164" w:name="_Toc184313251"/>
      <w:bookmarkEnd w:id="164"/>
      <w:bookmarkStart w:id="165" w:name="_Toc184312110"/>
      <w:bookmarkEnd w:id="165"/>
      <w:bookmarkStart w:id="166" w:name="_Toc184313272"/>
      <w:bookmarkEnd w:id="166"/>
      <w:bookmarkStart w:id="167" w:name="_Toc184313299"/>
      <w:bookmarkEnd w:id="167"/>
      <w:bookmarkStart w:id="168" w:name="_Toc184313269"/>
      <w:bookmarkEnd w:id="168"/>
      <w:bookmarkStart w:id="169" w:name="_Toc184314429"/>
      <w:bookmarkEnd w:id="169"/>
      <w:bookmarkStart w:id="170" w:name="_Toc184310339"/>
      <w:bookmarkEnd w:id="170"/>
      <w:bookmarkStart w:id="171" w:name="_Toc184312121"/>
      <w:bookmarkEnd w:id="171"/>
      <w:bookmarkStart w:id="172" w:name="_Toc184314442"/>
      <w:bookmarkEnd w:id="172"/>
      <w:bookmarkStart w:id="173" w:name="_Toc184312077"/>
      <w:bookmarkEnd w:id="173"/>
      <w:bookmarkStart w:id="174" w:name="_Toc184313308"/>
      <w:bookmarkEnd w:id="174"/>
      <w:bookmarkStart w:id="175" w:name="_Toc184310295"/>
      <w:bookmarkEnd w:id="175"/>
      <w:bookmarkStart w:id="176" w:name="_Toc184308050"/>
      <w:bookmarkEnd w:id="176"/>
      <w:bookmarkStart w:id="177" w:name="_Toc184308040"/>
      <w:bookmarkEnd w:id="177"/>
      <w:bookmarkStart w:id="178" w:name="_Toc184310325"/>
      <w:bookmarkEnd w:id="178"/>
      <w:bookmarkStart w:id="179" w:name="_Toc184313292"/>
      <w:bookmarkEnd w:id="179"/>
      <w:bookmarkStart w:id="180" w:name="_Toc184310304"/>
      <w:bookmarkEnd w:id="180"/>
      <w:bookmarkStart w:id="181" w:name="_Toc184314417"/>
      <w:bookmarkEnd w:id="181"/>
      <w:bookmarkStart w:id="182" w:name="_Toc184308074"/>
      <w:bookmarkEnd w:id="182"/>
      <w:bookmarkStart w:id="183" w:name="_Toc184310291"/>
      <w:bookmarkEnd w:id="183"/>
      <w:bookmarkStart w:id="184" w:name="_Toc184314437"/>
      <w:bookmarkEnd w:id="184"/>
      <w:bookmarkStart w:id="185" w:name="_Toc184314426"/>
      <w:bookmarkEnd w:id="185"/>
      <w:bookmarkStart w:id="186" w:name="_Toc184313256"/>
      <w:bookmarkEnd w:id="186"/>
      <w:bookmarkStart w:id="187" w:name="_Toc184313241"/>
      <w:bookmarkEnd w:id="187"/>
      <w:bookmarkStart w:id="188" w:name="_Toc184310336"/>
      <w:bookmarkEnd w:id="188"/>
      <w:bookmarkStart w:id="189" w:name="_Toc184310306"/>
      <w:bookmarkEnd w:id="189"/>
      <w:bookmarkStart w:id="190" w:name="_Toc184308086"/>
      <w:bookmarkEnd w:id="190"/>
      <w:bookmarkStart w:id="191" w:name="_Toc184314468"/>
      <w:bookmarkEnd w:id="191"/>
      <w:bookmarkStart w:id="192" w:name="_Toc184308079"/>
      <w:bookmarkEnd w:id="192"/>
      <w:bookmarkStart w:id="193" w:name="_Toc184314432"/>
      <w:bookmarkEnd w:id="193"/>
      <w:bookmarkStart w:id="194" w:name="_Toc184308039"/>
      <w:bookmarkEnd w:id="194"/>
      <w:bookmarkStart w:id="195" w:name="_Toc184308043"/>
      <w:bookmarkEnd w:id="195"/>
      <w:bookmarkStart w:id="196" w:name="_Toc184313247"/>
      <w:bookmarkEnd w:id="196"/>
      <w:bookmarkStart w:id="197" w:name="_Toc184308058"/>
      <w:bookmarkEnd w:id="197"/>
      <w:bookmarkStart w:id="198" w:name="_Toc184313258"/>
      <w:bookmarkEnd w:id="198"/>
      <w:bookmarkStart w:id="199" w:name="_Toc184310272"/>
      <w:bookmarkEnd w:id="199"/>
      <w:bookmarkStart w:id="200" w:name="_Toc184312092"/>
      <w:bookmarkEnd w:id="200"/>
      <w:bookmarkStart w:id="201" w:name="_Toc184314436"/>
      <w:bookmarkEnd w:id="201"/>
      <w:bookmarkStart w:id="202" w:name="_Toc184310305"/>
      <w:bookmarkEnd w:id="202"/>
      <w:bookmarkStart w:id="203" w:name="_Toc184313302"/>
      <w:bookmarkEnd w:id="203"/>
      <w:bookmarkStart w:id="204" w:name="_Toc184314466"/>
      <w:bookmarkEnd w:id="204"/>
      <w:bookmarkStart w:id="205" w:name="_Toc184310310"/>
      <w:bookmarkEnd w:id="205"/>
      <w:bookmarkStart w:id="206" w:name="_Toc184313309"/>
      <w:bookmarkEnd w:id="206"/>
      <w:bookmarkStart w:id="207" w:name="_Toc184310324"/>
      <w:bookmarkEnd w:id="207"/>
      <w:bookmarkStart w:id="208" w:name="_Toc184314414"/>
      <w:bookmarkEnd w:id="208"/>
      <w:bookmarkStart w:id="209" w:name="_Toc184313275"/>
      <w:bookmarkEnd w:id="209"/>
      <w:bookmarkStart w:id="210" w:name="_Toc184308054"/>
      <w:bookmarkEnd w:id="210"/>
      <w:bookmarkStart w:id="211" w:name="_Toc184310342"/>
      <w:bookmarkEnd w:id="211"/>
      <w:bookmarkStart w:id="212" w:name="_Toc184310333"/>
      <w:bookmarkEnd w:id="212"/>
      <w:bookmarkStart w:id="213" w:name="_Toc184308107"/>
      <w:bookmarkEnd w:id="213"/>
      <w:bookmarkStart w:id="214" w:name="_Toc184308094"/>
      <w:bookmarkEnd w:id="214"/>
      <w:bookmarkStart w:id="215" w:name="_Toc184310315"/>
      <w:bookmarkEnd w:id="215"/>
      <w:bookmarkStart w:id="216" w:name="_Toc184310319"/>
      <w:bookmarkEnd w:id="216"/>
      <w:bookmarkStart w:id="217" w:name="_Toc184313271"/>
      <w:bookmarkEnd w:id="217"/>
      <w:bookmarkStart w:id="218" w:name="_Toc184310307"/>
      <w:bookmarkEnd w:id="218"/>
      <w:bookmarkStart w:id="219" w:name="_Toc184310308"/>
      <w:bookmarkEnd w:id="219"/>
      <w:bookmarkStart w:id="220" w:name="_Toc184312125"/>
      <w:bookmarkEnd w:id="220"/>
      <w:bookmarkStart w:id="221" w:name="_Toc184310320"/>
      <w:bookmarkEnd w:id="221"/>
      <w:bookmarkStart w:id="222" w:name="_Toc184313253"/>
      <w:bookmarkEnd w:id="222"/>
      <w:bookmarkStart w:id="223" w:name="_Toc184313246"/>
      <w:bookmarkEnd w:id="223"/>
      <w:bookmarkStart w:id="224" w:name="_Toc184314472"/>
      <w:bookmarkEnd w:id="224"/>
      <w:bookmarkStart w:id="225" w:name="_Toc184314469"/>
      <w:bookmarkEnd w:id="225"/>
      <w:bookmarkStart w:id="226" w:name="_Toc184314425"/>
      <w:bookmarkEnd w:id="226"/>
      <w:bookmarkStart w:id="227" w:name="_Toc184313290"/>
      <w:bookmarkEnd w:id="227"/>
      <w:bookmarkStart w:id="228" w:name="_Toc184314451"/>
      <w:bookmarkEnd w:id="228"/>
      <w:bookmarkStart w:id="229" w:name="_Toc184314412"/>
      <w:bookmarkEnd w:id="229"/>
      <w:bookmarkStart w:id="230" w:name="_Toc184312072"/>
      <w:bookmarkEnd w:id="230"/>
      <w:bookmarkStart w:id="231" w:name="_Toc184312089"/>
      <w:bookmarkEnd w:id="231"/>
      <w:bookmarkStart w:id="232" w:name="_Toc184312069"/>
      <w:bookmarkEnd w:id="232"/>
      <w:bookmarkStart w:id="233" w:name="_Toc184313285"/>
      <w:bookmarkEnd w:id="233"/>
      <w:bookmarkStart w:id="234" w:name="_Toc184308064"/>
      <w:bookmarkEnd w:id="234"/>
      <w:bookmarkStart w:id="235" w:name="_Toc184314482"/>
      <w:bookmarkEnd w:id="235"/>
      <w:bookmarkStart w:id="236" w:name="_Toc184314421"/>
      <w:bookmarkEnd w:id="236"/>
      <w:bookmarkStart w:id="237" w:name="_Toc184312123"/>
      <w:bookmarkEnd w:id="237"/>
      <w:bookmarkStart w:id="238" w:name="_Toc184314415"/>
      <w:bookmarkEnd w:id="238"/>
      <w:bookmarkStart w:id="239" w:name="_Toc184313250"/>
      <w:bookmarkEnd w:id="239"/>
      <w:bookmarkStart w:id="240" w:name="_Toc184308048"/>
      <w:bookmarkEnd w:id="240"/>
      <w:bookmarkStart w:id="241" w:name="_Toc184308099"/>
      <w:bookmarkEnd w:id="241"/>
      <w:bookmarkStart w:id="242" w:name="_Toc184313306"/>
      <w:bookmarkEnd w:id="242"/>
      <w:bookmarkStart w:id="243" w:name="_Toc184308062"/>
      <w:bookmarkEnd w:id="243"/>
      <w:bookmarkStart w:id="244" w:name="_Toc184308097"/>
      <w:bookmarkEnd w:id="244"/>
      <w:bookmarkStart w:id="245" w:name="_Toc184312093"/>
      <w:bookmarkEnd w:id="245"/>
      <w:bookmarkStart w:id="246" w:name="_Toc184312131"/>
      <w:bookmarkEnd w:id="246"/>
      <w:bookmarkStart w:id="247" w:name="_Toc184312071"/>
      <w:bookmarkEnd w:id="247"/>
      <w:bookmarkStart w:id="248" w:name="_Toc184313261"/>
      <w:bookmarkEnd w:id="248"/>
      <w:bookmarkStart w:id="249" w:name="_Toc184310321"/>
      <w:bookmarkEnd w:id="249"/>
      <w:bookmarkStart w:id="250" w:name="_Toc184314454"/>
      <w:bookmarkEnd w:id="250"/>
      <w:bookmarkStart w:id="251" w:name="_Toc184308091"/>
      <w:bookmarkEnd w:id="251"/>
      <w:bookmarkStart w:id="252" w:name="_Toc184312104"/>
      <w:bookmarkEnd w:id="252"/>
      <w:bookmarkStart w:id="253" w:name="_Toc184314473"/>
      <w:bookmarkEnd w:id="253"/>
      <w:bookmarkStart w:id="254" w:name="_Toc184312113"/>
      <w:bookmarkEnd w:id="254"/>
      <w:bookmarkStart w:id="255" w:name="_Toc184310343"/>
      <w:bookmarkEnd w:id="255"/>
      <w:bookmarkStart w:id="256" w:name="_Toc184308057"/>
      <w:bookmarkEnd w:id="256"/>
      <w:bookmarkStart w:id="257" w:name="_Toc184313300"/>
      <w:bookmarkEnd w:id="257"/>
      <w:bookmarkStart w:id="258" w:name="_Toc184308088"/>
      <w:bookmarkEnd w:id="258"/>
      <w:bookmarkStart w:id="259" w:name="_Toc184308036"/>
      <w:bookmarkEnd w:id="259"/>
      <w:bookmarkStart w:id="260" w:name="_Toc184312096"/>
      <w:bookmarkEnd w:id="260"/>
      <w:bookmarkStart w:id="261" w:name="_Toc184310328"/>
      <w:bookmarkEnd w:id="261"/>
      <w:bookmarkStart w:id="262" w:name="_Toc184308105"/>
      <w:bookmarkEnd w:id="262"/>
      <w:bookmarkStart w:id="263" w:name="_Toc184310331"/>
      <w:bookmarkEnd w:id="263"/>
      <w:bookmarkStart w:id="264" w:name="_Toc184314475"/>
      <w:bookmarkEnd w:id="264"/>
      <w:bookmarkStart w:id="265" w:name="_Toc184313307"/>
      <w:bookmarkEnd w:id="265"/>
      <w:bookmarkStart w:id="266" w:name="_Toc184313239"/>
      <w:bookmarkEnd w:id="266"/>
      <w:bookmarkStart w:id="267" w:name="_Toc184313304"/>
      <w:bookmarkEnd w:id="267"/>
      <w:bookmarkStart w:id="268" w:name="_Toc184308084"/>
      <w:bookmarkEnd w:id="268"/>
      <w:bookmarkStart w:id="269" w:name="_Toc184308104"/>
      <w:bookmarkEnd w:id="269"/>
      <w:bookmarkStart w:id="270" w:name="_Toc184314441"/>
      <w:bookmarkEnd w:id="270"/>
      <w:bookmarkStart w:id="271" w:name="_Toc184308053"/>
      <w:bookmarkEnd w:id="271"/>
      <w:bookmarkStart w:id="272" w:name="_Toc184312067"/>
      <w:bookmarkEnd w:id="272"/>
      <w:bookmarkStart w:id="273" w:name="_Toc184314433"/>
      <w:bookmarkEnd w:id="273"/>
      <w:bookmarkStart w:id="274" w:name="_Toc184312099"/>
      <w:bookmarkEnd w:id="274"/>
      <w:bookmarkStart w:id="275" w:name="_Toc184314462"/>
      <w:bookmarkEnd w:id="275"/>
      <w:bookmarkStart w:id="276" w:name="_Toc184313298"/>
      <w:bookmarkEnd w:id="276"/>
      <w:bookmarkStart w:id="277" w:name="_Toc184310292"/>
      <w:bookmarkEnd w:id="277"/>
      <w:bookmarkStart w:id="278" w:name="_Toc184308049"/>
      <w:bookmarkEnd w:id="278"/>
      <w:bookmarkStart w:id="279" w:name="_Toc184314444"/>
      <w:bookmarkEnd w:id="279"/>
      <w:bookmarkStart w:id="280" w:name="_Toc184314438"/>
      <w:bookmarkEnd w:id="280"/>
      <w:bookmarkStart w:id="281" w:name="_Toc184314452"/>
      <w:bookmarkEnd w:id="281"/>
      <w:bookmarkStart w:id="282" w:name="_Toc184314422"/>
      <w:bookmarkEnd w:id="282"/>
      <w:bookmarkStart w:id="283" w:name="_Toc184312130"/>
      <w:bookmarkEnd w:id="283"/>
      <w:bookmarkStart w:id="284" w:name="_Toc184310283"/>
      <w:bookmarkEnd w:id="284"/>
      <w:bookmarkStart w:id="285" w:name="_Toc184308081"/>
      <w:bookmarkEnd w:id="285"/>
      <w:bookmarkStart w:id="286" w:name="_Toc184313281"/>
      <w:bookmarkEnd w:id="286"/>
      <w:bookmarkStart w:id="287" w:name="_Toc184313297"/>
      <w:bookmarkEnd w:id="287"/>
      <w:bookmarkStart w:id="288" w:name="_Toc184308078"/>
      <w:bookmarkEnd w:id="288"/>
      <w:bookmarkStart w:id="289" w:name="_Toc184312114"/>
      <w:bookmarkEnd w:id="289"/>
      <w:bookmarkStart w:id="290" w:name="_Toc184313282"/>
      <w:bookmarkEnd w:id="290"/>
      <w:bookmarkStart w:id="291" w:name="_Toc184308092"/>
      <w:bookmarkEnd w:id="291"/>
      <w:bookmarkStart w:id="292" w:name="_Toc184308098"/>
      <w:bookmarkEnd w:id="292"/>
      <w:bookmarkStart w:id="293" w:name="_Toc184314411"/>
      <w:bookmarkEnd w:id="293"/>
      <w:bookmarkStart w:id="294" w:name="_Toc184308069"/>
      <w:bookmarkEnd w:id="294"/>
      <w:bookmarkStart w:id="295" w:name="_Toc184313243"/>
      <w:bookmarkEnd w:id="295"/>
      <w:bookmarkStart w:id="296" w:name="_Toc184314418"/>
      <w:bookmarkEnd w:id="296"/>
      <w:bookmarkStart w:id="297" w:name="_Toc184312070"/>
      <w:bookmarkEnd w:id="297"/>
      <w:bookmarkStart w:id="298" w:name="_Toc184308082"/>
      <w:bookmarkEnd w:id="298"/>
      <w:bookmarkStart w:id="299" w:name="_Toc184308076"/>
      <w:bookmarkEnd w:id="299"/>
      <w:bookmarkStart w:id="300" w:name="_Toc184313294"/>
      <w:bookmarkEnd w:id="300"/>
      <w:bookmarkStart w:id="301" w:name="_Toc184312129"/>
      <w:bookmarkEnd w:id="301"/>
      <w:bookmarkStart w:id="302" w:name="_Toc184308083"/>
      <w:bookmarkEnd w:id="302"/>
      <w:bookmarkStart w:id="303" w:name="_Toc184312120"/>
      <w:bookmarkEnd w:id="303"/>
      <w:bookmarkStart w:id="304" w:name="_Toc184310281"/>
      <w:bookmarkEnd w:id="304"/>
      <w:bookmarkStart w:id="305" w:name="_Toc184314460"/>
      <w:bookmarkEnd w:id="305"/>
      <w:bookmarkStart w:id="306" w:name="_Toc184313273"/>
      <w:bookmarkEnd w:id="306"/>
      <w:bookmarkStart w:id="307" w:name="_Toc184312085"/>
      <w:bookmarkEnd w:id="307"/>
      <w:bookmarkStart w:id="308" w:name="_Toc184312079"/>
      <w:bookmarkEnd w:id="308"/>
      <w:bookmarkStart w:id="309" w:name="_Toc184308093"/>
      <w:bookmarkEnd w:id="309"/>
      <w:bookmarkStart w:id="310" w:name="_Toc184310297"/>
      <w:bookmarkEnd w:id="310"/>
      <w:bookmarkStart w:id="311" w:name="_Toc184312133"/>
      <w:bookmarkEnd w:id="311"/>
      <w:bookmarkStart w:id="312" w:name="_Toc184310337"/>
      <w:bookmarkEnd w:id="312"/>
      <w:bookmarkStart w:id="313" w:name="_Toc184313267"/>
      <w:bookmarkEnd w:id="313"/>
      <w:bookmarkStart w:id="314" w:name="_Toc184314434"/>
      <w:bookmarkEnd w:id="314"/>
      <w:bookmarkStart w:id="315" w:name="_Toc184313264"/>
      <w:bookmarkEnd w:id="315"/>
      <w:bookmarkStart w:id="316" w:name="_Toc184308065"/>
      <w:bookmarkEnd w:id="316"/>
      <w:bookmarkStart w:id="317" w:name="_Toc184314445"/>
      <w:bookmarkEnd w:id="317"/>
      <w:bookmarkStart w:id="318" w:name="_Toc184313283"/>
      <w:bookmarkEnd w:id="318"/>
      <w:bookmarkStart w:id="319" w:name="_Toc184310341"/>
      <w:bookmarkEnd w:id="319"/>
      <w:bookmarkStart w:id="320" w:name="_Toc184308063"/>
      <w:bookmarkEnd w:id="320"/>
      <w:bookmarkStart w:id="321" w:name="_Toc184308080"/>
      <w:bookmarkEnd w:id="321"/>
      <w:bookmarkStart w:id="322" w:name="_Toc184308046"/>
      <w:bookmarkEnd w:id="322"/>
      <w:bookmarkStart w:id="323" w:name="_Toc184308061"/>
      <w:bookmarkEnd w:id="323"/>
      <w:bookmarkStart w:id="324" w:name="_Toc184313279"/>
      <w:bookmarkEnd w:id="324"/>
      <w:bookmarkStart w:id="325" w:name="_Toc184308072"/>
      <w:bookmarkEnd w:id="325"/>
      <w:bookmarkStart w:id="326" w:name="_Toc184308077"/>
      <w:bookmarkEnd w:id="326"/>
      <w:bookmarkStart w:id="327" w:name="_Toc184313260"/>
      <w:bookmarkEnd w:id="327"/>
      <w:bookmarkStart w:id="328" w:name="_Toc184314477"/>
      <w:bookmarkEnd w:id="328"/>
      <w:bookmarkStart w:id="329" w:name="_Toc184308090"/>
      <w:bookmarkEnd w:id="329"/>
      <w:bookmarkStart w:id="330" w:name="_Toc184312122"/>
      <w:bookmarkEnd w:id="330"/>
      <w:bookmarkStart w:id="331" w:name="_Toc184312106"/>
      <w:bookmarkEnd w:id="331"/>
      <w:bookmarkStart w:id="332" w:name="_Toc184308068"/>
      <w:bookmarkEnd w:id="332"/>
      <w:bookmarkStart w:id="333" w:name="_Toc184313274"/>
      <w:bookmarkEnd w:id="333"/>
      <w:bookmarkStart w:id="334" w:name="_Toc184310314"/>
      <w:bookmarkEnd w:id="334"/>
      <w:bookmarkStart w:id="335" w:name="_Toc184312102"/>
      <w:bookmarkEnd w:id="335"/>
      <w:bookmarkStart w:id="336" w:name="_Toc184310327"/>
      <w:bookmarkEnd w:id="336"/>
      <w:bookmarkStart w:id="337" w:name="_Toc184312111"/>
      <w:bookmarkEnd w:id="337"/>
      <w:bookmarkStart w:id="338" w:name="_Toc184308037"/>
      <w:bookmarkEnd w:id="338"/>
      <w:bookmarkStart w:id="339" w:name="_Toc184310278"/>
      <w:bookmarkEnd w:id="339"/>
      <w:bookmarkStart w:id="340" w:name="_Toc184312076"/>
      <w:bookmarkEnd w:id="340"/>
      <w:bookmarkStart w:id="341" w:name="_Toc184312094"/>
      <w:bookmarkEnd w:id="341"/>
      <w:bookmarkStart w:id="342" w:name="_Toc184310294"/>
      <w:bookmarkEnd w:id="342"/>
      <w:bookmarkStart w:id="343" w:name="_Toc184314479"/>
      <w:bookmarkEnd w:id="343"/>
      <w:bookmarkStart w:id="344" w:name="_Toc184313278"/>
      <w:bookmarkEnd w:id="344"/>
      <w:bookmarkStart w:id="345" w:name="_Toc184308073"/>
      <w:bookmarkEnd w:id="345"/>
      <w:bookmarkStart w:id="346" w:name="_Toc184308070"/>
      <w:bookmarkEnd w:id="346"/>
      <w:bookmarkStart w:id="347" w:name="_Toc184312134"/>
      <w:bookmarkEnd w:id="347"/>
      <w:bookmarkStart w:id="348" w:name="_Toc184312095"/>
      <w:bookmarkEnd w:id="348"/>
      <w:bookmarkStart w:id="349" w:name="_Toc184314447"/>
      <w:bookmarkEnd w:id="349"/>
      <w:bookmarkStart w:id="350" w:name="_Toc184310284"/>
      <w:bookmarkEnd w:id="350"/>
      <w:bookmarkStart w:id="351" w:name="_Toc184314474"/>
      <w:bookmarkEnd w:id="351"/>
      <w:bookmarkStart w:id="352" w:name="_Toc184314459"/>
      <w:bookmarkEnd w:id="352"/>
      <w:bookmarkStart w:id="353" w:name="_Toc184313293"/>
      <w:bookmarkEnd w:id="353"/>
      <w:bookmarkStart w:id="354" w:name="_Toc184308102"/>
      <w:bookmarkEnd w:id="354"/>
      <w:bookmarkStart w:id="355" w:name="_Toc184314440"/>
      <w:bookmarkEnd w:id="355"/>
      <w:bookmarkStart w:id="356" w:name="_Toc184310332"/>
      <w:bookmarkEnd w:id="356"/>
      <w:bookmarkStart w:id="357" w:name="_Toc184312090"/>
      <w:bookmarkEnd w:id="357"/>
      <w:bookmarkStart w:id="358" w:name="_Toc184308059"/>
      <w:bookmarkEnd w:id="358"/>
      <w:bookmarkStart w:id="359" w:name="_Toc184313310"/>
      <w:bookmarkEnd w:id="359"/>
      <w:bookmarkStart w:id="360" w:name="_Toc184308095"/>
      <w:bookmarkEnd w:id="360"/>
      <w:bookmarkStart w:id="361" w:name="_Toc184312117"/>
      <w:bookmarkEnd w:id="361"/>
      <w:bookmarkStart w:id="362" w:name="_Toc184312107"/>
      <w:bookmarkEnd w:id="362"/>
      <w:bookmarkStart w:id="363" w:name="_Toc184313262"/>
      <w:bookmarkEnd w:id="363"/>
      <w:bookmarkStart w:id="364" w:name="_Toc184308060"/>
      <w:bookmarkEnd w:id="364"/>
      <w:bookmarkStart w:id="365" w:name="_Toc184314416"/>
      <w:bookmarkEnd w:id="365"/>
      <w:bookmarkStart w:id="366" w:name="_Toc184310329"/>
      <w:bookmarkEnd w:id="366"/>
      <w:bookmarkStart w:id="367" w:name="_Toc184308100"/>
      <w:bookmarkEnd w:id="367"/>
      <w:bookmarkStart w:id="368" w:name="_Toc184312118"/>
      <w:bookmarkEnd w:id="368"/>
      <w:bookmarkStart w:id="369" w:name="_Toc184314443"/>
      <w:bookmarkEnd w:id="369"/>
      <w:bookmarkStart w:id="370" w:name="_Toc184310288"/>
      <w:bookmarkEnd w:id="370"/>
      <w:bookmarkStart w:id="371" w:name="_Toc184310323"/>
      <w:bookmarkEnd w:id="371"/>
      <w:bookmarkStart w:id="372" w:name="_Toc184313254"/>
      <w:bookmarkEnd w:id="372"/>
      <w:bookmarkStart w:id="373" w:name="_Toc184314461"/>
      <w:bookmarkEnd w:id="373"/>
      <w:bookmarkStart w:id="374" w:name="_Toc184310311"/>
      <w:bookmarkEnd w:id="374"/>
      <w:bookmarkStart w:id="375" w:name="_Toc184310296"/>
      <w:bookmarkEnd w:id="375"/>
      <w:bookmarkStart w:id="376" w:name="_Toc184313303"/>
      <w:bookmarkEnd w:id="376"/>
      <w:bookmarkStart w:id="377" w:name="_Toc184312082"/>
      <w:bookmarkEnd w:id="377"/>
      <w:bookmarkStart w:id="378" w:name="_Toc184314481"/>
      <w:bookmarkEnd w:id="378"/>
      <w:bookmarkStart w:id="379" w:name="_Toc184310273"/>
      <w:bookmarkEnd w:id="379"/>
      <w:bookmarkStart w:id="380" w:name="_Toc184308108"/>
      <w:bookmarkEnd w:id="380"/>
      <w:bookmarkStart w:id="381" w:name="_Toc184313287"/>
      <w:bookmarkEnd w:id="381"/>
      <w:bookmarkStart w:id="382" w:name="_Toc184313295"/>
      <w:bookmarkEnd w:id="382"/>
      <w:bookmarkStart w:id="383" w:name="_Toc184313289"/>
      <w:bookmarkEnd w:id="383"/>
      <w:bookmarkStart w:id="384" w:name="_Toc184310330"/>
      <w:bookmarkEnd w:id="384"/>
      <w:bookmarkStart w:id="385" w:name="_Toc184312136"/>
      <w:bookmarkEnd w:id="385"/>
      <w:bookmarkStart w:id="386" w:name="_Toc184314471"/>
      <w:bookmarkEnd w:id="386"/>
      <w:bookmarkStart w:id="387" w:name="_Toc184308103"/>
      <w:bookmarkEnd w:id="387"/>
      <w:bookmarkStart w:id="388" w:name="_Toc184310313"/>
      <w:bookmarkEnd w:id="388"/>
      <w:bookmarkStart w:id="389" w:name="_Toc184313255"/>
      <w:bookmarkEnd w:id="389"/>
      <w:bookmarkStart w:id="390" w:name="_Toc184312100"/>
      <w:bookmarkEnd w:id="390"/>
      <w:bookmarkStart w:id="391" w:name="_Toc184313266"/>
      <w:bookmarkEnd w:id="391"/>
      <w:bookmarkStart w:id="392" w:name="_Toc184310344"/>
      <w:bookmarkEnd w:id="392"/>
      <w:bookmarkStart w:id="393" w:name="_Toc184312074"/>
      <w:bookmarkEnd w:id="393"/>
      <w:bookmarkStart w:id="394" w:name="_Toc184312101"/>
      <w:bookmarkEnd w:id="394"/>
      <w:bookmarkStart w:id="395" w:name="_Toc184310282"/>
      <w:bookmarkEnd w:id="395"/>
      <w:bookmarkStart w:id="396" w:name="_Toc184312119"/>
      <w:bookmarkEnd w:id="396"/>
      <w:bookmarkStart w:id="397" w:name="_Toc184308075"/>
      <w:bookmarkEnd w:id="397"/>
      <w:bookmarkStart w:id="398" w:name="_Toc184308101"/>
      <w:bookmarkEnd w:id="398"/>
      <w:bookmarkStart w:id="399" w:name="_Toc184312088"/>
      <w:bookmarkEnd w:id="399"/>
      <w:bookmarkStart w:id="400" w:name="_Toc184312127"/>
      <w:bookmarkEnd w:id="400"/>
      <w:bookmarkStart w:id="401" w:name="_Toc184310334"/>
      <w:bookmarkEnd w:id="401"/>
      <w:bookmarkStart w:id="402" w:name="_Toc184314464"/>
      <w:bookmarkEnd w:id="402"/>
      <w:r>
        <w:rPr>
          <w:rFonts w:hint="eastAsia" w:ascii="仿宋" w:hAnsi="仿宋" w:eastAsia="仿宋" w:cs="仿宋"/>
          <w:b/>
          <w:color w:val="auto"/>
          <w:sz w:val="36"/>
          <w:szCs w:val="36"/>
          <w:highlight w:val="none"/>
        </w:rPr>
        <w:t>评标办法</w:t>
      </w:r>
      <w:bookmarkEnd w:id="37"/>
    </w:p>
    <w:p w14:paraId="383AE954">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149"/>
        <w:gridCol w:w="750"/>
        <w:gridCol w:w="696"/>
      </w:tblGrid>
      <w:tr w14:paraId="7ECA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noWrap w:val="0"/>
            <w:vAlign w:val="center"/>
          </w:tcPr>
          <w:p w14:paraId="079A567A">
            <w:pPr>
              <w:spacing w:line="360" w:lineRule="auto"/>
              <w:jc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rPr>
              <w:t>序号</w:t>
            </w:r>
          </w:p>
        </w:tc>
        <w:tc>
          <w:tcPr>
            <w:tcW w:w="7149" w:type="dxa"/>
            <w:noWrap w:val="0"/>
            <w:vAlign w:val="center"/>
          </w:tcPr>
          <w:p w14:paraId="2C8F90DC">
            <w:pPr>
              <w:spacing w:line="360" w:lineRule="auto"/>
              <w:jc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rPr>
              <w:t>评标标准</w:t>
            </w:r>
          </w:p>
        </w:tc>
        <w:tc>
          <w:tcPr>
            <w:tcW w:w="750" w:type="dxa"/>
            <w:noWrap w:val="0"/>
            <w:vAlign w:val="center"/>
          </w:tcPr>
          <w:p w14:paraId="02CC922C">
            <w:pPr>
              <w:spacing w:line="360" w:lineRule="auto"/>
              <w:jc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rPr>
              <w:t>权重</w:t>
            </w:r>
          </w:p>
        </w:tc>
        <w:tc>
          <w:tcPr>
            <w:tcW w:w="696" w:type="dxa"/>
            <w:noWrap w:val="0"/>
            <w:vAlign w:val="center"/>
          </w:tcPr>
          <w:p w14:paraId="2398BFE6">
            <w:pPr>
              <w:spacing w:line="360" w:lineRule="auto"/>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打分方法</w:t>
            </w:r>
          </w:p>
        </w:tc>
      </w:tr>
      <w:tr w14:paraId="0958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95" w:type="dxa"/>
            <w:noWrap w:val="0"/>
            <w:vAlign w:val="center"/>
          </w:tcPr>
          <w:p w14:paraId="1855E076">
            <w:pPr>
              <w:spacing w:line="360" w:lineRule="auto"/>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w:t>
            </w:r>
          </w:p>
        </w:tc>
        <w:tc>
          <w:tcPr>
            <w:tcW w:w="7149" w:type="dxa"/>
            <w:noWrap w:val="0"/>
            <w:vAlign w:val="center"/>
          </w:tcPr>
          <w:p w14:paraId="04BB436B">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核心偿付能力：投标人所属总公司2025年第一季度核心偿付能力情况进行评分，以投标单位官网公开披露信息为准。</w:t>
            </w:r>
          </w:p>
          <w:p w14:paraId="59E592BE">
            <w:pPr>
              <w:numPr>
                <w:ilvl w:val="0"/>
                <w:numId w:val="4"/>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核心偿付能力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200%得8分；</w:t>
            </w:r>
          </w:p>
          <w:p w14:paraId="458EC440">
            <w:pPr>
              <w:numPr>
                <w:ilvl w:val="0"/>
                <w:numId w:val="0"/>
              </w:numPr>
              <w:spacing w:line="360" w:lineRule="auto"/>
              <w:rPr>
                <w:rFonts w:hint="default"/>
                <w:color w:val="auto"/>
                <w:lang w:val="en-US" w:eastAsia="zh-CN"/>
              </w:rPr>
            </w:pPr>
            <w:r>
              <w:rPr>
                <w:rFonts w:hint="eastAsia" w:ascii="仿宋" w:hAnsi="仿宋" w:eastAsia="仿宋" w:cs="仿宋"/>
                <w:color w:val="auto"/>
                <w:sz w:val="24"/>
                <w:szCs w:val="24"/>
                <w:highlight w:val="none"/>
                <w:lang w:val="en-US" w:eastAsia="zh-CN"/>
              </w:rPr>
              <w:t>（2）150%≤核心偿付能力&lt;200%得6分；</w:t>
            </w:r>
          </w:p>
          <w:p w14:paraId="1CAC4A28">
            <w:pPr>
              <w:numPr>
                <w:ilvl w:val="0"/>
                <w:numId w:val="0"/>
              </w:num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（3）100%≤核心偿付能力&lt;150%得4分；</w:t>
            </w:r>
          </w:p>
          <w:p w14:paraId="25FEAC35">
            <w:pPr>
              <w:pStyle w:val="39"/>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lang w:val="en-US" w:eastAsia="zh-CN"/>
              </w:rPr>
              <w:t>核心偿付能力≤100%得2分；</w:t>
            </w:r>
          </w:p>
          <w:p w14:paraId="66DD79F3">
            <w:pPr>
              <w:widowControl/>
              <w:spacing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相关书面证明材料复印件编入技术资信文件，否则不得分。</w:t>
            </w:r>
          </w:p>
        </w:tc>
        <w:tc>
          <w:tcPr>
            <w:tcW w:w="750" w:type="dxa"/>
            <w:noWrap w:val="0"/>
            <w:vAlign w:val="center"/>
          </w:tcPr>
          <w:p w14:paraId="1872B74C">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8</w:t>
            </w:r>
          </w:p>
        </w:tc>
        <w:tc>
          <w:tcPr>
            <w:tcW w:w="696" w:type="dxa"/>
            <w:noWrap w:val="0"/>
            <w:vAlign w:val="center"/>
          </w:tcPr>
          <w:p w14:paraId="1C095FA2">
            <w:pPr>
              <w:pStyle w:val="39"/>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客观分</w:t>
            </w:r>
          </w:p>
        </w:tc>
      </w:tr>
      <w:tr w14:paraId="23BD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95" w:type="dxa"/>
            <w:noWrap w:val="0"/>
            <w:vAlign w:val="center"/>
          </w:tcPr>
          <w:p w14:paraId="6E229252">
            <w:pPr>
              <w:snapToGrid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c>
          <w:tcPr>
            <w:tcW w:w="7149" w:type="dxa"/>
            <w:noWrap w:val="0"/>
            <w:vAlign w:val="center"/>
          </w:tcPr>
          <w:p w14:paraId="30AA477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亿元保单投诉量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根据投标人总公司202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年度第</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季度</w:t>
            </w:r>
            <w:r>
              <w:rPr>
                <w:rFonts w:hint="eastAsia" w:ascii="仿宋" w:hAnsi="仿宋" w:eastAsia="仿宋" w:cs="仿宋"/>
                <w:color w:val="auto"/>
                <w:sz w:val="24"/>
                <w:szCs w:val="24"/>
                <w:highlight w:val="none"/>
                <w:lang w:val="en-US" w:eastAsia="zh-CN"/>
              </w:rPr>
              <w:t>万张</w:t>
            </w:r>
            <w:r>
              <w:rPr>
                <w:rFonts w:hint="eastAsia" w:ascii="仿宋" w:hAnsi="仿宋" w:eastAsia="仿宋" w:cs="仿宋"/>
                <w:color w:val="auto"/>
                <w:sz w:val="24"/>
                <w:szCs w:val="24"/>
                <w:highlight w:val="none"/>
              </w:rPr>
              <w:t>保单投诉量进行评分：</w:t>
            </w:r>
          </w:p>
          <w:p w14:paraId="3CCD546F">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（1）万张</w:t>
            </w:r>
            <w:r>
              <w:rPr>
                <w:rFonts w:hint="eastAsia" w:ascii="仿宋" w:hAnsi="仿宋" w:eastAsia="仿宋" w:cs="仿宋"/>
                <w:color w:val="auto"/>
                <w:sz w:val="24"/>
                <w:szCs w:val="24"/>
                <w:highlight w:val="none"/>
              </w:rPr>
              <w:t>保费投诉量</w:t>
            </w:r>
            <w:r>
              <w:rPr>
                <w:rFonts w:hint="eastAsia" w:ascii="仿宋" w:hAnsi="仿宋" w:eastAsia="仿宋" w:cs="仿宋"/>
                <w:color w:val="auto"/>
                <w:sz w:val="24"/>
                <w:szCs w:val="24"/>
                <w:highlight w:val="none"/>
                <w:lang w:val="en-US" w:eastAsia="zh-CN"/>
              </w:rPr>
              <w:t>为0（件/万张，下同）的得5分；</w:t>
            </w:r>
          </w:p>
          <w:p w14:paraId="7BACDD4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（2）在0.01-0.5的得3分；</w:t>
            </w:r>
          </w:p>
          <w:p w14:paraId="6CAE744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（3）在0.51-1的得1分；</w:t>
            </w:r>
          </w:p>
          <w:p w14:paraId="3BA476A9">
            <w:pPr>
              <w:spacing w:line="360" w:lineRule="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（4）在1.01及以上不得分；</w:t>
            </w:r>
          </w:p>
          <w:p w14:paraId="4EC9A66A">
            <w:pPr>
              <w:spacing w:line="360" w:lineRule="auto"/>
              <w:jc w:val="left"/>
              <w:rPr>
                <w:rFonts w:hint="eastAsia" w:ascii="仿宋" w:hAnsi="仿宋" w:eastAsia="仿宋" w:cs="仿宋"/>
                <w:b w:val="0"/>
                <w:bCs w:val="0"/>
                <w:i w:val="0"/>
                <w:iCs w:val="0"/>
                <w:color w:val="auto"/>
                <w:kern w:val="0"/>
                <w:sz w:val="24"/>
                <w:szCs w:val="24"/>
                <w:highlight w:val="none"/>
                <w:u w:val="none"/>
                <w:lang w:val="zh-CN" w:eastAsia="zh-CN" w:bidi="ar"/>
              </w:rPr>
            </w:pPr>
            <w:r>
              <w:rPr>
                <w:rFonts w:hint="eastAsia" w:ascii="仿宋" w:hAnsi="仿宋" w:eastAsia="仿宋" w:cs="仿宋"/>
                <w:color w:val="auto"/>
                <w:sz w:val="24"/>
                <w:szCs w:val="24"/>
                <w:highlight w:val="none"/>
              </w:rPr>
              <w:t>（投标人需提供中国银保监会网站公布的数据并加盖投标人公章</w:t>
            </w:r>
            <w:r>
              <w:rPr>
                <w:rFonts w:hint="eastAsia" w:ascii="仿宋" w:hAnsi="仿宋" w:eastAsia="仿宋" w:cs="仿宋"/>
                <w:color w:val="auto"/>
                <w:sz w:val="24"/>
                <w:szCs w:val="24"/>
                <w:highlight w:val="none"/>
                <w:lang w:eastAsia="zh-CN"/>
              </w:rPr>
              <w:t>）</w:t>
            </w:r>
          </w:p>
        </w:tc>
        <w:tc>
          <w:tcPr>
            <w:tcW w:w="750" w:type="dxa"/>
            <w:noWrap w:val="0"/>
            <w:vAlign w:val="center"/>
          </w:tcPr>
          <w:p w14:paraId="6248B848">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696" w:type="dxa"/>
            <w:noWrap w:val="0"/>
            <w:vAlign w:val="center"/>
          </w:tcPr>
          <w:p w14:paraId="02B3E1E2">
            <w:pPr>
              <w:spacing w:line="360" w:lineRule="auto"/>
              <w:jc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客观分</w:t>
            </w:r>
          </w:p>
        </w:tc>
      </w:tr>
      <w:tr w14:paraId="6C00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95" w:type="dxa"/>
            <w:noWrap w:val="0"/>
            <w:vAlign w:val="center"/>
          </w:tcPr>
          <w:p w14:paraId="6CAC833B">
            <w:pPr>
              <w:snapToGrid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w:t>
            </w:r>
          </w:p>
        </w:tc>
        <w:tc>
          <w:tcPr>
            <w:tcW w:w="7149" w:type="dxa"/>
            <w:noWrap w:val="0"/>
            <w:vAlign w:val="center"/>
          </w:tcPr>
          <w:p w14:paraId="158DBC2B">
            <w:pPr>
              <w:spacing w:line="360" w:lineRule="auto"/>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经营评价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根据《中国保险行业协会关于2021年度保险公司法人机构经营评价结果的公告》对投标人总公司服务评价等级进行打分。A级及以上得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分，B级得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分，C级得1分。</w:t>
            </w:r>
          </w:p>
        </w:tc>
        <w:tc>
          <w:tcPr>
            <w:tcW w:w="750" w:type="dxa"/>
            <w:noWrap w:val="0"/>
            <w:vAlign w:val="center"/>
          </w:tcPr>
          <w:p w14:paraId="4940CD4D">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696" w:type="dxa"/>
            <w:noWrap w:val="0"/>
            <w:vAlign w:val="center"/>
          </w:tcPr>
          <w:p w14:paraId="01F7F70A">
            <w:pPr>
              <w:spacing w:line="360" w:lineRule="auto"/>
              <w:jc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客观分</w:t>
            </w:r>
          </w:p>
        </w:tc>
      </w:tr>
      <w:tr w14:paraId="6CBB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95" w:type="dxa"/>
            <w:noWrap w:val="0"/>
            <w:vAlign w:val="center"/>
          </w:tcPr>
          <w:p w14:paraId="40887012">
            <w:pPr>
              <w:snapToGrid w:val="0"/>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w:t>
            </w:r>
          </w:p>
        </w:tc>
        <w:tc>
          <w:tcPr>
            <w:tcW w:w="7149" w:type="dxa"/>
            <w:noWrap w:val="0"/>
            <w:vAlign w:val="center"/>
          </w:tcPr>
          <w:p w14:paraId="1BF504D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年以来具有同类</w:t>
            </w:r>
            <w:r>
              <w:rPr>
                <w:rFonts w:hint="eastAsia" w:ascii="仿宋" w:hAnsi="仿宋" w:eastAsia="仿宋" w:cs="仿宋"/>
                <w:color w:val="auto"/>
                <w:sz w:val="24"/>
                <w:szCs w:val="24"/>
                <w:highlight w:val="none"/>
                <w:lang w:eastAsia="zh-CN"/>
              </w:rPr>
              <w:t>2025年-2028年医疗责任保险</w:t>
            </w:r>
            <w:r>
              <w:rPr>
                <w:rFonts w:hint="eastAsia" w:ascii="仿宋" w:hAnsi="仿宋" w:eastAsia="仿宋" w:cs="仿宋"/>
                <w:color w:val="auto"/>
                <w:sz w:val="24"/>
                <w:szCs w:val="24"/>
                <w:highlight w:val="none"/>
              </w:rPr>
              <w:t>项目合同，每提供一份得1分，本项最高得2分。</w:t>
            </w:r>
          </w:p>
          <w:p w14:paraId="05861AB7">
            <w:pPr>
              <w:spacing w:line="360" w:lineRule="auto"/>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注：投标文件中须提供合同复印件或保单复印件，否则不得分。</w:t>
            </w:r>
          </w:p>
        </w:tc>
        <w:tc>
          <w:tcPr>
            <w:tcW w:w="750" w:type="dxa"/>
            <w:noWrap w:val="0"/>
            <w:vAlign w:val="center"/>
          </w:tcPr>
          <w:p w14:paraId="06D30F7C">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c>
          <w:tcPr>
            <w:tcW w:w="696" w:type="dxa"/>
            <w:noWrap w:val="0"/>
            <w:vAlign w:val="center"/>
          </w:tcPr>
          <w:p w14:paraId="2E021FA5">
            <w:pPr>
              <w:spacing w:line="360" w:lineRule="auto"/>
              <w:jc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客观分</w:t>
            </w:r>
          </w:p>
        </w:tc>
      </w:tr>
      <w:tr w14:paraId="56FC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95" w:type="dxa"/>
            <w:noWrap w:val="0"/>
            <w:vAlign w:val="center"/>
          </w:tcPr>
          <w:p w14:paraId="2924126E">
            <w:pPr>
              <w:snapToGrid w:val="0"/>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7149" w:type="dxa"/>
            <w:noWrap w:val="0"/>
            <w:vAlign w:val="center"/>
          </w:tcPr>
          <w:p w14:paraId="70D353DE">
            <w:pPr>
              <w:spacing w:line="360" w:lineRule="auto"/>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根据投标人针对本项目服务方案内容的</w:t>
            </w: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sz w:val="24"/>
                <w:szCs w:val="24"/>
                <w:highlight w:val="none"/>
              </w:rPr>
              <w:t>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服务质量保证、风险管理服务、接报案服务、理赔服务</w:t>
            </w:r>
            <w:r>
              <w:rPr>
                <w:rFonts w:hint="eastAsia" w:ascii="仿宋" w:hAnsi="仿宋" w:eastAsia="仿宋" w:cs="仿宋"/>
                <w:color w:val="auto"/>
                <w:sz w:val="24"/>
                <w:szCs w:val="24"/>
                <w:highlight w:val="none"/>
              </w:rPr>
              <w:t>等进行</w:t>
            </w:r>
            <w:r>
              <w:rPr>
                <w:rFonts w:hint="eastAsia" w:ascii="仿宋" w:hAnsi="仿宋" w:eastAsia="仿宋" w:cs="仿宋"/>
                <w:color w:val="auto"/>
                <w:sz w:val="24"/>
                <w:szCs w:val="24"/>
                <w:highlight w:val="none"/>
                <w:lang w:val="en-US" w:eastAsia="zh-CN"/>
              </w:rPr>
              <w:t>综合</w:t>
            </w:r>
            <w:r>
              <w:rPr>
                <w:rFonts w:hint="eastAsia" w:ascii="仿宋" w:hAnsi="仿宋" w:eastAsia="仿宋" w:cs="仿宋"/>
                <w:color w:val="auto"/>
                <w:sz w:val="24"/>
                <w:szCs w:val="24"/>
                <w:highlight w:val="none"/>
              </w:rPr>
              <w:t>打分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1、2、3、4、5</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zh-CN" w:eastAsia="zh-CN"/>
              </w:rPr>
              <w:t>）</w:t>
            </w:r>
          </w:p>
        </w:tc>
        <w:tc>
          <w:tcPr>
            <w:tcW w:w="750" w:type="dxa"/>
            <w:noWrap w:val="0"/>
            <w:vAlign w:val="center"/>
          </w:tcPr>
          <w:p w14:paraId="02AC12D5">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696" w:type="dxa"/>
            <w:noWrap w:val="0"/>
            <w:vAlign w:val="center"/>
          </w:tcPr>
          <w:p w14:paraId="65F5391F">
            <w:pPr>
              <w:spacing w:line="360" w:lineRule="auto"/>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主观分</w:t>
            </w:r>
          </w:p>
        </w:tc>
      </w:tr>
      <w:tr w14:paraId="15E7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95" w:type="dxa"/>
            <w:noWrap w:val="0"/>
            <w:vAlign w:val="center"/>
          </w:tcPr>
          <w:p w14:paraId="5F29CEEF">
            <w:pPr>
              <w:snapToGrid w:val="0"/>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w:t>
            </w:r>
          </w:p>
        </w:tc>
        <w:tc>
          <w:tcPr>
            <w:tcW w:w="8595" w:type="dxa"/>
            <w:gridSpan w:val="3"/>
            <w:noWrap w:val="0"/>
            <w:vAlign w:val="center"/>
          </w:tcPr>
          <w:p w14:paraId="62168080">
            <w:pPr>
              <w:spacing w:line="360" w:lineRule="auto"/>
              <w:jc w:val="left"/>
              <w:rPr>
                <w:rFonts w:hint="eastAsia" w:ascii="仿宋" w:hAnsi="仿宋" w:eastAsia="仿宋" w:cs="仿宋"/>
                <w:b w:val="0"/>
                <w:bCs w:val="0"/>
                <w:color w:val="auto"/>
                <w:sz w:val="24"/>
                <w:szCs w:val="24"/>
                <w:highlight w:val="none"/>
                <w:vertAlign w:val="baseline"/>
              </w:rPr>
            </w:pPr>
            <w:r>
              <w:rPr>
                <w:rFonts w:hint="eastAsia" w:ascii="仿宋" w:hAnsi="仿宋" w:eastAsia="仿宋" w:cs="仿宋"/>
                <w:color w:val="auto"/>
                <w:sz w:val="24"/>
                <w:szCs w:val="24"/>
                <w:highlight w:val="none"/>
              </w:rPr>
              <w:t>人员配备方案</w:t>
            </w:r>
          </w:p>
        </w:tc>
      </w:tr>
      <w:tr w14:paraId="2981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95" w:type="dxa"/>
            <w:noWrap w:val="0"/>
            <w:vAlign w:val="center"/>
          </w:tcPr>
          <w:p w14:paraId="519A28F1">
            <w:pPr>
              <w:snapToGrid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6.1</w:t>
            </w:r>
          </w:p>
        </w:tc>
        <w:tc>
          <w:tcPr>
            <w:tcW w:w="7149" w:type="dxa"/>
            <w:noWrap w:val="0"/>
            <w:vAlign w:val="center"/>
          </w:tcPr>
          <w:p w14:paraId="3F6E4A10">
            <w:pPr>
              <w:spacing w:line="360" w:lineRule="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投标人配备资深调解员1人得3分，资深调解员需具备</w:t>
            </w:r>
            <w:r>
              <w:rPr>
                <w:rFonts w:hint="eastAsia" w:ascii="仿宋" w:hAnsi="仿宋" w:eastAsia="仿宋" w:cs="仿宋"/>
                <w:color w:val="auto"/>
                <w:sz w:val="24"/>
                <w:szCs w:val="24"/>
                <w:highlight w:val="none"/>
                <w:lang w:val="en-US" w:eastAsia="zh-CN"/>
              </w:rPr>
              <w:t>医学相关专业的学历证书</w:t>
            </w:r>
            <w:r>
              <w:rPr>
                <w:rFonts w:hint="eastAsia" w:ascii="仿宋" w:hAnsi="仿宋" w:eastAsia="仿宋" w:cs="仿宋"/>
                <w:color w:val="auto"/>
                <w:sz w:val="24"/>
                <w:szCs w:val="24"/>
                <w:highlight w:val="none"/>
              </w:rPr>
              <w:t>，投标文件中须提供医</w:t>
            </w:r>
            <w:r>
              <w:rPr>
                <w:rFonts w:hint="eastAsia" w:ascii="仿宋" w:hAnsi="仿宋" w:eastAsia="仿宋" w:cs="仿宋"/>
                <w:color w:val="auto"/>
                <w:sz w:val="24"/>
                <w:szCs w:val="24"/>
                <w:highlight w:val="none"/>
                <w:lang w:val="en-US" w:eastAsia="zh-CN"/>
              </w:rPr>
              <w:t>学专业学历证明</w:t>
            </w:r>
            <w:r>
              <w:rPr>
                <w:rFonts w:hint="eastAsia" w:ascii="仿宋" w:hAnsi="仿宋" w:eastAsia="仿宋" w:cs="仿宋"/>
                <w:color w:val="auto"/>
                <w:sz w:val="24"/>
                <w:szCs w:val="24"/>
                <w:highlight w:val="none"/>
              </w:rPr>
              <w:t>复印件，否则不得分。注：投标文件中须提供最近三个月内任意一个月投标人为上述缴纳社保的证明材料复印件编入技术资信文件，否则不得分。</w:t>
            </w:r>
          </w:p>
        </w:tc>
        <w:tc>
          <w:tcPr>
            <w:tcW w:w="750" w:type="dxa"/>
            <w:noWrap w:val="0"/>
            <w:vAlign w:val="center"/>
          </w:tcPr>
          <w:p w14:paraId="16FF62A0">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w:t>
            </w:r>
          </w:p>
        </w:tc>
        <w:tc>
          <w:tcPr>
            <w:tcW w:w="696" w:type="dxa"/>
            <w:noWrap w:val="0"/>
            <w:vAlign w:val="center"/>
          </w:tcPr>
          <w:p w14:paraId="4D01E2BA">
            <w:pPr>
              <w:spacing w:line="360" w:lineRule="auto"/>
              <w:jc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客观分</w:t>
            </w:r>
          </w:p>
        </w:tc>
      </w:tr>
      <w:tr w14:paraId="60AF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95" w:type="dxa"/>
            <w:noWrap w:val="0"/>
            <w:vAlign w:val="center"/>
          </w:tcPr>
          <w:p w14:paraId="19347574">
            <w:pPr>
              <w:snapToGrid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6.2</w:t>
            </w:r>
          </w:p>
        </w:tc>
        <w:tc>
          <w:tcPr>
            <w:tcW w:w="7149" w:type="dxa"/>
            <w:noWrap w:val="0"/>
            <w:vAlign w:val="center"/>
          </w:tcPr>
          <w:p w14:paraId="42A3C6F5">
            <w:pPr>
              <w:spacing w:line="360" w:lineRule="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投标人配备其它服务人员每增加1人得1分，最高得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分。注：投标文件中须提供最近三个月内任意一个月投标人为上述缴纳社保的证明材料复印件编入技术资信文件，否则不得分。</w:t>
            </w:r>
          </w:p>
        </w:tc>
        <w:tc>
          <w:tcPr>
            <w:tcW w:w="750" w:type="dxa"/>
            <w:noWrap w:val="0"/>
            <w:vAlign w:val="center"/>
          </w:tcPr>
          <w:p w14:paraId="1D27D237">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w:t>
            </w:r>
          </w:p>
        </w:tc>
        <w:tc>
          <w:tcPr>
            <w:tcW w:w="696" w:type="dxa"/>
            <w:noWrap w:val="0"/>
            <w:vAlign w:val="center"/>
          </w:tcPr>
          <w:p w14:paraId="588457FD">
            <w:pPr>
              <w:spacing w:line="360" w:lineRule="auto"/>
              <w:jc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客观分</w:t>
            </w:r>
          </w:p>
        </w:tc>
      </w:tr>
      <w:tr w14:paraId="5169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95" w:type="dxa"/>
            <w:noWrap w:val="0"/>
            <w:vAlign w:val="center"/>
          </w:tcPr>
          <w:p w14:paraId="31E531F9">
            <w:pPr>
              <w:snapToGrid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6.3</w:t>
            </w:r>
          </w:p>
        </w:tc>
        <w:tc>
          <w:tcPr>
            <w:tcW w:w="7149" w:type="dxa"/>
            <w:noWrap w:val="0"/>
            <w:vAlign w:val="center"/>
          </w:tcPr>
          <w:p w14:paraId="0C502D9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投标人拟投入本项目的专职理赔服务人员在2人的基础上，每增加1人的加1分，本项最高得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6D52BE6F">
            <w:pPr>
              <w:spacing w:line="360" w:lineRule="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注：投标文件中须提供最近三个月内任意一个月投标人为上述缴纳社保的证明材料复印件编入技术资信文件，否则不得分。</w:t>
            </w:r>
          </w:p>
        </w:tc>
        <w:tc>
          <w:tcPr>
            <w:tcW w:w="750" w:type="dxa"/>
            <w:noWrap w:val="0"/>
            <w:vAlign w:val="center"/>
          </w:tcPr>
          <w:p w14:paraId="7CFBE307">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c>
          <w:tcPr>
            <w:tcW w:w="696" w:type="dxa"/>
            <w:noWrap w:val="0"/>
            <w:vAlign w:val="center"/>
          </w:tcPr>
          <w:p w14:paraId="6F12CD6A">
            <w:pPr>
              <w:spacing w:line="360" w:lineRule="auto"/>
              <w:jc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客观分</w:t>
            </w:r>
          </w:p>
        </w:tc>
      </w:tr>
      <w:tr w14:paraId="24C3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95" w:type="dxa"/>
            <w:noWrap w:val="0"/>
            <w:vAlign w:val="center"/>
          </w:tcPr>
          <w:p w14:paraId="510FE0F9">
            <w:pPr>
              <w:snapToGrid w:val="0"/>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w:t>
            </w:r>
          </w:p>
        </w:tc>
        <w:tc>
          <w:tcPr>
            <w:tcW w:w="7149" w:type="dxa"/>
            <w:noWrap w:val="0"/>
            <w:vAlign w:val="center"/>
          </w:tcPr>
          <w:p w14:paraId="48D14615">
            <w:pPr>
              <w:spacing w:line="360" w:lineRule="auto"/>
              <w:jc w:val="both"/>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案件查勘、处理响应速度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投标人服务方案中承诺接到报案电话后，在60分钟（不含）以内派出查勘人员赶赴现场查勘调解的，得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分。未提供相关承诺的不得分。</w:t>
            </w:r>
          </w:p>
        </w:tc>
        <w:tc>
          <w:tcPr>
            <w:tcW w:w="750" w:type="dxa"/>
            <w:noWrap w:val="0"/>
            <w:vAlign w:val="center"/>
          </w:tcPr>
          <w:p w14:paraId="66CA86E9">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w:t>
            </w:r>
          </w:p>
        </w:tc>
        <w:tc>
          <w:tcPr>
            <w:tcW w:w="696" w:type="dxa"/>
            <w:noWrap w:val="0"/>
            <w:vAlign w:val="center"/>
          </w:tcPr>
          <w:p w14:paraId="78233A9F">
            <w:pPr>
              <w:spacing w:line="360" w:lineRule="auto"/>
              <w:jc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客观分</w:t>
            </w:r>
          </w:p>
        </w:tc>
      </w:tr>
      <w:tr w14:paraId="0D29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95" w:type="dxa"/>
            <w:noWrap w:val="0"/>
            <w:vAlign w:val="center"/>
          </w:tcPr>
          <w:p w14:paraId="1D97189B">
            <w:pPr>
              <w:snapToGrid w:val="0"/>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w:t>
            </w:r>
          </w:p>
        </w:tc>
        <w:tc>
          <w:tcPr>
            <w:tcW w:w="7149" w:type="dxa"/>
            <w:noWrap w:val="0"/>
            <w:vAlign w:val="center"/>
          </w:tcPr>
          <w:p w14:paraId="109761AF">
            <w:pPr>
              <w:spacing w:line="360" w:lineRule="auto"/>
              <w:jc w:val="both"/>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理赔时效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按投标人服务方案中承诺的赔付义务履行时效打分：承诺3个工作日内赔付的得5分；承诺5个工作日内赔付的得4分；承诺7个工作日或以上赔付的得3分。未提供相关承诺的不得分。</w:t>
            </w:r>
          </w:p>
        </w:tc>
        <w:tc>
          <w:tcPr>
            <w:tcW w:w="750" w:type="dxa"/>
            <w:noWrap w:val="0"/>
            <w:vAlign w:val="center"/>
          </w:tcPr>
          <w:p w14:paraId="7DA6407B">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696" w:type="dxa"/>
            <w:noWrap w:val="0"/>
            <w:vAlign w:val="center"/>
          </w:tcPr>
          <w:p w14:paraId="3A264726">
            <w:pPr>
              <w:spacing w:line="360" w:lineRule="auto"/>
              <w:jc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客观分</w:t>
            </w:r>
          </w:p>
        </w:tc>
      </w:tr>
      <w:tr w14:paraId="4867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95" w:type="dxa"/>
            <w:noWrap w:val="0"/>
            <w:vAlign w:val="center"/>
          </w:tcPr>
          <w:p w14:paraId="0876251F">
            <w:pPr>
              <w:snapToGrid w:val="0"/>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w:t>
            </w:r>
          </w:p>
        </w:tc>
        <w:tc>
          <w:tcPr>
            <w:tcW w:w="7149" w:type="dxa"/>
            <w:noWrap w:val="0"/>
            <w:vAlign w:val="center"/>
          </w:tcPr>
          <w:p w14:paraId="1134BCBC">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设备保障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投标人拟投入本项目的自有车辆，每一辆得1分，本项最高得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分。已办理车辆行驶证的，行驶证复印件编入技术资信文件；尚未办理行驶证的，购车发票和当地车管所颁发的临时行驶牌编入技术资信文件。</w:t>
            </w:r>
          </w:p>
          <w:p w14:paraId="17E7124E">
            <w:p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注：车辆行驶证或购车发票的所有人须与投标人一致，否则不得分</w:t>
            </w:r>
            <w:r>
              <w:rPr>
                <w:rFonts w:hint="eastAsia" w:ascii="仿宋" w:hAnsi="仿宋" w:eastAsia="仿宋" w:cs="仿宋"/>
                <w:color w:val="auto"/>
                <w:sz w:val="24"/>
                <w:szCs w:val="24"/>
                <w:highlight w:val="none"/>
                <w:lang w:eastAsia="zh-CN"/>
              </w:rPr>
              <w:t>。</w:t>
            </w:r>
          </w:p>
        </w:tc>
        <w:tc>
          <w:tcPr>
            <w:tcW w:w="750" w:type="dxa"/>
            <w:noWrap w:val="0"/>
            <w:vAlign w:val="center"/>
          </w:tcPr>
          <w:p w14:paraId="50765F45">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w:t>
            </w:r>
          </w:p>
        </w:tc>
        <w:tc>
          <w:tcPr>
            <w:tcW w:w="696" w:type="dxa"/>
            <w:noWrap w:val="0"/>
            <w:vAlign w:val="center"/>
          </w:tcPr>
          <w:p w14:paraId="6F3EEE9D">
            <w:pPr>
              <w:spacing w:line="360" w:lineRule="auto"/>
              <w:jc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客观分</w:t>
            </w:r>
          </w:p>
        </w:tc>
      </w:tr>
      <w:tr w14:paraId="47F7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5" w:type="dxa"/>
            <w:noWrap w:val="0"/>
            <w:vAlign w:val="center"/>
          </w:tcPr>
          <w:p w14:paraId="3DA0ACFC">
            <w:pPr>
              <w:snapToGrid w:val="0"/>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w:t>
            </w:r>
          </w:p>
        </w:tc>
        <w:tc>
          <w:tcPr>
            <w:tcW w:w="7149" w:type="dxa"/>
            <w:noWrap w:val="0"/>
            <w:vAlign w:val="center"/>
          </w:tcPr>
          <w:p w14:paraId="34F64F0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根据投标人针对本项目制定的各项管理制度综合打分：</w:t>
            </w:r>
          </w:p>
          <w:p w14:paraId="300F318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人员行为规范管理制度</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0.5、1、1.5、2</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w:t>
            </w:r>
          </w:p>
          <w:p w14:paraId="31F0E1E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财务制度</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0.5、1、1.5、2</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w:t>
            </w:r>
          </w:p>
          <w:p w14:paraId="5348907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档案管理制度最高</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0.5、1、1.5、2</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w:t>
            </w:r>
          </w:p>
          <w:p w14:paraId="78F8EC2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员工廉政制度最高</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0.5、1、1.5、2</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w:t>
            </w:r>
          </w:p>
          <w:p w14:paraId="3B98EA3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应急突发事件管理制度</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0.5、1、1.5、2</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w:t>
            </w:r>
          </w:p>
          <w:p w14:paraId="2C226D30">
            <w:pPr>
              <w:spacing w:line="360" w:lineRule="auto"/>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注：各项管理制度编入技术资信文件，否则不得分。</w:t>
            </w:r>
          </w:p>
        </w:tc>
        <w:tc>
          <w:tcPr>
            <w:tcW w:w="750" w:type="dxa"/>
            <w:noWrap w:val="0"/>
            <w:vAlign w:val="center"/>
          </w:tcPr>
          <w:p w14:paraId="33C6D720">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w:t>
            </w:r>
          </w:p>
        </w:tc>
        <w:tc>
          <w:tcPr>
            <w:tcW w:w="696" w:type="dxa"/>
            <w:noWrap w:val="0"/>
            <w:vAlign w:val="center"/>
          </w:tcPr>
          <w:p w14:paraId="2E20BC19">
            <w:pPr>
              <w:spacing w:line="360" w:lineRule="auto"/>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主观分</w:t>
            </w:r>
          </w:p>
        </w:tc>
      </w:tr>
      <w:tr w14:paraId="4795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95" w:type="dxa"/>
            <w:noWrap w:val="0"/>
            <w:vAlign w:val="center"/>
          </w:tcPr>
          <w:p w14:paraId="6395CA5D">
            <w:pPr>
              <w:spacing w:line="360" w:lineRule="auto"/>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11</w:t>
            </w:r>
          </w:p>
        </w:tc>
        <w:tc>
          <w:tcPr>
            <w:tcW w:w="7149" w:type="dxa"/>
            <w:noWrap w:val="0"/>
            <w:vAlign w:val="center"/>
          </w:tcPr>
          <w:p w14:paraId="514E0F4E">
            <w:pPr>
              <w:spacing w:line="360" w:lineRule="auto"/>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培训服务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对投保人、被保险人提供合理的、覆盖面广的保险业务告知和专业培训，确保投保人、被保险人充分知晓、了解本保险，理解保险、理赔流程等，根据投标文件中计划安排的培训次数、内容、质量培训服务综合打分，培训次数、内容、质量培训等进行</w:t>
            </w:r>
            <w:r>
              <w:rPr>
                <w:rFonts w:hint="eastAsia" w:ascii="仿宋" w:hAnsi="仿宋" w:eastAsia="仿宋" w:cs="仿宋"/>
                <w:color w:val="auto"/>
                <w:sz w:val="24"/>
                <w:szCs w:val="24"/>
                <w:highlight w:val="none"/>
                <w:lang w:val="en-US" w:eastAsia="zh-CN"/>
              </w:rPr>
              <w:t>综合</w:t>
            </w:r>
            <w:r>
              <w:rPr>
                <w:rFonts w:hint="eastAsia" w:ascii="仿宋" w:hAnsi="仿宋" w:eastAsia="仿宋" w:cs="仿宋"/>
                <w:color w:val="auto"/>
                <w:sz w:val="24"/>
                <w:szCs w:val="24"/>
                <w:highlight w:val="none"/>
              </w:rPr>
              <w:t>打分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1、2、3、4、5</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w:t>
            </w:r>
          </w:p>
        </w:tc>
        <w:tc>
          <w:tcPr>
            <w:tcW w:w="750" w:type="dxa"/>
            <w:noWrap w:val="0"/>
            <w:vAlign w:val="center"/>
          </w:tcPr>
          <w:p w14:paraId="59DC472D">
            <w:pPr>
              <w:spacing w:line="360" w:lineRule="auto"/>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696" w:type="dxa"/>
            <w:noWrap w:val="0"/>
            <w:vAlign w:val="center"/>
          </w:tcPr>
          <w:p w14:paraId="4A9518ED">
            <w:pPr>
              <w:spacing w:line="360" w:lineRule="auto"/>
              <w:jc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3E3E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noWrap w:val="0"/>
            <w:vAlign w:val="center"/>
          </w:tcPr>
          <w:p w14:paraId="7E19A239">
            <w:pPr>
              <w:spacing w:line="360" w:lineRule="auto"/>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12</w:t>
            </w:r>
          </w:p>
        </w:tc>
        <w:tc>
          <w:tcPr>
            <w:tcW w:w="7149" w:type="dxa"/>
            <w:noWrap w:val="0"/>
            <w:vAlign w:val="center"/>
          </w:tcPr>
          <w:p w14:paraId="1A1D03F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追溯期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在本项目保险合同（或保险单）载明的保险期间内，中标人须受理每次保险前溯</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年（长于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年的以供应商承诺为准，供应商承诺的前溯期至少</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年。）内未发现而导致的未报告案件的索赔，并在保险赔偿限额内承担被保险人的赔偿责任。</w:t>
            </w:r>
          </w:p>
          <w:p w14:paraId="30573488">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6个月</w:t>
            </w:r>
            <w:r>
              <w:rPr>
                <w:rFonts w:hint="eastAsia" w:ascii="仿宋" w:hAnsi="仿宋" w:eastAsia="仿宋" w:cs="仿宋"/>
                <w:color w:val="auto"/>
                <w:sz w:val="24"/>
                <w:szCs w:val="24"/>
                <w:highlight w:val="none"/>
              </w:rPr>
              <w:t>＞供应商在投标文件中承诺的追溯期≥</w:t>
            </w:r>
            <w:r>
              <w:rPr>
                <w:rFonts w:hint="eastAsia" w:ascii="仿宋" w:hAnsi="仿宋" w:eastAsia="仿宋" w:cs="仿宋"/>
                <w:color w:val="auto"/>
                <w:sz w:val="24"/>
                <w:szCs w:val="24"/>
                <w:highlight w:val="none"/>
                <w:lang w:val="en-US" w:eastAsia="zh-CN"/>
              </w:rPr>
              <w:t>0个月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14:paraId="0588E19A">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12个月</w:t>
            </w:r>
            <w:r>
              <w:rPr>
                <w:rFonts w:hint="eastAsia" w:ascii="仿宋" w:hAnsi="仿宋" w:eastAsia="仿宋" w:cs="仿宋"/>
                <w:color w:val="auto"/>
                <w:sz w:val="24"/>
                <w:szCs w:val="24"/>
                <w:highlight w:val="none"/>
              </w:rPr>
              <w:t>＞供应商在投标文件中承诺的追溯期≥</w:t>
            </w:r>
            <w:r>
              <w:rPr>
                <w:rFonts w:hint="eastAsia" w:ascii="仿宋" w:hAnsi="仿宋" w:eastAsia="仿宋" w:cs="仿宋"/>
                <w:color w:val="auto"/>
                <w:sz w:val="24"/>
                <w:szCs w:val="24"/>
                <w:highlight w:val="none"/>
                <w:lang w:val="en-US" w:eastAsia="zh-CN"/>
              </w:rPr>
              <w:t>6个月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14:paraId="0552CC6E">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18个月</w:t>
            </w:r>
            <w:r>
              <w:rPr>
                <w:rFonts w:hint="eastAsia" w:ascii="仿宋" w:hAnsi="仿宋" w:eastAsia="仿宋" w:cs="仿宋"/>
                <w:color w:val="auto"/>
                <w:sz w:val="24"/>
                <w:szCs w:val="24"/>
                <w:highlight w:val="none"/>
              </w:rPr>
              <w:t>＞供应商在投标文件中承诺的追溯期≥</w:t>
            </w:r>
            <w:r>
              <w:rPr>
                <w:rFonts w:hint="eastAsia" w:ascii="仿宋" w:hAnsi="仿宋" w:eastAsia="仿宋" w:cs="仿宋"/>
                <w:color w:val="auto"/>
                <w:sz w:val="24"/>
                <w:szCs w:val="24"/>
                <w:highlight w:val="none"/>
                <w:lang w:val="en-US" w:eastAsia="zh-CN"/>
              </w:rPr>
              <w:t>12个月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14:paraId="1928388B">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24个月</w:t>
            </w:r>
            <w:r>
              <w:rPr>
                <w:rFonts w:hint="eastAsia" w:ascii="仿宋" w:hAnsi="仿宋" w:eastAsia="仿宋" w:cs="仿宋"/>
                <w:color w:val="auto"/>
                <w:sz w:val="24"/>
                <w:szCs w:val="24"/>
                <w:highlight w:val="none"/>
              </w:rPr>
              <w:t>＞供应商在投标文件中承诺的追溯期≥</w:t>
            </w:r>
            <w:r>
              <w:rPr>
                <w:rFonts w:hint="eastAsia" w:ascii="仿宋" w:hAnsi="仿宋" w:eastAsia="仿宋" w:cs="仿宋"/>
                <w:color w:val="auto"/>
                <w:sz w:val="24"/>
                <w:szCs w:val="24"/>
                <w:highlight w:val="none"/>
                <w:lang w:val="en-US" w:eastAsia="zh-CN"/>
              </w:rPr>
              <w:t>18个月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14:paraId="1F6EC322">
            <w:pPr>
              <w:spacing w:line="360" w:lineRule="auto"/>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未提供相关承诺不得分。</w:t>
            </w:r>
          </w:p>
        </w:tc>
        <w:tc>
          <w:tcPr>
            <w:tcW w:w="750" w:type="dxa"/>
            <w:noWrap w:val="0"/>
            <w:vAlign w:val="center"/>
          </w:tcPr>
          <w:p w14:paraId="392B9AC6">
            <w:pPr>
              <w:spacing w:line="360" w:lineRule="auto"/>
              <w:jc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696" w:type="dxa"/>
            <w:noWrap w:val="0"/>
            <w:vAlign w:val="center"/>
          </w:tcPr>
          <w:p w14:paraId="05779666">
            <w:pPr>
              <w:spacing w:line="360" w:lineRule="auto"/>
              <w:jc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highlight w:val="none"/>
                <w:vertAlign w:val="baseline"/>
                <w:lang w:val="en-US" w:eastAsia="zh-CN"/>
              </w:rPr>
              <w:t>客观分</w:t>
            </w:r>
          </w:p>
        </w:tc>
      </w:tr>
    </w:tbl>
    <w:p w14:paraId="2C2FB204">
      <w:pPr>
        <w:snapToGrid w:val="0"/>
        <w:spacing w:line="360" w:lineRule="auto"/>
        <w:ind w:left="399" w:leftChars="95" w:hanging="200" w:hangingChars="100"/>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42D2C9B4">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60FA179">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74B9617">
      <w:pPr>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价格分（</w:t>
      </w:r>
      <w:r>
        <w:rPr>
          <w:rFonts w:hint="eastAsia" w:ascii="仿宋" w:hAnsi="仿宋" w:eastAsia="仿宋" w:cs="仿宋"/>
          <w:color w:val="auto"/>
          <w:kern w:val="0"/>
          <w:sz w:val="24"/>
          <w:highlight w:val="none"/>
          <w:lang w:val="en-US" w:eastAsia="zh-CN"/>
        </w:rPr>
        <w:t>30分</w:t>
      </w:r>
      <w:r>
        <w:rPr>
          <w:rFonts w:hint="eastAsia" w:ascii="仿宋" w:hAnsi="仿宋" w:eastAsia="仿宋" w:cs="仿宋"/>
          <w:color w:val="auto"/>
          <w:kern w:val="0"/>
          <w:sz w:val="24"/>
          <w:highlight w:val="none"/>
        </w:rPr>
        <w:t>）</w:t>
      </w:r>
    </w:p>
    <w:p w14:paraId="4EA2089A">
      <w:pPr>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1.价格分采用低价优先法计算，即满足招标文件要求且投标价格最低的投标报价为评标基准价，其他投标人的价格分按照下列公式计算：</w:t>
      </w:r>
    </w:p>
    <w:p w14:paraId="1E22EEAF">
      <w:pPr>
        <w:adjustRightInd/>
        <w:spacing w:line="360" w:lineRule="auto"/>
        <w:ind w:firstLine="470" w:firstLineChars="196"/>
        <w:rPr>
          <w:color w:val="auto"/>
          <w:highlight w:val="none"/>
        </w:rPr>
      </w:pPr>
      <w:r>
        <w:rPr>
          <w:rFonts w:hint="eastAsia" w:ascii="仿宋" w:hAnsi="仿宋" w:eastAsia="仿宋" w:cs="仿宋"/>
          <w:color w:val="auto"/>
          <w:kern w:val="0"/>
          <w:sz w:val="24"/>
          <w:highlight w:val="none"/>
        </w:rPr>
        <w:t>价格分=（评标基准价/投标报价）×</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0%×100</w:t>
      </w:r>
    </w:p>
    <w:p w14:paraId="70A3B643">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91A29FB">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D6C64AB">
      <w:pPr>
        <w:spacing w:line="360" w:lineRule="auto"/>
        <w:outlineLvl w:val="0"/>
        <w:rPr>
          <w:rFonts w:ascii="仿宋" w:hAnsi="仿宋" w:eastAsia="仿宋" w:cs="仿宋"/>
          <w:b/>
          <w:color w:val="auto"/>
          <w:sz w:val="32"/>
          <w:szCs w:val="32"/>
          <w:highlight w:val="none"/>
        </w:rPr>
      </w:pPr>
      <w:bookmarkStart w:id="403" w:name="_Toc3730"/>
      <w:r>
        <w:rPr>
          <w:rFonts w:hint="eastAsia" w:ascii="仿宋" w:hAnsi="仿宋" w:eastAsia="仿宋" w:cs="仿宋"/>
          <w:b/>
          <w:color w:val="auto"/>
          <w:sz w:val="32"/>
          <w:szCs w:val="32"/>
          <w:highlight w:val="none"/>
        </w:rPr>
        <w:t>三、评标程序</w:t>
      </w:r>
      <w:bookmarkEnd w:id="403"/>
    </w:p>
    <w:p w14:paraId="6EFEDE4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5A89DE8">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20D7186">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0151F97">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DB5E955">
      <w:pPr>
        <w:pStyle w:val="134"/>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E0FAEB6">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5995F25">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45C238E">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8EA274A">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A7036AB">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6C4BBA1">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6F13E5AE">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BDB3F67">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D68F26F">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EDB34D">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70AD71">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E6E1C7">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486600">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F111079">
      <w:pPr>
        <w:pStyle w:val="134"/>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B2572E">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14:paraId="0372818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FEC153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7963E0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7D639A0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199C7F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1B847B39">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1FB823D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D1A9D8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09B1D0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1C48925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7CE5F20">
      <w:pPr>
        <w:spacing w:line="360" w:lineRule="auto"/>
        <w:ind w:firstLine="240" w:firstLineChars="100"/>
        <w:rPr>
          <w:rFonts w:hint="eastAsia" w:ascii="宋体" w:hAnsi="宋体" w:eastAsia="宋体" w:cs="宋体"/>
          <w:color w:val="auto"/>
          <w:kern w:val="0"/>
          <w:sz w:val="24"/>
          <w:highlight w:val="none"/>
          <w:lang w:val="en-US" w:eastAsia="zh-CN"/>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3E7FE2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14:paraId="20DCC90D">
      <w:pPr>
        <w:pStyle w:val="3"/>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14:paraId="129D811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8DAE0E3">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523DB1E">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0E89075">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D94EFD1">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5B8E1EE">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2EA2524">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2110E23F">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A5BE48D">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1CAC08B7">
      <w:pPr>
        <w:pStyle w:val="24"/>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36487C57">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E0F84A5">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04B7589D">
      <w:pPr>
        <w:pStyle w:val="24"/>
        <w:snapToGrid w:val="0"/>
        <w:spacing w:line="360" w:lineRule="auto"/>
        <w:ind w:left="0" w:leftChars="0" w:firstLine="480" w:firstLineChars="200"/>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C49754E">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bookmarkEnd w:id="36"/>
    <w:p w14:paraId="2FE57353">
      <w:pPr>
        <w:rPr>
          <w:rFonts w:ascii="仿宋" w:hAnsi="仿宋" w:eastAsia="仿宋" w:cs="仿宋"/>
          <w:bCs/>
          <w:color w:val="auto"/>
          <w:sz w:val="24"/>
          <w:highlight w:val="none"/>
        </w:rPr>
      </w:pPr>
      <w:r>
        <w:rPr>
          <w:rFonts w:ascii="仿宋" w:hAnsi="仿宋" w:eastAsia="仿宋" w:cs="仿宋"/>
          <w:bCs/>
          <w:color w:val="auto"/>
          <w:sz w:val="24"/>
          <w:highlight w:val="none"/>
        </w:rPr>
        <w:br w:type="page"/>
      </w:r>
    </w:p>
    <w:p w14:paraId="6A29CDE6">
      <w:pPr>
        <w:pStyle w:val="3"/>
        <w:spacing w:before="0" w:after="0"/>
        <w:ind w:firstLine="643" w:firstLineChars="200"/>
        <w:rPr>
          <w:rFonts w:hint="eastAsia" w:ascii="仿宋" w:hAnsi="仿宋" w:eastAsia="仿宋" w:cs="仿宋"/>
          <w:color w:val="auto"/>
          <w:sz w:val="32"/>
          <w:szCs w:val="32"/>
          <w:highlight w:val="none"/>
          <w:lang w:eastAsia="zh-CN"/>
        </w:rPr>
      </w:pPr>
      <w:bookmarkStart w:id="404" w:name="_Toc5998"/>
      <w:r>
        <w:rPr>
          <w:rFonts w:hint="eastAsia" w:ascii="仿宋" w:hAnsi="仿宋" w:eastAsia="仿宋" w:cs="仿宋"/>
          <w:color w:val="auto"/>
          <w:highlight w:val="none"/>
        </w:rPr>
        <w:t>第</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章  合同格式（范本）</w:t>
      </w:r>
      <w:bookmarkEnd w:id="404"/>
      <w:r>
        <w:rPr>
          <w:rFonts w:hint="eastAsia" w:ascii="仿宋" w:eastAsia="仿宋" w:cs="仿宋"/>
          <w:color w:val="auto"/>
          <w:highlight w:val="none"/>
          <w:lang w:eastAsia="zh-CN"/>
        </w:rPr>
        <w:t>（</w:t>
      </w:r>
      <w:r>
        <w:rPr>
          <w:rFonts w:hint="eastAsia" w:ascii="仿宋" w:eastAsia="仿宋" w:cs="仿宋"/>
          <w:color w:val="auto"/>
          <w:highlight w:val="none"/>
          <w:lang w:val="en-US" w:eastAsia="zh-CN"/>
        </w:rPr>
        <w:t>仅供参考</w:t>
      </w:r>
      <w:r>
        <w:rPr>
          <w:rFonts w:hint="eastAsia" w:ascii="仿宋" w:eastAsia="仿宋" w:cs="仿宋"/>
          <w:color w:val="auto"/>
          <w:highlight w:val="none"/>
          <w:lang w:eastAsia="zh-CN"/>
        </w:rPr>
        <w:t>）</w:t>
      </w:r>
    </w:p>
    <w:p w14:paraId="6CA13038">
      <w:pPr>
        <w:spacing w:line="360" w:lineRule="auto"/>
        <w:ind w:firstLine="420" w:firstLineChars="200"/>
        <w:rPr>
          <w:rFonts w:hint="eastAsia" w:ascii="仿宋" w:hAnsi="仿宋" w:eastAsia="仿宋" w:cs="仿宋"/>
          <w:color w:val="auto"/>
          <w:szCs w:val="21"/>
          <w:highlight w:val="none"/>
        </w:rPr>
      </w:pPr>
      <w:bookmarkStart w:id="405" w:name="_Toc7454"/>
      <w:r>
        <w:rPr>
          <w:rFonts w:hint="eastAsia" w:ascii="仿宋" w:hAnsi="仿宋" w:eastAsia="仿宋" w:cs="仿宋"/>
          <w:color w:val="auto"/>
          <w:szCs w:val="21"/>
          <w:highlight w:val="none"/>
        </w:rPr>
        <w:t>根据</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招标结果项目名称：</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采购编号：（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），就甲方向乙方采购的货物及服务内容达成以下合同细则：</w:t>
      </w:r>
    </w:p>
    <w:p w14:paraId="3B59894A">
      <w:pPr>
        <w:autoSpaceDE w:val="0"/>
        <w:autoSpaceDN w:val="0"/>
        <w:adjustRightIn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第一条，承保范围</w:t>
      </w:r>
    </w:p>
    <w:p w14:paraId="6C869E14">
      <w:pPr>
        <w:autoSpaceDE w:val="0"/>
        <w:autoSpaceDN w:val="0"/>
        <w:adjustRightIn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参保范围：以《民法典》等法律为依据，涵盖包括发生在</w:t>
      </w:r>
      <w:r>
        <w:rPr>
          <w:rFonts w:hint="eastAsia" w:ascii="仿宋" w:hAnsi="仿宋" w:eastAsia="仿宋" w:cs="仿宋"/>
          <w:color w:val="auto"/>
          <w:kern w:val="0"/>
          <w:szCs w:val="21"/>
          <w:highlight w:val="none"/>
          <w:lang w:val="en-US" w:eastAsia="zh-CN"/>
        </w:rPr>
        <w:t>仙居县人民医院</w:t>
      </w:r>
      <w:r>
        <w:rPr>
          <w:rFonts w:hint="eastAsia" w:ascii="仿宋" w:hAnsi="仿宋" w:eastAsia="仿宋" w:cs="仿宋"/>
          <w:color w:val="auto"/>
          <w:kern w:val="0"/>
          <w:szCs w:val="21"/>
          <w:highlight w:val="none"/>
        </w:rPr>
        <w:t>的医疗过错、各种服务不当、告知不全及药品器械等引起的医疗损害；</w:t>
      </w:r>
    </w:p>
    <w:p w14:paraId="3B4B2317">
      <w:pPr>
        <w:autoSpaceDE w:val="0"/>
        <w:autoSpaceDN w:val="0"/>
        <w:adjustRightIn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法律费用：被保险人被提起诉讼或仲裁，所产生的合理的、必要的诉讼费、鉴定费、取证费、案件受理费、律师费、仲裁费及其他相关费用等。</w:t>
      </w:r>
    </w:p>
    <w:p w14:paraId="498942D5">
      <w:pPr>
        <w:autoSpaceDE w:val="0"/>
        <w:autoSpaceDN w:val="0"/>
        <w:adjustRightIn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第二条，有效期限</w:t>
      </w:r>
    </w:p>
    <w:p w14:paraId="4CE6D027">
      <w:pPr>
        <w:autoSpaceDE w:val="0"/>
        <w:autoSpaceDN w:val="0"/>
        <w:adjustRightIn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合同签订有效期： 年 月 日-年 月 日。追溯期： 年 月 日- 年 月 日</w:t>
      </w:r>
    </w:p>
    <w:p w14:paraId="7F69BDD2">
      <w:pPr>
        <w:autoSpaceDE w:val="0"/>
        <w:autoSpaceDN w:val="0"/>
        <w:adjustRightIn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第三条，保险报价</w:t>
      </w:r>
    </w:p>
    <w:tbl>
      <w:tblPr>
        <w:tblStyle w:val="63"/>
        <w:tblW w:w="8898" w:type="dxa"/>
        <w:tblInd w:w="109" w:type="dxa"/>
        <w:tblLayout w:type="fixed"/>
        <w:tblCellMar>
          <w:top w:w="0" w:type="dxa"/>
          <w:left w:w="0" w:type="dxa"/>
          <w:bottom w:w="0" w:type="dxa"/>
          <w:right w:w="0" w:type="dxa"/>
        </w:tblCellMar>
      </w:tblPr>
      <w:tblGrid>
        <w:gridCol w:w="989"/>
        <w:gridCol w:w="1785"/>
        <w:gridCol w:w="3563"/>
        <w:gridCol w:w="2561"/>
      </w:tblGrid>
      <w:tr w14:paraId="70036088">
        <w:tblPrEx>
          <w:tblCellMar>
            <w:top w:w="0" w:type="dxa"/>
            <w:left w:w="0" w:type="dxa"/>
            <w:bottom w:w="0" w:type="dxa"/>
            <w:right w:w="0" w:type="dxa"/>
          </w:tblCellMar>
        </w:tblPrEx>
        <w:trPr>
          <w:trHeight w:val="418" w:hRule="exact"/>
        </w:trPr>
        <w:tc>
          <w:tcPr>
            <w:tcW w:w="989" w:type="dxa"/>
            <w:tcBorders>
              <w:top w:val="single" w:color="000000" w:sz="4" w:space="0"/>
              <w:left w:val="single" w:color="000000" w:sz="4" w:space="0"/>
              <w:bottom w:val="single" w:color="000000" w:sz="4" w:space="0"/>
              <w:right w:val="single" w:color="000000" w:sz="4" w:space="0"/>
            </w:tcBorders>
            <w:noWrap w:val="0"/>
            <w:vAlign w:val="top"/>
          </w:tcPr>
          <w:p w14:paraId="7D7A1C59">
            <w:pPr>
              <w:pStyle w:val="955"/>
              <w:kinsoku w:val="0"/>
              <w:overflowPunct w:val="0"/>
              <w:spacing w:line="360" w:lineRule="auto"/>
              <w:ind w:left="12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5348" w:type="dxa"/>
            <w:gridSpan w:val="2"/>
            <w:tcBorders>
              <w:top w:val="single" w:color="000000" w:sz="4" w:space="0"/>
              <w:left w:val="single" w:color="000000" w:sz="4" w:space="0"/>
              <w:bottom w:val="single" w:color="000000" w:sz="4" w:space="0"/>
              <w:right w:val="single" w:color="000000" w:sz="4" w:space="0"/>
            </w:tcBorders>
            <w:noWrap w:val="0"/>
            <w:vAlign w:val="top"/>
          </w:tcPr>
          <w:p w14:paraId="5F2193D8">
            <w:pPr>
              <w:pStyle w:val="955"/>
              <w:kinsoku w:val="0"/>
              <w:overflowPunct w:val="0"/>
              <w:spacing w:line="360" w:lineRule="auto"/>
              <w:ind w:right="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保障范围</w:t>
            </w:r>
          </w:p>
        </w:tc>
        <w:tc>
          <w:tcPr>
            <w:tcW w:w="2561" w:type="dxa"/>
            <w:tcBorders>
              <w:top w:val="single" w:color="000000" w:sz="4" w:space="0"/>
              <w:left w:val="single" w:color="000000" w:sz="4" w:space="0"/>
              <w:bottom w:val="single" w:color="000000" w:sz="4" w:space="0"/>
              <w:right w:val="single" w:color="000000" w:sz="4" w:space="0"/>
            </w:tcBorders>
            <w:noWrap w:val="0"/>
            <w:vAlign w:val="top"/>
          </w:tcPr>
          <w:p w14:paraId="489820CD">
            <w:pPr>
              <w:pStyle w:val="955"/>
              <w:kinsoku w:val="0"/>
              <w:overflowPunct w:val="0"/>
              <w:spacing w:line="360" w:lineRule="auto"/>
              <w:ind w:left="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保费（万元）</w:t>
            </w:r>
          </w:p>
        </w:tc>
      </w:tr>
      <w:tr w14:paraId="6BD00746">
        <w:tblPrEx>
          <w:tblCellMar>
            <w:top w:w="0" w:type="dxa"/>
            <w:left w:w="0" w:type="dxa"/>
            <w:bottom w:w="0" w:type="dxa"/>
            <w:right w:w="0" w:type="dxa"/>
          </w:tblCellMar>
        </w:tblPrEx>
        <w:trPr>
          <w:trHeight w:val="419" w:hRule="exact"/>
        </w:trPr>
        <w:tc>
          <w:tcPr>
            <w:tcW w:w="989" w:type="dxa"/>
            <w:tcBorders>
              <w:top w:val="single" w:color="000000" w:sz="4" w:space="0"/>
              <w:left w:val="single" w:color="000000" w:sz="4" w:space="0"/>
              <w:bottom w:val="single" w:color="000000" w:sz="4" w:space="0"/>
              <w:right w:val="single" w:color="000000" w:sz="4" w:space="0"/>
            </w:tcBorders>
            <w:noWrap w:val="0"/>
            <w:vAlign w:val="top"/>
          </w:tcPr>
          <w:p w14:paraId="6BDE3128">
            <w:pPr>
              <w:pStyle w:val="955"/>
              <w:kinsoku w:val="0"/>
              <w:overflowPunct w:val="0"/>
              <w:spacing w:line="360" w:lineRule="auto"/>
              <w:ind w:right="1"/>
              <w:jc w:val="center"/>
              <w:rPr>
                <w:rFonts w:hint="eastAsia"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1</w:t>
            </w: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03805C7A">
            <w:pPr>
              <w:pStyle w:val="955"/>
              <w:kinsoku w:val="0"/>
              <w:overflowPunct w:val="0"/>
              <w:spacing w:line="360" w:lineRule="auto"/>
              <w:ind w:left="18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基本保障</w:t>
            </w:r>
          </w:p>
        </w:tc>
        <w:tc>
          <w:tcPr>
            <w:tcW w:w="3563" w:type="dxa"/>
            <w:tcBorders>
              <w:top w:val="single" w:color="000000" w:sz="4" w:space="0"/>
              <w:left w:val="single" w:color="000000" w:sz="4" w:space="0"/>
              <w:bottom w:val="single" w:color="000000" w:sz="4" w:space="0"/>
              <w:right w:val="single" w:color="000000" w:sz="4" w:space="0"/>
            </w:tcBorders>
            <w:noWrap w:val="0"/>
            <w:vAlign w:val="top"/>
          </w:tcPr>
          <w:p w14:paraId="394EF641">
            <w:pPr>
              <w:pStyle w:val="955"/>
              <w:kinsoku w:val="0"/>
              <w:overflowPunct w:val="0"/>
              <w:spacing w:line="360" w:lineRule="auto"/>
              <w:ind w:left="68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医疗责任险</w:t>
            </w:r>
          </w:p>
        </w:tc>
        <w:tc>
          <w:tcPr>
            <w:tcW w:w="2561" w:type="dxa"/>
            <w:tcBorders>
              <w:top w:val="single" w:color="000000" w:sz="4" w:space="0"/>
              <w:left w:val="single" w:color="000000" w:sz="4" w:space="0"/>
              <w:bottom w:val="single" w:color="000000" w:sz="4" w:space="0"/>
              <w:right w:val="single" w:color="000000" w:sz="4" w:space="0"/>
            </w:tcBorders>
            <w:noWrap w:val="0"/>
            <w:vAlign w:val="top"/>
          </w:tcPr>
          <w:p w14:paraId="7082FB54">
            <w:pPr>
              <w:spacing w:line="360" w:lineRule="auto"/>
              <w:rPr>
                <w:rFonts w:hint="eastAsia" w:ascii="仿宋" w:hAnsi="仿宋" w:eastAsia="仿宋" w:cs="仿宋"/>
                <w:color w:val="auto"/>
                <w:szCs w:val="21"/>
                <w:highlight w:val="none"/>
              </w:rPr>
            </w:pPr>
          </w:p>
        </w:tc>
      </w:tr>
    </w:tbl>
    <w:p w14:paraId="18034E54">
      <w:pPr>
        <w:autoSpaceDE w:val="0"/>
        <w:autoSpaceDN w:val="0"/>
        <w:adjustRightIn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第四条，保险责任</w:t>
      </w:r>
    </w:p>
    <w:p w14:paraId="2E093CE5">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保险责任</w:t>
      </w:r>
    </w:p>
    <w:p w14:paraId="6D31C348">
      <w:pPr>
        <w:autoSpaceDE w:val="0"/>
        <w:autoSpaceDN w:val="0"/>
        <w:adjustRightIn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在保险单列明的保险期间及承保区域范围内，在保险单中载明的被保险人的医务人员（以下简称投保医务人员）在诊疗活动中，因执业过失造成患者人身损害，或在本保险期间内，由患者或其近亲属首次向被保险人提出索赔申请，依法应由被保险人承担民事赔偿责任时，保险人按照本保险合同的约定负责赔偿。</w:t>
      </w:r>
    </w:p>
    <w:p w14:paraId="51CC8563">
      <w:pPr>
        <w:autoSpaceDE w:val="0"/>
        <w:autoSpaceDN w:val="0"/>
        <w:adjustRightIn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本保险合同所指的追溯期是指从保险期间开始之时起向前追溯的约定的期间。追溯期的具体起止时间以保险单载明的时间为准。</w:t>
      </w:r>
    </w:p>
    <w:p w14:paraId="358DFEA1">
      <w:pPr>
        <w:autoSpaceDE w:val="0"/>
        <w:autoSpaceDN w:val="0"/>
        <w:adjustRightIn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本保险合同所指的诊疗活动是指通过各种检查，使用药物、器械及手术等方法，对疾病作出判断和消除疾病、缓解病情、减轻痛苦、改善功能、延长生命、帮助患者恢复健康的活动，包括诊断、治疗、护理环节。</w:t>
      </w:r>
    </w:p>
    <w:p w14:paraId="47E91530">
      <w:pPr>
        <w:autoSpaceDE w:val="0"/>
        <w:autoSpaceDN w:val="0"/>
        <w:adjustRightIn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2、保险责任范围内的事故发生后，事先经保险人书面同意的法律费用，包括事故鉴定费、查勘费、取证费、仲裁或诉讼费、案件受理费、律师费等，保险人按照本保险合同的约定负责赔偿。</w:t>
      </w:r>
    </w:p>
    <w:p w14:paraId="593B5DAB">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责任免除</w:t>
      </w:r>
    </w:p>
    <w:p w14:paraId="3BF1FFF2">
      <w:pPr>
        <w:autoSpaceDE w:val="0"/>
        <w:autoSpaceDN w:val="0"/>
        <w:adjustRightIn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3、下列原因造成的损失、费用和责任，保险人不负责赔偿：</w:t>
      </w:r>
    </w:p>
    <w:p w14:paraId="1050EB6A">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（一）被保险人或其投保医务人员的故意行为、犯罪行为和非执业行为；</w:t>
      </w:r>
    </w:p>
    <w:p w14:paraId="18BACD04">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（二）战争、敌对行为、军事行动、武装冲突、恐怖活动、罢工、骚乱、暴动、盗窃、抢劫；</w:t>
      </w:r>
    </w:p>
    <w:p w14:paraId="0273FBDE">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（三）核反应、核子辐射和放射性污染。但使用放射器材治疗发生的赔偿责任，不在此限；</w:t>
      </w:r>
    </w:p>
    <w:p w14:paraId="3F432446">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（四）地震、海啸、雷击、暴雨、洪水等自然灾害及火灾、爆炸等意外事故。</w:t>
      </w:r>
    </w:p>
    <w:p w14:paraId="6509DECA">
      <w:pPr>
        <w:autoSpaceDE w:val="0"/>
        <w:autoSpaceDN w:val="0"/>
        <w:adjustRightIn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4、下列情形造成的损失、费用和责任，保险人不负责赔偿：</w:t>
      </w:r>
    </w:p>
    <w:p w14:paraId="23CA76B0">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（一）未经国家有关部门认定合格的医务人员进行的诊疗工作；</w:t>
      </w:r>
    </w:p>
    <w:p w14:paraId="72A91791">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（二）临床试验性检查、治疗以及其他不以治疗为目的的诊疗活动造成患者的人身损害，包括但不限于整形美容、体检；</w:t>
      </w:r>
    </w:p>
    <w:p w14:paraId="4FAA6962">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（三）被保险人或其投保医务人员从事未经国家有关部门许可的诊疗工作；</w:t>
      </w:r>
    </w:p>
    <w:p w14:paraId="251BB4DB">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（四）被保险人或其投保医务人员被吊销执业许可或被取消执业资格以及受停业、停职处分后仍继续进行诊疗工作；</w:t>
      </w:r>
    </w:p>
    <w:p w14:paraId="2DE9D437">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（五）被保险人投保医务人员在饮酒或药剂麻醉状态下进行诊疗工作；</w:t>
      </w:r>
    </w:p>
    <w:p w14:paraId="322C5127">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（六）因药品、消毒药剂、医疗器械的缺陷，或者输入不合格的血液，或药品不良反应造成患者损害；</w:t>
      </w:r>
    </w:p>
    <w:p w14:paraId="7E79B442">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（七）被保险人或其投保医务人员使用未经国家有关部门批准使用的药品、消毒药剂和医疗器械，但经国家有关部门批准进行临床实验所使用的药品、消毒药剂、医疗器械不在此限；</w:t>
      </w:r>
    </w:p>
    <w:p w14:paraId="004D2BD1">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（八）被保险人或其投保医务人员在正当的诊断、治疗范围外使用麻醉药品、医疗用毒性药品、精神药品和放射性药品；</w:t>
      </w:r>
    </w:p>
    <w:p w14:paraId="45C7E2A4">
      <w:pPr>
        <w:autoSpaceDE w:val="0"/>
        <w:autoSpaceDN w:val="0"/>
        <w:adjustRightInd w:val="0"/>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（九）被保险人医务人员在抢救生命垂危的患者等紧急情况下已经尽到合理诊疗义务；</w:t>
      </w:r>
    </w:p>
    <w:p w14:paraId="38C65884">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（十）被保险人医务人员限于当时的医疗水平难以诊疗；</w:t>
      </w:r>
    </w:p>
    <w:p w14:paraId="2FDB602C">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（十一）患者或者其近亲属不配合医疗机构进行符合诊疗规范的诊疗，被保险人及其医务人员没有过错的。</w:t>
      </w:r>
    </w:p>
    <w:p w14:paraId="329FFAB8">
      <w:pPr>
        <w:autoSpaceDE w:val="0"/>
        <w:autoSpaceDN w:val="0"/>
        <w:adjustRightIn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5、下列损失、费用和责任，保险人不负责赔偿：</w:t>
      </w:r>
    </w:p>
    <w:p w14:paraId="6008D82E">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（一）被保险人医务人员或其代表的人身伤亡；</w:t>
      </w:r>
    </w:p>
    <w:p w14:paraId="0E33AC7F">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二</w:t>
      </w:r>
      <w:r>
        <w:rPr>
          <w:rFonts w:hint="eastAsia" w:ascii="仿宋" w:hAnsi="仿宋" w:eastAsia="仿宋" w:cs="仿宋"/>
          <w:color w:val="auto"/>
          <w:kern w:val="0"/>
          <w:szCs w:val="21"/>
          <w:highlight w:val="none"/>
        </w:rPr>
        <w:t>）罚款、罚金或惩罚性赔偿；</w:t>
      </w:r>
    </w:p>
    <w:p w14:paraId="55F35434">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三</w:t>
      </w:r>
      <w:r>
        <w:rPr>
          <w:rFonts w:hint="eastAsia" w:ascii="仿宋" w:hAnsi="仿宋" w:eastAsia="仿宋" w:cs="仿宋"/>
          <w:color w:val="auto"/>
          <w:kern w:val="0"/>
          <w:szCs w:val="21"/>
          <w:highlight w:val="none"/>
        </w:rPr>
        <w:t>）本保险合同载明的免赔额；</w:t>
      </w:r>
    </w:p>
    <w:p w14:paraId="25A2584C">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四</w:t>
      </w:r>
      <w:r>
        <w:rPr>
          <w:rFonts w:hint="eastAsia" w:ascii="仿宋" w:hAnsi="仿宋" w:eastAsia="仿宋" w:cs="仿宋"/>
          <w:color w:val="auto"/>
          <w:kern w:val="0"/>
          <w:szCs w:val="21"/>
          <w:highlight w:val="none"/>
        </w:rPr>
        <w:t>）被保险人根据与患者、其近亲属或他人签订的协议应承担的责任，但即使没有这种协议，被保险人依法仍应承担的责任不在此限；</w:t>
      </w:r>
    </w:p>
    <w:p w14:paraId="433C4A5B">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五</w:t>
      </w:r>
      <w:r>
        <w:rPr>
          <w:rFonts w:hint="eastAsia" w:ascii="仿宋" w:hAnsi="仿宋" w:eastAsia="仿宋" w:cs="仿宋"/>
          <w:color w:val="auto"/>
          <w:kern w:val="0"/>
          <w:szCs w:val="21"/>
          <w:highlight w:val="none"/>
        </w:rPr>
        <w:t>）投保医务人员自终止在被保险人的营业处所内工作之后所发生的任何损失、费用和责任。</w:t>
      </w:r>
    </w:p>
    <w:p w14:paraId="3352E747">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6、其他不属于本保险责任范围的损失、费用和责任，保险人不负责赔偿。</w:t>
      </w:r>
    </w:p>
    <w:p w14:paraId="09F76C25">
      <w:pPr>
        <w:autoSpaceDE w:val="0"/>
        <w:autoSpaceDN w:val="0"/>
        <w:adjustRightIn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第五条，责任限额</w:t>
      </w:r>
    </w:p>
    <w:p w14:paraId="576EC84E">
      <w:pPr>
        <w:pStyle w:val="723"/>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医疗责任险：包括发生在</w:t>
      </w:r>
      <w:r>
        <w:rPr>
          <w:rFonts w:hint="eastAsia" w:ascii="仿宋" w:hAnsi="仿宋" w:eastAsia="仿宋" w:cs="仿宋"/>
          <w:color w:val="auto"/>
          <w:szCs w:val="21"/>
          <w:highlight w:val="none"/>
          <w:lang w:eastAsia="zh-CN"/>
        </w:rPr>
        <w:t>仙居县人民医院</w:t>
      </w:r>
      <w:r>
        <w:rPr>
          <w:rFonts w:hint="eastAsia" w:ascii="仿宋" w:hAnsi="仿宋" w:eastAsia="仿宋" w:cs="仿宋"/>
          <w:color w:val="auto"/>
          <w:szCs w:val="21"/>
          <w:highlight w:val="none"/>
        </w:rPr>
        <w:t>的被保险人的医务人员在诊疗护理活动中，因医疗过失、服务不当、告知不全及药品器械等引起的医疗损害；法律费用：被保险人被提起诉讼或仲裁，所产生的合理的、必要的诉讼费、鉴定费、取证费、案件受理费、律师费、仲裁费及其他相关费用等。提供保险责任限额：累计赔偿限额</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万元/年，每人每次赔偿限额</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w:t>
      </w:r>
    </w:p>
    <w:p w14:paraId="42F457E5">
      <w:pPr>
        <w:pStyle w:val="723"/>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供应商承诺的累计赔偿限额不低于</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万元/年。</w:t>
      </w:r>
    </w:p>
    <w:p w14:paraId="2AFBB8FE">
      <w:pPr>
        <w:pStyle w:val="723"/>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医患双方达成一致意见后签订协议，由医疗机构将赔偿款支付给患方，医疗机构向保险公司递交理赔材料（索赔申请书、保险单正本、事故证明、损失清单、仲裁裁定书、法院判决书、由县级以上（含县级）医疗机构出具的医疗证明、其他相关单证）1万以内案件</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个工作日内、1万以上10万以内案件</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个工作日内，10万以上案件</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个工作日内由保险公司将赔偿款全额赔付给医疗机构。</w:t>
      </w:r>
    </w:p>
    <w:p w14:paraId="753352C2">
      <w:pPr>
        <w:rPr>
          <w:rFonts w:hint="eastAsia" w:ascii="仿宋" w:hAnsi="仿宋" w:eastAsia="仿宋" w:cs="仿宋"/>
          <w:color w:val="auto"/>
          <w:highlight w:val="none"/>
        </w:rPr>
      </w:pPr>
    </w:p>
    <w:p w14:paraId="654E04C8">
      <w:pPr>
        <w:autoSpaceDE w:val="0"/>
        <w:autoSpaceDN w:val="0"/>
        <w:adjustRightIn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第六条，服务要求</w:t>
      </w:r>
    </w:p>
    <w:p w14:paraId="45D0F9CE">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1、乙方全程协助医疗纠纷的处理工作。</w:t>
      </w:r>
    </w:p>
    <w:p w14:paraId="662E72CA">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2、乙方积极引导患者，通过医疗调解委员会调解、司法鉴定等正确方式处理纠纷。</w:t>
      </w:r>
    </w:p>
    <w:p w14:paraId="67B89847">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3、保险服务理赔前置，明确保险责任并根据保险责任的大小，保险款打给医疗机构或患者。</w:t>
      </w:r>
    </w:p>
    <w:p w14:paraId="7341E2AC">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4、在出险的情况下，乙方第一时间介入并启动理赔程序，同时指定服务专员全程上门服务，确保快速理赔。如在服务过程中发生问题，乙方在接到甲方通知后在</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kern w:val="0"/>
          <w:szCs w:val="21"/>
          <w:highlight w:val="none"/>
        </w:rPr>
        <w:t>小时内到达甲方现场。在保险期内，乙方承诺自行承担向甲方提供服务过程中产生的一切费用。</w:t>
      </w:r>
    </w:p>
    <w:p w14:paraId="3552BFE7">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5、乙方不得限制甲方投保人员的出险次数。</w:t>
      </w:r>
    </w:p>
    <w:p w14:paraId="182BCBED">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6、乙方应为甲方建立投保用户档案，开展跟踪服务。必须对参保人员信息制定保密措施，严禁挪作他用，严禁信息泄露。如发生泄漏事件，除依法承担法律责任外，甲方有权取消合同。</w:t>
      </w:r>
    </w:p>
    <w:p w14:paraId="5131F08E">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7、乙方应对甲方及下属单位提供出险索赔程序、保险知识等方面的咨询服务。</w:t>
      </w:r>
    </w:p>
    <w:p w14:paraId="0ED1EEAE">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8、乙方协助甲方做好对投保经办人的廉洁工作，不得以任何形式向投保方任何个人提供回扣。</w:t>
      </w:r>
    </w:p>
    <w:p w14:paraId="2B05B4C3">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9、乙方与甲方签订协议后，必须按规定时限和保费签发保单。</w:t>
      </w:r>
    </w:p>
    <w:p w14:paraId="614CE9A3">
      <w:pPr>
        <w:autoSpaceDE w:val="0"/>
        <w:autoSpaceDN w:val="0"/>
        <w:adjustRightIn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10、乙方要求能及时响应医院服务需求，现场驻点专人协助医院进行医疗纠纷处理或其他风险管理服务，在医院配备服务专员至少1人，服务时间每周不少于五个工作日，</w:t>
      </w:r>
      <w:r>
        <w:rPr>
          <w:rFonts w:hint="eastAsia" w:ascii="仿宋" w:hAnsi="仿宋" w:eastAsia="仿宋" w:cs="仿宋"/>
          <w:color w:val="auto"/>
          <w:szCs w:val="21"/>
          <w:highlight w:val="none"/>
        </w:rPr>
        <w:t>特殊情况下，需响应甲方需求，</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小时内到场处理。同时提供365天无休、24小时接受报案、咨询电话的服务。</w:t>
      </w:r>
    </w:p>
    <w:p w14:paraId="4BE629DE">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11、乙方对于医院的纠纷处置要求能提供“一案一反馈”。</w:t>
      </w:r>
    </w:p>
    <w:p w14:paraId="4E35B886">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12、乙方要求定期提供风险分析报告，并能根据医院的要求提供各类相关管理报告。</w:t>
      </w:r>
    </w:p>
    <w:p w14:paraId="7EDE14FF">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13、乙方要求每年能提供法律、风险防范与心理建设等专项培训。</w:t>
      </w:r>
    </w:p>
    <w:p w14:paraId="0E114088">
      <w:pPr>
        <w:autoSpaceDE w:val="0"/>
        <w:autoSpaceDN w:val="0"/>
        <w:adjustRightIn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第七条，理赔</w:t>
      </w:r>
    </w:p>
    <w:p w14:paraId="41627527">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（一）建立健全理赔机构</w:t>
      </w:r>
    </w:p>
    <w:p w14:paraId="3D82322F">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提高医疗责任险的理赔效率和服务质量，乙方负责在甲方设立保险服务中心，专门负责本项目医疗纠纷处理和医疗责任险的理赔服务工作。保险服务中心应当配备专职工作人员，专职人员原则上不少于2人，为医疗争议的调查、评估和协商提供技术咨询服务。乙方指定授权代表参加保险服务中心，保险服务中心形成的相关决议、出具的相关文件由乙方授权代表签字确认。</w:t>
      </w:r>
    </w:p>
    <w:p w14:paraId="414C977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险服务中心主要工作职责包括在规定时间内到达纠纷现场协调处理医患矛盾；承担医疗纠纷的调查、评估、协商和索赔等具体事务；负责与医疗纠纷人民调解委员会对接，参与医疗纠纷调解；定期向院方通报医疗责任保险阶段性赔付情况等。</w:t>
      </w:r>
    </w:p>
    <w:p w14:paraId="3440FF83">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（二）确定赔偿规则</w:t>
      </w:r>
    </w:p>
    <w:p w14:paraId="44E5F6F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.索赔金额在 1 万元（含）以下的医疗责任纠纷，由被保险人与患方协商达成协议，中标人确认后履行赔付义务；</w:t>
      </w:r>
    </w:p>
    <w:p w14:paraId="0819901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.索赔金额在 1 万元以上 10 万元以下的医疗责任纠纷，索赔时需提供医疗纠纷人民调解委员会出具的《调解协议书》或行政调解书，中标人确认后履行赔付义务；</w:t>
      </w:r>
    </w:p>
    <w:p w14:paraId="4A3B612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.索赔金额在 10 万元（含）以上的医疗责任纠纷，索赔时需提供医疗纠纷人民调解委员会出具的《调解协议书》和类似证明材料或人民法院调解书或判决书为依据履行赔付义务。</w:t>
      </w:r>
    </w:p>
    <w:p w14:paraId="432E819F">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医患双方向保险服务中心申请协商处理的，保险服务中心应当积极介入，促成医患协商达成一致，医患双方意见一致时，可在保险服务中心主持下直接签署理赔协议。疑难复杂案件赔处中心可委托专家或专业机构对医疗机构过错责任进行专业评定后再行协商处理。保险公司按照理赔协议及时向医疗机构或患方支付赔偿金。</w:t>
      </w:r>
    </w:p>
    <w:p w14:paraId="6AA0CE7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医患双方向医疗纠纷人民调解委员会申请调解处理的，医疗机构应同时通知保险服务中心，保险服务中心应当同步跟进。达成调解的，乙方根据调解协议进行赔付。</w:t>
      </w:r>
    </w:p>
    <w:p w14:paraId="0B67CA9A">
      <w:pPr>
        <w:numPr>
          <w:ilvl w:val="0"/>
          <w:numId w:val="5"/>
        </w:num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患方索赔金额10万元（含）以上的医疗纠纷，由保险人参与下医患双方经医疗调解委员会调解达成协议，或经技术鉴定，明确责任后，通过合法途径确定赔偿金额或直接向法院起诉。乙方根据调解协议或诉讼结果进行赔付。</w:t>
      </w:r>
    </w:p>
    <w:p w14:paraId="51E12C97">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（三）规范理赔流程</w:t>
      </w:r>
    </w:p>
    <w:p w14:paraId="2ED3D48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1.受理</w:t>
      </w:r>
    </w:p>
    <w:p w14:paraId="643B0C5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保险服务中心接到医疗机构报案后，保险服务中心专员应在</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小时内与报案人联系，了解相关情况后，约定时间及地点，向医患双方说明各自的权利和义务以及处理的程序和办法。双方均无异议并同意接受理赔协商处理后，正式受理医疗纠纷理赔。</w:t>
      </w:r>
    </w:p>
    <w:p w14:paraId="3241A41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2.调查</w:t>
      </w:r>
    </w:p>
    <w:p w14:paraId="74B70A6F">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险服务中心应在规定时间内组织相关人员对医疗过程进行调查，如遇疑难复杂问题或医患双方特别要求的，保险服务中心可以在医疗纠纷处置专家库中挑选专家，组织调查和讨论分析（相关费用由纠纷双方自理），调查结束后（原则上在自收齐有关材料后</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个工作日内）应出具书面调查分析报告，告知医患双方初步调查结果和赔偿意见，并做好解释答复工作。</w:t>
      </w:r>
    </w:p>
    <w:p w14:paraId="48108FB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若双方对结果持有异议，建议双方按照规定申请医疗事故（损害）技术鉴定。</w:t>
      </w:r>
    </w:p>
    <w:p w14:paraId="6237F3A3">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3.协商</w:t>
      </w:r>
    </w:p>
    <w:p w14:paraId="124B025B">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险服务中心根据调查结果对纠纷处理制作赔偿方案，详细列出具体赔偿项目和计算标准，并约定时间及地点向纠纷双方进行解答，促成双方协商达成一致意见。医患双方认可调查结果和赔偿意见的，应当签署协商协议书。</w:t>
      </w:r>
    </w:p>
    <w:p w14:paraId="67757DF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对通过反复协商仍不能达成一致意见的，可建议医患双方通过其他合法途径解决。</w:t>
      </w:r>
    </w:p>
    <w:p w14:paraId="430A286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4.赔偿</w:t>
      </w:r>
    </w:p>
    <w:p w14:paraId="67268578">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保险服务中心协助医疗机构收集、整理理赔材料及单证并向保险公司索赔，保险公司根据医患双方协商协议书及其他必要材料，在材料齐全之日起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个工作日内，根据医疗责任保险赔偿标准，缮制赔案并支付赔款。</w:t>
      </w:r>
    </w:p>
    <w:p w14:paraId="1DD2038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5.反馈及报告</w:t>
      </w:r>
    </w:p>
    <w:p w14:paraId="67C07D3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医疗纠纷处理完毕后，赔付中心应当定期（每季）出具分析报告，向医疗机构反馈有关医疗纠纷处置和保险金支付情况。</w:t>
      </w:r>
    </w:p>
    <w:p w14:paraId="6EABB257">
      <w:pPr>
        <w:numPr>
          <w:ilvl w:val="0"/>
          <w:numId w:val="6"/>
        </w:numPr>
        <w:autoSpaceDE w:val="0"/>
        <w:autoSpaceDN w:val="0"/>
        <w:adjustRightIn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履约保证金</w:t>
      </w:r>
    </w:p>
    <w:p w14:paraId="3C59AD4A">
      <w:pPr>
        <w:autoSpaceDE w:val="0"/>
        <w:autoSpaceDN w:val="0"/>
        <w:adjustRightInd w:val="0"/>
        <w:spacing w:line="360" w:lineRule="auto"/>
        <w:jc w:val="left"/>
        <w:rPr>
          <w:rFonts w:hint="eastAsia" w:ascii="仿宋" w:hAnsi="仿宋" w:eastAsia="仿宋" w:cs="仿宋"/>
          <w:b w:val="0"/>
          <w:bCs/>
          <w:color w:val="auto"/>
          <w:kern w:val="0"/>
          <w:szCs w:val="21"/>
          <w:highlight w:val="none"/>
          <w:lang w:val="en-US" w:eastAsia="zh-CN"/>
        </w:rPr>
      </w:pPr>
      <w:r>
        <w:rPr>
          <w:rFonts w:hint="eastAsia" w:ascii="仿宋" w:hAnsi="仿宋" w:eastAsia="仿宋" w:cs="仿宋"/>
          <w:b w:val="0"/>
          <w:bCs/>
          <w:color w:val="auto"/>
          <w:kern w:val="0"/>
          <w:szCs w:val="21"/>
          <w:highlight w:val="none"/>
          <w:lang w:val="en-US" w:eastAsia="zh-CN"/>
        </w:rPr>
        <w:t xml:space="preserve">    无</w:t>
      </w:r>
    </w:p>
    <w:p w14:paraId="388CD0D2">
      <w:pPr>
        <w:autoSpaceDE w:val="0"/>
        <w:autoSpaceDN w:val="0"/>
        <w:adjustRightIn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第九条，付款方式</w:t>
      </w:r>
    </w:p>
    <w:p w14:paraId="29FB6D8C">
      <w:pPr>
        <w:autoSpaceDE w:val="0"/>
        <w:autoSpaceDN w:val="0"/>
        <w:adjustRightInd w:val="0"/>
        <w:spacing w:line="360" w:lineRule="auto"/>
        <w:jc w:val="left"/>
        <w:rPr>
          <w:rFonts w:hint="eastAsia" w:ascii="仿宋" w:hAnsi="仿宋" w:eastAsia="仿宋" w:cs="仿宋"/>
          <w:b/>
          <w:color w:val="auto"/>
          <w:kern w:val="0"/>
          <w:szCs w:val="21"/>
          <w:highlight w:val="none"/>
        </w:rPr>
      </w:pPr>
    </w:p>
    <w:p w14:paraId="3C79725B">
      <w:pPr>
        <w:autoSpaceDE w:val="0"/>
        <w:autoSpaceDN w:val="0"/>
        <w:adjustRightIn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第十条，争议的解决</w:t>
      </w:r>
    </w:p>
    <w:p w14:paraId="7438E02D">
      <w:pPr>
        <w:autoSpaceDE w:val="0"/>
        <w:autoSpaceDN w:val="0"/>
        <w:adjustRightIn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甲、乙双方如发生纠纷，应当及时友好协商解决，如协商不成，向甲方当地法院诉讼解决。</w:t>
      </w:r>
    </w:p>
    <w:p w14:paraId="70241C03">
      <w:pPr>
        <w:autoSpaceDE w:val="0"/>
        <w:autoSpaceDN w:val="0"/>
        <w:adjustRightIn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第十一条，违约责任</w:t>
      </w:r>
    </w:p>
    <w:p w14:paraId="11B15EBB">
      <w:pPr>
        <w:autoSpaceDE w:val="0"/>
        <w:autoSpaceDN w:val="0"/>
        <w:adjustRightInd w:val="0"/>
        <w:spacing w:line="360" w:lineRule="auto"/>
        <w:jc w:val="left"/>
        <w:rPr>
          <w:rFonts w:hint="eastAsia" w:ascii="仿宋" w:hAnsi="仿宋" w:eastAsia="仿宋" w:cs="仿宋"/>
          <w:b/>
          <w:color w:val="auto"/>
          <w:kern w:val="0"/>
          <w:szCs w:val="21"/>
          <w:highlight w:val="none"/>
        </w:rPr>
      </w:pPr>
    </w:p>
    <w:p w14:paraId="12FD5B49">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b/>
          <w:color w:val="auto"/>
          <w:kern w:val="0"/>
          <w:szCs w:val="21"/>
          <w:highlight w:val="none"/>
        </w:rPr>
        <w:t>第十二条，</w:t>
      </w:r>
      <w:r>
        <w:rPr>
          <w:rFonts w:hint="eastAsia" w:ascii="仿宋" w:hAnsi="仿宋" w:eastAsia="仿宋" w:cs="仿宋"/>
          <w:color w:val="auto"/>
          <w:kern w:val="0"/>
          <w:szCs w:val="21"/>
          <w:highlight w:val="none"/>
        </w:rPr>
        <w:t>本项目的招标文件，乙方的投标文件及询标记录、书面承诺、附件均作为签订本合同的依据与组成部分，与本合同具有同等效力。若有歧义，以有利于甲方、投保方的原则进行解释。</w:t>
      </w:r>
    </w:p>
    <w:p w14:paraId="2F06E926">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b/>
          <w:color w:val="auto"/>
          <w:kern w:val="0"/>
          <w:szCs w:val="21"/>
          <w:highlight w:val="none"/>
        </w:rPr>
        <w:t>第十三条，</w:t>
      </w:r>
      <w:r>
        <w:rPr>
          <w:rFonts w:hint="eastAsia" w:ascii="仿宋" w:hAnsi="仿宋" w:eastAsia="仿宋" w:cs="仿宋"/>
          <w:color w:val="auto"/>
          <w:kern w:val="0"/>
          <w:szCs w:val="21"/>
          <w:highlight w:val="none"/>
        </w:rPr>
        <w:t>本协议一式肆份，甲方、乙方各执贰份，由双方法定代表人（或单位负责人）或</w:t>
      </w:r>
    </w:p>
    <w:p w14:paraId="54E839C6">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其授权代表签字、盖公章后生效。</w:t>
      </w:r>
    </w:p>
    <w:p w14:paraId="34EFA503">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b/>
          <w:color w:val="auto"/>
          <w:kern w:val="0"/>
          <w:szCs w:val="21"/>
          <w:highlight w:val="none"/>
        </w:rPr>
        <w:t>第十四条，</w:t>
      </w:r>
      <w:r>
        <w:rPr>
          <w:rFonts w:hint="eastAsia" w:ascii="仿宋" w:hAnsi="仿宋" w:eastAsia="仿宋" w:cs="仿宋"/>
          <w:color w:val="auto"/>
          <w:kern w:val="0"/>
          <w:szCs w:val="21"/>
          <w:highlight w:val="none"/>
        </w:rPr>
        <w:t>本协议应按照中华人民共和国的现行法律进行解释。</w:t>
      </w:r>
    </w:p>
    <w:p w14:paraId="452F7661">
      <w:pPr>
        <w:autoSpaceDE w:val="0"/>
        <w:autoSpaceDN w:val="0"/>
        <w:adjustRightIn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b/>
          <w:color w:val="auto"/>
          <w:kern w:val="0"/>
          <w:szCs w:val="21"/>
          <w:highlight w:val="none"/>
        </w:rPr>
        <w:t>第十五条，</w:t>
      </w:r>
      <w:r>
        <w:rPr>
          <w:rFonts w:hint="eastAsia" w:ascii="仿宋" w:hAnsi="仿宋" w:eastAsia="仿宋" w:cs="仿宋"/>
          <w:color w:val="auto"/>
          <w:kern w:val="0"/>
          <w:szCs w:val="21"/>
          <w:highlight w:val="none"/>
        </w:rPr>
        <w:t>其他未尽事宜，按照投标文件及招标文件执行。</w:t>
      </w:r>
    </w:p>
    <w:p w14:paraId="71DC6F10">
      <w:pPr>
        <w:autoSpaceDE w:val="0"/>
        <w:autoSpaceDN w:val="0"/>
        <w:adjustRightInd w:val="0"/>
        <w:jc w:val="left"/>
        <w:rPr>
          <w:rFonts w:hint="eastAsia" w:ascii="仿宋" w:hAnsi="仿宋" w:eastAsia="仿宋" w:cs="仿宋"/>
          <w:color w:val="auto"/>
          <w:kern w:val="0"/>
          <w:szCs w:val="21"/>
          <w:highlight w:val="none"/>
        </w:rPr>
      </w:pPr>
    </w:p>
    <w:p w14:paraId="75AF7622">
      <w:pPr>
        <w:autoSpaceDE w:val="0"/>
        <w:autoSpaceDN w:val="0"/>
        <w:adjustRightInd w:val="0"/>
        <w:jc w:val="left"/>
        <w:rPr>
          <w:rFonts w:hint="eastAsia" w:ascii="仿宋" w:hAnsi="仿宋" w:eastAsia="仿宋" w:cs="仿宋"/>
          <w:color w:val="auto"/>
          <w:kern w:val="0"/>
          <w:szCs w:val="21"/>
          <w:highlight w:val="none"/>
        </w:rPr>
      </w:pPr>
    </w:p>
    <w:p w14:paraId="046205FF">
      <w:pPr>
        <w:autoSpaceDE w:val="0"/>
        <w:autoSpaceDN w:val="0"/>
        <w:adjustRightInd w:val="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甲方（盖章）：                           乙方（盖章）：</w:t>
      </w:r>
    </w:p>
    <w:p w14:paraId="2D8EC86F">
      <w:pPr>
        <w:autoSpaceDE w:val="0"/>
        <w:autoSpaceDN w:val="0"/>
        <w:adjustRightInd w:val="0"/>
        <w:jc w:val="left"/>
        <w:rPr>
          <w:rFonts w:hint="eastAsia" w:ascii="仿宋" w:hAnsi="仿宋" w:eastAsia="仿宋" w:cs="仿宋"/>
          <w:color w:val="auto"/>
          <w:kern w:val="0"/>
          <w:szCs w:val="21"/>
          <w:highlight w:val="none"/>
        </w:rPr>
      </w:pPr>
    </w:p>
    <w:p w14:paraId="23BA1E3F">
      <w:pPr>
        <w:ind w:right="84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法人代表或授权委托人（签字）：           法人代表或授权委托人（签字）：</w:t>
      </w:r>
    </w:p>
    <w:p w14:paraId="62889822">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22B4A64">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bookmarkEnd w:id="405"/>
    </w:p>
    <w:p w14:paraId="19D31ECD">
      <w:pPr>
        <w:spacing w:line="360" w:lineRule="auto"/>
        <w:jc w:val="center"/>
        <w:rPr>
          <w:rFonts w:ascii="仿宋" w:hAnsi="仿宋" w:eastAsia="仿宋" w:cs="仿宋"/>
          <w:b/>
          <w:color w:val="auto"/>
          <w:kern w:val="0"/>
          <w:sz w:val="36"/>
          <w:szCs w:val="36"/>
          <w:highlight w:val="none"/>
        </w:rPr>
      </w:pPr>
    </w:p>
    <w:p w14:paraId="4BEEE1DE">
      <w:pPr>
        <w:spacing w:line="360" w:lineRule="auto"/>
        <w:jc w:val="center"/>
        <w:outlineLvl w:val="0"/>
        <w:rPr>
          <w:rFonts w:ascii="仿宋" w:hAnsi="仿宋" w:eastAsia="仿宋" w:cs="仿宋"/>
          <w:b/>
          <w:color w:val="auto"/>
          <w:kern w:val="0"/>
          <w:sz w:val="36"/>
          <w:szCs w:val="36"/>
          <w:highlight w:val="none"/>
        </w:rPr>
      </w:pPr>
      <w:bookmarkStart w:id="406" w:name="_Toc14033"/>
      <w:r>
        <w:rPr>
          <w:rFonts w:hint="eastAsia" w:ascii="仿宋" w:hAnsi="仿宋" w:eastAsia="仿宋" w:cs="仿宋"/>
          <w:b/>
          <w:color w:val="auto"/>
          <w:kern w:val="0"/>
          <w:sz w:val="36"/>
          <w:szCs w:val="36"/>
          <w:highlight w:val="none"/>
        </w:rPr>
        <w:t>资格文件部分</w:t>
      </w:r>
      <w:bookmarkEnd w:id="406"/>
    </w:p>
    <w:p w14:paraId="195EFA64">
      <w:pPr>
        <w:spacing w:line="360" w:lineRule="auto"/>
        <w:jc w:val="center"/>
        <w:outlineLvl w:val="0"/>
        <w:rPr>
          <w:rFonts w:ascii="仿宋" w:hAnsi="仿宋" w:eastAsia="仿宋" w:cs="仿宋"/>
          <w:b/>
          <w:color w:val="auto"/>
          <w:kern w:val="0"/>
          <w:sz w:val="36"/>
          <w:szCs w:val="36"/>
          <w:highlight w:val="none"/>
        </w:rPr>
      </w:pPr>
      <w:bookmarkStart w:id="407" w:name="_Toc24642"/>
      <w:r>
        <w:rPr>
          <w:rFonts w:hint="eastAsia" w:ascii="仿宋" w:hAnsi="仿宋" w:eastAsia="仿宋" w:cs="仿宋"/>
          <w:b/>
          <w:color w:val="auto"/>
          <w:kern w:val="0"/>
          <w:sz w:val="36"/>
          <w:szCs w:val="36"/>
          <w:highlight w:val="none"/>
        </w:rPr>
        <w:t>目录</w:t>
      </w:r>
      <w:bookmarkEnd w:id="407"/>
    </w:p>
    <w:p w14:paraId="0C200346">
      <w:pPr>
        <w:spacing w:line="360" w:lineRule="auto"/>
        <w:jc w:val="center"/>
        <w:rPr>
          <w:rFonts w:ascii="仿宋" w:hAnsi="仿宋" w:eastAsia="仿宋" w:cs="仿宋"/>
          <w:b/>
          <w:color w:val="auto"/>
          <w:kern w:val="0"/>
          <w:sz w:val="36"/>
          <w:szCs w:val="36"/>
          <w:highlight w:val="none"/>
        </w:rPr>
      </w:pPr>
    </w:p>
    <w:p w14:paraId="08A970E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B03576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14:paraId="4C7C4BF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6135C8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营业执照</w:t>
      </w:r>
      <w:r>
        <w:rPr>
          <w:rFonts w:hint="eastAsia" w:ascii="仿宋" w:hAnsi="仿宋" w:eastAsia="仿宋" w:cs="仿宋"/>
          <w:color w:val="auto"/>
          <w:sz w:val="24"/>
          <w:highlight w:val="none"/>
        </w:rPr>
        <w:t>………………………………………………………………（页码）</w:t>
      </w:r>
    </w:p>
    <w:p w14:paraId="58EB1DA4">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r>
        <w:rPr>
          <w:rFonts w:hint="eastAsia" w:ascii="仿宋" w:hAnsi="仿宋" w:eastAsia="仿宋" w:cs="仿宋"/>
          <w:color w:val="auto"/>
          <w:sz w:val="24"/>
          <w:highlight w:val="none"/>
          <w:lang w:eastAsia="zh-CN"/>
        </w:rPr>
        <w:t>）</w:t>
      </w:r>
    </w:p>
    <w:p w14:paraId="5FFC9014">
      <w:pPr>
        <w:snapToGrid w:val="0"/>
        <w:spacing w:line="360" w:lineRule="auto"/>
        <w:ind w:firstLine="480" w:firstLineChars="200"/>
        <w:rPr>
          <w:rFonts w:ascii="仿宋" w:hAnsi="仿宋" w:eastAsia="仿宋" w:cs="仿宋"/>
          <w:color w:val="auto"/>
          <w:sz w:val="24"/>
          <w:highlight w:val="none"/>
        </w:rPr>
      </w:pPr>
    </w:p>
    <w:p w14:paraId="0B7C4EF8">
      <w:pPr>
        <w:spacing w:line="360" w:lineRule="auto"/>
        <w:ind w:firstLine="480" w:firstLineChars="200"/>
        <w:rPr>
          <w:rFonts w:ascii="仿宋" w:hAnsi="仿宋" w:eastAsia="仿宋" w:cs="仿宋"/>
          <w:color w:val="auto"/>
          <w:sz w:val="24"/>
          <w:highlight w:val="none"/>
        </w:rPr>
      </w:pPr>
    </w:p>
    <w:p w14:paraId="604F5C8A">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32018C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072FC8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B434FB8">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D8A7DB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34BDFC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0D7C4A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1DD2A3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0B5F7B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1ABFA3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9AF235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7873C9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7F8171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12F491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68BDCA2">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3AF504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C5298E6">
      <w:pPr>
        <w:snapToGrid w:val="0"/>
        <w:spacing w:line="360" w:lineRule="auto"/>
        <w:ind w:right="480"/>
        <w:jc w:val="center"/>
        <w:rPr>
          <w:rFonts w:ascii="仿宋" w:hAnsi="仿宋" w:eastAsia="仿宋" w:cs="仿宋"/>
          <w:b/>
          <w:color w:val="auto"/>
          <w:kern w:val="0"/>
          <w:sz w:val="32"/>
          <w:szCs w:val="32"/>
          <w:highlight w:val="none"/>
        </w:rPr>
      </w:pPr>
    </w:p>
    <w:p w14:paraId="1523095D">
      <w:pPr>
        <w:snapToGrid w:val="0"/>
        <w:spacing w:line="360" w:lineRule="auto"/>
        <w:ind w:right="480"/>
        <w:jc w:val="center"/>
        <w:rPr>
          <w:rFonts w:ascii="仿宋" w:hAnsi="仿宋" w:eastAsia="仿宋" w:cs="仿宋"/>
          <w:b/>
          <w:color w:val="auto"/>
          <w:kern w:val="0"/>
          <w:sz w:val="32"/>
          <w:szCs w:val="32"/>
          <w:highlight w:val="none"/>
        </w:rPr>
      </w:pPr>
    </w:p>
    <w:p w14:paraId="19DD5BAE">
      <w:pPr>
        <w:snapToGrid w:val="0"/>
        <w:spacing w:line="360" w:lineRule="auto"/>
        <w:ind w:right="480"/>
        <w:jc w:val="center"/>
        <w:rPr>
          <w:rFonts w:ascii="仿宋" w:hAnsi="仿宋" w:eastAsia="仿宋" w:cs="仿宋"/>
          <w:b/>
          <w:color w:val="auto"/>
          <w:kern w:val="0"/>
          <w:sz w:val="32"/>
          <w:szCs w:val="32"/>
          <w:highlight w:val="none"/>
        </w:rPr>
      </w:pPr>
    </w:p>
    <w:p w14:paraId="4C0444EE">
      <w:pPr>
        <w:rPr>
          <w:rFonts w:ascii="仿宋" w:hAnsi="仿宋" w:eastAsia="仿宋" w:cs="仿宋"/>
          <w:color w:val="auto"/>
          <w:highlight w:val="none"/>
        </w:rPr>
      </w:pPr>
    </w:p>
    <w:p w14:paraId="12F17845">
      <w:pPr>
        <w:snapToGrid w:val="0"/>
        <w:spacing w:line="360" w:lineRule="auto"/>
        <w:ind w:right="480"/>
        <w:jc w:val="center"/>
        <w:rPr>
          <w:rFonts w:ascii="仿宋" w:hAnsi="仿宋" w:eastAsia="仿宋" w:cs="仿宋"/>
          <w:b/>
          <w:color w:val="auto"/>
          <w:kern w:val="0"/>
          <w:sz w:val="32"/>
          <w:szCs w:val="32"/>
          <w:highlight w:val="none"/>
        </w:rPr>
      </w:pPr>
    </w:p>
    <w:p w14:paraId="69A6192B">
      <w:pPr>
        <w:snapToGrid w:val="0"/>
        <w:spacing w:line="360" w:lineRule="auto"/>
        <w:ind w:right="480"/>
        <w:jc w:val="center"/>
        <w:rPr>
          <w:rFonts w:ascii="仿宋" w:hAnsi="仿宋" w:eastAsia="仿宋" w:cs="仿宋"/>
          <w:b/>
          <w:color w:val="auto"/>
          <w:kern w:val="0"/>
          <w:sz w:val="32"/>
          <w:szCs w:val="32"/>
          <w:highlight w:val="none"/>
        </w:rPr>
      </w:pPr>
    </w:p>
    <w:p w14:paraId="3E02B177">
      <w:pPr>
        <w:snapToGrid w:val="0"/>
        <w:spacing w:line="360" w:lineRule="auto"/>
        <w:ind w:right="480"/>
        <w:jc w:val="center"/>
        <w:rPr>
          <w:rFonts w:ascii="仿宋" w:hAnsi="仿宋" w:eastAsia="仿宋" w:cs="仿宋"/>
          <w:b/>
          <w:color w:val="auto"/>
          <w:kern w:val="0"/>
          <w:sz w:val="32"/>
          <w:szCs w:val="32"/>
          <w:highlight w:val="none"/>
        </w:rPr>
      </w:pPr>
    </w:p>
    <w:p w14:paraId="69076009">
      <w:pPr>
        <w:snapToGrid w:val="0"/>
        <w:spacing w:line="360" w:lineRule="auto"/>
        <w:ind w:right="480"/>
        <w:jc w:val="center"/>
        <w:rPr>
          <w:rFonts w:ascii="仿宋" w:hAnsi="仿宋" w:eastAsia="仿宋" w:cs="仿宋"/>
          <w:b/>
          <w:color w:val="auto"/>
          <w:kern w:val="0"/>
          <w:sz w:val="32"/>
          <w:szCs w:val="32"/>
          <w:highlight w:val="none"/>
        </w:rPr>
      </w:pPr>
    </w:p>
    <w:p w14:paraId="4E8B0680">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6AF5D92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A920661">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26368DA9">
      <w:pPr>
        <w:widowControl/>
        <w:spacing w:line="360" w:lineRule="auto"/>
        <w:ind w:firstLine="480"/>
        <w:jc w:val="left"/>
        <w:rPr>
          <w:rFonts w:ascii="仿宋" w:hAnsi="仿宋" w:eastAsia="仿宋" w:cs="仿宋"/>
          <w:color w:val="auto"/>
          <w:sz w:val="24"/>
          <w:highlight w:val="none"/>
        </w:rPr>
      </w:pPr>
    </w:p>
    <w:p w14:paraId="735763C3">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E0B0AA3">
      <w:pPr>
        <w:snapToGrid w:val="0"/>
        <w:spacing w:before="50" w:after="50"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14:paraId="72AF7EE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4CADA6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76D6D1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45EE32E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3F2D0A0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18DE1A7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0F57E9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C3AC69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5489D5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A30B56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34A976D0">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C5D6A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7067930">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034EC1F">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3C3B321">
      <w:pPr>
        <w:spacing w:line="360" w:lineRule="auto"/>
        <w:ind w:firstLine="480" w:firstLineChars="200"/>
        <w:rPr>
          <w:rFonts w:ascii="仿宋" w:hAnsi="仿宋" w:eastAsia="仿宋" w:cs="仿宋"/>
          <w:color w:val="auto"/>
          <w:sz w:val="24"/>
          <w:highlight w:val="none"/>
        </w:rPr>
      </w:pPr>
    </w:p>
    <w:p w14:paraId="5A63A8F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13B2ECDE">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55C6E86F">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A1035C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25621F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803ACD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E224F65">
      <w:pPr>
        <w:pStyle w:val="3"/>
        <w:ind w:left="664" w:leftChars="316" w:firstLine="229" w:firstLineChars="95"/>
        <w:rPr>
          <w:rFonts w:ascii="仿宋" w:eastAsia="仿宋" w:cs="仿宋"/>
          <w:color w:val="auto"/>
          <w:highlight w:val="none"/>
        </w:rPr>
      </w:pPr>
      <w:r>
        <w:rPr>
          <w:rFonts w:hint="eastAsia" w:ascii="仿宋" w:eastAsia="仿宋" w:cs="仿宋"/>
          <w:color w:val="auto"/>
          <w:kern w:val="0"/>
          <w:sz w:val="24"/>
          <w:szCs w:val="24"/>
          <w:highlight w:val="none"/>
        </w:rPr>
        <w:t>……</w:t>
      </w:r>
    </w:p>
    <w:p w14:paraId="4B2951F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2BAA5E41">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5618EC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4077DC7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734C39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647E9349">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F632069">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671FE77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E665B1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13252EB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982648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33754698">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39A1862D">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457D213B">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47DFD49">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DCA1D95">
      <w:pPr>
        <w:widowControl/>
        <w:spacing w:line="360" w:lineRule="auto"/>
        <w:ind w:left="150"/>
        <w:jc w:val="center"/>
        <w:rPr>
          <w:rFonts w:ascii="仿宋" w:hAnsi="仿宋" w:eastAsia="仿宋" w:cs="仿宋"/>
          <w:b/>
          <w:color w:val="auto"/>
          <w:kern w:val="0"/>
          <w:sz w:val="32"/>
          <w:szCs w:val="32"/>
          <w:highlight w:val="none"/>
        </w:rPr>
      </w:pPr>
    </w:p>
    <w:p w14:paraId="02DCB6EE">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3E5BAC7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86C9D95">
      <w:pPr>
        <w:rPr>
          <w:rFonts w:ascii="仿宋" w:hAnsi="仿宋" w:eastAsia="仿宋" w:cs="仿宋"/>
          <w:color w:val="auto"/>
          <w:highlight w:val="none"/>
        </w:rPr>
      </w:pPr>
    </w:p>
    <w:p w14:paraId="71E85E6A">
      <w:pPr>
        <w:snapToGrid w:val="0"/>
        <w:spacing w:line="360" w:lineRule="auto"/>
        <w:ind w:right="480"/>
        <w:jc w:val="center"/>
        <w:rPr>
          <w:rFonts w:ascii="仿宋" w:hAnsi="仿宋" w:eastAsia="仿宋" w:cs="仿宋"/>
          <w:b/>
          <w:color w:val="auto"/>
          <w:kern w:val="0"/>
          <w:sz w:val="32"/>
          <w:szCs w:val="32"/>
          <w:highlight w:val="none"/>
        </w:rPr>
      </w:pPr>
    </w:p>
    <w:p w14:paraId="521531B7">
      <w:pPr>
        <w:snapToGrid w:val="0"/>
        <w:spacing w:line="360" w:lineRule="auto"/>
        <w:ind w:right="480"/>
        <w:jc w:val="center"/>
        <w:rPr>
          <w:rFonts w:ascii="仿宋" w:hAnsi="仿宋" w:eastAsia="仿宋" w:cs="仿宋"/>
          <w:b/>
          <w:color w:val="auto"/>
          <w:kern w:val="0"/>
          <w:sz w:val="32"/>
          <w:szCs w:val="32"/>
          <w:highlight w:val="none"/>
        </w:rPr>
      </w:pPr>
    </w:p>
    <w:p w14:paraId="07815D8D">
      <w:pPr>
        <w:snapToGrid w:val="0"/>
        <w:spacing w:line="360" w:lineRule="auto"/>
        <w:ind w:right="480"/>
        <w:jc w:val="center"/>
        <w:rPr>
          <w:rFonts w:ascii="仿宋" w:hAnsi="仿宋" w:eastAsia="仿宋" w:cs="仿宋"/>
          <w:b/>
          <w:color w:val="auto"/>
          <w:kern w:val="0"/>
          <w:sz w:val="32"/>
          <w:szCs w:val="32"/>
          <w:highlight w:val="none"/>
        </w:rPr>
      </w:pPr>
    </w:p>
    <w:p w14:paraId="1B15674A">
      <w:pPr>
        <w:snapToGrid w:val="0"/>
        <w:spacing w:line="360" w:lineRule="auto"/>
        <w:ind w:right="480"/>
        <w:jc w:val="center"/>
        <w:rPr>
          <w:rFonts w:ascii="仿宋" w:hAnsi="仿宋" w:eastAsia="仿宋" w:cs="仿宋"/>
          <w:b/>
          <w:color w:val="auto"/>
          <w:kern w:val="0"/>
          <w:sz w:val="32"/>
          <w:szCs w:val="32"/>
          <w:highlight w:val="none"/>
        </w:rPr>
      </w:pPr>
    </w:p>
    <w:p w14:paraId="5E7D4119">
      <w:pPr>
        <w:snapToGrid w:val="0"/>
        <w:spacing w:line="360" w:lineRule="auto"/>
        <w:ind w:right="480"/>
        <w:jc w:val="center"/>
        <w:rPr>
          <w:rFonts w:ascii="仿宋" w:hAnsi="仿宋" w:eastAsia="仿宋" w:cs="仿宋"/>
          <w:b/>
          <w:color w:val="auto"/>
          <w:kern w:val="0"/>
          <w:sz w:val="32"/>
          <w:szCs w:val="32"/>
          <w:highlight w:val="none"/>
        </w:rPr>
      </w:pPr>
    </w:p>
    <w:p w14:paraId="7D3EA034">
      <w:pPr>
        <w:snapToGrid w:val="0"/>
        <w:spacing w:line="360" w:lineRule="auto"/>
        <w:ind w:right="480"/>
        <w:jc w:val="center"/>
        <w:rPr>
          <w:rFonts w:ascii="仿宋" w:hAnsi="仿宋" w:eastAsia="仿宋" w:cs="仿宋"/>
          <w:b/>
          <w:color w:val="auto"/>
          <w:kern w:val="0"/>
          <w:sz w:val="32"/>
          <w:szCs w:val="32"/>
          <w:highlight w:val="none"/>
        </w:rPr>
      </w:pPr>
    </w:p>
    <w:p w14:paraId="6D63D4CB">
      <w:pPr>
        <w:spacing w:line="360" w:lineRule="auto"/>
        <w:jc w:val="center"/>
        <w:rPr>
          <w:rFonts w:ascii="仿宋" w:hAnsi="仿宋" w:eastAsia="仿宋" w:cs="仿宋"/>
          <w:b/>
          <w:color w:val="auto"/>
          <w:kern w:val="0"/>
          <w:sz w:val="36"/>
          <w:szCs w:val="36"/>
          <w:highlight w:val="none"/>
        </w:rPr>
      </w:pPr>
    </w:p>
    <w:p w14:paraId="776D248A">
      <w:pPr>
        <w:snapToGrid w:val="0"/>
        <w:spacing w:line="360" w:lineRule="auto"/>
        <w:ind w:right="480"/>
        <w:jc w:val="center"/>
        <w:rPr>
          <w:rFonts w:ascii="仿宋" w:hAnsi="仿宋" w:eastAsia="仿宋" w:cs="仿宋"/>
          <w:b/>
          <w:color w:val="auto"/>
          <w:kern w:val="0"/>
          <w:sz w:val="32"/>
          <w:szCs w:val="32"/>
          <w:highlight w:val="none"/>
        </w:rPr>
      </w:pPr>
    </w:p>
    <w:p w14:paraId="5C3D8C16">
      <w:pPr>
        <w:spacing w:line="360" w:lineRule="auto"/>
        <w:jc w:val="center"/>
        <w:rPr>
          <w:rFonts w:ascii="仿宋" w:hAnsi="仿宋" w:eastAsia="仿宋" w:cs="仿宋"/>
          <w:b/>
          <w:color w:val="auto"/>
          <w:kern w:val="0"/>
          <w:sz w:val="36"/>
          <w:szCs w:val="36"/>
          <w:highlight w:val="none"/>
        </w:rPr>
      </w:pPr>
    </w:p>
    <w:p w14:paraId="727C1C07">
      <w:pPr>
        <w:snapToGrid w:val="0"/>
        <w:spacing w:line="360" w:lineRule="auto"/>
        <w:ind w:right="480"/>
        <w:jc w:val="center"/>
        <w:rPr>
          <w:rFonts w:ascii="仿宋" w:hAnsi="仿宋" w:eastAsia="仿宋" w:cs="仿宋"/>
          <w:b/>
          <w:color w:val="auto"/>
          <w:kern w:val="0"/>
          <w:sz w:val="32"/>
          <w:szCs w:val="32"/>
          <w:highlight w:val="none"/>
        </w:rPr>
      </w:pPr>
    </w:p>
    <w:p w14:paraId="326FD30A">
      <w:pPr>
        <w:spacing w:line="360" w:lineRule="auto"/>
        <w:jc w:val="center"/>
        <w:rPr>
          <w:rFonts w:ascii="仿宋" w:hAnsi="仿宋" w:eastAsia="仿宋" w:cs="仿宋"/>
          <w:b/>
          <w:color w:val="auto"/>
          <w:kern w:val="0"/>
          <w:sz w:val="36"/>
          <w:szCs w:val="36"/>
          <w:highlight w:val="none"/>
        </w:rPr>
      </w:pPr>
    </w:p>
    <w:p w14:paraId="567B6F5E">
      <w:pPr>
        <w:spacing w:line="360" w:lineRule="auto"/>
        <w:ind w:right="420" w:firstLine="3614" w:firstLineChars="1000"/>
        <w:outlineLvl w:val="0"/>
        <w:rPr>
          <w:rFonts w:hint="eastAsia" w:ascii="仿宋" w:hAnsi="仿宋" w:eastAsia="仿宋" w:cs="仿宋"/>
          <w:b/>
          <w:color w:val="auto"/>
          <w:kern w:val="0"/>
          <w:sz w:val="36"/>
          <w:szCs w:val="36"/>
          <w:highlight w:val="none"/>
        </w:rPr>
      </w:pPr>
      <w:bookmarkStart w:id="408" w:name="_Toc27069"/>
    </w:p>
    <w:p w14:paraId="6109F01F">
      <w:pPr>
        <w:spacing w:line="360" w:lineRule="auto"/>
        <w:ind w:right="420" w:firstLine="3614" w:firstLineChars="1000"/>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bookmarkEnd w:id="408"/>
    </w:p>
    <w:p w14:paraId="0BAEFDF7">
      <w:pPr>
        <w:spacing w:line="360" w:lineRule="auto"/>
        <w:jc w:val="center"/>
        <w:rPr>
          <w:rFonts w:ascii="仿宋" w:hAnsi="仿宋" w:eastAsia="仿宋" w:cs="仿宋"/>
          <w:b/>
          <w:color w:val="auto"/>
          <w:kern w:val="0"/>
          <w:sz w:val="24"/>
          <w:highlight w:val="none"/>
        </w:rPr>
      </w:pPr>
    </w:p>
    <w:p w14:paraId="7BF9B008">
      <w:pPr>
        <w:spacing w:line="360" w:lineRule="auto"/>
        <w:jc w:val="center"/>
        <w:outlineLvl w:val="0"/>
        <w:rPr>
          <w:rFonts w:ascii="仿宋" w:hAnsi="仿宋" w:eastAsia="仿宋" w:cs="仿宋"/>
          <w:b/>
          <w:color w:val="auto"/>
          <w:kern w:val="0"/>
          <w:sz w:val="28"/>
          <w:szCs w:val="28"/>
          <w:highlight w:val="none"/>
        </w:rPr>
      </w:pPr>
      <w:bookmarkStart w:id="409" w:name="_Toc16278"/>
      <w:r>
        <w:rPr>
          <w:rFonts w:hint="eastAsia" w:ascii="仿宋" w:hAnsi="仿宋" w:eastAsia="仿宋" w:cs="仿宋"/>
          <w:b/>
          <w:color w:val="auto"/>
          <w:kern w:val="0"/>
          <w:sz w:val="28"/>
          <w:szCs w:val="28"/>
          <w:highlight w:val="none"/>
        </w:rPr>
        <w:t>目录</w:t>
      </w:r>
      <w:bookmarkEnd w:id="409"/>
    </w:p>
    <w:p w14:paraId="73ACEA5B">
      <w:pPr>
        <w:numPr>
          <w:ilvl w:val="0"/>
          <w:numId w:val="7"/>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255B63AA">
      <w:pPr>
        <w:numPr>
          <w:ilvl w:val="0"/>
          <w:numId w:val="0"/>
        </w:num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EF4F6D9">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14:paraId="5C6E619F">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58E9DFBE">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14:paraId="429E8FB0">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029DE76D">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6602F3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BB6BDC3">
      <w:pPr>
        <w:snapToGrid w:val="0"/>
        <w:spacing w:line="360" w:lineRule="auto"/>
        <w:ind w:left="479" w:leftChars="228"/>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w:t>
      </w:r>
      <w:r>
        <w:rPr>
          <w:rFonts w:hint="eastAsia" w:ascii="仿宋" w:hAnsi="仿宋" w:eastAsia="仿宋" w:cs="仿宋"/>
          <w:color w:val="auto"/>
          <w:sz w:val="24"/>
          <w:highlight w:val="none"/>
          <w:lang w:val="en-US" w:eastAsia="zh-CN"/>
        </w:rPr>
        <w:t>投标人认为需要提供的文件（格式自拟）</w:t>
      </w:r>
      <w:r>
        <w:rPr>
          <w:rFonts w:hint="eastAsia" w:ascii="仿宋" w:hAnsi="仿宋" w:eastAsia="仿宋" w:cs="仿宋"/>
          <w:color w:val="auto"/>
          <w:highlight w:val="none"/>
        </w:rPr>
        <w:t>………………………………………（页码）</w:t>
      </w:r>
    </w:p>
    <w:p w14:paraId="6872AEC5">
      <w:pPr>
        <w:snapToGrid w:val="0"/>
        <w:spacing w:line="360" w:lineRule="auto"/>
        <w:jc w:val="center"/>
        <w:rPr>
          <w:rFonts w:ascii="仿宋" w:hAnsi="仿宋" w:eastAsia="仿宋" w:cs="仿宋"/>
          <w:b/>
          <w:color w:val="auto"/>
          <w:kern w:val="0"/>
          <w:sz w:val="32"/>
          <w:szCs w:val="32"/>
          <w:highlight w:val="none"/>
          <w:lang w:val="zh-CN"/>
        </w:rPr>
      </w:pPr>
    </w:p>
    <w:p w14:paraId="043615EB">
      <w:pPr>
        <w:snapToGrid w:val="0"/>
        <w:spacing w:line="360" w:lineRule="auto"/>
        <w:jc w:val="center"/>
        <w:rPr>
          <w:rFonts w:ascii="仿宋" w:hAnsi="仿宋" w:eastAsia="仿宋" w:cs="仿宋"/>
          <w:b/>
          <w:color w:val="auto"/>
          <w:kern w:val="0"/>
          <w:sz w:val="32"/>
          <w:szCs w:val="32"/>
          <w:highlight w:val="none"/>
          <w:lang w:val="zh-CN"/>
        </w:rPr>
      </w:pPr>
    </w:p>
    <w:p w14:paraId="5518232C">
      <w:pPr>
        <w:snapToGrid w:val="0"/>
        <w:spacing w:line="360" w:lineRule="auto"/>
        <w:jc w:val="center"/>
        <w:rPr>
          <w:rFonts w:ascii="仿宋" w:hAnsi="仿宋" w:eastAsia="仿宋" w:cs="仿宋"/>
          <w:b/>
          <w:color w:val="auto"/>
          <w:kern w:val="0"/>
          <w:sz w:val="32"/>
          <w:szCs w:val="32"/>
          <w:highlight w:val="none"/>
          <w:lang w:val="zh-CN"/>
        </w:rPr>
      </w:pPr>
    </w:p>
    <w:p w14:paraId="4038EB46">
      <w:pPr>
        <w:snapToGrid w:val="0"/>
        <w:spacing w:line="360" w:lineRule="auto"/>
        <w:jc w:val="center"/>
        <w:rPr>
          <w:rFonts w:ascii="仿宋" w:hAnsi="仿宋" w:eastAsia="仿宋" w:cs="仿宋"/>
          <w:b/>
          <w:color w:val="auto"/>
          <w:kern w:val="0"/>
          <w:sz w:val="32"/>
          <w:szCs w:val="32"/>
          <w:highlight w:val="none"/>
          <w:lang w:val="zh-CN"/>
        </w:rPr>
      </w:pPr>
    </w:p>
    <w:p w14:paraId="2C9405A7">
      <w:pPr>
        <w:snapToGrid w:val="0"/>
        <w:spacing w:line="360" w:lineRule="auto"/>
        <w:jc w:val="center"/>
        <w:rPr>
          <w:rFonts w:ascii="仿宋" w:hAnsi="仿宋" w:eastAsia="仿宋" w:cs="仿宋"/>
          <w:b/>
          <w:color w:val="auto"/>
          <w:kern w:val="0"/>
          <w:sz w:val="32"/>
          <w:szCs w:val="32"/>
          <w:highlight w:val="none"/>
          <w:lang w:val="zh-CN"/>
        </w:rPr>
      </w:pPr>
    </w:p>
    <w:p w14:paraId="53C5AB52">
      <w:pPr>
        <w:snapToGrid w:val="0"/>
        <w:spacing w:line="360" w:lineRule="auto"/>
        <w:jc w:val="center"/>
        <w:rPr>
          <w:rFonts w:ascii="仿宋" w:hAnsi="仿宋" w:eastAsia="仿宋" w:cs="仿宋"/>
          <w:b/>
          <w:color w:val="auto"/>
          <w:kern w:val="0"/>
          <w:sz w:val="32"/>
          <w:szCs w:val="32"/>
          <w:highlight w:val="none"/>
        </w:rPr>
      </w:pPr>
    </w:p>
    <w:p w14:paraId="446605BC">
      <w:pPr>
        <w:snapToGrid w:val="0"/>
        <w:spacing w:line="360" w:lineRule="auto"/>
        <w:jc w:val="center"/>
        <w:rPr>
          <w:rFonts w:ascii="仿宋" w:hAnsi="仿宋" w:eastAsia="仿宋" w:cs="仿宋"/>
          <w:b/>
          <w:color w:val="auto"/>
          <w:kern w:val="0"/>
          <w:sz w:val="32"/>
          <w:szCs w:val="32"/>
          <w:highlight w:val="none"/>
        </w:rPr>
      </w:pPr>
    </w:p>
    <w:p w14:paraId="19A27899">
      <w:pPr>
        <w:rPr>
          <w:rFonts w:ascii="仿宋" w:hAnsi="仿宋" w:eastAsia="仿宋" w:cs="仿宋"/>
          <w:color w:val="auto"/>
          <w:highlight w:val="none"/>
        </w:rPr>
      </w:pPr>
    </w:p>
    <w:p w14:paraId="2EC84857">
      <w:pPr>
        <w:snapToGrid w:val="0"/>
        <w:spacing w:line="360" w:lineRule="auto"/>
        <w:jc w:val="center"/>
        <w:rPr>
          <w:rFonts w:ascii="仿宋" w:hAnsi="仿宋" w:eastAsia="仿宋" w:cs="仿宋"/>
          <w:b/>
          <w:color w:val="auto"/>
          <w:kern w:val="0"/>
          <w:sz w:val="32"/>
          <w:szCs w:val="32"/>
          <w:highlight w:val="none"/>
        </w:rPr>
      </w:pPr>
    </w:p>
    <w:p w14:paraId="7724B845">
      <w:pPr>
        <w:snapToGrid w:val="0"/>
        <w:spacing w:line="360" w:lineRule="auto"/>
        <w:jc w:val="center"/>
        <w:rPr>
          <w:rFonts w:ascii="仿宋" w:hAnsi="仿宋" w:eastAsia="仿宋" w:cs="仿宋"/>
          <w:b/>
          <w:color w:val="auto"/>
          <w:kern w:val="0"/>
          <w:sz w:val="32"/>
          <w:szCs w:val="32"/>
          <w:highlight w:val="none"/>
        </w:rPr>
      </w:pPr>
    </w:p>
    <w:p w14:paraId="216C52A6">
      <w:pPr>
        <w:snapToGrid w:val="0"/>
        <w:spacing w:line="360" w:lineRule="auto"/>
        <w:jc w:val="center"/>
        <w:rPr>
          <w:rFonts w:ascii="仿宋" w:hAnsi="仿宋" w:eastAsia="仿宋" w:cs="仿宋"/>
          <w:b/>
          <w:color w:val="auto"/>
          <w:kern w:val="0"/>
          <w:sz w:val="32"/>
          <w:szCs w:val="32"/>
          <w:highlight w:val="none"/>
        </w:rPr>
      </w:pPr>
    </w:p>
    <w:p w14:paraId="7E7F7EB5">
      <w:pPr>
        <w:snapToGrid w:val="0"/>
        <w:spacing w:line="360" w:lineRule="auto"/>
        <w:jc w:val="center"/>
        <w:rPr>
          <w:rFonts w:ascii="仿宋" w:hAnsi="仿宋" w:eastAsia="仿宋" w:cs="仿宋"/>
          <w:b/>
          <w:color w:val="auto"/>
          <w:kern w:val="0"/>
          <w:sz w:val="32"/>
          <w:szCs w:val="32"/>
          <w:highlight w:val="none"/>
        </w:rPr>
      </w:pPr>
    </w:p>
    <w:p w14:paraId="74BDE989">
      <w:pPr>
        <w:snapToGrid w:val="0"/>
        <w:spacing w:line="360" w:lineRule="auto"/>
        <w:jc w:val="both"/>
        <w:rPr>
          <w:rFonts w:ascii="仿宋" w:hAnsi="仿宋" w:eastAsia="仿宋" w:cs="仿宋"/>
          <w:b/>
          <w:color w:val="auto"/>
          <w:kern w:val="0"/>
          <w:sz w:val="32"/>
          <w:szCs w:val="32"/>
          <w:highlight w:val="none"/>
        </w:rPr>
      </w:pPr>
    </w:p>
    <w:p w14:paraId="65F8017A">
      <w:pPr>
        <w:snapToGrid w:val="0"/>
        <w:spacing w:line="360" w:lineRule="auto"/>
        <w:jc w:val="center"/>
        <w:outlineLvl w:val="0"/>
        <w:rPr>
          <w:rFonts w:hint="eastAsia" w:ascii="仿宋" w:hAnsi="仿宋" w:eastAsia="仿宋" w:cs="仿宋"/>
          <w:b/>
          <w:color w:val="auto"/>
          <w:kern w:val="0"/>
          <w:sz w:val="32"/>
          <w:szCs w:val="32"/>
          <w:highlight w:val="none"/>
        </w:rPr>
      </w:pPr>
      <w:bookmarkStart w:id="410" w:name="_Toc7202"/>
    </w:p>
    <w:p w14:paraId="72D6C279">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bookmarkEnd w:id="410"/>
    </w:p>
    <w:p w14:paraId="330501E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AE32C9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8C342E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1AFFAF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B45A6C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AF29DA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3F67BA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49F9229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p>
    <w:p w14:paraId="0A30A082">
      <w:pPr>
        <w:snapToGrid w:val="0"/>
        <w:spacing w:line="360" w:lineRule="auto"/>
        <w:ind w:left="420" w:leftChars="2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2.1.4营业执照</w:t>
      </w:r>
    </w:p>
    <w:p w14:paraId="368EA787">
      <w:pPr>
        <w:snapToGrid w:val="0"/>
        <w:spacing w:line="360" w:lineRule="auto"/>
        <w:ind w:left="420" w:leftChars="2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2.1.5</w:t>
      </w:r>
      <w:r>
        <w:rPr>
          <w:rFonts w:hint="eastAsia" w:ascii="仿宋" w:hAnsi="仿宋" w:eastAsia="仿宋" w:cs="仿宋"/>
          <w:color w:val="auto"/>
          <w:sz w:val="24"/>
          <w:highlight w:val="none"/>
        </w:rPr>
        <w:t>授权委托书或法定代表人（单位负责人、自然人本人）身份证明</w:t>
      </w:r>
    </w:p>
    <w:p w14:paraId="076063A0">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36DB6D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AE6A53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84F9D0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14:paraId="451A24A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14:paraId="5C0976E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27CE223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5E0FDC7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4A5310A">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208F96C">
      <w:pPr>
        <w:snapToGrid w:val="0"/>
        <w:spacing w:line="360" w:lineRule="auto"/>
        <w:ind w:left="420" w:leftChars="2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2.2.9投标人认为需要提供的文件（格式自拟）</w:t>
      </w:r>
    </w:p>
    <w:p w14:paraId="376995F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E47AFA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2ADC82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4BB516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79D0E37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09F13E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329F37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AB50F0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A58EE2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0BDF9A9">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507FA24">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964CF6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0CE2673">
      <w:pPr>
        <w:snapToGrid w:val="0"/>
        <w:spacing w:line="360" w:lineRule="auto"/>
        <w:ind w:left="420" w:leftChars="200" w:firstLine="4200" w:firstLineChars="1750"/>
        <w:rPr>
          <w:rFonts w:ascii="仿宋" w:hAnsi="仿宋" w:eastAsia="仿宋" w:cs="仿宋"/>
          <w:color w:val="auto"/>
          <w:kern w:val="0"/>
          <w:sz w:val="24"/>
          <w:highlight w:val="none"/>
          <w:u w:val="single"/>
          <w:lang w:val="zh-CN"/>
        </w:rPr>
      </w:pPr>
    </w:p>
    <w:p w14:paraId="5F3B94B5">
      <w:pPr>
        <w:snapToGrid w:val="0"/>
        <w:spacing w:line="360" w:lineRule="auto"/>
        <w:jc w:val="center"/>
        <w:rPr>
          <w:rFonts w:ascii="仿宋" w:hAnsi="仿宋" w:eastAsia="仿宋" w:cs="仿宋"/>
          <w:b/>
          <w:color w:val="auto"/>
          <w:kern w:val="0"/>
          <w:sz w:val="32"/>
          <w:szCs w:val="32"/>
          <w:highlight w:val="none"/>
          <w:lang w:val="zh-CN"/>
        </w:rPr>
      </w:pPr>
    </w:p>
    <w:p w14:paraId="07961DAB">
      <w:pPr>
        <w:snapToGrid w:val="0"/>
        <w:spacing w:line="360" w:lineRule="auto"/>
        <w:rPr>
          <w:rFonts w:ascii="仿宋" w:hAnsi="仿宋" w:eastAsia="仿宋" w:cs="仿宋"/>
          <w:color w:val="auto"/>
          <w:sz w:val="24"/>
          <w:highlight w:val="none"/>
        </w:rPr>
      </w:pPr>
    </w:p>
    <w:p w14:paraId="030EAA93">
      <w:pPr>
        <w:jc w:val="center"/>
        <w:rPr>
          <w:rFonts w:ascii="仿宋" w:hAnsi="仿宋" w:eastAsia="仿宋" w:cs="仿宋"/>
          <w:b/>
          <w:color w:val="auto"/>
          <w:kern w:val="0"/>
          <w:sz w:val="32"/>
          <w:szCs w:val="32"/>
          <w:highlight w:val="none"/>
          <w:lang w:val="zh-CN"/>
        </w:rPr>
      </w:pPr>
    </w:p>
    <w:p w14:paraId="5B9D9F18">
      <w:pPr>
        <w:jc w:val="center"/>
        <w:rPr>
          <w:rFonts w:ascii="仿宋" w:hAnsi="仿宋" w:eastAsia="仿宋" w:cs="仿宋"/>
          <w:b/>
          <w:color w:val="auto"/>
          <w:kern w:val="0"/>
          <w:sz w:val="32"/>
          <w:szCs w:val="32"/>
          <w:highlight w:val="none"/>
          <w:lang w:val="zh-CN"/>
        </w:rPr>
      </w:pPr>
    </w:p>
    <w:p w14:paraId="12B4BB6B">
      <w:pPr>
        <w:jc w:val="center"/>
        <w:rPr>
          <w:rFonts w:ascii="仿宋" w:hAnsi="仿宋" w:eastAsia="仿宋" w:cs="仿宋"/>
          <w:b/>
          <w:color w:val="auto"/>
          <w:kern w:val="0"/>
          <w:sz w:val="32"/>
          <w:szCs w:val="32"/>
          <w:highlight w:val="none"/>
          <w:lang w:val="zh-CN"/>
        </w:rPr>
      </w:pPr>
    </w:p>
    <w:p w14:paraId="7DF2E91C">
      <w:pPr>
        <w:jc w:val="center"/>
        <w:rPr>
          <w:rFonts w:ascii="仿宋" w:hAnsi="仿宋" w:eastAsia="仿宋" w:cs="仿宋"/>
          <w:b/>
          <w:color w:val="auto"/>
          <w:kern w:val="0"/>
          <w:sz w:val="32"/>
          <w:szCs w:val="32"/>
          <w:highlight w:val="none"/>
          <w:lang w:val="zh-CN"/>
        </w:rPr>
      </w:pPr>
    </w:p>
    <w:p w14:paraId="150F551F">
      <w:pPr>
        <w:jc w:val="center"/>
        <w:rPr>
          <w:rFonts w:ascii="仿宋" w:hAnsi="仿宋" w:eastAsia="仿宋" w:cs="仿宋"/>
          <w:b/>
          <w:color w:val="auto"/>
          <w:kern w:val="0"/>
          <w:sz w:val="32"/>
          <w:szCs w:val="32"/>
          <w:highlight w:val="none"/>
          <w:lang w:val="zh-CN"/>
        </w:rPr>
      </w:pPr>
    </w:p>
    <w:p w14:paraId="27125830">
      <w:pPr>
        <w:jc w:val="center"/>
        <w:rPr>
          <w:rFonts w:ascii="仿宋" w:hAnsi="仿宋" w:eastAsia="仿宋" w:cs="仿宋"/>
          <w:b/>
          <w:color w:val="auto"/>
          <w:kern w:val="0"/>
          <w:sz w:val="32"/>
          <w:szCs w:val="32"/>
          <w:highlight w:val="none"/>
          <w:lang w:val="zh-CN"/>
        </w:rPr>
      </w:pPr>
    </w:p>
    <w:p w14:paraId="50DFBE61">
      <w:pPr>
        <w:jc w:val="center"/>
        <w:rPr>
          <w:rFonts w:ascii="仿宋" w:hAnsi="仿宋" w:eastAsia="仿宋" w:cs="仿宋"/>
          <w:b/>
          <w:color w:val="auto"/>
          <w:kern w:val="0"/>
          <w:sz w:val="32"/>
          <w:szCs w:val="32"/>
          <w:highlight w:val="none"/>
          <w:lang w:val="zh-CN"/>
        </w:rPr>
      </w:pPr>
    </w:p>
    <w:p w14:paraId="1B2A835E">
      <w:pPr>
        <w:jc w:val="center"/>
        <w:rPr>
          <w:rFonts w:ascii="仿宋" w:hAnsi="仿宋" w:eastAsia="仿宋" w:cs="仿宋"/>
          <w:b/>
          <w:color w:val="auto"/>
          <w:kern w:val="0"/>
          <w:sz w:val="32"/>
          <w:szCs w:val="32"/>
          <w:highlight w:val="none"/>
          <w:lang w:val="zh-CN"/>
        </w:rPr>
      </w:pPr>
    </w:p>
    <w:p w14:paraId="0813070F">
      <w:pPr>
        <w:jc w:val="center"/>
        <w:rPr>
          <w:rFonts w:ascii="仿宋" w:hAnsi="仿宋" w:eastAsia="仿宋" w:cs="仿宋"/>
          <w:b/>
          <w:color w:val="auto"/>
          <w:kern w:val="0"/>
          <w:sz w:val="32"/>
          <w:szCs w:val="32"/>
          <w:highlight w:val="none"/>
          <w:lang w:val="zh-CN"/>
        </w:rPr>
      </w:pPr>
    </w:p>
    <w:p w14:paraId="79559CFA">
      <w:pPr>
        <w:jc w:val="center"/>
        <w:rPr>
          <w:rFonts w:ascii="仿宋" w:hAnsi="仿宋" w:eastAsia="仿宋" w:cs="仿宋"/>
          <w:b/>
          <w:color w:val="auto"/>
          <w:kern w:val="0"/>
          <w:sz w:val="32"/>
          <w:szCs w:val="32"/>
          <w:highlight w:val="none"/>
          <w:lang w:val="zh-CN"/>
        </w:rPr>
      </w:pPr>
    </w:p>
    <w:p w14:paraId="3127D2BD">
      <w:pPr>
        <w:jc w:val="center"/>
        <w:rPr>
          <w:rFonts w:ascii="仿宋" w:hAnsi="仿宋" w:eastAsia="仿宋" w:cs="仿宋"/>
          <w:b/>
          <w:color w:val="auto"/>
          <w:kern w:val="0"/>
          <w:sz w:val="32"/>
          <w:szCs w:val="32"/>
          <w:highlight w:val="none"/>
          <w:lang w:val="zh-CN"/>
        </w:rPr>
      </w:pPr>
    </w:p>
    <w:p w14:paraId="2E239DF2">
      <w:pPr>
        <w:jc w:val="center"/>
        <w:rPr>
          <w:rFonts w:ascii="仿宋" w:hAnsi="仿宋" w:eastAsia="仿宋" w:cs="仿宋"/>
          <w:b/>
          <w:color w:val="auto"/>
          <w:kern w:val="0"/>
          <w:sz w:val="32"/>
          <w:szCs w:val="32"/>
          <w:highlight w:val="none"/>
          <w:lang w:val="zh-CN"/>
        </w:rPr>
      </w:pPr>
    </w:p>
    <w:p w14:paraId="2FD09513">
      <w:pPr>
        <w:jc w:val="center"/>
        <w:rPr>
          <w:rFonts w:ascii="仿宋" w:hAnsi="仿宋" w:eastAsia="仿宋" w:cs="仿宋"/>
          <w:b/>
          <w:color w:val="auto"/>
          <w:kern w:val="0"/>
          <w:sz w:val="32"/>
          <w:szCs w:val="32"/>
          <w:highlight w:val="none"/>
          <w:lang w:val="zh-CN"/>
        </w:rPr>
      </w:pPr>
    </w:p>
    <w:p w14:paraId="5CDEE55D">
      <w:pPr>
        <w:jc w:val="center"/>
        <w:rPr>
          <w:rFonts w:ascii="仿宋" w:hAnsi="仿宋" w:eastAsia="仿宋" w:cs="仿宋"/>
          <w:b/>
          <w:color w:val="auto"/>
          <w:kern w:val="0"/>
          <w:sz w:val="32"/>
          <w:szCs w:val="32"/>
          <w:highlight w:val="none"/>
          <w:lang w:val="zh-CN"/>
        </w:rPr>
      </w:pPr>
    </w:p>
    <w:p w14:paraId="5AE331C7">
      <w:pPr>
        <w:jc w:val="center"/>
        <w:rPr>
          <w:rFonts w:ascii="仿宋" w:hAnsi="仿宋" w:eastAsia="仿宋" w:cs="仿宋"/>
          <w:b/>
          <w:color w:val="auto"/>
          <w:kern w:val="0"/>
          <w:sz w:val="32"/>
          <w:szCs w:val="32"/>
          <w:highlight w:val="none"/>
          <w:lang w:val="zh-CN"/>
        </w:rPr>
      </w:pPr>
    </w:p>
    <w:p w14:paraId="5CB16FE2">
      <w:pPr>
        <w:jc w:val="center"/>
        <w:rPr>
          <w:rFonts w:ascii="仿宋" w:hAnsi="仿宋" w:eastAsia="仿宋" w:cs="仿宋"/>
          <w:b/>
          <w:color w:val="auto"/>
          <w:kern w:val="0"/>
          <w:sz w:val="32"/>
          <w:szCs w:val="32"/>
          <w:highlight w:val="none"/>
          <w:lang w:val="zh-CN"/>
        </w:rPr>
      </w:pPr>
    </w:p>
    <w:p w14:paraId="22CF60E3">
      <w:pPr>
        <w:jc w:val="center"/>
        <w:rPr>
          <w:rFonts w:ascii="仿宋" w:hAnsi="仿宋" w:eastAsia="仿宋" w:cs="仿宋"/>
          <w:b/>
          <w:color w:val="auto"/>
          <w:kern w:val="0"/>
          <w:sz w:val="32"/>
          <w:szCs w:val="32"/>
          <w:highlight w:val="none"/>
          <w:lang w:val="zh-CN"/>
        </w:rPr>
      </w:pPr>
    </w:p>
    <w:p w14:paraId="4CF0F692">
      <w:pPr>
        <w:jc w:val="center"/>
        <w:rPr>
          <w:rFonts w:ascii="仿宋" w:hAnsi="仿宋" w:eastAsia="仿宋" w:cs="仿宋"/>
          <w:b/>
          <w:color w:val="auto"/>
          <w:kern w:val="0"/>
          <w:sz w:val="32"/>
          <w:szCs w:val="32"/>
          <w:highlight w:val="none"/>
          <w:lang w:val="zh-CN"/>
        </w:rPr>
      </w:pPr>
    </w:p>
    <w:p w14:paraId="258230C1">
      <w:pPr>
        <w:jc w:val="center"/>
        <w:rPr>
          <w:rFonts w:ascii="仿宋" w:hAnsi="仿宋" w:eastAsia="仿宋" w:cs="仿宋"/>
          <w:b/>
          <w:color w:val="auto"/>
          <w:kern w:val="0"/>
          <w:sz w:val="32"/>
          <w:szCs w:val="32"/>
          <w:highlight w:val="none"/>
          <w:lang w:val="zh-CN"/>
        </w:rPr>
      </w:pPr>
    </w:p>
    <w:p w14:paraId="3E96A3B2">
      <w:pPr>
        <w:jc w:val="center"/>
        <w:rPr>
          <w:rFonts w:ascii="仿宋" w:hAnsi="仿宋" w:eastAsia="仿宋" w:cs="仿宋"/>
          <w:b/>
          <w:color w:val="auto"/>
          <w:kern w:val="0"/>
          <w:sz w:val="32"/>
          <w:szCs w:val="32"/>
          <w:highlight w:val="none"/>
          <w:lang w:val="zh-CN"/>
        </w:rPr>
      </w:pPr>
    </w:p>
    <w:p w14:paraId="4B33BF1A">
      <w:pPr>
        <w:jc w:val="center"/>
        <w:rPr>
          <w:rFonts w:ascii="仿宋" w:hAnsi="仿宋" w:eastAsia="仿宋" w:cs="仿宋"/>
          <w:b/>
          <w:color w:val="auto"/>
          <w:kern w:val="0"/>
          <w:sz w:val="32"/>
          <w:szCs w:val="32"/>
          <w:highlight w:val="none"/>
          <w:lang w:val="zh-CN"/>
        </w:rPr>
      </w:pPr>
    </w:p>
    <w:p w14:paraId="351628AC">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E39CAC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66BC6C1">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60C45B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3AD445C">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346C5A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287822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EC163A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ABA2E03">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19AF44A">
      <w:pPr>
        <w:snapToGrid w:val="0"/>
        <w:spacing w:line="360" w:lineRule="auto"/>
        <w:rPr>
          <w:rFonts w:ascii="仿宋" w:hAnsi="仿宋" w:eastAsia="仿宋" w:cs="仿宋"/>
          <w:color w:val="auto"/>
          <w:sz w:val="24"/>
          <w:highlight w:val="none"/>
        </w:rPr>
      </w:pPr>
    </w:p>
    <w:p w14:paraId="3B2F244B">
      <w:pPr>
        <w:snapToGrid w:val="0"/>
        <w:spacing w:line="360" w:lineRule="auto"/>
        <w:rPr>
          <w:rFonts w:ascii="仿宋" w:hAnsi="仿宋" w:eastAsia="仿宋" w:cs="仿宋"/>
          <w:color w:val="auto"/>
          <w:sz w:val="24"/>
          <w:highlight w:val="none"/>
        </w:rPr>
      </w:pPr>
    </w:p>
    <w:p w14:paraId="2D933624">
      <w:pPr>
        <w:snapToGrid w:val="0"/>
        <w:spacing w:line="360" w:lineRule="auto"/>
        <w:rPr>
          <w:rFonts w:ascii="仿宋" w:hAnsi="仿宋" w:eastAsia="仿宋" w:cs="仿宋"/>
          <w:color w:val="auto"/>
          <w:sz w:val="24"/>
          <w:highlight w:val="none"/>
        </w:rPr>
      </w:pPr>
    </w:p>
    <w:p w14:paraId="194A9E59">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4A4C806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F5E4ADF">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CE3D62B">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0AB785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B76499E">
      <w:pPr>
        <w:jc w:val="center"/>
        <w:rPr>
          <w:rFonts w:ascii="仿宋" w:hAnsi="仿宋" w:eastAsia="仿宋" w:cs="仿宋"/>
          <w:b/>
          <w:color w:val="auto"/>
          <w:kern w:val="0"/>
          <w:sz w:val="32"/>
          <w:szCs w:val="32"/>
          <w:highlight w:val="none"/>
        </w:rPr>
      </w:pPr>
    </w:p>
    <w:p w14:paraId="4F90DDC2">
      <w:pPr>
        <w:jc w:val="center"/>
        <w:rPr>
          <w:rFonts w:ascii="仿宋" w:hAnsi="仿宋" w:eastAsia="仿宋" w:cs="仿宋"/>
          <w:b/>
          <w:color w:val="auto"/>
          <w:kern w:val="0"/>
          <w:sz w:val="32"/>
          <w:szCs w:val="32"/>
          <w:highlight w:val="none"/>
        </w:rPr>
      </w:pPr>
    </w:p>
    <w:p w14:paraId="34250AB5">
      <w:pPr>
        <w:jc w:val="center"/>
        <w:rPr>
          <w:rFonts w:ascii="仿宋" w:hAnsi="仿宋" w:eastAsia="仿宋" w:cs="仿宋"/>
          <w:b/>
          <w:color w:val="auto"/>
          <w:kern w:val="0"/>
          <w:sz w:val="32"/>
          <w:szCs w:val="32"/>
          <w:highlight w:val="none"/>
        </w:rPr>
      </w:pPr>
    </w:p>
    <w:p w14:paraId="40E19A03">
      <w:pPr>
        <w:rPr>
          <w:rFonts w:ascii="仿宋" w:hAnsi="仿宋" w:eastAsia="仿宋" w:cs="仿宋"/>
          <w:color w:val="auto"/>
          <w:highlight w:val="none"/>
        </w:rPr>
      </w:pPr>
    </w:p>
    <w:p w14:paraId="6F0C3546">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2BB853">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1176F4C">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D7CFB0E">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096EB5A">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9EEF4AA">
      <w:pPr>
        <w:pStyle w:val="152"/>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F4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F013C5">
            <w:pPr>
              <w:pStyle w:val="152"/>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6DA86D0">
            <w:pPr>
              <w:pStyle w:val="152"/>
              <w:adjustRightInd w:val="0"/>
              <w:spacing w:line="360" w:lineRule="auto"/>
              <w:rPr>
                <w:rFonts w:ascii="仿宋" w:hAnsi="仿宋" w:eastAsia="仿宋" w:cs="仿宋"/>
                <w:bCs/>
                <w:color w:val="auto"/>
                <w:sz w:val="24"/>
                <w:highlight w:val="none"/>
              </w:rPr>
            </w:pPr>
          </w:p>
        </w:tc>
      </w:tr>
    </w:tbl>
    <w:p w14:paraId="6B2F58A1">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65BEE7A">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2F7A70A">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2971AD">
      <w:pPr>
        <w:jc w:val="center"/>
        <w:rPr>
          <w:rFonts w:ascii="仿宋" w:hAnsi="仿宋" w:eastAsia="仿宋" w:cs="仿宋"/>
          <w:b/>
          <w:color w:val="auto"/>
          <w:kern w:val="0"/>
          <w:sz w:val="32"/>
          <w:szCs w:val="32"/>
          <w:highlight w:val="none"/>
        </w:rPr>
      </w:pPr>
    </w:p>
    <w:p w14:paraId="0368A875">
      <w:pPr>
        <w:jc w:val="center"/>
        <w:rPr>
          <w:rFonts w:ascii="仿宋" w:hAnsi="仿宋" w:eastAsia="仿宋" w:cs="仿宋"/>
          <w:b/>
          <w:color w:val="auto"/>
          <w:kern w:val="0"/>
          <w:sz w:val="32"/>
          <w:szCs w:val="32"/>
          <w:highlight w:val="none"/>
        </w:rPr>
      </w:pPr>
    </w:p>
    <w:p w14:paraId="3ED093EF">
      <w:pPr>
        <w:jc w:val="center"/>
        <w:rPr>
          <w:rFonts w:ascii="仿宋" w:hAnsi="仿宋" w:eastAsia="仿宋" w:cs="仿宋"/>
          <w:b/>
          <w:color w:val="auto"/>
          <w:kern w:val="0"/>
          <w:sz w:val="32"/>
          <w:szCs w:val="32"/>
          <w:highlight w:val="none"/>
        </w:rPr>
      </w:pPr>
    </w:p>
    <w:p w14:paraId="78F6F9C1">
      <w:pPr>
        <w:jc w:val="center"/>
        <w:rPr>
          <w:rFonts w:ascii="仿宋" w:hAnsi="仿宋" w:eastAsia="仿宋" w:cs="仿宋"/>
          <w:b/>
          <w:color w:val="auto"/>
          <w:kern w:val="0"/>
          <w:sz w:val="32"/>
          <w:szCs w:val="32"/>
          <w:highlight w:val="none"/>
        </w:rPr>
      </w:pPr>
    </w:p>
    <w:p w14:paraId="1E706700">
      <w:pPr>
        <w:jc w:val="center"/>
        <w:rPr>
          <w:rFonts w:ascii="仿宋" w:hAnsi="仿宋" w:eastAsia="仿宋" w:cs="仿宋"/>
          <w:b/>
          <w:color w:val="auto"/>
          <w:kern w:val="0"/>
          <w:sz w:val="32"/>
          <w:szCs w:val="32"/>
          <w:highlight w:val="none"/>
        </w:rPr>
      </w:pPr>
    </w:p>
    <w:p w14:paraId="79C74426">
      <w:pPr>
        <w:jc w:val="center"/>
        <w:rPr>
          <w:rFonts w:ascii="仿宋" w:hAnsi="仿宋" w:eastAsia="仿宋" w:cs="仿宋"/>
          <w:b/>
          <w:color w:val="auto"/>
          <w:kern w:val="0"/>
          <w:sz w:val="32"/>
          <w:szCs w:val="32"/>
          <w:highlight w:val="none"/>
        </w:rPr>
      </w:pPr>
    </w:p>
    <w:p w14:paraId="443E9DF2">
      <w:pPr>
        <w:jc w:val="center"/>
        <w:rPr>
          <w:rFonts w:ascii="仿宋" w:hAnsi="仿宋" w:eastAsia="仿宋" w:cs="仿宋"/>
          <w:b/>
          <w:color w:val="auto"/>
          <w:kern w:val="0"/>
          <w:sz w:val="32"/>
          <w:szCs w:val="32"/>
          <w:highlight w:val="none"/>
        </w:rPr>
      </w:pPr>
    </w:p>
    <w:p w14:paraId="245A44B2">
      <w:pPr>
        <w:jc w:val="center"/>
        <w:rPr>
          <w:rFonts w:ascii="仿宋" w:hAnsi="仿宋" w:eastAsia="仿宋" w:cs="仿宋"/>
          <w:b/>
          <w:color w:val="auto"/>
          <w:kern w:val="0"/>
          <w:sz w:val="32"/>
          <w:szCs w:val="32"/>
          <w:highlight w:val="none"/>
        </w:rPr>
      </w:pPr>
    </w:p>
    <w:p w14:paraId="45FE5079">
      <w:pPr>
        <w:jc w:val="center"/>
        <w:rPr>
          <w:rFonts w:ascii="仿宋" w:hAnsi="仿宋" w:eastAsia="仿宋" w:cs="仿宋"/>
          <w:b/>
          <w:color w:val="auto"/>
          <w:kern w:val="0"/>
          <w:sz w:val="32"/>
          <w:szCs w:val="32"/>
          <w:highlight w:val="none"/>
        </w:rPr>
      </w:pPr>
    </w:p>
    <w:p w14:paraId="74B4C879">
      <w:pPr>
        <w:jc w:val="center"/>
        <w:rPr>
          <w:rFonts w:ascii="仿宋" w:hAnsi="仿宋" w:eastAsia="仿宋" w:cs="仿宋"/>
          <w:b/>
          <w:color w:val="auto"/>
          <w:kern w:val="0"/>
          <w:sz w:val="32"/>
          <w:szCs w:val="32"/>
          <w:highlight w:val="none"/>
        </w:rPr>
      </w:pPr>
    </w:p>
    <w:p w14:paraId="1999CD4D">
      <w:pPr>
        <w:jc w:val="center"/>
        <w:rPr>
          <w:rFonts w:ascii="仿宋" w:hAnsi="仿宋" w:eastAsia="仿宋" w:cs="仿宋"/>
          <w:b/>
          <w:color w:val="auto"/>
          <w:kern w:val="0"/>
          <w:sz w:val="32"/>
          <w:szCs w:val="32"/>
          <w:highlight w:val="none"/>
        </w:rPr>
      </w:pPr>
    </w:p>
    <w:p w14:paraId="74820D31">
      <w:pPr>
        <w:jc w:val="center"/>
        <w:rPr>
          <w:rFonts w:ascii="仿宋" w:hAnsi="仿宋" w:eastAsia="仿宋" w:cs="仿宋"/>
          <w:b/>
          <w:color w:val="auto"/>
          <w:kern w:val="0"/>
          <w:sz w:val="32"/>
          <w:szCs w:val="32"/>
          <w:highlight w:val="none"/>
        </w:rPr>
      </w:pPr>
    </w:p>
    <w:p w14:paraId="75901B62">
      <w:pPr>
        <w:jc w:val="center"/>
        <w:rPr>
          <w:rFonts w:ascii="仿宋" w:hAnsi="仿宋" w:eastAsia="仿宋" w:cs="仿宋"/>
          <w:b/>
          <w:color w:val="auto"/>
          <w:kern w:val="0"/>
          <w:sz w:val="32"/>
          <w:szCs w:val="32"/>
          <w:highlight w:val="none"/>
        </w:rPr>
      </w:pPr>
    </w:p>
    <w:p w14:paraId="3958EDAC">
      <w:pPr>
        <w:jc w:val="center"/>
        <w:rPr>
          <w:rFonts w:ascii="仿宋" w:hAnsi="仿宋" w:eastAsia="仿宋" w:cs="仿宋"/>
          <w:b/>
          <w:color w:val="auto"/>
          <w:kern w:val="0"/>
          <w:sz w:val="32"/>
          <w:szCs w:val="32"/>
          <w:highlight w:val="none"/>
        </w:rPr>
      </w:pPr>
    </w:p>
    <w:p w14:paraId="08A7C3D9">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14:paraId="3C21ED5F">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FC08F3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2D5AD60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3B52202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13CAD03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8557D20">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0B6A098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4970D3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E5F5D2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5A656C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8A2773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78E066C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82EA3FC">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8203609">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2848CC1">
      <w:pPr>
        <w:snapToGrid w:val="0"/>
        <w:spacing w:line="360" w:lineRule="auto"/>
        <w:ind w:right="480"/>
        <w:rPr>
          <w:rFonts w:ascii="仿宋" w:hAnsi="仿宋" w:eastAsia="仿宋" w:cs="仿宋"/>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134" w:right="1134" w:bottom="1134" w:left="1417" w:header="851" w:footer="992" w:gutter="0"/>
          <w:cols w:space="720" w:num="1"/>
          <w:titlePg/>
          <w:docGrid w:linePitch="312" w:charSpace="0"/>
        </w:sectPr>
      </w:pPr>
    </w:p>
    <w:p w14:paraId="0646CE0F">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14:paraId="4EC4D504">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E649D7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6508B0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7A157E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56BE6E8">
      <w:pPr>
        <w:pStyle w:val="3"/>
        <w:ind w:left="664" w:leftChars="316" w:firstLine="229" w:firstLineChars="95"/>
        <w:rPr>
          <w:rFonts w:ascii="仿宋" w:eastAsia="仿宋" w:cs="仿宋"/>
          <w:color w:val="auto"/>
          <w:highlight w:val="none"/>
        </w:rPr>
      </w:pPr>
      <w:r>
        <w:rPr>
          <w:rFonts w:hint="eastAsia" w:ascii="仿宋" w:eastAsia="仿宋" w:cs="仿宋"/>
          <w:color w:val="auto"/>
          <w:kern w:val="0"/>
          <w:sz w:val="24"/>
          <w:szCs w:val="24"/>
          <w:highlight w:val="none"/>
        </w:rPr>
        <w:t>……</w:t>
      </w:r>
    </w:p>
    <w:p w14:paraId="2FFEEE3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502A0C30">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65BB9C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5CB76F6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8FDA72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032F9E6B">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5F1496B">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143D87A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BFA4B1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38485B7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CF0D87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6BCA5A8D">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6ED5FE00">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39D9CF6A">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473DC95B">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8D6C138">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387AF2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14:paraId="1877F551">
      <w:pPr>
        <w:jc w:val="center"/>
        <w:rPr>
          <w:rFonts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A79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D5421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89662DA">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BBBB54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729454E">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BE05F5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54A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6C6EED">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112A945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18143244">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75C84BD">
            <w:pPr>
              <w:rPr>
                <w:rFonts w:ascii="仿宋" w:hAnsi="仿宋" w:eastAsia="仿宋" w:cs="仿宋"/>
                <w:color w:val="auto"/>
                <w:sz w:val="24"/>
                <w:highlight w:val="none"/>
              </w:rPr>
            </w:pPr>
          </w:p>
          <w:p w14:paraId="65FB3660">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8E372D7">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F17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0936F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273BACB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42854FFF">
            <w:pPr>
              <w:rPr>
                <w:rFonts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14:paraId="45F711C3">
            <w:pPr>
              <w:rPr>
                <w:rFonts w:ascii="仿宋" w:hAnsi="仿宋" w:eastAsia="仿宋" w:cs="仿宋"/>
                <w:color w:val="auto"/>
                <w:sz w:val="24"/>
                <w:highlight w:val="none"/>
              </w:rPr>
            </w:pPr>
          </w:p>
          <w:p w14:paraId="67138669">
            <w:pPr>
              <w:rPr>
                <w:rFonts w:ascii="仿宋" w:hAnsi="仿宋" w:eastAsia="仿宋" w:cs="仿宋"/>
                <w:color w:val="auto"/>
                <w:sz w:val="24"/>
                <w:highlight w:val="none"/>
              </w:rPr>
            </w:pPr>
          </w:p>
          <w:p w14:paraId="76891A5A">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1FEC075">
            <w:pPr>
              <w:pStyle w:val="3"/>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14:paraId="4EBA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385DB2">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4F268F5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A7270FC">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0F71BAA3">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772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5C535D">
            <w:pP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14:paraId="1532211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25EC23A9">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66A18779">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914540F">
      <w:pPr>
        <w:jc w:val="center"/>
        <w:rPr>
          <w:rFonts w:ascii="仿宋" w:hAnsi="仿宋" w:eastAsia="仿宋" w:cs="仿宋"/>
          <w:b/>
          <w:color w:val="auto"/>
          <w:kern w:val="0"/>
          <w:sz w:val="32"/>
          <w:szCs w:val="32"/>
          <w:highlight w:val="none"/>
        </w:rPr>
      </w:pPr>
    </w:p>
    <w:p w14:paraId="30E089FB">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681FCB35">
      <w:pPr>
        <w:jc w:val="center"/>
        <w:rPr>
          <w:rFonts w:ascii="仿宋" w:hAnsi="仿宋" w:eastAsia="仿宋" w:cs="仿宋"/>
          <w:b/>
          <w:color w:val="auto"/>
          <w:kern w:val="0"/>
          <w:sz w:val="32"/>
          <w:szCs w:val="32"/>
          <w:highlight w:val="none"/>
        </w:rPr>
      </w:pPr>
    </w:p>
    <w:p w14:paraId="017D8A33">
      <w:pPr>
        <w:jc w:val="center"/>
        <w:rPr>
          <w:rFonts w:ascii="仿宋" w:hAnsi="仿宋" w:eastAsia="仿宋" w:cs="仿宋"/>
          <w:b/>
          <w:color w:val="auto"/>
          <w:kern w:val="0"/>
          <w:sz w:val="32"/>
          <w:szCs w:val="32"/>
          <w:highlight w:val="none"/>
        </w:rPr>
      </w:pPr>
    </w:p>
    <w:p w14:paraId="1854CC00">
      <w:pPr>
        <w:jc w:val="center"/>
        <w:rPr>
          <w:rFonts w:ascii="仿宋" w:hAnsi="仿宋" w:eastAsia="仿宋" w:cs="仿宋"/>
          <w:b/>
          <w:color w:val="auto"/>
          <w:kern w:val="0"/>
          <w:sz w:val="32"/>
          <w:szCs w:val="32"/>
          <w:highlight w:val="none"/>
        </w:rPr>
      </w:pPr>
    </w:p>
    <w:p w14:paraId="4E36120C">
      <w:pPr>
        <w:jc w:val="center"/>
        <w:rPr>
          <w:rFonts w:ascii="仿宋" w:hAnsi="仿宋" w:eastAsia="仿宋" w:cs="仿宋"/>
          <w:b/>
          <w:color w:val="auto"/>
          <w:kern w:val="0"/>
          <w:sz w:val="32"/>
          <w:szCs w:val="32"/>
          <w:highlight w:val="none"/>
        </w:rPr>
      </w:pPr>
    </w:p>
    <w:p w14:paraId="38E01B04">
      <w:pPr>
        <w:jc w:val="center"/>
        <w:rPr>
          <w:rFonts w:ascii="仿宋" w:hAnsi="仿宋" w:eastAsia="仿宋" w:cs="仿宋"/>
          <w:b/>
          <w:color w:val="auto"/>
          <w:kern w:val="0"/>
          <w:sz w:val="32"/>
          <w:szCs w:val="32"/>
          <w:highlight w:val="none"/>
        </w:rPr>
      </w:pPr>
    </w:p>
    <w:p w14:paraId="3D0E2322">
      <w:pPr>
        <w:jc w:val="center"/>
        <w:rPr>
          <w:rFonts w:ascii="仿宋" w:hAnsi="仿宋" w:eastAsia="仿宋" w:cs="仿宋"/>
          <w:b/>
          <w:color w:val="auto"/>
          <w:kern w:val="0"/>
          <w:sz w:val="32"/>
          <w:szCs w:val="32"/>
          <w:highlight w:val="none"/>
        </w:rPr>
      </w:pPr>
    </w:p>
    <w:p w14:paraId="6EF551DC">
      <w:pPr>
        <w:jc w:val="center"/>
        <w:rPr>
          <w:rFonts w:ascii="仿宋" w:hAnsi="仿宋" w:eastAsia="仿宋" w:cs="仿宋"/>
          <w:b/>
          <w:color w:val="auto"/>
          <w:kern w:val="0"/>
          <w:sz w:val="32"/>
          <w:szCs w:val="32"/>
          <w:highlight w:val="none"/>
        </w:rPr>
      </w:pPr>
    </w:p>
    <w:p w14:paraId="140D353A">
      <w:pPr>
        <w:jc w:val="center"/>
        <w:rPr>
          <w:rFonts w:ascii="仿宋" w:hAnsi="仿宋" w:eastAsia="仿宋" w:cs="仿宋"/>
          <w:b/>
          <w:color w:val="auto"/>
          <w:kern w:val="0"/>
          <w:sz w:val="32"/>
          <w:szCs w:val="32"/>
          <w:highlight w:val="none"/>
        </w:rPr>
      </w:pPr>
    </w:p>
    <w:p w14:paraId="1F210020">
      <w:pPr>
        <w:jc w:val="center"/>
        <w:rPr>
          <w:rFonts w:ascii="仿宋" w:hAnsi="仿宋" w:eastAsia="仿宋" w:cs="仿宋"/>
          <w:b/>
          <w:color w:val="auto"/>
          <w:kern w:val="0"/>
          <w:sz w:val="32"/>
          <w:szCs w:val="32"/>
          <w:highlight w:val="none"/>
        </w:rPr>
      </w:pPr>
    </w:p>
    <w:p w14:paraId="43E86FCF">
      <w:pPr>
        <w:jc w:val="center"/>
        <w:rPr>
          <w:rFonts w:ascii="仿宋" w:hAnsi="仿宋" w:eastAsia="仿宋" w:cs="仿宋"/>
          <w:b/>
          <w:color w:val="auto"/>
          <w:kern w:val="0"/>
          <w:sz w:val="32"/>
          <w:szCs w:val="32"/>
          <w:highlight w:val="none"/>
        </w:rPr>
      </w:pPr>
    </w:p>
    <w:p w14:paraId="57F15CF4">
      <w:pPr>
        <w:jc w:val="center"/>
        <w:rPr>
          <w:rFonts w:ascii="仿宋" w:hAnsi="仿宋" w:eastAsia="仿宋" w:cs="仿宋"/>
          <w:b/>
          <w:color w:val="auto"/>
          <w:kern w:val="0"/>
          <w:sz w:val="32"/>
          <w:szCs w:val="32"/>
          <w:highlight w:val="none"/>
        </w:rPr>
      </w:pPr>
    </w:p>
    <w:p w14:paraId="0C03670A">
      <w:pPr>
        <w:jc w:val="center"/>
        <w:rPr>
          <w:rFonts w:ascii="仿宋" w:hAnsi="仿宋" w:eastAsia="仿宋" w:cs="仿宋"/>
          <w:b/>
          <w:color w:val="auto"/>
          <w:kern w:val="0"/>
          <w:sz w:val="32"/>
          <w:szCs w:val="32"/>
          <w:highlight w:val="none"/>
        </w:rPr>
      </w:pPr>
    </w:p>
    <w:p w14:paraId="3B32FFB3">
      <w:pPr>
        <w:jc w:val="center"/>
        <w:rPr>
          <w:rFonts w:ascii="仿宋" w:hAnsi="仿宋" w:eastAsia="仿宋" w:cs="仿宋"/>
          <w:b/>
          <w:color w:val="auto"/>
          <w:kern w:val="0"/>
          <w:sz w:val="32"/>
          <w:szCs w:val="32"/>
          <w:highlight w:val="none"/>
        </w:rPr>
      </w:pPr>
    </w:p>
    <w:p w14:paraId="2985864C">
      <w:pPr>
        <w:jc w:val="center"/>
        <w:rPr>
          <w:rFonts w:ascii="仿宋" w:hAnsi="仿宋" w:eastAsia="仿宋" w:cs="仿宋"/>
          <w:b/>
          <w:color w:val="auto"/>
          <w:kern w:val="0"/>
          <w:sz w:val="32"/>
          <w:szCs w:val="32"/>
          <w:highlight w:val="none"/>
        </w:rPr>
      </w:pPr>
    </w:p>
    <w:p w14:paraId="47C1EE77">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14:paraId="630899BC">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3E0B4663">
      <w:pPr>
        <w:jc w:val="center"/>
        <w:rPr>
          <w:rFonts w:ascii="仿宋" w:hAnsi="仿宋" w:eastAsia="仿宋" w:cs="仿宋"/>
          <w:b/>
          <w:color w:val="auto"/>
          <w:kern w:val="0"/>
          <w:sz w:val="32"/>
          <w:szCs w:val="32"/>
          <w:highlight w:val="none"/>
        </w:rPr>
      </w:pPr>
    </w:p>
    <w:p w14:paraId="17E6B65F">
      <w:pPr>
        <w:jc w:val="center"/>
        <w:rPr>
          <w:rFonts w:ascii="仿宋" w:hAnsi="仿宋" w:eastAsia="仿宋" w:cs="仿宋"/>
          <w:b/>
          <w:color w:val="auto"/>
          <w:kern w:val="0"/>
          <w:sz w:val="32"/>
          <w:szCs w:val="32"/>
          <w:highlight w:val="none"/>
        </w:rPr>
      </w:pPr>
    </w:p>
    <w:p w14:paraId="2F3EBF4A">
      <w:pPr>
        <w:jc w:val="center"/>
        <w:rPr>
          <w:rFonts w:ascii="仿宋" w:hAnsi="仿宋" w:eastAsia="仿宋" w:cs="仿宋"/>
          <w:b/>
          <w:color w:val="auto"/>
          <w:kern w:val="0"/>
          <w:sz w:val="32"/>
          <w:szCs w:val="32"/>
          <w:highlight w:val="none"/>
        </w:rPr>
      </w:pPr>
    </w:p>
    <w:p w14:paraId="43E410B8">
      <w:pPr>
        <w:jc w:val="center"/>
        <w:rPr>
          <w:rFonts w:ascii="仿宋" w:hAnsi="仿宋" w:eastAsia="仿宋" w:cs="仿宋"/>
          <w:b/>
          <w:color w:val="auto"/>
          <w:kern w:val="0"/>
          <w:sz w:val="32"/>
          <w:szCs w:val="32"/>
          <w:highlight w:val="none"/>
        </w:rPr>
      </w:pPr>
    </w:p>
    <w:p w14:paraId="65C8D0DD">
      <w:pPr>
        <w:jc w:val="center"/>
        <w:rPr>
          <w:rFonts w:ascii="仿宋" w:hAnsi="仿宋" w:eastAsia="仿宋" w:cs="仿宋"/>
          <w:b/>
          <w:color w:val="auto"/>
          <w:kern w:val="0"/>
          <w:sz w:val="32"/>
          <w:szCs w:val="32"/>
          <w:highlight w:val="none"/>
        </w:rPr>
      </w:pPr>
    </w:p>
    <w:p w14:paraId="7253FBB3">
      <w:pPr>
        <w:jc w:val="center"/>
        <w:rPr>
          <w:rFonts w:ascii="仿宋" w:hAnsi="仿宋" w:eastAsia="仿宋" w:cs="仿宋"/>
          <w:b/>
          <w:color w:val="auto"/>
          <w:kern w:val="0"/>
          <w:sz w:val="32"/>
          <w:szCs w:val="32"/>
          <w:highlight w:val="none"/>
        </w:rPr>
      </w:pPr>
    </w:p>
    <w:p w14:paraId="59D58291">
      <w:pPr>
        <w:jc w:val="center"/>
        <w:rPr>
          <w:rFonts w:ascii="仿宋" w:hAnsi="仿宋" w:eastAsia="仿宋" w:cs="仿宋"/>
          <w:b/>
          <w:color w:val="auto"/>
          <w:kern w:val="0"/>
          <w:sz w:val="32"/>
          <w:szCs w:val="32"/>
          <w:highlight w:val="none"/>
        </w:rPr>
      </w:pPr>
    </w:p>
    <w:p w14:paraId="3832F832">
      <w:pPr>
        <w:jc w:val="center"/>
        <w:rPr>
          <w:rFonts w:ascii="仿宋" w:hAnsi="仿宋" w:eastAsia="仿宋" w:cs="仿宋"/>
          <w:b/>
          <w:color w:val="auto"/>
          <w:kern w:val="0"/>
          <w:sz w:val="32"/>
          <w:szCs w:val="32"/>
          <w:highlight w:val="none"/>
        </w:rPr>
      </w:pPr>
    </w:p>
    <w:p w14:paraId="2C9CB072">
      <w:pPr>
        <w:jc w:val="center"/>
        <w:rPr>
          <w:rFonts w:ascii="仿宋" w:hAnsi="仿宋" w:eastAsia="仿宋" w:cs="仿宋"/>
          <w:b/>
          <w:color w:val="auto"/>
          <w:kern w:val="0"/>
          <w:sz w:val="32"/>
          <w:szCs w:val="32"/>
          <w:highlight w:val="none"/>
        </w:rPr>
      </w:pPr>
    </w:p>
    <w:p w14:paraId="41415FE5">
      <w:pPr>
        <w:jc w:val="center"/>
        <w:rPr>
          <w:rFonts w:ascii="仿宋" w:hAnsi="仿宋" w:eastAsia="仿宋" w:cs="仿宋"/>
          <w:b/>
          <w:color w:val="auto"/>
          <w:kern w:val="0"/>
          <w:sz w:val="32"/>
          <w:szCs w:val="32"/>
          <w:highlight w:val="none"/>
        </w:rPr>
      </w:pPr>
    </w:p>
    <w:p w14:paraId="7253397E">
      <w:pPr>
        <w:jc w:val="center"/>
        <w:rPr>
          <w:rFonts w:ascii="仿宋" w:hAnsi="仿宋" w:eastAsia="仿宋" w:cs="仿宋"/>
          <w:b/>
          <w:color w:val="auto"/>
          <w:kern w:val="0"/>
          <w:sz w:val="32"/>
          <w:szCs w:val="32"/>
          <w:highlight w:val="none"/>
        </w:rPr>
      </w:pPr>
    </w:p>
    <w:p w14:paraId="5EBFCAC7">
      <w:pPr>
        <w:jc w:val="center"/>
        <w:rPr>
          <w:rFonts w:ascii="仿宋" w:hAnsi="仿宋" w:eastAsia="仿宋" w:cs="仿宋"/>
          <w:b/>
          <w:color w:val="auto"/>
          <w:kern w:val="0"/>
          <w:sz w:val="32"/>
          <w:szCs w:val="32"/>
          <w:highlight w:val="none"/>
        </w:rPr>
      </w:pPr>
    </w:p>
    <w:p w14:paraId="771EF303">
      <w:pPr>
        <w:jc w:val="center"/>
        <w:rPr>
          <w:rFonts w:ascii="仿宋" w:hAnsi="仿宋" w:eastAsia="仿宋" w:cs="仿宋"/>
          <w:b/>
          <w:color w:val="auto"/>
          <w:kern w:val="0"/>
          <w:sz w:val="32"/>
          <w:szCs w:val="32"/>
          <w:highlight w:val="none"/>
        </w:rPr>
      </w:pPr>
    </w:p>
    <w:p w14:paraId="1CA5B621">
      <w:pPr>
        <w:jc w:val="center"/>
        <w:rPr>
          <w:rFonts w:ascii="仿宋" w:hAnsi="仿宋" w:eastAsia="仿宋" w:cs="仿宋"/>
          <w:b/>
          <w:color w:val="auto"/>
          <w:kern w:val="0"/>
          <w:sz w:val="32"/>
          <w:szCs w:val="32"/>
          <w:highlight w:val="none"/>
        </w:rPr>
      </w:pPr>
    </w:p>
    <w:p w14:paraId="63368B32">
      <w:pPr>
        <w:jc w:val="center"/>
        <w:rPr>
          <w:rFonts w:ascii="仿宋" w:hAnsi="仿宋" w:eastAsia="仿宋" w:cs="仿宋"/>
          <w:b/>
          <w:color w:val="auto"/>
          <w:kern w:val="0"/>
          <w:sz w:val="32"/>
          <w:szCs w:val="32"/>
          <w:highlight w:val="none"/>
        </w:rPr>
      </w:pPr>
    </w:p>
    <w:p w14:paraId="28A9F030">
      <w:pPr>
        <w:jc w:val="center"/>
        <w:rPr>
          <w:rFonts w:ascii="仿宋" w:hAnsi="仿宋" w:eastAsia="仿宋" w:cs="仿宋"/>
          <w:b/>
          <w:color w:val="auto"/>
          <w:kern w:val="0"/>
          <w:sz w:val="32"/>
          <w:szCs w:val="32"/>
          <w:highlight w:val="none"/>
        </w:rPr>
      </w:pPr>
    </w:p>
    <w:p w14:paraId="7A0EEE15">
      <w:pPr>
        <w:jc w:val="center"/>
        <w:rPr>
          <w:rFonts w:ascii="仿宋" w:hAnsi="仿宋" w:eastAsia="仿宋" w:cs="仿宋"/>
          <w:b/>
          <w:color w:val="auto"/>
          <w:kern w:val="0"/>
          <w:sz w:val="32"/>
          <w:szCs w:val="32"/>
          <w:highlight w:val="none"/>
        </w:rPr>
      </w:pPr>
    </w:p>
    <w:p w14:paraId="0C1181F2">
      <w:pPr>
        <w:jc w:val="center"/>
        <w:rPr>
          <w:rFonts w:ascii="仿宋" w:hAnsi="仿宋" w:eastAsia="仿宋" w:cs="仿宋"/>
          <w:b/>
          <w:color w:val="auto"/>
          <w:kern w:val="0"/>
          <w:sz w:val="32"/>
          <w:szCs w:val="32"/>
          <w:highlight w:val="none"/>
        </w:rPr>
      </w:pPr>
    </w:p>
    <w:p w14:paraId="3988B385">
      <w:pPr>
        <w:jc w:val="center"/>
        <w:rPr>
          <w:rFonts w:ascii="仿宋" w:hAnsi="仿宋" w:eastAsia="仿宋" w:cs="仿宋"/>
          <w:b/>
          <w:color w:val="auto"/>
          <w:kern w:val="0"/>
          <w:sz w:val="32"/>
          <w:szCs w:val="32"/>
          <w:highlight w:val="none"/>
        </w:rPr>
      </w:pPr>
    </w:p>
    <w:p w14:paraId="7EF7A195">
      <w:pPr>
        <w:jc w:val="center"/>
        <w:rPr>
          <w:rFonts w:ascii="仿宋" w:hAnsi="仿宋" w:eastAsia="仿宋" w:cs="仿宋"/>
          <w:b/>
          <w:color w:val="auto"/>
          <w:kern w:val="0"/>
          <w:sz w:val="32"/>
          <w:szCs w:val="32"/>
          <w:highlight w:val="none"/>
        </w:rPr>
      </w:pPr>
    </w:p>
    <w:p w14:paraId="48A965E6">
      <w:pPr>
        <w:jc w:val="center"/>
        <w:rPr>
          <w:rFonts w:ascii="仿宋" w:hAnsi="仿宋" w:eastAsia="仿宋" w:cs="仿宋"/>
          <w:b/>
          <w:color w:val="auto"/>
          <w:kern w:val="0"/>
          <w:sz w:val="32"/>
          <w:szCs w:val="32"/>
          <w:highlight w:val="none"/>
        </w:rPr>
      </w:pPr>
    </w:p>
    <w:p w14:paraId="7969F296">
      <w:pPr>
        <w:jc w:val="center"/>
        <w:rPr>
          <w:rFonts w:ascii="仿宋" w:hAnsi="仿宋" w:eastAsia="仿宋" w:cs="仿宋"/>
          <w:b/>
          <w:color w:val="auto"/>
          <w:kern w:val="0"/>
          <w:sz w:val="32"/>
          <w:szCs w:val="32"/>
          <w:highlight w:val="none"/>
        </w:rPr>
      </w:pPr>
    </w:p>
    <w:p w14:paraId="7AE43A8B">
      <w:pPr>
        <w:jc w:val="center"/>
        <w:rPr>
          <w:rFonts w:ascii="仿宋" w:hAnsi="仿宋" w:eastAsia="仿宋" w:cs="仿宋"/>
          <w:b/>
          <w:color w:val="auto"/>
          <w:kern w:val="0"/>
          <w:sz w:val="32"/>
          <w:szCs w:val="32"/>
          <w:highlight w:val="none"/>
        </w:rPr>
      </w:pPr>
    </w:p>
    <w:p w14:paraId="6184320C">
      <w:pPr>
        <w:jc w:val="center"/>
        <w:rPr>
          <w:rFonts w:ascii="仿宋" w:hAnsi="仿宋" w:eastAsia="仿宋" w:cs="仿宋"/>
          <w:b/>
          <w:color w:val="auto"/>
          <w:kern w:val="0"/>
          <w:sz w:val="32"/>
          <w:szCs w:val="32"/>
          <w:highlight w:val="none"/>
        </w:rPr>
      </w:pPr>
    </w:p>
    <w:p w14:paraId="7A1F1308">
      <w:pPr>
        <w:jc w:val="center"/>
        <w:rPr>
          <w:rFonts w:ascii="仿宋" w:hAnsi="仿宋" w:eastAsia="仿宋" w:cs="仿宋"/>
          <w:b/>
          <w:color w:val="auto"/>
          <w:kern w:val="0"/>
          <w:sz w:val="32"/>
          <w:szCs w:val="32"/>
          <w:highlight w:val="none"/>
        </w:rPr>
      </w:pPr>
    </w:p>
    <w:p w14:paraId="08DA87E5">
      <w:pPr>
        <w:jc w:val="center"/>
        <w:rPr>
          <w:rFonts w:ascii="仿宋" w:hAnsi="仿宋" w:eastAsia="仿宋" w:cs="仿宋"/>
          <w:b/>
          <w:color w:val="auto"/>
          <w:kern w:val="0"/>
          <w:sz w:val="32"/>
          <w:szCs w:val="32"/>
          <w:highlight w:val="none"/>
        </w:rPr>
      </w:pPr>
    </w:p>
    <w:p w14:paraId="72D7DC89">
      <w:pPr>
        <w:jc w:val="center"/>
        <w:rPr>
          <w:rFonts w:ascii="仿宋" w:hAnsi="仿宋" w:eastAsia="仿宋" w:cs="仿宋"/>
          <w:b/>
          <w:color w:val="auto"/>
          <w:kern w:val="0"/>
          <w:sz w:val="32"/>
          <w:szCs w:val="32"/>
          <w:highlight w:val="none"/>
        </w:rPr>
      </w:pPr>
    </w:p>
    <w:p w14:paraId="4C49C791">
      <w:pPr>
        <w:jc w:val="center"/>
        <w:rPr>
          <w:rFonts w:ascii="仿宋" w:hAnsi="仿宋" w:eastAsia="仿宋" w:cs="仿宋"/>
          <w:b/>
          <w:color w:val="auto"/>
          <w:kern w:val="0"/>
          <w:sz w:val="32"/>
          <w:szCs w:val="32"/>
          <w:highlight w:val="none"/>
        </w:rPr>
      </w:pPr>
    </w:p>
    <w:p w14:paraId="180C9866">
      <w:pPr>
        <w:jc w:val="center"/>
        <w:rPr>
          <w:rFonts w:ascii="仿宋" w:hAnsi="仿宋" w:eastAsia="仿宋" w:cs="仿宋"/>
          <w:b/>
          <w:color w:val="auto"/>
          <w:kern w:val="0"/>
          <w:sz w:val="32"/>
          <w:szCs w:val="32"/>
          <w:highlight w:val="none"/>
        </w:rPr>
      </w:pPr>
    </w:p>
    <w:p w14:paraId="5884384B">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FFE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FFAD66">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28E98A7">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F73E1B1">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2A7B4B3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AF0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96ABAE">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A8B59C2">
            <w:pPr>
              <w:jc w:val="center"/>
              <w:rPr>
                <w:rFonts w:ascii="仿宋" w:hAnsi="仿宋" w:eastAsia="仿宋" w:cs="仿宋"/>
                <w:b/>
                <w:color w:val="auto"/>
                <w:kern w:val="0"/>
                <w:sz w:val="32"/>
                <w:szCs w:val="32"/>
                <w:highlight w:val="none"/>
              </w:rPr>
            </w:pPr>
          </w:p>
        </w:tc>
        <w:tc>
          <w:tcPr>
            <w:tcW w:w="3546" w:type="dxa"/>
          </w:tcPr>
          <w:p w14:paraId="3147C891">
            <w:pPr>
              <w:jc w:val="center"/>
              <w:rPr>
                <w:rFonts w:ascii="仿宋" w:hAnsi="仿宋" w:eastAsia="仿宋" w:cs="仿宋"/>
                <w:b/>
                <w:color w:val="auto"/>
                <w:kern w:val="0"/>
                <w:sz w:val="32"/>
                <w:szCs w:val="32"/>
                <w:highlight w:val="none"/>
              </w:rPr>
            </w:pPr>
          </w:p>
        </w:tc>
        <w:tc>
          <w:tcPr>
            <w:tcW w:w="1276" w:type="dxa"/>
          </w:tcPr>
          <w:p w14:paraId="6472DE43">
            <w:pPr>
              <w:jc w:val="center"/>
              <w:rPr>
                <w:rFonts w:ascii="仿宋" w:hAnsi="仿宋" w:eastAsia="仿宋" w:cs="仿宋"/>
                <w:b/>
                <w:color w:val="auto"/>
                <w:kern w:val="0"/>
                <w:sz w:val="32"/>
                <w:szCs w:val="32"/>
                <w:highlight w:val="none"/>
              </w:rPr>
            </w:pPr>
          </w:p>
        </w:tc>
      </w:tr>
      <w:tr w14:paraId="3C64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D9EBB5">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483CE5F7">
            <w:pPr>
              <w:jc w:val="center"/>
              <w:rPr>
                <w:rFonts w:ascii="仿宋" w:hAnsi="仿宋" w:eastAsia="仿宋" w:cs="仿宋"/>
                <w:b/>
                <w:color w:val="auto"/>
                <w:kern w:val="0"/>
                <w:sz w:val="32"/>
                <w:szCs w:val="32"/>
                <w:highlight w:val="none"/>
              </w:rPr>
            </w:pPr>
          </w:p>
        </w:tc>
        <w:tc>
          <w:tcPr>
            <w:tcW w:w="3546" w:type="dxa"/>
          </w:tcPr>
          <w:p w14:paraId="2B08177C">
            <w:pPr>
              <w:jc w:val="center"/>
              <w:rPr>
                <w:rFonts w:ascii="仿宋" w:hAnsi="仿宋" w:eastAsia="仿宋" w:cs="仿宋"/>
                <w:b/>
                <w:color w:val="auto"/>
                <w:kern w:val="0"/>
                <w:sz w:val="32"/>
                <w:szCs w:val="32"/>
                <w:highlight w:val="none"/>
              </w:rPr>
            </w:pPr>
          </w:p>
        </w:tc>
        <w:tc>
          <w:tcPr>
            <w:tcW w:w="1276" w:type="dxa"/>
          </w:tcPr>
          <w:p w14:paraId="3DBEF8F9">
            <w:pPr>
              <w:jc w:val="center"/>
              <w:rPr>
                <w:rFonts w:ascii="仿宋" w:hAnsi="仿宋" w:eastAsia="仿宋" w:cs="仿宋"/>
                <w:b/>
                <w:color w:val="auto"/>
                <w:kern w:val="0"/>
                <w:sz w:val="32"/>
                <w:szCs w:val="32"/>
                <w:highlight w:val="none"/>
              </w:rPr>
            </w:pPr>
          </w:p>
        </w:tc>
      </w:tr>
      <w:tr w14:paraId="45FB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447D4B">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C31AA4F">
            <w:pPr>
              <w:jc w:val="center"/>
              <w:rPr>
                <w:rFonts w:ascii="仿宋" w:hAnsi="仿宋" w:eastAsia="仿宋" w:cs="仿宋"/>
                <w:b/>
                <w:color w:val="auto"/>
                <w:kern w:val="0"/>
                <w:sz w:val="32"/>
                <w:szCs w:val="32"/>
                <w:highlight w:val="none"/>
              </w:rPr>
            </w:pPr>
          </w:p>
        </w:tc>
        <w:tc>
          <w:tcPr>
            <w:tcW w:w="3546" w:type="dxa"/>
          </w:tcPr>
          <w:p w14:paraId="462E7A5D">
            <w:pPr>
              <w:jc w:val="center"/>
              <w:rPr>
                <w:rFonts w:ascii="仿宋" w:hAnsi="仿宋" w:eastAsia="仿宋" w:cs="仿宋"/>
                <w:b/>
                <w:color w:val="auto"/>
                <w:kern w:val="0"/>
                <w:sz w:val="32"/>
                <w:szCs w:val="32"/>
                <w:highlight w:val="none"/>
              </w:rPr>
            </w:pPr>
          </w:p>
        </w:tc>
        <w:tc>
          <w:tcPr>
            <w:tcW w:w="1276" w:type="dxa"/>
          </w:tcPr>
          <w:p w14:paraId="4692155E">
            <w:pPr>
              <w:jc w:val="center"/>
              <w:rPr>
                <w:rFonts w:ascii="仿宋" w:hAnsi="仿宋" w:eastAsia="仿宋" w:cs="仿宋"/>
                <w:b/>
                <w:color w:val="auto"/>
                <w:kern w:val="0"/>
                <w:sz w:val="32"/>
                <w:szCs w:val="32"/>
                <w:highlight w:val="none"/>
              </w:rPr>
            </w:pPr>
          </w:p>
        </w:tc>
      </w:tr>
    </w:tbl>
    <w:p w14:paraId="02C42103">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55C7586D">
      <w:pPr>
        <w:jc w:val="center"/>
        <w:rPr>
          <w:rFonts w:ascii="仿宋" w:hAnsi="仿宋" w:eastAsia="仿宋" w:cs="仿宋"/>
          <w:b/>
          <w:color w:val="auto"/>
          <w:kern w:val="0"/>
          <w:sz w:val="32"/>
          <w:szCs w:val="32"/>
          <w:highlight w:val="none"/>
        </w:rPr>
      </w:pPr>
    </w:p>
    <w:p w14:paraId="0647D9EB">
      <w:pPr>
        <w:jc w:val="center"/>
        <w:rPr>
          <w:rFonts w:ascii="仿宋" w:hAnsi="仿宋" w:eastAsia="仿宋" w:cs="仿宋"/>
          <w:b/>
          <w:color w:val="auto"/>
          <w:kern w:val="0"/>
          <w:sz w:val="32"/>
          <w:szCs w:val="32"/>
          <w:highlight w:val="none"/>
        </w:rPr>
      </w:pPr>
    </w:p>
    <w:p w14:paraId="407AF452">
      <w:pPr>
        <w:jc w:val="center"/>
        <w:rPr>
          <w:rFonts w:ascii="仿宋" w:hAnsi="仿宋" w:eastAsia="仿宋" w:cs="仿宋"/>
          <w:b/>
          <w:color w:val="auto"/>
          <w:kern w:val="0"/>
          <w:sz w:val="32"/>
          <w:szCs w:val="32"/>
          <w:highlight w:val="none"/>
        </w:rPr>
      </w:pPr>
    </w:p>
    <w:p w14:paraId="7204DEAE">
      <w:pPr>
        <w:jc w:val="center"/>
        <w:rPr>
          <w:rFonts w:ascii="仿宋" w:hAnsi="仿宋" w:eastAsia="仿宋" w:cs="仿宋"/>
          <w:b/>
          <w:color w:val="auto"/>
          <w:kern w:val="0"/>
          <w:sz w:val="32"/>
          <w:szCs w:val="32"/>
          <w:highlight w:val="none"/>
        </w:rPr>
      </w:pPr>
    </w:p>
    <w:p w14:paraId="1E4A93B7">
      <w:pPr>
        <w:jc w:val="center"/>
        <w:rPr>
          <w:rFonts w:ascii="仿宋" w:hAnsi="仿宋" w:eastAsia="仿宋" w:cs="仿宋"/>
          <w:b/>
          <w:color w:val="auto"/>
          <w:kern w:val="0"/>
          <w:sz w:val="32"/>
          <w:szCs w:val="32"/>
          <w:highlight w:val="none"/>
        </w:rPr>
      </w:pPr>
    </w:p>
    <w:p w14:paraId="504D1647">
      <w:pPr>
        <w:jc w:val="center"/>
        <w:rPr>
          <w:rFonts w:ascii="仿宋" w:hAnsi="仿宋" w:eastAsia="仿宋" w:cs="仿宋"/>
          <w:b/>
          <w:color w:val="auto"/>
          <w:kern w:val="0"/>
          <w:sz w:val="32"/>
          <w:szCs w:val="32"/>
          <w:highlight w:val="none"/>
        </w:rPr>
      </w:pPr>
    </w:p>
    <w:p w14:paraId="20711DDD">
      <w:pPr>
        <w:jc w:val="center"/>
        <w:rPr>
          <w:rFonts w:ascii="仿宋" w:hAnsi="仿宋" w:eastAsia="仿宋" w:cs="仿宋"/>
          <w:b/>
          <w:color w:val="auto"/>
          <w:kern w:val="0"/>
          <w:sz w:val="32"/>
          <w:szCs w:val="32"/>
          <w:highlight w:val="none"/>
        </w:rPr>
      </w:pPr>
    </w:p>
    <w:p w14:paraId="3D6D1783">
      <w:pPr>
        <w:jc w:val="center"/>
        <w:rPr>
          <w:rFonts w:ascii="仿宋" w:hAnsi="仿宋" w:eastAsia="仿宋" w:cs="仿宋"/>
          <w:b/>
          <w:color w:val="auto"/>
          <w:kern w:val="0"/>
          <w:sz w:val="32"/>
          <w:szCs w:val="32"/>
          <w:highlight w:val="none"/>
        </w:rPr>
      </w:pPr>
    </w:p>
    <w:p w14:paraId="3B38429D">
      <w:pPr>
        <w:jc w:val="center"/>
        <w:rPr>
          <w:rFonts w:ascii="仿宋" w:hAnsi="仿宋" w:eastAsia="仿宋" w:cs="仿宋"/>
          <w:b/>
          <w:color w:val="auto"/>
          <w:kern w:val="0"/>
          <w:sz w:val="32"/>
          <w:szCs w:val="32"/>
          <w:highlight w:val="none"/>
        </w:rPr>
      </w:pPr>
    </w:p>
    <w:p w14:paraId="67687661">
      <w:pPr>
        <w:jc w:val="center"/>
        <w:rPr>
          <w:rFonts w:ascii="仿宋" w:hAnsi="仿宋" w:eastAsia="仿宋" w:cs="仿宋"/>
          <w:b/>
          <w:color w:val="auto"/>
          <w:kern w:val="0"/>
          <w:sz w:val="32"/>
          <w:szCs w:val="32"/>
          <w:highlight w:val="none"/>
        </w:rPr>
      </w:pPr>
    </w:p>
    <w:p w14:paraId="154C62A5">
      <w:pPr>
        <w:jc w:val="center"/>
        <w:rPr>
          <w:rFonts w:ascii="仿宋" w:hAnsi="仿宋" w:eastAsia="仿宋" w:cs="仿宋"/>
          <w:b/>
          <w:color w:val="auto"/>
          <w:kern w:val="0"/>
          <w:sz w:val="32"/>
          <w:szCs w:val="32"/>
          <w:highlight w:val="none"/>
        </w:rPr>
      </w:pPr>
    </w:p>
    <w:p w14:paraId="342C22E8">
      <w:pPr>
        <w:jc w:val="center"/>
        <w:rPr>
          <w:rFonts w:ascii="仿宋" w:hAnsi="仿宋" w:eastAsia="仿宋" w:cs="仿宋"/>
          <w:b/>
          <w:color w:val="auto"/>
          <w:kern w:val="0"/>
          <w:sz w:val="32"/>
          <w:szCs w:val="32"/>
          <w:highlight w:val="none"/>
        </w:rPr>
      </w:pPr>
    </w:p>
    <w:p w14:paraId="6C491688">
      <w:pPr>
        <w:ind w:firstLine="2891" w:firstLineChars="900"/>
        <w:rPr>
          <w:rFonts w:ascii="仿宋" w:hAnsi="仿宋" w:eastAsia="仿宋" w:cs="仿宋"/>
          <w:b/>
          <w:bCs/>
          <w:color w:val="auto"/>
          <w:sz w:val="32"/>
          <w:szCs w:val="32"/>
          <w:highlight w:val="none"/>
        </w:rPr>
      </w:pPr>
    </w:p>
    <w:p w14:paraId="57D1630C">
      <w:pPr>
        <w:ind w:firstLine="2891" w:firstLineChars="900"/>
        <w:rPr>
          <w:rFonts w:ascii="仿宋" w:hAnsi="仿宋" w:eastAsia="仿宋" w:cs="仿宋"/>
          <w:b/>
          <w:bCs/>
          <w:color w:val="auto"/>
          <w:sz w:val="32"/>
          <w:szCs w:val="32"/>
          <w:highlight w:val="none"/>
        </w:rPr>
      </w:pPr>
    </w:p>
    <w:p w14:paraId="3E305717">
      <w:pPr>
        <w:ind w:firstLine="2891" w:firstLineChars="900"/>
        <w:rPr>
          <w:rFonts w:ascii="仿宋" w:hAnsi="仿宋" w:eastAsia="仿宋" w:cs="仿宋"/>
          <w:b/>
          <w:bCs/>
          <w:color w:val="auto"/>
          <w:sz w:val="32"/>
          <w:szCs w:val="32"/>
          <w:highlight w:val="none"/>
        </w:rPr>
      </w:pPr>
    </w:p>
    <w:p w14:paraId="017B8E7A">
      <w:pPr>
        <w:ind w:firstLine="2891" w:firstLineChars="900"/>
        <w:rPr>
          <w:rFonts w:ascii="仿宋" w:hAnsi="仿宋" w:eastAsia="仿宋" w:cs="仿宋"/>
          <w:b/>
          <w:bCs/>
          <w:color w:val="auto"/>
          <w:sz w:val="32"/>
          <w:szCs w:val="32"/>
          <w:highlight w:val="none"/>
        </w:rPr>
      </w:pPr>
    </w:p>
    <w:p w14:paraId="7624B308">
      <w:pPr>
        <w:ind w:firstLine="2891" w:firstLineChars="900"/>
        <w:rPr>
          <w:rFonts w:ascii="仿宋" w:hAnsi="仿宋" w:eastAsia="仿宋" w:cs="仿宋"/>
          <w:b/>
          <w:bCs/>
          <w:color w:val="auto"/>
          <w:sz w:val="32"/>
          <w:szCs w:val="32"/>
          <w:highlight w:val="none"/>
        </w:rPr>
      </w:pPr>
    </w:p>
    <w:p w14:paraId="3BB6FC82">
      <w:pPr>
        <w:ind w:firstLine="2891" w:firstLineChars="900"/>
        <w:rPr>
          <w:rFonts w:ascii="仿宋" w:hAnsi="仿宋" w:eastAsia="仿宋" w:cs="仿宋"/>
          <w:b/>
          <w:bCs/>
          <w:color w:val="auto"/>
          <w:sz w:val="32"/>
          <w:szCs w:val="32"/>
          <w:highlight w:val="none"/>
        </w:rPr>
      </w:pPr>
    </w:p>
    <w:p w14:paraId="417E027D">
      <w:pPr>
        <w:ind w:firstLine="2891" w:firstLineChars="900"/>
        <w:rPr>
          <w:rFonts w:ascii="仿宋" w:hAnsi="仿宋" w:eastAsia="仿宋" w:cs="仿宋"/>
          <w:b/>
          <w:color w:val="auto"/>
          <w:kern w:val="0"/>
          <w:sz w:val="32"/>
          <w:szCs w:val="32"/>
          <w:highlight w:val="none"/>
        </w:rPr>
      </w:pPr>
    </w:p>
    <w:p w14:paraId="5D0E0AB5">
      <w:pPr>
        <w:ind w:firstLine="2891" w:firstLineChars="900"/>
        <w:rPr>
          <w:rFonts w:ascii="仿宋" w:hAnsi="仿宋" w:eastAsia="仿宋" w:cs="仿宋"/>
          <w:b/>
          <w:color w:val="auto"/>
          <w:kern w:val="0"/>
          <w:sz w:val="32"/>
          <w:szCs w:val="32"/>
          <w:highlight w:val="none"/>
        </w:rPr>
      </w:pPr>
    </w:p>
    <w:p w14:paraId="5FBA255E">
      <w:pPr>
        <w:ind w:firstLine="2891" w:firstLineChars="900"/>
        <w:rPr>
          <w:rFonts w:ascii="仿宋" w:hAnsi="仿宋" w:eastAsia="仿宋" w:cs="仿宋"/>
          <w:b/>
          <w:color w:val="auto"/>
          <w:kern w:val="0"/>
          <w:sz w:val="32"/>
          <w:szCs w:val="32"/>
          <w:highlight w:val="none"/>
        </w:rPr>
      </w:pPr>
    </w:p>
    <w:p w14:paraId="7DF30357">
      <w:pPr>
        <w:ind w:firstLine="2891" w:firstLineChars="900"/>
        <w:rPr>
          <w:rFonts w:ascii="仿宋" w:hAnsi="仿宋" w:eastAsia="仿宋" w:cs="仿宋"/>
          <w:b/>
          <w:color w:val="auto"/>
          <w:kern w:val="0"/>
          <w:sz w:val="32"/>
          <w:szCs w:val="32"/>
          <w:highlight w:val="none"/>
        </w:rPr>
      </w:pPr>
    </w:p>
    <w:p w14:paraId="765795A8">
      <w:pPr>
        <w:ind w:firstLine="2891" w:firstLineChars="900"/>
        <w:rPr>
          <w:rFonts w:ascii="仿宋" w:hAnsi="仿宋" w:eastAsia="仿宋" w:cs="仿宋"/>
          <w:b/>
          <w:color w:val="auto"/>
          <w:kern w:val="0"/>
          <w:sz w:val="32"/>
          <w:szCs w:val="32"/>
          <w:highlight w:val="none"/>
        </w:rPr>
      </w:pPr>
    </w:p>
    <w:p w14:paraId="696C3F78">
      <w:pPr>
        <w:ind w:firstLine="2891" w:firstLineChars="900"/>
        <w:rPr>
          <w:rFonts w:ascii="仿宋" w:hAnsi="仿宋" w:eastAsia="仿宋" w:cs="仿宋"/>
          <w:b/>
          <w:color w:val="auto"/>
          <w:kern w:val="0"/>
          <w:sz w:val="32"/>
          <w:szCs w:val="32"/>
          <w:highlight w:val="none"/>
        </w:rPr>
      </w:pPr>
    </w:p>
    <w:p w14:paraId="6297251A">
      <w:pPr>
        <w:ind w:firstLine="2891" w:firstLineChars="900"/>
        <w:rPr>
          <w:rFonts w:ascii="仿宋" w:hAnsi="仿宋" w:eastAsia="仿宋" w:cs="仿宋"/>
          <w:b/>
          <w:color w:val="auto"/>
          <w:kern w:val="0"/>
          <w:sz w:val="32"/>
          <w:szCs w:val="32"/>
          <w:highlight w:val="none"/>
        </w:rPr>
      </w:pPr>
    </w:p>
    <w:p w14:paraId="796E14FE">
      <w:pPr>
        <w:ind w:firstLine="2891" w:firstLineChars="900"/>
        <w:rPr>
          <w:rFonts w:ascii="仿宋" w:hAnsi="仿宋" w:eastAsia="仿宋" w:cs="仿宋"/>
          <w:b/>
          <w:color w:val="auto"/>
          <w:kern w:val="0"/>
          <w:sz w:val="32"/>
          <w:szCs w:val="32"/>
          <w:highlight w:val="none"/>
        </w:rPr>
      </w:pPr>
    </w:p>
    <w:p w14:paraId="667F59DB">
      <w:pPr>
        <w:ind w:firstLine="2891" w:firstLineChars="900"/>
        <w:rPr>
          <w:rFonts w:ascii="仿宋" w:hAnsi="仿宋" w:eastAsia="仿宋" w:cs="仿宋"/>
          <w:b/>
          <w:color w:val="auto"/>
          <w:kern w:val="0"/>
          <w:sz w:val="32"/>
          <w:szCs w:val="32"/>
          <w:highlight w:val="none"/>
        </w:rPr>
      </w:pPr>
    </w:p>
    <w:p w14:paraId="492FFDD1">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46841895">
      <w:pPr>
        <w:snapToGrid w:val="0"/>
        <w:spacing w:line="360" w:lineRule="auto"/>
        <w:rPr>
          <w:rFonts w:ascii="仿宋" w:hAnsi="仿宋" w:eastAsia="仿宋" w:cs="仿宋"/>
          <w:color w:val="auto"/>
          <w:sz w:val="24"/>
          <w:highlight w:val="none"/>
        </w:rPr>
      </w:pPr>
    </w:p>
    <w:p w14:paraId="4736E85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AE920A6">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2A168B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4B3ED2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EA7D6D7">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81D550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9624891">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BAC3605">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7EBDCA6">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404ECF2">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B01B17F">
      <w:pPr>
        <w:autoSpaceDE w:val="0"/>
        <w:autoSpaceDN w:val="0"/>
        <w:spacing w:line="360" w:lineRule="auto"/>
        <w:ind w:left="2"/>
        <w:jc w:val="left"/>
        <w:rPr>
          <w:rFonts w:ascii="仿宋" w:hAnsi="仿宋" w:eastAsia="仿宋" w:cs="仿宋"/>
          <w:color w:val="auto"/>
          <w:kern w:val="0"/>
          <w:sz w:val="24"/>
          <w:highlight w:val="none"/>
          <w:lang w:val="zh-CN"/>
        </w:rPr>
      </w:pPr>
    </w:p>
    <w:p w14:paraId="3A25AF56">
      <w:pPr>
        <w:autoSpaceDE w:val="0"/>
        <w:autoSpaceDN w:val="0"/>
        <w:spacing w:line="360" w:lineRule="auto"/>
        <w:ind w:left="2"/>
        <w:jc w:val="left"/>
        <w:rPr>
          <w:rFonts w:ascii="仿宋" w:hAnsi="仿宋" w:eastAsia="仿宋" w:cs="仿宋"/>
          <w:color w:val="auto"/>
          <w:kern w:val="0"/>
          <w:sz w:val="24"/>
          <w:highlight w:val="none"/>
          <w:lang w:val="zh-CN"/>
        </w:rPr>
      </w:pPr>
    </w:p>
    <w:p w14:paraId="218C0EF6">
      <w:pPr>
        <w:autoSpaceDE w:val="0"/>
        <w:autoSpaceDN w:val="0"/>
        <w:spacing w:line="360" w:lineRule="auto"/>
        <w:ind w:left="2"/>
        <w:jc w:val="left"/>
        <w:rPr>
          <w:rFonts w:ascii="仿宋" w:hAnsi="仿宋" w:eastAsia="仿宋" w:cs="仿宋"/>
          <w:color w:val="auto"/>
          <w:kern w:val="0"/>
          <w:sz w:val="24"/>
          <w:highlight w:val="none"/>
          <w:lang w:val="zh-CN"/>
        </w:rPr>
      </w:pPr>
    </w:p>
    <w:p w14:paraId="29CEB6A5">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010F46B">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70783F8">
      <w:pPr>
        <w:spacing w:line="360" w:lineRule="auto"/>
        <w:jc w:val="center"/>
        <w:rPr>
          <w:rFonts w:ascii="仿宋" w:hAnsi="仿宋" w:eastAsia="仿宋" w:cs="仿宋"/>
          <w:b/>
          <w:bCs/>
          <w:color w:val="auto"/>
          <w:sz w:val="24"/>
          <w:highlight w:val="none"/>
        </w:rPr>
      </w:pPr>
    </w:p>
    <w:p w14:paraId="62D90208">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134" w:right="1134" w:bottom="1134" w:left="1417" w:header="851" w:footer="992" w:gutter="0"/>
          <w:cols w:space="720" w:num="1"/>
          <w:titlePg/>
          <w:docGrid w:linePitch="312" w:charSpace="0"/>
        </w:sectPr>
      </w:pPr>
    </w:p>
    <w:p w14:paraId="13DEEBC9">
      <w:pPr>
        <w:spacing w:line="360" w:lineRule="auto"/>
        <w:jc w:val="center"/>
        <w:outlineLvl w:val="0"/>
        <w:rPr>
          <w:rFonts w:hint="eastAsia" w:ascii="仿宋" w:hAnsi="仿宋" w:eastAsia="仿宋" w:cs="仿宋"/>
          <w:b/>
          <w:color w:val="auto"/>
          <w:kern w:val="0"/>
          <w:sz w:val="36"/>
          <w:szCs w:val="36"/>
          <w:highlight w:val="none"/>
        </w:rPr>
      </w:pPr>
      <w:bookmarkStart w:id="411" w:name="_Toc3432"/>
    </w:p>
    <w:p w14:paraId="17D3373A">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bookmarkEnd w:id="411"/>
    </w:p>
    <w:p w14:paraId="4096A51E">
      <w:pPr>
        <w:spacing w:line="360" w:lineRule="auto"/>
        <w:jc w:val="center"/>
        <w:outlineLvl w:val="0"/>
        <w:rPr>
          <w:rFonts w:ascii="仿宋" w:hAnsi="仿宋" w:eastAsia="仿宋" w:cs="仿宋"/>
          <w:b/>
          <w:color w:val="auto"/>
          <w:kern w:val="0"/>
          <w:sz w:val="36"/>
          <w:szCs w:val="36"/>
          <w:highlight w:val="none"/>
        </w:rPr>
      </w:pPr>
      <w:bookmarkStart w:id="412" w:name="_Toc321"/>
      <w:r>
        <w:rPr>
          <w:rFonts w:hint="eastAsia" w:ascii="仿宋" w:hAnsi="仿宋" w:eastAsia="仿宋" w:cs="仿宋"/>
          <w:b/>
          <w:color w:val="auto"/>
          <w:kern w:val="0"/>
          <w:sz w:val="36"/>
          <w:szCs w:val="36"/>
          <w:highlight w:val="none"/>
        </w:rPr>
        <w:t>目录</w:t>
      </w:r>
      <w:bookmarkEnd w:id="412"/>
    </w:p>
    <w:p w14:paraId="604859A0">
      <w:pPr>
        <w:spacing w:line="360" w:lineRule="auto"/>
        <w:jc w:val="center"/>
        <w:rPr>
          <w:rFonts w:ascii="仿宋" w:hAnsi="仿宋" w:eastAsia="仿宋" w:cs="仿宋"/>
          <w:b/>
          <w:color w:val="auto"/>
          <w:kern w:val="0"/>
          <w:sz w:val="36"/>
          <w:szCs w:val="36"/>
          <w:highlight w:val="none"/>
        </w:rPr>
      </w:pPr>
    </w:p>
    <w:p w14:paraId="3EADC96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CA7232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2490D9D3">
      <w:pPr>
        <w:snapToGrid w:val="0"/>
        <w:spacing w:line="360" w:lineRule="auto"/>
        <w:ind w:right="480"/>
        <w:jc w:val="center"/>
        <w:rPr>
          <w:rFonts w:ascii="仿宋" w:hAnsi="仿宋" w:eastAsia="仿宋" w:cs="仿宋"/>
          <w:b/>
          <w:color w:val="auto"/>
          <w:kern w:val="0"/>
          <w:sz w:val="32"/>
          <w:szCs w:val="32"/>
          <w:highlight w:val="none"/>
        </w:rPr>
      </w:pPr>
    </w:p>
    <w:p w14:paraId="1D855B37">
      <w:pPr>
        <w:snapToGrid w:val="0"/>
        <w:spacing w:line="360" w:lineRule="auto"/>
        <w:ind w:right="480"/>
        <w:jc w:val="center"/>
        <w:rPr>
          <w:rFonts w:ascii="仿宋" w:hAnsi="仿宋" w:eastAsia="仿宋" w:cs="仿宋"/>
          <w:b/>
          <w:color w:val="auto"/>
          <w:kern w:val="0"/>
          <w:sz w:val="32"/>
          <w:szCs w:val="32"/>
          <w:highlight w:val="none"/>
        </w:rPr>
      </w:pPr>
    </w:p>
    <w:p w14:paraId="0CDA7D23">
      <w:pPr>
        <w:snapToGrid w:val="0"/>
        <w:spacing w:line="360" w:lineRule="auto"/>
        <w:ind w:right="480"/>
        <w:jc w:val="center"/>
        <w:rPr>
          <w:rFonts w:ascii="仿宋" w:hAnsi="仿宋" w:eastAsia="仿宋" w:cs="仿宋"/>
          <w:b/>
          <w:color w:val="auto"/>
          <w:kern w:val="0"/>
          <w:sz w:val="32"/>
          <w:szCs w:val="32"/>
          <w:highlight w:val="none"/>
        </w:rPr>
      </w:pPr>
    </w:p>
    <w:p w14:paraId="50A9C217">
      <w:pPr>
        <w:snapToGrid w:val="0"/>
        <w:spacing w:line="360" w:lineRule="auto"/>
        <w:ind w:right="480"/>
        <w:jc w:val="center"/>
        <w:rPr>
          <w:rFonts w:ascii="仿宋" w:hAnsi="仿宋" w:eastAsia="仿宋" w:cs="仿宋"/>
          <w:b/>
          <w:color w:val="auto"/>
          <w:kern w:val="0"/>
          <w:sz w:val="32"/>
          <w:szCs w:val="32"/>
          <w:highlight w:val="none"/>
        </w:rPr>
      </w:pPr>
    </w:p>
    <w:p w14:paraId="3DD84540">
      <w:pPr>
        <w:snapToGrid w:val="0"/>
        <w:spacing w:line="360" w:lineRule="auto"/>
        <w:ind w:right="480"/>
        <w:jc w:val="center"/>
        <w:rPr>
          <w:rFonts w:ascii="仿宋" w:hAnsi="仿宋" w:eastAsia="仿宋" w:cs="仿宋"/>
          <w:b/>
          <w:color w:val="auto"/>
          <w:kern w:val="0"/>
          <w:sz w:val="32"/>
          <w:szCs w:val="32"/>
          <w:highlight w:val="none"/>
        </w:rPr>
      </w:pPr>
    </w:p>
    <w:p w14:paraId="726F7659">
      <w:pPr>
        <w:snapToGrid w:val="0"/>
        <w:spacing w:line="360" w:lineRule="auto"/>
        <w:ind w:right="480"/>
        <w:jc w:val="center"/>
        <w:rPr>
          <w:rFonts w:ascii="仿宋" w:hAnsi="仿宋" w:eastAsia="仿宋" w:cs="仿宋"/>
          <w:b/>
          <w:color w:val="auto"/>
          <w:kern w:val="0"/>
          <w:sz w:val="32"/>
          <w:szCs w:val="32"/>
          <w:highlight w:val="none"/>
        </w:rPr>
      </w:pPr>
    </w:p>
    <w:p w14:paraId="496EB227">
      <w:pPr>
        <w:snapToGrid w:val="0"/>
        <w:spacing w:line="360" w:lineRule="auto"/>
        <w:ind w:right="480"/>
        <w:jc w:val="center"/>
        <w:rPr>
          <w:rFonts w:ascii="仿宋" w:hAnsi="仿宋" w:eastAsia="仿宋" w:cs="仿宋"/>
          <w:b/>
          <w:color w:val="auto"/>
          <w:kern w:val="0"/>
          <w:sz w:val="32"/>
          <w:szCs w:val="32"/>
          <w:highlight w:val="none"/>
        </w:rPr>
      </w:pPr>
    </w:p>
    <w:p w14:paraId="38C50C3C">
      <w:pPr>
        <w:snapToGrid w:val="0"/>
        <w:spacing w:line="360" w:lineRule="auto"/>
        <w:ind w:right="480"/>
        <w:jc w:val="center"/>
        <w:rPr>
          <w:rFonts w:ascii="仿宋" w:hAnsi="仿宋" w:eastAsia="仿宋" w:cs="仿宋"/>
          <w:b/>
          <w:color w:val="auto"/>
          <w:kern w:val="0"/>
          <w:sz w:val="32"/>
          <w:szCs w:val="32"/>
          <w:highlight w:val="none"/>
        </w:rPr>
      </w:pPr>
    </w:p>
    <w:p w14:paraId="78E5D1FC">
      <w:pPr>
        <w:snapToGrid w:val="0"/>
        <w:spacing w:line="360" w:lineRule="auto"/>
        <w:ind w:right="480"/>
        <w:jc w:val="center"/>
        <w:rPr>
          <w:rFonts w:ascii="仿宋" w:hAnsi="仿宋" w:eastAsia="仿宋" w:cs="仿宋"/>
          <w:b/>
          <w:color w:val="auto"/>
          <w:kern w:val="0"/>
          <w:sz w:val="32"/>
          <w:szCs w:val="32"/>
          <w:highlight w:val="none"/>
        </w:rPr>
      </w:pPr>
    </w:p>
    <w:p w14:paraId="46B1A1D6">
      <w:pPr>
        <w:snapToGrid w:val="0"/>
        <w:spacing w:line="360" w:lineRule="auto"/>
        <w:ind w:right="480"/>
        <w:jc w:val="center"/>
        <w:rPr>
          <w:rFonts w:ascii="仿宋" w:hAnsi="仿宋" w:eastAsia="仿宋" w:cs="仿宋"/>
          <w:b/>
          <w:color w:val="auto"/>
          <w:kern w:val="0"/>
          <w:sz w:val="32"/>
          <w:szCs w:val="32"/>
          <w:highlight w:val="none"/>
        </w:rPr>
      </w:pPr>
    </w:p>
    <w:p w14:paraId="70A2C419">
      <w:pPr>
        <w:snapToGrid w:val="0"/>
        <w:spacing w:line="360" w:lineRule="auto"/>
        <w:ind w:right="480"/>
        <w:jc w:val="center"/>
        <w:rPr>
          <w:rFonts w:ascii="仿宋" w:hAnsi="仿宋" w:eastAsia="仿宋" w:cs="仿宋"/>
          <w:b/>
          <w:color w:val="auto"/>
          <w:kern w:val="0"/>
          <w:sz w:val="32"/>
          <w:szCs w:val="32"/>
          <w:highlight w:val="none"/>
        </w:rPr>
      </w:pPr>
    </w:p>
    <w:p w14:paraId="07F8AFB8">
      <w:pPr>
        <w:snapToGrid w:val="0"/>
        <w:spacing w:line="360" w:lineRule="auto"/>
        <w:ind w:right="480"/>
        <w:jc w:val="center"/>
        <w:rPr>
          <w:rFonts w:ascii="仿宋" w:hAnsi="仿宋" w:eastAsia="仿宋" w:cs="仿宋"/>
          <w:b/>
          <w:color w:val="auto"/>
          <w:kern w:val="0"/>
          <w:sz w:val="32"/>
          <w:szCs w:val="32"/>
          <w:highlight w:val="none"/>
        </w:rPr>
      </w:pPr>
    </w:p>
    <w:p w14:paraId="5104D713">
      <w:pPr>
        <w:snapToGrid w:val="0"/>
        <w:spacing w:line="360" w:lineRule="auto"/>
        <w:ind w:right="480"/>
        <w:jc w:val="center"/>
        <w:rPr>
          <w:rFonts w:ascii="仿宋" w:hAnsi="仿宋" w:eastAsia="仿宋" w:cs="仿宋"/>
          <w:b/>
          <w:color w:val="auto"/>
          <w:kern w:val="0"/>
          <w:sz w:val="32"/>
          <w:szCs w:val="32"/>
          <w:highlight w:val="none"/>
        </w:rPr>
      </w:pPr>
    </w:p>
    <w:p w14:paraId="29F9A4B1">
      <w:pPr>
        <w:snapToGrid w:val="0"/>
        <w:spacing w:line="360" w:lineRule="auto"/>
        <w:ind w:right="480"/>
        <w:jc w:val="center"/>
        <w:rPr>
          <w:rFonts w:ascii="仿宋" w:hAnsi="仿宋" w:eastAsia="仿宋" w:cs="仿宋"/>
          <w:b/>
          <w:color w:val="auto"/>
          <w:kern w:val="0"/>
          <w:sz w:val="32"/>
          <w:szCs w:val="32"/>
          <w:highlight w:val="none"/>
        </w:rPr>
      </w:pPr>
    </w:p>
    <w:p w14:paraId="27108AC1">
      <w:pPr>
        <w:snapToGrid w:val="0"/>
        <w:spacing w:line="360" w:lineRule="auto"/>
        <w:ind w:right="480"/>
        <w:jc w:val="center"/>
        <w:rPr>
          <w:rFonts w:ascii="仿宋" w:hAnsi="仿宋" w:eastAsia="仿宋" w:cs="仿宋"/>
          <w:b/>
          <w:color w:val="auto"/>
          <w:kern w:val="0"/>
          <w:sz w:val="32"/>
          <w:szCs w:val="32"/>
          <w:highlight w:val="none"/>
        </w:rPr>
      </w:pPr>
    </w:p>
    <w:p w14:paraId="550DA0B2">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134" w:right="1134" w:bottom="1134" w:left="1417" w:header="851" w:footer="992" w:gutter="0"/>
          <w:cols w:space="720" w:num="1"/>
          <w:titlePg/>
          <w:docGrid w:linePitch="312" w:charSpace="0"/>
        </w:sectPr>
      </w:pPr>
    </w:p>
    <w:p w14:paraId="19754966">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bookmarkStart w:id="413" w:name="_Toc31079"/>
      <w:r>
        <w:rPr>
          <w:rFonts w:hint="eastAsia" w:ascii="仿宋" w:hAnsi="仿宋" w:eastAsia="仿宋" w:cs="仿宋"/>
          <w:color w:val="auto"/>
          <w:kern w:val="2"/>
          <w:sz w:val="32"/>
          <w:szCs w:val="32"/>
          <w:highlight w:val="none"/>
        </w:rPr>
        <w:t>一、开标一览表（报价表）</w:t>
      </w:r>
      <w:bookmarkEnd w:id="413"/>
    </w:p>
    <w:p w14:paraId="4DDDD9B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405E02">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7E1946FB">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1902"/>
        <w:gridCol w:w="2238"/>
        <w:gridCol w:w="2087"/>
        <w:gridCol w:w="1775"/>
        <w:gridCol w:w="2375"/>
      </w:tblGrid>
      <w:tr w14:paraId="6DD5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A82741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14:paraId="69AC668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2268" w:type="dxa"/>
          </w:tcPr>
          <w:p w14:paraId="15E63086">
            <w:pPr>
              <w:spacing w:line="360" w:lineRule="auto"/>
              <w:jc w:val="center"/>
              <w:rPr>
                <w:rFonts w:hint="eastAsia" w:ascii="仿宋" w:hAnsi="仿宋" w:eastAsia="仿宋" w:cs="仿宋"/>
                <w:b/>
                <w:color w:val="auto"/>
                <w:sz w:val="24"/>
              </w:rPr>
            </w:pPr>
          </w:p>
          <w:p w14:paraId="3AE0323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902" w:type="dxa"/>
            <w:vAlign w:val="center"/>
          </w:tcPr>
          <w:p w14:paraId="45F4126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238" w:type="dxa"/>
            <w:vAlign w:val="center"/>
          </w:tcPr>
          <w:p w14:paraId="3F737EE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2087" w:type="dxa"/>
            <w:vAlign w:val="center"/>
          </w:tcPr>
          <w:p w14:paraId="4CD8D45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775" w:type="dxa"/>
          </w:tcPr>
          <w:p w14:paraId="3557C934">
            <w:pPr>
              <w:spacing w:line="360" w:lineRule="auto"/>
              <w:jc w:val="center"/>
              <w:rPr>
                <w:rFonts w:hint="eastAsia" w:ascii="仿宋" w:hAnsi="仿宋" w:eastAsia="仿宋" w:cs="仿宋"/>
                <w:b/>
                <w:color w:val="auto"/>
                <w:sz w:val="24"/>
              </w:rPr>
            </w:pPr>
          </w:p>
          <w:p w14:paraId="03CEAC6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服务人数</w:t>
            </w:r>
          </w:p>
        </w:tc>
        <w:tc>
          <w:tcPr>
            <w:tcW w:w="2375" w:type="dxa"/>
            <w:vAlign w:val="center"/>
          </w:tcPr>
          <w:p w14:paraId="2AB9B7F4">
            <w:pPr>
              <w:spacing w:line="360" w:lineRule="auto"/>
              <w:jc w:val="center"/>
              <w:rPr>
                <w:rFonts w:hint="eastAsia" w:ascii="仿宋" w:hAnsi="仿宋" w:eastAsia="仿宋" w:cs="仿宋"/>
                <w:b/>
                <w:color w:val="auto"/>
                <w:sz w:val="24"/>
              </w:rPr>
            </w:pPr>
          </w:p>
          <w:p w14:paraId="31D2C3C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7DACEB8C">
            <w:pPr>
              <w:spacing w:line="360" w:lineRule="auto"/>
              <w:jc w:val="center"/>
              <w:rPr>
                <w:rFonts w:hint="eastAsia" w:ascii="仿宋" w:hAnsi="仿宋" w:eastAsia="仿宋" w:cs="仿宋"/>
                <w:b/>
                <w:color w:val="auto"/>
                <w:sz w:val="24"/>
              </w:rPr>
            </w:pPr>
          </w:p>
        </w:tc>
      </w:tr>
      <w:tr w14:paraId="73EC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ECFD3D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992" w:type="dxa"/>
            <w:vAlign w:val="center"/>
          </w:tcPr>
          <w:p w14:paraId="75FE7103">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14:paraId="3D4269BD">
            <w:pPr>
              <w:snapToGrid w:val="0"/>
              <w:spacing w:line="360" w:lineRule="auto"/>
              <w:jc w:val="center"/>
              <w:rPr>
                <w:rFonts w:hint="eastAsia" w:ascii="仿宋" w:hAnsi="仿宋" w:eastAsia="仿宋" w:cs="仿宋"/>
                <w:color w:val="auto"/>
                <w:sz w:val="24"/>
              </w:rPr>
            </w:pPr>
          </w:p>
        </w:tc>
        <w:tc>
          <w:tcPr>
            <w:tcW w:w="1902" w:type="dxa"/>
            <w:vAlign w:val="center"/>
          </w:tcPr>
          <w:p w14:paraId="37DF55FF">
            <w:pPr>
              <w:snapToGrid w:val="0"/>
              <w:spacing w:line="360" w:lineRule="auto"/>
              <w:jc w:val="center"/>
              <w:rPr>
                <w:rFonts w:hint="eastAsia" w:ascii="仿宋" w:hAnsi="仿宋" w:eastAsia="仿宋" w:cs="仿宋"/>
                <w:color w:val="auto"/>
                <w:sz w:val="24"/>
              </w:rPr>
            </w:pPr>
          </w:p>
        </w:tc>
        <w:tc>
          <w:tcPr>
            <w:tcW w:w="2238" w:type="dxa"/>
            <w:vAlign w:val="center"/>
          </w:tcPr>
          <w:p w14:paraId="0DF2E56A">
            <w:pPr>
              <w:snapToGrid w:val="0"/>
              <w:spacing w:line="360" w:lineRule="auto"/>
              <w:jc w:val="center"/>
              <w:rPr>
                <w:rFonts w:hint="eastAsia" w:ascii="仿宋" w:hAnsi="仿宋" w:eastAsia="仿宋" w:cs="仿宋"/>
                <w:color w:val="auto"/>
                <w:sz w:val="24"/>
              </w:rPr>
            </w:pPr>
          </w:p>
        </w:tc>
        <w:tc>
          <w:tcPr>
            <w:tcW w:w="2087" w:type="dxa"/>
            <w:vAlign w:val="center"/>
          </w:tcPr>
          <w:p w14:paraId="3A57DBD0">
            <w:pPr>
              <w:spacing w:line="360" w:lineRule="auto"/>
              <w:jc w:val="center"/>
              <w:rPr>
                <w:rFonts w:hint="eastAsia" w:ascii="仿宋" w:hAnsi="仿宋" w:eastAsia="仿宋" w:cs="仿宋"/>
                <w:color w:val="auto"/>
                <w:sz w:val="24"/>
              </w:rPr>
            </w:pPr>
          </w:p>
        </w:tc>
        <w:tc>
          <w:tcPr>
            <w:tcW w:w="1775" w:type="dxa"/>
          </w:tcPr>
          <w:p w14:paraId="57989F44">
            <w:pPr>
              <w:spacing w:line="360" w:lineRule="auto"/>
              <w:jc w:val="center"/>
              <w:rPr>
                <w:rFonts w:hint="eastAsia" w:ascii="仿宋" w:hAnsi="仿宋" w:eastAsia="仿宋" w:cs="仿宋"/>
                <w:color w:val="auto"/>
                <w:sz w:val="24"/>
              </w:rPr>
            </w:pPr>
          </w:p>
        </w:tc>
        <w:tc>
          <w:tcPr>
            <w:tcW w:w="2375" w:type="dxa"/>
            <w:vAlign w:val="center"/>
          </w:tcPr>
          <w:p w14:paraId="1522D257">
            <w:pPr>
              <w:spacing w:line="360" w:lineRule="auto"/>
              <w:jc w:val="center"/>
              <w:rPr>
                <w:rFonts w:hint="eastAsia" w:ascii="仿宋" w:hAnsi="仿宋" w:eastAsia="仿宋" w:cs="仿宋"/>
                <w:color w:val="auto"/>
                <w:sz w:val="24"/>
              </w:rPr>
            </w:pPr>
          </w:p>
        </w:tc>
      </w:tr>
      <w:tr w14:paraId="1072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37070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992" w:type="dxa"/>
            <w:vAlign w:val="center"/>
          </w:tcPr>
          <w:p w14:paraId="3114E45E">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14:paraId="0989C1AB">
            <w:pPr>
              <w:snapToGrid w:val="0"/>
              <w:spacing w:line="360" w:lineRule="auto"/>
              <w:jc w:val="center"/>
              <w:rPr>
                <w:rFonts w:hint="eastAsia" w:ascii="仿宋" w:hAnsi="仿宋" w:eastAsia="仿宋" w:cs="仿宋"/>
                <w:color w:val="auto"/>
                <w:sz w:val="24"/>
              </w:rPr>
            </w:pPr>
          </w:p>
        </w:tc>
        <w:tc>
          <w:tcPr>
            <w:tcW w:w="1902" w:type="dxa"/>
            <w:vAlign w:val="center"/>
          </w:tcPr>
          <w:p w14:paraId="04D77698">
            <w:pPr>
              <w:snapToGrid w:val="0"/>
              <w:spacing w:line="360" w:lineRule="auto"/>
              <w:jc w:val="center"/>
              <w:rPr>
                <w:rFonts w:hint="eastAsia" w:ascii="仿宋" w:hAnsi="仿宋" w:eastAsia="仿宋" w:cs="仿宋"/>
                <w:color w:val="auto"/>
                <w:sz w:val="24"/>
              </w:rPr>
            </w:pPr>
          </w:p>
        </w:tc>
        <w:tc>
          <w:tcPr>
            <w:tcW w:w="2238" w:type="dxa"/>
            <w:vAlign w:val="center"/>
          </w:tcPr>
          <w:p w14:paraId="58ED64E8">
            <w:pPr>
              <w:snapToGrid w:val="0"/>
              <w:spacing w:line="360" w:lineRule="auto"/>
              <w:jc w:val="center"/>
              <w:rPr>
                <w:rFonts w:hint="eastAsia" w:ascii="仿宋" w:hAnsi="仿宋" w:eastAsia="仿宋" w:cs="仿宋"/>
                <w:color w:val="auto"/>
                <w:sz w:val="24"/>
              </w:rPr>
            </w:pPr>
          </w:p>
        </w:tc>
        <w:tc>
          <w:tcPr>
            <w:tcW w:w="2087" w:type="dxa"/>
            <w:vAlign w:val="center"/>
          </w:tcPr>
          <w:p w14:paraId="26450142">
            <w:pPr>
              <w:spacing w:line="360" w:lineRule="auto"/>
              <w:jc w:val="center"/>
              <w:rPr>
                <w:rFonts w:hint="eastAsia" w:ascii="仿宋" w:hAnsi="仿宋" w:eastAsia="仿宋" w:cs="仿宋"/>
                <w:color w:val="auto"/>
                <w:sz w:val="24"/>
              </w:rPr>
            </w:pPr>
          </w:p>
        </w:tc>
        <w:tc>
          <w:tcPr>
            <w:tcW w:w="1775" w:type="dxa"/>
          </w:tcPr>
          <w:p w14:paraId="404E06CF">
            <w:pPr>
              <w:spacing w:line="360" w:lineRule="auto"/>
              <w:jc w:val="center"/>
              <w:rPr>
                <w:rFonts w:hint="eastAsia" w:ascii="仿宋" w:hAnsi="仿宋" w:eastAsia="仿宋" w:cs="仿宋"/>
                <w:color w:val="auto"/>
                <w:sz w:val="24"/>
              </w:rPr>
            </w:pPr>
          </w:p>
        </w:tc>
        <w:tc>
          <w:tcPr>
            <w:tcW w:w="2375" w:type="dxa"/>
            <w:vAlign w:val="center"/>
          </w:tcPr>
          <w:p w14:paraId="0C681822">
            <w:pPr>
              <w:spacing w:line="360" w:lineRule="auto"/>
              <w:jc w:val="center"/>
              <w:rPr>
                <w:rFonts w:hint="eastAsia" w:ascii="仿宋" w:hAnsi="仿宋" w:eastAsia="仿宋" w:cs="仿宋"/>
                <w:color w:val="auto"/>
                <w:sz w:val="24"/>
              </w:rPr>
            </w:pPr>
          </w:p>
        </w:tc>
      </w:tr>
      <w:tr w14:paraId="0DB6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52638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992" w:type="dxa"/>
            <w:vAlign w:val="center"/>
          </w:tcPr>
          <w:p w14:paraId="7DC1AACD">
            <w:pPr>
              <w:snapToGrid w:val="0"/>
              <w:spacing w:line="360" w:lineRule="auto"/>
              <w:jc w:val="center"/>
              <w:rPr>
                <w:rFonts w:hint="eastAsia" w:ascii="仿宋" w:hAnsi="仿宋" w:eastAsia="仿宋" w:cs="仿宋"/>
                <w:color w:val="auto"/>
                <w:sz w:val="24"/>
              </w:rPr>
            </w:pPr>
          </w:p>
        </w:tc>
        <w:tc>
          <w:tcPr>
            <w:tcW w:w="2268" w:type="dxa"/>
            <w:vAlign w:val="center"/>
          </w:tcPr>
          <w:p w14:paraId="09C27C7A">
            <w:pPr>
              <w:snapToGrid w:val="0"/>
              <w:spacing w:line="360" w:lineRule="auto"/>
              <w:jc w:val="center"/>
              <w:rPr>
                <w:rFonts w:hint="eastAsia" w:ascii="仿宋" w:hAnsi="仿宋" w:eastAsia="仿宋" w:cs="仿宋"/>
                <w:color w:val="auto"/>
                <w:sz w:val="24"/>
              </w:rPr>
            </w:pPr>
          </w:p>
        </w:tc>
        <w:tc>
          <w:tcPr>
            <w:tcW w:w="1902" w:type="dxa"/>
            <w:vAlign w:val="center"/>
          </w:tcPr>
          <w:p w14:paraId="052E0D7F">
            <w:pPr>
              <w:snapToGrid w:val="0"/>
              <w:spacing w:line="360" w:lineRule="auto"/>
              <w:jc w:val="center"/>
              <w:rPr>
                <w:rFonts w:hint="eastAsia" w:ascii="仿宋" w:hAnsi="仿宋" w:eastAsia="仿宋" w:cs="仿宋"/>
                <w:color w:val="auto"/>
                <w:sz w:val="24"/>
              </w:rPr>
            </w:pPr>
          </w:p>
        </w:tc>
        <w:tc>
          <w:tcPr>
            <w:tcW w:w="2238" w:type="dxa"/>
            <w:vAlign w:val="center"/>
          </w:tcPr>
          <w:p w14:paraId="52C864F4">
            <w:pPr>
              <w:snapToGrid w:val="0"/>
              <w:spacing w:line="360" w:lineRule="auto"/>
              <w:jc w:val="center"/>
              <w:rPr>
                <w:rFonts w:hint="eastAsia" w:ascii="仿宋" w:hAnsi="仿宋" w:eastAsia="仿宋" w:cs="仿宋"/>
                <w:color w:val="auto"/>
                <w:sz w:val="24"/>
              </w:rPr>
            </w:pPr>
          </w:p>
        </w:tc>
        <w:tc>
          <w:tcPr>
            <w:tcW w:w="2087" w:type="dxa"/>
            <w:vAlign w:val="center"/>
          </w:tcPr>
          <w:p w14:paraId="6CD5B7BC">
            <w:pPr>
              <w:spacing w:line="360" w:lineRule="auto"/>
              <w:jc w:val="center"/>
              <w:rPr>
                <w:rFonts w:hint="eastAsia" w:ascii="仿宋" w:hAnsi="仿宋" w:eastAsia="仿宋" w:cs="仿宋"/>
                <w:color w:val="auto"/>
                <w:sz w:val="24"/>
              </w:rPr>
            </w:pPr>
          </w:p>
        </w:tc>
        <w:tc>
          <w:tcPr>
            <w:tcW w:w="1775" w:type="dxa"/>
          </w:tcPr>
          <w:p w14:paraId="5DF691FE">
            <w:pPr>
              <w:spacing w:line="360" w:lineRule="auto"/>
              <w:jc w:val="center"/>
              <w:rPr>
                <w:rFonts w:hint="eastAsia" w:ascii="仿宋" w:hAnsi="仿宋" w:eastAsia="仿宋" w:cs="仿宋"/>
                <w:color w:val="auto"/>
                <w:sz w:val="24"/>
              </w:rPr>
            </w:pPr>
          </w:p>
        </w:tc>
        <w:tc>
          <w:tcPr>
            <w:tcW w:w="2375" w:type="dxa"/>
            <w:vAlign w:val="center"/>
          </w:tcPr>
          <w:p w14:paraId="574BB04A">
            <w:pPr>
              <w:spacing w:line="360" w:lineRule="auto"/>
              <w:jc w:val="center"/>
              <w:rPr>
                <w:rFonts w:hint="eastAsia" w:ascii="仿宋" w:hAnsi="仿宋" w:eastAsia="仿宋" w:cs="仿宋"/>
                <w:color w:val="auto"/>
                <w:sz w:val="24"/>
              </w:rPr>
            </w:pPr>
          </w:p>
        </w:tc>
      </w:tr>
      <w:tr w14:paraId="52B1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CC96E8">
            <w:pPr>
              <w:spacing w:line="360" w:lineRule="auto"/>
              <w:jc w:val="center"/>
              <w:rPr>
                <w:rFonts w:hint="eastAsia" w:ascii="仿宋" w:hAnsi="仿宋" w:eastAsia="仿宋" w:cs="仿宋"/>
                <w:color w:val="auto"/>
                <w:sz w:val="24"/>
              </w:rPr>
            </w:pPr>
          </w:p>
        </w:tc>
        <w:tc>
          <w:tcPr>
            <w:tcW w:w="992" w:type="dxa"/>
            <w:vAlign w:val="center"/>
          </w:tcPr>
          <w:p w14:paraId="55C61B4C">
            <w:pPr>
              <w:snapToGrid w:val="0"/>
              <w:spacing w:line="360" w:lineRule="auto"/>
              <w:jc w:val="center"/>
              <w:rPr>
                <w:rFonts w:hint="eastAsia" w:ascii="仿宋" w:hAnsi="仿宋" w:eastAsia="仿宋" w:cs="仿宋"/>
                <w:color w:val="auto"/>
                <w:sz w:val="24"/>
              </w:rPr>
            </w:pPr>
          </w:p>
        </w:tc>
        <w:tc>
          <w:tcPr>
            <w:tcW w:w="2268" w:type="dxa"/>
            <w:vAlign w:val="center"/>
          </w:tcPr>
          <w:p w14:paraId="2C12045C">
            <w:pPr>
              <w:snapToGrid w:val="0"/>
              <w:spacing w:line="360" w:lineRule="auto"/>
              <w:jc w:val="center"/>
              <w:rPr>
                <w:rFonts w:hint="eastAsia" w:ascii="仿宋" w:hAnsi="仿宋" w:eastAsia="仿宋" w:cs="仿宋"/>
                <w:color w:val="auto"/>
                <w:sz w:val="24"/>
              </w:rPr>
            </w:pPr>
          </w:p>
        </w:tc>
        <w:tc>
          <w:tcPr>
            <w:tcW w:w="1902" w:type="dxa"/>
            <w:vAlign w:val="center"/>
          </w:tcPr>
          <w:p w14:paraId="4A3DF76B">
            <w:pPr>
              <w:snapToGrid w:val="0"/>
              <w:spacing w:line="360" w:lineRule="auto"/>
              <w:jc w:val="center"/>
              <w:rPr>
                <w:rFonts w:hint="eastAsia" w:ascii="仿宋" w:hAnsi="仿宋" w:eastAsia="仿宋" w:cs="仿宋"/>
                <w:color w:val="auto"/>
                <w:sz w:val="24"/>
              </w:rPr>
            </w:pPr>
          </w:p>
        </w:tc>
        <w:tc>
          <w:tcPr>
            <w:tcW w:w="2238" w:type="dxa"/>
            <w:vAlign w:val="center"/>
          </w:tcPr>
          <w:p w14:paraId="46498DFA">
            <w:pPr>
              <w:snapToGrid w:val="0"/>
              <w:spacing w:line="360" w:lineRule="auto"/>
              <w:jc w:val="center"/>
              <w:rPr>
                <w:rFonts w:hint="eastAsia" w:ascii="仿宋" w:hAnsi="仿宋" w:eastAsia="仿宋" w:cs="仿宋"/>
                <w:color w:val="auto"/>
                <w:sz w:val="24"/>
              </w:rPr>
            </w:pPr>
          </w:p>
        </w:tc>
        <w:tc>
          <w:tcPr>
            <w:tcW w:w="2087" w:type="dxa"/>
            <w:vAlign w:val="center"/>
          </w:tcPr>
          <w:p w14:paraId="0ED87BF3">
            <w:pPr>
              <w:spacing w:line="360" w:lineRule="auto"/>
              <w:jc w:val="center"/>
              <w:rPr>
                <w:rFonts w:hint="eastAsia" w:ascii="仿宋" w:hAnsi="仿宋" w:eastAsia="仿宋" w:cs="仿宋"/>
                <w:color w:val="auto"/>
                <w:sz w:val="24"/>
              </w:rPr>
            </w:pPr>
          </w:p>
        </w:tc>
        <w:tc>
          <w:tcPr>
            <w:tcW w:w="1775" w:type="dxa"/>
          </w:tcPr>
          <w:p w14:paraId="2217E1BC">
            <w:pPr>
              <w:spacing w:line="360" w:lineRule="auto"/>
              <w:jc w:val="center"/>
              <w:rPr>
                <w:rFonts w:hint="eastAsia" w:ascii="仿宋" w:hAnsi="仿宋" w:eastAsia="仿宋" w:cs="仿宋"/>
                <w:color w:val="auto"/>
                <w:sz w:val="24"/>
              </w:rPr>
            </w:pPr>
          </w:p>
        </w:tc>
        <w:tc>
          <w:tcPr>
            <w:tcW w:w="2375" w:type="dxa"/>
            <w:vAlign w:val="center"/>
          </w:tcPr>
          <w:p w14:paraId="093BB594">
            <w:pPr>
              <w:spacing w:line="360" w:lineRule="auto"/>
              <w:jc w:val="center"/>
              <w:rPr>
                <w:rFonts w:hint="eastAsia" w:ascii="仿宋" w:hAnsi="仿宋" w:eastAsia="仿宋" w:cs="仿宋"/>
                <w:color w:val="auto"/>
                <w:sz w:val="24"/>
              </w:rPr>
            </w:pPr>
          </w:p>
        </w:tc>
      </w:tr>
      <w:tr w14:paraId="5D7C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25BC26">
            <w:pPr>
              <w:spacing w:line="360" w:lineRule="auto"/>
              <w:jc w:val="center"/>
              <w:rPr>
                <w:rFonts w:hint="eastAsia" w:ascii="仿宋" w:hAnsi="仿宋" w:eastAsia="仿宋" w:cs="仿宋"/>
                <w:color w:val="auto"/>
                <w:sz w:val="24"/>
              </w:rPr>
            </w:pPr>
          </w:p>
        </w:tc>
        <w:tc>
          <w:tcPr>
            <w:tcW w:w="992" w:type="dxa"/>
            <w:vAlign w:val="center"/>
          </w:tcPr>
          <w:p w14:paraId="59AFAE95">
            <w:pPr>
              <w:snapToGrid w:val="0"/>
              <w:spacing w:line="360" w:lineRule="auto"/>
              <w:jc w:val="center"/>
              <w:rPr>
                <w:rFonts w:hint="eastAsia" w:ascii="仿宋" w:hAnsi="仿宋" w:eastAsia="仿宋" w:cs="仿宋"/>
                <w:color w:val="auto"/>
                <w:sz w:val="24"/>
              </w:rPr>
            </w:pPr>
          </w:p>
        </w:tc>
        <w:tc>
          <w:tcPr>
            <w:tcW w:w="2268" w:type="dxa"/>
            <w:vAlign w:val="center"/>
          </w:tcPr>
          <w:p w14:paraId="43C96D7C">
            <w:pPr>
              <w:snapToGrid w:val="0"/>
              <w:spacing w:line="360" w:lineRule="auto"/>
              <w:jc w:val="center"/>
              <w:rPr>
                <w:rFonts w:hint="eastAsia" w:ascii="仿宋" w:hAnsi="仿宋" w:eastAsia="仿宋" w:cs="仿宋"/>
                <w:color w:val="auto"/>
                <w:sz w:val="24"/>
              </w:rPr>
            </w:pPr>
          </w:p>
        </w:tc>
        <w:tc>
          <w:tcPr>
            <w:tcW w:w="1902" w:type="dxa"/>
            <w:vAlign w:val="center"/>
          </w:tcPr>
          <w:p w14:paraId="217A1959">
            <w:pPr>
              <w:snapToGrid w:val="0"/>
              <w:spacing w:line="360" w:lineRule="auto"/>
              <w:jc w:val="center"/>
              <w:rPr>
                <w:rFonts w:hint="eastAsia" w:ascii="仿宋" w:hAnsi="仿宋" w:eastAsia="仿宋" w:cs="仿宋"/>
                <w:color w:val="auto"/>
                <w:sz w:val="24"/>
              </w:rPr>
            </w:pPr>
          </w:p>
        </w:tc>
        <w:tc>
          <w:tcPr>
            <w:tcW w:w="2238" w:type="dxa"/>
            <w:vAlign w:val="center"/>
          </w:tcPr>
          <w:p w14:paraId="642B2300">
            <w:pPr>
              <w:snapToGrid w:val="0"/>
              <w:spacing w:line="360" w:lineRule="auto"/>
              <w:jc w:val="center"/>
              <w:rPr>
                <w:rFonts w:hint="eastAsia" w:ascii="仿宋" w:hAnsi="仿宋" w:eastAsia="仿宋" w:cs="仿宋"/>
                <w:color w:val="auto"/>
                <w:sz w:val="24"/>
              </w:rPr>
            </w:pPr>
          </w:p>
        </w:tc>
        <w:tc>
          <w:tcPr>
            <w:tcW w:w="2087" w:type="dxa"/>
            <w:vAlign w:val="center"/>
          </w:tcPr>
          <w:p w14:paraId="65EAB5A0">
            <w:pPr>
              <w:spacing w:line="360" w:lineRule="auto"/>
              <w:jc w:val="center"/>
              <w:rPr>
                <w:rFonts w:hint="eastAsia" w:ascii="仿宋" w:hAnsi="仿宋" w:eastAsia="仿宋" w:cs="仿宋"/>
                <w:color w:val="auto"/>
                <w:sz w:val="24"/>
              </w:rPr>
            </w:pPr>
          </w:p>
        </w:tc>
        <w:tc>
          <w:tcPr>
            <w:tcW w:w="1775" w:type="dxa"/>
          </w:tcPr>
          <w:p w14:paraId="7846BA46">
            <w:pPr>
              <w:spacing w:line="360" w:lineRule="auto"/>
              <w:jc w:val="center"/>
              <w:rPr>
                <w:rFonts w:hint="eastAsia" w:ascii="仿宋" w:hAnsi="仿宋" w:eastAsia="仿宋" w:cs="仿宋"/>
                <w:color w:val="auto"/>
                <w:sz w:val="24"/>
              </w:rPr>
            </w:pPr>
          </w:p>
        </w:tc>
        <w:tc>
          <w:tcPr>
            <w:tcW w:w="2375" w:type="dxa"/>
            <w:vAlign w:val="center"/>
          </w:tcPr>
          <w:p w14:paraId="4C6518FF">
            <w:pPr>
              <w:spacing w:line="360" w:lineRule="auto"/>
              <w:jc w:val="center"/>
              <w:rPr>
                <w:rFonts w:hint="eastAsia" w:ascii="仿宋" w:hAnsi="仿宋" w:eastAsia="仿宋" w:cs="仿宋"/>
                <w:color w:val="auto"/>
                <w:sz w:val="24"/>
              </w:rPr>
            </w:pPr>
          </w:p>
        </w:tc>
      </w:tr>
      <w:tr w14:paraId="59E9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979" w:type="dxa"/>
            <w:gridSpan w:val="4"/>
            <w:vAlign w:val="center"/>
          </w:tcPr>
          <w:p w14:paraId="19F8216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8475" w:type="dxa"/>
            <w:gridSpan w:val="4"/>
          </w:tcPr>
          <w:p w14:paraId="5F26431C">
            <w:pPr>
              <w:spacing w:line="360" w:lineRule="auto"/>
              <w:jc w:val="center"/>
              <w:rPr>
                <w:rFonts w:hint="eastAsia" w:ascii="仿宋" w:hAnsi="仿宋" w:eastAsia="仿宋" w:cs="仿宋"/>
                <w:color w:val="auto"/>
                <w:sz w:val="24"/>
              </w:rPr>
            </w:pPr>
          </w:p>
        </w:tc>
      </w:tr>
      <w:tr w14:paraId="37B4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979" w:type="dxa"/>
            <w:gridSpan w:val="4"/>
            <w:vAlign w:val="center"/>
          </w:tcPr>
          <w:p w14:paraId="6A71114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8475" w:type="dxa"/>
            <w:gridSpan w:val="4"/>
          </w:tcPr>
          <w:p w14:paraId="0EB10260">
            <w:pPr>
              <w:spacing w:line="360" w:lineRule="auto"/>
              <w:jc w:val="center"/>
              <w:rPr>
                <w:rFonts w:hint="eastAsia" w:ascii="仿宋" w:hAnsi="仿宋" w:eastAsia="仿宋" w:cs="仿宋"/>
                <w:color w:val="auto"/>
                <w:sz w:val="24"/>
              </w:rPr>
            </w:pPr>
          </w:p>
        </w:tc>
      </w:tr>
    </w:tbl>
    <w:p w14:paraId="2E47E21D">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C67F87C">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75E06D5C">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08B1E04A">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、特别提示：采购机构将对项目名称和项目编号，中标供应商名称、地址和中标金额，主要中标标的的名称、规格型号、数量、单价、服务要求等予以公示。</w:t>
      </w:r>
    </w:p>
    <w:p w14:paraId="39586255">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E561725">
      <w:pPr>
        <w:spacing w:line="360" w:lineRule="auto"/>
        <w:ind w:firstLine="482" w:firstLineChars="200"/>
        <w:rPr>
          <w:rFonts w:ascii="仿宋" w:hAnsi="仿宋" w:eastAsia="仿宋" w:cs="仿宋"/>
          <w:b/>
          <w:color w:val="auto"/>
          <w:kern w:val="0"/>
          <w:sz w:val="24"/>
          <w:highlight w:val="none"/>
        </w:rPr>
      </w:pPr>
    </w:p>
    <w:p w14:paraId="4094D3AF">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626D3798">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134" w:right="1134" w:bottom="1134" w:left="1417" w:header="851" w:footer="992" w:gutter="0"/>
          <w:cols w:space="720" w:num="1"/>
          <w:titlePg/>
          <w:docGrid w:linePitch="312" w:charSpace="0"/>
        </w:sectPr>
      </w:pPr>
    </w:p>
    <w:p w14:paraId="0FEC7872">
      <w:pPr>
        <w:pStyle w:val="692"/>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bookmarkStart w:id="414" w:name="_Toc21974"/>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414"/>
    </w:p>
    <w:p w14:paraId="65AFAB17">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8172A84">
      <w:pPr>
        <w:pStyle w:val="692"/>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7F305C5E">
      <w:pPr>
        <w:spacing w:line="360" w:lineRule="auto"/>
        <w:ind w:right="420" w:firstLine="3614" w:firstLineChars="1000"/>
        <w:rPr>
          <w:rFonts w:ascii="仿宋" w:hAnsi="仿宋" w:eastAsia="仿宋" w:cs="仿宋"/>
          <w:b/>
          <w:color w:val="auto"/>
          <w:kern w:val="0"/>
          <w:sz w:val="36"/>
          <w:szCs w:val="36"/>
          <w:highlight w:val="none"/>
        </w:rPr>
      </w:pPr>
    </w:p>
    <w:p w14:paraId="772EABF1">
      <w:pPr>
        <w:spacing w:line="360" w:lineRule="auto"/>
        <w:ind w:right="420" w:firstLine="3614" w:firstLineChars="1000"/>
        <w:rPr>
          <w:rFonts w:ascii="仿宋" w:hAnsi="仿宋" w:eastAsia="仿宋" w:cs="仿宋"/>
          <w:b/>
          <w:color w:val="auto"/>
          <w:kern w:val="0"/>
          <w:sz w:val="36"/>
          <w:szCs w:val="36"/>
          <w:highlight w:val="none"/>
        </w:rPr>
      </w:pPr>
    </w:p>
    <w:p w14:paraId="4D50E258">
      <w:pPr>
        <w:spacing w:line="360" w:lineRule="auto"/>
        <w:ind w:right="420" w:firstLine="3614" w:firstLineChars="1000"/>
        <w:rPr>
          <w:rFonts w:ascii="仿宋" w:hAnsi="仿宋" w:eastAsia="仿宋" w:cs="仿宋"/>
          <w:b/>
          <w:color w:val="auto"/>
          <w:kern w:val="0"/>
          <w:sz w:val="36"/>
          <w:szCs w:val="36"/>
          <w:highlight w:val="none"/>
        </w:rPr>
      </w:pPr>
    </w:p>
    <w:p w14:paraId="4C8403F4">
      <w:pPr>
        <w:spacing w:line="360" w:lineRule="auto"/>
        <w:ind w:right="420" w:firstLine="3614" w:firstLineChars="1000"/>
        <w:rPr>
          <w:rFonts w:ascii="仿宋" w:hAnsi="仿宋" w:eastAsia="仿宋" w:cs="仿宋"/>
          <w:b/>
          <w:color w:val="auto"/>
          <w:kern w:val="0"/>
          <w:sz w:val="36"/>
          <w:szCs w:val="36"/>
          <w:highlight w:val="none"/>
        </w:rPr>
      </w:pPr>
    </w:p>
    <w:p w14:paraId="4349596F">
      <w:pPr>
        <w:spacing w:line="360" w:lineRule="auto"/>
        <w:ind w:right="420" w:firstLine="3614" w:firstLineChars="1000"/>
        <w:rPr>
          <w:rFonts w:ascii="仿宋" w:hAnsi="仿宋" w:eastAsia="仿宋" w:cs="仿宋"/>
          <w:b/>
          <w:color w:val="auto"/>
          <w:kern w:val="0"/>
          <w:sz w:val="36"/>
          <w:szCs w:val="36"/>
          <w:highlight w:val="none"/>
        </w:rPr>
      </w:pPr>
    </w:p>
    <w:p w14:paraId="3981E1D1">
      <w:pPr>
        <w:spacing w:line="360" w:lineRule="auto"/>
        <w:ind w:right="420" w:firstLine="3614" w:firstLineChars="1000"/>
        <w:rPr>
          <w:rFonts w:ascii="仿宋" w:hAnsi="仿宋" w:eastAsia="仿宋" w:cs="仿宋"/>
          <w:b/>
          <w:color w:val="auto"/>
          <w:kern w:val="0"/>
          <w:sz w:val="36"/>
          <w:szCs w:val="36"/>
          <w:highlight w:val="none"/>
        </w:rPr>
      </w:pPr>
    </w:p>
    <w:p w14:paraId="4BE007BB">
      <w:pPr>
        <w:spacing w:line="360" w:lineRule="auto"/>
        <w:ind w:right="420" w:firstLine="3614" w:firstLineChars="1000"/>
        <w:rPr>
          <w:rFonts w:ascii="仿宋" w:hAnsi="仿宋" w:eastAsia="仿宋" w:cs="仿宋"/>
          <w:b/>
          <w:color w:val="auto"/>
          <w:kern w:val="0"/>
          <w:sz w:val="36"/>
          <w:szCs w:val="36"/>
          <w:highlight w:val="none"/>
        </w:rPr>
      </w:pPr>
    </w:p>
    <w:p w14:paraId="198BDAF0">
      <w:pPr>
        <w:spacing w:line="360" w:lineRule="auto"/>
        <w:ind w:right="420" w:firstLine="3614" w:firstLineChars="1000"/>
        <w:rPr>
          <w:rFonts w:ascii="仿宋" w:hAnsi="仿宋" w:eastAsia="仿宋" w:cs="仿宋"/>
          <w:b/>
          <w:color w:val="auto"/>
          <w:kern w:val="0"/>
          <w:sz w:val="36"/>
          <w:szCs w:val="36"/>
          <w:highlight w:val="none"/>
        </w:rPr>
      </w:pPr>
    </w:p>
    <w:p w14:paraId="0CEFC9A8">
      <w:pPr>
        <w:spacing w:line="360" w:lineRule="auto"/>
        <w:ind w:right="420" w:firstLine="3614" w:firstLineChars="1000"/>
        <w:rPr>
          <w:rFonts w:ascii="仿宋" w:hAnsi="仿宋" w:eastAsia="仿宋" w:cs="仿宋"/>
          <w:b/>
          <w:color w:val="auto"/>
          <w:kern w:val="0"/>
          <w:sz w:val="36"/>
          <w:szCs w:val="36"/>
          <w:highlight w:val="none"/>
        </w:rPr>
      </w:pPr>
    </w:p>
    <w:p w14:paraId="3BDC704F">
      <w:pPr>
        <w:spacing w:line="360" w:lineRule="auto"/>
        <w:ind w:right="420" w:firstLine="3614" w:firstLineChars="1000"/>
        <w:rPr>
          <w:rFonts w:ascii="仿宋" w:hAnsi="仿宋" w:eastAsia="仿宋" w:cs="仿宋"/>
          <w:b/>
          <w:color w:val="auto"/>
          <w:kern w:val="0"/>
          <w:sz w:val="36"/>
          <w:szCs w:val="36"/>
          <w:highlight w:val="none"/>
        </w:rPr>
      </w:pPr>
    </w:p>
    <w:p w14:paraId="062D6C6F">
      <w:pPr>
        <w:spacing w:line="360" w:lineRule="auto"/>
        <w:ind w:right="420" w:firstLine="3614" w:firstLineChars="1000"/>
        <w:rPr>
          <w:rFonts w:ascii="仿宋" w:hAnsi="仿宋" w:eastAsia="仿宋" w:cs="仿宋"/>
          <w:b/>
          <w:color w:val="auto"/>
          <w:kern w:val="0"/>
          <w:sz w:val="36"/>
          <w:szCs w:val="36"/>
          <w:highlight w:val="none"/>
        </w:rPr>
      </w:pPr>
    </w:p>
    <w:p w14:paraId="40672E12">
      <w:pPr>
        <w:spacing w:line="360" w:lineRule="auto"/>
        <w:ind w:right="420" w:firstLine="3614" w:firstLineChars="1000"/>
        <w:rPr>
          <w:rFonts w:ascii="仿宋" w:hAnsi="仿宋" w:eastAsia="仿宋" w:cs="仿宋"/>
          <w:b/>
          <w:color w:val="auto"/>
          <w:kern w:val="0"/>
          <w:sz w:val="36"/>
          <w:szCs w:val="36"/>
          <w:highlight w:val="none"/>
        </w:rPr>
      </w:pPr>
    </w:p>
    <w:p w14:paraId="594BF3C8">
      <w:pPr>
        <w:spacing w:line="360" w:lineRule="auto"/>
        <w:ind w:right="420" w:firstLine="3614" w:firstLineChars="1000"/>
        <w:rPr>
          <w:rFonts w:ascii="仿宋" w:hAnsi="仿宋" w:eastAsia="仿宋" w:cs="仿宋"/>
          <w:b/>
          <w:color w:val="auto"/>
          <w:kern w:val="0"/>
          <w:sz w:val="36"/>
          <w:szCs w:val="36"/>
          <w:highlight w:val="none"/>
        </w:rPr>
      </w:pPr>
    </w:p>
    <w:p w14:paraId="670EAE9F">
      <w:pPr>
        <w:spacing w:line="360" w:lineRule="auto"/>
        <w:ind w:right="420" w:firstLine="3614" w:firstLineChars="1000"/>
        <w:rPr>
          <w:rFonts w:ascii="仿宋" w:hAnsi="仿宋" w:eastAsia="仿宋" w:cs="仿宋"/>
          <w:b/>
          <w:color w:val="auto"/>
          <w:kern w:val="0"/>
          <w:sz w:val="36"/>
          <w:szCs w:val="36"/>
          <w:highlight w:val="none"/>
        </w:rPr>
      </w:pPr>
    </w:p>
    <w:p w14:paraId="56F7DAAD">
      <w:pPr>
        <w:spacing w:line="360" w:lineRule="auto"/>
        <w:ind w:right="420" w:firstLine="3614" w:firstLineChars="1000"/>
        <w:rPr>
          <w:rFonts w:ascii="仿宋" w:hAnsi="仿宋" w:eastAsia="仿宋" w:cs="仿宋"/>
          <w:b/>
          <w:color w:val="auto"/>
          <w:kern w:val="0"/>
          <w:sz w:val="36"/>
          <w:szCs w:val="36"/>
          <w:highlight w:val="none"/>
        </w:rPr>
      </w:pPr>
    </w:p>
    <w:p w14:paraId="092E715C">
      <w:pPr>
        <w:spacing w:line="360" w:lineRule="auto"/>
        <w:ind w:right="420" w:firstLine="3614" w:firstLineChars="1000"/>
        <w:rPr>
          <w:rFonts w:ascii="仿宋" w:hAnsi="仿宋" w:eastAsia="仿宋" w:cs="仿宋"/>
          <w:b/>
          <w:color w:val="auto"/>
          <w:kern w:val="0"/>
          <w:sz w:val="36"/>
          <w:szCs w:val="36"/>
          <w:highlight w:val="none"/>
        </w:rPr>
      </w:pPr>
    </w:p>
    <w:p w14:paraId="3BBD379A">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415" w:name="_Toc465665161"/>
      <w:bookmarkStart w:id="416" w:name="_Toc29202"/>
      <w:r>
        <w:rPr>
          <w:rFonts w:hint="eastAsia" w:ascii="仿宋" w:hAnsi="仿宋" w:eastAsia="仿宋" w:cs="仿宋"/>
          <w:color w:val="auto"/>
          <w:highlight w:val="none"/>
        </w:rPr>
        <w:t>附件</w:t>
      </w:r>
      <w:bookmarkEnd w:id="415"/>
      <w:bookmarkEnd w:id="416"/>
    </w:p>
    <w:p w14:paraId="6AE16484">
      <w:pPr>
        <w:spacing w:line="360" w:lineRule="auto"/>
        <w:outlineLvl w:val="0"/>
        <w:rPr>
          <w:rFonts w:ascii="仿宋" w:hAnsi="仿宋" w:eastAsia="仿宋" w:cs="仿宋"/>
          <w:b/>
          <w:color w:val="auto"/>
          <w:spacing w:val="6"/>
          <w:sz w:val="32"/>
          <w:szCs w:val="32"/>
          <w:highlight w:val="none"/>
        </w:rPr>
      </w:pPr>
      <w:bookmarkStart w:id="417" w:name="_Toc18484"/>
      <w:r>
        <w:rPr>
          <w:rFonts w:hint="eastAsia" w:ascii="仿宋" w:hAnsi="仿宋" w:eastAsia="仿宋" w:cs="仿宋"/>
          <w:b/>
          <w:color w:val="auto"/>
          <w:spacing w:val="6"/>
          <w:sz w:val="32"/>
          <w:szCs w:val="32"/>
          <w:highlight w:val="none"/>
        </w:rPr>
        <w:t>附件1：</w:t>
      </w:r>
      <w:bookmarkEnd w:id="417"/>
    </w:p>
    <w:p w14:paraId="3851EEFC">
      <w:pPr>
        <w:spacing w:line="360" w:lineRule="auto"/>
        <w:jc w:val="center"/>
        <w:rPr>
          <w:rFonts w:ascii="仿宋" w:hAnsi="仿宋" w:eastAsia="仿宋" w:cs="仿宋"/>
          <w:b/>
          <w:color w:val="auto"/>
          <w:spacing w:val="6"/>
          <w:sz w:val="32"/>
          <w:szCs w:val="32"/>
          <w:highlight w:val="none"/>
        </w:rPr>
      </w:pPr>
      <w:bookmarkStart w:id="418" w:name="OLE_LINK13"/>
      <w:bookmarkStart w:id="419" w:name="OLE_LINK14"/>
      <w:r>
        <w:rPr>
          <w:rFonts w:hint="eastAsia" w:ascii="仿宋" w:hAnsi="仿宋" w:eastAsia="仿宋" w:cs="仿宋"/>
          <w:b/>
          <w:color w:val="auto"/>
          <w:spacing w:val="6"/>
          <w:sz w:val="32"/>
          <w:szCs w:val="32"/>
          <w:highlight w:val="none"/>
        </w:rPr>
        <w:t>残疾人福利性单位声明函</w:t>
      </w:r>
    </w:p>
    <w:bookmarkEnd w:id="418"/>
    <w:bookmarkEnd w:id="419"/>
    <w:p w14:paraId="4C2CC3B6">
      <w:pPr>
        <w:spacing w:line="360" w:lineRule="auto"/>
        <w:rPr>
          <w:rFonts w:ascii="仿宋" w:hAnsi="仿宋" w:eastAsia="仿宋" w:cs="仿宋"/>
          <w:b/>
          <w:color w:val="auto"/>
          <w:spacing w:val="6"/>
          <w:sz w:val="30"/>
          <w:szCs w:val="30"/>
          <w:highlight w:val="none"/>
        </w:rPr>
      </w:pPr>
    </w:p>
    <w:p w14:paraId="00FD378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F799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89D5992">
      <w:pPr>
        <w:spacing w:line="360" w:lineRule="auto"/>
        <w:ind w:firstLine="480" w:firstLineChars="200"/>
        <w:rPr>
          <w:rFonts w:ascii="仿宋" w:hAnsi="仿宋" w:eastAsia="仿宋" w:cs="仿宋"/>
          <w:color w:val="auto"/>
          <w:sz w:val="24"/>
          <w:highlight w:val="none"/>
        </w:rPr>
      </w:pPr>
    </w:p>
    <w:p w14:paraId="17D0EF05">
      <w:pPr>
        <w:spacing w:line="360" w:lineRule="auto"/>
        <w:ind w:firstLine="480" w:firstLineChars="200"/>
        <w:rPr>
          <w:rFonts w:ascii="仿宋" w:hAnsi="仿宋" w:eastAsia="仿宋" w:cs="仿宋"/>
          <w:color w:val="auto"/>
          <w:sz w:val="24"/>
          <w:highlight w:val="none"/>
        </w:rPr>
      </w:pPr>
    </w:p>
    <w:p w14:paraId="24DE728F">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C2F5DAF">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347A554">
      <w:pPr>
        <w:spacing w:line="360" w:lineRule="auto"/>
        <w:ind w:firstLine="480" w:firstLineChars="200"/>
        <w:rPr>
          <w:rFonts w:ascii="仿宋" w:hAnsi="仿宋" w:eastAsia="仿宋" w:cs="仿宋"/>
          <w:color w:val="auto"/>
          <w:sz w:val="24"/>
          <w:highlight w:val="none"/>
        </w:rPr>
      </w:pPr>
    </w:p>
    <w:p w14:paraId="7D7E9FEB">
      <w:pPr>
        <w:spacing w:line="360" w:lineRule="auto"/>
        <w:ind w:firstLine="420" w:firstLineChars="200"/>
        <w:rPr>
          <w:rFonts w:ascii="仿宋" w:hAnsi="仿宋" w:eastAsia="仿宋" w:cs="仿宋"/>
          <w:color w:val="auto"/>
          <w:highlight w:val="none"/>
        </w:rPr>
      </w:pPr>
    </w:p>
    <w:p w14:paraId="4446B483">
      <w:pPr>
        <w:spacing w:line="360" w:lineRule="auto"/>
        <w:ind w:firstLine="420" w:firstLineChars="200"/>
        <w:rPr>
          <w:rFonts w:ascii="仿宋" w:hAnsi="仿宋" w:eastAsia="仿宋" w:cs="仿宋"/>
          <w:color w:val="auto"/>
          <w:highlight w:val="none"/>
        </w:rPr>
      </w:pPr>
    </w:p>
    <w:p w14:paraId="528B722E">
      <w:pPr>
        <w:spacing w:line="360" w:lineRule="auto"/>
        <w:ind w:firstLine="420" w:firstLineChars="200"/>
        <w:rPr>
          <w:rFonts w:ascii="仿宋" w:hAnsi="仿宋" w:eastAsia="仿宋" w:cs="仿宋"/>
          <w:color w:val="auto"/>
          <w:highlight w:val="none"/>
        </w:rPr>
      </w:pPr>
    </w:p>
    <w:p w14:paraId="3DF879D7">
      <w:pPr>
        <w:spacing w:line="360" w:lineRule="auto"/>
        <w:ind w:firstLine="420" w:firstLineChars="200"/>
        <w:rPr>
          <w:rFonts w:ascii="仿宋" w:hAnsi="仿宋" w:eastAsia="仿宋" w:cs="仿宋"/>
          <w:color w:val="auto"/>
          <w:highlight w:val="none"/>
        </w:rPr>
      </w:pPr>
    </w:p>
    <w:p w14:paraId="5EE12594">
      <w:pPr>
        <w:spacing w:line="360" w:lineRule="auto"/>
        <w:rPr>
          <w:rFonts w:ascii="仿宋" w:hAnsi="仿宋" w:eastAsia="仿宋" w:cs="仿宋"/>
          <w:b/>
          <w:color w:val="auto"/>
          <w:sz w:val="24"/>
          <w:highlight w:val="none"/>
        </w:rPr>
      </w:pPr>
    </w:p>
    <w:p w14:paraId="49BD9C5B">
      <w:pPr>
        <w:spacing w:line="360" w:lineRule="auto"/>
        <w:rPr>
          <w:rFonts w:ascii="仿宋" w:hAnsi="仿宋" w:eastAsia="仿宋" w:cs="仿宋"/>
          <w:b/>
          <w:color w:val="auto"/>
          <w:sz w:val="24"/>
          <w:highlight w:val="none"/>
        </w:rPr>
      </w:pPr>
    </w:p>
    <w:p w14:paraId="61E002AF">
      <w:pPr>
        <w:spacing w:line="360" w:lineRule="auto"/>
        <w:rPr>
          <w:rFonts w:ascii="仿宋" w:hAnsi="仿宋" w:eastAsia="仿宋" w:cs="仿宋"/>
          <w:b/>
          <w:color w:val="auto"/>
          <w:sz w:val="24"/>
          <w:highlight w:val="none"/>
        </w:rPr>
      </w:pPr>
    </w:p>
    <w:p w14:paraId="4B9F8745">
      <w:pPr>
        <w:spacing w:line="360" w:lineRule="auto"/>
        <w:rPr>
          <w:rFonts w:ascii="仿宋" w:hAnsi="仿宋" w:eastAsia="仿宋" w:cs="仿宋"/>
          <w:b/>
          <w:color w:val="auto"/>
          <w:sz w:val="24"/>
          <w:highlight w:val="none"/>
        </w:rPr>
      </w:pPr>
    </w:p>
    <w:p w14:paraId="43E587C3">
      <w:pPr>
        <w:spacing w:line="360" w:lineRule="auto"/>
        <w:rPr>
          <w:rFonts w:ascii="仿宋" w:hAnsi="仿宋" w:eastAsia="仿宋" w:cs="仿宋"/>
          <w:b/>
          <w:color w:val="auto"/>
          <w:sz w:val="24"/>
          <w:highlight w:val="none"/>
        </w:rPr>
      </w:pPr>
    </w:p>
    <w:p w14:paraId="5D8356ED">
      <w:pPr>
        <w:spacing w:line="360" w:lineRule="auto"/>
        <w:rPr>
          <w:rFonts w:ascii="仿宋" w:hAnsi="仿宋" w:eastAsia="仿宋" w:cs="仿宋"/>
          <w:b/>
          <w:color w:val="auto"/>
          <w:sz w:val="24"/>
          <w:highlight w:val="none"/>
        </w:rPr>
      </w:pPr>
    </w:p>
    <w:p w14:paraId="72A0C9E0">
      <w:pPr>
        <w:spacing w:line="360" w:lineRule="auto"/>
        <w:rPr>
          <w:rFonts w:ascii="仿宋" w:hAnsi="仿宋" w:eastAsia="仿宋" w:cs="仿宋"/>
          <w:b/>
          <w:color w:val="auto"/>
          <w:sz w:val="24"/>
          <w:highlight w:val="none"/>
        </w:rPr>
      </w:pPr>
    </w:p>
    <w:p w14:paraId="7F11008D">
      <w:pPr>
        <w:spacing w:line="360" w:lineRule="auto"/>
        <w:rPr>
          <w:rFonts w:ascii="仿宋" w:hAnsi="仿宋" w:eastAsia="仿宋" w:cs="仿宋"/>
          <w:b/>
          <w:color w:val="auto"/>
          <w:sz w:val="24"/>
          <w:highlight w:val="none"/>
        </w:rPr>
      </w:pPr>
    </w:p>
    <w:p w14:paraId="0B75D248">
      <w:pPr>
        <w:spacing w:line="360" w:lineRule="auto"/>
        <w:rPr>
          <w:rFonts w:ascii="仿宋" w:hAnsi="仿宋" w:eastAsia="仿宋" w:cs="仿宋"/>
          <w:b/>
          <w:color w:val="auto"/>
          <w:sz w:val="24"/>
          <w:highlight w:val="none"/>
        </w:rPr>
      </w:pPr>
    </w:p>
    <w:p w14:paraId="055CD5F0">
      <w:pPr>
        <w:spacing w:line="360" w:lineRule="auto"/>
        <w:jc w:val="left"/>
        <w:outlineLvl w:val="0"/>
        <w:rPr>
          <w:rFonts w:ascii="仿宋" w:hAnsi="仿宋" w:eastAsia="仿宋" w:cs="仿宋"/>
          <w:b/>
          <w:color w:val="auto"/>
          <w:spacing w:val="6"/>
          <w:sz w:val="32"/>
          <w:szCs w:val="32"/>
          <w:highlight w:val="none"/>
        </w:rPr>
      </w:pPr>
      <w:bookmarkStart w:id="420" w:name="_Toc18175"/>
      <w:r>
        <w:rPr>
          <w:rFonts w:hint="eastAsia" w:ascii="仿宋" w:hAnsi="仿宋" w:eastAsia="仿宋" w:cs="仿宋"/>
          <w:b/>
          <w:color w:val="auto"/>
          <w:spacing w:val="6"/>
          <w:sz w:val="32"/>
          <w:szCs w:val="32"/>
          <w:highlight w:val="none"/>
        </w:rPr>
        <w:t>附件2：质疑函范本及制作说明</w:t>
      </w:r>
      <w:bookmarkEnd w:id="420"/>
    </w:p>
    <w:p w14:paraId="3DC4CFFF">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659E7AA">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A55394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8555B9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D12CCC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888F17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0F06D5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39F8C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E25C026">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5DC145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D164D3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FEBE66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C7D3AE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1FD3A97">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BFAD4A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D0293C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37B7BA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9F9836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4AB366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C1B4AA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4613A3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ACF2CDD">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6B8CB2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7C1F1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0DBEE2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E9B15EF">
      <w:pPr>
        <w:spacing w:line="360" w:lineRule="auto"/>
        <w:jc w:val="center"/>
        <w:rPr>
          <w:rFonts w:ascii="仿宋" w:hAnsi="仿宋" w:eastAsia="仿宋" w:cs="仿宋"/>
          <w:b/>
          <w:bCs/>
          <w:color w:val="auto"/>
          <w:sz w:val="24"/>
          <w:highlight w:val="none"/>
        </w:rPr>
      </w:pPr>
    </w:p>
    <w:p w14:paraId="683A77D3">
      <w:pPr>
        <w:spacing w:line="360" w:lineRule="auto"/>
        <w:rPr>
          <w:rFonts w:ascii="仿宋" w:hAnsi="仿宋" w:eastAsia="仿宋" w:cs="仿宋"/>
          <w:b/>
          <w:color w:val="auto"/>
          <w:sz w:val="24"/>
          <w:highlight w:val="none"/>
        </w:rPr>
      </w:pPr>
    </w:p>
    <w:p w14:paraId="51860598">
      <w:pPr>
        <w:spacing w:line="360" w:lineRule="auto"/>
        <w:rPr>
          <w:rFonts w:ascii="仿宋" w:hAnsi="仿宋" w:eastAsia="仿宋" w:cs="仿宋"/>
          <w:b/>
          <w:color w:val="auto"/>
          <w:sz w:val="24"/>
          <w:highlight w:val="none"/>
        </w:rPr>
      </w:pPr>
    </w:p>
    <w:p w14:paraId="37E7EB46">
      <w:pPr>
        <w:spacing w:line="360" w:lineRule="auto"/>
        <w:rPr>
          <w:rFonts w:ascii="仿宋" w:hAnsi="仿宋" w:eastAsia="仿宋" w:cs="仿宋"/>
          <w:b/>
          <w:color w:val="auto"/>
          <w:sz w:val="24"/>
          <w:highlight w:val="none"/>
        </w:rPr>
      </w:pPr>
    </w:p>
    <w:p w14:paraId="1F15A1A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6A6DC9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2EF395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D4A185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FDF58B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5C836A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F97AD2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51FF1A3">
      <w:pPr>
        <w:widowControl/>
        <w:spacing w:line="360" w:lineRule="auto"/>
        <w:ind w:firstLine="600" w:firstLineChars="200"/>
        <w:jc w:val="left"/>
        <w:rPr>
          <w:rFonts w:ascii="仿宋" w:hAnsi="仿宋" w:eastAsia="仿宋" w:cs="仿宋"/>
          <w:color w:val="auto"/>
          <w:sz w:val="30"/>
          <w:szCs w:val="30"/>
          <w:highlight w:val="none"/>
        </w:rPr>
      </w:pPr>
    </w:p>
    <w:p w14:paraId="6ED2B178">
      <w:pPr>
        <w:spacing w:line="360" w:lineRule="auto"/>
        <w:jc w:val="center"/>
        <w:rPr>
          <w:rFonts w:ascii="仿宋" w:hAnsi="仿宋" w:eastAsia="仿宋" w:cs="仿宋"/>
          <w:b/>
          <w:color w:val="auto"/>
          <w:spacing w:val="6"/>
          <w:sz w:val="32"/>
          <w:szCs w:val="32"/>
          <w:highlight w:val="none"/>
        </w:rPr>
      </w:pPr>
    </w:p>
    <w:p w14:paraId="33714E8D">
      <w:pPr>
        <w:spacing w:line="360" w:lineRule="auto"/>
        <w:jc w:val="center"/>
        <w:rPr>
          <w:rFonts w:ascii="仿宋" w:hAnsi="仿宋" w:eastAsia="仿宋" w:cs="仿宋"/>
          <w:b/>
          <w:color w:val="auto"/>
          <w:spacing w:val="6"/>
          <w:sz w:val="32"/>
          <w:szCs w:val="32"/>
          <w:highlight w:val="none"/>
        </w:rPr>
      </w:pPr>
    </w:p>
    <w:p w14:paraId="3EDEC51C">
      <w:pPr>
        <w:spacing w:line="360" w:lineRule="auto"/>
        <w:jc w:val="center"/>
        <w:rPr>
          <w:rFonts w:ascii="仿宋" w:hAnsi="仿宋" w:eastAsia="仿宋" w:cs="仿宋"/>
          <w:b/>
          <w:color w:val="auto"/>
          <w:spacing w:val="6"/>
          <w:sz w:val="32"/>
          <w:szCs w:val="32"/>
          <w:highlight w:val="none"/>
        </w:rPr>
      </w:pPr>
    </w:p>
    <w:p w14:paraId="67AB20B9">
      <w:pPr>
        <w:spacing w:line="360" w:lineRule="auto"/>
        <w:jc w:val="center"/>
        <w:rPr>
          <w:rFonts w:ascii="仿宋" w:hAnsi="仿宋" w:eastAsia="仿宋" w:cs="仿宋"/>
          <w:b/>
          <w:color w:val="auto"/>
          <w:spacing w:val="6"/>
          <w:sz w:val="32"/>
          <w:szCs w:val="32"/>
          <w:highlight w:val="none"/>
        </w:rPr>
      </w:pPr>
    </w:p>
    <w:p w14:paraId="062CB371">
      <w:pPr>
        <w:spacing w:line="360" w:lineRule="auto"/>
        <w:jc w:val="center"/>
        <w:rPr>
          <w:rFonts w:ascii="仿宋" w:hAnsi="仿宋" w:eastAsia="仿宋" w:cs="仿宋"/>
          <w:b/>
          <w:color w:val="auto"/>
          <w:spacing w:val="6"/>
          <w:sz w:val="32"/>
          <w:szCs w:val="32"/>
          <w:highlight w:val="none"/>
        </w:rPr>
      </w:pPr>
    </w:p>
    <w:p w14:paraId="7CD21A3B">
      <w:pPr>
        <w:spacing w:line="360" w:lineRule="auto"/>
        <w:jc w:val="center"/>
        <w:rPr>
          <w:rFonts w:ascii="仿宋" w:hAnsi="仿宋" w:eastAsia="仿宋" w:cs="仿宋"/>
          <w:b/>
          <w:color w:val="auto"/>
          <w:spacing w:val="6"/>
          <w:sz w:val="32"/>
          <w:szCs w:val="32"/>
          <w:highlight w:val="none"/>
        </w:rPr>
      </w:pPr>
    </w:p>
    <w:p w14:paraId="5CCB4C86">
      <w:pPr>
        <w:spacing w:line="360" w:lineRule="auto"/>
        <w:jc w:val="center"/>
        <w:rPr>
          <w:rFonts w:ascii="仿宋" w:hAnsi="仿宋" w:eastAsia="仿宋" w:cs="仿宋"/>
          <w:b/>
          <w:color w:val="auto"/>
          <w:spacing w:val="6"/>
          <w:sz w:val="32"/>
          <w:szCs w:val="32"/>
          <w:highlight w:val="none"/>
        </w:rPr>
      </w:pPr>
    </w:p>
    <w:p w14:paraId="60751987">
      <w:pPr>
        <w:spacing w:line="360" w:lineRule="auto"/>
        <w:jc w:val="center"/>
        <w:rPr>
          <w:rFonts w:ascii="仿宋" w:hAnsi="仿宋" w:eastAsia="仿宋" w:cs="仿宋"/>
          <w:b/>
          <w:color w:val="auto"/>
          <w:spacing w:val="6"/>
          <w:sz w:val="32"/>
          <w:szCs w:val="32"/>
          <w:highlight w:val="none"/>
        </w:rPr>
      </w:pPr>
    </w:p>
    <w:p w14:paraId="33C06489">
      <w:pPr>
        <w:spacing w:line="360" w:lineRule="auto"/>
        <w:jc w:val="center"/>
        <w:rPr>
          <w:rFonts w:ascii="仿宋" w:hAnsi="仿宋" w:eastAsia="仿宋" w:cs="仿宋"/>
          <w:b/>
          <w:color w:val="auto"/>
          <w:spacing w:val="6"/>
          <w:sz w:val="32"/>
          <w:szCs w:val="32"/>
          <w:highlight w:val="none"/>
        </w:rPr>
      </w:pPr>
    </w:p>
    <w:p w14:paraId="4D283870">
      <w:pPr>
        <w:spacing w:line="360" w:lineRule="auto"/>
        <w:jc w:val="center"/>
        <w:rPr>
          <w:rFonts w:ascii="仿宋" w:hAnsi="仿宋" w:eastAsia="仿宋" w:cs="仿宋"/>
          <w:b/>
          <w:color w:val="auto"/>
          <w:spacing w:val="6"/>
          <w:sz w:val="32"/>
          <w:szCs w:val="32"/>
          <w:highlight w:val="none"/>
        </w:rPr>
      </w:pPr>
    </w:p>
    <w:p w14:paraId="2DF70E76">
      <w:pPr>
        <w:spacing w:line="360" w:lineRule="auto"/>
        <w:jc w:val="center"/>
        <w:rPr>
          <w:rFonts w:ascii="仿宋" w:hAnsi="仿宋" w:eastAsia="仿宋" w:cs="仿宋"/>
          <w:b/>
          <w:color w:val="auto"/>
          <w:spacing w:val="6"/>
          <w:sz w:val="32"/>
          <w:szCs w:val="32"/>
          <w:highlight w:val="none"/>
        </w:rPr>
      </w:pPr>
    </w:p>
    <w:p w14:paraId="4F4A54EB">
      <w:pPr>
        <w:spacing w:line="360" w:lineRule="auto"/>
        <w:jc w:val="center"/>
        <w:rPr>
          <w:rFonts w:ascii="仿宋" w:hAnsi="仿宋" w:eastAsia="仿宋" w:cs="仿宋"/>
          <w:b/>
          <w:color w:val="auto"/>
          <w:spacing w:val="6"/>
          <w:sz w:val="32"/>
          <w:szCs w:val="32"/>
          <w:highlight w:val="none"/>
        </w:rPr>
      </w:pPr>
    </w:p>
    <w:p w14:paraId="69E5659F">
      <w:pPr>
        <w:spacing w:line="360" w:lineRule="auto"/>
        <w:jc w:val="left"/>
        <w:rPr>
          <w:rFonts w:ascii="仿宋" w:hAnsi="仿宋" w:eastAsia="仿宋" w:cs="仿宋"/>
          <w:b/>
          <w:color w:val="auto"/>
          <w:spacing w:val="6"/>
          <w:sz w:val="32"/>
          <w:szCs w:val="32"/>
          <w:highlight w:val="none"/>
        </w:rPr>
      </w:pPr>
    </w:p>
    <w:p w14:paraId="28FC36DA">
      <w:pPr>
        <w:spacing w:line="360" w:lineRule="auto"/>
        <w:jc w:val="left"/>
        <w:rPr>
          <w:rFonts w:ascii="仿宋" w:hAnsi="仿宋" w:eastAsia="仿宋" w:cs="仿宋"/>
          <w:b/>
          <w:color w:val="auto"/>
          <w:spacing w:val="6"/>
          <w:sz w:val="32"/>
          <w:szCs w:val="32"/>
          <w:highlight w:val="none"/>
        </w:rPr>
      </w:pPr>
    </w:p>
    <w:p w14:paraId="5FC12731">
      <w:pPr>
        <w:spacing w:line="360" w:lineRule="auto"/>
        <w:jc w:val="left"/>
        <w:outlineLvl w:val="0"/>
        <w:rPr>
          <w:rFonts w:hint="eastAsia" w:ascii="仿宋" w:hAnsi="仿宋" w:eastAsia="仿宋" w:cs="仿宋"/>
          <w:b/>
          <w:color w:val="auto"/>
          <w:spacing w:val="6"/>
          <w:sz w:val="32"/>
          <w:szCs w:val="32"/>
          <w:highlight w:val="none"/>
        </w:rPr>
      </w:pPr>
      <w:bookmarkStart w:id="421" w:name="_Toc504"/>
    </w:p>
    <w:p w14:paraId="01065DD8">
      <w:pPr>
        <w:spacing w:line="360" w:lineRule="auto"/>
        <w:jc w:val="left"/>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bookmarkEnd w:id="421"/>
    </w:p>
    <w:p w14:paraId="3F3A35D8">
      <w:pPr>
        <w:spacing w:line="360" w:lineRule="auto"/>
        <w:jc w:val="center"/>
        <w:rPr>
          <w:rFonts w:ascii="仿宋" w:hAnsi="仿宋" w:eastAsia="仿宋" w:cs="仿宋"/>
          <w:b/>
          <w:color w:val="auto"/>
          <w:sz w:val="24"/>
          <w:highlight w:val="none"/>
        </w:rPr>
      </w:pPr>
    </w:p>
    <w:p w14:paraId="47397773">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3A7FA0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234DE2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D9096C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CAE39B1">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97C79AB">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5894C8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1494DB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35F576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F993C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B244E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23FA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240725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470E57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498031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BB4E6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C71345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C8751B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00FAF9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A1B155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639A9A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3BF913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1AB4EC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165D61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70AB691">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6C36CA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BB8DC3F">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294D1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10A91A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0F5AB6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38A00A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C976B2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767FF6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6228DC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94F1BD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DB5BD0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3B89CE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47F906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78B31A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6609E0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03ACE12">
      <w:pPr>
        <w:spacing w:line="360" w:lineRule="auto"/>
        <w:rPr>
          <w:rFonts w:ascii="仿宋" w:hAnsi="仿宋" w:eastAsia="仿宋" w:cs="仿宋"/>
          <w:b/>
          <w:color w:val="auto"/>
          <w:sz w:val="24"/>
          <w:highlight w:val="none"/>
        </w:rPr>
      </w:pPr>
    </w:p>
    <w:p w14:paraId="5C2724EE">
      <w:pPr>
        <w:spacing w:line="360" w:lineRule="auto"/>
        <w:rPr>
          <w:rFonts w:ascii="仿宋" w:hAnsi="仿宋" w:eastAsia="仿宋" w:cs="仿宋"/>
          <w:b/>
          <w:color w:val="auto"/>
          <w:sz w:val="24"/>
          <w:highlight w:val="none"/>
        </w:rPr>
      </w:pPr>
    </w:p>
    <w:p w14:paraId="12DD473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3A60C16">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456D58B">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08F43B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4EC9EA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DB5869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FF1D71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D423A22">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C190AA6">
      <w:pPr>
        <w:spacing w:line="360" w:lineRule="auto"/>
        <w:rPr>
          <w:rFonts w:ascii="仿宋" w:hAnsi="仿宋" w:eastAsia="仿宋" w:cs="仿宋"/>
          <w:b/>
          <w:color w:val="auto"/>
          <w:sz w:val="24"/>
          <w:highlight w:val="none"/>
        </w:rPr>
      </w:pPr>
    </w:p>
    <w:p w14:paraId="45DD389D">
      <w:pPr>
        <w:autoSpaceDE w:val="0"/>
        <w:autoSpaceDN w:val="0"/>
        <w:jc w:val="center"/>
        <w:rPr>
          <w:rFonts w:ascii="仿宋" w:hAnsi="仿宋" w:eastAsia="仿宋" w:cs="仿宋"/>
          <w:b/>
          <w:color w:val="auto"/>
          <w:spacing w:val="6"/>
          <w:sz w:val="32"/>
          <w:szCs w:val="32"/>
          <w:highlight w:val="none"/>
        </w:rPr>
      </w:pPr>
    </w:p>
    <w:p w14:paraId="72FA448E">
      <w:pPr>
        <w:autoSpaceDE w:val="0"/>
        <w:autoSpaceDN w:val="0"/>
        <w:jc w:val="center"/>
        <w:rPr>
          <w:rFonts w:ascii="仿宋" w:hAnsi="仿宋" w:eastAsia="仿宋" w:cs="仿宋"/>
          <w:b/>
          <w:color w:val="auto"/>
          <w:spacing w:val="6"/>
          <w:sz w:val="32"/>
          <w:szCs w:val="32"/>
          <w:highlight w:val="none"/>
        </w:rPr>
      </w:pPr>
    </w:p>
    <w:p w14:paraId="6E622E72">
      <w:pPr>
        <w:autoSpaceDE w:val="0"/>
        <w:autoSpaceDN w:val="0"/>
        <w:jc w:val="center"/>
        <w:outlineLvl w:val="0"/>
        <w:rPr>
          <w:rFonts w:hint="eastAsia" w:ascii="仿宋" w:hAnsi="仿宋" w:eastAsia="仿宋" w:cs="仿宋"/>
          <w:b/>
          <w:color w:val="auto"/>
          <w:spacing w:val="6"/>
          <w:sz w:val="32"/>
          <w:szCs w:val="32"/>
          <w:highlight w:val="none"/>
        </w:rPr>
      </w:pPr>
      <w:bookmarkStart w:id="422" w:name="_Toc14895"/>
    </w:p>
    <w:p w14:paraId="3B750BBA">
      <w:pPr>
        <w:autoSpaceDE w:val="0"/>
        <w:autoSpaceDN w:val="0"/>
        <w:jc w:val="center"/>
        <w:outlineLvl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422"/>
    </w:p>
    <w:p w14:paraId="1AB51B4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502B746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64B0F6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D913936">
      <w:pPr>
        <w:spacing w:line="360" w:lineRule="auto"/>
        <w:ind w:firstLine="494"/>
        <w:rPr>
          <w:rFonts w:ascii="仿宋" w:hAnsi="仿宋" w:eastAsia="仿宋" w:cs="仿宋"/>
          <w:color w:val="auto"/>
          <w:sz w:val="24"/>
          <w:highlight w:val="none"/>
        </w:rPr>
      </w:pPr>
    </w:p>
    <w:p w14:paraId="24325D66">
      <w:pPr>
        <w:spacing w:line="360" w:lineRule="auto"/>
        <w:ind w:firstLine="494"/>
        <w:rPr>
          <w:rFonts w:ascii="仿宋" w:hAnsi="仿宋" w:eastAsia="仿宋" w:cs="仿宋"/>
          <w:color w:val="auto"/>
          <w:sz w:val="24"/>
          <w:highlight w:val="none"/>
        </w:rPr>
      </w:pPr>
    </w:p>
    <w:p w14:paraId="018E3F64">
      <w:pPr>
        <w:spacing w:line="360" w:lineRule="auto"/>
        <w:ind w:firstLine="494"/>
        <w:rPr>
          <w:rFonts w:ascii="仿宋" w:hAnsi="仿宋" w:eastAsia="仿宋" w:cs="仿宋"/>
          <w:color w:val="auto"/>
          <w:sz w:val="24"/>
          <w:highlight w:val="none"/>
        </w:rPr>
      </w:pPr>
    </w:p>
    <w:p w14:paraId="6E45CD24">
      <w:pPr>
        <w:spacing w:line="360" w:lineRule="auto"/>
        <w:ind w:firstLine="494"/>
        <w:rPr>
          <w:rFonts w:ascii="仿宋" w:hAnsi="仿宋" w:eastAsia="仿宋" w:cs="仿宋"/>
          <w:color w:val="auto"/>
          <w:sz w:val="24"/>
          <w:highlight w:val="none"/>
        </w:rPr>
      </w:pPr>
    </w:p>
    <w:p w14:paraId="286F34E4">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2FB013B">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57F355F">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0C3C54C4">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A0A7C7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A0A7C7E">
                      <w:pPr>
                        <w:jc w:val="center"/>
                      </w:pPr>
                    </w:p>
                  </w:txbxContent>
                </v:textbox>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7DBDA6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7DBDA67">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462FA8C3">
      <w:pPr>
        <w:autoSpaceDE w:val="0"/>
        <w:autoSpaceDN w:val="0"/>
        <w:jc w:val="center"/>
        <w:rPr>
          <w:rFonts w:ascii="仿宋" w:hAnsi="仿宋" w:eastAsia="仿宋" w:cs="仿宋"/>
          <w:b/>
          <w:color w:val="auto"/>
          <w:spacing w:val="6"/>
          <w:sz w:val="32"/>
          <w:szCs w:val="32"/>
          <w:highlight w:val="none"/>
        </w:rPr>
      </w:pPr>
    </w:p>
    <w:p w14:paraId="2FE0B818">
      <w:pPr>
        <w:autoSpaceDE w:val="0"/>
        <w:autoSpaceDN w:val="0"/>
        <w:jc w:val="center"/>
        <w:rPr>
          <w:rFonts w:ascii="仿宋" w:hAnsi="仿宋" w:eastAsia="仿宋" w:cs="仿宋"/>
          <w:b/>
          <w:color w:val="auto"/>
          <w:spacing w:val="6"/>
          <w:sz w:val="32"/>
          <w:szCs w:val="32"/>
          <w:highlight w:val="none"/>
        </w:rPr>
      </w:pPr>
    </w:p>
    <w:p w14:paraId="6328583D">
      <w:pPr>
        <w:autoSpaceDE w:val="0"/>
        <w:autoSpaceDN w:val="0"/>
        <w:jc w:val="center"/>
        <w:rPr>
          <w:rFonts w:ascii="仿宋" w:hAnsi="仿宋" w:eastAsia="仿宋" w:cs="仿宋"/>
          <w:b/>
          <w:color w:val="auto"/>
          <w:spacing w:val="6"/>
          <w:sz w:val="32"/>
          <w:szCs w:val="32"/>
          <w:highlight w:val="none"/>
        </w:rPr>
      </w:pPr>
    </w:p>
    <w:p w14:paraId="0E0F18C7">
      <w:pPr>
        <w:autoSpaceDE w:val="0"/>
        <w:autoSpaceDN w:val="0"/>
        <w:jc w:val="center"/>
        <w:rPr>
          <w:rFonts w:ascii="仿宋" w:hAnsi="仿宋" w:eastAsia="仿宋" w:cs="仿宋"/>
          <w:b/>
          <w:color w:val="auto"/>
          <w:spacing w:val="6"/>
          <w:sz w:val="32"/>
          <w:szCs w:val="32"/>
          <w:highlight w:val="none"/>
        </w:rPr>
      </w:pPr>
    </w:p>
    <w:p w14:paraId="7F525F4D">
      <w:pPr>
        <w:autoSpaceDE w:val="0"/>
        <w:autoSpaceDN w:val="0"/>
        <w:jc w:val="center"/>
        <w:rPr>
          <w:rFonts w:ascii="仿宋" w:hAnsi="仿宋" w:eastAsia="仿宋" w:cs="仿宋"/>
          <w:b/>
          <w:color w:val="auto"/>
          <w:spacing w:val="6"/>
          <w:sz w:val="32"/>
          <w:szCs w:val="32"/>
          <w:highlight w:val="none"/>
        </w:rPr>
      </w:pPr>
    </w:p>
    <w:p w14:paraId="2BB02E32">
      <w:pPr>
        <w:autoSpaceDE w:val="0"/>
        <w:autoSpaceDN w:val="0"/>
        <w:jc w:val="center"/>
        <w:rPr>
          <w:rFonts w:ascii="仿宋" w:hAnsi="仿宋" w:eastAsia="仿宋" w:cs="仿宋"/>
          <w:b/>
          <w:color w:val="auto"/>
          <w:spacing w:val="6"/>
          <w:sz w:val="32"/>
          <w:szCs w:val="32"/>
          <w:highlight w:val="none"/>
        </w:rPr>
      </w:pPr>
    </w:p>
    <w:p w14:paraId="106932A0">
      <w:pPr>
        <w:autoSpaceDE w:val="0"/>
        <w:autoSpaceDN w:val="0"/>
        <w:jc w:val="center"/>
        <w:rPr>
          <w:rFonts w:ascii="仿宋" w:hAnsi="仿宋" w:eastAsia="仿宋" w:cs="仿宋"/>
          <w:b/>
          <w:color w:val="auto"/>
          <w:spacing w:val="6"/>
          <w:sz w:val="32"/>
          <w:szCs w:val="32"/>
          <w:highlight w:val="none"/>
        </w:rPr>
      </w:pPr>
    </w:p>
    <w:p w14:paraId="1B09787B">
      <w:pPr>
        <w:autoSpaceDE w:val="0"/>
        <w:autoSpaceDN w:val="0"/>
        <w:jc w:val="center"/>
        <w:rPr>
          <w:rFonts w:ascii="仿宋" w:hAnsi="仿宋" w:eastAsia="仿宋" w:cs="仿宋"/>
          <w:b/>
          <w:color w:val="auto"/>
          <w:spacing w:val="6"/>
          <w:sz w:val="32"/>
          <w:szCs w:val="32"/>
          <w:highlight w:val="none"/>
        </w:rPr>
      </w:pPr>
    </w:p>
    <w:p w14:paraId="6F43F034">
      <w:pPr>
        <w:autoSpaceDE w:val="0"/>
        <w:autoSpaceDN w:val="0"/>
        <w:jc w:val="center"/>
        <w:rPr>
          <w:rFonts w:ascii="仿宋" w:hAnsi="仿宋" w:eastAsia="仿宋" w:cs="仿宋"/>
          <w:b/>
          <w:color w:val="auto"/>
          <w:spacing w:val="6"/>
          <w:sz w:val="32"/>
          <w:szCs w:val="32"/>
          <w:highlight w:val="none"/>
        </w:rPr>
      </w:pPr>
    </w:p>
    <w:p w14:paraId="1FFF59F2">
      <w:pPr>
        <w:autoSpaceDE w:val="0"/>
        <w:autoSpaceDN w:val="0"/>
        <w:jc w:val="center"/>
        <w:rPr>
          <w:rFonts w:ascii="仿宋" w:hAnsi="仿宋" w:eastAsia="仿宋" w:cs="仿宋"/>
          <w:b/>
          <w:color w:val="auto"/>
          <w:spacing w:val="6"/>
          <w:sz w:val="32"/>
          <w:szCs w:val="32"/>
          <w:highlight w:val="none"/>
        </w:rPr>
      </w:pPr>
    </w:p>
    <w:p w14:paraId="01A75F22">
      <w:pPr>
        <w:autoSpaceDE w:val="0"/>
        <w:autoSpaceDN w:val="0"/>
        <w:jc w:val="center"/>
        <w:rPr>
          <w:rFonts w:ascii="仿宋" w:hAnsi="仿宋" w:eastAsia="仿宋" w:cs="仿宋"/>
          <w:b/>
          <w:color w:val="auto"/>
          <w:spacing w:val="6"/>
          <w:sz w:val="32"/>
          <w:szCs w:val="32"/>
          <w:highlight w:val="none"/>
        </w:rPr>
      </w:pPr>
    </w:p>
    <w:p w14:paraId="6BDABB1F">
      <w:pPr>
        <w:autoSpaceDE w:val="0"/>
        <w:autoSpaceDN w:val="0"/>
        <w:jc w:val="center"/>
        <w:rPr>
          <w:rFonts w:ascii="仿宋" w:hAnsi="仿宋" w:eastAsia="仿宋" w:cs="仿宋"/>
          <w:b/>
          <w:color w:val="auto"/>
          <w:spacing w:val="6"/>
          <w:sz w:val="32"/>
          <w:szCs w:val="32"/>
          <w:highlight w:val="none"/>
        </w:rPr>
      </w:pPr>
    </w:p>
    <w:p w14:paraId="561B730C">
      <w:pPr>
        <w:autoSpaceDE w:val="0"/>
        <w:autoSpaceDN w:val="0"/>
        <w:jc w:val="center"/>
        <w:rPr>
          <w:rFonts w:ascii="仿宋" w:hAnsi="仿宋" w:eastAsia="仿宋" w:cs="仿宋"/>
          <w:b/>
          <w:color w:val="auto"/>
          <w:spacing w:val="6"/>
          <w:sz w:val="32"/>
          <w:szCs w:val="32"/>
          <w:highlight w:val="none"/>
        </w:rPr>
      </w:pPr>
    </w:p>
    <w:p w14:paraId="5A7EC14F">
      <w:pPr>
        <w:autoSpaceDE w:val="0"/>
        <w:autoSpaceDN w:val="0"/>
        <w:jc w:val="center"/>
        <w:rPr>
          <w:rFonts w:ascii="仿宋" w:hAnsi="仿宋" w:eastAsia="仿宋" w:cs="仿宋"/>
          <w:b/>
          <w:color w:val="auto"/>
          <w:spacing w:val="6"/>
          <w:sz w:val="32"/>
          <w:szCs w:val="32"/>
          <w:highlight w:val="none"/>
        </w:rPr>
      </w:pPr>
    </w:p>
    <w:p w14:paraId="60B8DA33">
      <w:pPr>
        <w:autoSpaceDE w:val="0"/>
        <w:autoSpaceDN w:val="0"/>
        <w:jc w:val="center"/>
        <w:rPr>
          <w:rFonts w:ascii="仿宋" w:hAnsi="仿宋" w:eastAsia="仿宋" w:cs="仿宋"/>
          <w:b/>
          <w:color w:val="auto"/>
          <w:spacing w:val="6"/>
          <w:sz w:val="32"/>
          <w:szCs w:val="32"/>
          <w:highlight w:val="none"/>
        </w:rPr>
      </w:pPr>
    </w:p>
    <w:p w14:paraId="4FD887A9">
      <w:pPr>
        <w:autoSpaceDE w:val="0"/>
        <w:autoSpaceDN w:val="0"/>
        <w:jc w:val="center"/>
        <w:rPr>
          <w:rFonts w:ascii="仿宋" w:hAnsi="仿宋" w:eastAsia="仿宋" w:cs="仿宋"/>
          <w:b/>
          <w:color w:val="auto"/>
          <w:spacing w:val="6"/>
          <w:sz w:val="32"/>
          <w:szCs w:val="32"/>
          <w:highlight w:val="none"/>
        </w:rPr>
      </w:pPr>
    </w:p>
    <w:p w14:paraId="7196F0F3">
      <w:pPr>
        <w:autoSpaceDE w:val="0"/>
        <w:autoSpaceDN w:val="0"/>
        <w:jc w:val="center"/>
        <w:rPr>
          <w:rFonts w:ascii="仿宋" w:hAnsi="仿宋" w:eastAsia="仿宋" w:cs="仿宋"/>
          <w:b/>
          <w:color w:val="auto"/>
          <w:spacing w:val="6"/>
          <w:sz w:val="32"/>
          <w:szCs w:val="32"/>
          <w:highlight w:val="none"/>
        </w:rPr>
      </w:pPr>
    </w:p>
    <w:p w14:paraId="2DF15525">
      <w:pPr>
        <w:autoSpaceDE w:val="0"/>
        <w:autoSpaceDN w:val="0"/>
        <w:jc w:val="center"/>
        <w:rPr>
          <w:rFonts w:ascii="仿宋" w:hAnsi="仿宋" w:eastAsia="仿宋" w:cs="仿宋"/>
          <w:b/>
          <w:color w:val="auto"/>
          <w:spacing w:val="6"/>
          <w:sz w:val="32"/>
          <w:szCs w:val="32"/>
          <w:highlight w:val="none"/>
        </w:rPr>
      </w:pPr>
    </w:p>
    <w:p w14:paraId="283E72C4">
      <w:pPr>
        <w:autoSpaceDE w:val="0"/>
        <w:autoSpaceDN w:val="0"/>
        <w:jc w:val="center"/>
        <w:outlineLvl w:val="0"/>
        <w:rPr>
          <w:rFonts w:ascii="仿宋" w:hAnsi="仿宋" w:eastAsia="仿宋" w:cs="仿宋"/>
          <w:b/>
          <w:bCs/>
          <w:color w:val="auto"/>
          <w:sz w:val="32"/>
          <w:szCs w:val="32"/>
          <w:highlight w:val="none"/>
        </w:rPr>
      </w:pPr>
      <w:bookmarkStart w:id="423" w:name="_Toc26771"/>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bookmarkEnd w:id="423"/>
    </w:p>
    <w:p w14:paraId="78C5F88B">
      <w:pPr>
        <w:spacing w:line="360" w:lineRule="auto"/>
        <w:jc w:val="center"/>
        <w:rPr>
          <w:rFonts w:ascii="仿宋" w:hAnsi="仿宋" w:eastAsia="仿宋" w:cs="仿宋"/>
          <w:color w:val="auto"/>
          <w:sz w:val="24"/>
          <w:highlight w:val="none"/>
          <w:u w:val="single"/>
        </w:rPr>
      </w:pPr>
    </w:p>
    <w:p w14:paraId="538AE759">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64A9435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61F74F1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F2FBE0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0B658F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C72AC0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E4DB92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EA4CC17">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E30DB42">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FF84690">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39D38F6A">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F5C44B3">
      <w:pPr>
        <w:spacing w:line="360" w:lineRule="auto"/>
        <w:jc w:val="center"/>
        <w:rPr>
          <w:rFonts w:ascii="仿宋" w:hAnsi="仿宋" w:eastAsia="仿宋" w:cs="仿宋"/>
          <w:b/>
          <w:color w:val="auto"/>
          <w:sz w:val="32"/>
          <w:szCs w:val="32"/>
          <w:highlight w:val="none"/>
        </w:rPr>
      </w:pPr>
    </w:p>
    <w:p w14:paraId="6CA2D08F">
      <w:pPr>
        <w:spacing w:line="360" w:lineRule="auto"/>
        <w:jc w:val="center"/>
        <w:rPr>
          <w:rFonts w:ascii="仿宋" w:hAnsi="仿宋" w:eastAsia="仿宋" w:cs="仿宋"/>
          <w:b/>
          <w:color w:val="auto"/>
          <w:sz w:val="32"/>
          <w:szCs w:val="32"/>
          <w:highlight w:val="none"/>
        </w:rPr>
      </w:pPr>
    </w:p>
    <w:p w14:paraId="219EDF51">
      <w:pPr>
        <w:spacing w:line="360" w:lineRule="auto"/>
        <w:jc w:val="center"/>
        <w:rPr>
          <w:rFonts w:ascii="仿宋" w:hAnsi="仿宋" w:eastAsia="仿宋" w:cs="仿宋"/>
          <w:b/>
          <w:color w:val="auto"/>
          <w:sz w:val="32"/>
          <w:szCs w:val="32"/>
          <w:highlight w:val="none"/>
        </w:rPr>
      </w:pPr>
    </w:p>
    <w:p w14:paraId="4D90147E">
      <w:pPr>
        <w:spacing w:line="360" w:lineRule="auto"/>
        <w:ind w:right="420"/>
        <w:rPr>
          <w:rFonts w:ascii="仿宋" w:hAnsi="仿宋" w:eastAsia="仿宋" w:cs="仿宋"/>
          <w:color w:val="auto"/>
          <w:highlight w:val="none"/>
        </w:rPr>
      </w:pPr>
    </w:p>
    <w:p w14:paraId="67C992D9">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134" w:right="1134" w:bottom="1134"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88CC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2F6C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6B070">
    <w:pPr>
      <w:pStyle w:val="39"/>
      <w:framePr w:wrap="around" w:vAnchor="text" w:hAnchor="margin" w:xAlign="right" w:y="1"/>
      <w:rPr>
        <w:rStyle w:val="73"/>
      </w:rPr>
    </w:pPr>
    <w:r>
      <w:fldChar w:fldCharType="begin"/>
    </w:r>
    <w:r>
      <w:rPr>
        <w:rStyle w:val="73"/>
      </w:rPr>
      <w:instrText xml:space="preserve">PAGE  </w:instrText>
    </w:r>
    <w:r>
      <w:fldChar w:fldCharType="end"/>
    </w:r>
  </w:p>
  <w:p w14:paraId="4265B903">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6088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24" w:name="_Toc91899912"/>
    <w:bookmarkStart w:id="425" w:name="_Toc131845147"/>
    <w:bookmarkStart w:id="426" w:name="_Toc36110187"/>
    <w:bookmarkStart w:id="427" w:name="_Toc164085800"/>
    <w:r>
      <w:rPr>
        <w:rFonts w:hint="eastAsia" w:ascii="仿宋_GB2312" w:eastAsia="仿宋_GB2312"/>
        <w:kern w:val="0"/>
        <w:szCs w:val="21"/>
      </w:rPr>
      <w:t xml:space="preserve"> 页</w:t>
    </w:r>
    <w:bookmarkEnd w:id="424"/>
    <w:bookmarkEnd w:id="425"/>
    <w:bookmarkEnd w:id="426"/>
    <w:bookmarkEnd w:id="4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4DAB9">
    <w:pPr>
      <w:pStyle w:val="39"/>
      <w:framePr w:wrap="around" w:vAnchor="text" w:hAnchor="margin" w:xAlign="right" w:y="1"/>
      <w:rPr>
        <w:rStyle w:val="73"/>
      </w:rPr>
    </w:pPr>
    <w:r>
      <w:fldChar w:fldCharType="begin"/>
    </w:r>
    <w:r>
      <w:rPr>
        <w:rStyle w:val="73"/>
      </w:rPr>
      <w:instrText xml:space="preserve">PAGE  </w:instrText>
    </w:r>
    <w:r>
      <w:fldChar w:fldCharType="end"/>
    </w:r>
  </w:p>
  <w:p w14:paraId="2B09AE3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D20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9BC9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EB430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035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4B2F4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A10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05238A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D7D5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52F73F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22D6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4D0987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59A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1D5FE9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3367D">
    <w:pPr>
      <w:pStyle w:val="41"/>
      <w:pBdr>
        <w:bottom w:val="single" w:color="auto" w:sz="6" w:space="4"/>
      </w:pBdr>
      <w:jc w:val="right"/>
    </w:pPr>
    <w:r>
      <w:t></w:t>
    </w:r>
    <w:r>
      <w:rPr>
        <w:rFonts w:hint="eastAsia"/>
      </w:rPr>
      <w:t xml:space="preserve">             </w:t>
    </w:r>
    <w:r>
      <w:t>政府采购公开招标文件</w:t>
    </w:r>
  </w:p>
  <w:p w14:paraId="3141023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37560">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7017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839FD">
    <w:pPr>
      <w:pStyle w:val="41"/>
      <w:rPr>
        <w:rFonts w:ascii="仿宋_GB2312" w:eastAsia="仿宋_GB2312"/>
        <w:b/>
        <w:i/>
        <w:u w:val="single"/>
      </w:rPr>
    </w:pPr>
    <w:r>
      <w:t></w:t>
    </w:r>
    <w:r>
      <w:rPr>
        <w:rFonts w:hint="eastAsia"/>
      </w:rPr>
      <w:t xml:space="preserve">                                                  </w:t>
    </w:r>
    <w:r>
      <w:t>政府采购公开招标文件</w:t>
    </w:r>
  </w:p>
  <w:p w14:paraId="5F35DD5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D944">
    <w:pPr>
      <w:pStyle w:val="41"/>
    </w:pPr>
    <w:r>
      <w:t></w:t>
    </w:r>
    <w:r>
      <w:rPr>
        <w:rFonts w:hint="eastAsia"/>
      </w:rPr>
      <w:t xml:space="preserve">         </w:t>
    </w:r>
  </w:p>
  <w:p w14:paraId="0AB7EBD9">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10682">
    <w:pPr>
      <w:pStyle w:val="41"/>
      <w:rPr>
        <w:rFonts w:ascii="仿宋_GB2312" w:eastAsia="仿宋_GB2312"/>
        <w:b/>
        <w:i/>
        <w:u w:val="single"/>
      </w:rPr>
    </w:pPr>
    <w:r>
      <w:t></w:t>
    </w:r>
    <w:r>
      <w:rPr>
        <w:rFonts w:hint="eastAsia"/>
      </w:rPr>
      <w:t xml:space="preserve">                                                </w:t>
    </w:r>
    <w:r>
      <w:t>政府采购公开招标文件</w:t>
    </w:r>
  </w:p>
  <w:p w14:paraId="5CAD237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FD734">
    <w:pPr>
      <w:pStyle w:val="41"/>
    </w:pPr>
    <w:r>
      <w:t></w:t>
    </w:r>
    <w:r>
      <w:rPr>
        <w:rFonts w:hint="eastAsia"/>
      </w:rPr>
      <w:t xml:space="preserve">         </w:t>
    </w:r>
  </w:p>
  <w:p w14:paraId="24E798C6">
    <w:pPr>
      <w:pStyle w:val="41"/>
    </w:pP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75A2">
    <w:pPr>
      <w:pStyle w:val="41"/>
      <w:jc w:val="right"/>
      <w:rPr>
        <w:rFonts w:ascii="仿宋_GB2312" w:eastAsia="仿宋_GB2312"/>
        <w:b/>
        <w:i/>
        <w:u w:val="single"/>
      </w:rPr>
    </w:pPr>
    <w:r>
      <w:rPr>
        <w:rFonts w:hint="eastAsia"/>
      </w:rPr>
      <w:t xml:space="preserve">                                  </w:t>
    </w:r>
    <w:r>
      <w:t>政府采购公开招标文件</w:t>
    </w:r>
  </w:p>
  <w:p w14:paraId="000F9D0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CE484">
    <w:pPr>
      <w:pStyle w:val="41"/>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3E94D">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012DF"/>
    <w:multiLevelType w:val="singleLevel"/>
    <w:tmpl w:val="A13012DF"/>
    <w:lvl w:ilvl="0" w:tentative="0">
      <w:start w:val="3"/>
      <w:numFmt w:val="decimal"/>
      <w:lvlText w:val="%1."/>
      <w:lvlJc w:val="left"/>
      <w:pPr>
        <w:tabs>
          <w:tab w:val="left" w:pos="312"/>
        </w:tabs>
      </w:pPr>
    </w:lvl>
  </w:abstractNum>
  <w:abstractNum w:abstractNumId="1">
    <w:nsid w:val="AEBCC66D"/>
    <w:multiLevelType w:val="singleLevel"/>
    <w:tmpl w:val="AEBCC66D"/>
    <w:lvl w:ilvl="0" w:tentative="0">
      <w:start w:val="8"/>
      <w:numFmt w:val="chineseCounting"/>
      <w:suff w:val="nothing"/>
      <w:lvlText w:val="第%1条，"/>
      <w:lvlJc w:val="left"/>
      <w:rPr>
        <w:rFonts w:hint="eastAsia"/>
      </w:rPr>
    </w:lvl>
  </w:abstractNum>
  <w:abstractNum w:abstractNumId="2">
    <w:nsid w:val="EAE22789"/>
    <w:multiLevelType w:val="singleLevel"/>
    <w:tmpl w:val="EAE22789"/>
    <w:lvl w:ilvl="0" w:tentative="0">
      <w:start w:val="1"/>
      <w:numFmt w:val="decimal"/>
      <w:suff w:val="nothing"/>
      <w:lvlText w:val="（%1）"/>
      <w:lvlJc w:val="left"/>
    </w:lvl>
  </w:abstractNum>
  <w:abstractNum w:abstractNumId="3">
    <w:nsid w:val="EFFB5C99"/>
    <w:multiLevelType w:val="singleLevel"/>
    <w:tmpl w:val="EFFB5C99"/>
    <w:lvl w:ilvl="0" w:tentative="0">
      <w:start w:val="3"/>
      <w:numFmt w:val="chineseCounting"/>
      <w:suff w:val="space"/>
      <w:lvlText w:val="第%1部分"/>
      <w:lvlJc w:val="left"/>
      <w:rPr>
        <w:rFonts w:hint="eastAsia"/>
      </w:rPr>
    </w:lvl>
  </w:abstractNum>
  <w:abstractNum w:abstractNumId="4">
    <w:nsid w:val="0000000D"/>
    <w:multiLevelType w:val="singleLevel"/>
    <w:tmpl w:val="0000000D"/>
    <w:lvl w:ilvl="0" w:tentative="0">
      <w:start w:val="3"/>
      <w:numFmt w:val="decimal"/>
      <w:lvlText w:val="%1."/>
      <w:lvlJc w:val="left"/>
      <w:pPr>
        <w:tabs>
          <w:tab w:val="left" w:pos="312"/>
        </w:tabs>
      </w:pPr>
    </w:lvl>
  </w:abstractNum>
  <w:abstractNum w:abstractNumId="5">
    <w:nsid w:val="16DB90EE"/>
    <w:multiLevelType w:val="singleLevel"/>
    <w:tmpl w:val="16DB90EE"/>
    <w:lvl w:ilvl="0" w:tentative="0">
      <w:start w:val="1"/>
      <w:numFmt w:val="decimal"/>
      <w:suff w:val="nothing"/>
      <w:lvlText w:val="（%1）"/>
      <w:lvlJc w:val="left"/>
    </w:lvl>
  </w:abstractNum>
  <w:abstractNum w:abstractNumId="6">
    <w:nsid w:val="5559833E"/>
    <w:multiLevelType w:val="singleLevel"/>
    <w:tmpl w:val="5559833E"/>
    <w:lvl w:ilvl="0" w:tentative="0">
      <w:start w:val="1"/>
      <w:numFmt w:val="chineseCounting"/>
      <w:suff w:val="nothing"/>
      <w:lvlText w:val="%1、"/>
      <w:lvlJc w:val="left"/>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07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CCC"/>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64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97E58"/>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30"/>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22"/>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960"/>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8E1"/>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261"/>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32"/>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73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01F"/>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266"/>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F6D"/>
    <w:rsid w:val="008B67E6"/>
    <w:rsid w:val="008B69B8"/>
    <w:rsid w:val="008B7042"/>
    <w:rsid w:val="008B770C"/>
    <w:rsid w:val="008C0325"/>
    <w:rsid w:val="008C094A"/>
    <w:rsid w:val="008C1570"/>
    <w:rsid w:val="008C1792"/>
    <w:rsid w:val="008C17B2"/>
    <w:rsid w:val="008C1E3E"/>
    <w:rsid w:val="008C2059"/>
    <w:rsid w:val="008C21D0"/>
    <w:rsid w:val="008C2DBC"/>
    <w:rsid w:val="008C388D"/>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581"/>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5AB"/>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B8B"/>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E13"/>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E2E"/>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4547E"/>
    <w:rsid w:val="010651D9"/>
    <w:rsid w:val="011F6449"/>
    <w:rsid w:val="01236AFB"/>
    <w:rsid w:val="013C3E14"/>
    <w:rsid w:val="015700D0"/>
    <w:rsid w:val="015F41C6"/>
    <w:rsid w:val="019F7441"/>
    <w:rsid w:val="01B37585"/>
    <w:rsid w:val="01D55165"/>
    <w:rsid w:val="01DF6BF8"/>
    <w:rsid w:val="01EC2C57"/>
    <w:rsid w:val="024B77F6"/>
    <w:rsid w:val="026B2E25"/>
    <w:rsid w:val="02824D4D"/>
    <w:rsid w:val="02AB3D4B"/>
    <w:rsid w:val="02B367FB"/>
    <w:rsid w:val="02DC4B10"/>
    <w:rsid w:val="02DD76CE"/>
    <w:rsid w:val="02F36323"/>
    <w:rsid w:val="02F5619C"/>
    <w:rsid w:val="0323246D"/>
    <w:rsid w:val="0326446A"/>
    <w:rsid w:val="032D5555"/>
    <w:rsid w:val="0332416A"/>
    <w:rsid w:val="0332416B"/>
    <w:rsid w:val="036634D2"/>
    <w:rsid w:val="037B4D46"/>
    <w:rsid w:val="03B9554C"/>
    <w:rsid w:val="03C94D3A"/>
    <w:rsid w:val="03DD35E4"/>
    <w:rsid w:val="04076900"/>
    <w:rsid w:val="041A5A3B"/>
    <w:rsid w:val="042311BA"/>
    <w:rsid w:val="042B157A"/>
    <w:rsid w:val="048F763B"/>
    <w:rsid w:val="049F330E"/>
    <w:rsid w:val="04AA775C"/>
    <w:rsid w:val="04AF1889"/>
    <w:rsid w:val="04B17014"/>
    <w:rsid w:val="04F66F48"/>
    <w:rsid w:val="04FC6940"/>
    <w:rsid w:val="05190533"/>
    <w:rsid w:val="05251E14"/>
    <w:rsid w:val="052A737E"/>
    <w:rsid w:val="05463AC0"/>
    <w:rsid w:val="055D7CEB"/>
    <w:rsid w:val="057835B9"/>
    <w:rsid w:val="05A16594"/>
    <w:rsid w:val="05A7762D"/>
    <w:rsid w:val="05B2719F"/>
    <w:rsid w:val="060E5941"/>
    <w:rsid w:val="06110FAF"/>
    <w:rsid w:val="06493CA7"/>
    <w:rsid w:val="065A6178"/>
    <w:rsid w:val="066F1CF3"/>
    <w:rsid w:val="068E6895"/>
    <w:rsid w:val="06930BB8"/>
    <w:rsid w:val="06FF6873"/>
    <w:rsid w:val="07245D42"/>
    <w:rsid w:val="07264C62"/>
    <w:rsid w:val="074652AB"/>
    <w:rsid w:val="0779354C"/>
    <w:rsid w:val="08061376"/>
    <w:rsid w:val="08452D77"/>
    <w:rsid w:val="086401F8"/>
    <w:rsid w:val="08751CAA"/>
    <w:rsid w:val="087E4C40"/>
    <w:rsid w:val="08D66AD6"/>
    <w:rsid w:val="08DA33A3"/>
    <w:rsid w:val="08E80F13"/>
    <w:rsid w:val="0916310D"/>
    <w:rsid w:val="09335624"/>
    <w:rsid w:val="09421097"/>
    <w:rsid w:val="0944690F"/>
    <w:rsid w:val="09535675"/>
    <w:rsid w:val="095F057D"/>
    <w:rsid w:val="09642282"/>
    <w:rsid w:val="09733572"/>
    <w:rsid w:val="097624AA"/>
    <w:rsid w:val="09772C16"/>
    <w:rsid w:val="098353B5"/>
    <w:rsid w:val="0994357A"/>
    <w:rsid w:val="09A92330"/>
    <w:rsid w:val="09B06B87"/>
    <w:rsid w:val="09C13146"/>
    <w:rsid w:val="09E04166"/>
    <w:rsid w:val="09FD5218"/>
    <w:rsid w:val="0A1C0718"/>
    <w:rsid w:val="0A3E7710"/>
    <w:rsid w:val="0A5B7E63"/>
    <w:rsid w:val="0A72568B"/>
    <w:rsid w:val="0A892BC9"/>
    <w:rsid w:val="0AA374A5"/>
    <w:rsid w:val="0AAB7649"/>
    <w:rsid w:val="0ABC5606"/>
    <w:rsid w:val="0B135A1B"/>
    <w:rsid w:val="0B30404E"/>
    <w:rsid w:val="0B4C6C14"/>
    <w:rsid w:val="0B631A88"/>
    <w:rsid w:val="0B683D45"/>
    <w:rsid w:val="0B7F3F11"/>
    <w:rsid w:val="0B884417"/>
    <w:rsid w:val="0BF16C73"/>
    <w:rsid w:val="0BF6188C"/>
    <w:rsid w:val="0BF73C91"/>
    <w:rsid w:val="0C060244"/>
    <w:rsid w:val="0C170175"/>
    <w:rsid w:val="0C571A41"/>
    <w:rsid w:val="0C5C1171"/>
    <w:rsid w:val="0C5E1CBC"/>
    <w:rsid w:val="0C615B50"/>
    <w:rsid w:val="0C8445DA"/>
    <w:rsid w:val="0C87121B"/>
    <w:rsid w:val="0CC007F7"/>
    <w:rsid w:val="0CFE707A"/>
    <w:rsid w:val="0D063BDA"/>
    <w:rsid w:val="0D08375F"/>
    <w:rsid w:val="0D184CFB"/>
    <w:rsid w:val="0D333F71"/>
    <w:rsid w:val="0D4A7419"/>
    <w:rsid w:val="0D794595"/>
    <w:rsid w:val="0D827401"/>
    <w:rsid w:val="0D84094E"/>
    <w:rsid w:val="0D8A00E9"/>
    <w:rsid w:val="0D8D589E"/>
    <w:rsid w:val="0DA01C73"/>
    <w:rsid w:val="0DCE2EB2"/>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7767DF"/>
    <w:rsid w:val="118963A1"/>
    <w:rsid w:val="11AE03CE"/>
    <w:rsid w:val="11C6522A"/>
    <w:rsid w:val="11E104CC"/>
    <w:rsid w:val="11E20309"/>
    <w:rsid w:val="12255233"/>
    <w:rsid w:val="12530213"/>
    <w:rsid w:val="127723A9"/>
    <w:rsid w:val="12854AE3"/>
    <w:rsid w:val="12862074"/>
    <w:rsid w:val="12883966"/>
    <w:rsid w:val="129E45B4"/>
    <w:rsid w:val="12D81596"/>
    <w:rsid w:val="12F71A72"/>
    <w:rsid w:val="13072A44"/>
    <w:rsid w:val="135F4BE2"/>
    <w:rsid w:val="139B1A0A"/>
    <w:rsid w:val="139D25C7"/>
    <w:rsid w:val="13BF3CE4"/>
    <w:rsid w:val="13CB169A"/>
    <w:rsid w:val="141008D8"/>
    <w:rsid w:val="14125FE6"/>
    <w:rsid w:val="146D271E"/>
    <w:rsid w:val="14982588"/>
    <w:rsid w:val="149A5AD9"/>
    <w:rsid w:val="14A7619D"/>
    <w:rsid w:val="15023F5B"/>
    <w:rsid w:val="150536C3"/>
    <w:rsid w:val="150C1963"/>
    <w:rsid w:val="151447A0"/>
    <w:rsid w:val="154A6454"/>
    <w:rsid w:val="156764EF"/>
    <w:rsid w:val="15762120"/>
    <w:rsid w:val="16A8729C"/>
    <w:rsid w:val="16B33777"/>
    <w:rsid w:val="16BC70A7"/>
    <w:rsid w:val="16C6339E"/>
    <w:rsid w:val="16F47617"/>
    <w:rsid w:val="172F2D79"/>
    <w:rsid w:val="17557BEF"/>
    <w:rsid w:val="175B0EFB"/>
    <w:rsid w:val="17D349C1"/>
    <w:rsid w:val="17EC4792"/>
    <w:rsid w:val="1830729E"/>
    <w:rsid w:val="18356E18"/>
    <w:rsid w:val="18424414"/>
    <w:rsid w:val="186A7F89"/>
    <w:rsid w:val="1870062C"/>
    <w:rsid w:val="18817102"/>
    <w:rsid w:val="18830A15"/>
    <w:rsid w:val="18852B28"/>
    <w:rsid w:val="188B5321"/>
    <w:rsid w:val="1921268C"/>
    <w:rsid w:val="196B540A"/>
    <w:rsid w:val="19932372"/>
    <w:rsid w:val="19A20DD5"/>
    <w:rsid w:val="19AE03F1"/>
    <w:rsid w:val="1A0127AF"/>
    <w:rsid w:val="1A071A03"/>
    <w:rsid w:val="1A1F16AE"/>
    <w:rsid w:val="1A3B5C77"/>
    <w:rsid w:val="1A984BAD"/>
    <w:rsid w:val="1AB8220E"/>
    <w:rsid w:val="1AE37D74"/>
    <w:rsid w:val="1AE4166C"/>
    <w:rsid w:val="1AE71605"/>
    <w:rsid w:val="1AED685D"/>
    <w:rsid w:val="1AF06CFB"/>
    <w:rsid w:val="1AF11B8D"/>
    <w:rsid w:val="1B11359C"/>
    <w:rsid w:val="1B2A271F"/>
    <w:rsid w:val="1B530544"/>
    <w:rsid w:val="1B713184"/>
    <w:rsid w:val="1B977453"/>
    <w:rsid w:val="1BA209CF"/>
    <w:rsid w:val="1BB4777D"/>
    <w:rsid w:val="1BD75AB8"/>
    <w:rsid w:val="1C0459C2"/>
    <w:rsid w:val="1C142555"/>
    <w:rsid w:val="1C1B3B4A"/>
    <w:rsid w:val="1C553567"/>
    <w:rsid w:val="1C88086E"/>
    <w:rsid w:val="1CBA06A7"/>
    <w:rsid w:val="1D266CE1"/>
    <w:rsid w:val="1D3963AF"/>
    <w:rsid w:val="1D6A673C"/>
    <w:rsid w:val="1D9247AE"/>
    <w:rsid w:val="1DB567EC"/>
    <w:rsid w:val="1DF51A98"/>
    <w:rsid w:val="1E3D060F"/>
    <w:rsid w:val="1E3F7D2E"/>
    <w:rsid w:val="1E4134E4"/>
    <w:rsid w:val="1E5062B3"/>
    <w:rsid w:val="1E51534F"/>
    <w:rsid w:val="1E523514"/>
    <w:rsid w:val="1E5811A3"/>
    <w:rsid w:val="1E714A66"/>
    <w:rsid w:val="1E802593"/>
    <w:rsid w:val="1EA703CC"/>
    <w:rsid w:val="1EA741A3"/>
    <w:rsid w:val="1EB7330C"/>
    <w:rsid w:val="1EC34AFA"/>
    <w:rsid w:val="1EDD790F"/>
    <w:rsid w:val="1F0A0FF3"/>
    <w:rsid w:val="1F5771FF"/>
    <w:rsid w:val="1F7421C9"/>
    <w:rsid w:val="1FBF0947"/>
    <w:rsid w:val="1FE868A9"/>
    <w:rsid w:val="20034907"/>
    <w:rsid w:val="20173E4B"/>
    <w:rsid w:val="204E48BC"/>
    <w:rsid w:val="208921B3"/>
    <w:rsid w:val="20973DEB"/>
    <w:rsid w:val="20B26522"/>
    <w:rsid w:val="20B44310"/>
    <w:rsid w:val="211116EB"/>
    <w:rsid w:val="213D7CA0"/>
    <w:rsid w:val="216133FC"/>
    <w:rsid w:val="21A62862"/>
    <w:rsid w:val="21BF16DB"/>
    <w:rsid w:val="21D56769"/>
    <w:rsid w:val="21E52EF3"/>
    <w:rsid w:val="21FB5D7B"/>
    <w:rsid w:val="220B1C3D"/>
    <w:rsid w:val="221D1D20"/>
    <w:rsid w:val="22334A87"/>
    <w:rsid w:val="224D50E6"/>
    <w:rsid w:val="22BE6801"/>
    <w:rsid w:val="233500BF"/>
    <w:rsid w:val="23377FF7"/>
    <w:rsid w:val="235949C4"/>
    <w:rsid w:val="236B425F"/>
    <w:rsid w:val="23836192"/>
    <w:rsid w:val="23901F29"/>
    <w:rsid w:val="239C0061"/>
    <w:rsid w:val="23A108FB"/>
    <w:rsid w:val="23B908A4"/>
    <w:rsid w:val="23E95BEF"/>
    <w:rsid w:val="23FD0064"/>
    <w:rsid w:val="245375B0"/>
    <w:rsid w:val="24642C0A"/>
    <w:rsid w:val="24B22173"/>
    <w:rsid w:val="24B95AD9"/>
    <w:rsid w:val="24BE24DA"/>
    <w:rsid w:val="24CF5825"/>
    <w:rsid w:val="24D663E6"/>
    <w:rsid w:val="24D77F2B"/>
    <w:rsid w:val="250F62DF"/>
    <w:rsid w:val="2555477E"/>
    <w:rsid w:val="258B00E2"/>
    <w:rsid w:val="25A917A6"/>
    <w:rsid w:val="25BE27CC"/>
    <w:rsid w:val="25F62593"/>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253E3"/>
    <w:rsid w:val="29345E77"/>
    <w:rsid w:val="294C65AD"/>
    <w:rsid w:val="297A286D"/>
    <w:rsid w:val="29806583"/>
    <w:rsid w:val="298B3C4C"/>
    <w:rsid w:val="29F26D24"/>
    <w:rsid w:val="2A0C4820"/>
    <w:rsid w:val="2A15033F"/>
    <w:rsid w:val="2A1662C1"/>
    <w:rsid w:val="2A1A0429"/>
    <w:rsid w:val="2A1C7367"/>
    <w:rsid w:val="2A2815FA"/>
    <w:rsid w:val="2A6D6092"/>
    <w:rsid w:val="2A7426B7"/>
    <w:rsid w:val="2A7D76B4"/>
    <w:rsid w:val="2B437463"/>
    <w:rsid w:val="2B6F7612"/>
    <w:rsid w:val="2B7807EE"/>
    <w:rsid w:val="2B9D7189"/>
    <w:rsid w:val="2BAC73EE"/>
    <w:rsid w:val="2BBF00EC"/>
    <w:rsid w:val="2BC37CFD"/>
    <w:rsid w:val="2BD5237F"/>
    <w:rsid w:val="2BE536CE"/>
    <w:rsid w:val="2BE758D9"/>
    <w:rsid w:val="2C09049E"/>
    <w:rsid w:val="2C0A653C"/>
    <w:rsid w:val="2C191F85"/>
    <w:rsid w:val="2CE82D6F"/>
    <w:rsid w:val="2D343236"/>
    <w:rsid w:val="2D7E0F72"/>
    <w:rsid w:val="2DD15014"/>
    <w:rsid w:val="2DF72DE4"/>
    <w:rsid w:val="2E0220AF"/>
    <w:rsid w:val="2E4B082A"/>
    <w:rsid w:val="2E5D4E86"/>
    <w:rsid w:val="2E5D790B"/>
    <w:rsid w:val="2E6F6CD1"/>
    <w:rsid w:val="2E9A3C18"/>
    <w:rsid w:val="2EBB0FEE"/>
    <w:rsid w:val="2EC63002"/>
    <w:rsid w:val="2F0A6B38"/>
    <w:rsid w:val="2F946CCB"/>
    <w:rsid w:val="2FD25781"/>
    <w:rsid w:val="2FFD7934"/>
    <w:rsid w:val="30301E9F"/>
    <w:rsid w:val="30733ACD"/>
    <w:rsid w:val="308C3862"/>
    <w:rsid w:val="309379D8"/>
    <w:rsid w:val="30A270F7"/>
    <w:rsid w:val="30DF1478"/>
    <w:rsid w:val="30E57707"/>
    <w:rsid w:val="30EC586F"/>
    <w:rsid w:val="310E604C"/>
    <w:rsid w:val="319C6071"/>
    <w:rsid w:val="31AC537E"/>
    <w:rsid w:val="31B413F0"/>
    <w:rsid w:val="31B45635"/>
    <w:rsid w:val="31DC0779"/>
    <w:rsid w:val="31E3679B"/>
    <w:rsid w:val="31E732FD"/>
    <w:rsid w:val="32244DA1"/>
    <w:rsid w:val="32517576"/>
    <w:rsid w:val="3252632A"/>
    <w:rsid w:val="32777EBD"/>
    <w:rsid w:val="32BE5C2C"/>
    <w:rsid w:val="32D33B70"/>
    <w:rsid w:val="32FB6478"/>
    <w:rsid w:val="33263B3F"/>
    <w:rsid w:val="336963EB"/>
    <w:rsid w:val="33816EEB"/>
    <w:rsid w:val="33EB55CD"/>
    <w:rsid w:val="33EB7793"/>
    <w:rsid w:val="33EC4C02"/>
    <w:rsid w:val="340D2360"/>
    <w:rsid w:val="3410665D"/>
    <w:rsid w:val="34211214"/>
    <w:rsid w:val="342E63AB"/>
    <w:rsid w:val="34950E68"/>
    <w:rsid w:val="34986E94"/>
    <w:rsid w:val="34AD2B60"/>
    <w:rsid w:val="34AF62C9"/>
    <w:rsid w:val="34BE350E"/>
    <w:rsid w:val="34CB4388"/>
    <w:rsid w:val="34D81E9D"/>
    <w:rsid w:val="34FA6E12"/>
    <w:rsid w:val="355E0A0E"/>
    <w:rsid w:val="3572259C"/>
    <w:rsid w:val="358D5588"/>
    <w:rsid w:val="35F148CB"/>
    <w:rsid w:val="363A3B40"/>
    <w:rsid w:val="365302AE"/>
    <w:rsid w:val="36607A0A"/>
    <w:rsid w:val="36666747"/>
    <w:rsid w:val="366E227C"/>
    <w:rsid w:val="366F2E0D"/>
    <w:rsid w:val="367B6A5C"/>
    <w:rsid w:val="36A74ADA"/>
    <w:rsid w:val="36AD60D5"/>
    <w:rsid w:val="36B224F9"/>
    <w:rsid w:val="36B60B91"/>
    <w:rsid w:val="36D44917"/>
    <w:rsid w:val="36EC0CC9"/>
    <w:rsid w:val="373F410B"/>
    <w:rsid w:val="37A4568A"/>
    <w:rsid w:val="37AA5241"/>
    <w:rsid w:val="37EE7094"/>
    <w:rsid w:val="37F70F3F"/>
    <w:rsid w:val="38296C89"/>
    <w:rsid w:val="383002EB"/>
    <w:rsid w:val="38586797"/>
    <w:rsid w:val="38846DF5"/>
    <w:rsid w:val="38BC0149"/>
    <w:rsid w:val="38C05153"/>
    <w:rsid w:val="38CF2505"/>
    <w:rsid w:val="38D87D1C"/>
    <w:rsid w:val="39636459"/>
    <w:rsid w:val="396B7F6C"/>
    <w:rsid w:val="39B417A9"/>
    <w:rsid w:val="39C17FF3"/>
    <w:rsid w:val="39FC5695"/>
    <w:rsid w:val="3A006D8E"/>
    <w:rsid w:val="3A3651E5"/>
    <w:rsid w:val="3A3C272F"/>
    <w:rsid w:val="3A744481"/>
    <w:rsid w:val="3A8C7BEF"/>
    <w:rsid w:val="3A906246"/>
    <w:rsid w:val="3AA91A8A"/>
    <w:rsid w:val="3B1F0B78"/>
    <w:rsid w:val="3B2349B7"/>
    <w:rsid w:val="3B365D84"/>
    <w:rsid w:val="3B616CFF"/>
    <w:rsid w:val="3B6259F6"/>
    <w:rsid w:val="3B976654"/>
    <w:rsid w:val="3BC01EFC"/>
    <w:rsid w:val="3BCA786A"/>
    <w:rsid w:val="3BD31E2F"/>
    <w:rsid w:val="3BF15831"/>
    <w:rsid w:val="3C105946"/>
    <w:rsid w:val="3C471448"/>
    <w:rsid w:val="3C5F759A"/>
    <w:rsid w:val="3C6C525A"/>
    <w:rsid w:val="3C716317"/>
    <w:rsid w:val="3CCE23CB"/>
    <w:rsid w:val="3CD17D17"/>
    <w:rsid w:val="3CF94A87"/>
    <w:rsid w:val="3D0B7464"/>
    <w:rsid w:val="3D3C7F39"/>
    <w:rsid w:val="3D440F09"/>
    <w:rsid w:val="3D4504A0"/>
    <w:rsid w:val="3D671F56"/>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66C0E"/>
    <w:rsid w:val="40063D93"/>
    <w:rsid w:val="4019356B"/>
    <w:rsid w:val="40592157"/>
    <w:rsid w:val="406E1CAE"/>
    <w:rsid w:val="409C7EC4"/>
    <w:rsid w:val="40A0133A"/>
    <w:rsid w:val="40C31A53"/>
    <w:rsid w:val="40C64970"/>
    <w:rsid w:val="40FF545D"/>
    <w:rsid w:val="410067C8"/>
    <w:rsid w:val="411E081A"/>
    <w:rsid w:val="418F0D2A"/>
    <w:rsid w:val="41D01505"/>
    <w:rsid w:val="42474939"/>
    <w:rsid w:val="424C3C57"/>
    <w:rsid w:val="42613FF3"/>
    <w:rsid w:val="42660D96"/>
    <w:rsid w:val="428667D2"/>
    <w:rsid w:val="42CD1CE0"/>
    <w:rsid w:val="42E1381E"/>
    <w:rsid w:val="42ED6459"/>
    <w:rsid w:val="42FE58DD"/>
    <w:rsid w:val="43174B3D"/>
    <w:rsid w:val="43384643"/>
    <w:rsid w:val="434B790E"/>
    <w:rsid w:val="4360274F"/>
    <w:rsid w:val="436B1094"/>
    <w:rsid w:val="43977AB6"/>
    <w:rsid w:val="43A3342B"/>
    <w:rsid w:val="43C77C27"/>
    <w:rsid w:val="43DE09EE"/>
    <w:rsid w:val="44002FAD"/>
    <w:rsid w:val="44097921"/>
    <w:rsid w:val="444C27E0"/>
    <w:rsid w:val="44785D24"/>
    <w:rsid w:val="449101DD"/>
    <w:rsid w:val="44CC05D5"/>
    <w:rsid w:val="44DE1391"/>
    <w:rsid w:val="44E6505F"/>
    <w:rsid w:val="451B225C"/>
    <w:rsid w:val="452410C9"/>
    <w:rsid w:val="45317DFB"/>
    <w:rsid w:val="456D3CE4"/>
    <w:rsid w:val="4579042C"/>
    <w:rsid w:val="457F0571"/>
    <w:rsid w:val="45851176"/>
    <w:rsid w:val="45C63B94"/>
    <w:rsid w:val="45F7078C"/>
    <w:rsid w:val="460E7DA5"/>
    <w:rsid w:val="46204785"/>
    <w:rsid w:val="462339FE"/>
    <w:rsid w:val="46422483"/>
    <w:rsid w:val="4659254A"/>
    <w:rsid w:val="465B0637"/>
    <w:rsid w:val="465E3F0D"/>
    <w:rsid w:val="466A16E6"/>
    <w:rsid w:val="46893F2B"/>
    <w:rsid w:val="46C4686E"/>
    <w:rsid w:val="46FE3529"/>
    <w:rsid w:val="471322FF"/>
    <w:rsid w:val="477B778F"/>
    <w:rsid w:val="478203EC"/>
    <w:rsid w:val="47A427B6"/>
    <w:rsid w:val="47B025FA"/>
    <w:rsid w:val="4809698F"/>
    <w:rsid w:val="4811697D"/>
    <w:rsid w:val="482503EF"/>
    <w:rsid w:val="487A3E25"/>
    <w:rsid w:val="488B5503"/>
    <w:rsid w:val="48937E21"/>
    <w:rsid w:val="489A0361"/>
    <w:rsid w:val="48A405ED"/>
    <w:rsid w:val="48B94FF3"/>
    <w:rsid w:val="48E37AAB"/>
    <w:rsid w:val="48FD4B4C"/>
    <w:rsid w:val="490A68E0"/>
    <w:rsid w:val="491055FE"/>
    <w:rsid w:val="495F5B3E"/>
    <w:rsid w:val="496F77D7"/>
    <w:rsid w:val="497654FD"/>
    <w:rsid w:val="49A9207E"/>
    <w:rsid w:val="49B64211"/>
    <w:rsid w:val="49F6167F"/>
    <w:rsid w:val="4A064FA0"/>
    <w:rsid w:val="4A16615C"/>
    <w:rsid w:val="4A4424D7"/>
    <w:rsid w:val="4A511D5F"/>
    <w:rsid w:val="4A93705B"/>
    <w:rsid w:val="4AB82D0F"/>
    <w:rsid w:val="4ACF7B08"/>
    <w:rsid w:val="4AD452EB"/>
    <w:rsid w:val="4AEB7664"/>
    <w:rsid w:val="4AFD7C19"/>
    <w:rsid w:val="4B0567D1"/>
    <w:rsid w:val="4B236AAE"/>
    <w:rsid w:val="4B385FBF"/>
    <w:rsid w:val="4B707271"/>
    <w:rsid w:val="4B9739F7"/>
    <w:rsid w:val="4BEE2503"/>
    <w:rsid w:val="4C0851C2"/>
    <w:rsid w:val="4C245A30"/>
    <w:rsid w:val="4C974B09"/>
    <w:rsid w:val="4CB6685F"/>
    <w:rsid w:val="4CC367FE"/>
    <w:rsid w:val="4D077F3C"/>
    <w:rsid w:val="4D123355"/>
    <w:rsid w:val="4D2A3B31"/>
    <w:rsid w:val="4D312C52"/>
    <w:rsid w:val="4D455A16"/>
    <w:rsid w:val="4D905305"/>
    <w:rsid w:val="4D964A72"/>
    <w:rsid w:val="4D9C1254"/>
    <w:rsid w:val="4E0D4CCB"/>
    <w:rsid w:val="4E121B55"/>
    <w:rsid w:val="4E793892"/>
    <w:rsid w:val="4E800872"/>
    <w:rsid w:val="4E923B35"/>
    <w:rsid w:val="4EC569ED"/>
    <w:rsid w:val="4ED50EA1"/>
    <w:rsid w:val="4EEC050C"/>
    <w:rsid w:val="4F0D783D"/>
    <w:rsid w:val="4F104EC3"/>
    <w:rsid w:val="4F47354A"/>
    <w:rsid w:val="4F911C54"/>
    <w:rsid w:val="4F9855E7"/>
    <w:rsid w:val="4FE625E0"/>
    <w:rsid w:val="5015416C"/>
    <w:rsid w:val="5021480F"/>
    <w:rsid w:val="50962ECB"/>
    <w:rsid w:val="50A42E38"/>
    <w:rsid w:val="50A4577F"/>
    <w:rsid w:val="50B73D1F"/>
    <w:rsid w:val="50BD5BC9"/>
    <w:rsid w:val="50C11EEE"/>
    <w:rsid w:val="50E97CFC"/>
    <w:rsid w:val="50FA4028"/>
    <w:rsid w:val="510D65B7"/>
    <w:rsid w:val="51102CD9"/>
    <w:rsid w:val="511157AB"/>
    <w:rsid w:val="5141692C"/>
    <w:rsid w:val="5142540C"/>
    <w:rsid w:val="517035B4"/>
    <w:rsid w:val="518832C8"/>
    <w:rsid w:val="5195675C"/>
    <w:rsid w:val="51A0432A"/>
    <w:rsid w:val="51A86090"/>
    <w:rsid w:val="51B7396D"/>
    <w:rsid w:val="51E47E44"/>
    <w:rsid w:val="522E4CC3"/>
    <w:rsid w:val="5244713B"/>
    <w:rsid w:val="52615633"/>
    <w:rsid w:val="52977FD4"/>
    <w:rsid w:val="52A25790"/>
    <w:rsid w:val="52A96B6F"/>
    <w:rsid w:val="52B45975"/>
    <w:rsid w:val="52D94AA4"/>
    <w:rsid w:val="52EA3A62"/>
    <w:rsid w:val="52F50BB8"/>
    <w:rsid w:val="53097272"/>
    <w:rsid w:val="530C4E73"/>
    <w:rsid w:val="53221A51"/>
    <w:rsid w:val="53544462"/>
    <w:rsid w:val="5397158E"/>
    <w:rsid w:val="54013861"/>
    <w:rsid w:val="541C6223"/>
    <w:rsid w:val="54487265"/>
    <w:rsid w:val="544D6070"/>
    <w:rsid w:val="54605E1E"/>
    <w:rsid w:val="54B3506A"/>
    <w:rsid w:val="54BF230B"/>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25BC7"/>
    <w:rsid w:val="56185CF6"/>
    <w:rsid w:val="566B6D1E"/>
    <w:rsid w:val="57032A2C"/>
    <w:rsid w:val="570F5219"/>
    <w:rsid w:val="575D12B5"/>
    <w:rsid w:val="57610A87"/>
    <w:rsid w:val="577B1140"/>
    <w:rsid w:val="577B7F21"/>
    <w:rsid w:val="577F181B"/>
    <w:rsid w:val="578126C1"/>
    <w:rsid w:val="57921984"/>
    <w:rsid w:val="579737F0"/>
    <w:rsid w:val="57993FA5"/>
    <w:rsid w:val="57AB7B30"/>
    <w:rsid w:val="57AF5251"/>
    <w:rsid w:val="57B26373"/>
    <w:rsid w:val="57B63F04"/>
    <w:rsid w:val="57CD20C2"/>
    <w:rsid w:val="57D675AB"/>
    <w:rsid w:val="57D95FDD"/>
    <w:rsid w:val="5856677C"/>
    <w:rsid w:val="58917D2F"/>
    <w:rsid w:val="5894085C"/>
    <w:rsid w:val="58AE4F0C"/>
    <w:rsid w:val="58B85899"/>
    <w:rsid w:val="58E363A9"/>
    <w:rsid w:val="595E1678"/>
    <w:rsid w:val="596D5BD4"/>
    <w:rsid w:val="597E3DD8"/>
    <w:rsid w:val="59F80043"/>
    <w:rsid w:val="5A09252F"/>
    <w:rsid w:val="5A0B2778"/>
    <w:rsid w:val="5A0C0514"/>
    <w:rsid w:val="5A0F6E1A"/>
    <w:rsid w:val="5A291373"/>
    <w:rsid w:val="5A2A7C7B"/>
    <w:rsid w:val="5A3E2560"/>
    <w:rsid w:val="5A420371"/>
    <w:rsid w:val="5A5D3B6E"/>
    <w:rsid w:val="5A637A76"/>
    <w:rsid w:val="5A676398"/>
    <w:rsid w:val="5A6D33BA"/>
    <w:rsid w:val="5A792B1F"/>
    <w:rsid w:val="5A874767"/>
    <w:rsid w:val="5AAD6F28"/>
    <w:rsid w:val="5AD63A24"/>
    <w:rsid w:val="5AD703CB"/>
    <w:rsid w:val="5AF65594"/>
    <w:rsid w:val="5B224918"/>
    <w:rsid w:val="5B2E1A1D"/>
    <w:rsid w:val="5B843A1C"/>
    <w:rsid w:val="5B873E3F"/>
    <w:rsid w:val="5BDC060A"/>
    <w:rsid w:val="5C02690E"/>
    <w:rsid w:val="5C196DA7"/>
    <w:rsid w:val="5C2A048C"/>
    <w:rsid w:val="5C487812"/>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21BFB"/>
    <w:rsid w:val="5E4A7017"/>
    <w:rsid w:val="5E552BBA"/>
    <w:rsid w:val="5E581E7E"/>
    <w:rsid w:val="5E611C10"/>
    <w:rsid w:val="5EAD56FC"/>
    <w:rsid w:val="5EFC7377"/>
    <w:rsid w:val="5F06174D"/>
    <w:rsid w:val="5F12646C"/>
    <w:rsid w:val="5F3A3602"/>
    <w:rsid w:val="5F502DC3"/>
    <w:rsid w:val="5F6277C6"/>
    <w:rsid w:val="5F6D0B1D"/>
    <w:rsid w:val="5F8D0B82"/>
    <w:rsid w:val="5F9A025F"/>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D3302"/>
    <w:rsid w:val="621F3A75"/>
    <w:rsid w:val="6239480A"/>
    <w:rsid w:val="624F3E49"/>
    <w:rsid w:val="62632286"/>
    <w:rsid w:val="62854B94"/>
    <w:rsid w:val="62885958"/>
    <w:rsid w:val="62F40B65"/>
    <w:rsid w:val="62FC2CFE"/>
    <w:rsid w:val="63024505"/>
    <w:rsid w:val="635B1DB5"/>
    <w:rsid w:val="63711FED"/>
    <w:rsid w:val="63880DDC"/>
    <w:rsid w:val="638D750D"/>
    <w:rsid w:val="63AC6CC0"/>
    <w:rsid w:val="64055776"/>
    <w:rsid w:val="64240056"/>
    <w:rsid w:val="643E143A"/>
    <w:rsid w:val="648B6EEF"/>
    <w:rsid w:val="64AE68BC"/>
    <w:rsid w:val="64C158BF"/>
    <w:rsid w:val="64CE2EAA"/>
    <w:rsid w:val="653C3090"/>
    <w:rsid w:val="65644F35"/>
    <w:rsid w:val="65854376"/>
    <w:rsid w:val="658767BE"/>
    <w:rsid w:val="65892531"/>
    <w:rsid w:val="66195831"/>
    <w:rsid w:val="662261F6"/>
    <w:rsid w:val="662E75B1"/>
    <w:rsid w:val="66342C2E"/>
    <w:rsid w:val="663E784C"/>
    <w:rsid w:val="66810829"/>
    <w:rsid w:val="668B6A45"/>
    <w:rsid w:val="67127912"/>
    <w:rsid w:val="672F3F24"/>
    <w:rsid w:val="673E055F"/>
    <w:rsid w:val="67551CE3"/>
    <w:rsid w:val="677A3F7E"/>
    <w:rsid w:val="67A22552"/>
    <w:rsid w:val="67B22DCC"/>
    <w:rsid w:val="67BE71AA"/>
    <w:rsid w:val="67D90273"/>
    <w:rsid w:val="67DE5875"/>
    <w:rsid w:val="67E223E8"/>
    <w:rsid w:val="67E55852"/>
    <w:rsid w:val="67E70A99"/>
    <w:rsid w:val="67EB1AB4"/>
    <w:rsid w:val="67F26DF9"/>
    <w:rsid w:val="67FA1285"/>
    <w:rsid w:val="68551F4F"/>
    <w:rsid w:val="68724A70"/>
    <w:rsid w:val="687C10C9"/>
    <w:rsid w:val="68840C16"/>
    <w:rsid w:val="6884144A"/>
    <w:rsid w:val="68876EFB"/>
    <w:rsid w:val="68884654"/>
    <w:rsid w:val="689279BC"/>
    <w:rsid w:val="689F444F"/>
    <w:rsid w:val="68A17E1F"/>
    <w:rsid w:val="68B96DBB"/>
    <w:rsid w:val="68CA2805"/>
    <w:rsid w:val="68E937A3"/>
    <w:rsid w:val="693E15D3"/>
    <w:rsid w:val="695775B5"/>
    <w:rsid w:val="69627681"/>
    <w:rsid w:val="6977531D"/>
    <w:rsid w:val="6994390F"/>
    <w:rsid w:val="69CC2BFF"/>
    <w:rsid w:val="69FD55B8"/>
    <w:rsid w:val="6A0B1C62"/>
    <w:rsid w:val="6A0D4350"/>
    <w:rsid w:val="6A2406C8"/>
    <w:rsid w:val="6A5B678B"/>
    <w:rsid w:val="6ADE0BD1"/>
    <w:rsid w:val="6AE96859"/>
    <w:rsid w:val="6B147746"/>
    <w:rsid w:val="6B24787C"/>
    <w:rsid w:val="6B573233"/>
    <w:rsid w:val="6B5B6274"/>
    <w:rsid w:val="6B935D53"/>
    <w:rsid w:val="6C196F71"/>
    <w:rsid w:val="6C226FCB"/>
    <w:rsid w:val="6C31226F"/>
    <w:rsid w:val="6C552F0B"/>
    <w:rsid w:val="6C5A4F5D"/>
    <w:rsid w:val="6C7414EE"/>
    <w:rsid w:val="6C8C67B7"/>
    <w:rsid w:val="6C9D744C"/>
    <w:rsid w:val="6D167928"/>
    <w:rsid w:val="6D26299B"/>
    <w:rsid w:val="6D4772EC"/>
    <w:rsid w:val="6D4F56B2"/>
    <w:rsid w:val="6D9078AF"/>
    <w:rsid w:val="6DAA3FEF"/>
    <w:rsid w:val="6DC0172B"/>
    <w:rsid w:val="6DCB690C"/>
    <w:rsid w:val="6DD41A5B"/>
    <w:rsid w:val="6DF43C2E"/>
    <w:rsid w:val="6DF51CA3"/>
    <w:rsid w:val="6E0275B0"/>
    <w:rsid w:val="6E0E45DB"/>
    <w:rsid w:val="6E11304B"/>
    <w:rsid w:val="6E1C29F8"/>
    <w:rsid w:val="6E8335BD"/>
    <w:rsid w:val="6E8E12EF"/>
    <w:rsid w:val="6E972936"/>
    <w:rsid w:val="6ED446C5"/>
    <w:rsid w:val="6F2A7D94"/>
    <w:rsid w:val="6F3F743A"/>
    <w:rsid w:val="6F5F5F6E"/>
    <w:rsid w:val="6F817129"/>
    <w:rsid w:val="6F8331F1"/>
    <w:rsid w:val="6FA60AC4"/>
    <w:rsid w:val="6FAE1A09"/>
    <w:rsid w:val="6FD75BF8"/>
    <w:rsid w:val="707723D0"/>
    <w:rsid w:val="70B23142"/>
    <w:rsid w:val="70D25E91"/>
    <w:rsid w:val="70F5661B"/>
    <w:rsid w:val="71360107"/>
    <w:rsid w:val="713B688E"/>
    <w:rsid w:val="71511BF4"/>
    <w:rsid w:val="717162BA"/>
    <w:rsid w:val="71BA6414"/>
    <w:rsid w:val="71D43752"/>
    <w:rsid w:val="71F1796A"/>
    <w:rsid w:val="72154626"/>
    <w:rsid w:val="72262B5D"/>
    <w:rsid w:val="72283FF7"/>
    <w:rsid w:val="722E7212"/>
    <w:rsid w:val="723A0474"/>
    <w:rsid w:val="725923E4"/>
    <w:rsid w:val="72864BF7"/>
    <w:rsid w:val="729023FC"/>
    <w:rsid w:val="72CB3A74"/>
    <w:rsid w:val="72E128E9"/>
    <w:rsid w:val="72FD17B8"/>
    <w:rsid w:val="73C0646E"/>
    <w:rsid w:val="742222F5"/>
    <w:rsid w:val="74476126"/>
    <w:rsid w:val="74602442"/>
    <w:rsid w:val="74706664"/>
    <w:rsid w:val="747F3682"/>
    <w:rsid w:val="749C4185"/>
    <w:rsid w:val="749C700A"/>
    <w:rsid w:val="75067759"/>
    <w:rsid w:val="752E6DCD"/>
    <w:rsid w:val="7551380D"/>
    <w:rsid w:val="755D54FC"/>
    <w:rsid w:val="75600BE5"/>
    <w:rsid w:val="7564475C"/>
    <w:rsid w:val="757702F7"/>
    <w:rsid w:val="7583797F"/>
    <w:rsid w:val="75C94940"/>
    <w:rsid w:val="75D20F1D"/>
    <w:rsid w:val="75DA2C18"/>
    <w:rsid w:val="75F54412"/>
    <w:rsid w:val="761D08E0"/>
    <w:rsid w:val="765D347C"/>
    <w:rsid w:val="76826699"/>
    <w:rsid w:val="76B61A0A"/>
    <w:rsid w:val="76C87133"/>
    <w:rsid w:val="76CD08D5"/>
    <w:rsid w:val="76DB4B92"/>
    <w:rsid w:val="77052AA4"/>
    <w:rsid w:val="77136511"/>
    <w:rsid w:val="77340A39"/>
    <w:rsid w:val="77351FD0"/>
    <w:rsid w:val="77472422"/>
    <w:rsid w:val="777F31F2"/>
    <w:rsid w:val="7782124A"/>
    <w:rsid w:val="7785717B"/>
    <w:rsid w:val="77C552D5"/>
    <w:rsid w:val="77D1700D"/>
    <w:rsid w:val="77EC04CC"/>
    <w:rsid w:val="78152C73"/>
    <w:rsid w:val="782C1324"/>
    <w:rsid w:val="78775729"/>
    <w:rsid w:val="78A42DB0"/>
    <w:rsid w:val="78A656AB"/>
    <w:rsid w:val="78B2245C"/>
    <w:rsid w:val="78E172CC"/>
    <w:rsid w:val="78EA1D1F"/>
    <w:rsid w:val="78EC7724"/>
    <w:rsid w:val="7904172F"/>
    <w:rsid w:val="790F7E27"/>
    <w:rsid w:val="792A231A"/>
    <w:rsid w:val="79316829"/>
    <w:rsid w:val="797E66A9"/>
    <w:rsid w:val="79A97383"/>
    <w:rsid w:val="79E27E8B"/>
    <w:rsid w:val="79EE0E19"/>
    <w:rsid w:val="79F850CE"/>
    <w:rsid w:val="79FD443C"/>
    <w:rsid w:val="7A1D1975"/>
    <w:rsid w:val="7A3E5150"/>
    <w:rsid w:val="7A4670D6"/>
    <w:rsid w:val="7A534B63"/>
    <w:rsid w:val="7A615382"/>
    <w:rsid w:val="7A67303B"/>
    <w:rsid w:val="7AA72953"/>
    <w:rsid w:val="7AAB1D04"/>
    <w:rsid w:val="7ABA4368"/>
    <w:rsid w:val="7AD05746"/>
    <w:rsid w:val="7B257FFD"/>
    <w:rsid w:val="7B343476"/>
    <w:rsid w:val="7B355816"/>
    <w:rsid w:val="7B5A2978"/>
    <w:rsid w:val="7B5A7E4C"/>
    <w:rsid w:val="7B667AF9"/>
    <w:rsid w:val="7B7468F8"/>
    <w:rsid w:val="7BC05BCA"/>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A4049"/>
    <w:rsid w:val="7DEF0916"/>
    <w:rsid w:val="7E1E5218"/>
    <w:rsid w:val="7E9A4E1F"/>
    <w:rsid w:val="7EA7723A"/>
    <w:rsid w:val="7EE04C31"/>
    <w:rsid w:val="7EF56FBB"/>
    <w:rsid w:val="7F0768EB"/>
    <w:rsid w:val="7F143BEC"/>
    <w:rsid w:val="7F715AF2"/>
    <w:rsid w:val="7F886E69"/>
    <w:rsid w:val="7F9D30C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3"/>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90"/>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envelope return"/>
    <w:basedOn w:val="1"/>
    <w:autoRedefine/>
    <w:qFormat/>
    <w:uiPriority w:val="0"/>
    <w:pPr>
      <w:snapToGrid w:val="0"/>
    </w:pPr>
    <w:rPr>
      <w:rFonts w:ascii="Arial" w:hAnsi="Arial" w:cs="Arial"/>
      <w:szCs w:val="24"/>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autoRedefine/>
    <w:qFormat/>
    <w:uiPriority w:val="0"/>
    <w:rPr>
      <w:b/>
      <w:bCs/>
    </w:rPr>
  </w:style>
  <w:style w:type="paragraph" w:styleId="61">
    <w:name w:val="Body Text First Indent"/>
    <w:basedOn w:val="23"/>
    <w:link w:val="321"/>
    <w:autoRedefine/>
    <w:qFormat/>
    <w:uiPriority w:val="0"/>
    <w:pPr>
      <w:ind w:firstLine="420"/>
    </w:pPr>
    <w:rPr>
      <w:rFonts w:hAnsi="Calibri" w:cs="Times New Roman"/>
      <w:snapToGrid/>
      <w:szCs w:val="20"/>
    </w:rPr>
  </w:style>
  <w:style w:type="paragraph" w:styleId="62">
    <w:name w:val="Body Text First Indent 2"/>
    <w:basedOn w:val="24"/>
    <w:next w:val="24"/>
    <w:link w:val="124"/>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字符"/>
    <w:autoRedefine/>
    <w:qFormat/>
    <w:uiPriority w:val="1"/>
    <w:rPr>
      <w:rFonts w:ascii="仿宋_GB2312" w:hAnsi="Times New Roman" w:eastAsia="仿宋_GB2312" w:cs="Times New Roman"/>
      <w:b/>
      <w:kern w:val="2"/>
      <w:sz w:val="24"/>
      <w:lang w:val="zh-CN"/>
    </w:rPr>
  </w:style>
  <w:style w:type="character" w:customStyle="1" w:styleId="81">
    <w:name w:val="标题 1 字符1"/>
    <w:link w:val="2"/>
    <w:autoRedefine/>
    <w:qFormat/>
    <w:uiPriority w:val="9"/>
    <w:rPr>
      <w:b/>
      <w:bCs/>
      <w:kern w:val="44"/>
      <w:sz w:val="44"/>
      <w:szCs w:val="44"/>
    </w:rPr>
  </w:style>
  <w:style w:type="paragraph" w:customStyle="1" w:styleId="8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3">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首行缩进"/>
    <w:basedOn w:val="1"/>
    <w:autoRedefine/>
    <w:qFormat/>
    <w:uiPriority w:val="0"/>
    <w:pPr>
      <w:spacing w:line="360" w:lineRule="auto"/>
      <w:ind w:firstLine="480" w:firstLineChars="200"/>
    </w:pPr>
    <w:rPr>
      <w:rFonts w:ascii="宋体"/>
      <w:sz w:val="24"/>
      <w:szCs w:val="20"/>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2"/>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0"/>
    <w:autoRedefine/>
    <w:qFormat/>
    <w:uiPriority w:val="0"/>
    <w:rPr>
      <w:rFonts w:ascii="Arial" w:hAnsi="Arial" w:eastAsia="黑体" w:cs="Arial"/>
      <w:snapToGrid w:val="0"/>
      <w:kern w:val="0"/>
      <w:szCs w:val="21"/>
    </w:rPr>
  </w:style>
  <w:style w:type="character" w:customStyle="1" w:styleId="128">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字符"/>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字符"/>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5"/>
    <w:autoRedefine/>
    <w:qFormat/>
    <w:uiPriority w:val="0"/>
    <w:rPr>
      <w:rFonts w:ascii="宋体"/>
      <w:kern w:val="2"/>
      <w:sz w:val="24"/>
      <w:szCs w:val="21"/>
      <w:lang w:val="zh-CN"/>
    </w:rPr>
  </w:style>
  <w:style w:type="character" w:customStyle="1" w:styleId="184">
    <w:name w:val="标题 9 字符"/>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38"/>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29"/>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4"/>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7"/>
    <w:autoRedefine/>
    <w:qFormat/>
    <w:uiPriority w:val="0"/>
    <w:rPr>
      <w:rFonts w:ascii="黑体" w:hAnsi="Courier New" w:eastAsia="黑体"/>
    </w:rPr>
  </w:style>
  <w:style w:type="character" w:customStyle="1" w:styleId="302">
    <w:name w:val="正文文本 2 字符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8"/>
    <w:autoRedefine/>
    <w:qFormat/>
    <w:uiPriority w:val="0"/>
    <w:rPr>
      <w:b/>
      <w:bCs/>
      <w:kern w:val="2"/>
      <w:sz w:val="24"/>
      <w:szCs w:val="24"/>
    </w:rPr>
  </w:style>
  <w:style w:type="character" w:customStyle="1" w:styleId="308">
    <w:name w:val="正文文本缩进 2 字符"/>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70"/>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0"/>
    <w:rPr>
      <w:kern w:val="2"/>
      <w:sz w:val="21"/>
      <w:szCs w:val="24"/>
    </w:rPr>
  </w:style>
  <w:style w:type="character" w:customStyle="1" w:styleId="345">
    <w:name w:val="签名 字符"/>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32"/>
    <w:next w:val="1"/>
    <w:autoRedefine/>
    <w:qFormat/>
    <w:uiPriority w:val="0"/>
    <w:pPr>
      <w:tabs>
        <w:tab w:val="left" w:pos="2790"/>
        <w:tab w:val="left" w:pos="4230"/>
      </w:tabs>
      <w:spacing w:before="312" w:beforeLines="100"/>
      <w:jc w:val="left"/>
    </w:p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3"/>
    <w:next w:val="83"/>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3"/>
    <w:next w:val="83"/>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8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3"/>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9"/>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7"/>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8"/>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7"/>
    <w:autoRedefine/>
    <w:qFormat/>
    <w:uiPriority w:val="0"/>
    <w:rPr>
      <w:kern w:val="2"/>
      <w:sz w:val="21"/>
      <w:szCs w:val="24"/>
      <w:lang w:val="zh-CN"/>
    </w:rPr>
  </w:style>
  <w:style w:type="character" w:customStyle="1" w:styleId="931">
    <w:name w:val="无间隔 字符"/>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9"/>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WPSOffice手动目录 1"/>
    <w:autoRedefine/>
    <w:qFormat/>
    <w:uiPriority w:val="0"/>
    <w:rPr>
      <w:rFonts w:ascii="Times New Roman" w:hAnsi="Times New Roman" w:eastAsia="宋体" w:cs="Times New Roman"/>
      <w:lang w:val="en-US" w:eastAsia="zh-CN" w:bidi="ar-SA"/>
    </w:rPr>
  </w:style>
  <w:style w:type="character" w:customStyle="1" w:styleId="963">
    <w:name w:val="mark"/>
    <w:autoRedefine/>
    <w:qFormat/>
    <w:uiPriority w:val="0"/>
    <w:rPr>
      <w:rFonts w:ascii="Times New Roman" w:hAnsi="Times New Roman" w:eastAsia="宋体" w:cs="Times New Roman"/>
    </w:rPr>
  </w:style>
  <w:style w:type="character" w:customStyle="1" w:styleId="964">
    <w:name w:val="NormalCharacter"/>
    <w:autoRedefine/>
    <w:qFormat/>
    <w:uiPriority w:val="0"/>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14073</Words>
  <Characters>15484</Characters>
  <Lines>322</Lines>
  <Paragraphs>90</Paragraphs>
  <TotalTime>8</TotalTime>
  <ScaleCrop>false</ScaleCrop>
  <LinksUpToDate>false</LinksUpToDate>
  <CharactersWithSpaces>15846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土土妈</cp:lastModifiedBy>
  <cp:lastPrinted>2021-12-27T03:06:00Z</cp:lastPrinted>
  <dcterms:modified xsi:type="dcterms:W3CDTF">2025-06-19T07:25:24Z</dcterms:modified>
  <dc:title>杭州市市民卡扩大发卡工程</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EC7C1262697744E9B23BEBED97BC5E46_13</vt:lpwstr>
  </property>
  <property fmtid="{D5CDD505-2E9C-101B-9397-08002B2CF9AE}" pid="5" name="KSOTemplateDocerSaveRecord">
    <vt:lpwstr>eyJoZGlkIjoiNWNmYTE1NDM0Yzk0MmQ1ZTYwNTczZmUxZmI2NmI5YzEiLCJ1c2VySWQiOiI1MTk2ODc3ODMifQ==</vt:lpwstr>
  </property>
</Properties>
</file>