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A8AEE">
      <w:pPr>
        <w:spacing w:line="360" w:lineRule="auto"/>
        <w:jc w:val="center"/>
        <w:rPr>
          <w:rFonts w:ascii="仿宋" w:hAnsi="仿宋" w:eastAsia="仿宋" w:cs="仿宋"/>
          <w:b/>
          <w:color w:val="auto"/>
          <w:sz w:val="24"/>
          <w:highlight w:val="none"/>
        </w:rPr>
      </w:pPr>
    </w:p>
    <w:p w14:paraId="6B55E3A7">
      <w:pPr>
        <w:spacing w:line="360" w:lineRule="auto"/>
        <w:jc w:val="center"/>
        <w:rPr>
          <w:rFonts w:ascii="仿宋" w:hAnsi="仿宋" w:eastAsia="仿宋" w:cs="仿宋"/>
          <w:b/>
          <w:color w:val="auto"/>
          <w:sz w:val="24"/>
          <w:highlight w:val="none"/>
        </w:rPr>
      </w:pPr>
    </w:p>
    <w:p w14:paraId="625140F9">
      <w:pPr>
        <w:adjustRightInd/>
        <w:spacing w:line="360" w:lineRule="auto"/>
        <w:jc w:val="center"/>
        <w:rPr>
          <w:rFonts w:ascii="仿宋" w:hAnsi="仿宋" w:eastAsia="仿宋" w:cs="仿宋"/>
          <w:b/>
          <w:color w:val="auto"/>
          <w:sz w:val="48"/>
          <w:szCs w:val="48"/>
          <w:highlight w:val="none"/>
        </w:rPr>
      </w:pPr>
    </w:p>
    <w:p w14:paraId="7661DD1A">
      <w:pPr>
        <w:adjustRightInd/>
        <w:spacing w:line="360" w:lineRule="auto"/>
        <w:ind w:firstLine="420" w:firstLineChars="0"/>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eastAsia="zh-CN"/>
        </w:rPr>
        <w:t>仙居县人民医院横溪院区体外碎石设备采购项目</w:t>
      </w:r>
    </w:p>
    <w:p w14:paraId="53EE250C">
      <w:pPr>
        <w:adjustRightInd/>
        <w:spacing w:line="360" w:lineRule="auto"/>
        <w:ind w:firstLine="420" w:firstLineChars="0"/>
        <w:jc w:val="center"/>
        <w:rPr>
          <w:rFonts w:ascii="仿宋" w:hAnsi="仿宋" w:eastAsia="仿宋" w:cs="仿宋"/>
          <w:b/>
          <w:bCs/>
          <w:color w:val="auto"/>
          <w:sz w:val="48"/>
          <w:szCs w:val="48"/>
          <w:highlight w:val="none"/>
        </w:rPr>
      </w:pPr>
      <w:r>
        <w:rPr>
          <w:rFonts w:hint="eastAsia" w:ascii="仿宋" w:hAnsi="仿宋" w:eastAsia="仿宋" w:cs="仿宋"/>
          <w:b/>
          <w:bCs/>
          <w:color w:val="auto"/>
          <w:sz w:val="44"/>
          <w:szCs w:val="44"/>
          <w:highlight w:val="none"/>
        </w:rPr>
        <w:t>招标文件</w:t>
      </w:r>
    </w:p>
    <w:p w14:paraId="6D98EFC2">
      <w:pPr>
        <w:adjustRightInd/>
        <w:spacing w:line="360" w:lineRule="auto"/>
        <w:jc w:val="center"/>
        <w:rPr>
          <w:rFonts w:hint="eastAsia" w:ascii="仿宋" w:hAnsi="仿宋" w:eastAsia="仿宋" w:cs="仿宋"/>
          <w:b/>
          <w:color w:val="auto"/>
          <w:sz w:val="44"/>
          <w:szCs w:val="44"/>
          <w:highlight w:val="none"/>
        </w:rPr>
      </w:pPr>
    </w:p>
    <w:p w14:paraId="33C73752">
      <w:pPr>
        <w:adjustRightInd/>
        <w:spacing w:line="360" w:lineRule="auto"/>
        <w:jc w:val="center"/>
        <w:rPr>
          <w:rFonts w:hint="eastAsia" w:ascii="仿宋" w:hAnsi="仿宋" w:eastAsia="仿宋" w:cs="仿宋"/>
          <w:b/>
          <w:color w:val="auto"/>
          <w:sz w:val="44"/>
          <w:szCs w:val="44"/>
          <w:highlight w:val="none"/>
        </w:rPr>
      </w:pPr>
    </w:p>
    <w:p w14:paraId="0C01D0BE">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997DA3D">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w:t>
      </w:r>
      <w:r>
        <w:rPr>
          <w:rFonts w:hint="eastAsia" w:ascii="仿宋" w:hAnsi="仿宋" w:eastAsia="仿宋" w:cs="仿宋"/>
          <w:b/>
          <w:color w:val="auto"/>
          <w:sz w:val="44"/>
          <w:szCs w:val="44"/>
          <w:highlight w:val="none"/>
          <w:lang w:val="en-US" w:eastAsia="zh-CN"/>
        </w:rPr>
        <w:t>公开</w:t>
      </w:r>
      <w:r>
        <w:rPr>
          <w:rFonts w:hint="eastAsia" w:ascii="仿宋" w:hAnsi="仿宋" w:eastAsia="仿宋" w:cs="仿宋"/>
          <w:b/>
          <w:color w:val="auto"/>
          <w:sz w:val="44"/>
          <w:szCs w:val="44"/>
          <w:highlight w:val="none"/>
        </w:rPr>
        <w:t>招标</w:t>
      </w:r>
    </w:p>
    <w:p w14:paraId="12AFF0D4">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ZJWS2025-XJRMYY-003</w:t>
      </w:r>
    </w:p>
    <w:p w14:paraId="0D6BC801">
      <w:pPr>
        <w:adjustRightInd/>
        <w:spacing w:line="360" w:lineRule="auto"/>
        <w:rPr>
          <w:rFonts w:ascii="仿宋" w:hAnsi="仿宋" w:eastAsia="仿宋" w:cs="仿宋"/>
          <w:color w:val="auto"/>
          <w:sz w:val="28"/>
          <w:szCs w:val="20"/>
          <w:highlight w:val="none"/>
        </w:rPr>
      </w:pPr>
    </w:p>
    <w:p w14:paraId="0134F71E">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2CF01F4">
      <w:pPr>
        <w:spacing w:line="360" w:lineRule="auto"/>
        <w:jc w:val="center"/>
        <w:rPr>
          <w:rFonts w:ascii="仿宋" w:hAnsi="仿宋" w:eastAsia="仿宋" w:cs="仿宋"/>
          <w:b/>
          <w:color w:val="auto"/>
          <w:sz w:val="44"/>
          <w:szCs w:val="44"/>
          <w:highlight w:val="none"/>
        </w:rPr>
      </w:pPr>
    </w:p>
    <w:p w14:paraId="08F69944">
      <w:pPr>
        <w:spacing w:line="360" w:lineRule="auto"/>
        <w:rPr>
          <w:rFonts w:ascii="仿宋" w:hAnsi="仿宋" w:eastAsia="仿宋" w:cs="仿宋"/>
          <w:color w:val="auto"/>
          <w:sz w:val="24"/>
          <w:highlight w:val="none"/>
        </w:rPr>
      </w:pPr>
    </w:p>
    <w:p w14:paraId="23213AE9">
      <w:pPr>
        <w:spacing w:line="360" w:lineRule="auto"/>
        <w:rPr>
          <w:rFonts w:ascii="仿宋" w:hAnsi="仿宋" w:eastAsia="仿宋" w:cs="仿宋"/>
          <w:color w:val="auto"/>
          <w:sz w:val="32"/>
          <w:szCs w:val="32"/>
          <w:highlight w:val="none"/>
        </w:rPr>
      </w:pPr>
    </w:p>
    <w:p w14:paraId="702A5C33">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仙居县人民医院</w:t>
      </w:r>
    </w:p>
    <w:p w14:paraId="57668399">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采购代理机构：浙江五石中正工程咨询有限公司</w:t>
      </w:r>
    </w:p>
    <w:p w14:paraId="7FD1ECA0">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lang w:eastAsia="zh-CN"/>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lang w:eastAsia="zh-CN"/>
        </w:rPr>
        <w:t>月</w:t>
      </w:r>
    </w:p>
    <w:p w14:paraId="69931CF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6E02AF0D">
      <w:pPr>
        <w:spacing w:line="360" w:lineRule="auto"/>
        <w:jc w:val="center"/>
        <w:rPr>
          <w:rFonts w:ascii="仿宋" w:hAnsi="仿宋" w:eastAsia="仿宋" w:cs="仿宋"/>
          <w:color w:val="auto"/>
          <w:sz w:val="24"/>
          <w:highlight w:val="none"/>
        </w:rPr>
      </w:pPr>
    </w:p>
    <w:p w14:paraId="65589838">
      <w:pPr>
        <w:spacing w:line="360" w:lineRule="auto"/>
        <w:jc w:val="center"/>
        <w:rPr>
          <w:rFonts w:ascii="仿宋" w:hAnsi="仿宋" w:eastAsia="仿宋" w:cs="仿宋"/>
          <w:b/>
          <w:color w:val="auto"/>
          <w:sz w:val="48"/>
          <w:szCs w:val="48"/>
          <w:highlight w:val="none"/>
        </w:rPr>
      </w:pPr>
    </w:p>
    <w:p w14:paraId="10E953F3">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1549888B">
      <w:pPr>
        <w:spacing w:line="360" w:lineRule="auto"/>
        <w:rPr>
          <w:rFonts w:ascii="仿宋" w:hAnsi="仿宋" w:eastAsia="仿宋" w:cs="仿宋"/>
          <w:color w:val="auto"/>
          <w:sz w:val="32"/>
          <w:szCs w:val="32"/>
          <w:highlight w:val="none"/>
        </w:rPr>
      </w:pPr>
    </w:p>
    <w:p w14:paraId="4C92D86B">
      <w:pPr>
        <w:spacing w:line="360" w:lineRule="auto"/>
        <w:rPr>
          <w:rFonts w:ascii="仿宋" w:hAnsi="仿宋" w:eastAsia="仿宋" w:cs="仿宋"/>
          <w:color w:val="auto"/>
          <w:sz w:val="32"/>
          <w:szCs w:val="32"/>
          <w:highlight w:val="none"/>
        </w:rPr>
      </w:pPr>
    </w:p>
    <w:sdt>
      <w:sdtPr>
        <w:rPr>
          <w:rFonts w:hint="eastAsia" w:ascii="仿宋" w:hAnsi="仿宋" w:eastAsia="仿宋" w:cs="仿宋"/>
          <w:color w:val="auto"/>
          <w:sz w:val="32"/>
          <w:szCs w:val="32"/>
          <w:highlight w:val="none"/>
        </w:rPr>
        <w:id w:val="147479995"/>
        <w15:color w:val="DBDBDB"/>
        <w:docPartObj>
          <w:docPartGallery w:val="Table of Contents"/>
          <w:docPartUnique/>
        </w:docPartObj>
      </w:sdtPr>
      <w:sdtEndPr>
        <w:rPr>
          <w:rFonts w:hint="eastAsia" w:ascii="仿宋" w:hAnsi="仿宋" w:eastAsia="仿宋" w:cs="仿宋"/>
          <w:color w:val="auto"/>
          <w:sz w:val="32"/>
          <w:szCs w:val="32"/>
          <w:highlight w:val="none"/>
        </w:rPr>
      </w:sdtEndPr>
      <w:sdtContent>
        <w:p w14:paraId="2A0529D8">
          <w:pPr>
            <w:jc w:val="center"/>
            <w:rPr>
              <w:rFonts w:ascii="仿宋" w:hAnsi="仿宋" w:eastAsia="仿宋" w:cs="仿宋"/>
              <w:color w:val="auto"/>
              <w:sz w:val="32"/>
              <w:szCs w:val="32"/>
              <w:highlight w:val="none"/>
            </w:rPr>
          </w:pPr>
          <w:bookmarkStart w:id="1" w:name="_Hlt91233176"/>
          <w:bookmarkEnd w:id="1"/>
          <w:bookmarkStart w:id="2" w:name="_Toc91899869"/>
        </w:p>
        <w:p w14:paraId="499064DD">
          <w:pPr>
            <w:pStyle w:val="963"/>
            <w:tabs>
              <w:tab w:val="right" w:leader="dot" w:pos="9070"/>
            </w:tabs>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"1-1" \h \u </w:instrText>
          </w:r>
          <w:r>
            <w:rPr>
              <w:rFonts w:hint="eastAsia" w:ascii="仿宋" w:hAnsi="仿宋" w:eastAsia="仿宋" w:cs="仿宋"/>
              <w:color w:val="auto"/>
              <w:sz w:val="32"/>
              <w:szCs w:val="32"/>
              <w:highlight w:val="none"/>
            </w:rPr>
            <w:fldChar w:fldCharType="separate"/>
          </w:r>
          <w:r>
            <w:rPr>
              <w:color w:val="auto"/>
              <w:highlight w:val="none"/>
            </w:rPr>
            <w:fldChar w:fldCharType="begin"/>
          </w:r>
          <w:r>
            <w:rPr>
              <w:color w:val="auto"/>
              <w:highlight w:val="none"/>
            </w:rPr>
            <w:instrText xml:space="preserve"> HYPERLINK \l "_Toc1753" </w:instrText>
          </w:r>
          <w:r>
            <w:rPr>
              <w:color w:val="auto"/>
              <w:highlight w:val="none"/>
            </w:rPr>
            <w:fldChar w:fldCharType="separate"/>
          </w:r>
          <w:r>
            <w:rPr>
              <w:rFonts w:hint="eastAsia" w:ascii="仿宋" w:hAnsi="仿宋" w:eastAsia="仿宋" w:cs="仿宋"/>
              <w:color w:val="auto"/>
              <w:sz w:val="32"/>
              <w:szCs w:val="32"/>
              <w:highlight w:val="none"/>
            </w:rPr>
            <w:t>第一部分 招标公告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_Toc1753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7ACD82C2">
          <w:pPr>
            <w:pStyle w:val="963"/>
            <w:tabs>
              <w:tab w:val="right" w:leader="dot" w:pos="9070"/>
            </w:tabs>
            <w:spacing w:line="36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"_Toc11466" </w:instrText>
          </w:r>
          <w:r>
            <w:rPr>
              <w:color w:val="auto"/>
              <w:highlight w:val="none"/>
            </w:rPr>
            <w:fldChar w:fldCharType="separate"/>
          </w:r>
          <w:r>
            <w:rPr>
              <w:rFonts w:hint="eastAsia" w:ascii="仿宋" w:hAnsi="仿宋" w:eastAsia="仿宋" w:cs="仿宋"/>
              <w:color w:val="auto"/>
              <w:sz w:val="32"/>
              <w:szCs w:val="32"/>
              <w:highlight w:val="none"/>
            </w:rPr>
            <w:t>第二部分 投标人须知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_Toc11466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7</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706FF16F">
          <w:pPr>
            <w:pStyle w:val="963"/>
            <w:tabs>
              <w:tab w:val="right" w:leader="dot" w:pos="9070"/>
            </w:tabs>
            <w:spacing w:line="36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"_Toc27567" </w:instrText>
          </w:r>
          <w:r>
            <w:rPr>
              <w:color w:val="auto"/>
              <w:highlight w:val="none"/>
            </w:rPr>
            <w:fldChar w:fldCharType="separate"/>
          </w:r>
          <w:r>
            <w:rPr>
              <w:rFonts w:hint="eastAsia" w:ascii="仿宋" w:hAnsi="仿宋" w:eastAsia="仿宋" w:cs="仿宋"/>
              <w:color w:val="auto"/>
              <w:sz w:val="32"/>
              <w:szCs w:val="32"/>
              <w:highlight w:val="none"/>
            </w:rPr>
            <w:t>第三部分 采购需求</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_Toc27567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52DE71C2">
          <w:pPr>
            <w:pStyle w:val="963"/>
            <w:tabs>
              <w:tab w:val="right" w:leader="dot" w:pos="9070"/>
            </w:tabs>
            <w:spacing w:line="360" w:lineRule="auto"/>
            <w:rPr>
              <w:rFonts w:hint="eastAsia" w:ascii="仿宋" w:hAnsi="仿宋" w:eastAsia="仿宋" w:cs="仿宋"/>
              <w:color w:val="auto"/>
              <w:sz w:val="32"/>
              <w:szCs w:val="32"/>
              <w:highlight w:val="none"/>
              <w:lang w:val="en-US" w:eastAsia="zh-CN"/>
            </w:rPr>
          </w:pPr>
          <w:r>
            <w:rPr>
              <w:color w:val="auto"/>
              <w:highlight w:val="none"/>
            </w:rPr>
            <w:fldChar w:fldCharType="begin"/>
          </w:r>
          <w:r>
            <w:rPr>
              <w:color w:val="auto"/>
              <w:highlight w:val="none"/>
            </w:rPr>
            <w:instrText xml:space="preserve"> HYPERLINK \l "_Toc18186" </w:instrText>
          </w:r>
          <w:r>
            <w:rPr>
              <w:color w:val="auto"/>
              <w:highlight w:val="none"/>
            </w:rPr>
            <w:fldChar w:fldCharType="separate"/>
          </w:r>
          <w:r>
            <w:rPr>
              <w:rFonts w:hint="eastAsia" w:ascii="仿宋" w:hAnsi="仿宋" w:eastAsia="仿宋" w:cs="仿宋"/>
              <w:color w:val="auto"/>
              <w:sz w:val="32"/>
              <w:szCs w:val="32"/>
              <w:highlight w:val="none"/>
            </w:rPr>
            <w:t>第四部分 评标办法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0</w:t>
          </w:r>
        </w:p>
        <w:p w14:paraId="5FA38223">
          <w:pPr>
            <w:pStyle w:val="963"/>
            <w:tabs>
              <w:tab w:val="right" w:leader="dot" w:pos="9070"/>
            </w:tabs>
            <w:spacing w:line="360" w:lineRule="auto"/>
            <w:rPr>
              <w:rFonts w:hint="eastAsia" w:ascii="仿宋" w:hAnsi="仿宋" w:eastAsia="仿宋" w:cs="仿宋"/>
              <w:color w:val="auto"/>
              <w:sz w:val="32"/>
              <w:szCs w:val="32"/>
              <w:highlight w:val="none"/>
              <w:lang w:val="en-US" w:eastAsia="zh-CN"/>
            </w:rPr>
          </w:pPr>
          <w:r>
            <w:rPr>
              <w:color w:val="auto"/>
              <w:highlight w:val="none"/>
            </w:rPr>
            <w:fldChar w:fldCharType="begin"/>
          </w:r>
          <w:r>
            <w:rPr>
              <w:color w:val="auto"/>
              <w:highlight w:val="none"/>
            </w:rPr>
            <w:instrText xml:space="preserve"> HYPERLINK \l "_Toc19672" </w:instrText>
          </w:r>
          <w:r>
            <w:rPr>
              <w:color w:val="auto"/>
              <w:highlight w:val="none"/>
            </w:rPr>
            <w:fldChar w:fldCharType="separate"/>
          </w:r>
          <w:r>
            <w:rPr>
              <w:rFonts w:hint="eastAsia" w:ascii="仿宋" w:hAnsi="仿宋" w:eastAsia="仿宋" w:cs="仿宋"/>
              <w:color w:val="auto"/>
              <w:sz w:val="32"/>
              <w:szCs w:val="32"/>
              <w:highlight w:val="none"/>
            </w:rPr>
            <w:t>第五部分 拟签订的合同文本</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6</w:t>
          </w:r>
        </w:p>
        <w:p w14:paraId="7378E985">
          <w:pPr>
            <w:pStyle w:val="963"/>
            <w:tabs>
              <w:tab w:val="right" w:leader="dot" w:pos="9070"/>
            </w:tabs>
            <w:spacing w:line="360" w:lineRule="auto"/>
            <w:rPr>
              <w:rFonts w:hint="eastAsia" w:ascii="仿宋" w:hAnsi="仿宋" w:eastAsia="仿宋" w:cs="仿宋"/>
              <w:color w:val="auto"/>
              <w:sz w:val="32"/>
              <w:szCs w:val="32"/>
              <w:highlight w:val="none"/>
              <w:lang w:val="en-US" w:eastAsia="zh-CN"/>
            </w:rPr>
          </w:pPr>
          <w:r>
            <w:rPr>
              <w:color w:val="auto"/>
              <w:highlight w:val="none"/>
            </w:rPr>
            <w:fldChar w:fldCharType="begin"/>
          </w:r>
          <w:r>
            <w:rPr>
              <w:color w:val="auto"/>
              <w:highlight w:val="none"/>
            </w:rPr>
            <w:instrText xml:space="preserve"> HYPERLINK \l "_Toc7454" </w:instrText>
          </w:r>
          <w:r>
            <w:rPr>
              <w:color w:val="auto"/>
              <w:highlight w:val="none"/>
            </w:rPr>
            <w:fldChar w:fldCharType="separate"/>
          </w:r>
          <w:r>
            <w:rPr>
              <w:rFonts w:hint="eastAsia" w:ascii="仿宋" w:hAnsi="仿宋" w:eastAsia="仿宋" w:cs="仿宋"/>
              <w:color w:val="auto"/>
              <w:sz w:val="32"/>
              <w:szCs w:val="32"/>
              <w:highlight w:val="none"/>
            </w:rPr>
            <w:t>第六部分 应提交的有关格式范例</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8</w:t>
          </w:r>
        </w:p>
        <w:p w14:paraId="221C792B">
          <w:pPr>
            <w:spacing w:line="360" w:lineRule="auto"/>
            <w:ind w:firstLine="732" w:firstLineChars="22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end"/>
          </w:r>
        </w:p>
      </w:sdtContent>
    </w:sdt>
    <w:p w14:paraId="3FB633B5">
      <w:pPr>
        <w:spacing w:line="360" w:lineRule="auto"/>
        <w:ind w:firstLine="549" w:firstLineChars="229"/>
        <w:rPr>
          <w:rFonts w:ascii="仿宋" w:hAnsi="仿宋" w:eastAsia="仿宋" w:cs="仿宋"/>
          <w:color w:val="auto"/>
          <w:sz w:val="24"/>
          <w:highlight w:val="none"/>
        </w:rPr>
      </w:pPr>
    </w:p>
    <w:p w14:paraId="13C3785B">
      <w:pPr>
        <w:spacing w:line="360" w:lineRule="auto"/>
        <w:ind w:firstLine="549" w:firstLineChars="229"/>
        <w:rPr>
          <w:rFonts w:ascii="仿宋" w:hAnsi="仿宋" w:eastAsia="仿宋" w:cs="仿宋"/>
          <w:color w:val="auto"/>
          <w:sz w:val="24"/>
          <w:highlight w:val="none"/>
        </w:rPr>
      </w:pPr>
    </w:p>
    <w:p w14:paraId="2CBBF9B4">
      <w:pPr>
        <w:spacing w:line="360" w:lineRule="auto"/>
        <w:ind w:firstLine="549" w:firstLineChars="229"/>
        <w:rPr>
          <w:rFonts w:ascii="仿宋" w:hAnsi="仿宋" w:eastAsia="仿宋" w:cs="仿宋"/>
          <w:color w:val="auto"/>
          <w:sz w:val="24"/>
          <w:highlight w:val="none"/>
        </w:rPr>
      </w:pPr>
    </w:p>
    <w:p w14:paraId="57F51F9D">
      <w:pPr>
        <w:spacing w:line="360" w:lineRule="auto"/>
        <w:ind w:firstLine="549" w:firstLineChars="229"/>
        <w:rPr>
          <w:rFonts w:ascii="仿宋" w:hAnsi="仿宋" w:eastAsia="仿宋" w:cs="仿宋"/>
          <w:color w:val="auto"/>
          <w:sz w:val="24"/>
          <w:highlight w:val="none"/>
        </w:rPr>
      </w:pPr>
    </w:p>
    <w:p w14:paraId="146F1382">
      <w:pPr>
        <w:spacing w:line="360" w:lineRule="auto"/>
        <w:ind w:firstLine="549" w:firstLineChars="229"/>
        <w:rPr>
          <w:rFonts w:ascii="仿宋" w:hAnsi="仿宋" w:eastAsia="仿宋" w:cs="仿宋"/>
          <w:color w:val="auto"/>
          <w:sz w:val="24"/>
          <w:highlight w:val="none"/>
        </w:rPr>
      </w:pPr>
    </w:p>
    <w:p w14:paraId="25D2F4E0">
      <w:pPr>
        <w:spacing w:line="360" w:lineRule="auto"/>
        <w:ind w:firstLine="549" w:firstLineChars="229"/>
        <w:rPr>
          <w:rFonts w:ascii="仿宋" w:hAnsi="仿宋" w:eastAsia="仿宋" w:cs="仿宋"/>
          <w:color w:val="auto"/>
          <w:sz w:val="24"/>
          <w:highlight w:val="none"/>
        </w:rPr>
      </w:pPr>
    </w:p>
    <w:p w14:paraId="3535E04A">
      <w:pPr>
        <w:spacing w:line="360" w:lineRule="auto"/>
        <w:ind w:firstLine="549" w:firstLineChars="229"/>
        <w:rPr>
          <w:rFonts w:ascii="仿宋" w:hAnsi="仿宋" w:eastAsia="仿宋" w:cs="仿宋"/>
          <w:color w:val="auto"/>
          <w:sz w:val="24"/>
          <w:highlight w:val="none"/>
        </w:rPr>
      </w:pPr>
    </w:p>
    <w:p w14:paraId="2221F0F1">
      <w:pPr>
        <w:spacing w:line="360" w:lineRule="auto"/>
        <w:ind w:firstLine="549" w:firstLineChars="229"/>
        <w:rPr>
          <w:rFonts w:ascii="仿宋" w:hAnsi="仿宋" w:eastAsia="仿宋" w:cs="仿宋"/>
          <w:color w:val="auto"/>
          <w:sz w:val="24"/>
          <w:highlight w:val="none"/>
        </w:rPr>
      </w:pPr>
    </w:p>
    <w:p w14:paraId="32BF7005">
      <w:pPr>
        <w:spacing w:line="360" w:lineRule="auto"/>
        <w:ind w:firstLine="549" w:firstLineChars="229"/>
        <w:rPr>
          <w:rFonts w:ascii="仿宋" w:hAnsi="仿宋" w:eastAsia="仿宋" w:cs="仿宋"/>
          <w:color w:val="auto"/>
          <w:sz w:val="24"/>
          <w:highlight w:val="none"/>
        </w:rPr>
      </w:pPr>
    </w:p>
    <w:p w14:paraId="68E81E7C">
      <w:pPr>
        <w:spacing w:line="360" w:lineRule="auto"/>
        <w:ind w:firstLine="549" w:firstLineChars="229"/>
        <w:rPr>
          <w:rFonts w:ascii="仿宋" w:hAnsi="仿宋" w:eastAsia="仿宋" w:cs="仿宋"/>
          <w:color w:val="auto"/>
          <w:sz w:val="24"/>
          <w:highlight w:val="none"/>
        </w:rPr>
      </w:pPr>
    </w:p>
    <w:p w14:paraId="69049E27">
      <w:pPr>
        <w:spacing w:line="360" w:lineRule="auto"/>
        <w:ind w:firstLine="549" w:firstLineChars="229"/>
        <w:rPr>
          <w:rFonts w:ascii="仿宋" w:hAnsi="仿宋" w:eastAsia="仿宋" w:cs="仿宋"/>
          <w:color w:val="auto"/>
          <w:sz w:val="24"/>
          <w:highlight w:val="none"/>
        </w:rPr>
      </w:pPr>
    </w:p>
    <w:p w14:paraId="15D9A8E7">
      <w:pPr>
        <w:spacing w:line="360" w:lineRule="auto"/>
        <w:ind w:firstLine="549" w:firstLineChars="229"/>
        <w:rPr>
          <w:rFonts w:ascii="仿宋" w:hAnsi="仿宋" w:eastAsia="仿宋" w:cs="仿宋"/>
          <w:color w:val="auto"/>
          <w:sz w:val="24"/>
          <w:highlight w:val="none"/>
        </w:rPr>
      </w:pPr>
    </w:p>
    <w:p w14:paraId="41068CD1">
      <w:pPr>
        <w:spacing w:line="360" w:lineRule="auto"/>
        <w:rPr>
          <w:rFonts w:ascii="仿宋" w:hAnsi="仿宋" w:eastAsia="仿宋" w:cs="仿宋"/>
          <w:color w:val="auto"/>
          <w:sz w:val="24"/>
          <w:highlight w:val="none"/>
        </w:rPr>
      </w:pPr>
    </w:p>
    <w:p w14:paraId="32882BC8">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_Toc1753"/>
      <w:bookmarkStart w:id="9" w:name="第二部分"/>
      <w:bookmarkStart w:id="10" w:name="_Toc91899870"/>
      <w:bookmarkStart w:id="11" w:name="_Toc91899871"/>
      <w:r>
        <w:rPr>
          <w:rFonts w:hint="eastAsia" w:ascii="仿宋" w:hAnsi="仿宋" w:eastAsia="仿宋" w:cs="仿宋"/>
          <w:b/>
          <w:color w:val="auto"/>
          <w:sz w:val="36"/>
          <w:szCs w:val="20"/>
          <w:highlight w:val="none"/>
        </w:rPr>
        <w:t>第一部分 招标公告</w:t>
      </w:r>
      <w:bookmarkEnd w:id="8"/>
    </w:p>
    <w:p w14:paraId="6BD8BC8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69680A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仙居县人民医院横溪院区体外碎石设备采购项目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2025年</w:t>
      </w:r>
      <w:bookmarkStart w:id="616" w:name="_GoBack"/>
      <w:bookmarkEnd w:id="616"/>
      <w:r>
        <w:rPr>
          <w:rFonts w:hint="eastAsia" w:ascii="仿宋" w:hAnsi="仿宋" w:eastAsia="仿宋" w:cs="仿宋"/>
          <w:color w:val="auto"/>
          <w:sz w:val="24"/>
          <w:highlight w:val="none"/>
          <w:u w:val="single"/>
          <w:lang w:eastAsia="zh-CN"/>
        </w:rPr>
        <w:t>07月11日13点30分</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6416BE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0ACCC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ZJWS2025-XJRMYY-003</w:t>
      </w:r>
      <w:r>
        <w:rPr>
          <w:rFonts w:hint="eastAsia" w:ascii="仿宋" w:hAnsi="仿宋" w:eastAsia="仿宋" w:cs="仿宋"/>
          <w:color w:val="auto"/>
          <w:sz w:val="24"/>
          <w:highlight w:val="none"/>
        </w:rPr>
        <w:t>）</w:t>
      </w:r>
    </w:p>
    <w:p w14:paraId="7AF979F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横溪院区体外碎石设备采购项目</w:t>
      </w:r>
      <w:r>
        <w:rPr>
          <w:rFonts w:hint="eastAsia" w:ascii="仿宋" w:hAnsi="仿宋" w:eastAsia="仿宋" w:cs="仿宋"/>
          <w:color w:val="auto"/>
          <w:sz w:val="24"/>
          <w:highlight w:val="none"/>
        </w:rPr>
        <w:t>）</w:t>
      </w:r>
    </w:p>
    <w:p w14:paraId="5A11332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eastAsia="zh-CN"/>
        </w:rPr>
        <w:t>400000.00</w:t>
      </w:r>
      <w:r>
        <w:rPr>
          <w:rFonts w:hint="eastAsia" w:ascii="仿宋" w:hAnsi="仿宋" w:eastAsia="仿宋" w:cs="仿宋"/>
          <w:color w:val="auto"/>
          <w:sz w:val="24"/>
          <w:highlight w:val="none"/>
        </w:rPr>
        <w:t xml:space="preserve"> </w:t>
      </w:r>
    </w:p>
    <w:p w14:paraId="6F271AF5">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360000</w:t>
      </w:r>
      <w:r>
        <w:rPr>
          <w:rFonts w:hint="eastAsia" w:ascii="仿宋" w:hAnsi="仿宋" w:eastAsia="仿宋" w:cs="仿宋"/>
          <w:color w:val="auto"/>
          <w:sz w:val="24"/>
          <w:highlight w:val="none"/>
          <w:lang w:eastAsia="zh-CN"/>
        </w:rPr>
        <w:t>.00</w:t>
      </w:r>
      <w:r>
        <w:rPr>
          <w:rFonts w:hint="eastAsia" w:ascii="仿宋" w:hAnsi="仿宋" w:eastAsia="仿宋" w:cs="仿宋"/>
          <w:color w:val="auto"/>
          <w:sz w:val="24"/>
          <w:highlight w:val="none"/>
        </w:rPr>
        <w:t xml:space="preserve">  </w:t>
      </w:r>
    </w:p>
    <w:p w14:paraId="68558587">
      <w:pPr>
        <w:pStyle w:val="16"/>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color w:val="auto"/>
          <w:sz w:val="24"/>
          <w:highlight w:val="none"/>
          <w:lang w:val="en-US" w:eastAsia="zh-CN"/>
        </w:rPr>
        <w:t>体外碎石设备一套</w:t>
      </w:r>
      <w:r>
        <w:rPr>
          <w:rFonts w:hint="eastAsia" w:ascii="仿宋" w:hAnsi="仿宋" w:eastAsia="仿宋" w:cs="仿宋"/>
          <w:bCs/>
          <w:snapToGrid/>
          <w:color w:val="auto"/>
          <w:kern w:val="2"/>
          <w:sz w:val="24"/>
          <w:szCs w:val="24"/>
          <w:highlight w:val="none"/>
        </w:rPr>
        <w:t>。</w:t>
      </w:r>
    </w:p>
    <w:p w14:paraId="621CB080">
      <w:pPr>
        <w:pStyle w:val="16"/>
        <w:spacing w:line="360" w:lineRule="auto"/>
        <w:ind w:firstLine="480"/>
        <w:rPr>
          <w:rFonts w:hint="default" w:ascii="仿宋" w:hAnsi="仿宋" w:eastAsia="仿宋" w:cs="仿宋"/>
          <w:b/>
          <w:snapToGrid/>
          <w:color w:val="auto"/>
          <w:kern w:val="2"/>
          <w:sz w:val="24"/>
          <w:szCs w:val="24"/>
          <w:highlight w:val="none"/>
          <w:lang w:val="en-US" w:eastAsia="zh-CN" w:bidi="ar-SA"/>
        </w:rPr>
      </w:pPr>
      <w:r>
        <w:rPr>
          <w:rFonts w:hint="eastAsia" w:ascii="仿宋" w:hAnsi="仿宋" w:eastAsia="仿宋" w:cs="仿宋"/>
          <w:b/>
          <w:snapToGrid/>
          <w:color w:val="auto"/>
          <w:kern w:val="2"/>
          <w:sz w:val="24"/>
          <w:szCs w:val="24"/>
          <w:highlight w:val="none"/>
          <w:lang w:val="en-US" w:eastAsia="zh-CN" w:bidi="ar-SA"/>
        </w:rPr>
        <w:t>交货期：</w:t>
      </w:r>
      <w:r>
        <w:rPr>
          <w:rFonts w:hint="eastAsia" w:ascii="仿宋" w:hAnsi="仿宋" w:eastAsia="仿宋" w:cs="仿宋"/>
          <w:b w:val="0"/>
          <w:bCs/>
          <w:snapToGrid/>
          <w:color w:val="auto"/>
          <w:kern w:val="2"/>
          <w:sz w:val="24"/>
          <w:szCs w:val="24"/>
          <w:highlight w:val="none"/>
          <w:lang w:val="en-US" w:eastAsia="zh-CN" w:bidi="ar-SA"/>
        </w:rPr>
        <w:t>合同签订后3个月内供货到甲方指定地点并在5个工作日完成安装调试。</w:t>
      </w:r>
    </w:p>
    <w:p w14:paraId="09E1F83B">
      <w:pPr>
        <w:pStyle w:val="16"/>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84653D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8B1556B">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6B8AF21">
      <w:pPr>
        <w:spacing w:line="360" w:lineRule="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 xml:space="preserve">    2.落实政府采购政策需满足的资格要求：</w:t>
      </w:r>
    </w:p>
    <w:p w14:paraId="110585A7">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p>
    <w:p w14:paraId="3A0FC0A3">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3C95310">
      <w:pPr>
        <w:spacing w:line="360" w:lineRule="auto"/>
        <w:ind w:firstLine="897" w:firstLineChars="374"/>
        <w:rPr>
          <w:rFonts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货物全部由符合政策要求的中小企业制造，提供中小企业声明函；</w:t>
      </w:r>
    </w:p>
    <w:p w14:paraId="784A66CE">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677CDDA5">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服务全部由符合政策要求的中小企业承接，提供中小企业声明函；</w:t>
      </w:r>
    </w:p>
    <w:p w14:paraId="7C402830">
      <w:pPr>
        <w:spacing w:line="360" w:lineRule="auto"/>
        <w:ind w:firstLine="897" w:firstLineChars="374"/>
        <w:rPr>
          <w:rFonts w:ascii="仿宋" w:hAnsi="仿宋" w:eastAsia="仿宋" w:cs="仿宋"/>
          <w:color w:val="auto"/>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3153DD52">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36B74A9">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14:paraId="0B52271B">
      <w:pPr>
        <w:numPr>
          <w:ilvl w:val="0"/>
          <w:numId w:val="1"/>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0F25659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8D1F4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0B5894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2025年07月11日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97AFC6A">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8D8FF6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F217C6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D8EB33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B1DA01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2025年07月11日13点30分</w:t>
      </w:r>
      <w:r>
        <w:rPr>
          <w:rFonts w:hint="eastAsia" w:ascii="仿宋" w:hAnsi="仿宋" w:eastAsia="仿宋" w:cs="仿宋"/>
          <w:color w:val="auto"/>
          <w:sz w:val="24"/>
          <w:highlight w:val="none"/>
        </w:rPr>
        <w:t>（北京时间）</w:t>
      </w:r>
    </w:p>
    <w:p w14:paraId="7CB625C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976D87F">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2025年07月11日13点30分</w:t>
      </w:r>
    </w:p>
    <w:p w14:paraId="418CC11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0163A13">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939A16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E50FD9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6E2B0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9591B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B4E3B18">
      <w:pPr>
        <w:spacing w:line="360" w:lineRule="auto"/>
        <w:rPr>
          <w:rFonts w:ascii="仿宋" w:hAnsi="仿宋" w:eastAsia="仿宋" w:cs="仿宋"/>
          <w:b/>
          <w:color w:val="auto"/>
          <w:sz w:val="24"/>
          <w:highlight w:val="none"/>
        </w:rPr>
      </w:pPr>
    </w:p>
    <w:p w14:paraId="4C72981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、对本次采购提出询问、质疑、投诉，请按以下方式联系</w:t>
      </w:r>
    </w:p>
    <w:p w14:paraId="273FF92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901335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仙居县人民医院</w:t>
      </w:r>
    </w:p>
    <w:p w14:paraId="7C68B39E">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仙居县城北东路53号</w:t>
      </w:r>
    </w:p>
    <w:p w14:paraId="1D614D26">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传  真</w:t>
      </w:r>
      <w:r>
        <w:rPr>
          <w:rFonts w:hint="eastAsia" w:ascii="仿宋" w:hAnsi="仿宋" w:eastAsia="仿宋" w:cs="仿宋"/>
          <w:color w:val="auto"/>
          <w:sz w:val="24"/>
          <w:highlight w:val="none"/>
        </w:rPr>
        <w:t xml:space="preserve">：/ </w:t>
      </w:r>
    </w:p>
    <w:p w14:paraId="006437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项目联系人（询问）：麻圆圆 </w:t>
      </w:r>
    </w:p>
    <w:p w14:paraId="29C0347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i w:val="0"/>
          <w:caps w:val="0"/>
          <w:color w:val="auto"/>
          <w:spacing w:val="0"/>
          <w:sz w:val="24"/>
          <w:szCs w:val="24"/>
          <w:highlight w:val="none"/>
          <w:lang w:eastAsia="zh-CN"/>
        </w:rPr>
        <w:t>0576-89371108</w:t>
      </w:r>
    </w:p>
    <w:p w14:paraId="6298982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质疑联系人：</w:t>
      </w:r>
      <w:r>
        <w:rPr>
          <w:rFonts w:hint="eastAsia" w:ascii="仿宋" w:hAnsi="仿宋" w:eastAsia="仿宋" w:cs="仿宋"/>
          <w:i w:val="0"/>
          <w:caps w:val="0"/>
          <w:color w:val="auto"/>
          <w:spacing w:val="0"/>
          <w:sz w:val="24"/>
          <w:szCs w:val="24"/>
          <w:highlight w:val="none"/>
          <w:lang w:eastAsia="zh-CN"/>
        </w:rPr>
        <w:t>顾静巧</w:t>
      </w:r>
    </w:p>
    <w:p w14:paraId="13983D2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i w:val="0"/>
          <w:caps w:val="0"/>
          <w:color w:val="auto"/>
          <w:spacing w:val="0"/>
          <w:sz w:val="24"/>
          <w:szCs w:val="24"/>
          <w:highlight w:val="none"/>
          <w:lang w:eastAsia="zh-CN"/>
        </w:rPr>
        <w:t>0576-87018532</w:t>
      </w:r>
    </w:p>
    <w:p w14:paraId="7062385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8DEBC5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称：浙江五石中正工程咨询有限公司</w:t>
      </w:r>
    </w:p>
    <w:p w14:paraId="6237F7B2">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址：杭州市拱墅区白石路318号中国人力资源产业园北楼512室 </w:t>
      </w:r>
    </w:p>
    <w:p w14:paraId="5FAAAB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4DA54F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bCs/>
          <w:color w:val="auto"/>
          <w:kern w:val="0"/>
          <w:sz w:val="24"/>
          <w:highlight w:val="none"/>
          <w:lang w:val="en-US" w:eastAsia="zh-CN"/>
        </w:rPr>
        <w:t>陈贇 周景霞</w:t>
      </w:r>
    </w:p>
    <w:p w14:paraId="3970257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13588738290</w:t>
      </w:r>
      <w:r>
        <w:rPr>
          <w:rFonts w:hint="eastAsia" w:ascii="仿宋" w:hAnsi="仿宋" w:eastAsia="仿宋" w:cs="仿宋"/>
          <w:color w:val="auto"/>
          <w:sz w:val="24"/>
          <w:highlight w:val="none"/>
        </w:rPr>
        <w:t xml:space="preserve"> </w:t>
      </w:r>
    </w:p>
    <w:p w14:paraId="7363AF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陈梦莹</w:t>
      </w:r>
    </w:p>
    <w:p w14:paraId="0D92532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w:t>
      </w:r>
      <w:r>
        <w:rPr>
          <w:rFonts w:hint="eastAsia" w:ascii="仿宋" w:hAnsi="仿宋" w:eastAsia="仿宋" w:cs="仿宋"/>
          <w:bCs/>
          <w:color w:val="auto"/>
          <w:kern w:val="0"/>
          <w:sz w:val="24"/>
          <w:highlight w:val="none"/>
        </w:rPr>
        <w:t>853</w:t>
      </w:r>
      <w:r>
        <w:rPr>
          <w:rFonts w:hint="eastAsia" w:ascii="仿宋" w:hAnsi="仿宋" w:eastAsia="仿宋" w:cs="仿宋"/>
          <w:bCs/>
          <w:color w:val="auto"/>
          <w:kern w:val="0"/>
          <w:sz w:val="24"/>
          <w:highlight w:val="none"/>
          <w:lang w:val="en-US" w:eastAsia="zh-CN"/>
        </w:rPr>
        <w:t>40710</w:t>
      </w:r>
      <w:r>
        <w:rPr>
          <w:rFonts w:hint="eastAsia" w:ascii="仿宋" w:hAnsi="仿宋" w:eastAsia="仿宋" w:cs="仿宋"/>
          <w:color w:val="auto"/>
          <w:sz w:val="24"/>
          <w:highlight w:val="none"/>
        </w:rPr>
        <w:t xml:space="preserve"> </w:t>
      </w:r>
    </w:p>
    <w:p w14:paraId="66E5B5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2F2F5A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称：仙居县财政局政府采购监管科</w:t>
      </w:r>
    </w:p>
    <w:p w14:paraId="40B2A7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址：浙江省台州市仙居县环城南路500号</w:t>
      </w:r>
    </w:p>
    <w:p w14:paraId="12FE29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联系人：陈</w:t>
      </w:r>
      <w:r>
        <w:rPr>
          <w:rFonts w:hint="eastAsia" w:ascii="仿宋" w:hAnsi="仿宋" w:eastAsia="仿宋" w:cs="仿宋"/>
          <w:color w:val="auto"/>
          <w:sz w:val="24"/>
          <w:highlight w:val="none"/>
          <w:lang w:val="en-US" w:eastAsia="zh-CN"/>
        </w:rPr>
        <w:t>先生</w:t>
      </w:r>
    </w:p>
    <w:p w14:paraId="48F34B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监督投诉电话：0576-87720209</w:t>
      </w:r>
    </w:p>
    <w:p w14:paraId="2D8C0E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0F0A1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23C63F9E">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bookmarkStart w:id="12" w:name="_Toc11466"/>
      <w:r>
        <w:rPr>
          <w:rFonts w:hint="eastAsia" w:ascii="仿宋" w:hAnsi="仿宋" w:eastAsia="仿宋" w:cs="仿宋"/>
          <w:b/>
          <w:color w:val="auto"/>
          <w:sz w:val="36"/>
          <w:szCs w:val="20"/>
          <w:highlight w:val="none"/>
        </w:rPr>
        <w:t>第二部分</w:t>
      </w:r>
      <w:bookmarkEnd w:id="9"/>
      <w:r>
        <w:rPr>
          <w:rFonts w:hint="eastAsia" w:ascii="仿宋" w:hAnsi="仿宋" w:eastAsia="仿宋" w:cs="仿宋"/>
          <w:b/>
          <w:color w:val="auto"/>
          <w:sz w:val="36"/>
          <w:szCs w:val="20"/>
          <w:highlight w:val="none"/>
        </w:rPr>
        <w:t xml:space="preserve"> 投标人须知</w:t>
      </w:r>
      <w:bookmarkEnd w:id="10"/>
      <w:bookmarkEnd w:id="12"/>
    </w:p>
    <w:p w14:paraId="3039BB21">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668"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18"/>
        <w:gridCol w:w="2121"/>
        <w:gridCol w:w="5095"/>
        <w:gridCol w:w="1513"/>
        <w:gridCol w:w="21"/>
      </w:tblGrid>
      <w:tr w14:paraId="4AF6D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auto" w:sz="4" w:space="0"/>
              <w:bottom w:val="single" w:color="auto" w:sz="4" w:space="0"/>
              <w:right w:val="single" w:color="auto" w:sz="4" w:space="0"/>
            </w:tcBorders>
            <w:vAlign w:val="top"/>
          </w:tcPr>
          <w:p w14:paraId="055C078D">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序号</w:t>
            </w:r>
          </w:p>
        </w:tc>
        <w:tc>
          <w:tcPr>
            <w:tcW w:w="2121" w:type="dxa"/>
            <w:tcBorders>
              <w:top w:val="single" w:color="000000" w:sz="8" w:space="0"/>
              <w:left w:val="single" w:color="auto" w:sz="4" w:space="0"/>
              <w:bottom w:val="single" w:color="000000" w:sz="8" w:space="0"/>
              <w:right w:val="single" w:color="000000" w:sz="8" w:space="0"/>
            </w:tcBorders>
            <w:vAlign w:val="center"/>
          </w:tcPr>
          <w:p w14:paraId="74F1F5FB">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事项</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323E14EC">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本项目的特别规定</w:t>
            </w:r>
          </w:p>
        </w:tc>
      </w:tr>
      <w:tr w14:paraId="7CB2F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auto" w:sz="4" w:space="0"/>
              <w:bottom w:val="single" w:color="auto" w:sz="4" w:space="0"/>
              <w:right w:val="single" w:color="auto" w:sz="4" w:space="0"/>
            </w:tcBorders>
            <w:vAlign w:val="top"/>
          </w:tcPr>
          <w:p w14:paraId="7665FDC8">
            <w:pPr>
              <w:snapToGrid w:val="0"/>
              <w:spacing w:line="360" w:lineRule="auto"/>
              <w:rPr>
                <w:rFonts w:hint="eastAsia" w:ascii="仿宋" w:hAnsi="仿宋" w:eastAsia="仿宋" w:cs="仿宋"/>
                <w:color w:val="auto"/>
                <w:sz w:val="24"/>
                <w:szCs w:val="24"/>
                <w:highlight w:val="none"/>
              </w:rPr>
            </w:pPr>
          </w:p>
          <w:p w14:paraId="2D7C28CA">
            <w:pPr>
              <w:snapToGrid w:val="0"/>
              <w:spacing w:line="360" w:lineRule="auto"/>
              <w:rPr>
                <w:rFonts w:hint="eastAsia" w:ascii="仿宋" w:hAnsi="仿宋" w:eastAsia="仿宋" w:cs="仿宋"/>
                <w:color w:val="auto"/>
                <w:sz w:val="24"/>
                <w:szCs w:val="24"/>
                <w:highlight w:val="none"/>
              </w:rPr>
            </w:pPr>
          </w:p>
          <w:p w14:paraId="1B60A4C4">
            <w:pPr>
              <w:snapToGrid w:val="0"/>
              <w:spacing w:line="360" w:lineRule="auto"/>
              <w:rPr>
                <w:rFonts w:hint="eastAsia" w:ascii="仿宋" w:hAnsi="仿宋" w:eastAsia="仿宋" w:cs="仿宋"/>
                <w:color w:val="auto"/>
                <w:sz w:val="24"/>
                <w:szCs w:val="24"/>
                <w:highlight w:val="none"/>
              </w:rPr>
            </w:pPr>
          </w:p>
          <w:p w14:paraId="71FBC29B">
            <w:pPr>
              <w:snapToGrid w:val="0"/>
              <w:spacing w:line="360" w:lineRule="auto"/>
              <w:rPr>
                <w:rFonts w:hint="eastAsia" w:ascii="仿宋" w:hAnsi="仿宋" w:eastAsia="仿宋" w:cs="仿宋"/>
                <w:color w:val="auto"/>
                <w:sz w:val="24"/>
                <w:szCs w:val="24"/>
                <w:highlight w:val="none"/>
              </w:rPr>
            </w:pPr>
          </w:p>
          <w:p w14:paraId="7091168D">
            <w:pPr>
              <w:snapToGrid w:val="0"/>
              <w:spacing w:line="360" w:lineRule="auto"/>
              <w:rPr>
                <w:rFonts w:hint="eastAsia" w:ascii="仿宋" w:hAnsi="仿宋" w:eastAsia="仿宋" w:cs="仿宋"/>
                <w:color w:val="auto"/>
                <w:sz w:val="24"/>
                <w:szCs w:val="24"/>
                <w:highlight w:val="none"/>
              </w:rPr>
            </w:pPr>
          </w:p>
          <w:p w14:paraId="4CB48FD9">
            <w:pPr>
              <w:snapToGrid w:val="0"/>
              <w:spacing w:line="360" w:lineRule="auto"/>
              <w:rPr>
                <w:rFonts w:hint="eastAsia" w:ascii="仿宋" w:hAnsi="仿宋" w:eastAsia="仿宋" w:cs="仿宋"/>
                <w:color w:val="auto"/>
                <w:sz w:val="24"/>
                <w:szCs w:val="24"/>
                <w:highlight w:val="none"/>
              </w:rPr>
            </w:pPr>
          </w:p>
          <w:p w14:paraId="1278B2E0">
            <w:pPr>
              <w:snapToGrid w:val="0"/>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2121" w:type="dxa"/>
            <w:tcBorders>
              <w:top w:val="single" w:color="000000" w:sz="8" w:space="0"/>
              <w:left w:val="single" w:color="auto" w:sz="4" w:space="0"/>
              <w:bottom w:val="single" w:color="000000" w:sz="8" w:space="0"/>
              <w:right w:val="single" w:color="000000" w:sz="8" w:space="0"/>
            </w:tcBorders>
            <w:vAlign w:val="center"/>
          </w:tcPr>
          <w:p w14:paraId="6EBE403D">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报价要求</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321B60B">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61865219">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128D90B0">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345890F8">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D9309F4">
            <w:pPr>
              <w:spacing w:line="360" w:lineRule="auto"/>
              <w:ind w:firstLine="241"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157F8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auto" w:sz="4" w:space="0"/>
              <w:bottom w:val="single" w:color="auto" w:sz="4" w:space="0"/>
              <w:right w:val="single" w:color="auto" w:sz="4" w:space="0"/>
            </w:tcBorders>
            <w:vAlign w:val="center"/>
          </w:tcPr>
          <w:p w14:paraId="3BE6DF2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21" w:type="dxa"/>
            <w:tcBorders>
              <w:top w:val="single" w:color="000000" w:sz="8" w:space="0"/>
              <w:left w:val="single" w:color="auto" w:sz="4" w:space="0"/>
              <w:bottom w:val="single" w:color="000000" w:sz="8" w:space="0"/>
              <w:right w:val="single" w:color="000000" w:sz="8" w:space="0"/>
            </w:tcBorders>
            <w:vAlign w:val="center"/>
          </w:tcPr>
          <w:p w14:paraId="59304797">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1E5E57BD">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同意将非主体、非关键性的工作分包</w:t>
            </w:r>
            <w:r>
              <w:rPr>
                <w:rFonts w:hint="eastAsia" w:ascii="仿宋" w:hAnsi="仿宋" w:eastAsia="仿宋" w:cs="仿宋"/>
                <w:color w:val="auto"/>
                <w:sz w:val="24"/>
                <w:szCs w:val="24"/>
                <w:highlight w:val="none"/>
                <w:lang w:val="en-US" w:eastAsia="zh-CN"/>
              </w:rPr>
              <w:t>给中小企业</w:t>
            </w:r>
            <w:r>
              <w:rPr>
                <w:rFonts w:hint="eastAsia" w:ascii="仿宋" w:hAnsi="仿宋" w:eastAsia="仿宋" w:cs="仿宋"/>
                <w:color w:val="auto"/>
                <w:sz w:val="24"/>
                <w:szCs w:val="24"/>
                <w:highlight w:val="none"/>
              </w:rPr>
              <w:t>。</w:t>
            </w:r>
          </w:p>
          <w:p w14:paraId="5010F1A3">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78932"/>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12F47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461" w:hRule="atLeast"/>
        </w:trPr>
        <w:tc>
          <w:tcPr>
            <w:tcW w:w="918" w:type="dxa"/>
            <w:vMerge w:val="restart"/>
            <w:tcBorders>
              <w:top w:val="single" w:color="auto" w:sz="4" w:space="0"/>
              <w:left w:val="single" w:color="auto" w:sz="4" w:space="0"/>
              <w:right w:val="single" w:color="auto" w:sz="4" w:space="0"/>
            </w:tcBorders>
          </w:tcPr>
          <w:p w14:paraId="7C9CF9C3">
            <w:pPr>
              <w:snapToGrid w:val="0"/>
              <w:spacing w:line="360" w:lineRule="auto"/>
              <w:jc w:val="center"/>
              <w:rPr>
                <w:rFonts w:hint="eastAsia" w:ascii="仿宋" w:hAnsi="仿宋" w:eastAsia="仿宋" w:cs="仿宋"/>
                <w:color w:val="auto"/>
                <w:sz w:val="24"/>
                <w:szCs w:val="24"/>
                <w:highlight w:val="none"/>
              </w:rPr>
            </w:pPr>
          </w:p>
          <w:p w14:paraId="7A569205">
            <w:pPr>
              <w:snapToGrid w:val="0"/>
              <w:spacing w:line="360" w:lineRule="auto"/>
              <w:jc w:val="center"/>
              <w:rPr>
                <w:rFonts w:hint="eastAsia" w:ascii="仿宋" w:hAnsi="仿宋" w:eastAsia="仿宋" w:cs="仿宋"/>
                <w:color w:val="auto"/>
                <w:sz w:val="24"/>
                <w:szCs w:val="24"/>
                <w:highlight w:val="none"/>
              </w:rPr>
            </w:pPr>
          </w:p>
          <w:p w14:paraId="4F1CB64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21" w:type="dxa"/>
            <w:vMerge w:val="restart"/>
            <w:tcBorders>
              <w:top w:val="single" w:color="000000" w:sz="8" w:space="0"/>
              <w:left w:val="single" w:color="auto" w:sz="4" w:space="0"/>
              <w:right w:val="single" w:color="000000" w:sz="8" w:space="0"/>
            </w:tcBorders>
            <w:vAlign w:val="center"/>
          </w:tcPr>
          <w:p w14:paraId="45B5D83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608" w:type="dxa"/>
            <w:gridSpan w:val="2"/>
            <w:tcBorders>
              <w:top w:val="single" w:color="000000" w:sz="8" w:space="0"/>
              <w:left w:val="single" w:color="000000" w:sz="2" w:space="0"/>
              <w:bottom w:val="single" w:color="auto" w:sz="4" w:space="0"/>
              <w:right w:val="single" w:color="000000" w:sz="8" w:space="0"/>
            </w:tcBorders>
            <w:vAlign w:val="center"/>
          </w:tcPr>
          <w:p w14:paraId="6324E99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59B265F3">
            <w:pPr>
              <w:spacing w:line="360" w:lineRule="auto"/>
              <w:ind w:firstLine="240" w:firstLineChars="10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7CCA4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vMerge w:val="continue"/>
            <w:tcBorders>
              <w:left w:val="single" w:color="auto" w:sz="4" w:space="0"/>
              <w:bottom w:val="single" w:color="auto" w:sz="4" w:space="0"/>
              <w:right w:val="single" w:color="auto" w:sz="4" w:space="0"/>
            </w:tcBorders>
          </w:tcPr>
          <w:p w14:paraId="14774965">
            <w:pPr>
              <w:snapToGrid w:val="0"/>
              <w:spacing w:line="360" w:lineRule="auto"/>
              <w:jc w:val="center"/>
              <w:rPr>
                <w:rFonts w:hint="eastAsia" w:ascii="仿宋" w:hAnsi="仿宋" w:eastAsia="仿宋" w:cs="仿宋"/>
                <w:color w:val="auto"/>
                <w:sz w:val="24"/>
                <w:szCs w:val="24"/>
                <w:highlight w:val="none"/>
              </w:rPr>
            </w:pPr>
          </w:p>
        </w:tc>
        <w:tc>
          <w:tcPr>
            <w:tcW w:w="2121" w:type="dxa"/>
            <w:vMerge w:val="continue"/>
            <w:tcBorders>
              <w:left w:val="single" w:color="auto" w:sz="4" w:space="0"/>
              <w:bottom w:val="single" w:color="000000" w:sz="8" w:space="0"/>
              <w:right w:val="single" w:color="000000" w:sz="8" w:space="0"/>
            </w:tcBorders>
            <w:vAlign w:val="center"/>
          </w:tcPr>
          <w:p w14:paraId="488522E1">
            <w:pPr>
              <w:snapToGrid w:val="0"/>
              <w:spacing w:line="360" w:lineRule="auto"/>
              <w:jc w:val="center"/>
              <w:rPr>
                <w:rFonts w:hint="eastAsia" w:ascii="仿宋" w:hAnsi="仿宋" w:eastAsia="仿宋" w:cs="仿宋"/>
                <w:b/>
                <w:color w:val="auto"/>
                <w:sz w:val="24"/>
                <w:szCs w:val="24"/>
                <w:highlight w:val="none"/>
              </w:rPr>
            </w:pPr>
          </w:p>
        </w:tc>
        <w:tc>
          <w:tcPr>
            <w:tcW w:w="6608" w:type="dxa"/>
            <w:gridSpan w:val="2"/>
            <w:tcBorders>
              <w:top w:val="single" w:color="auto" w:sz="4" w:space="0"/>
              <w:left w:val="single" w:color="000000" w:sz="2" w:space="0"/>
              <w:bottom w:val="single" w:color="000000" w:sz="8" w:space="0"/>
              <w:right w:val="single" w:color="000000" w:sz="8" w:space="0"/>
            </w:tcBorders>
            <w:vAlign w:val="center"/>
          </w:tcPr>
          <w:p w14:paraId="7B9E2B5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38035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auto" w:sz="4" w:space="0"/>
              <w:bottom w:val="single" w:color="auto" w:sz="4" w:space="0"/>
              <w:right w:val="single" w:color="auto" w:sz="4" w:space="0"/>
            </w:tcBorders>
          </w:tcPr>
          <w:p w14:paraId="4299D819">
            <w:pPr>
              <w:snapToGrid w:val="0"/>
              <w:spacing w:line="360" w:lineRule="auto"/>
              <w:jc w:val="center"/>
              <w:rPr>
                <w:rFonts w:hint="eastAsia" w:ascii="仿宋" w:hAnsi="仿宋" w:eastAsia="仿宋" w:cs="仿宋"/>
                <w:color w:val="auto"/>
                <w:sz w:val="24"/>
                <w:szCs w:val="24"/>
                <w:highlight w:val="none"/>
              </w:rPr>
            </w:pPr>
          </w:p>
          <w:p w14:paraId="6F3137B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121" w:type="dxa"/>
            <w:tcBorders>
              <w:top w:val="single" w:color="000000" w:sz="8" w:space="0"/>
              <w:left w:val="single" w:color="auto" w:sz="4" w:space="0"/>
              <w:bottom w:val="single" w:color="000000" w:sz="8" w:space="0"/>
              <w:right w:val="single" w:color="000000" w:sz="8" w:space="0"/>
            </w:tcBorders>
            <w:vAlign w:val="center"/>
          </w:tcPr>
          <w:p w14:paraId="03594C0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3D430762">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C0ADDBE">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4848F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7" w:hRule="atLeast"/>
        </w:trPr>
        <w:tc>
          <w:tcPr>
            <w:tcW w:w="918" w:type="dxa"/>
            <w:tcBorders>
              <w:top w:val="single" w:color="auto" w:sz="4" w:space="0"/>
              <w:left w:val="single" w:color="auto" w:sz="4" w:space="0"/>
              <w:bottom w:val="single" w:color="auto" w:sz="4" w:space="0"/>
              <w:right w:val="single" w:color="auto" w:sz="4" w:space="0"/>
            </w:tcBorders>
          </w:tcPr>
          <w:p w14:paraId="46FAB489">
            <w:pPr>
              <w:snapToGrid w:val="0"/>
              <w:spacing w:line="360" w:lineRule="auto"/>
              <w:jc w:val="center"/>
              <w:rPr>
                <w:rFonts w:hint="eastAsia" w:ascii="仿宋" w:hAnsi="仿宋" w:eastAsia="仿宋" w:cs="仿宋"/>
                <w:color w:val="auto"/>
                <w:sz w:val="24"/>
                <w:szCs w:val="24"/>
                <w:highlight w:val="none"/>
              </w:rPr>
            </w:pPr>
          </w:p>
          <w:p w14:paraId="2E50C582">
            <w:pPr>
              <w:snapToGrid w:val="0"/>
              <w:spacing w:line="360" w:lineRule="auto"/>
              <w:jc w:val="center"/>
              <w:rPr>
                <w:rFonts w:hint="eastAsia" w:ascii="仿宋" w:hAnsi="仿宋" w:eastAsia="仿宋" w:cs="仿宋"/>
                <w:color w:val="auto"/>
                <w:sz w:val="24"/>
                <w:szCs w:val="24"/>
                <w:highlight w:val="none"/>
              </w:rPr>
            </w:pPr>
          </w:p>
          <w:p w14:paraId="37D22B31">
            <w:pPr>
              <w:snapToGrid w:val="0"/>
              <w:spacing w:line="360" w:lineRule="auto"/>
              <w:jc w:val="center"/>
              <w:rPr>
                <w:rFonts w:hint="eastAsia" w:ascii="仿宋" w:hAnsi="仿宋" w:eastAsia="仿宋" w:cs="仿宋"/>
                <w:color w:val="auto"/>
                <w:sz w:val="24"/>
                <w:szCs w:val="24"/>
                <w:highlight w:val="none"/>
              </w:rPr>
            </w:pPr>
          </w:p>
          <w:p w14:paraId="790E8CFC">
            <w:pPr>
              <w:snapToGrid w:val="0"/>
              <w:spacing w:line="360" w:lineRule="auto"/>
              <w:jc w:val="center"/>
              <w:rPr>
                <w:rFonts w:hint="eastAsia" w:ascii="仿宋" w:hAnsi="仿宋" w:eastAsia="仿宋" w:cs="仿宋"/>
                <w:color w:val="auto"/>
                <w:sz w:val="24"/>
                <w:szCs w:val="24"/>
                <w:highlight w:val="none"/>
              </w:rPr>
            </w:pPr>
          </w:p>
          <w:p w14:paraId="4EF59F15">
            <w:pPr>
              <w:snapToGrid w:val="0"/>
              <w:spacing w:line="360" w:lineRule="auto"/>
              <w:jc w:val="center"/>
              <w:rPr>
                <w:rFonts w:hint="eastAsia" w:ascii="仿宋" w:hAnsi="仿宋" w:eastAsia="仿宋" w:cs="仿宋"/>
                <w:color w:val="auto"/>
                <w:sz w:val="24"/>
                <w:szCs w:val="24"/>
                <w:highlight w:val="none"/>
              </w:rPr>
            </w:pPr>
          </w:p>
          <w:p w14:paraId="0C3B05E9">
            <w:pPr>
              <w:snapToGrid w:val="0"/>
              <w:spacing w:line="360" w:lineRule="auto"/>
              <w:jc w:val="center"/>
              <w:rPr>
                <w:rFonts w:hint="eastAsia" w:ascii="仿宋" w:hAnsi="仿宋" w:eastAsia="仿宋" w:cs="仿宋"/>
                <w:color w:val="auto"/>
                <w:sz w:val="24"/>
                <w:szCs w:val="24"/>
                <w:highlight w:val="none"/>
              </w:rPr>
            </w:pPr>
          </w:p>
          <w:p w14:paraId="29776429">
            <w:pPr>
              <w:snapToGrid w:val="0"/>
              <w:spacing w:line="360" w:lineRule="auto"/>
              <w:jc w:val="center"/>
              <w:rPr>
                <w:rFonts w:hint="eastAsia" w:ascii="仿宋" w:hAnsi="仿宋" w:eastAsia="仿宋" w:cs="仿宋"/>
                <w:color w:val="auto"/>
                <w:sz w:val="24"/>
                <w:szCs w:val="24"/>
                <w:highlight w:val="none"/>
              </w:rPr>
            </w:pPr>
          </w:p>
          <w:p w14:paraId="3CCA7B0A">
            <w:pPr>
              <w:snapToGrid w:val="0"/>
              <w:spacing w:line="360" w:lineRule="auto"/>
              <w:ind w:firstLine="240" w:firstLineChars="100"/>
              <w:rPr>
                <w:rFonts w:hint="eastAsia" w:ascii="仿宋" w:hAnsi="仿宋" w:eastAsia="仿宋" w:cs="仿宋"/>
                <w:color w:val="auto"/>
                <w:sz w:val="24"/>
                <w:szCs w:val="24"/>
                <w:highlight w:val="none"/>
              </w:rPr>
            </w:pPr>
          </w:p>
          <w:p w14:paraId="4D4613E1">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121" w:type="dxa"/>
            <w:tcBorders>
              <w:top w:val="single" w:color="000000" w:sz="8" w:space="0"/>
              <w:left w:val="single" w:color="auto" w:sz="4" w:space="0"/>
              <w:bottom w:val="single" w:color="000000" w:sz="8" w:space="0"/>
              <w:right w:val="single" w:color="000000" w:sz="8" w:space="0"/>
            </w:tcBorders>
            <w:vAlign w:val="center"/>
          </w:tcPr>
          <w:p w14:paraId="400AB41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124134FE">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40BB860E">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p>
          <w:p w14:paraId="3B9919C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15D667F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26C704E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14:paraId="36911E45">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sdt>
              <w:sdtPr>
                <w:rPr>
                  <w:rFonts w:hint="eastAsia" w:ascii="仿宋" w:hAnsi="仿宋" w:eastAsia="仿宋" w:cs="仿宋"/>
                  <w:color w:val="auto"/>
                  <w:kern w:val="0"/>
                  <w:sz w:val="24"/>
                  <w:szCs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否；</w:t>
            </w:r>
            <w:sdt>
              <w:sdtPr>
                <w:rPr>
                  <w:rFonts w:hint="eastAsia" w:ascii="仿宋" w:hAnsi="仿宋" w:eastAsia="仿宋" w:cs="仿宋"/>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3E29BD9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14:paraId="616E73B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1BF956E">
            <w:pPr>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14:paraId="696EC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000000" w:sz="8" w:space="0"/>
              <w:bottom w:val="single" w:color="auto" w:sz="4" w:space="0"/>
              <w:right w:val="single" w:color="000000" w:sz="2" w:space="0"/>
            </w:tcBorders>
          </w:tcPr>
          <w:p w14:paraId="626388A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121" w:type="dxa"/>
            <w:tcBorders>
              <w:top w:val="single" w:color="000000" w:sz="8" w:space="0"/>
              <w:left w:val="single" w:color="000000" w:sz="2" w:space="0"/>
              <w:bottom w:val="single" w:color="000000" w:sz="8" w:space="0"/>
              <w:right w:val="single" w:color="000000" w:sz="8" w:space="0"/>
            </w:tcBorders>
            <w:vAlign w:val="center"/>
          </w:tcPr>
          <w:p w14:paraId="6D2D7636">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077FEF08">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348436C0">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p w14:paraId="06632F7F">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12C8812">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14:paraId="36A0B2DF">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方式一：政采云平台在线讲解演示。政采云平台在线讲解需投标人根据政采云平台操作要求做好准备工作，提前完善软硬件配置环境。</w:t>
            </w:r>
          </w:p>
          <w:p w14:paraId="79B07452">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方式二：现场讲解演示。现场讲解地点为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，讲解演示所用电脑等设备由投标人自备。现场讲解演示人员进场时提供讲解人员名单（加盖公章）及身份证明，否则不得讲解演示。</w:t>
            </w:r>
          </w:p>
          <w:p w14:paraId="43835C40">
            <w:pPr>
              <w:snapToGrid w:val="0"/>
              <w:spacing w:line="360" w:lineRule="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0296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918" w:type="dxa"/>
            <w:tcBorders>
              <w:top w:val="single" w:color="auto" w:sz="4" w:space="0"/>
              <w:left w:val="single" w:color="000000" w:sz="8" w:space="0"/>
              <w:bottom w:val="single" w:color="auto" w:sz="4" w:space="0"/>
              <w:right w:val="single" w:color="000000" w:sz="2" w:space="0"/>
            </w:tcBorders>
          </w:tcPr>
          <w:p w14:paraId="698F358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2121" w:type="dxa"/>
            <w:tcBorders>
              <w:top w:val="single" w:color="000000" w:sz="8" w:space="0"/>
              <w:left w:val="single" w:color="000000" w:sz="2" w:space="0"/>
              <w:bottom w:val="single" w:color="000000" w:sz="8" w:space="0"/>
              <w:right w:val="single" w:color="000000" w:sz="8" w:space="0"/>
            </w:tcBorders>
            <w:vAlign w:val="center"/>
          </w:tcPr>
          <w:p w14:paraId="03B8847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04971DF2">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本项目不允许采购进口产品。</w:t>
            </w:r>
          </w:p>
          <w:p w14:paraId="08500DA1">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8B62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918" w:type="dxa"/>
            <w:tcBorders>
              <w:top w:val="single" w:color="auto" w:sz="4" w:space="0"/>
              <w:left w:val="single" w:color="000000" w:sz="8" w:space="0"/>
              <w:bottom w:val="single" w:color="auto" w:sz="4" w:space="0"/>
              <w:right w:val="single" w:color="000000" w:sz="2" w:space="0"/>
            </w:tcBorders>
          </w:tcPr>
          <w:p w14:paraId="1FE8FBF0">
            <w:pPr>
              <w:snapToGrid w:val="0"/>
              <w:spacing w:line="360" w:lineRule="auto"/>
              <w:jc w:val="center"/>
              <w:rPr>
                <w:rFonts w:hint="eastAsia" w:ascii="仿宋" w:hAnsi="仿宋" w:eastAsia="仿宋" w:cs="仿宋"/>
                <w:color w:val="auto"/>
                <w:sz w:val="24"/>
                <w:szCs w:val="24"/>
                <w:highlight w:val="none"/>
              </w:rPr>
            </w:pPr>
          </w:p>
          <w:p w14:paraId="1DD3E97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121" w:type="dxa"/>
            <w:tcBorders>
              <w:top w:val="single" w:color="000000" w:sz="8" w:space="0"/>
              <w:left w:val="single" w:color="000000" w:sz="2" w:space="0"/>
              <w:bottom w:val="single" w:color="000000" w:sz="8" w:space="0"/>
              <w:right w:val="single" w:color="000000" w:sz="8" w:space="0"/>
            </w:tcBorders>
            <w:vAlign w:val="center"/>
          </w:tcPr>
          <w:p w14:paraId="04E25FC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78BC47ED">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18727868"/>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lang w:val="en-US" w:eastAsia="zh-CN"/>
              </w:rPr>
              <w:t>体外碎石设备</w:t>
            </w:r>
            <w:r>
              <w:rPr>
                <w:rFonts w:hint="eastAsia" w:ascii="仿宋" w:hAnsi="仿宋" w:eastAsia="仿宋" w:cs="仿宋"/>
                <w:color w:val="auto"/>
                <w:sz w:val="24"/>
                <w:szCs w:val="24"/>
                <w:highlight w:val="none"/>
              </w:rPr>
              <w:t>。</w:t>
            </w:r>
          </w:p>
          <w:p w14:paraId="3EB2BC59">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7488555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14:paraId="140DD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918" w:type="dxa"/>
            <w:tcBorders>
              <w:top w:val="single" w:color="auto" w:sz="4" w:space="0"/>
              <w:left w:val="single" w:color="000000" w:sz="8" w:space="0"/>
              <w:bottom w:val="single" w:color="auto" w:sz="4" w:space="0"/>
              <w:right w:val="single" w:color="000000" w:sz="2" w:space="0"/>
            </w:tcBorders>
            <w:vAlign w:val="center"/>
          </w:tcPr>
          <w:p w14:paraId="7817A458">
            <w:pPr>
              <w:snapToGrid w:val="0"/>
              <w:spacing w:line="360" w:lineRule="auto"/>
              <w:jc w:val="center"/>
              <w:rPr>
                <w:rFonts w:hint="eastAsia" w:ascii="仿宋" w:hAnsi="仿宋" w:eastAsia="仿宋" w:cs="仿宋"/>
                <w:color w:val="auto"/>
                <w:sz w:val="24"/>
                <w:szCs w:val="24"/>
                <w:highlight w:val="none"/>
              </w:rPr>
            </w:pPr>
          </w:p>
          <w:p w14:paraId="7A947D37">
            <w:pPr>
              <w:snapToGrid w:val="0"/>
              <w:spacing w:line="360" w:lineRule="auto"/>
              <w:jc w:val="center"/>
              <w:rPr>
                <w:rFonts w:hint="eastAsia" w:ascii="仿宋" w:hAnsi="仿宋" w:eastAsia="仿宋" w:cs="仿宋"/>
                <w:color w:val="auto"/>
                <w:sz w:val="24"/>
                <w:szCs w:val="24"/>
                <w:highlight w:val="none"/>
              </w:rPr>
            </w:pPr>
          </w:p>
          <w:p w14:paraId="7A19435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121" w:type="dxa"/>
            <w:tcBorders>
              <w:top w:val="single" w:color="000000" w:sz="8" w:space="0"/>
              <w:left w:val="single" w:color="000000" w:sz="2" w:space="0"/>
              <w:bottom w:val="single" w:color="000000" w:sz="8" w:space="0"/>
              <w:right w:val="single" w:color="000000" w:sz="8" w:space="0"/>
            </w:tcBorders>
            <w:vAlign w:val="center"/>
          </w:tcPr>
          <w:p w14:paraId="7E9E8CA5">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252E0E6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u w:val="single"/>
                <w:lang w:eastAsia="zh-CN"/>
              </w:rPr>
              <w:t>体外碎石设备</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工业 </w:t>
            </w:r>
            <w:r>
              <w:rPr>
                <w:rFonts w:hint="eastAsia" w:ascii="仿宋" w:hAnsi="仿宋" w:eastAsia="仿宋" w:cs="仿宋"/>
                <w:color w:val="auto"/>
                <w:kern w:val="0"/>
                <w:sz w:val="24"/>
                <w:szCs w:val="24"/>
                <w:highlight w:val="none"/>
              </w:rPr>
              <w:t>行业。</w:t>
            </w:r>
          </w:p>
        </w:tc>
      </w:tr>
      <w:tr w14:paraId="132F2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918" w:type="dxa"/>
            <w:tcBorders>
              <w:top w:val="single" w:color="auto" w:sz="4" w:space="0"/>
              <w:left w:val="single" w:color="000000" w:sz="8" w:space="0"/>
              <w:bottom w:val="single" w:color="auto" w:sz="4" w:space="0"/>
              <w:right w:val="single" w:color="000000" w:sz="2" w:space="0"/>
            </w:tcBorders>
            <w:vAlign w:val="center"/>
          </w:tcPr>
          <w:p w14:paraId="4D0D516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121" w:type="dxa"/>
            <w:tcBorders>
              <w:top w:val="single" w:color="000000" w:sz="8" w:space="0"/>
              <w:left w:val="single" w:color="000000" w:sz="2" w:space="0"/>
              <w:bottom w:val="single" w:color="000000" w:sz="8" w:space="0"/>
              <w:right w:val="single" w:color="000000" w:sz="8" w:space="0"/>
            </w:tcBorders>
            <w:vAlign w:val="center"/>
          </w:tcPr>
          <w:p w14:paraId="4F872A6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4D9782C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503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144" w:hRule="atLeast"/>
        </w:trPr>
        <w:tc>
          <w:tcPr>
            <w:tcW w:w="918" w:type="dxa"/>
            <w:vMerge w:val="restart"/>
            <w:tcBorders>
              <w:top w:val="single" w:color="auto" w:sz="4" w:space="0"/>
              <w:left w:val="single" w:color="000000" w:sz="8" w:space="0"/>
              <w:right w:val="single" w:color="000000" w:sz="2" w:space="0"/>
            </w:tcBorders>
          </w:tcPr>
          <w:p w14:paraId="1399A483">
            <w:pPr>
              <w:snapToGrid w:val="0"/>
              <w:spacing w:line="360" w:lineRule="auto"/>
              <w:jc w:val="center"/>
              <w:rPr>
                <w:rFonts w:hint="eastAsia" w:ascii="仿宋" w:hAnsi="仿宋" w:eastAsia="仿宋" w:cs="仿宋"/>
                <w:color w:val="auto"/>
                <w:sz w:val="24"/>
                <w:szCs w:val="24"/>
                <w:highlight w:val="none"/>
              </w:rPr>
            </w:pPr>
          </w:p>
          <w:p w14:paraId="5E0A9DE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121" w:type="dxa"/>
            <w:vMerge w:val="restart"/>
            <w:tcBorders>
              <w:top w:val="single" w:color="000000" w:sz="8" w:space="0"/>
              <w:left w:val="single" w:color="000000" w:sz="2" w:space="0"/>
              <w:right w:val="single" w:color="000000" w:sz="8" w:space="0"/>
            </w:tcBorders>
            <w:vAlign w:val="center"/>
          </w:tcPr>
          <w:p w14:paraId="7531AE2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5D50EFB5">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支持和促进中小企业发展，进一步发挥政府采购政策功能，凡已在浙江政府采购网网上注册入库，并取得政府采购合同的中小企业供应商，均可申请政府采购信用融资。供应商若有融资意向，详见《政府采购支持中小企业信用融资相关事项通知》。</w:t>
            </w:r>
          </w:p>
        </w:tc>
      </w:tr>
      <w:tr w14:paraId="17876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144" w:hRule="atLeast"/>
        </w:trPr>
        <w:tc>
          <w:tcPr>
            <w:tcW w:w="918" w:type="dxa"/>
            <w:vMerge w:val="continue"/>
            <w:tcBorders>
              <w:left w:val="single" w:color="000000" w:sz="8" w:space="0"/>
              <w:right w:val="single" w:color="000000" w:sz="2" w:space="0"/>
            </w:tcBorders>
          </w:tcPr>
          <w:p w14:paraId="7D5A0AE4">
            <w:pPr>
              <w:spacing w:line="360" w:lineRule="auto"/>
              <w:ind w:firstLine="480" w:firstLineChars="200"/>
              <w:rPr>
                <w:rFonts w:hint="eastAsia" w:ascii="仿宋" w:hAnsi="仿宋" w:eastAsia="仿宋" w:cs="仿宋"/>
                <w:color w:val="auto"/>
                <w:sz w:val="24"/>
                <w:szCs w:val="24"/>
                <w:highlight w:val="none"/>
              </w:rPr>
            </w:pPr>
          </w:p>
        </w:tc>
        <w:tc>
          <w:tcPr>
            <w:tcW w:w="2121" w:type="dxa"/>
            <w:vMerge w:val="continue"/>
            <w:tcBorders>
              <w:left w:val="single" w:color="000000" w:sz="2" w:space="0"/>
              <w:right w:val="single" w:color="000000" w:sz="8" w:space="0"/>
            </w:tcBorders>
            <w:vAlign w:val="center"/>
          </w:tcPr>
          <w:p w14:paraId="4B7C9B45">
            <w:pPr>
              <w:spacing w:line="360" w:lineRule="auto"/>
              <w:ind w:firstLine="480" w:firstLineChars="200"/>
              <w:rPr>
                <w:rFonts w:hint="eastAsia" w:ascii="仿宋" w:hAnsi="仿宋" w:eastAsia="仿宋" w:cs="仿宋"/>
                <w:color w:val="auto"/>
                <w:sz w:val="24"/>
                <w:szCs w:val="24"/>
                <w:highlight w:val="none"/>
              </w:rPr>
            </w:pP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64118F64">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EAD7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734" w:hRule="atLeast"/>
        </w:trPr>
        <w:tc>
          <w:tcPr>
            <w:tcW w:w="918" w:type="dxa"/>
            <w:tcBorders>
              <w:top w:val="single" w:color="auto" w:sz="4" w:space="0"/>
              <w:left w:val="single" w:color="000000" w:sz="8" w:space="0"/>
              <w:bottom w:val="single" w:color="auto" w:sz="4" w:space="0"/>
              <w:right w:val="single" w:color="000000" w:sz="2" w:space="0"/>
            </w:tcBorders>
            <w:vAlign w:val="center"/>
          </w:tcPr>
          <w:p w14:paraId="5B3B15AA">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2121" w:type="dxa"/>
            <w:tcBorders>
              <w:top w:val="single" w:color="000000" w:sz="8" w:space="0"/>
              <w:left w:val="single" w:color="000000" w:sz="2" w:space="0"/>
              <w:bottom w:val="single" w:color="000000" w:sz="8" w:space="0"/>
              <w:right w:val="single" w:color="000000" w:sz="8" w:space="0"/>
            </w:tcBorders>
            <w:vAlign w:val="center"/>
          </w:tcPr>
          <w:p w14:paraId="7BB9782A">
            <w:pPr>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w:t>
            </w:r>
            <w:r>
              <w:rPr>
                <w:rFonts w:hint="eastAsia" w:ascii="仿宋" w:hAnsi="仿宋" w:eastAsia="仿宋" w:cs="仿宋"/>
                <w:b/>
                <w:color w:val="auto"/>
                <w:sz w:val="24"/>
                <w:szCs w:val="24"/>
                <w:highlight w:val="none"/>
                <w:lang w:val="en-US" w:eastAsia="zh-CN"/>
              </w:rPr>
              <w:t>查询</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653318C3">
            <w:pPr>
              <w:spacing w:line="360" w:lineRule="auto"/>
              <w:rPr>
                <w:rFonts w:hint="eastAsia" w:ascii="仿宋" w:hAnsi="仿宋" w:eastAsia="仿宋" w:cs="仿宋"/>
                <w:b/>
                <w:bCs/>
                <w:color w:val="auto"/>
                <w:kern w:val="10"/>
                <w:sz w:val="24"/>
                <w:szCs w:val="24"/>
                <w:highlight w:val="none"/>
              </w:rPr>
            </w:pPr>
            <w:r>
              <w:rPr>
                <w:rFonts w:hint="eastAsia" w:ascii="仿宋" w:hAnsi="仿宋" w:eastAsia="仿宋" w:cs="仿宋"/>
                <w:b/>
                <w:bCs/>
                <w:color w:val="auto"/>
                <w:kern w:val="10"/>
                <w:sz w:val="24"/>
                <w:szCs w:val="24"/>
                <w:highlight w:val="none"/>
              </w:rPr>
              <w:t>投标人信用信息事项：</w:t>
            </w:r>
          </w:p>
          <w:p w14:paraId="3E03913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1、信用信息查询渠道及截止时间：项目评审组织人员将通过“信用中国”网站(www.creditchina.gov.cn)、中国政府采购网(www.ccgp.gov.cn)渠道查询投标人投标截止时间前的信用记录。</w:t>
            </w:r>
          </w:p>
          <w:p w14:paraId="3E9E6967">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2、信用信息查询记录和证据留存的具体方式：项目评审组织人员现场查询投标人的信用记录，查询结果经确认后与采购文件一起存档。</w:t>
            </w:r>
          </w:p>
          <w:p w14:paraId="78C671D3">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3、信用信息的使用规则：经查询列入失信被执行人名单、重大税收违法案件当事人名单、政府采购严重违法失信行为记录名单的投标人的投标文件将被拒绝。</w:t>
            </w:r>
          </w:p>
        </w:tc>
      </w:tr>
      <w:tr w14:paraId="70C9C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734" w:hRule="atLeast"/>
        </w:trPr>
        <w:tc>
          <w:tcPr>
            <w:tcW w:w="918" w:type="dxa"/>
            <w:tcBorders>
              <w:top w:val="single" w:color="auto" w:sz="4" w:space="0"/>
              <w:left w:val="single" w:color="000000" w:sz="8" w:space="0"/>
              <w:bottom w:val="single" w:color="auto" w:sz="4" w:space="0"/>
              <w:right w:val="single" w:color="000000" w:sz="2" w:space="0"/>
            </w:tcBorders>
            <w:vAlign w:val="top"/>
          </w:tcPr>
          <w:p w14:paraId="0E7169E6">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13</w:t>
            </w:r>
          </w:p>
        </w:tc>
        <w:tc>
          <w:tcPr>
            <w:tcW w:w="2121" w:type="dxa"/>
            <w:tcBorders>
              <w:top w:val="single" w:color="000000" w:sz="8" w:space="0"/>
              <w:left w:val="single" w:color="000000" w:sz="2" w:space="0"/>
              <w:bottom w:val="single" w:color="000000" w:sz="8" w:space="0"/>
              <w:right w:val="single" w:color="000000" w:sz="8" w:space="0"/>
            </w:tcBorders>
            <w:vAlign w:val="center"/>
          </w:tcPr>
          <w:p w14:paraId="3E3473A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5A11F2DD">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杭州市拱墅区白石路318号中国人力资源产业园北楼512室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lang w:val="en-US" w:eastAsia="zh-CN"/>
              </w:rPr>
              <w:t>陈贇</w:t>
            </w:r>
            <w:r>
              <w:rPr>
                <w:rFonts w:hint="eastAsia" w:ascii="仿宋" w:hAnsi="仿宋" w:eastAsia="仿宋" w:cs="仿宋"/>
                <w:color w:val="auto"/>
                <w:sz w:val="24"/>
                <w:szCs w:val="24"/>
                <w:highlight w:val="none"/>
                <w:u w:val="single"/>
                <w:lang w:val="en-US" w:eastAsia="zh-CN"/>
              </w:rPr>
              <w:t>13588738290</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332EB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4546" w:hRule="atLeast"/>
        </w:trPr>
        <w:tc>
          <w:tcPr>
            <w:tcW w:w="918" w:type="dxa"/>
            <w:tcBorders>
              <w:top w:val="single" w:color="auto" w:sz="4" w:space="0"/>
              <w:left w:val="single" w:color="000000" w:sz="8" w:space="0"/>
              <w:right w:val="single" w:color="000000" w:sz="2" w:space="0"/>
            </w:tcBorders>
            <w:vAlign w:val="center"/>
          </w:tcPr>
          <w:p w14:paraId="316209D4">
            <w:pPr>
              <w:keepNext w:val="0"/>
              <w:keepLines w:val="0"/>
              <w:pageBreakBefore w:val="0"/>
              <w:kinsoku/>
              <w:wordWrap/>
              <w:overflowPunct/>
              <w:topLinePunct w:val="0"/>
              <w:bidi w:val="0"/>
              <w:snapToGrid w:val="0"/>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2121" w:type="dxa"/>
            <w:tcBorders>
              <w:top w:val="single" w:color="000000" w:sz="8" w:space="0"/>
              <w:left w:val="single" w:color="000000" w:sz="2" w:space="0"/>
              <w:right w:val="single" w:color="000000" w:sz="8" w:space="0"/>
            </w:tcBorders>
            <w:vAlign w:val="center"/>
          </w:tcPr>
          <w:p w14:paraId="0274C1D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0BE43C0F">
            <w:pPr>
              <w:pStyle w:val="5"/>
              <w:keepNext w:val="0"/>
              <w:keepLines w:val="0"/>
              <w:widowControl/>
              <w:shd w:val="clear" w:color="auto" w:fill="FFFFFF"/>
              <w:spacing w:before="0" w:after="0" w:line="495" w:lineRule="atLeast"/>
              <w:ind w:left="0" w:firstLine="0"/>
              <w:jc w:val="left"/>
              <w:rPr>
                <w:rFonts w:hint="eastAsia" w:ascii="仿宋" w:hAnsi="仿宋" w:eastAsia="仿宋" w:cs="仿宋"/>
                <w:b w:val="0"/>
                <w:bCs w:val="0"/>
                <w:snapToGrid w:val="0"/>
                <w:color w:val="auto"/>
                <w:kern w:val="28"/>
                <w:sz w:val="24"/>
                <w:szCs w:val="24"/>
                <w:highlight w:val="none"/>
                <w:lang w:val="zh-TW" w:eastAsia="zh-TW"/>
              </w:rPr>
            </w:pPr>
            <w:r>
              <w:rPr>
                <w:rFonts w:hint="eastAsia" w:ascii="仿宋" w:hAnsi="仿宋" w:eastAsia="仿宋" w:cs="仿宋"/>
                <w:snapToGrid w:val="0"/>
                <w:color w:val="auto"/>
                <w:kern w:val="28"/>
                <w:sz w:val="24"/>
                <w:szCs w:val="24"/>
                <w:highlight w:val="none"/>
              </w:rPr>
              <w:t>收取标准：</w:t>
            </w:r>
            <w:r>
              <w:rPr>
                <w:rFonts w:hint="eastAsia" w:ascii="仿宋" w:hAnsi="仿宋" w:eastAsia="仿宋" w:cs="仿宋"/>
                <w:b w:val="0"/>
                <w:bCs w:val="0"/>
                <w:snapToGrid w:val="0"/>
                <w:color w:val="auto"/>
                <w:kern w:val="28"/>
                <w:sz w:val="24"/>
                <w:szCs w:val="24"/>
                <w:highlight w:val="none"/>
                <w:lang w:val="en-US" w:eastAsia="zh-CN" w:bidi="ar-SA"/>
              </w:rPr>
              <w:t>采购代理服务费用收取标准：本项目采购代理服务费用按照下表货物招标费率，以中标金额为计费基数，按照差额定律累进计费方式折扣率35%计算：金额100万元以下的部分，货物类采购费率1.50%；</w:t>
            </w:r>
          </w:p>
          <w:p w14:paraId="57746E95">
            <w:pPr>
              <w:pStyle w:val="784"/>
              <w:widowControl w:val="0"/>
              <w:spacing w:line="460" w:lineRule="exact"/>
              <w:rPr>
                <w:rFonts w:hint="eastAsia" w:ascii="仿宋" w:hAnsi="仿宋" w:eastAsia="仿宋" w:cs="仿宋"/>
                <w:snapToGrid w:val="0"/>
                <w:color w:val="auto"/>
                <w:kern w:val="28"/>
                <w:sz w:val="24"/>
                <w:szCs w:val="24"/>
                <w:highlight w:val="none"/>
              </w:rPr>
            </w:pPr>
            <w:r>
              <w:rPr>
                <w:rFonts w:hint="eastAsia" w:ascii="仿宋" w:hAnsi="仿宋" w:eastAsia="仿宋" w:cs="仿宋"/>
                <w:b/>
                <w:bCs/>
                <w:snapToGrid w:val="0"/>
                <w:color w:val="auto"/>
                <w:kern w:val="28"/>
                <w:sz w:val="24"/>
                <w:szCs w:val="24"/>
                <w:highlight w:val="none"/>
              </w:rPr>
              <w:t>收取方式：</w:t>
            </w:r>
            <w:r>
              <w:rPr>
                <w:rFonts w:hint="eastAsia" w:ascii="仿宋" w:hAnsi="仿宋" w:eastAsia="仿宋" w:cs="仿宋"/>
                <w:snapToGrid w:val="0"/>
                <w:color w:val="auto"/>
                <w:kern w:val="28"/>
                <w:sz w:val="24"/>
                <w:szCs w:val="24"/>
                <w:highlight w:val="none"/>
              </w:rPr>
              <w:t>本项目的代理费由中标人支付。在中标结果公告发出后</w:t>
            </w:r>
            <w:r>
              <w:rPr>
                <w:rFonts w:hint="eastAsia" w:ascii="仿宋" w:hAnsi="仿宋" w:eastAsia="仿宋" w:cs="仿宋"/>
                <w:snapToGrid w:val="0"/>
                <w:color w:val="auto"/>
                <w:kern w:val="28"/>
                <w:sz w:val="24"/>
                <w:szCs w:val="24"/>
                <w:highlight w:val="none"/>
                <w:lang w:val="en-US" w:eastAsia="zh-CN"/>
              </w:rPr>
              <w:t>7</w:t>
            </w:r>
            <w:r>
              <w:rPr>
                <w:rFonts w:hint="eastAsia" w:ascii="仿宋" w:hAnsi="仿宋" w:eastAsia="仿宋" w:cs="仿宋"/>
                <w:snapToGrid w:val="0"/>
                <w:color w:val="auto"/>
                <w:kern w:val="28"/>
                <w:sz w:val="24"/>
                <w:szCs w:val="24"/>
                <w:highlight w:val="none"/>
              </w:rPr>
              <w:t>个工作日内由中标人一次性向采购代理机构付清。账户信息如下：</w:t>
            </w:r>
          </w:p>
          <w:p w14:paraId="4B090F3A">
            <w:pPr>
              <w:pStyle w:val="16"/>
              <w:spacing w:line="360" w:lineRule="auto"/>
              <w:ind w:firstLine="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户    名：</w:t>
            </w:r>
            <w:r>
              <w:rPr>
                <w:rFonts w:hint="eastAsia" w:ascii="仿宋" w:hAnsi="仿宋" w:eastAsia="仿宋" w:cs="仿宋"/>
                <w:bCs/>
                <w:color w:val="auto"/>
                <w:sz w:val="24"/>
                <w:szCs w:val="24"/>
                <w:highlight w:val="none"/>
                <w:lang w:eastAsia="zh-CN"/>
              </w:rPr>
              <w:t>浙江五石中正工程咨询有限公司杭州分公司</w:t>
            </w:r>
          </w:p>
          <w:p w14:paraId="71D80DE8">
            <w:pPr>
              <w:pStyle w:val="16"/>
              <w:spacing w:line="360" w:lineRule="auto"/>
              <w:ind w:firstLine="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帐    号：</w:t>
            </w:r>
            <w:r>
              <w:rPr>
                <w:rFonts w:hint="eastAsia" w:ascii="仿宋" w:hAnsi="仿宋" w:eastAsia="仿宋" w:cs="仿宋"/>
                <w:color w:val="auto"/>
                <w:sz w:val="24"/>
                <w:szCs w:val="24"/>
                <w:highlight w:val="none"/>
                <w:lang w:val="en-US" w:eastAsia="zh-CN"/>
              </w:rPr>
              <w:t>3301040160019779464</w:t>
            </w:r>
          </w:p>
          <w:p w14:paraId="7F8A813E">
            <w:pPr>
              <w:pStyle w:val="16"/>
              <w:spacing w:line="360" w:lineRule="auto"/>
              <w:ind w:firstLine="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开户银行：</w:t>
            </w:r>
            <w:r>
              <w:rPr>
                <w:rFonts w:hint="eastAsia" w:ascii="仿宋" w:hAnsi="仿宋" w:eastAsia="仿宋" w:cs="仿宋"/>
                <w:color w:val="auto"/>
                <w:sz w:val="24"/>
                <w:szCs w:val="24"/>
                <w:highlight w:val="none"/>
                <w:lang w:val="en-US" w:eastAsia="zh-CN"/>
              </w:rPr>
              <w:t>杭州银行香积寺路支行</w:t>
            </w:r>
          </w:p>
          <w:p w14:paraId="66A903FE">
            <w:pPr>
              <w:pStyle w:val="16"/>
              <w:spacing w:line="360" w:lineRule="auto"/>
              <w:ind w:firstLine="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行    号：</w:t>
            </w:r>
            <w:r>
              <w:rPr>
                <w:rFonts w:hint="eastAsia" w:ascii="仿宋" w:hAnsi="仿宋" w:eastAsia="仿宋" w:cs="仿宋"/>
                <w:color w:val="auto"/>
                <w:sz w:val="24"/>
                <w:szCs w:val="24"/>
                <w:highlight w:val="none"/>
                <w:lang w:val="en-US" w:eastAsia="zh-CN"/>
              </w:rPr>
              <w:t>313331000276</w:t>
            </w:r>
          </w:p>
          <w:p w14:paraId="4F9DA56D">
            <w:pPr>
              <w:pStyle w:val="16"/>
              <w:spacing w:line="360" w:lineRule="auto"/>
              <w:ind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开票资料及转账记录发送邮箱：</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"mailto:zjwsgc@163.com" </w:instrText>
            </w:r>
            <w:r>
              <w:rPr>
                <w:rFonts w:hint="eastAsia" w:ascii="仿宋" w:hAnsi="仿宋" w:eastAsia="仿宋" w:cs="仿宋"/>
                <w:color w:val="auto"/>
                <w:sz w:val="24"/>
                <w:szCs w:val="24"/>
                <w:highlight w:val="none"/>
                <w:lang w:val="en-US" w:eastAsia="zh-CN"/>
              </w:rPr>
              <w:fldChar w:fldCharType="separate"/>
            </w:r>
            <w:r>
              <w:rPr>
                <w:rStyle w:val="78"/>
                <w:rFonts w:hint="eastAsia" w:ascii="仿宋" w:hAnsi="仿宋" w:eastAsia="仿宋" w:cs="仿宋"/>
                <w:color w:val="auto"/>
                <w:sz w:val="24"/>
                <w:szCs w:val="24"/>
                <w:highlight w:val="none"/>
                <w:lang w:val="en-US" w:eastAsia="zh-CN"/>
              </w:rPr>
              <w:t>zjwsgc@163.com</w:t>
            </w:r>
            <w:r>
              <w:rPr>
                <w:rFonts w:hint="eastAsia" w:ascii="仿宋" w:hAnsi="仿宋" w:eastAsia="仿宋" w:cs="仿宋"/>
                <w:color w:val="auto"/>
                <w:sz w:val="24"/>
                <w:szCs w:val="24"/>
                <w:highlight w:val="none"/>
                <w:lang w:val="en-US" w:eastAsia="zh-CN"/>
              </w:rPr>
              <w:fldChar w:fldCharType="end"/>
            </w:r>
          </w:p>
          <w:p w14:paraId="3138A15C">
            <w:pPr>
              <w:pStyle w:val="25"/>
              <w:ind w:firstLine="0" w:firstLineChars="0"/>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color w:val="auto"/>
                <w:sz w:val="24"/>
                <w:szCs w:val="24"/>
                <w:highlight w:val="none"/>
                <w:lang w:val="en-US" w:eastAsia="zh-CN"/>
              </w:rPr>
              <w:t>服务费发票事宜联系人：章工 0571-88271625，</w:t>
            </w:r>
          </w:p>
        </w:tc>
      </w:tr>
      <w:tr w14:paraId="27272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1" w:type="dxa"/>
          <w:trHeight w:val="5221" w:hRule="atLeast"/>
          <w:jc w:val="center"/>
        </w:trPr>
        <w:tc>
          <w:tcPr>
            <w:tcW w:w="918" w:type="dxa"/>
            <w:tcBorders>
              <w:top w:val="single" w:color="auto" w:sz="4" w:space="0"/>
              <w:left w:val="single" w:color="auto" w:sz="4" w:space="0"/>
              <w:bottom w:val="single" w:color="auto" w:sz="4" w:space="0"/>
              <w:right w:val="single" w:color="auto" w:sz="4" w:space="0"/>
            </w:tcBorders>
            <w:noWrap w:val="0"/>
            <w:vAlign w:val="center"/>
          </w:tcPr>
          <w:p w14:paraId="31158A52">
            <w:pPr>
              <w:spacing w:line="288"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488B4B04">
            <w:pPr>
              <w:keepNext w:val="0"/>
              <w:keepLines w:val="0"/>
              <w:pageBreakBefore w:val="0"/>
              <w:kinsoku/>
              <w:wordWrap/>
              <w:overflowPunct/>
              <w:topLinePunct w:val="0"/>
              <w:bidi w:val="0"/>
              <w:snapToGrid w:val="0"/>
              <w:spacing w:line="240" w:lineRule="auto"/>
              <w:ind w:left="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政采贷</w:t>
            </w:r>
          </w:p>
        </w:tc>
        <w:tc>
          <w:tcPr>
            <w:tcW w:w="6608" w:type="dxa"/>
            <w:gridSpan w:val="2"/>
            <w:tcBorders>
              <w:top w:val="single" w:color="auto" w:sz="4" w:space="0"/>
              <w:left w:val="single" w:color="auto" w:sz="4" w:space="0"/>
              <w:bottom w:val="single" w:color="auto" w:sz="4" w:space="0"/>
              <w:right w:val="single" w:color="auto" w:sz="4" w:space="0"/>
            </w:tcBorders>
            <w:noWrap w:val="0"/>
            <w:vAlign w:val="center"/>
          </w:tcPr>
          <w:tbl>
            <w:tblPr>
              <w:tblStyle w:val="64"/>
              <w:tblW w:w="6078" w:type="dxa"/>
              <w:tblInd w:w="-27"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0" w:type="dxa"/>
                <w:bottom w:w="0" w:type="dxa"/>
                <w:right w:w="0" w:type="dxa"/>
              </w:tblCellMar>
            </w:tblPr>
            <w:tblGrid>
              <w:gridCol w:w="2215"/>
              <w:gridCol w:w="1574"/>
              <w:gridCol w:w="2289"/>
            </w:tblGrid>
            <w:tr w14:paraId="62BDFA6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4EC0B9B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银行名称</w:t>
                  </w:r>
                </w:p>
              </w:tc>
              <w:tc>
                <w:tcPr>
                  <w:tcW w:w="1574" w:type="dxa"/>
                  <w:tcBorders>
                    <w:tl2br w:val="nil"/>
                    <w:tr2bl w:val="nil"/>
                  </w:tcBorders>
                  <w:noWrap w:val="0"/>
                  <w:tcMar>
                    <w:top w:w="15" w:type="dxa"/>
                    <w:left w:w="15" w:type="dxa"/>
                    <w:right w:w="15" w:type="dxa"/>
                  </w:tcMar>
                  <w:vAlign w:val="center"/>
                </w:tcPr>
                <w:p w14:paraId="574488F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联系人</w:t>
                  </w:r>
                </w:p>
              </w:tc>
              <w:tc>
                <w:tcPr>
                  <w:tcW w:w="2289" w:type="dxa"/>
                  <w:tcBorders>
                    <w:tl2br w:val="nil"/>
                    <w:tr2bl w:val="nil"/>
                  </w:tcBorders>
                  <w:noWrap w:val="0"/>
                  <w:tcMar>
                    <w:top w:w="15" w:type="dxa"/>
                    <w:left w:w="15" w:type="dxa"/>
                    <w:right w:w="15" w:type="dxa"/>
                  </w:tcMar>
                  <w:vAlign w:val="center"/>
                </w:tcPr>
                <w:p w14:paraId="616CD10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联系方式</w:t>
                  </w:r>
                </w:p>
              </w:tc>
            </w:tr>
            <w:tr w14:paraId="3B7F869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5594E1B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中国工商银行</w:t>
                  </w:r>
                </w:p>
              </w:tc>
              <w:tc>
                <w:tcPr>
                  <w:tcW w:w="1574" w:type="dxa"/>
                  <w:tcBorders>
                    <w:tl2br w:val="nil"/>
                    <w:tr2bl w:val="nil"/>
                  </w:tcBorders>
                  <w:noWrap w:val="0"/>
                  <w:tcMar>
                    <w:top w:w="15" w:type="dxa"/>
                    <w:left w:w="15" w:type="dxa"/>
                    <w:right w:w="15" w:type="dxa"/>
                  </w:tcMar>
                  <w:vAlign w:val="center"/>
                </w:tcPr>
                <w:p w14:paraId="254A0B4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陈盈</w:t>
                  </w:r>
                </w:p>
              </w:tc>
              <w:tc>
                <w:tcPr>
                  <w:tcW w:w="2289" w:type="dxa"/>
                  <w:tcBorders>
                    <w:tl2br w:val="nil"/>
                    <w:tr2bl w:val="nil"/>
                  </w:tcBorders>
                  <w:noWrap w:val="0"/>
                  <w:tcMar>
                    <w:top w:w="15" w:type="dxa"/>
                    <w:left w:w="15" w:type="dxa"/>
                    <w:right w:w="15" w:type="dxa"/>
                  </w:tcMar>
                  <w:vAlign w:val="center"/>
                </w:tcPr>
                <w:p w14:paraId="6922849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13967614344</w:t>
                  </w:r>
                </w:p>
              </w:tc>
            </w:tr>
            <w:tr w14:paraId="2B3B377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5518D98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浙江泰隆商业银行</w:t>
                  </w:r>
                </w:p>
              </w:tc>
              <w:tc>
                <w:tcPr>
                  <w:tcW w:w="1574" w:type="dxa"/>
                  <w:tcBorders>
                    <w:tl2br w:val="nil"/>
                    <w:tr2bl w:val="nil"/>
                  </w:tcBorders>
                  <w:noWrap w:val="0"/>
                  <w:tcMar>
                    <w:top w:w="15" w:type="dxa"/>
                    <w:left w:w="15" w:type="dxa"/>
                    <w:right w:w="15" w:type="dxa"/>
                  </w:tcMar>
                  <w:vAlign w:val="center"/>
                </w:tcPr>
                <w:p w14:paraId="1E5D3A9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陈超</w:t>
                  </w:r>
                </w:p>
              </w:tc>
              <w:tc>
                <w:tcPr>
                  <w:tcW w:w="2289" w:type="dxa"/>
                  <w:tcBorders>
                    <w:tl2br w:val="nil"/>
                    <w:tr2bl w:val="nil"/>
                  </w:tcBorders>
                  <w:noWrap w:val="0"/>
                  <w:tcMar>
                    <w:top w:w="15" w:type="dxa"/>
                    <w:left w:w="15" w:type="dxa"/>
                    <w:right w:w="15" w:type="dxa"/>
                  </w:tcMar>
                  <w:vAlign w:val="center"/>
                </w:tcPr>
                <w:p w14:paraId="5E20BEF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17858683697</w:t>
                  </w:r>
                </w:p>
              </w:tc>
            </w:tr>
            <w:tr w14:paraId="72A7481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3463A9C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浙江民泰商业银行</w:t>
                  </w:r>
                </w:p>
              </w:tc>
              <w:tc>
                <w:tcPr>
                  <w:tcW w:w="1574" w:type="dxa"/>
                  <w:tcBorders>
                    <w:tl2br w:val="nil"/>
                    <w:tr2bl w:val="nil"/>
                  </w:tcBorders>
                  <w:noWrap w:val="0"/>
                  <w:tcMar>
                    <w:top w:w="15" w:type="dxa"/>
                    <w:left w:w="15" w:type="dxa"/>
                    <w:right w:w="15" w:type="dxa"/>
                  </w:tcMar>
                  <w:vAlign w:val="center"/>
                </w:tcPr>
                <w:p w14:paraId="1859A03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朱祖优</w:t>
                  </w:r>
                </w:p>
              </w:tc>
              <w:tc>
                <w:tcPr>
                  <w:tcW w:w="2289" w:type="dxa"/>
                  <w:tcBorders>
                    <w:tl2br w:val="nil"/>
                    <w:tr2bl w:val="nil"/>
                  </w:tcBorders>
                  <w:noWrap w:val="0"/>
                  <w:tcMar>
                    <w:top w:w="15" w:type="dxa"/>
                    <w:left w:w="15" w:type="dxa"/>
                    <w:right w:w="15" w:type="dxa"/>
                  </w:tcMar>
                  <w:vAlign w:val="center"/>
                </w:tcPr>
                <w:p w14:paraId="490BE64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13858602876</w:t>
                  </w:r>
                </w:p>
              </w:tc>
            </w:tr>
            <w:tr w14:paraId="3EB68A8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76014B4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中国建设银行</w:t>
                  </w:r>
                </w:p>
              </w:tc>
              <w:tc>
                <w:tcPr>
                  <w:tcW w:w="1574" w:type="dxa"/>
                  <w:tcBorders>
                    <w:tl2br w:val="nil"/>
                    <w:tr2bl w:val="nil"/>
                  </w:tcBorders>
                  <w:noWrap w:val="0"/>
                  <w:tcMar>
                    <w:top w:w="15" w:type="dxa"/>
                    <w:left w:w="15" w:type="dxa"/>
                    <w:right w:w="15" w:type="dxa"/>
                  </w:tcMar>
                  <w:vAlign w:val="center"/>
                </w:tcPr>
                <w:p w14:paraId="75F8BC7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徐旭霞</w:t>
                  </w:r>
                </w:p>
              </w:tc>
              <w:tc>
                <w:tcPr>
                  <w:tcW w:w="2289" w:type="dxa"/>
                  <w:tcBorders>
                    <w:tl2br w:val="nil"/>
                    <w:tr2bl w:val="nil"/>
                  </w:tcBorders>
                  <w:noWrap w:val="0"/>
                  <w:tcMar>
                    <w:top w:w="15" w:type="dxa"/>
                    <w:left w:w="15" w:type="dxa"/>
                    <w:right w:w="15" w:type="dxa"/>
                  </w:tcMar>
                  <w:vAlign w:val="center"/>
                </w:tcPr>
                <w:p w14:paraId="44879CC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15988932355</w:t>
                  </w:r>
                </w:p>
              </w:tc>
            </w:tr>
            <w:tr w14:paraId="0C268AB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59925CB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中国邮政储蓄银行</w:t>
                  </w:r>
                </w:p>
              </w:tc>
              <w:tc>
                <w:tcPr>
                  <w:tcW w:w="1574" w:type="dxa"/>
                  <w:tcBorders>
                    <w:tl2br w:val="nil"/>
                    <w:tr2bl w:val="nil"/>
                  </w:tcBorders>
                  <w:noWrap w:val="0"/>
                  <w:tcMar>
                    <w:top w:w="15" w:type="dxa"/>
                    <w:left w:w="15" w:type="dxa"/>
                    <w:right w:w="15" w:type="dxa"/>
                  </w:tcMar>
                  <w:vAlign w:val="center"/>
                </w:tcPr>
                <w:p w14:paraId="1716E70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赵红芳</w:t>
                  </w:r>
                </w:p>
              </w:tc>
              <w:tc>
                <w:tcPr>
                  <w:tcW w:w="2289" w:type="dxa"/>
                  <w:tcBorders>
                    <w:tl2br w:val="nil"/>
                    <w:tr2bl w:val="nil"/>
                  </w:tcBorders>
                  <w:noWrap w:val="0"/>
                  <w:tcMar>
                    <w:top w:w="15" w:type="dxa"/>
                    <w:left w:w="15" w:type="dxa"/>
                    <w:right w:w="15" w:type="dxa"/>
                  </w:tcMar>
                  <w:vAlign w:val="center"/>
                </w:tcPr>
                <w:p w14:paraId="05DF965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18968556112</w:t>
                  </w:r>
                </w:p>
              </w:tc>
            </w:tr>
            <w:tr w14:paraId="5B48D1C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6D2CF03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农村商业银行</w:t>
                  </w:r>
                </w:p>
              </w:tc>
              <w:tc>
                <w:tcPr>
                  <w:tcW w:w="1574" w:type="dxa"/>
                  <w:tcBorders>
                    <w:tl2br w:val="nil"/>
                    <w:tr2bl w:val="nil"/>
                  </w:tcBorders>
                  <w:noWrap w:val="0"/>
                  <w:tcMar>
                    <w:top w:w="15" w:type="dxa"/>
                    <w:left w:w="15" w:type="dxa"/>
                    <w:right w:w="15" w:type="dxa"/>
                  </w:tcMar>
                  <w:vAlign w:val="center"/>
                </w:tcPr>
                <w:p w14:paraId="6B1E390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叶斌昇</w:t>
                  </w:r>
                </w:p>
              </w:tc>
              <w:tc>
                <w:tcPr>
                  <w:tcW w:w="2289" w:type="dxa"/>
                  <w:tcBorders>
                    <w:tl2br w:val="nil"/>
                    <w:tr2bl w:val="nil"/>
                  </w:tcBorders>
                  <w:noWrap w:val="0"/>
                  <w:tcMar>
                    <w:top w:w="15" w:type="dxa"/>
                    <w:left w:w="15" w:type="dxa"/>
                    <w:right w:w="15" w:type="dxa"/>
                  </w:tcMar>
                  <w:vAlign w:val="center"/>
                </w:tcPr>
                <w:p w14:paraId="6DF2DA3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13806593583</w:t>
                  </w:r>
                </w:p>
              </w:tc>
            </w:tr>
            <w:tr w14:paraId="6D40055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10FE352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中国农业银行</w:t>
                  </w:r>
                </w:p>
              </w:tc>
              <w:tc>
                <w:tcPr>
                  <w:tcW w:w="1574" w:type="dxa"/>
                  <w:tcBorders>
                    <w:tl2br w:val="nil"/>
                    <w:tr2bl w:val="nil"/>
                  </w:tcBorders>
                  <w:noWrap w:val="0"/>
                  <w:tcMar>
                    <w:top w:w="15" w:type="dxa"/>
                    <w:left w:w="15" w:type="dxa"/>
                    <w:right w:w="15" w:type="dxa"/>
                  </w:tcMar>
                  <w:vAlign w:val="center"/>
                </w:tcPr>
                <w:p w14:paraId="5809999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娄志伟</w:t>
                  </w:r>
                </w:p>
              </w:tc>
              <w:tc>
                <w:tcPr>
                  <w:tcW w:w="2289" w:type="dxa"/>
                  <w:tcBorders>
                    <w:tl2br w:val="nil"/>
                    <w:tr2bl w:val="nil"/>
                  </w:tcBorders>
                  <w:noWrap w:val="0"/>
                  <w:tcMar>
                    <w:top w:w="15" w:type="dxa"/>
                    <w:left w:w="15" w:type="dxa"/>
                    <w:right w:w="15" w:type="dxa"/>
                  </w:tcMar>
                  <w:vAlign w:val="center"/>
                </w:tcPr>
                <w:p w14:paraId="5648145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13958514828</w:t>
                  </w:r>
                </w:p>
              </w:tc>
            </w:tr>
            <w:tr w14:paraId="4A76A4C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06E3B44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台州银行</w:t>
                  </w:r>
                </w:p>
              </w:tc>
              <w:tc>
                <w:tcPr>
                  <w:tcW w:w="1574" w:type="dxa"/>
                  <w:tcBorders>
                    <w:tl2br w:val="nil"/>
                    <w:tr2bl w:val="nil"/>
                  </w:tcBorders>
                  <w:noWrap w:val="0"/>
                  <w:tcMar>
                    <w:top w:w="15" w:type="dxa"/>
                    <w:left w:w="15" w:type="dxa"/>
                    <w:right w:w="15" w:type="dxa"/>
                  </w:tcMar>
                  <w:vAlign w:val="center"/>
                </w:tcPr>
                <w:p w14:paraId="74649EA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朱翔</w:t>
                  </w:r>
                </w:p>
              </w:tc>
              <w:tc>
                <w:tcPr>
                  <w:tcW w:w="2289" w:type="dxa"/>
                  <w:tcBorders>
                    <w:tl2br w:val="nil"/>
                    <w:tr2bl w:val="nil"/>
                  </w:tcBorders>
                  <w:noWrap w:val="0"/>
                  <w:tcMar>
                    <w:top w:w="15" w:type="dxa"/>
                    <w:left w:w="15" w:type="dxa"/>
                    <w:right w:w="15" w:type="dxa"/>
                  </w:tcMar>
                  <w:vAlign w:val="center"/>
                </w:tcPr>
                <w:p w14:paraId="25F04DA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13819660917</w:t>
                  </w:r>
                </w:p>
              </w:tc>
            </w:tr>
          </w:tbl>
          <w:p w14:paraId="0371AB16">
            <w:pPr>
              <w:keepNext w:val="0"/>
              <w:keepLines w:val="0"/>
              <w:pageBreakBefore w:val="0"/>
              <w:kinsoku/>
              <w:wordWrap/>
              <w:overflowPunct/>
              <w:topLinePunct w:val="0"/>
              <w:autoSpaceDE w:val="0"/>
              <w:autoSpaceDN w:val="0"/>
              <w:bidi w:val="0"/>
              <w:snapToGrid w:val="0"/>
              <w:spacing w:line="240" w:lineRule="auto"/>
              <w:ind w:left="0" w:firstLine="0" w:firstLineChars="0"/>
              <w:textAlignment w:val="bottom"/>
              <w:rPr>
                <w:rFonts w:hint="eastAsia" w:ascii="仿宋" w:hAnsi="仿宋" w:eastAsia="仿宋" w:cs="仿宋"/>
                <w:color w:val="auto"/>
                <w:sz w:val="24"/>
                <w:szCs w:val="24"/>
                <w:highlight w:val="none"/>
              </w:rPr>
            </w:pPr>
          </w:p>
        </w:tc>
      </w:tr>
      <w:tr w14:paraId="2F70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918" w:type="dxa"/>
            <w:noWrap w:val="0"/>
            <w:vAlign w:val="center"/>
          </w:tcPr>
          <w:p w14:paraId="4DFD9D11">
            <w:pPr>
              <w:spacing w:line="288" w:lineRule="auto"/>
              <w:jc w:val="center"/>
              <w:rPr>
                <w:rFonts w:hint="eastAsia" w:ascii="仿宋" w:hAnsi="仿宋" w:eastAsia="仿宋" w:cs="仿宋"/>
                <w:color w:val="auto"/>
                <w:sz w:val="24"/>
                <w:szCs w:val="24"/>
                <w:highlight w:val="none"/>
                <w:lang w:val="en-US" w:eastAsia="zh-CN"/>
              </w:rPr>
            </w:pPr>
          </w:p>
        </w:tc>
        <w:tc>
          <w:tcPr>
            <w:tcW w:w="2121" w:type="dxa"/>
            <w:noWrap w:val="0"/>
            <w:vAlign w:val="center"/>
          </w:tcPr>
          <w:p w14:paraId="6F2CEE6C">
            <w:pPr>
              <w:autoSpaceDE w:val="0"/>
              <w:autoSpaceDN w:val="0"/>
              <w:spacing w:line="288" w:lineRule="auto"/>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金融机构名称及意愿承担保函（保单）种类</w:t>
            </w:r>
          </w:p>
        </w:tc>
        <w:tc>
          <w:tcPr>
            <w:tcW w:w="5095" w:type="dxa"/>
            <w:noWrap w:val="0"/>
            <w:vAlign w:val="center"/>
          </w:tcPr>
          <w:p w14:paraId="6496DBDC">
            <w:pPr>
              <w:autoSpaceDE w:val="0"/>
              <w:autoSpaceDN w:val="0"/>
              <w:spacing w:line="288" w:lineRule="auto"/>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保函（保单）收费情况</w:t>
            </w:r>
          </w:p>
        </w:tc>
        <w:tc>
          <w:tcPr>
            <w:tcW w:w="1513" w:type="dxa"/>
            <w:noWrap w:val="0"/>
            <w:vAlign w:val="center"/>
          </w:tcPr>
          <w:p w14:paraId="5A38CE70">
            <w:pPr>
              <w:autoSpaceDE w:val="0"/>
              <w:autoSpaceDN w:val="0"/>
              <w:spacing w:line="288" w:lineRule="auto"/>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联系人及联系方式</w:t>
            </w:r>
          </w:p>
        </w:tc>
      </w:tr>
      <w:tr w14:paraId="22D2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918" w:type="dxa"/>
            <w:noWrap w:val="0"/>
            <w:vAlign w:val="center"/>
          </w:tcPr>
          <w:p w14:paraId="6D50FE86">
            <w:pPr>
              <w:autoSpaceDE w:val="0"/>
              <w:autoSpaceDN w:val="0"/>
              <w:spacing w:line="288" w:lineRule="auto"/>
              <w:textAlignment w:val="bottom"/>
              <w:rPr>
                <w:rFonts w:hint="eastAsia" w:ascii="仿宋" w:hAnsi="仿宋" w:eastAsia="仿宋" w:cs="仿宋"/>
                <w:color w:val="auto"/>
                <w:kern w:val="2"/>
                <w:sz w:val="24"/>
                <w:szCs w:val="24"/>
                <w:highlight w:val="none"/>
                <w:lang w:val="en-US" w:eastAsia="zh-CN" w:bidi="ar-SA"/>
              </w:rPr>
            </w:pPr>
          </w:p>
        </w:tc>
        <w:tc>
          <w:tcPr>
            <w:tcW w:w="2121" w:type="dxa"/>
            <w:noWrap w:val="0"/>
            <w:vAlign w:val="center"/>
          </w:tcPr>
          <w:p w14:paraId="73C7F0BF">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机构名称：中国工商银行股份有限公司仙居支行</w:t>
            </w:r>
          </w:p>
          <w:p w14:paraId="52490F2F">
            <w:pPr>
              <w:widowControl/>
              <w:jc w:val="left"/>
              <w:textAlignment w:val="center"/>
              <w:rPr>
                <w:rFonts w:hint="eastAsia" w:ascii="仿宋" w:hAnsi="仿宋" w:eastAsia="仿宋" w:cs="仿宋"/>
                <w:color w:val="auto"/>
                <w:kern w:val="0"/>
                <w:sz w:val="24"/>
                <w:szCs w:val="24"/>
                <w:highlight w:val="none"/>
                <w:lang w:val="en-US" w:eastAsia="zh-CN" w:bidi="ar"/>
              </w:rPr>
            </w:pPr>
          </w:p>
          <w:p w14:paraId="35F07564">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 是</w:t>
            </w:r>
          </w:p>
          <w:p w14:paraId="5C86CF75">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 是</w:t>
            </w:r>
          </w:p>
        </w:tc>
        <w:tc>
          <w:tcPr>
            <w:tcW w:w="5095" w:type="dxa"/>
            <w:noWrap w:val="0"/>
            <w:vAlign w:val="center"/>
          </w:tcPr>
          <w:p w14:paraId="5C50814C">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对外保函服务</w:t>
            </w:r>
          </w:p>
          <w:p w14:paraId="4F92215B">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1.开立及展期费担保费率：</w:t>
            </w:r>
          </w:p>
          <w:p w14:paraId="39AB6E8B">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（1)融资性保函：期限在一年（含）以内，客户按担保额度0.05-0.25%/月计收。最小计费周期为实际月（按实际发生天数，从保函生效之日至失效日计算，30天为1月），期限不足1月的按1个月计收。最低500元／季。</w:t>
            </w:r>
          </w:p>
          <w:p w14:paraId="49DFC613">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（2)非融资性保函：期限在一年（含）以内，客户按0.027-0.167%/月计收。最小计费周期为实际月（按实际发生天数，从保函生效之日至失效日计算，30天为1月），期限不足1月的按1个月计收。最低500元／季。</w:t>
            </w:r>
          </w:p>
          <w:p w14:paraId="2D348D65">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5B2B380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如企业划型为小微企业的，以上手续费全免。</w:t>
            </w:r>
          </w:p>
        </w:tc>
        <w:tc>
          <w:tcPr>
            <w:tcW w:w="1513" w:type="dxa"/>
            <w:noWrap w:val="0"/>
            <w:vAlign w:val="center"/>
          </w:tcPr>
          <w:p w14:paraId="5B3A281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王健永13967615120</w:t>
            </w:r>
          </w:p>
        </w:tc>
      </w:tr>
      <w:tr w14:paraId="737F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918" w:type="dxa"/>
            <w:vMerge w:val="restart"/>
            <w:noWrap w:val="0"/>
            <w:vAlign w:val="center"/>
          </w:tcPr>
          <w:p w14:paraId="163500C9">
            <w:pPr>
              <w:autoSpaceDE w:val="0"/>
              <w:autoSpaceDN w:val="0"/>
              <w:spacing w:line="288" w:lineRule="auto"/>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121" w:type="dxa"/>
            <w:noWrap w:val="0"/>
            <w:vAlign w:val="center"/>
          </w:tcPr>
          <w:p w14:paraId="38AB2CF8">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机构名称：浙江泰隆商业银行台州仙居支行</w:t>
            </w:r>
          </w:p>
          <w:p w14:paraId="4FD5FACC">
            <w:pPr>
              <w:widowControl/>
              <w:jc w:val="left"/>
              <w:textAlignment w:val="center"/>
              <w:rPr>
                <w:rFonts w:hint="eastAsia" w:ascii="仿宋" w:hAnsi="仿宋" w:eastAsia="仿宋" w:cs="仿宋"/>
                <w:color w:val="auto"/>
                <w:kern w:val="0"/>
                <w:sz w:val="24"/>
                <w:szCs w:val="24"/>
                <w:highlight w:val="none"/>
                <w:lang w:val="en-US" w:eastAsia="zh-CN" w:bidi="ar"/>
              </w:rPr>
            </w:pPr>
          </w:p>
          <w:p w14:paraId="15A2545D">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履约保函：是</w:t>
            </w:r>
          </w:p>
          <w:p w14:paraId="74E36E94">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预付款保函：是</w:t>
            </w:r>
          </w:p>
          <w:p w14:paraId="3CD1FFBE">
            <w:pPr>
              <w:widowControl/>
              <w:jc w:val="left"/>
              <w:textAlignment w:val="center"/>
              <w:rPr>
                <w:rFonts w:hint="eastAsia" w:ascii="仿宋" w:hAnsi="仿宋" w:eastAsia="仿宋" w:cs="仿宋"/>
                <w:color w:val="auto"/>
                <w:kern w:val="0"/>
                <w:sz w:val="24"/>
                <w:szCs w:val="24"/>
                <w:highlight w:val="none"/>
                <w:lang w:val="en-US" w:eastAsia="zh-CN" w:bidi="ar"/>
              </w:rPr>
            </w:pPr>
          </w:p>
          <w:p w14:paraId="1E562179">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备注：我行目前只有线下模式</w:t>
            </w:r>
          </w:p>
        </w:tc>
        <w:tc>
          <w:tcPr>
            <w:tcW w:w="5095" w:type="dxa"/>
            <w:noWrap w:val="0"/>
            <w:vAlign w:val="center"/>
          </w:tcPr>
          <w:p w14:paraId="7155691A">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根据保证金比例不同，参照下述费率计收：</w:t>
            </w:r>
          </w:p>
          <w:p w14:paraId="637B3542">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全额保证金，500一年；</w:t>
            </w:r>
          </w:p>
          <w:p w14:paraId="28A43A2F">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保证金比例50%以下，保函敞口金额的1.25‰/季，最低500元/季；</w:t>
            </w:r>
          </w:p>
          <w:p w14:paraId="5F8194FD">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保证金比例50%（含）以上，保函敞口金额的1‰/季，最低500元/季。</w:t>
            </w:r>
          </w:p>
          <w:p w14:paraId="0E6959B5">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涉及保函增额，增额部分参照开立保函收费标准另行收费，延期修改按照300/次的标准另行收费；</w:t>
            </w:r>
          </w:p>
          <w:p w14:paraId="19DB4462">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按年收费项目不足一年按一年计收，超过一年三十天按照两年计收（从保函开立之日起390天（含）为一个年度三十天）</w:t>
            </w:r>
          </w:p>
          <w:p w14:paraId="3C4C89C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按季收费项目不足一季按一季度计收，超过一季度十天的按两季度计收（从保函开立之日起100天（含）为一个季度十天）</w:t>
            </w:r>
          </w:p>
        </w:tc>
        <w:tc>
          <w:tcPr>
            <w:tcW w:w="1513" w:type="dxa"/>
            <w:noWrap w:val="0"/>
            <w:vAlign w:val="center"/>
          </w:tcPr>
          <w:p w14:paraId="5BE32C2D">
            <w:pPr>
              <w:widowControl/>
              <w:jc w:val="center"/>
              <w:textAlignment w:val="center"/>
              <w:rPr>
                <w:rFonts w:hint="eastAsia" w:ascii="仿宋" w:hAnsi="仿宋" w:eastAsia="仿宋" w:cs="仿宋"/>
                <w:color w:val="auto"/>
                <w:kern w:val="0"/>
                <w:sz w:val="24"/>
                <w:szCs w:val="24"/>
                <w:highlight w:val="none"/>
                <w:lang w:val="en-US" w:eastAsia="zh-CN" w:bidi="ar"/>
              </w:rPr>
            </w:pPr>
          </w:p>
          <w:p w14:paraId="16019C89">
            <w:pPr>
              <w:widowControl/>
              <w:jc w:val="center"/>
              <w:textAlignment w:val="center"/>
              <w:rPr>
                <w:rFonts w:hint="eastAsia" w:ascii="仿宋" w:hAnsi="仿宋" w:eastAsia="仿宋" w:cs="仿宋"/>
                <w:color w:val="auto"/>
                <w:kern w:val="0"/>
                <w:sz w:val="24"/>
                <w:szCs w:val="24"/>
                <w:highlight w:val="none"/>
                <w:lang w:val="en-US" w:eastAsia="zh-CN" w:bidi="ar"/>
              </w:rPr>
            </w:pPr>
          </w:p>
          <w:p w14:paraId="7C6229D2">
            <w:pPr>
              <w:widowControl/>
              <w:jc w:val="center"/>
              <w:textAlignment w:val="center"/>
              <w:rPr>
                <w:rFonts w:hint="eastAsia" w:ascii="仿宋" w:hAnsi="仿宋" w:eastAsia="仿宋" w:cs="仿宋"/>
                <w:color w:val="auto"/>
                <w:kern w:val="0"/>
                <w:sz w:val="24"/>
                <w:szCs w:val="24"/>
                <w:highlight w:val="none"/>
                <w:lang w:val="en-US" w:eastAsia="zh-CN" w:bidi="ar"/>
              </w:rPr>
            </w:pPr>
          </w:p>
          <w:p w14:paraId="400FE48E">
            <w:pPr>
              <w:widowControl/>
              <w:jc w:val="center"/>
              <w:textAlignment w:val="center"/>
              <w:rPr>
                <w:rFonts w:hint="eastAsia" w:ascii="仿宋" w:hAnsi="仿宋" w:eastAsia="仿宋" w:cs="仿宋"/>
                <w:color w:val="auto"/>
                <w:kern w:val="0"/>
                <w:sz w:val="24"/>
                <w:szCs w:val="24"/>
                <w:highlight w:val="none"/>
                <w:lang w:val="en-US" w:eastAsia="zh-CN" w:bidi="ar"/>
              </w:rPr>
            </w:pPr>
          </w:p>
          <w:p w14:paraId="658F22EB">
            <w:pPr>
              <w:widowControl/>
              <w:jc w:val="center"/>
              <w:textAlignment w:val="center"/>
              <w:rPr>
                <w:rFonts w:hint="eastAsia" w:ascii="仿宋" w:hAnsi="仿宋" w:eastAsia="仿宋" w:cs="仿宋"/>
                <w:color w:val="auto"/>
                <w:kern w:val="0"/>
                <w:sz w:val="24"/>
                <w:szCs w:val="24"/>
                <w:highlight w:val="none"/>
                <w:lang w:val="en-US" w:eastAsia="zh-CN" w:bidi="ar"/>
              </w:rPr>
            </w:pPr>
          </w:p>
          <w:p w14:paraId="2B47892D">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银行联系人：陈超17858683697</w:t>
            </w:r>
          </w:p>
          <w:p w14:paraId="5E8DF85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具体保函业务办理客户经理：王英15868677616</w:t>
            </w:r>
          </w:p>
        </w:tc>
      </w:tr>
      <w:tr w14:paraId="120F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918" w:type="dxa"/>
            <w:vMerge w:val="continue"/>
            <w:noWrap w:val="0"/>
            <w:vAlign w:val="center"/>
          </w:tcPr>
          <w:p w14:paraId="4ADC9A61">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3247D1ED">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机构名称：仙居农商银行</w:t>
            </w:r>
          </w:p>
          <w:p w14:paraId="3D6328A0">
            <w:pPr>
              <w:widowControl/>
              <w:jc w:val="left"/>
              <w:textAlignment w:val="center"/>
              <w:rPr>
                <w:rFonts w:hint="eastAsia" w:ascii="仿宋" w:hAnsi="仿宋" w:eastAsia="仿宋" w:cs="仿宋"/>
                <w:color w:val="auto"/>
                <w:kern w:val="0"/>
                <w:sz w:val="24"/>
                <w:szCs w:val="24"/>
                <w:highlight w:val="none"/>
                <w:lang w:val="en-US" w:eastAsia="zh-CN" w:bidi="ar"/>
              </w:rPr>
            </w:pPr>
          </w:p>
          <w:p w14:paraId="31ABF31C">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履约保函：是</w:t>
            </w:r>
          </w:p>
          <w:p w14:paraId="2699B67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预付款保函：是</w:t>
            </w:r>
          </w:p>
        </w:tc>
        <w:tc>
          <w:tcPr>
            <w:tcW w:w="5095" w:type="dxa"/>
            <w:noWrap w:val="0"/>
            <w:vAlign w:val="center"/>
          </w:tcPr>
          <w:p w14:paraId="623D9EE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合同（质量）履约按履约保证金年费率万分之五，在出具保函前一次性收取。</w:t>
            </w:r>
          </w:p>
        </w:tc>
        <w:tc>
          <w:tcPr>
            <w:tcW w:w="1513" w:type="dxa"/>
            <w:noWrap w:val="0"/>
            <w:vAlign w:val="center"/>
          </w:tcPr>
          <w:p w14:paraId="558709B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李杭13586233529</w:t>
            </w:r>
          </w:p>
        </w:tc>
      </w:tr>
      <w:tr w14:paraId="062B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4DB010B8">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424EAD7C">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机构名称：仙居中国银行</w:t>
            </w:r>
          </w:p>
          <w:p w14:paraId="738E7134">
            <w:pPr>
              <w:widowControl/>
              <w:jc w:val="left"/>
              <w:textAlignment w:val="center"/>
              <w:rPr>
                <w:rFonts w:hint="eastAsia" w:ascii="仿宋" w:hAnsi="仿宋" w:eastAsia="仿宋" w:cs="仿宋"/>
                <w:color w:val="auto"/>
                <w:kern w:val="0"/>
                <w:sz w:val="24"/>
                <w:szCs w:val="24"/>
                <w:highlight w:val="none"/>
                <w:lang w:val="en-US" w:eastAsia="zh-CN" w:bidi="ar"/>
              </w:rPr>
            </w:pPr>
          </w:p>
          <w:p w14:paraId="16667A64">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履约保函：是</w:t>
            </w:r>
          </w:p>
          <w:p w14:paraId="7AD69BA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预付款保函：是</w:t>
            </w:r>
          </w:p>
        </w:tc>
        <w:tc>
          <w:tcPr>
            <w:tcW w:w="5095" w:type="dxa"/>
            <w:noWrap w:val="0"/>
            <w:vAlign w:val="center"/>
          </w:tcPr>
          <w:p w14:paraId="411AE3B3">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合同（质量）履约按履约保证金年费率1%（1.5%），每单保函最低保险费为500元。</w:t>
            </w:r>
          </w:p>
        </w:tc>
        <w:tc>
          <w:tcPr>
            <w:tcW w:w="1534" w:type="dxa"/>
            <w:gridSpan w:val="2"/>
            <w:noWrap w:val="0"/>
            <w:vAlign w:val="center"/>
          </w:tcPr>
          <w:p w14:paraId="111F62E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张弥0576-87796908</w:t>
            </w:r>
          </w:p>
        </w:tc>
      </w:tr>
      <w:tr w14:paraId="5B7E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629404AC">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278879C9">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机构名称：中国人民财产保险股份有限公司仙居支公司</w:t>
            </w:r>
          </w:p>
          <w:p w14:paraId="19C05F7B">
            <w:pPr>
              <w:widowControl/>
              <w:jc w:val="left"/>
              <w:textAlignment w:val="center"/>
              <w:rPr>
                <w:rFonts w:hint="eastAsia" w:ascii="仿宋" w:hAnsi="仿宋" w:eastAsia="仿宋" w:cs="仿宋"/>
                <w:color w:val="auto"/>
                <w:kern w:val="0"/>
                <w:sz w:val="24"/>
                <w:szCs w:val="24"/>
                <w:highlight w:val="none"/>
                <w:lang w:val="en-US" w:eastAsia="zh-CN" w:bidi="ar"/>
              </w:rPr>
            </w:pPr>
          </w:p>
          <w:p w14:paraId="358D2ACB">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履约保险：是</w:t>
            </w:r>
          </w:p>
          <w:p w14:paraId="770DA863">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预付款保函：是</w:t>
            </w:r>
          </w:p>
        </w:tc>
        <w:tc>
          <w:tcPr>
            <w:tcW w:w="5095" w:type="dxa"/>
            <w:noWrap w:val="0"/>
            <w:vAlign w:val="center"/>
          </w:tcPr>
          <w:p w14:paraId="300561E3">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建设工程合同款支付保证保险，年费率1.2%，每单最低保险费为1000元。</w:t>
            </w:r>
          </w:p>
          <w:p w14:paraId="7F975F9F">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建设工程预付款保证保险，年费率0.6%，每单最低保险费为1000元。</w:t>
            </w:r>
          </w:p>
        </w:tc>
        <w:tc>
          <w:tcPr>
            <w:tcW w:w="1534" w:type="dxa"/>
            <w:gridSpan w:val="2"/>
            <w:noWrap w:val="0"/>
            <w:vAlign w:val="center"/>
          </w:tcPr>
          <w:p w14:paraId="0E20F7F5">
            <w:pPr>
              <w:widowControl/>
              <w:jc w:val="center"/>
              <w:textAlignment w:val="center"/>
              <w:rPr>
                <w:rFonts w:hint="eastAsia" w:ascii="仿宋" w:hAnsi="仿宋" w:eastAsia="仿宋" w:cs="仿宋"/>
                <w:color w:val="auto"/>
                <w:kern w:val="0"/>
                <w:sz w:val="24"/>
                <w:szCs w:val="24"/>
                <w:highlight w:val="none"/>
                <w:lang w:val="en-US" w:eastAsia="zh-CN" w:bidi="ar"/>
              </w:rPr>
            </w:pPr>
          </w:p>
          <w:p w14:paraId="4CE462F4">
            <w:pPr>
              <w:widowControl/>
              <w:jc w:val="center"/>
              <w:textAlignment w:val="center"/>
              <w:rPr>
                <w:rFonts w:hint="eastAsia" w:ascii="仿宋" w:hAnsi="仿宋" w:eastAsia="仿宋" w:cs="仿宋"/>
                <w:color w:val="auto"/>
                <w:kern w:val="0"/>
                <w:sz w:val="24"/>
                <w:szCs w:val="24"/>
                <w:highlight w:val="none"/>
                <w:lang w:val="en-US" w:eastAsia="zh-CN" w:bidi="ar"/>
              </w:rPr>
            </w:pPr>
          </w:p>
          <w:p w14:paraId="5BFA60B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王巧红13968483573</w:t>
            </w:r>
          </w:p>
        </w:tc>
      </w:tr>
      <w:tr w14:paraId="0437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15396575">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58B00FF6">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机构名称：中国大地财产保险股份有限公司仙居支公司</w:t>
            </w:r>
          </w:p>
          <w:p w14:paraId="4DA3AC43">
            <w:pPr>
              <w:widowControl/>
              <w:jc w:val="left"/>
              <w:textAlignment w:val="center"/>
              <w:rPr>
                <w:rFonts w:hint="eastAsia" w:ascii="仿宋" w:hAnsi="仿宋" w:eastAsia="仿宋" w:cs="仿宋"/>
                <w:color w:val="auto"/>
                <w:kern w:val="0"/>
                <w:sz w:val="24"/>
                <w:szCs w:val="24"/>
                <w:highlight w:val="none"/>
                <w:lang w:val="en-US" w:eastAsia="zh-CN" w:bidi="ar"/>
              </w:rPr>
            </w:pPr>
          </w:p>
          <w:p w14:paraId="78F204BB">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履约保函：是</w:t>
            </w:r>
          </w:p>
          <w:p w14:paraId="3B22A4B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预付款保函：否</w:t>
            </w:r>
          </w:p>
        </w:tc>
        <w:tc>
          <w:tcPr>
            <w:tcW w:w="5095" w:type="dxa"/>
            <w:noWrap w:val="0"/>
            <w:vAlign w:val="center"/>
          </w:tcPr>
          <w:p w14:paraId="5808CF9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合同（质量）履约按履约保证金年费率最低0.5%，每单保函最低保险费为1000元。</w:t>
            </w:r>
          </w:p>
        </w:tc>
        <w:tc>
          <w:tcPr>
            <w:tcW w:w="1534" w:type="dxa"/>
            <w:gridSpan w:val="2"/>
            <w:noWrap w:val="0"/>
            <w:vAlign w:val="center"/>
          </w:tcPr>
          <w:p w14:paraId="432F10C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吴琼17858699170</w:t>
            </w:r>
          </w:p>
        </w:tc>
      </w:tr>
      <w:tr w14:paraId="3925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5CB67CDC">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2F8CCEEC">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机构名称：天安财产保险股份有限公司台州中心支公司仙居县营销服务部</w:t>
            </w:r>
            <w:r>
              <w:rPr>
                <w:rFonts w:hint="eastAsia" w:ascii="仿宋" w:hAnsi="仿宋" w:eastAsia="仿宋" w:cs="仿宋"/>
                <w:color w:val="auto"/>
                <w:kern w:val="0"/>
                <w:sz w:val="24"/>
                <w:szCs w:val="24"/>
                <w:highlight w:val="none"/>
                <w:lang w:val="en-US" w:eastAsia="zh-CN" w:bidi="ar"/>
              </w:rPr>
              <w:br w:type="textWrapping"/>
            </w:r>
          </w:p>
          <w:p w14:paraId="5F29A8B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履约保函：否</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预付款保函：是</w:t>
            </w:r>
          </w:p>
        </w:tc>
        <w:tc>
          <w:tcPr>
            <w:tcW w:w="5095" w:type="dxa"/>
            <w:noWrap w:val="0"/>
            <w:vAlign w:val="center"/>
          </w:tcPr>
          <w:p w14:paraId="64ED998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预付款保函：按预付款金额投保，年费率为1%-2%，每单保函最低保险费为500元；保险期限最长不超过5年。</w:t>
            </w:r>
          </w:p>
        </w:tc>
        <w:tc>
          <w:tcPr>
            <w:tcW w:w="1534" w:type="dxa"/>
            <w:gridSpan w:val="2"/>
            <w:noWrap w:val="0"/>
            <w:vAlign w:val="center"/>
          </w:tcPr>
          <w:p w14:paraId="402409C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陶正鹏13858613668</w:t>
            </w:r>
          </w:p>
        </w:tc>
      </w:tr>
      <w:tr w14:paraId="776B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06A6EF46">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04A172FF">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机构名称：仙居县台融融资担保有限公司</w:t>
            </w:r>
          </w:p>
          <w:p w14:paraId="231B22F9">
            <w:pPr>
              <w:widowControl/>
              <w:jc w:val="left"/>
              <w:textAlignment w:val="center"/>
              <w:rPr>
                <w:rFonts w:hint="eastAsia" w:ascii="仿宋" w:hAnsi="仿宋" w:eastAsia="仿宋" w:cs="仿宋"/>
                <w:color w:val="auto"/>
                <w:kern w:val="0"/>
                <w:sz w:val="24"/>
                <w:szCs w:val="24"/>
                <w:highlight w:val="none"/>
                <w:lang w:val="en-US" w:eastAsia="zh-CN" w:bidi="ar"/>
              </w:rPr>
            </w:pPr>
          </w:p>
          <w:p w14:paraId="2AFAC06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履约保函：是</w:t>
            </w:r>
          </w:p>
        </w:tc>
        <w:tc>
          <w:tcPr>
            <w:tcW w:w="5095" w:type="dxa"/>
            <w:noWrap w:val="0"/>
            <w:vAlign w:val="center"/>
          </w:tcPr>
          <w:p w14:paraId="2DE7D04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合同（质量）履约按履约保证金年费率0.2%，每单保函最低保险费为800元。</w:t>
            </w:r>
          </w:p>
        </w:tc>
        <w:tc>
          <w:tcPr>
            <w:tcW w:w="1534" w:type="dxa"/>
            <w:gridSpan w:val="2"/>
            <w:noWrap w:val="0"/>
            <w:vAlign w:val="center"/>
          </w:tcPr>
          <w:p w14:paraId="59045A5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郭鹏飞13819645716</w:t>
            </w:r>
          </w:p>
        </w:tc>
      </w:tr>
      <w:tr w14:paraId="66F3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46B6E0D7">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2717B602">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机构名称：浙江商盈融资担保有限公司</w:t>
            </w:r>
          </w:p>
          <w:p w14:paraId="1D514DD8">
            <w:pPr>
              <w:pStyle w:val="62"/>
              <w:rPr>
                <w:rFonts w:hint="eastAsia" w:ascii="仿宋" w:hAnsi="仿宋" w:eastAsia="仿宋" w:cs="仿宋"/>
                <w:color w:val="auto"/>
                <w:sz w:val="24"/>
                <w:szCs w:val="24"/>
                <w:highlight w:val="none"/>
                <w:lang w:val="en-US" w:eastAsia="zh-CN"/>
              </w:rPr>
            </w:pPr>
          </w:p>
          <w:p w14:paraId="71454D3C">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履约保函：是</w:t>
            </w:r>
          </w:p>
        </w:tc>
        <w:tc>
          <w:tcPr>
            <w:tcW w:w="5095" w:type="dxa"/>
            <w:noWrap w:val="0"/>
            <w:vAlign w:val="center"/>
          </w:tcPr>
          <w:p w14:paraId="5B60600D">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合同（质量）履约按履约保证金年费率0.2%，每单保函最低保险费为800元。</w:t>
            </w:r>
          </w:p>
        </w:tc>
        <w:tc>
          <w:tcPr>
            <w:tcW w:w="1534" w:type="dxa"/>
            <w:gridSpan w:val="2"/>
            <w:noWrap w:val="0"/>
            <w:vAlign w:val="center"/>
          </w:tcPr>
          <w:p w14:paraId="6F1B986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冯婳婳13586233988</w:t>
            </w:r>
          </w:p>
        </w:tc>
      </w:tr>
      <w:tr w14:paraId="0582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noWrap w:val="0"/>
            <w:vAlign w:val="center"/>
          </w:tcPr>
          <w:p w14:paraId="3D11170C">
            <w:pPr>
              <w:spacing w:line="288"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2121" w:type="dxa"/>
            <w:noWrap w:val="0"/>
            <w:vAlign w:val="center"/>
          </w:tcPr>
          <w:p w14:paraId="37755F0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履约保证金</w:t>
            </w:r>
          </w:p>
        </w:tc>
        <w:tc>
          <w:tcPr>
            <w:tcW w:w="6629" w:type="dxa"/>
            <w:gridSpan w:val="3"/>
            <w:noWrap w:val="0"/>
            <w:vAlign w:val="center"/>
          </w:tcPr>
          <w:p w14:paraId="70346CAC">
            <w:pPr>
              <w:spacing w:line="360" w:lineRule="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kern w:val="0"/>
                  <w:sz w:val="24"/>
                  <w:szCs w:val="24"/>
                  <w:highlight w:val="none"/>
                </w:rPr>
                <w:id w:val="14747266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需缴纳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保证金</w:t>
            </w:r>
          </w:p>
          <w:p w14:paraId="373FF0F3">
            <w:pPr>
              <w:pStyle w:val="25"/>
              <w:ind w:firstLine="0" w:firstLineChars="0"/>
              <w:rPr>
                <w:rFonts w:hint="eastAsia" w:ascii="仿宋" w:hAnsi="仿宋" w:eastAsia="仿宋" w:cs="仿宋"/>
                <w:b/>
                <w:color w:val="auto"/>
                <w:sz w:val="24"/>
                <w:szCs w:val="24"/>
                <w:highlight w:val="none"/>
                <w:lang w:val="en-US" w:eastAsia="zh-CN"/>
              </w:rPr>
            </w:pPr>
            <w:sdt>
              <w:sdtPr>
                <w:rPr>
                  <w:rFonts w:hint="eastAsia" w:ascii="仿宋" w:hAnsi="仿宋" w:eastAsia="仿宋" w:cs="仿宋"/>
                  <w:color w:val="auto"/>
                  <w:kern w:val="0"/>
                  <w:sz w:val="24"/>
                  <w:szCs w:val="24"/>
                  <w:highlight w:val="none"/>
                </w:rPr>
                <w:id w:val="14747690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不需缴纳</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eastAsia="zh-CN"/>
              </w:rPr>
              <w:t>。</w:t>
            </w:r>
          </w:p>
        </w:tc>
      </w:tr>
      <w:tr w14:paraId="704E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shd w:val="clear" w:color="auto" w:fill="auto"/>
            <w:noWrap w:val="0"/>
            <w:vAlign w:val="center"/>
          </w:tcPr>
          <w:p w14:paraId="60C93FDA">
            <w:pPr>
              <w:spacing w:line="288"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8750" w:type="dxa"/>
            <w:gridSpan w:val="4"/>
            <w:noWrap w:val="0"/>
            <w:vAlign w:val="center"/>
          </w:tcPr>
          <w:p w14:paraId="61A9BEA8">
            <w:pPr>
              <w:autoSpaceDE w:val="0"/>
              <w:autoSpaceDN w:val="0"/>
              <w:spacing w:line="288" w:lineRule="auto"/>
              <w:jc w:val="left"/>
              <w:textAlignment w:val="bottom"/>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报价文件报价金额≤预算50%金额，说明理由，格式自拟。</w:t>
            </w:r>
          </w:p>
        </w:tc>
      </w:tr>
      <w:tr w14:paraId="6131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shd w:val="clear" w:color="auto" w:fill="auto"/>
            <w:noWrap w:val="0"/>
            <w:vAlign w:val="center"/>
          </w:tcPr>
          <w:p w14:paraId="4114AAC8">
            <w:pPr>
              <w:spacing w:line="288"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8750" w:type="dxa"/>
            <w:gridSpan w:val="4"/>
            <w:noWrap w:val="0"/>
            <w:vAlign w:val="center"/>
          </w:tcPr>
          <w:p w14:paraId="08F7081F">
            <w:pPr>
              <w:autoSpaceDE w:val="0"/>
              <w:autoSpaceDN w:val="0"/>
              <w:spacing w:line="288" w:lineRule="auto"/>
              <w:jc w:val="left"/>
              <w:textAlignment w:val="bottom"/>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排名第一的投标人为中标候选人，排名第二的投标人为候补中标候选人</w:t>
            </w:r>
          </w:p>
        </w:tc>
      </w:tr>
      <w:tr w14:paraId="24D7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noWrap w:val="0"/>
            <w:vAlign w:val="center"/>
          </w:tcPr>
          <w:p w14:paraId="19B1580B">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750" w:type="dxa"/>
            <w:gridSpan w:val="4"/>
            <w:noWrap w:val="0"/>
            <w:vAlign w:val="center"/>
          </w:tcPr>
          <w:p w14:paraId="60F41E35">
            <w:pPr>
              <w:autoSpaceDE w:val="0"/>
              <w:autoSpaceDN w:val="0"/>
              <w:spacing w:line="288" w:lineRule="auto"/>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解释：本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文件的解释权属于</w:t>
            </w:r>
            <w:r>
              <w:rPr>
                <w:rFonts w:hint="eastAsia" w:ascii="仿宋" w:hAnsi="仿宋" w:eastAsia="仿宋" w:cs="仿宋"/>
                <w:color w:val="auto"/>
                <w:spacing w:val="-6"/>
                <w:sz w:val="24"/>
                <w:szCs w:val="24"/>
                <w:highlight w:val="none"/>
              </w:rPr>
              <w:t>采购代理机构</w:t>
            </w:r>
            <w:r>
              <w:rPr>
                <w:rFonts w:hint="eastAsia" w:ascii="仿宋" w:hAnsi="仿宋" w:eastAsia="仿宋" w:cs="仿宋"/>
                <w:color w:val="auto"/>
                <w:sz w:val="24"/>
                <w:szCs w:val="24"/>
                <w:highlight w:val="none"/>
              </w:rPr>
              <w:t>。</w:t>
            </w:r>
          </w:p>
        </w:tc>
      </w:tr>
    </w:tbl>
    <w:p w14:paraId="383B3D9D">
      <w:pPr>
        <w:snapToGrid w:val="0"/>
        <w:spacing w:line="360" w:lineRule="auto"/>
        <w:jc w:val="center"/>
        <w:rPr>
          <w:rFonts w:ascii="仿宋" w:hAnsi="仿宋" w:eastAsia="仿宋" w:cs="仿宋"/>
          <w:b/>
          <w:color w:val="auto"/>
          <w:sz w:val="32"/>
          <w:szCs w:val="20"/>
          <w:highlight w:val="none"/>
        </w:rPr>
      </w:pPr>
    </w:p>
    <w:bookmarkEnd w:id="11"/>
    <w:p w14:paraId="1FCC18E1">
      <w:pPr>
        <w:jc w:val="center"/>
        <w:rPr>
          <w:rFonts w:ascii="仿宋" w:hAnsi="仿宋" w:eastAsia="仿宋" w:cs="仿宋"/>
          <w:b/>
          <w:color w:val="auto"/>
          <w:sz w:val="32"/>
          <w:szCs w:val="20"/>
          <w:highlight w:val="none"/>
        </w:rPr>
      </w:pPr>
      <w:bookmarkStart w:id="13" w:name="_Hlt68403820"/>
      <w:bookmarkEnd w:id="13"/>
      <w:bookmarkStart w:id="14" w:name="_Hlt68073093"/>
      <w:bookmarkEnd w:id="14"/>
      <w:bookmarkStart w:id="15" w:name="_Hlt74729768"/>
      <w:bookmarkEnd w:id="15"/>
      <w:bookmarkStart w:id="16" w:name="_Hlt75236101"/>
      <w:bookmarkEnd w:id="16"/>
      <w:bookmarkStart w:id="17" w:name="_Hlt74730295"/>
      <w:bookmarkEnd w:id="17"/>
      <w:bookmarkStart w:id="18" w:name="_Hlt75236290"/>
      <w:bookmarkEnd w:id="18"/>
      <w:bookmarkStart w:id="19" w:name="_Hlt68057669"/>
      <w:bookmarkEnd w:id="19"/>
      <w:bookmarkStart w:id="20" w:name="_Hlt68072990"/>
      <w:bookmarkEnd w:id="20"/>
      <w:bookmarkStart w:id="21" w:name="_Hlt74714665"/>
      <w:bookmarkEnd w:id="21"/>
      <w:bookmarkStart w:id="22" w:name="_Hlt75236011"/>
      <w:bookmarkEnd w:id="22"/>
      <w:bookmarkStart w:id="23" w:name="_Hlt74707468"/>
      <w:bookmarkEnd w:id="23"/>
      <w:bookmarkStart w:id="24" w:name="_Hlt68072998"/>
      <w:bookmarkEnd w:id="24"/>
      <w:bookmarkStart w:id="25" w:name="_Toc164416483"/>
      <w:bookmarkStart w:id="26" w:name="第三部分"/>
      <w:r>
        <w:rPr>
          <w:rFonts w:ascii="仿宋" w:hAnsi="仿宋" w:eastAsia="仿宋" w:cs="仿宋"/>
          <w:color w:val="auto"/>
          <w:kern w:val="0"/>
          <w:sz w:val="24"/>
          <w:highlight w:val="none"/>
        </w:rPr>
        <w:br w:type="page"/>
      </w:r>
      <w:bookmarkStart w:id="27" w:name="_Toc27344"/>
      <w:r>
        <w:rPr>
          <w:rFonts w:hint="eastAsia" w:ascii="仿宋" w:hAnsi="仿宋" w:eastAsia="仿宋" w:cs="仿宋"/>
          <w:b/>
          <w:color w:val="auto"/>
          <w:sz w:val="32"/>
          <w:szCs w:val="20"/>
          <w:highlight w:val="none"/>
        </w:rPr>
        <w:t>一、总则</w:t>
      </w:r>
      <w:bookmarkEnd w:id="27"/>
    </w:p>
    <w:p w14:paraId="6249A4B5">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C1BFA7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0B5BA7A">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bookmarkStart w:id="28" w:name="_Toc13028"/>
      <w:r>
        <w:rPr>
          <w:rFonts w:hint="eastAsia" w:ascii="仿宋" w:hAnsi="仿宋" w:eastAsia="仿宋" w:cs="仿宋"/>
          <w:b/>
          <w:color w:val="auto"/>
          <w:sz w:val="24"/>
          <w:highlight w:val="none"/>
        </w:rPr>
        <w:t>2.定义</w:t>
      </w:r>
      <w:bookmarkEnd w:id="28"/>
    </w:p>
    <w:p w14:paraId="6A1F306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6FDBF6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2814F2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95AE9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E950ED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37AE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26E1BAB1">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”系产品采购项目中单一产品或核心产品</w:t>
      </w:r>
      <w:r>
        <w:rPr>
          <w:rFonts w:hint="eastAsia" w:ascii="仿宋" w:hAnsi="仿宋" w:eastAsia="仿宋" w:cs="仿宋"/>
          <w:color w:val="auto"/>
          <w:sz w:val="24"/>
          <w:highlight w:val="none"/>
          <w:lang w:eastAsia="zh-CN"/>
        </w:rPr>
        <w:t>。</w:t>
      </w:r>
    </w:p>
    <w:p w14:paraId="59208267">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075CD7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5681E22">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3B43FD1">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30B335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0BD2F6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81A6A51">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39FBCC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D4EFA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255945E">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7D9DA8F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4A915646">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636F621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3D0F674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089625AD">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B8A8AF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0AD726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FFB8A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EF60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2F48E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FF7D153">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95E640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5C5550C">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2C96D909">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512218A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F3893A">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357DAEB8">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672FD78">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477D417">
      <w:pPr>
        <w:pStyle w:val="16"/>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14:paraId="26E0C4F8">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29F7543D">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4CD48751">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1806E7E0">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14:paraId="03732FD6">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14:paraId="0C89A731">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14:paraId="65E63B92">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14:paraId="2C6B27AD">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14:paraId="5CF7D78E">
      <w:pPr>
        <w:pStyle w:val="33"/>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0A4DB89E">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E0560B7">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4F2AF6B9">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w:t>
      </w:r>
    </w:p>
    <w:p w14:paraId="749D8910">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235371F1">
      <w:pPr>
        <w:pStyle w:val="888"/>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77AB4F15">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726906C9">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D80A8EF">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69953824">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14:paraId="3C9FA940">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F32AD70">
      <w:pPr>
        <w:adjustRightInd/>
        <w:spacing w:line="360" w:lineRule="auto"/>
        <w:jc w:val="center"/>
        <w:outlineLvl w:val="0"/>
        <w:rPr>
          <w:rFonts w:ascii="仿宋" w:hAnsi="仿宋" w:eastAsia="仿宋" w:cs="仿宋"/>
          <w:b/>
          <w:color w:val="auto"/>
          <w:sz w:val="32"/>
          <w:szCs w:val="20"/>
          <w:highlight w:val="none"/>
        </w:rPr>
      </w:pPr>
      <w:bookmarkStart w:id="29" w:name="_Toc24357"/>
      <w:r>
        <w:rPr>
          <w:rFonts w:hint="eastAsia" w:ascii="仿宋" w:hAnsi="仿宋" w:eastAsia="仿宋" w:cs="仿宋"/>
          <w:b/>
          <w:color w:val="auto"/>
          <w:sz w:val="32"/>
          <w:szCs w:val="20"/>
          <w:highlight w:val="none"/>
        </w:rPr>
        <w:t>二、招标文件的构成、澄清、修改</w:t>
      </w:r>
      <w:bookmarkEnd w:id="29"/>
    </w:p>
    <w:p w14:paraId="18AA2404">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EF69C45">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34810F3">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E316E30">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DD7B76A">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EFA83E4">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D58AADD">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A4C78C7">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EB997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5FE997E">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DE6593E">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14:paraId="2320FA61">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5F7B3D">
      <w:pPr>
        <w:pStyle w:val="24"/>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C71C441">
      <w:pPr>
        <w:adjustRightInd/>
        <w:spacing w:line="360" w:lineRule="auto"/>
        <w:jc w:val="center"/>
        <w:outlineLvl w:val="0"/>
        <w:rPr>
          <w:rFonts w:ascii="仿宋" w:hAnsi="仿宋" w:eastAsia="仿宋" w:cs="仿宋"/>
          <w:b/>
          <w:color w:val="auto"/>
          <w:sz w:val="30"/>
          <w:szCs w:val="20"/>
          <w:highlight w:val="none"/>
        </w:rPr>
      </w:pPr>
      <w:bookmarkStart w:id="30" w:name="_Toc27670"/>
      <w:r>
        <w:rPr>
          <w:rFonts w:hint="eastAsia" w:ascii="仿宋" w:hAnsi="仿宋" w:eastAsia="仿宋" w:cs="仿宋"/>
          <w:b/>
          <w:color w:val="auto"/>
          <w:sz w:val="30"/>
          <w:szCs w:val="20"/>
          <w:highlight w:val="none"/>
        </w:rPr>
        <w:t>三、投标</w:t>
      </w:r>
      <w:bookmarkEnd w:id="30"/>
    </w:p>
    <w:p w14:paraId="1A010CFF">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78B79EE">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477734B">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CE634D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36AEDB5">
      <w:pPr>
        <w:pStyle w:val="33"/>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1F0584F">
      <w:pPr>
        <w:pStyle w:val="16"/>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A80F7BF">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071E03C">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4FEAFE9">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EF27DF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3A0082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2C6E2E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14:paraId="4A3376F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14:paraId="5152959B">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11.1.4 营业执照</w:t>
      </w:r>
    </w:p>
    <w:p w14:paraId="1DA92696">
      <w:pPr>
        <w:snapToGrid w:val="0"/>
        <w:spacing w:line="360" w:lineRule="auto"/>
        <w:ind w:firstLine="960" w:firstLineChars="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11.1.5 </w:t>
      </w:r>
      <w:r>
        <w:rPr>
          <w:rFonts w:hint="eastAsia" w:ascii="仿宋" w:hAnsi="仿宋" w:eastAsia="仿宋" w:cs="仿宋"/>
          <w:color w:val="auto"/>
          <w:sz w:val="24"/>
          <w:highlight w:val="none"/>
        </w:rPr>
        <w:t>授权委托书或法定代表人（单位负责人、自然人本人）身份证明</w:t>
      </w:r>
    </w:p>
    <w:p w14:paraId="32F07B76">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5F273D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A857E4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DB308D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11.2.3联合协议；</w:t>
      </w:r>
    </w:p>
    <w:p w14:paraId="0FA2A13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14:paraId="3EDFBF0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743B8EA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14:paraId="40B4207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ECCD49B">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D801372">
      <w:pPr>
        <w:snapToGrid w:val="0"/>
        <w:spacing w:line="360" w:lineRule="auto"/>
        <w:ind w:firstLine="960" w:firstLineChars="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11.2.9投标人认为需要提供的文件（格式自拟）</w:t>
      </w:r>
      <w:r>
        <w:rPr>
          <w:rFonts w:hint="eastAsia" w:ascii="仿宋" w:hAnsi="仿宋" w:eastAsia="仿宋" w:cs="仿宋"/>
          <w:color w:val="auto"/>
          <w:sz w:val="24"/>
          <w:highlight w:val="none"/>
          <w:lang w:val="zh-CN"/>
        </w:rPr>
        <w:t>；</w:t>
      </w:r>
    </w:p>
    <w:p w14:paraId="048E1975">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5B9167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F97802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052236AC">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B7D08D2">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7BC65685">
      <w:pPr>
        <w:pStyle w:val="135"/>
        <w:snapToGrid w:val="0"/>
        <w:spacing w:before="0"/>
        <w:ind w:firstLine="0" w:firstLineChars="0"/>
        <w:outlineLvl w:val="0"/>
        <w:rPr>
          <w:rFonts w:ascii="仿宋" w:hAnsi="仿宋" w:eastAsia="仿宋" w:cs="仿宋"/>
          <w:b/>
          <w:color w:val="auto"/>
          <w:szCs w:val="24"/>
          <w:highlight w:val="none"/>
        </w:rPr>
      </w:pPr>
      <w:bookmarkStart w:id="31" w:name="_Toc29331"/>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bookmarkEnd w:id="31"/>
    </w:p>
    <w:p w14:paraId="1D4A0A7A">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CA343EA">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BA2EE6">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D100625">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E2A30D1">
      <w:pPr>
        <w:pStyle w:val="135"/>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D0E4133">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953AFAE">
      <w:pPr>
        <w:pStyle w:val="13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D4AA729">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08DD611">
      <w:pPr>
        <w:pStyle w:val="135"/>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38CFA0">
      <w:pPr>
        <w:pStyle w:val="13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BF6A284">
      <w:pPr>
        <w:pStyle w:val="13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81EAF60">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F0FB659">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6A5DF867">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F713A93">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01A93C7">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CE6003C">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14:paraId="2E7F4F74">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B74FD61">
      <w:pPr>
        <w:pStyle w:val="25"/>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14:paraId="2C7B28A8">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870BD2F">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26E622D">
      <w:pPr>
        <w:pStyle w:val="135"/>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0A20297">
      <w:pPr>
        <w:pStyle w:val="135"/>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02BDD3D">
      <w:pPr>
        <w:pStyle w:val="135"/>
        <w:spacing w:before="0"/>
        <w:ind w:firstLine="643"/>
        <w:rPr>
          <w:rFonts w:ascii="仿宋" w:hAnsi="仿宋" w:eastAsia="仿宋" w:cs="仿宋"/>
          <w:b/>
          <w:color w:val="auto"/>
          <w:sz w:val="32"/>
          <w:highlight w:val="none"/>
        </w:rPr>
      </w:pPr>
    </w:p>
    <w:p w14:paraId="52DB6CF1">
      <w:pPr>
        <w:pStyle w:val="135"/>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B448B68">
      <w:pPr>
        <w:pStyle w:val="557"/>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446C9AB">
      <w:pPr>
        <w:pStyle w:val="557"/>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621A2304">
      <w:pPr>
        <w:pStyle w:val="557"/>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68409750">
      <w:pPr>
        <w:pStyle w:val="557"/>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AC8E5E9">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7AC2B668">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14:paraId="0F8B2EB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1BCCC2AE">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01346EB">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14:paraId="0C14B461">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31E0C821">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D868B33">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7F04B774">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FE912D6">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DD98883">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8D3D5AD">
      <w:pPr>
        <w:pStyle w:val="135"/>
        <w:spacing w:before="0"/>
        <w:ind w:firstLine="0" w:firstLineChars="0"/>
        <w:rPr>
          <w:rFonts w:ascii="仿宋" w:hAnsi="仿宋" w:eastAsia="仿宋" w:cs="仿宋"/>
          <w:color w:val="auto"/>
          <w:kern w:val="0"/>
          <w:szCs w:val="24"/>
          <w:highlight w:val="none"/>
        </w:rPr>
      </w:pPr>
    </w:p>
    <w:p w14:paraId="2F80B1D0">
      <w:pPr>
        <w:snapToGrid w:val="0"/>
        <w:spacing w:line="360" w:lineRule="auto"/>
        <w:jc w:val="center"/>
        <w:outlineLvl w:val="0"/>
        <w:rPr>
          <w:rFonts w:ascii="仿宋" w:hAnsi="仿宋" w:eastAsia="仿宋" w:cs="仿宋"/>
          <w:b/>
          <w:color w:val="auto"/>
          <w:sz w:val="36"/>
          <w:szCs w:val="36"/>
          <w:highlight w:val="none"/>
        </w:rPr>
      </w:pPr>
      <w:bookmarkStart w:id="32" w:name="_Toc28639"/>
      <w:r>
        <w:rPr>
          <w:rFonts w:hint="eastAsia" w:ascii="仿宋" w:hAnsi="仿宋" w:eastAsia="仿宋" w:cs="仿宋"/>
          <w:b/>
          <w:color w:val="auto"/>
          <w:sz w:val="36"/>
          <w:szCs w:val="36"/>
          <w:highlight w:val="none"/>
        </w:rPr>
        <w:t>五、评标</w:t>
      </w:r>
      <w:bookmarkEnd w:id="32"/>
    </w:p>
    <w:p w14:paraId="5E34D5FC">
      <w:pPr>
        <w:spacing w:line="360" w:lineRule="auto"/>
        <w:rPr>
          <w:rFonts w:ascii="仿宋" w:hAnsi="仿宋" w:eastAsia="仿宋" w:cs="仿宋"/>
          <w:b/>
          <w:color w:val="auto"/>
          <w:sz w:val="24"/>
          <w:highlight w:val="none"/>
        </w:rPr>
      </w:pPr>
      <w:bookmarkStart w:id="3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AB29D22">
      <w:pPr>
        <w:spacing w:line="360" w:lineRule="auto"/>
        <w:rPr>
          <w:rFonts w:ascii="仿宋" w:hAnsi="仿宋" w:eastAsia="仿宋" w:cs="仿宋"/>
          <w:b/>
          <w:color w:val="auto"/>
          <w:sz w:val="24"/>
          <w:highlight w:val="none"/>
        </w:rPr>
      </w:pPr>
    </w:p>
    <w:p w14:paraId="79FCC385">
      <w:pPr>
        <w:snapToGrid w:val="0"/>
        <w:spacing w:line="360" w:lineRule="auto"/>
        <w:jc w:val="center"/>
        <w:outlineLvl w:val="0"/>
        <w:rPr>
          <w:rFonts w:ascii="仿宋" w:hAnsi="仿宋" w:eastAsia="仿宋" w:cs="仿宋"/>
          <w:b/>
          <w:color w:val="auto"/>
          <w:sz w:val="36"/>
          <w:szCs w:val="36"/>
          <w:highlight w:val="none"/>
        </w:rPr>
      </w:pPr>
      <w:bookmarkStart w:id="34" w:name="_Toc15261"/>
      <w:r>
        <w:rPr>
          <w:rFonts w:hint="eastAsia" w:ascii="仿宋" w:hAnsi="仿宋" w:eastAsia="仿宋" w:cs="仿宋"/>
          <w:b/>
          <w:color w:val="auto"/>
          <w:sz w:val="36"/>
          <w:szCs w:val="36"/>
          <w:highlight w:val="none"/>
        </w:rPr>
        <w:t>六、定 标</w:t>
      </w:r>
      <w:bookmarkEnd w:id="34"/>
    </w:p>
    <w:p w14:paraId="197730DD">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597CEDCD">
      <w:pPr>
        <w:pStyle w:val="135"/>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14:paraId="48A79CB4">
      <w:pPr>
        <w:pStyle w:val="135"/>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7F59F39">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7A1ADEF">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68688E1">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794FF46">
      <w:pPr>
        <w:snapToGrid w:val="0"/>
        <w:spacing w:line="360" w:lineRule="auto"/>
        <w:ind w:left="120" w:leftChars="57" w:firstLine="482" w:firstLineChars="150"/>
        <w:jc w:val="center"/>
        <w:rPr>
          <w:rFonts w:ascii="仿宋" w:hAnsi="仿宋" w:eastAsia="仿宋" w:cs="仿宋"/>
          <w:b/>
          <w:color w:val="auto"/>
          <w:sz w:val="32"/>
          <w:highlight w:val="none"/>
        </w:rPr>
      </w:pPr>
    </w:p>
    <w:p w14:paraId="0718C46F">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AB9DC39">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7E0EEF92">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53D0D213">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52456FE3">
      <w:pPr>
        <w:pStyle w:val="135"/>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080C9FB">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2D49AC09">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A93C08D">
      <w:pPr>
        <w:pStyle w:val="135"/>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4FDA012">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150C05B1">
      <w:pPr>
        <w:snapToGrid w:val="0"/>
        <w:spacing w:line="360" w:lineRule="auto"/>
        <w:ind w:firstLine="240" w:firstLineChars="100"/>
        <w:rPr>
          <w:rFonts w:hint="eastAsia" w:ascii="仿宋" w:hAnsi="仿宋" w:eastAsia="仿宋" w:cs="仿宋"/>
          <w:b/>
          <w:color w:val="auto"/>
          <w:sz w:val="32"/>
          <w:highlight w:val="none"/>
          <w:lang w:eastAsia="zh-CN"/>
        </w:rPr>
      </w:pPr>
      <w:r>
        <w:rPr>
          <w:rFonts w:hint="eastAsia" w:ascii="仿宋" w:hAnsi="仿宋" w:eastAsia="仿宋" w:cs="仿宋"/>
          <w:color w:val="auto"/>
          <w:kern w:val="0"/>
          <w:sz w:val="24"/>
          <w:highlight w:val="none"/>
          <w:lang w:val="en-US" w:eastAsia="zh-CN"/>
        </w:rPr>
        <w:t>不适用。</w:t>
      </w:r>
    </w:p>
    <w:p w14:paraId="6C89318A">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EB32C95">
      <w:pPr>
        <w:pStyle w:val="135"/>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4FDDA560">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11D71FBC">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0FDC68E7">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4103F54E">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3A4D28F6">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070ECA8F">
      <w:pPr>
        <w:pStyle w:val="135"/>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4BB3B63">
      <w:pPr>
        <w:tabs>
          <w:tab w:val="left" w:pos="0"/>
        </w:tabs>
        <w:spacing w:line="360" w:lineRule="auto"/>
        <w:ind w:firstLine="480"/>
        <w:rPr>
          <w:rFonts w:ascii="仿宋" w:hAnsi="仿宋" w:eastAsia="仿宋" w:cs="仿宋"/>
          <w:color w:val="auto"/>
          <w:sz w:val="24"/>
          <w:highlight w:val="none"/>
        </w:rPr>
      </w:pPr>
    </w:p>
    <w:p w14:paraId="49D813AB">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983391A">
      <w:pPr>
        <w:pStyle w:val="25"/>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14:paraId="43D47FB1">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C9C1F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2D0346D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33E3F3">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14:paraId="1CB089E3">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417" w:header="851" w:footer="992" w:gutter="0"/>
          <w:cols w:space="720" w:num="1"/>
          <w:titlePg/>
          <w:docGrid w:linePitch="312" w:charSpace="0"/>
        </w:sectPr>
      </w:pPr>
    </w:p>
    <w:bookmarkEnd w:id="25"/>
    <w:bookmarkEnd w:id="26"/>
    <w:p w14:paraId="50D2542C">
      <w:pPr>
        <w:numPr>
          <w:ilvl w:val="0"/>
          <w:numId w:val="2"/>
        </w:numPr>
        <w:spacing w:line="360" w:lineRule="auto"/>
        <w:jc w:val="center"/>
        <w:outlineLvl w:val="0"/>
        <w:rPr>
          <w:rFonts w:hint="eastAsia" w:ascii="仿宋" w:hAnsi="仿宋" w:eastAsia="仿宋" w:cs="仿宋"/>
          <w:b/>
          <w:color w:val="auto"/>
          <w:sz w:val="36"/>
          <w:szCs w:val="36"/>
          <w:highlight w:val="none"/>
        </w:rPr>
      </w:pPr>
      <w:bookmarkStart w:id="35" w:name="_Toc27567"/>
      <w:bookmarkStart w:id="36" w:name="第四部分"/>
      <w:r>
        <w:rPr>
          <w:rFonts w:hint="eastAsia" w:ascii="仿宋" w:hAnsi="仿宋" w:eastAsia="仿宋" w:cs="仿宋"/>
          <w:b/>
          <w:color w:val="auto"/>
          <w:sz w:val="36"/>
          <w:szCs w:val="36"/>
          <w:highlight w:val="none"/>
        </w:rPr>
        <w:t xml:space="preserve">  采购需求</w:t>
      </w:r>
      <w:bookmarkEnd w:id="35"/>
    </w:p>
    <w:p w14:paraId="0207EB26">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属于实质性要求条款的，请用符号“▲”标明，否则属于非实质性要求。</w:t>
      </w:r>
    </w:p>
    <w:p w14:paraId="47496BBE">
      <w:pPr>
        <w:numPr>
          <w:ilvl w:val="0"/>
          <w:numId w:val="3"/>
        </w:numPr>
        <w:adjustRightInd/>
        <w:spacing w:line="360" w:lineRule="auto"/>
        <w:jc w:val="center"/>
        <w:rPr>
          <w:rFonts w:hint="eastAsia" w:ascii="仿宋" w:hAnsi="仿宋" w:eastAsia="仿宋" w:cs="宋体"/>
          <w:b/>
          <w:color w:val="auto"/>
          <w:sz w:val="24"/>
          <w:highlight w:val="none"/>
        </w:rPr>
      </w:pPr>
      <w:r>
        <w:rPr>
          <w:rFonts w:hint="eastAsia" w:ascii="仿宋" w:hAnsi="仿宋" w:eastAsia="仿宋" w:cs="宋体"/>
          <w:b/>
          <w:color w:val="auto"/>
          <w:sz w:val="24"/>
          <w:highlight w:val="none"/>
        </w:rPr>
        <w:t>招标一览表</w:t>
      </w:r>
    </w:p>
    <w:tbl>
      <w:tblPr>
        <w:tblStyle w:val="64"/>
        <w:tblW w:w="5026" w:type="pct"/>
        <w:jc w:val="center"/>
        <w:tblLayout w:type="autofit"/>
        <w:tblCellMar>
          <w:top w:w="0" w:type="dxa"/>
          <w:left w:w="0" w:type="dxa"/>
          <w:bottom w:w="0" w:type="dxa"/>
          <w:right w:w="0" w:type="dxa"/>
        </w:tblCellMar>
      </w:tblPr>
      <w:tblGrid>
        <w:gridCol w:w="871"/>
        <w:gridCol w:w="2673"/>
        <w:gridCol w:w="2162"/>
        <w:gridCol w:w="804"/>
        <w:gridCol w:w="865"/>
        <w:gridCol w:w="2060"/>
      </w:tblGrid>
      <w:tr w14:paraId="31FE5C6A">
        <w:tblPrEx>
          <w:tblCellMar>
            <w:top w:w="0" w:type="dxa"/>
            <w:left w:w="0" w:type="dxa"/>
            <w:bottom w:w="0" w:type="dxa"/>
            <w:right w:w="0" w:type="dxa"/>
          </w:tblCellMar>
        </w:tblPrEx>
        <w:trPr>
          <w:cantSplit/>
          <w:trHeight w:val="90"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5E15F3">
            <w:pPr>
              <w:adjustRightInd/>
              <w:jc w:val="center"/>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序号</w:t>
            </w:r>
          </w:p>
        </w:tc>
        <w:tc>
          <w:tcPr>
            <w:tcW w:w="141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B09DE8">
            <w:pPr>
              <w:adjustRightInd/>
              <w:jc w:val="center"/>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名称</w:t>
            </w:r>
          </w:p>
        </w:tc>
        <w:tc>
          <w:tcPr>
            <w:tcW w:w="114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C0FC50">
            <w:pPr>
              <w:adjustRightInd/>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预算金额（万元）</w:t>
            </w:r>
          </w:p>
        </w:tc>
        <w:tc>
          <w:tcPr>
            <w:tcW w:w="42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04CEBB">
            <w:pPr>
              <w:adjustRightInd/>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45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3D2555">
            <w:pPr>
              <w:adjustRightInd/>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0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721501">
            <w:pPr>
              <w:adjustRightInd/>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最高限价</w:t>
            </w:r>
            <w:r>
              <w:rPr>
                <w:rFonts w:hint="eastAsia" w:ascii="仿宋" w:hAnsi="仿宋" w:eastAsia="仿宋" w:cs="宋体"/>
                <w:bCs/>
                <w:color w:val="auto"/>
                <w:sz w:val="24"/>
                <w:highlight w:val="none"/>
              </w:rPr>
              <w:t>（万元）</w:t>
            </w:r>
          </w:p>
        </w:tc>
      </w:tr>
      <w:tr w14:paraId="3F1DDB1C">
        <w:tblPrEx>
          <w:tblCellMar>
            <w:top w:w="0" w:type="dxa"/>
            <w:left w:w="0" w:type="dxa"/>
            <w:bottom w:w="0" w:type="dxa"/>
            <w:right w:w="0" w:type="dxa"/>
          </w:tblCellMar>
        </w:tblPrEx>
        <w:trPr>
          <w:cantSplit/>
          <w:trHeight w:val="90"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C15BBD">
            <w:pPr>
              <w:adjustRightInd/>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1</w:t>
            </w:r>
          </w:p>
        </w:tc>
        <w:tc>
          <w:tcPr>
            <w:tcW w:w="141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B450C5">
            <w:pPr>
              <w:adjustRightInd/>
              <w:jc w:val="center"/>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体外碎石设备</w:t>
            </w:r>
          </w:p>
        </w:tc>
        <w:tc>
          <w:tcPr>
            <w:tcW w:w="114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6E0146">
            <w:pPr>
              <w:adjustRightInd/>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40</w:t>
            </w:r>
          </w:p>
        </w:tc>
        <w:tc>
          <w:tcPr>
            <w:tcW w:w="42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701E3F">
            <w:pPr>
              <w:adjustRightInd/>
              <w:jc w:val="center"/>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45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35DB7F">
            <w:pPr>
              <w:adjustRightInd/>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0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42156F">
            <w:pPr>
              <w:adjustRightInd/>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w:t>
            </w:r>
          </w:p>
        </w:tc>
      </w:tr>
    </w:tbl>
    <w:p w14:paraId="525472B4">
      <w:pPr>
        <w:numPr>
          <w:ilvl w:val="0"/>
          <w:numId w:val="3"/>
        </w:numPr>
        <w:snapToGrid w:val="0"/>
        <w:spacing w:before="156" w:beforeLines="50" w:after="156" w:afterLines="50"/>
        <w:jc w:val="center"/>
        <w:outlineLvl w:val="1"/>
        <w:rPr>
          <w:rFonts w:hint="eastAsia" w:ascii="仿宋" w:hAnsi="仿宋" w:eastAsia="仿宋"/>
          <w:b/>
          <w:color w:val="auto"/>
          <w:sz w:val="24"/>
          <w:highlight w:val="none"/>
        </w:rPr>
      </w:pPr>
      <w:r>
        <w:rPr>
          <w:rFonts w:hint="eastAsia" w:ascii="仿宋" w:hAnsi="仿宋" w:eastAsia="仿宋"/>
          <w:b/>
          <w:color w:val="auto"/>
          <w:sz w:val="24"/>
          <w:highlight w:val="none"/>
        </w:rPr>
        <w:t>商务要求表</w:t>
      </w:r>
    </w:p>
    <w:tbl>
      <w:tblPr>
        <w:tblStyle w:val="64"/>
        <w:tblW w:w="4897" w:type="pc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8304"/>
      </w:tblGrid>
      <w:tr w14:paraId="12BF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6788E2E4">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序号</w:t>
            </w:r>
          </w:p>
        </w:tc>
        <w:tc>
          <w:tcPr>
            <w:tcW w:w="4428" w:type="pct"/>
            <w:noWrap w:val="0"/>
            <w:vAlign w:val="center"/>
          </w:tcPr>
          <w:p w14:paraId="39204B96">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商务要求</w:t>
            </w:r>
          </w:p>
        </w:tc>
      </w:tr>
      <w:tr w14:paraId="25B8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5C9F208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w:t>
            </w:r>
          </w:p>
        </w:tc>
        <w:tc>
          <w:tcPr>
            <w:tcW w:w="4428" w:type="pct"/>
            <w:noWrap w:val="0"/>
            <w:vAlign w:val="top"/>
          </w:tcPr>
          <w:p w14:paraId="319E4DE4">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质保期</w:t>
            </w:r>
          </w:p>
        </w:tc>
      </w:tr>
      <w:tr w14:paraId="4A86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180134BA">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w:t>
            </w:r>
          </w:p>
        </w:tc>
        <w:tc>
          <w:tcPr>
            <w:tcW w:w="4428" w:type="pct"/>
            <w:noWrap w:val="0"/>
            <w:vAlign w:val="top"/>
          </w:tcPr>
          <w:p w14:paraId="6C966A69">
            <w:pP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eastAsia="zh-CN"/>
              </w:rPr>
              <w:t>全套设备验收合格后质保</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eastAsia="zh-CN"/>
              </w:rPr>
              <w:t>年，</w:t>
            </w:r>
            <w:r>
              <w:rPr>
                <w:rFonts w:hint="eastAsia" w:ascii="仿宋" w:hAnsi="仿宋" w:eastAsia="仿宋" w:cs="仿宋"/>
                <w:bCs/>
                <w:color w:val="auto"/>
                <w:kern w:val="0"/>
                <w:sz w:val="24"/>
                <w:highlight w:val="none"/>
              </w:rPr>
              <w:t>维修响应时间不超过8小时。</w:t>
            </w:r>
          </w:p>
        </w:tc>
      </w:tr>
      <w:tr w14:paraId="7553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71" w:type="pct"/>
            <w:noWrap w:val="0"/>
            <w:vAlign w:val="center"/>
          </w:tcPr>
          <w:p w14:paraId="6548BBB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4428" w:type="pct"/>
            <w:noWrap w:val="0"/>
            <w:vAlign w:val="top"/>
          </w:tcPr>
          <w:p w14:paraId="73E36521">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如果质保期内因货物本身缺陷造成的各种故障应由卖方免费技术服务和维修(包括零部件供应)。</w:t>
            </w:r>
          </w:p>
        </w:tc>
      </w:tr>
      <w:tr w14:paraId="7FB2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1" w:type="pct"/>
            <w:noWrap w:val="0"/>
            <w:vAlign w:val="center"/>
          </w:tcPr>
          <w:p w14:paraId="714E31B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4428" w:type="pct"/>
            <w:noWrap w:val="0"/>
            <w:vAlign w:val="top"/>
          </w:tcPr>
          <w:p w14:paraId="52F7E41A">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投标文件中提供原厂维修服务承诺，并且详细说明质保期内的免费服务计划</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不低于商务要求第3条</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，包括维修、巡检(包括校准)、保养等质量安全保证措施。</w:t>
            </w:r>
          </w:p>
        </w:tc>
      </w:tr>
      <w:tr w14:paraId="5586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229BEB17">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4428" w:type="pct"/>
            <w:noWrap w:val="0"/>
            <w:vAlign w:val="top"/>
          </w:tcPr>
          <w:p w14:paraId="11375CCC">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保修期内开机率须达到95%（除非特殊声明，按365天计），否则，每超过一天保修期相应延长10天。如保质期内因设备本身缺陷造成各种故障应由卖方免费技术服务和维修。</w:t>
            </w:r>
          </w:p>
        </w:tc>
      </w:tr>
      <w:tr w14:paraId="2F25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2D4B7AD3">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w:t>
            </w:r>
          </w:p>
        </w:tc>
        <w:tc>
          <w:tcPr>
            <w:tcW w:w="4428" w:type="pct"/>
            <w:noWrap w:val="0"/>
            <w:vAlign w:val="top"/>
          </w:tcPr>
          <w:p w14:paraId="1B508F0E">
            <w:pPr>
              <w:spacing w:line="360" w:lineRule="auto"/>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付款方式</w:t>
            </w:r>
            <w:r>
              <w:rPr>
                <w:rFonts w:hint="eastAsia" w:ascii="仿宋" w:hAnsi="仿宋" w:eastAsia="仿宋" w:cs="仿宋"/>
                <w:bCs/>
                <w:color w:val="auto"/>
                <w:kern w:val="0"/>
                <w:sz w:val="24"/>
                <w:highlight w:val="none"/>
                <w:lang w:eastAsia="zh-CN"/>
              </w:rPr>
              <w:t>：</w:t>
            </w:r>
          </w:p>
        </w:tc>
      </w:tr>
      <w:tr w14:paraId="18F5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1" w:type="pct"/>
            <w:noWrap w:val="0"/>
            <w:vAlign w:val="center"/>
          </w:tcPr>
          <w:p w14:paraId="30958D76">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2.1</w:t>
            </w:r>
          </w:p>
        </w:tc>
        <w:tc>
          <w:tcPr>
            <w:tcW w:w="4428" w:type="pct"/>
            <w:noWrap w:val="0"/>
            <w:vAlign w:val="top"/>
          </w:tcPr>
          <w:p w14:paraId="630FCDFA">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合同生效并具备实施条件后7个工作日内由采购人支付合同金额的40%作为项目的预付款，验收合格后30个天内一次性付清余款。</w:t>
            </w:r>
          </w:p>
        </w:tc>
      </w:tr>
      <w:tr w14:paraId="719D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029E454A">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p>
        </w:tc>
        <w:tc>
          <w:tcPr>
            <w:tcW w:w="4428" w:type="pct"/>
            <w:noWrap w:val="0"/>
            <w:vAlign w:val="top"/>
          </w:tcPr>
          <w:p w14:paraId="4C9F88CF">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售后服务</w:t>
            </w:r>
          </w:p>
        </w:tc>
      </w:tr>
      <w:tr w14:paraId="2E91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6CAB611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3.1</w:t>
            </w:r>
          </w:p>
        </w:tc>
        <w:tc>
          <w:tcPr>
            <w:tcW w:w="4428" w:type="pct"/>
            <w:noWrap w:val="0"/>
            <w:vAlign w:val="top"/>
          </w:tcPr>
          <w:p w14:paraId="19001870">
            <w:pP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eastAsia="zh-CN"/>
              </w:rPr>
              <w:t>在</w:t>
            </w:r>
            <w:r>
              <w:rPr>
                <w:rFonts w:hint="eastAsia" w:ascii="仿宋" w:hAnsi="仿宋" w:eastAsia="仿宋" w:cs="仿宋"/>
                <w:bCs/>
                <w:color w:val="auto"/>
                <w:kern w:val="0"/>
                <w:sz w:val="24"/>
                <w:highlight w:val="none"/>
                <w:lang w:val="en-US" w:eastAsia="zh-CN"/>
              </w:rPr>
              <w:t>质</w:t>
            </w:r>
            <w:r>
              <w:rPr>
                <w:rFonts w:hint="eastAsia" w:ascii="仿宋" w:hAnsi="仿宋" w:eastAsia="仿宋" w:cs="仿宋"/>
                <w:bCs/>
                <w:color w:val="auto"/>
                <w:kern w:val="0"/>
                <w:sz w:val="24"/>
                <w:highlight w:val="none"/>
                <w:lang w:eastAsia="zh-CN"/>
              </w:rPr>
              <w:t>保期内要求每季度至少回访一次，有问题做到及时处理。每半年到现场做一次设备运行状况安全检查。</w:t>
            </w:r>
          </w:p>
        </w:tc>
      </w:tr>
      <w:tr w14:paraId="4DC7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5ABD88B8">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3.2</w:t>
            </w:r>
          </w:p>
        </w:tc>
        <w:tc>
          <w:tcPr>
            <w:tcW w:w="4428" w:type="pct"/>
            <w:noWrap w:val="0"/>
            <w:vAlign w:val="top"/>
          </w:tcPr>
          <w:p w14:paraId="5B7428BF">
            <w:pP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eastAsia="zh-CN"/>
              </w:rPr>
              <w:t>出现质量问题或故障时，响应时间为2小时，工程师应在24小时内到达现场并排除故障（包括节假日）。做到故障不排除，技术服务人员不撤离使用现场。</w:t>
            </w:r>
          </w:p>
        </w:tc>
      </w:tr>
      <w:tr w14:paraId="3909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44ECB857">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3.3</w:t>
            </w:r>
          </w:p>
        </w:tc>
        <w:tc>
          <w:tcPr>
            <w:tcW w:w="4428" w:type="pct"/>
            <w:noWrap w:val="0"/>
            <w:vAlign w:val="top"/>
          </w:tcPr>
          <w:p w14:paraId="2D052420">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在设备整个使用期内，卖方应确保设备的正常使用</w:t>
            </w:r>
          </w:p>
        </w:tc>
      </w:tr>
      <w:tr w14:paraId="0541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1" w:type="pct"/>
            <w:noWrap w:val="0"/>
            <w:vAlign w:val="center"/>
          </w:tcPr>
          <w:p w14:paraId="095B41DF">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3.4</w:t>
            </w:r>
          </w:p>
        </w:tc>
        <w:tc>
          <w:tcPr>
            <w:tcW w:w="4428" w:type="pct"/>
            <w:noWrap w:val="0"/>
            <w:vAlign w:val="top"/>
          </w:tcPr>
          <w:p w14:paraId="1D635D76">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投标人应在投标文件中应详细说明其服务计划及收费标准，提供维修点的分布情况，及配件供应情况。</w:t>
            </w:r>
          </w:p>
        </w:tc>
      </w:tr>
      <w:tr w14:paraId="6C4B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noWrap w:val="0"/>
            <w:vAlign w:val="center"/>
          </w:tcPr>
          <w:p w14:paraId="67B82143">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w:t>
            </w:r>
          </w:p>
        </w:tc>
        <w:tc>
          <w:tcPr>
            <w:tcW w:w="4428" w:type="pct"/>
            <w:noWrap w:val="0"/>
            <w:vAlign w:val="top"/>
          </w:tcPr>
          <w:p w14:paraId="1634D134">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体现售后服务周到，具有服务体系的，列出全国维修点。</w:t>
            </w:r>
          </w:p>
        </w:tc>
      </w:tr>
      <w:tr w14:paraId="3510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03E6A1C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w:t>
            </w:r>
          </w:p>
        </w:tc>
        <w:tc>
          <w:tcPr>
            <w:tcW w:w="4428" w:type="pct"/>
            <w:noWrap w:val="0"/>
            <w:vAlign w:val="top"/>
          </w:tcPr>
          <w:p w14:paraId="5F67FC61">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技术支持</w:t>
            </w:r>
          </w:p>
        </w:tc>
      </w:tr>
      <w:tr w14:paraId="52E7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0930579B">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4.1</w:t>
            </w:r>
          </w:p>
        </w:tc>
        <w:tc>
          <w:tcPr>
            <w:tcW w:w="4428" w:type="pct"/>
            <w:noWrap w:val="0"/>
            <w:vAlign w:val="top"/>
          </w:tcPr>
          <w:p w14:paraId="77F0F45E">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中标商应提供免费软件升级，并及时提供设备新功能和临床应用的资料。</w:t>
            </w:r>
          </w:p>
        </w:tc>
      </w:tr>
      <w:tr w14:paraId="60C1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5E502F6B">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w:t>
            </w:r>
          </w:p>
        </w:tc>
        <w:tc>
          <w:tcPr>
            <w:tcW w:w="4428" w:type="pct"/>
            <w:noWrap w:val="0"/>
            <w:vAlign w:val="top"/>
          </w:tcPr>
          <w:p w14:paraId="34DB6C9A">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培训</w:t>
            </w:r>
          </w:p>
        </w:tc>
      </w:tr>
      <w:tr w14:paraId="49E8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71" w:type="pct"/>
            <w:noWrap w:val="0"/>
            <w:vAlign w:val="center"/>
          </w:tcPr>
          <w:p w14:paraId="14D3D90B">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5.1</w:t>
            </w:r>
          </w:p>
        </w:tc>
        <w:tc>
          <w:tcPr>
            <w:tcW w:w="4428" w:type="pct"/>
            <w:noWrap w:val="0"/>
            <w:vAlign w:val="top"/>
          </w:tcPr>
          <w:p w14:paraId="264C860B">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中标方应对买方的维修人员进行现场培训并承担所有费用，使其能对设备进行日常的维护保养并能对一般故障及时进行维修。所有的维修图纸、维修手册及维修调试软件的密码及专用的维修工具应全部免费提供</w:t>
            </w:r>
            <w:r>
              <w:rPr>
                <w:rFonts w:hint="eastAsia" w:ascii="仿宋" w:hAnsi="仿宋" w:eastAsia="仿宋" w:cs="仿宋"/>
                <w:bCs/>
                <w:color w:val="auto"/>
                <w:kern w:val="0"/>
                <w:sz w:val="24"/>
                <w:highlight w:val="none"/>
              </w:rPr>
              <w:t>。</w:t>
            </w:r>
          </w:p>
        </w:tc>
      </w:tr>
      <w:tr w14:paraId="6D6B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1" w:type="pct"/>
            <w:noWrap w:val="0"/>
            <w:vAlign w:val="center"/>
          </w:tcPr>
          <w:p w14:paraId="4A44A327">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5.2</w:t>
            </w:r>
          </w:p>
        </w:tc>
        <w:tc>
          <w:tcPr>
            <w:tcW w:w="4428" w:type="pct"/>
            <w:noWrap w:val="0"/>
            <w:vAlign w:val="top"/>
          </w:tcPr>
          <w:p w14:paraId="2C31A49D">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操作培训：供应商需在设备验收前提供操作培训，培训内容应涵盖开关机，日常操作，消耗品更换，维护保养等，使其能对设备进行熟练的操作并承担所有费用。</w:t>
            </w:r>
          </w:p>
        </w:tc>
      </w:tr>
      <w:tr w14:paraId="5502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71" w:type="pct"/>
            <w:noWrap w:val="0"/>
            <w:vAlign w:val="center"/>
          </w:tcPr>
          <w:p w14:paraId="656A2A6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5.3</w:t>
            </w:r>
          </w:p>
        </w:tc>
        <w:tc>
          <w:tcPr>
            <w:tcW w:w="4428" w:type="pct"/>
            <w:noWrap w:val="0"/>
            <w:vAlign w:val="top"/>
          </w:tcPr>
          <w:p w14:paraId="3C025888">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维修保养培训：供应商需在设备验收前由工程师提供维修培训，培训内容应包括系统原理，各部件功能及原理，拆机培训（如有样机），维护保养，消耗品更换，常见故障排除等，并承担所有费用。</w:t>
            </w:r>
          </w:p>
        </w:tc>
      </w:tr>
      <w:tr w14:paraId="754B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1" w:type="pct"/>
            <w:noWrap w:val="0"/>
            <w:vAlign w:val="center"/>
          </w:tcPr>
          <w:p w14:paraId="64C08487">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5.4</w:t>
            </w:r>
          </w:p>
        </w:tc>
        <w:tc>
          <w:tcPr>
            <w:tcW w:w="4428" w:type="pct"/>
            <w:noWrap w:val="0"/>
            <w:vAlign w:val="top"/>
          </w:tcPr>
          <w:p w14:paraId="6B0F9967">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上述二种培训的培训方式、地点、人员及费用（包含在投标总价中）供应商应在投标文件中详细说明。</w:t>
            </w:r>
          </w:p>
        </w:tc>
      </w:tr>
      <w:tr w14:paraId="1093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10678486">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6</w:t>
            </w:r>
          </w:p>
        </w:tc>
        <w:tc>
          <w:tcPr>
            <w:tcW w:w="4428" w:type="pct"/>
            <w:noWrap w:val="0"/>
            <w:vAlign w:val="top"/>
          </w:tcPr>
          <w:p w14:paraId="050EFE35">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安装调试</w:t>
            </w:r>
          </w:p>
        </w:tc>
      </w:tr>
      <w:tr w14:paraId="2C9B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45528BB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6.1</w:t>
            </w:r>
          </w:p>
        </w:tc>
        <w:tc>
          <w:tcPr>
            <w:tcW w:w="4428" w:type="pct"/>
            <w:noWrap w:val="0"/>
            <w:vAlign w:val="top"/>
          </w:tcPr>
          <w:p w14:paraId="0E314F58">
            <w:pP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安装地点：采购人横溪院区指定地点</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详细了解联系采购人</w:t>
            </w:r>
            <w:r>
              <w:rPr>
                <w:rFonts w:hint="eastAsia" w:ascii="仿宋" w:hAnsi="仿宋" w:eastAsia="仿宋" w:cs="仿宋"/>
                <w:bCs/>
                <w:color w:val="auto"/>
                <w:kern w:val="0"/>
                <w:sz w:val="24"/>
                <w:highlight w:val="none"/>
                <w:lang w:eastAsia="zh-CN"/>
              </w:rPr>
              <w:t>）</w:t>
            </w:r>
          </w:p>
        </w:tc>
      </w:tr>
      <w:tr w14:paraId="0AC6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71" w:type="pct"/>
            <w:noWrap w:val="0"/>
            <w:vAlign w:val="center"/>
          </w:tcPr>
          <w:p w14:paraId="3FF15248">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6.2</w:t>
            </w:r>
          </w:p>
        </w:tc>
        <w:tc>
          <w:tcPr>
            <w:tcW w:w="4428" w:type="pct"/>
            <w:noWrap w:val="0"/>
            <w:vAlign w:val="top"/>
          </w:tcPr>
          <w:p w14:paraId="33C334E2">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安装完成时间：</w:t>
            </w:r>
            <w:r>
              <w:rPr>
                <w:rFonts w:hint="eastAsia" w:ascii="仿宋" w:hAnsi="仿宋" w:eastAsia="仿宋" w:cs="仿宋"/>
                <w:bCs/>
                <w:color w:val="auto"/>
                <w:kern w:val="0"/>
                <w:sz w:val="24"/>
                <w:highlight w:val="none"/>
                <w:lang w:eastAsia="zh-CN"/>
              </w:rPr>
              <w:t>合同签订后3个月内供货到甲方指定地点并在5个工作日完成安装调试。</w:t>
            </w:r>
          </w:p>
        </w:tc>
      </w:tr>
      <w:tr w14:paraId="4EBB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2BD764D2">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6.3</w:t>
            </w:r>
          </w:p>
        </w:tc>
        <w:tc>
          <w:tcPr>
            <w:tcW w:w="4428" w:type="pct"/>
            <w:noWrap w:val="0"/>
            <w:vAlign w:val="top"/>
          </w:tcPr>
          <w:p w14:paraId="2FBB1932">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安装标准：符合我国国家有关技术规范要求和技术标准。</w:t>
            </w:r>
          </w:p>
        </w:tc>
      </w:tr>
      <w:tr w14:paraId="54BE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07C1285D">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6.4</w:t>
            </w:r>
          </w:p>
        </w:tc>
        <w:tc>
          <w:tcPr>
            <w:tcW w:w="4428" w:type="pct"/>
            <w:noWrap w:val="0"/>
            <w:vAlign w:val="top"/>
          </w:tcPr>
          <w:p w14:paraId="41D270FE">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安装过程中发生的费用由供应商负责。</w:t>
            </w:r>
          </w:p>
        </w:tc>
      </w:tr>
      <w:tr w14:paraId="3819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01DB6D7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4428" w:type="pct"/>
            <w:noWrap w:val="0"/>
            <w:vAlign w:val="top"/>
          </w:tcPr>
          <w:p w14:paraId="0ED706B6">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随机资料</w:t>
            </w:r>
          </w:p>
        </w:tc>
      </w:tr>
      <w:tr w14:paraId="1A59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5FA2DAA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7.1</w:t>
            </w:r>
          </w:p>
        </w:tc>
        <w:tc>
          <w:tcPr>
            <w:tcW w:w="4428" w:type="pct"/>
            <w:noWrap w:val="0"/>
            <w:vAlign w:val="top"/>
          </w:tcPr>
          <w:p w14:paraId="5DD4DDBB">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提供产品有关标准作业程序手册、使用操作手册、维修技术手册等。</w:t>
            </w:r>
          </w:p>
        </w:tc>
      </w:tr>
      <w:tr w14:paraId="78A2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6A0088AA">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w:t>
            </w:r>
          </w:p>
        </w:tc>
        <w:tc>
          <w:tcPr>
            <w:tcW w:w="4428" w:type="pct"/>
            <w:shd w:val="clear" w:color="auto" w:fill="auto"/>
            <w:noWrap w:val="0"/>
            <w:vAlign w:val="top"/>
          </w:tcPr>
          <w:p w14:paraId="259F5202">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专用工具：中标人应提供一套维修所需的专用工具及其清单。</w:t>
            </w:r>
          </w:p>
        </w:tc>
      </w:tr>
      <w:tr w14:paraId="2EE2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43DD69B4">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w:t>
            </w:r>
          </w:p>
        </w:tc>
        <w:tc>
          <w:tcPr>
            <w:tcW w:w="4428" w:type="pct"/>
            <w:noWrap w:val="0"/>
            <w:vAlign w:val="top"/>
          </w:tcPr>
          <w:p w14:paraId="3787DAC5">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w:t>
            </w:r>
          </w:p>
        </w:tc>
      </w:tr>
      <w:tr w14:paraId="31F1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71" w:type="pct"/>
            <w:noWrap w:val="0"/>
            <w:vAlign w:val="center"/>
          </w:tcPr>
          <w:p w14:paraId="5211FAB5">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8.1</w:t>
            </w:r>
          </w:p>
        </w:tc>
        <w:tc>
          <w:tcPr>
            <w:tcW w:w="4428" w:type="pct"/>
            <w:noWrap w:val="0"/>
            <w:vAlign w:val="top"/>
          </w:tcPr>
          <w:p w14:paraId="2D73A99F">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方式：分为商务验收和技术验收。商务验收是指对产品安装前或安装后货物及资料的清点。技术验收是指产品安装后功能、性能、质量及运行情况的验收。投标响应的技术规格及配置参数，将作为技术验收依据;同时,应当提供设备出厂检验报告和质量合格证书等。</w:t>
            </w:r>
          </w:p>
        </w:tc>
      </w:tr>
      <w:tr w14:paraId="6548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7FAE51A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8.2</w:t>
            </w:r>
          </w:p>
        </w:tc>
        <w:tc>
          <w:tcPr>
            <w:tcW w:w="4428" w:type="pct"/>
            <w:noWrap w:val="0"/>
            <w:vAlign w:val="top"/>
          </w:tcPr>
          <w:p w14:paraId="39D732FF">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验收标准：与投标文件技术规格一致，且符合国家有关技术规范和技术标准。</w:t>
            </w:r>
          </w:p>
        </w:tc>
      </w:tr>
      <w:tr w14:paraId="2B82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175F567B">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9</w:t>
            </w:r>
          </w:p>
        </w:tc>
        <w:tc>
          <w:tcPr>
            <w:tcW w:w="4428" w:type="pct"/>
            <w:noWrap w:val="0"/>
            <w:vAlign w:val="top"/>
          </w:tcPr>
          <w:p w14:paraId="3B8C46D4">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交货期</w:t>
            </w:r>
          </w:p>
        </w:tc>
      </w:tr>
      <w:tr w14:paraId="767F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428B3B24">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9.1</w:t>
            </w:r>
          </w:p>
        </w:tc>
        <w:tc>
          <w:tcPr>
            <w:tcW w:w="4428" w:type="pct"/>
            <w:noWrap w:val="0"/>
            <w:vAlign w:val="top"/>
          </w:tcPr>
          <w:p w14:paraId="1816C214">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合同签订后3个月内供货到甲方指定地点并在5个工作日完成安装调试。</w:t>
            </w:r>
          </w:p>
        </w:tc>
      </w:tr>
      <w:tr w14:paraId="2569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05ED0CB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10</w:t>
            </w:r>
          </w:p>
        </w:tc>
        <w:tc>
          <w:tcPr>
            <w:tcW w:w="4428" w:type="pct"/>
            <w:noWrap w:val="0"/>
            <w:vAlign w:val="top"/>
          </w:tcPr>
          <w:p w14:paraId="6910DC6E">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报价要求</w:t>
            </w:r>
          </w:p>
        </w:tc>
      </w:tr>
      <w:tr w14:paraId="24AA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50EF6B2B">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10.1</w:t>
            </w:r>
          </w:p>
        </w:tc>
        <w:tc>
          <w:tcPr>
            <w:tcW w:w="4428" w:type="pct"/>
            <w:noWrap w:val="0"/>
            <w:vAlign w:val="top"/>
          </w:tcPr>
          <w:p w14:paraId="48D782E0">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投标报价应按招标文件中相关附表格式填写。</w:t>
            </w:r>
          </w:p>
        </w:tc>
      </w:tr>
      <w:tr w14:paraId="27D0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71" w:type="pct"/>
            <w:noWrap w:val="0"/>
            <w:vAlign w:val="center"/>
          </w:tcPr>
          <w:p w14:paraId="5B81D2A7">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10.2</w:t>
            </w:r>
          </w:p>
        </w:tc>
        <w:tc>
          <w:tcPr>
            <w:tcW w:w="4428" w:type="pct"/>
            <w:noWrap w:val="0"/>
            <w:vAlign w:val="top"/>
          </w:tcPr>
          <w:p w14:paraId="3DC8806E">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报价是履行合同的最终价格，应包括货款、标准附件、备品备件、专用工具、包装、运输、装卸、保险、税金、货到就位以及安装、调试、培训、保修等一切税金和费用。投标人投标报价为投标人所能承受的整个项目的一次性最终最低报价，如有漏项，视同已包含在本项目中，合同总价不做调整。</w:t>
            </w:r>
          </w:p>
        </w:tc>
      </w:tr>
      <w:tr w14:paraId="5B67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131909A1">
            <w:pPr>
              <w:spacing w:line="360" w:lineRule="auto"/>
              <w:jc w:val="center"/>
              <w:rPr>
                <w:rFonts w:hint="eastAsia" w:ascii="仿宋" w:hAnsi="仿宋" w:eastAsia="仿宋" w:cs="仿宋"/>
                <w:b/>
                <w:bCs/>
                <w:color w:val="auto"/>
                <w:sz w:val="24"/>
                <w:highlight w:val="none"/>
              </w:rPr>
            </w:pPr>
            <w:r>
              <w:rPr>
                <w:rFonts w:hint="eastAsia" w:ascii="宋体" w:hAnsi="宋体" w:eastAsia="宋体" w:cs="宋体"/>
                <w:b/>
                <w:color w:val="auto"/>
                <w:sz w:val="24"/>
                <w:highlight w:val="none"/>
              </w:rPr>
              <w:t>▲</w:t>
            </w:r>
            <w:r>
              <w:rPr>
                <w:rFonts w:hint="eastAsia" w:ascii="仿宋" w:hAnsi="仿宋" w:eastAsia="仿宋" w:cs="仿宋"/>
                <w:color w:val="auto"/>
                <w:sz w:val="24"/>
                <w:highlight w:val="none"/>
              </w:rPr>
              <w:t>10.3</w:t>
            </w:r>
          </w:p>
        </w:tc>
        <w:tc>
          <w:tcPr>
            <w:tcW w:w="4428" w:type="pct"/>
            <w:noWrap w:val="0"/>
            <w:vAlign w:val="top"/>
          </w:tcPr>
          <w:p w14:paraId="6BAD5762">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投标文件只允许有一个报价，有选择的或有条件的报价将不予接受。</w:t>
            </w:r>
          </w:p>
        </w:tc>
      </w:tr>
      <w:tr w14:paraId="003C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71" w:type="pct"/>
            <w:noWrap w:val="0"/>
            <w:vAlign w:val="center"/>
          </w:tcPr>
          <w:p w14:paraId="1D10B00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10.4</w:t>
            </w:r>
          </w:p>
        </w:tc>
        <w:tc>
          <w:tcPr>
            <w:tcW w:w="4428" w:type="pct"/>
            <w:noWrap w:val="0"/>
            <w:vAlign w:val="center"/>
          </w:tcPr>
          <w:p w14:paraId="0E8A8E6C">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供应商所交付设备与本次需求不符的，院方可无条件要求退货并追加相关经济赔偿。</w:t>
            </w:r>
          </w:p>
        </w:tc>
      </w:tr>
    </w:tbl>
    <w:p w14:paraId="659BD4A5">
      <w:pPr>
        <w:widowControl w:val="0"/>
        <w:numPr>
          <w:ilvl w:val="0"/>
          <w:numId w:val="0"/>
        </w:numPr>
        <w:adjustRightInd w:val="0"/>
        <w:snapToGrid w:val="0"/>
        <w:spacing w:before="120" w:beforeLines="50" w:after="120" w:afterLines="50"/>
        <w:jc w:val="left"/>
        <w:outlineLvl w:val="1"/>
        <w:rPr>
          <w:rFonts w:hint="eastAsia" w:ascii="仿宋" w:hAnsi="仿宋" w:eastAsia="仿宋"/>
          <w:b/>
          <w:color w:val="auto"/>
          <w:sz w:val="24"/>
          <w:highlight w:val="none"/>
        </w:rPr>
      </w:pPr>
    </w:p>
    <w:p w14:paraId="615E0BF2">
      <w:pPr>
        <w:snapToGrid w:val="0"/>
        <w:spacing w:before="120" w:beforeLines="50" w:after="120" w:afterLines="50"/>
        <w:jc w:val="center"/>
        <w:outlineLvl w:val="1"/>
        <w:rPr>
          <w:rFonts w:hint="default"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三、技术要求表</w:t>
      </w:r>
    </w:p>
    <w:tbl>
      <w:tblPr>
        <w:tblStyle w:val="64"/>
        <w:tblW w:w="9379"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793"/>
        <w:gridCol w:w="885"/>
        <w:gridCol w:w="645"/>
      </w:tblGrid>
      <w:tr w14:paraId="07BA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56398D04">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793" w:type="dxa"/>
            <w:noWrap w:val="0"/>
            <w:vAlign w:val="center"/>
          </w:tcPr>
          <w:p w14:paraId="0C08FD15">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招标规格</w:t>
            </w:r>
          </w:p>
        </w:tc>
        <w:tc>
          <w:tcPr>
            <w:tcW w:w="885" w:type="dxa"/>
            <w:noWrap w:val="0"/>
            <w:vAlign w:val="center"/>
          </w:tcPr>
          <w:p w14:paraId="5011DB75">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投标响应</w:t>
            </w:r>
          </w:p>
        </w:tc>
        <w:tc>
          <w:tcPr>
            <w:tcW w:w="645" w:type="dxa"/>
            <w:noWrap w:val="0"/>
            <w:vAlign w:val="center"/>
          </w:tcPr>
          <w:p w14:paraId="471DF81E">
            <w:pPr>
              <w:spacing w:line="360" w:lineRule="auto"/>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页码</w:t>
            </w:r>
          </w:p>
        </w:tc>
      </w:tr>
      <w:tr w14:paraId="523B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5A8B64D9">
            <w:pPr>
              <w:spacing w:line="400" w:lineRule="exact"/>
              <w:jc w:val="center"/>
              <w:rPr>
                <w:rFonts w:hint="default" w:ascii="仿宋" w:hAnsi="仿宋" w:eastAsia="仿宋" w:cs="仿宋"/>
                <w:b/>
                <w:bCs/>
                <w:color w:val="auto"/>
                <w:kern w:val="0"/>
                <w:sz w:val="24"/>
                <w:szCs w:val="24"/>
                <w:highlight w:val="none"/>
                <w:lang w:val="en-US" w:eastAsia="zh-CN" w:bidi="ar-SA"/>
              </w:rPr>
            </w:pPr>
            <w:r>
              <w:rPr>
                <w:rFonts w:hint="eastAsia" w:ascii="宋体" w:hAnsi="宋体"/>
                <w:b/>
                <w:color w:val="auto"/>
                <w:sz w:val="28"/>
                <w:szCs w:val="28"/>
                <w:highlight w:val="none"/>
              </w:rPr>
              <w:t>一</w:t>
            </w:r>
          </w:p>
        </w:tc>
        <w:tc>
          <w:tcPr>
            <w:tcW w:w="6793" w:type="dxa"/>
            <w:noWrap w:val="0"/>
            <w:vAlign w:val="center"/>
          </w:tcPr>
          <w:p w14:paraId="365B47DD">
            <w:pPr>
              <w:spacing w:line="360" w:lineRule="auto"/>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主要用途：用于人体泌尿系统结石</w:t>
            </w:r>
            <w:r>
              <w:rPr>
                <w:rFonts w:hint="eastAsia" w:ascii="仿宋" w:hAnsi="仿宋" w:eastAsia="仿宋" w:cs="仿宋"/>
                <w:bCs/>
                <w:color w:val="auto"/>
                <w:kern w:val="0"/>
                <w:sz w:val="24"/>
                <w:highlight w:val="none"/>
                <w:lang w:val="en-US" w:eastAsia="zh-CN"/>
              </w:rPr>
              <w:t>体外碎石</w:t>
            </w:r>
            <w:r>
              <w:rPr>
                <w:rFonts w:hint="eastAsia" w:ascii="仿宋" w:hAnsi="仿宋" w:eastAsia="仿宋" w:cs="仿宋"/>
                <w:bCs/>
                <w:color w:val="auto"/>
                <w:kern w:val="0"/>
                <w:sz w:val="24"/>
                <w:highlight w:val="none"/>
                <w:lang w:eastAsia="zh-CN"/>
              </w:rPr>
              <w:t>。</w:t>
            </w:r>
          </w:p>
        </w:tc>
        <w:tc>
          <w:tcPr>
            <w:tcW w:w="885" w:type="dxa"/>
            <w:noWrap w:val="0"/>
            <w:vAlign w:val="center"/>
          </w:tcPr>
          <w:p w14:paraId="4D4E66F4">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09357DE">
            <w:pPr>
              <w:spacing w:line="360" w:lineRule="auto"/>
              <w:jc w:val="center"/>
              <w:rPr>
                <w:rFonts w:hint="eastAsia" w:ascii="仿宋" w:hAnsi="仿宋" w:eastAsia="仿宋" w:cs="仿宋"/>
                <w:color w:val="auto"/>
                <w:sz w:val="24"/>
                <w:szCs w:val="24"/>
                <w:highlight w:val="none"/>
              </w:rPr>
            </w:pPr>
          </w:p>
        </w:tc>
      </w:tr>
      <w:tr w14:paraId="2A44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shd w:val="clear" w:color="auto" w:fill="FFFFFF"/>
            <w:noWrap w:val="0"/>
            <w:vAlign w:val="center"/>
          </w:tcPr>
          <w:p w14:paraId="3FC99349">
            <w:pPr>
              <w:spacing w:line="400" w:lineRule="exact"/>
              <w:jc w:val="center"/>
              <w:rPr>
                <w:rFonts w:hint="eastAsia" w:ascii="仿宋" w:hAnsi="仿宋" w:eastAsia="仿宋" w:cs="仿宋"/>
                <w:color w:val="auto"/>
                <w:kern w:val="0"/>
                <w:sz w:val="24"/>
                <w:szCs w:val="24"/>
                <w:highlight w:val="none"/>
                <w:lang w:val="en-US" w:eastAsia="zh-CN" w:bidi="ar-SA"/>
              </w:rPr>
            </w:pPr>
            <w:r>
              <w:rPr>
                <w:rFonts w:hint="eastAsia" w:ascii="宋体" w:hAnsi="宋体"/>
                <w:b/>
                <w:color w:val="auto"/>
                <w:sz w:val="28"/>
                <w:szCs w:val="28"/>
                <w:highlight w:val="none"/>
              </w:rPr>
              <w:t>二</w:t>
            </w:r>
          </w:p>
        </w:tc>
        <w:tc>
          <w:tcPr>
            <w:tcW w:w="6793" w:type="dxa"/>
            <w:shd w:val="clear" w:color="auto" w:fill="FFFFFF"/>
            <w:noWrap w:val="0"/>
            <w:vAlign w:val="center"/>
          </w:tcPr>
          <w:p w14:paraId="76E060A7">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功能要求：</w:t>
            </w:r>
          </w:p>
        </w:tc>
        <w:tc>
          <w:tcPr>
            <w:tcW w:w="885" w:type="dxa"/>
            <w:shd w:val="clear" w:color="auto" w:fill="FFFFFF"/>
            <w:noWrap w:val="0"/>
            <w:vAlign w:val="center"/>
          </w:tcPr>
          <w:p w14:paraId="5370658A">
            <w:pPr>
              <w:spacing w:line="400" w:lineRule="exact"/>
              <w:jc w:val="center"/>
              <w:rPr>
                <w:color w:val="auto"/>
                <w:highlight w:val="none"/>
              </w:rPr>
            </w:pPr>
          </w:p>
        </w:tc>
        <w:tc>
          <w:tcPr>
            <w:tcW w:w="645" w:type="dxa"/>
            <w:shd w:val="clear" w:color="auto" w:fill="FFFFFF"/>
            <w:noWrap w:val="0"/>
            <w:vAlign w:val="center"/>
          </w:tcPr>
          <w:p w14:paraId="406646C7">
            <w:pPr>
              <w:spacing w:line="360" w:lineRule="auto"/>
              <w:jc w:val="left"/>
              <w:rPr>
                <w:rFonts w:hint="eastAsia" w:ascii="仿宋" w:hAnsi="仿宋" w:eastAsia="仿宋" w:cs="仿宋"/>
                <w:color w:val="auto"/>
                <w:sz w:val="24"/>
                <w:szCs w:val="24"/>
                <w:highlight w:val="none"/>
                <w:shd w:val="clear" w:color="auto" w:fill="FFFFFF"/>
              </w:rPr>
            </w:pPr>
          </w:p>
        </w:tc>
      </w:tr>
      <w:tr w14:paraId="1CD6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1FAC8951">
            <w:pPr>
              <w:spacing w:line="400" w:lineRule="exact"/>
              <w:jc w:val="center"/>
              <w:rPr>
                <w:rFonts w:hint="eastAsia" w:ascii="仿宋" w:hAnsi="仿宋" w:eastAsia="仿宋" w:cs="仿宋"/>
                <w:b w:val="0"/>
                <w:bCs w:val="0"/>
                <w:color w:val="auto"/>
                <w:sz w:val="24"/>
                <w:szCs w:val="24"/>
                <w:highlight w:val="none"/>
                <w:shd w:val="clear" w:color="auto" w:fill="FFFFFF"/>
                <w:lang w:val="en-US" w:eastAsia="zh-CN"/>
              </w:rPr>
            </w:pPr>
            <w:r>
              <w:rPr>
                <w:rFonts w:hint="eastAsia" w:ascii="宋体" w:hAnsi="宋体"/>
                <w:color w:val="auto"/>
                <w:szCs w:val="21"/>
                <w:highlight w:val="none"/>
              </w:rPr>
              <w:t>2.1</w:t>
            </w:r>
          </w:p>
        </w:tc>
        <w:tc>
          <w:tcPr>
            <w:tcW w:w="6793" w:type="dxa"/>
            <w:noWrap w:val="0"/>
            <w:vAlign w:val="center"/>
          </w:tcPr>
          <w:p w14:paraId="5B95F251">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电磁式冲击波源</w:t>
            </w:r>
            <w:r>
              <w:rPr>
                <w:rFonts w:hint="eastAsia" w:ascii="仿宋" w:hAnsi="仿宋" w:eastAsia="仿宋" w:cs="仿宋"/>
                <w:bCs/>
                <w:color w:val="auto"/>
                <w:kern w:val="0"/>
                <w:sz w:val="24"/>
                <w:highlight w:val="none"/>
                <w:lang w:val="en-US" w:eastAsia="zh-CN"/>
              </w:rPr>
              <w:t>，在治疗泌尿系结石过程中无治疗年龄限制。</w:t>
            </w:r>
          </w:p>
        </w:tc>
        <w:tc>
          <w:tcPr>
            <w:tcW w:w="885" w:type="dxa"/>
            <w:noWrap w:val="0"/>
            <w:vAlign w:val="center"/>
          </w:tcPr>
          <w:p w14:paraId="40B7C975">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22E1C64E">
            <w:pPr>
              <w:spacing w:line="360" w:lineRule="auto"/>
              <w:jc w:val="center"/>
              <w:rPr>
                <w:rFonts w:hint="eastAsia" w:ascii="仿宋" w:hAnsi="仿宋" w:eastAsia="仿宋" w:cs="仿宋"/>
                <w:color w:val="auto"/>
                <w:sz w:val="24"/>
                <w:szCs w:val="24"/>
                <w:highlight w:val="none"/>
              </w:rPr>
            </w:pPr>
          </w:p>
        </w:tc>
      </w:tr>
      <w:tr w14:paraId="25E2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56" w:type="dxa"/>
            <w:noWrap w:val="0"/>
            <w:vAlign w:val="center"/>
          </w:tcPr>
          <w:p w14:paraId="36C708E6">
            <w:pPr>
              <w:spacing w:line="400" w:lineRule="exact"/>
              <w:jc w:val="center"/>
              <w:rPr>
                <w:rFonts w:hint="eastAsia" w:ascii="仿宋" w:hAnsi="仿宋" w:eastAsia="仿宋" w:cs="仿宋"/>
                <w:b w:val="0"/>
                <w:bCs w:val="0"/>
                <w:color w:val="auto"/>
                <w:sz w:val="24"/>
                <w:szCs w:val="24"/>
                <w:highlight w:val="none"/>
                <w:shd w:val="clear" w:color="auto" w:fill="FFFFFF"/>
                <w:lang w:val="en-US" w:eastAsia="zh-CN"/>
              </w:rPr>
            </w:pPr>
            <w:r>
              <w:rPr>
                <w:rFonts w:hint="eastAsia" w:ascii="宋体" w:hAnsi="宋体"/>
                <w:b/>
                <w:color w:val="auto"/>
                <w:sz w:val="28"/>
                <w:szCs w:val="28"/>
                <w:highlight w:val="none"/>
              </w:rPr>
              <w:t>三</w:t>
            </w:r>
          </w:p>
        </w:tc>
        <w:tc>
          <w:tcPr>
            <w:tcW w:w="6793" w:type="dxa"/>
            <w:noWrap w:val="0"/>
            <w:vAlign w:val="center"/>
          </w:tcPr>
          <w:p w14:paraId="4EC1DDB2">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详细技术性能指标：</w:t>
            </w:r>
          </w:p>
        </w:tc>
        <w:tc>
          <w:tcPr>
            <w:tcW w:w="885" w:type="dxa"/>
            <w:noWrap w:val="0"/>
            <w:vAlign w:val="center"/>
          </w:tcPr>
          <w:p w14:paraId="15E272E4">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5336F539">
            <w:pPr>
              <w:spacing w:line="360" w:lineRule="auto"/>
              <w:jc w:val="center"/>
              <w:rPr>
                <w:rFonts w:hint="eastAsia" w:ascii="仿宋" w:hAnsi="仿宋" w:eastAsia="仿宋" w:cs="仿宋"/>
                <w:color w:val="auto"/>
                <w:sz w:val="24"/>
                <w:szCs w:val="24"/>
                <w:highlight w:val="none"/>
              </w:rPr>
            </w:pPr>
          </w:p>
        </w:tc>
      </w:tr>
      <w:tr w14:paraId="684F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784F7A2A">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新宋体" w:hAnsi="新宋体" w:eastAsia="新宋体" w:cs="宋体"/>
                <w:color w:val="auto"/>
                <w:kern w:val="0"/>
                <w:sz w:val="20"/>
                <w:szCs w:val="20"/>
                <w:highlight w:val="none"/>
                <w:lang w:eastAsia="zh-CN"/>
              </w:rPr>
              <w:t>★</w:t>
            </w:r>
            <w:r>
              <w:rPr>
                <w:rFonts w:hint="eastAsia" w:ascii="宋体" w:hAnsi="宋体" w:eastAsia="宋体" w:cs="宋体"/>
                <w:color w:val="auto"/>
                <w:kern w:val="0"/>
                <w:sz w:val="21"/>
                <w:szCs w:val="21"/>
                <w:highlight w:val="none"/>
                <w:lang w:val="en-US" w:eastAsia="zh-CN" w:bidi="ar-SA"/>
              </w:rPr>
              <w:t>3.1</w:t>
            </w:r>
          </w:p>
        </w:tc>
        <w:tc>
          <w:tcPr>
            <w:tcW w:w="6793" w:type="dxa"/>
            <w:noWrap w:val="0"/>
            <w:vAlign w:val="center"/>
          </w:tcPr>
          <w:p w14:paraId="6544271C">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治疗电压范围：10KV～18KV连续可调；</w:t>
            </w:r>
          </w:p>
        </w:tc>
        <w:tc>
          <w:tcPr>
            <w:tcW w:w="885" w:type="dxa"/>
            <w:noWrap w:val="0"/>
            <w:vAlign w:val="center"/>
          </w:tcPr>
          <w:p w14:paraId="3F611044">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3DC3AA8E">
            <w:pPr>
              <w:spacing w:line="360" w:lineRule="auto"/>
              <w:jc w:val="center"/>
              <w:rPr>
                <w:rFonts w:hint="eastAsia" w:ascii="仿宋" w:hAnsi="仿宋" w:eastAsia="仿宋" w:cs="仿宋"/>
                <w:color w:val="auto"/>
                <w:sz w:val="24"/>
                <w:szCs w:val="24"/>
                <w:highlight w:val="none"/>
              </w:rPr>
            </w:pPr>
          </w:p>
        </w:tc>
      </w:tr>
      <w:tr w14:paraId="3F14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56" w:type="dxa"/>
            <w:noWrap w:val="0"/>
            <w:vAlign w:val="center"/>
          </w:tcPr>
          <w:p w14:paraId="1E6EAF1F">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color w:val="auto"/>
                <w:kern w:val="0"/>
                <w:sz w:val="21"/>
                <w:szCs w:val="21"/>
                <w:highlight w:val="none"/>
                <w:lang w:val="en-US" w:eastAsia="zh-CN" w:bidi="ar-SA"/>
              </w:rPr>
              <w:t>3.2</w:t>
            </w:r>
          </w:p>
        </w:tc>
        <w:tc>
          <w:tcPr>
            <w:tcW w:w="6793" w:type="dxa"/>
            <w:noWrap w:val="0"/>
            <w:vAlign w:val="center"/>
          </w:tcPr>
          <w:p w14:paraId="4908EDAC">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高压放电电容储能最大值：≥150J</w:t>
            </w:r>
            <w:r>
              <w:rPr>
                <w:rFonts w:hint="eastAsia" w:ascii="仿宋" w:hAnsi="仿宋" w:eastAsia="仿宋" w:cs="仿宋"/>
                <w:bCs/>
                <w:color w:val="auto"/>
                <w:kern w:val="0"/>
                <w:sz w:val="24"/>
                <w:highlight w:val="none"/>
                <w:lang w:eastAsia="zh-CN"/>
              </w:rPr>
              <w:t>；</w:t>
            </w:r>
          </w:p>
        </w:tc>
        <w:tc>
          <w:tcPr>
            <w:tcW w:w="885" w:type="dxa"/>
            <w:noWrap w:val="0"/>
            <w:vAlign w:val="center"/>
          </w:tcPr>
          <w:p w14:paraId="0D43F262">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3D1E7AA">
            <w:pPr>
              <w:spacing w:line="360" w:lineRule="auto"/>
              <w:jc w:val="center"/>
              <w:rPr>
                <w:rFonts w:hint="eastAsia" w:ascii="仿宋" w:hAnsi="仿宋" w:eastAsia="仿宋" w:cs="仿宋"/>
                <w:color w:val="auto"/>
                <w:sz w:val="24"/>
                <w:szCs w:val="24"/>
                <w:highlight w:val="none"/>
              </w:rPr>
            </w:pPr>
          </w:p>
        </w:tc>
      </w:tr>
      <w:tr w14:paraId="57A0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102D7259">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color w:val="auto"/>
                <w:kern w:val="0"/>
                <w:sz w:val="21"/>
                <w:szCs w:val="21"/>
                <w:highlight w:val="none"/>
                <w:lang w:val="en-US" w:eastAsia="zh-CN" w:bidi="ar-SA"/>
              </w:rPr>
              <w:t>3.3</w:t>
            </w:r>
          </w:p>
        </w:tc>
        <w:tc>
          <w:tcPr>
            <w:tcW w:w="6793" w:type="dxa"/>
            <w:noWrap w:val="0"/>
            <w:vAlign w:val="center"/>
          </w:tcPr>
          <w:p w14:paraId="4839DC8B">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冲击波压缩声压峰值的最大值≤30MPa；</w:t>
            </w:r>
          </w:p>
        </w:tc>
        <w:tc>
          <w:tcPr>
            <w:tcW w:w="885" w:type="dxa"/>
            <w:noWrap w:val="0"/>
            <w:vAlign w:val="center"/>
          </w:tcPr>
          <w:p w14:paraId="438EA8DF">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195B1FA">
            <w:pPr>
              <w:spacing w:line="360" w:lineRule="auto"/>
              <w:jc w:val="center"/>
              <w:rPr>
                <w:rFonts w:hint="eastAsia" w:ascii="仿宋" w:hAnsi="仿宋" w:eastAsia="仿宋" w:cs="仿宋"/>
                <w:color w:val="auto"/>
                <w:sz w:val="24"/>
                <w:szCs w:val="24"/>
                <w:highlight w:val="none"/>
              </w:rPr>
            </w:pPr>
          </w:p>
        </w:tc>
      </w:tr>
      <w:tr w14:paraId="2A37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11EEC7E9">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color w:val="auto"/>
                <w:kern w:val="0"/>
                <w:sz w:val="21"/>
                <w:szCs w:val="21"/>
                <w:highlight w:val="none"/>
                <w:lang w:val="en-US" w:eastAsia="zh-CN" w:bidi="ar-SA"/>
              </w:rPr>
              <w:t>3.4</w:t>
            </w:r>
          </w:p>
        </w:tc>
        <w:tc>
          <w:tcPr>
            <w:tcW w:w="6793" w:type="dxa"/>
            <w:noWrap w:val="0"/>
            <w:vAlign w:val="center"/>
          </w:tcPr>
          <w:p w14:paraId="1DF586ED">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焦点冲击波压力场参数：脉冲前沿≤0.5</w:t>
            </w:r>
            <w:r>
              <w:rPr>
                <w:rFonts w:hint="eastAsia" w:ascii="仿宋" w:hAnsi="仿宋" w:eastAsia="仿宋" w:cs="仿宋"/>
                <w:bCs/>
                <w:color w:val="auto"/>
                <w:kern w:val="0"/>
                <w:sz w:val="24"/>
                <w:highlight w:val="none"/>
                <w:lang w:val="en-US" w:eastAsia="zh-CN"/>
              </w:rPr>
              <w:sym w:font="Symbol" w:char="F06D"/>
            </w:r>
            <w:r>
              <w:rPr>
                <w:rFonts w:hint="eastAsia" w:ascii="仿宋" w:hAnsi="仿宋" w:eastAsia="仿宋" w:cs="仿宋"/>
                <w:bCs/>
                <w:color w:val="auto"/>
                <w:kern w:val="0"/>
                <w:sz w:val="24"/>
                <w:highlight w:val="none"/>
                <w:lang w:val="en-US" w:eastAsia="zh-CN"/>
              </w:rPr>
              <w:t>s；脉宽≤1</w:t>
            </w:r>
            <w:r>
              <w:rPr>
                <w:rFonts w:hint="eastAsia" w:ascii="仿宋" w:hAnsi="仿宋" w:eastAsia="仿宋" w:cs="仿宋"/>
                <w:bCs/>
                <w:color w:val="auto"/>
                <w:kern w:val="0"/>
                <w:sz w:val="24"/>
                <w:highlight w:val="none"/>
                <w:lang w:val="en-US" w:eastAsia="zh-CN"/>
              </w:rPr>
              <w:sym w:font="Symbol" w:char="F06D"/>
            </w:r>
            <w:r>
              <w:rPr>
                <w:rFonts w:hint="eastAsia" w:ascii="仿宋" w:hAnsi="仿宋" w:eastAsia="仿宋" w:cs="仿宋"/>
                <w:bCs/>
                <w:color w:val="auto"/>
                <w:kern w:val="0"/>
                <w:sz w:val="24"/>
                <w:highlight w:val="none"/>
                <w:lang w:val="en-US" w:eastAsia="zh-CN"/>
              </w:rPr>
              <w:t>s；</w:t>
            </w:r>
          </w:p>
        </w:tc>
        <w:tc>
          <w:tcPr>
            <w:tcW w:w="885" w:type="dxa"/>
            <w:noWrap w:val="0"/>
            <w:vAlign w:val="center"/>
          </w:tcPr>
          <w:p w14:paraId="1702AEDD">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79C17520">
            <w:pPr>
              <w:spacing w:line="360" w:lineRule="auto"/>
              <w:jc w:val="center"/>
              <w:rPr>
                <w:rFonts w:hint="eastAsia" w:ascii="仿宋" w:hAnsi="仿宋" w:eastAsia="仿宋" w:cs="仿宋"/>
                <w:color w:val="auto"/>
                <w:sz w:val="24"/>
                <w:szCs w:val="24"/>
                <w:highlight w:val="none"/>
              </w:rPr>
            </w:pPr>
          </w:p>
        </w:tc>
      </w:tr>
      <w:tr w14:paraId="6A7C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199E1C5A">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ascii="宋体" w:hAnsi="宋体" w:eastAsia="宋体"/>
                <w:color w:val="auto"/>
                <w:kern w:val="0"/>
                <w:szCs w:val="21"/>
                <w:highlight w:val="none"/>
              </w:rPr>
              <w:t>▲</w:t>
            </w:r>
            <w:r>
              <w:rPr>
                <w:rFonts w:hint="eastAsia" w:ascii="宋体" w:hAnsi="宋体" w:eastAsia="宋体" w:cs="宋体"/>
                <w:color w:val="auto"/>
                <w:kern w:val="0"/>
                <w:sz w:val="21"/>
                <w:szCs w:val="21"/>
                <w:highlight w:val="none"/>
                <w:lang w:val="en-US" w:eastAsia="zh-CN" w:bidi="ar-SA"/>
              </w:rPr>
              <w:t>3.5</w:t>
            </w:r>
          </w:p>
        </w:tc>
        <w:tc>
          <w:tcPr>
            <w:tcW w:w="6793" w:type="dxa"/>
            <w:noWrap w:val="0"/>
            <w:vAlign w:val="center"/>
          </w:tcPr>
          <w:p w14:paraId="40B7DDB9">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焦点聚焦范围：径向≤±7mm</w:t>
            </w:r>
            <w:r>
              <w:rPr>
                <w:rFonts w:hint="eastAsia" w:ascii="仿宋" w:hAnsi="仿宋" w:eastAsia="仿宋" w:cs="仿宋"/>
                <w:bCs/>
                <w:color w:val="auto"/>
                <w:kern w:val="0"/>
                <w:sz w:val="24"/>
                <w:highlight w:val="none"/>
                <w:lang w:eastAsia="zh-CN"/>
              </w:rPr>
              <w:t>；</w:t>
            </w:r>
          </w:p>
        </w:tc>
        <w:tc>
          <w:tcPr>
            <w:tcW w:w="885" w:type="dxa"/>
            <w:noWrap w:val="0"/>
            <w:vAlign w:val="center"/>
          </w:tcPr>
          <w:p w14:paraId="7E8679D0">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4A2BF3A0">
            <w:pPr>
              <w:spacing w:line="360" w:lineRule="auto"/>
              <w:jc w:val="center"/>
              <w:rPr>
                <w:rFonts w:hint="eastAsia" w:ascii="仿宋" w:hAnsi="仿宋" w:eastAsia="仿宋" w:cs="仿宋"/>
                <w:color w:val="auto"/>
                <w:sz w:val="24"/>
                <w:szCs w:val="24"/>
                <w:highlight w:val="none"/>
              </w:rPr>
            </w:pPr>
          </w:p>
        </w:tc>
      </w:tr>
      <w:tr w14:paraId="3894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41B41F26">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color w:val="auto"/>
                <w:kern w:val="0"/>
                <w:sz w:val="21"/>
                <w:szCs w:val="21"/>
                <w:highlight w:val="none"/>
                <w:lang w:val="en-US" w:eastAsia="zh-CN" w:bidi="ar-SA"/>
              </w:rPr>
              <w:t>3.6</w:t>
            </w:r>
          </w:p>
        </w:tc>
        <w:tc>
          <w:tcPr>
            <w:tcW w:w="6793" w:type="dxa"/>
            <w:noWrap w:val="0"/>
            <w:vAlign w:val="center"/>
          </w:tcPr>
          <w:p w14:paraId="2868274B">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冲击波源具有：故障报警功能，振膜漏水时自动切断高压系统，安全可靠；冲击波波源具有实时抽真空功能（非电磁盘出厂预抽真空），实现低能量低剂量碎石</w:t>
            </w:r>
            <w:r>
              <w:rPr>
                <w:rFonts w:hint="eastAsia" w:ascii="仿宋" w:hAnsi="仿宋" w:eastAsia="仿宋" w:cs="仿宋"/>
                <w:bCs/>
                <w:color w:val="auto"/>
                <w:kern w:val="0"/>
                <w:sz w:val="24"/>
                <w:highlight w:val="none"/>
                <w:lang w:eastAsia="zh-CN"/>
              </w:rPr>
              <w:t>；</w:t>
            </w:r>
          </w:p>
        </w:tc>
        <w:tc>
          <w:tcPr>
            <w:tcW w:w="885" w:type="dxa"/>
            <w:noWrap w:val="0"/>
            <w:vAlign w:val="center"/>
          </w:tcPr>
          <w:p w14:paraId="32F2C3EC">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62B0E161">
            <w:pPr>
              <w:spacing w:line="360" w:lineRule="auto"/>
              <w:jc w:val="center"/>
              <w:rPr>
                <w:rFonts w:hint="eastAsia" w:ascii="仿宋" w:hAnsi="仿宋" w:eastAsia="仿宋" w:cs="仿宋"/>
                <w:color w:val="auto"/>
                <w:sz w:val="24"/>
                <w:szCs w:val="24"/>
                <w:highlight w:val="none"/>
              </w:rPr>
            </w:pPr>
          </w:p>
        </w:tc>
      </w:tr>
      <w:tr w14:paraId="478B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0EE8F4F0">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bCs/>
                <w:color w:val="auto"/>
                <w:kern w:val="0"/>
                <w:sz w:val="21"/>
                <w:szCs w:val="21"/>
                <w:highlight w:val="none"/>
                <w:lang w:val="en-US" w:eastAsia="zh-CN" w:bidi="ar-SA"/>
              </w:rPr>
              <w:t>3.7</w:t>
            </w:r>
          </w:p>
        </w:tc>
        <w:tc>
          <w:tcPr>
            <w:tcW w:w="6793" w:type="dxa"/>
            <w:noWrap w:val="0"/>
            <w:vAlign w:val="center"/>
          </w:tcPr>
          <w:p w14:paraId="166A7593">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操作系统由内嵌式计算机模块控制（非MCU控制软件系统），触发计数采用递减倒计数自动停止触发，电压自动跟踪调压，高压表显示稳定，可真彩液晶触摸屏操作</w:t>
            </w:r>
            <w:r>
              <w:rPr>
                <w:rFonts w:hint="eastAsia" w:ascii="仿宋" w:hAnsi="仿宋" w:eastAsia="仿宋" w:cs="仿宋"/>
                <w:bCs/>
                <w:color w:val="auto"/>
                <w:kern w:val="0"/>
                <w:sz w:val="24"/>
                <w:highlight w:val="none"/>
                <w:lang w:eastAsia="zh-CN"/>
              </w:rPr>
              <w:t>；</w:t>
            </w:r>
          </w:p>
        </w:tc>
        <w:tc>
          <w:tcPr>
            <w:tcW w:w="885" w:type="dxa"/>
            <w:noWrap w:val="0"/>
            <w:vAlign w:val="center"/>
          </w:tcPr>
          <w:p w14:paraId="439EB551">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5F50AA6E">
            <w:pPr>
              <w:spacing w:line="360" w:lineRule="auto"/>
              <w:jc w:val="center"/>
              <w:rPr>
                <w:rFonts w:hint="eastAsia" w:ascii="仿宋" w:hAnsi="仿宋" w:eastAsia="仿宋" w:cs="仿宋"/>
                <w:color w:val="auto"/>
                <w:sz w:val="24"/>
                <w:szCs w:val="24"/>
                <w:highlight w:val="none"/>
              </w:rPr>
            </w:pPr>
          </w:p>
        </w:tc>
      </w:tr>
      <w:tr w14:paraId="53CE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056" w:type="dxa"/>
            <w:noWrap w:val="0"/>
            <w:vAlign w:val="center"/>
          </w:tcPr>
          <w:p w14:paraId="5AAF27DA">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bCs/>
                <w:color w:val="auto"/>
                <w:kern w:val="0"/>
                <w:sz w:val="21"/>
                <w:szCs w:val="21"/>
                <w:highlight w:val="none"/>
                <w:lang w:val="en-US" w:eastAsia="zh-CN" w:bidi="ar-SA"/>
              </w:rPr>
              <w:t>3.8</w:t>
            </w:r>
          </w:p>
        </w:tc>
        <w:tc>
          <w:tcPr>
            <w:tcW w:w="6793" w:type="dxa"/>
            <w:noWrap w:val="0"/>
            <w:vAlign w:val="center"/>
          </w:tcPr>
          <w:p w14:paraId="0CCE3A86">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定位系统：</w:t>
            </w:r>
          </w:p>
        </w:tc>
        <w:tc>
          <w:tcPr>
            <w:tcW w:w="885" w:type="dxa"/>
            <w:noWrap w:val="0"/>
            <w:vAlign w:val="center"/>
          </w:tcPr>
          <w:p w14:paraId="358399B3">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1F1A1640">
            <w:pPr>
              <w:spacing w:line="360" w:lineRule="auto"/>
              <w:jc w:val="center"/>
              <w:rPr>
                <w:rFonts w:hint="eastAsia" w:ascii="仿宋" w:hAnsi="仿宋" w:eastAsia="仿宋" w:cs="仿宋"/>
                <w:color w:val="auto"/>
                <w:sz w:val="24"/>
                <w:szCs w:val="24"/>
                <w:highlight w:val="none"/>
              </w:rPr>
            </w:pPr>
          </w:p>
        </w:tc>
      </w:tr>
      <w:tr w14:paraId="661D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30051832">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bCs/>
                <w:color w:val="auto"/>
                <w:kern w:val="0"/>
                <w:sz w:val="21"/>
                <w:szCs w:val="21"/>
                <w:highlight w:val="none"/>
                <w:lang w:val="en-US" w:eastAsia="zh-CN" w:bidi="ar-SA"/>
              </w:rPr>
              <w:t>3.8.1</w:t>
            </w:r>
          </w:p>
        </w:tc>
        <w:tc>
          <w:tcPr>
            <w:tcW w:w="6793" w:type="dxa"/>
            <w:noWrap w:val="0"/>
            <w:vAlign w:val="center"/>
          </w:tcPr>
          <w:p w14:paraId="5214FA52">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超声探头定位装置环冲击波源锥形多角度运动；</w:t>
            </w:r>
          </w:p>
        </w:tc>
        <w:tc>
          <w:tcPr>
            <w:tcW w:w="885" w:type="dxa"/>
            <w:noWrap w:val="0"/>
            <w:vAlign w:val="center"/>
          </w:tcPr>
          <w:p w14:paraId="7EA21F84">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7F33C37E">
            <w:pPr>
              <w:spacing w:line="360" w:lineRule="auto"/>
              <w:jc w:val="center"/>
              <w:rPr>
                <w:rFonts w:hint="eastAsia" w:ascii="仿宋" w:hAnsi="仿宋" w:eastAsia="仿宋" w:cs="仿宋"/>
                <w:color w:val="auto"/>
                <w:sz w:val="24"/>
                <w:szCs w:val="24"/>
                <w:highlight w:val="none"/>
              </w:rPr>
            </w:pPr>
          </w:p>
        </w:tc>
      </w:tr>
      <w:tr w14:paraId="6419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0C18D4F6">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bCs/>
                <w:color w:val="auto"/>
                <w:kern w:val="0"/>
                <w:sz w:val="21"/>
                <w:szCs w:val="21"/>
                <w:highlight w:val="none"/>
                <w:lang w:val="en-US" w:eastAsia="zh-CN" w:bidi="ar-SA"/>
              </w:rPr>
              <w:t>3.8.2</w:t>
            </w:r>
          </w:p>
        </w:tc>
        <w:tc>
          <w:tcPr>
            <w:tcW w:w="6793" w:type="dxa"/>
            <w:noWrap w:val="0"/>
            <w:vAlign w:val="center"/>
          </w:tcPr>
          <w:p w14:paraId="36272FB3">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探头电动进给，数字显示，显示范围：5mm～125mm。</w:t>
            </w:r>
          </w:p>
        </w:tc>
        <w:tc>
          <w:tcPr>
            <w:tcW w:w="885" w:type="dxa"/>
            <w:noWrap w:val="0"/>
            <w:vAlign w:val="center"/>
          </w:tcPr>
          <w:p w14:paraId="738C6B3D">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30BB5C2D">
            <w:pPr>
              <w:spacing w:line="360" w:lineRule="auto"/>
              <w:jc w:val="center"/>
              <w:rPr>
                <w:rFonts w:hint="eastAsia" w:ascii="仿宋" w:hAnsi="仿宋" w:eastAsia="仿宋" w:cs="仿宋"/>
                <w:color w:val="auto"/>
                <w:sz w:val="24"/>
                <w:szCs w:val="24"/>
                <w:highlight w:val="none"/>
              </w:rPr>
            </w:pPr>
          </w:p>
        </w:tc>
      </w:tr>
      <w:tr w14:paraId="579F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7B4F87EC">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bCs/>
                <w:color w:val="auto"/>
                <w:kern w:val="0"/>
                <w:sz w:val="21"/>
                <w:szCs w:val="21"/>
                <w:highlight w:val="none"/>
                <w:lang w:val="en-US" w:eastAsia="zh-CN" w:bidi="ar-SA"/>
              </w:rPr>
              <w:t>3.9</w:t>
            </w:r>
          </w:p>
        </w:tc>
        <w:tc>
          <w:tcPr>
            <w:tcW w:w="6793" w:type="dxa"/>
            <w:noWrap w:val="0"/>
            <w:vAlign w:val="center"/>
          </w:tcPr>
          <w:p w14:paraId="53E7F23A">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定位超声主机技术要求：</w:t>
            </w:r>
          </w:p>
        </w:tc>
        <w:tc>
          <w:tcPr>
            <w:tcW w:w="885" w:type="dxa"/>
            <w:noWrap w:val="0"/>
            <w:vAlign w:val="center"/>
          </w:tcPr>
          <w:p w14:paraId="5343E61A">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3DBB580B">
            <w:pPr>
              <w:spacing w:line="360" w:lineRule="auto"/>
              <w:jc w:val="center"/>
              <w:rPr>
                <w:rFonts w:hint="eastAsia" w:ascii="仿宋" w:hAnsi="仿宋" w:eastAsia="仿宋" w:cs="仿宋"/>
                <w:color w:val="auto"/>
                <w:sz w:val="24"/>
                <w:szCs w:val="24"/>
                <w:highlight w:val="none"/>
              </w:rPr>
            </w:pPr>
          </w:p>
        </w:tc>
      </w:tr>
      <w:tr w14:paraId="4B73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56" w:type="dxa"/>
            <w:noWrap w:val="0"/>
            <w:vAlign w:val="center"/>
          </w:tcPr>
          <w:p w14:paraId="46A6D885">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bCs/>
                <w:color w:val="auto"/>
                <w:kern w:val="0"/>
                <w:sz w:val="21"/>
                <w:szCs w:val="21"/>
                <w:highlight w:val="none"/>
                <w:lang w:val="en-US" w:eastAsia="zh-CN" w:bidi="ar-SA"/>
              </w:rPr>
              <w:t>3.9.1</w:t>
            </w:r>
          </w:p>
        </w:tc>
        <w:tc>
          <w:tcPr>
            <w:tcW w:w="6793" w:type="dxa"/>
            <w:noWrap w:val="0"/>
            <w:vAlign w:val="center"/>
          </w:tcPr>
          <w:p w14:paraId="4555FBC3">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腹部凸阵探头 ≥2</w:t>
            </w:r>
            <w:r>
              <w:rPr>
                <w:rFonts w:hint="eastAsia" w:ascii="仿宋" w:hAnsi="仿宋" w:eastAsia="仿宋" w:cs="仿宋"/>
                <w:bCs/>
                <w:color w:val="auto"/>
                <w:kern w:val="0"/>
                <w:sz w:val="24"/>
                <w:highlight w:val="none"/>
                <w:lang w:val="en-US" w:eastAsia="zh-CN"/>
              </w:rPr>
              <w:t>把</w:t>
            </w:r>
            <w:r>
              <w:rPr>
                <w:rFonts w:hint="eastAsia" w:ascii="仿宋" w:hAnsi="仿宋" w:eastAsia="仿宋" w:cs="仿宋"/>
                <w:bCs/>
                <w:color w:val="auto"/>
                <w:kern w:val="0"/>
                <w:sz w:val="24"/>
                <w:highlight w:val="none"/>
              </w:rPr>
              <w:t xml:space="preserve">：探头阵元数≥192阵元探头、基波频率2-6.1MHz可视可调（基波频率 ≥5段）、谐波频率3-6.8 MHz可视可调（谐波频率≥4段）, 分辨率：侧向分辨率≤1mm；轴向分辨率≤0.5mm </w:t>
            </w:r>
            <w:r>
              <w:rPr>
                <w:rFonts w:hint="eastAsia" w:ascii="仿宋" w:hAnsi="仿宋" w:eastAsia="仿宋" w:cs="仿宋"/>
                <w:bCs/>
                <w:color w:val="auto"/>
                <w:kern w:val="0"/>
                <w:sz w:val="24"/>
                <w:highlight w:val="none"/>
                <w:lang w:eastAsia="zh-CN"/>
              </w:rPr>
              <w:t>；</w:t>
            </w:r>
          </w:p>
        </w:tc>
        <w:tc>
          <w:tcPr>
            <w:tcW w:w="885" w:type="dxa"/>
            <w:noWrap w:val="0"/>
            <w:vAlign w:val="center"/>
          </w:tcPr>
          <w:p w14:paraId="70A63CD7">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D330F2F">
            <w:pPr>
              <w:spacing w:line="360" w:lineRule="auto"/>
              <w:jc w:val="center"/>
              <w:rPr>
                <w:rFonts w:hint="eastAsia" w:ascii="仿宋" w:hAnsi="仿宋" w:eastAsia="仿宋" w:cs="仿宋"/>
                <w:color w:val="auto"/>
                <w:sz w:val="24"/>
                <w:szCs w:val="24"/>
                <w:highlight w:val="none"/>
              </w:rPr>
            </w:pPr>
          </w:p>
        </w:tc>
      </w:tr>
      <w:tr w14:paraId="2DA6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1CF21624">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bCs/>
                <w:color w:val="auto"/>
                <w:kern w:val="0"/>
                <w:sz w:val="21"/>
                <w:szCs w:val="21"/>
                <w:highlight w:val="none"/>
                <w:lang w:val="en-US" w:eastAsia="zh-CN" w:bidi="ar-SA"/>
              </w:rPr>
              <w:t>3.9.2</w:t>
            </w:r>
          </w:p>
        </w:tc>
        <w:tc>
          <w:tcPr>
            <w:tcW w:w="6793" w:type="dxa"/>
            <w:noWrap w:val="0"/>
            <w:vAlign w:val="center"/>
          </w:tcPr>
          <w:p w14:paraId="38535DB9">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动态范围：180dB（20-180dB可视可调;步进≤4 dB）</w:t>
            </w:r>
            <w:r>
              <w:rPr>
                <w:rFonts w:hint="eastAsia" w:ascii="仿宋" w:hAnsi="仿宋" w:eastAsia="仿宋" w:cs="仿宋"/>
                <w:bCs/>
                <w:color w:val="auto"/>
                <w:kern w:val="0"/>
                <w:sz w:val="24"/>
                <w:highlight w:val="none"/>
                <w:lang w:eastAsia="zh-CN"/>
              </w:rPr>
              <w:t>；</w:t>
            </w:r>
          </w:p>
        </w:tc>
        <w:tc>
          <w:tcPr>
            <w:tcW w:w="885" w:type="dxa"/>
            <w:noWrap w:val="0"/>
            <w:vAlign w:val="center"/>
          </w:tcPr>
          <w:p w14:paraId="3A947303">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408E13DD">
            <w:pPr>
              <w:spacing w:line="360" w:lineRule="auto"/>
              <w:jc w:val="center"/>
              <w:rPr>
                <w:rFonts w:hint="eastAsia" w:ascii="仿宋" w:hAnsi="仿宋" w:eastAsia="仿宋" w:cs="仿宋"/>
                <w:color w:val="auto"/>
                <w:sz w:val="24"/>
                <w:szCs w:val="24"/>
                <w:highlight w:val="none"/>
              </w:rPr>
            </w:pPr>
          </w:p>
        </w:tc>
      </w:tr>
      <w:tr w14:paraId="5EB8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56" w:type="dxa"/>
            <w:noWrap w:val="0"/>
            <w:vAlign w:val="center"/>
          </w:tcPr>
          <w:p w14:paraId="0E57B3CA">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bCs/>
                <w:color w:val="auto"/>
                <w:kern w:val="0"/>
                <w:sz w:val="21"/>
                <w:szCs w:val="21"/>
                <w:highlight w:val="none"/>
                <w:lang w:val="en-US" w:eastAsia="zh-CN" w:bidi="ar-SA"/>
              </w:rPr>
              <w:t>3.9.3</w:t>
            </w:r>
          </w:p>
        </w:tc>
        <w:tc>
          <w:tcPr>
            <w:tcW w:w="6793" w:type="dxa"/>
            <w:noWrap w:val="0"/>
            <w:vAlign w:val="center"/>
          </w:tcPr>
          <w:p w14:paraId="7ABF6ED0">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彩色频率：≥5段；频谱多普勒频率：≥4 段； 可视可调</w:t>
            </w:r>
            <w:r>
              <w:rPr>
                <w:rFonts w:hint="eastAsia" w:ascii="仿宋" w:hAnsi="仿宋" w:eastAsia="仿宋" w:cs="仿宋"/>
                <w:bCs/>
                <w:color w:val="auto"/>
                <w:kern w:val="0"/>
                <w:sz w:val="24"/>
                <w:highlight w:val="none"/>
                <w:lang w:eastAsia="zh-CN"/>
              </w:rPr>
              <w:t>；</w:t>
            </w:r>
          </w:p>
        </w:tc>
        <w:tc>
          <w:tcPr>
            <w:tcW w:w="885" w:type="dxa"/>
            <w:noWrap w:val="0"/>
            <w:vAlign w:val="center"/>
          </w:tcPr>
          <w:p w14:paraId="618BCA0B">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10D8EE8C">
            <w:pPr>
              <w:spacing w:line="360" w:lineRule="auto"/>
              <w:jc w:val="center"/>
              <w:rPr>
                <w:rFonts w:hint="eastAsia" w:ascii="仿宋" w:hAnsi="仿宋" w:eastAsia="仿宋" w:cs="仿宋"/>
                <w:color w:val="auto"/>
                <w:sz w:val="24"/>
                <w:szCs w:val="24"/>
                <w:highlight w:val="none"/>
              </w:rPr>
            </w:pPr>
          </w:p>
        </w:tc>
      </w:tr>
      <w:tr w14:paraId="6A94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63CBEA48">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bCs/>
                <w:color w:val="auto"/>
                <w:kern w:val="0"/>
                <w:sz w:val="21"/>
                <w:szCs w:val="21"/>
                <w:highlight w:val="none"/>
                <w:lang w:val="en-US" w:eastAsia="zh-CN" w:bidi="ar-SA"/>
              </w:rPr>
              <w:t>3.9.4</w:t>
            </w:r>
          </w:p>
        </w:tc>
        <w:tc>
          <w:tcPr>
            <w:tcW w:w="6793" w:type="dxa"/>
            <w:noWrap w:val="0"/>
            <w:vAlign w:val="center"/>
          </w:tcPr>
          <w:p w14:paraId="0D3E867C">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PW：最大显示血流测量速度25m/s、最低可分辨血流测量速度：0.1mm/s；取样宽度及位置范围：宽度1mm至20mm，分级可调</w:t>
            </w:r>
            <w:r>
              <w:rPr>
                <w:rFonts w:hint="eastAsia" w:ascii="仿宋" w:hAnsi="仿宋" w:eastAsia="仿宋" w:cs="仿宋"/>
                <w:bCs/>
                <w:color w:val="auto"/>
                <w:kern w:val="0"/>
                <w:sz w:val="24"/>
                <w:highlight w:val="none"/>
                <w:lang w:eastAsia="zh-CN"/>
              </w:rPr>
              <w:t>；</w:t>
            </w:r>
          </w:p>
        </w:tc>
        <w:tc>
          <w:tcPr>
            <w:tcW w:w="885" w:type="dxa"/>
            <w:noWrap w:val="0"/>
            <w:vAlign w:val="center"/>
          </w:tcPr>
          <w:p w14:paraId="3B358ADA">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161964AD">
            <w:pPr>
              <w:spacing w:line="360" w:lineRule="auto"/>
              <w:jc w:val="center"/>
              <w:rPr>
                <w:rFonts w:hint="eastAsia" w:ascii="仿宋" w:hAnsi="仿宋" w:eastAsia="仿宋" w:cs="仿宋"/>
                <w:color w:val="auto"/>
                <w:sz w:val="24"/>
                <w:szCs w:val="24"/>
                <w:highlight w:val="none"/>
              </w:rPr>
            </w:pPr>
          </w:p>
        </w:tc>
      </w:tr>
      <w:tr w14:paraId="7978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26C5EB77">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s="宋体"/>
                <w:bCs/>
                <w:color w:val="auto"/>
                <w:kern w:val="0"/>
                <w:sz w:val="21"/>
                <w:szCs w:val="21"/>
                <w:highlight w:val="none"/>
                <w:lang w:val="en-US" w:eastAsia="zh-CN" w:bidi="ar-SA"/>
              </w:rPr>
              <w:t>3.9.5</w:t>
            </w:r>
          </w:p>
        </w:tc>
        <w:tc>
          <w:tcPr>
            <w:tcW w:w="6793" w:type="dxa"/>
            <w:noWrap w:val="0"/>
            <w:vAlign w:val="center"/>
          </w:tcPr>
          <w:p w14:paraId="76B8A690">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配备自动导航软件。</w:t>
            </w:r>
          </w:p>
        </w:tc>
        <w:tc>
          <w:tcPr>
            <w:tcW w:w="885" w:type="dxa"/>
            <w:noWrap w:val="0"/>
            <w:vAlign w:val="center"/>
          </w:tcPr>
          <w:p w14:paraId="3482D3D9">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3B56CD9">
            <w:pPr>
              <w:spacing w:line="360" w:lineRule="auto"/>
              <w:jc w:val="center"/>
              <w:rPr>
                <w:rFonts w:hint="eastAsia" w:ascii="仿宋" w:hAnsi="仿宋" w:eastAsia="仿宋" w:cs="仿宋"/>
                <w:color w:val="auto"/>
                <w:sz w:val="24"/>
                <w:szCs w:val="24"/>
                <w:highlight w:val="none"/>
              </w:rPr>
            </w:pPr>
          </w:p>
        </w:tc>
      </w:tr>
      <w:tr w14:paraId="233F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6ADF449F">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olor w:val="auto"/>
                <w:kern w:val="0"/>
                <w:szCs w:val="21"/>
                <w:highlight w:val="none"/>
                <w:lang w:val="en-US" w:eastAsia="zh-CN"/>
              </w:rPr>
              <w:t>3.10</w:t>
            </w:r>
          </w:p>
        </w:tc>
        <w:tc>
          <w:tcPr>
            <w:tcW w:w="6793" w:type="dxa"/>
            <w:noWrap w:val="0"/>
            <w:vAlign w:val="center"/>
          </w:tcPr>
          <w:p w14:paraId="1BD47CDE">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治疗床及波源运动参数</w:t>
            </w:r>
            <w:r>
              <w:rPr>
                <w:rFonts w:hint="eastAsia" w:ascii="仿宋" w:hAnsi="仿宋" w:eastAsia="仿宋" w:cs="仿宋"/>
                <w:bCs/>
                <w:color w:val="auto"/>
                <w:kern w:val="0"/>
                <w:sz w:val="24"/>
                <w:highlight w:val="none"/>
                <w:lang w:val="en-US" w:eastAsia="zh-CN"/>
              </w:rPr>
              <w:t>要求：</w:t>
            </w:r>
          </w:p>
        </w:tc>
        <w:tc>
          <w:tcPr>
            <w:tcW w:w="885" w:type="dxa"/>
            <w:noWrap w:val="0"/>
            <w:vAlign w:val="center"/>
          </w:tcPr>
          <w:p w14:paraId="677D2623">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230F33F0">
            <w:pPr>
              <w:spacing w:line="360" w:lineRule="auto"/>
              <w:jc w:val="center"/>
              <w:rPr>
                <w:rFonts w:hint="eastAsia" w:ascii="仿宋" w:hAnsi="仿宋" w:eastAsia="仿宋" w:cs="仿宋"/>
                <w:color w:val="auto"/>
                <w:sz w:val="24"/>
                <w:szCs w:val="24"/>
                <w:highlight w:val="none"/>
              </w:rPr>
            </w:pPr>
          </w:p>
        </w:tc>
      </w:tr>
      <w:tr w14:paraId="18DF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5EF9D223">
            <w:pPr>
              <w:jc w:val="center"/>
              <w:rPr>
                <w:rFonts w:hint="eastAsia" w:ascii="仿宋" w:hAnsi="仿宋" w:eastAsia="仿宋" w:cs="仿宋"/>
                <w:b w:val="0"/>
                <w:bCs w:val="0"/>
                <w:color w:val="auto"/>
                <w:kern w:val="2"/>
                <w:sz w:val="24"/>
                <w:szCs w:val="24"/>
                <w:highlight w:val="none"/>
                <w:lang w:val="en-US" w:eastAsia="zh-CN" w:bidi="ar-SA"/>
              </w:rPr>
            </w:pPr>
            <w:r>
              <w:rPr>
                <w:rFonts w:hint="eastAsia" w:ascii="新宋体" w:hAnsi="新宋体" w:eastAsia="新宋体" w:cs="宋体"/>
                <w:color w:val="auto"/>
                <w:kern w:val="0"/>
                <w:sz w:val="20"/>
                <w:szCs w:val="20"/>
                <w:highlight w:val="none"/>
                <w:lang w:eastAsia="zh-CN"/>
              </w:rPr>
              <w:t>★</w:t>
            </w:r>
            <w:r>
              <w:rPr>
                <w:rFonts w:hint="eastAsia" w:ascii="宋体" w:hAnsi="宋体" w:eastAsia="宋体"/>
                <w:color w:val="auto"/>
                <w:kern w:val="0"/>
                <w:szCs w:val="21"/>
                <w:highlight w:val="none"/>
                <w:lang w:val="en-US" w:eastAsia="zh-CN"/>
              </w:rPr>
              <w:t>3.10.1</w:t>
            </w:r>
          </w:p>
        </w:tc>
        <w:tc>
          <w:tcPr>
            <w:tcW w:w="6793" w:type="dxa"/>
            <w:noWrap w:val="0"/>
            <w:vAlign w:val="center"/>
          </w:tcPr>
          <w:p w14:paraId="536D50E4">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治疗床可进行三维六向运动，横向运动范围不小于145mm，纵向运动范围不小于150mm，升降运动范围不小于：0～195mm</w:t>
            </w:r>
            <w:r>
              <w:rPr>
                <w:rFonts w:hint="eastAsia" w:ascii="仿宋" w:hAnsi="仿宋" w:eastAsia="仿宋" w:cs="仿宋"/>
                <w:bCs/>
                <w:color w:val="auto"/>
                <w:kern w:val="0"/>
                <w:sz w:val="24"/>
                <w:highlight w:val="none"/>
                <w:lang w:eastAsia="zh-CN"/>
              </w:rPr>
              <w:t>；</w:t>
            </w:r>
          </w:p>
        </w:tc>
        <w:tc>
          <w:tcPr>
            <w:tcW w:w="885" w:type="dxa"/>
            <w:noWrap w:val="0"/>
            <w:vAlign w:val="center"/>
          </w:tcPr>
          <w:p w14:paraId="150B7212">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2F2200C9">
            <w:pPr>
              <w:spacing w:line="360" w:lineRule="auto"/>
              <w:jc w:val="center"/>
              <w:rPr>
                <w:rFonts w:hint="eastAsia" w:ascii="仿宋" w:hAnsi="仿宋" w:eastAsia="仿宋" w:cs="仿宋"/>
                <w:color w:val="auto"/>
                <w:sz w:val="24"/>
                <w:szCs w:val="24"/>
                <w:highlight w:val="none"/>
              </w:rPr>
            </w:pPr>
          </w:p>
        </w:tc>
      </w:tr>
      <w:tr w14:paraId="01B4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56" w:type="dxa"/>
            <w:noWrap w:val="0"/>
            <w:vAlign w:val="center"/>
          </w:tcPr>
          <w:p w14:paraId="75694273">
            <w:pPr>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olor w:val="auto"/>
                <w:kern w:val="0"/>
                <w:szCs w:val="21"/>
                <w:highlight w:val="none"/>
                <w:lang w:val="en-US" w:eastAsia="zh-CN"/>
              </w:rPr>
              <w:t>3.10.2</w:t>
            </w:r>
          </w:p>
        </w:tc>
        <w:tc>
          <w:tcPr>
            <w:tcW w:w="6793" w:type="dxa"/>
            <w:noWrap w:val="0"/>
            <w:vAlign w:val="center"/>
          </w:tcPr>
          <w:p w14:paraId="4DB0125B">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治疗床U口朝外且宽度可变</w:t>
            </w:r>
            <w:r>
              <w:rPr>
                <w:rFonts w:hint="eastAsia" w:ascii="仿宋" w:hAnsi="仿宋" w:eastAsia="仿宋" w:cs="仿宋"/>
                <w:bCs/>
                <w:color w:val="auto"/>
                <w:kern w:val="0"/>
                <w:sz w:val="24"/>
                <w:highlight w:val="none"/>
                <w:lang w:eastAsia="zh-CN"/>
              </w:rPr>
              <w:t>；</w:t>
            </w:r>
          </w:p>
        </w:tc>
        <w:tc>
          <w:tcPr>
            <w:tcW w:w="885" w:type="dxa"/>
            <w:noWrap w:val="0"/>
            <w:vAlign w:val="center"/>
          </w:tcPr>
          <w:p w14:paraId="2A23195D">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66770C11">
            <w:pPr>
              <w:spacing w:line="360" w:lineRule="auto"/>
              <w:jc w:val="center"/>
              <w:rPr>
                <w:rFonts w:hint="eastAsia" w:ascii="仿宋" w:hAnsi="仿宋" w:eastAsia="仿宋" w:cs="仿宋"/>
                <w:color w:val="auto"/>
                <w:sz w:val="24"/>
                <w:szCs w:val="24"/>
                <w:highlight w:val="none"/>
              </w:rPr>
            </w:pPr>
          </w:p>
        </w:tc>
      </w:tr>
      <w:tr w14:paraId="7B74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694D5C72">
            <w:pPr>
              <w:jc w:val="center"/>
              <w:rPr>
                <w:rFonts w:hint="default"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eastAsia="宋体"/>
                <w:color w:val="auto"/>
                <w:kern w:val="0"/>
                <w:szCs w:val="21"/>
                <w:highlight w:val="none"/>
                <w:lang w:val="en-US" w:eastAsia="zh-CN"/>
              </w:rPr>
              <w:t>3.10.3</w:t>
            </w:r>
          </w:p>
        </w:tc>
        <w:tc>
          <w:tcPr>
            <w:tcW w:w="6793" w:type="dxa"/>
            <w:noWrap w:val="0"/>
            <w:vAlign w:val="center"/>
          </w:tcPr>
          <w:p w14:paraId="1C1989A2">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L臂带冲击波源转动角度范围不小于200°</w:t>
            </w:r>
            <w:r>
              <w:rPr>
                <w:rFonts w:hint="eastAsia" w:ascii="仿宋" w:hAnsi="仿宋" w:eastAsia="仿宋" w:cs="仿宋"/>
                <w:bCs/>
                <w:color w:val="auto"/>
                <w:kern w:val="0"/>
                <w:sz w:val="24"/>
                <w:highlight w:val="none"/>
                <w:lang w:eastAsia="zh-CN"/>
              </w:rPr>
              <w:t>；</w:t>
            </w:r>
          </w:p>
        </w:tc>
        <w:tc>
          <w:tcPr>
            <w:tcW w:w="885" w:type="dxa"/>
            <w:noWrap w:val="0"/>
            <w:vAlign w:val="center"/>
          </w:tcPr>
          <w:p w14:paraId="749DE01A">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66036DA9">
            <w:pPr>
              <w:spacing w:line="360" w:lineRule="auto"/>
              <w:jc w:val="center"/>
              <w:rPr>
                <w:rFonts w:hint="eastAsia" w:ascii="仿宋" w:hAnsi="仿宋" w:eastAsia="仿宋" w:cs="仿宋"/>
                <w:color w:val="auto"/>
                <w:sz w:val="24"/>
                <w:szCs w:val="24"/>
                <w:highlight w:val="none"/>
              </w:rPr>
            </w:pPr>
          </w:p>
        </w:tc>
      </w:tr>
      <w:tr w14:paraId="604C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6" w:type="dxa"/>
            <w:noWrap w:val="0"/>
            <w:vAlign w:val="center"/>
          </w:tcPr>
          <w:p w14:paraId="4B6E8B8A">
            <w:pPr>
              <w:jc w:val="center"/>
              <w:rPr>
                <w:rFonts w:hint="eastAsia" w:ascii="仿宋" w:hAnsi="仿宋" w:eastAsia="仿宋" w:cs="仿宋"/>
                <w:b w:val="0"/>
                <w:bCs w:val="0"/>
                <w:color w:val="auto"/>
                <w:kern w:val="2"/>
                <w:sz w:val="24"/>
                <w:szCs w:val="24"/>
                <w:highlight w:val="none"/>
                <w:lang w:val="en-US" w:eastAsia="zh-CN" w:bidi="ar-SA"/>
              </w:rPr>
            </w:pPr>
            <w:r>
              <w:rPr>
                <w:rFonts w:ascii="宋体" w:hAnsi="宋体" w:eastAsia="宋体"/>
                <w:color w:val="auto"/>
                <w:kern w:val="0"/>
                <w:szCs w:val="21"/>
                <w:highlight w:val="none"/>
              </w:rPr>
              <w:t>▲</w:t>
            </w:r>
            <w:r>
              <w:rPr>
                <w:rFonts w:hint="eastAsia" w:ascii="宋体" w:hAnsi="宋体" w:eastAsia="宋体"/>
                <w:color w:val="auto"/>
                <w:kern w:val="0"/>
                <w:szCs w:val="21"/>
                <w:highlight w:val="none"/>
                <w:lang w:val="en-US" w:eastAsia="zh-CN"/>
              </w:rPr>
              <w:t>3.10.4</w:t>
            </w:r>
          </w:p>
        </w:tc>
        <w:tc>
          <w:tcPr>
            <w:tcW w:w="6793" w:type="dxa"/>
            <w:noWrap w:val="0"/>
            <w:vAlign w:val="center"/>
          </w:tcPr>
          <w:p w14:paraId="3DCFEFC2">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L臂带波源摆动角度范围不小于50°</w:t>
            </w:r>
            <w:r>
              <w:rPr>
                <w:rFonts w:hint="eastAsia" w:ascii="仿宋" w:hAnsi="仿宋" w:eastAsia="仿宋" w:cs="仿宋"/>
                <w:bCs/>
                <w:color w:val="auto"/>
                <w:kern w:val="0"/>
                <w:sz w:val="24"/>
                <w:highlight w:val="none"/>
                <w:lang w:eastAsia="zh-CN"/>
              </w:rPr>
              <w:t>；</w:t>
            </w:r>
          </w:p>
        </w:tc>
        <w:tc>
          <w:tcPr>
            <w:tcW w:w="885" w:type="dxa"/>
            <w:noWrap w:val="0"/>
            <w:vAlign w:val="center"/>
          </w:tcPr>
          <w:p w14:paraId="45C1D103">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B638441">
            <w:pPr>
              <w:spacing w:line="360" w:lineRule="auto"/>
              <w:jc w:val="center"/>
              <w:rPr>
                <w:rFonts w:hint="eastAsia" w:ascii="仿宋" w:hAnsi="仿宋" w:eastAsia="仿宋" w:cs="仿宋"/>
                <w:color w:val="auto"/>
                <w:sz w:val="24"/>
                <w:szCs w:val="24"/>
                <w:highlight w:val="none"/>
              </w:rPr>
            </w:pPr>
          </w:p>
        </w:tc>
      </w:tr>
      <w:tr w14:paraId="5897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56" w:type="dxa"/>
            <w:noWrap w:val="0"/>
            <w:vAlign w:val="center"/>
          </w:tcPr>
          <w:p w14:paraId="74F99079">
            <w:pPr>
              <w:jc w:val="center"/>
              <w:rPr>
                <w:rFonts w:hint="eastAsia" w:ascii="仿宋" w:hAnsi="仿宋" w:eastAsia="仿宋" w:cs="仿宋"/>
                <w:b w:val="0"/>
                <w:bCs w:val="0"/>
                <w:color w:val="auto"/>
                <w:kern w:val="2"/>
                <w:sz w:val="24"/>
                <w:szCs w:val="24"/>
                <w:highlight w:val="none"/>
                <w:lang w:val="en-US" w:eastAsia="zh-CN" w:bidi="ar-SA"/>
              </w:rPr>
            </w:pPr>
            <w:r>
              <w:rPr>
                <w:rFonts w:ascii="宋体" w:hAnsi="宋体" w:eastAsia="宋体"/>
                <w:color w:val="auto"/>
                <w:kern w:val="0"/>
                <w:szCs w:val="21"/>
                <w:highlight w:val="none"/>
              </w:rPr>
              <w:t>▲</w:t>
            </w:r>
            <w:r>
              <w:rPr>
                <w:rFonts w:hint="eastAsia" w:ascii="宋体" w:hAnsi="宋体" w:eastAsia="宋体"/>
                <w:color w:val="auto"/>
                <w:kern w:val="0"/>
                <w:szCs w:val="21"/>
                <w:highlight w:val="none"/>
                <w:lang w:val="en-US" w:eastAsia="zh-CN"/>
              </w:rPr>
              <w:t>3.10.5</w:t>
            </w:r>
          </w:p>
        </w:tc>
        <w:tc>
          <w:tcPr>
            <w:tcW w:w="6793" w:type="dxa"/>
            <w:noWrap w:val="0"/>
            <w:vAlign w:val="center"/>
          </w:tcPr>
          <w:p w14:paraId="39843F4F">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冲击波源半球面运动范围不小于35°</w:t>
            </w:r>
            <w:r>
              <w:rPr>
                <w:rFonts w:hint="eastAsia" w:ascii="仿宋" w:hAnsi="仿宋" w:eastAsia="仿宋" w:cs="仿宋"/>
                <w:bCs/>
                <w:color w:val="auto"/>
                <w:kern w:val="0"/>
                <w:sz w:val="24"/>
                <w:highlight w:val="none"/>
                <w:lang w:eastAsia="zh-CN"/>
              </w:rPr>
              <w:t>；</w:t>
            </w:r>
          </w:p>
        </w:tc>
        <w:tc>
          <w:tcPr>
            <w:tcW w:w="885" w:type="dxa"/>
            <w:noWrap w:val="0"/>
            <w:vAlign w:val="center"/>
          </w:tcPr>
          <w:p w14:paraId="36E5C6AE">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112B8CAC">
            <w:pPr>
              <w:spacing w:line="360" w:lineRule="auto"/>
              <w:jc w:val="center"/>
              <w:rPr>
                <w:rFonts w:hint="eastAsia" w:ascii="仿宋" w:hAnsi="仿宋" w:eastAsia="仿宋" w:cs="仿宋"/>
                <w:color w:val="auto"/>
                <w:sz w:val="24"/>
                <w:szCs w:val="24"/>
                <w:highlight w:val="none"/>
              </w:rPr>
            </w:pPr>
          </w:p>
        </w:tc>
      </w:tr>
      <w:tr w14:paraId="3D83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56" w:type="dxa"/>
            <w:noWrap w:val="0"/>
            <w:vAlign w:val="center"/>
          </w:tcPr>
          <w:p w14:paraId="1B215A25">
            <w:pPr>
              <w:jc w:val="center"/>
              <w:rPr>
                <w:rFonts w:hint="eastAsia" w:ascii="仿宋" w:hAnsi="仿宋" w:eastAsia="仿宋" w:cs="仿宋"/>
                <w:b w:val="0"/>
                <w:bCs w:val="0"/>
                <w:color w:val="auto"/>
                <w:kern w:val="2"/>
                <w:sz w:val="24"/>
                <w:szCs w:val="24"/>
                <w:highlight w:val="none"/>
                <w:lang w:val="en-US" w:eastAsia="zh-CN" w:bidi="ar-SA"/>
              </w:rPr>
            </w:pPr>
            <w:r>
              <w:rPr>
                <w:rFonts w:hint="eastAsia" w:ascii="宋体" w:hAnsi="宋体" w:eastAsia="宋体"/>
                <w:color w:val="auto"/>
                <w:kern w:val="0"/>
                <w:szCs w:val="21"/>
                <w:highlight w:val="none"/>
                <w:lang w:val="en-US" w:eastAsia="zh-CN"/>
              </w:rPr>
              <w:t>3.10.6</w:t>
            </w:r>
          </w:p>
        </w:tc>
        <w:tc>
          <w:tcPr>
            <w:tcW w:w="6793" w:type="dxa"/>
            <w:noWrap w:val="0"/>
            <w:vAlign w:val="center"/>
          </w:tcPr>
          <w:p w14:paraId="6F56BC26">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L臂带冲击波源升降范围不小于：0mm～290mm</w:t>
            </w:r>
            <w:r>
              <w:rPr>
                <w:rFonts w:hint="eastAsia" w:ascii="仿宋" w:hAnsi="仿宋" w:eastAsia="仿宋" w:cs="仿宋"/>
                <w:bCs/>
                <w:color w:val="auto"/>
                <w:kern w:val="0"/>
                <w:sz w:val="24"/>
                <w:highlight w:val="none"/>
                <w:lang w:eastAsia="zh-CN"/>
              </w:rPr>
              <w:t>。</w:t>
            </w:r>
          </w:p>
        </w:tc>
        <w:tc>
          <w:tcPr>
            <w:tcW w:w="885" w:type="dxa"/>
            <w:noWrap w:val="0"/>
            <w:vAlign w:val="center"/>
          </w:tcPr>
          <w:p w14:paraId="69D717F2">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3841FF0A">
            <w:pPr>
              <w:spacing w:line="360" w:lineRule="auto"/>
              <w:jc w:val="center"/>
              <w:rPr>
                <w:rFonts w:hint="eastAsia" w:ascii="仿宋" w:hAnsi="仿宋" w:eastAsia="仿宋" w:cs="仿宋"/>
                <w:color w:val="auto"/>
                <w:sz w:val="24"/>
                <w:szCs w:val="24"/>
                <w:highlight w:val="none"/>
              </w:rPr>
            </w:pPr>
          </w:p>
        </w:tc>
      </w:tr>
      <w:tr w14:paraId="27CF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056" w:type="dxa"/>
            <w:noWrap w:val="0"/>
            <w:vAlign w:val="center"/>
          </w:tcPr>
          <w:p w14:paraId="5076908C">
            <w:pPr>
              <w:spacing w:line="40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宋体" w:hAnsi="宋体"/>
                <w:b/>
                <w:color w:val="auto"/>
                <w:sz w:val="28"/>
                <w:szCs w:val="28"/>
                <w:highlight w:val="none"/>
              </w:rPr>
              <w:t>四</w:t>
            </w:r>
          </w:p>
        </w:tc>
        <w:tc>
          <w:tcPr>
            <w:tcW w:w="6793" w:type="dxa"/>
            <w:noWrap w:val="0"/>
            <w:vAlign w:val="center"/>
          </w:tcPr>
          <w:p w14:paraId="40EB3DE4">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配置要求：</w:t>
            </w:r>
          </w:p>
        </w:tc>
        <w:tc>
          <w:tcPr>
            <w:tcW w:w="885" w:type="dxa"/>
            <w:noWrap w:val="0"/>
            <w:vAlign w:val="center"/>
          </w:tcPr>
          <w:p w14:paraId="26C41AD9">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43AF9A7">
            <w:pPr>
              <w:spacing w:line="360" w:lineRule="auto"/>
              <w:jc w:val="center"/>
              <w:rPr>
                <w:rFonts w:hint="eastAsia" w:ascii="仿宋" w:hAnsi="仿宋" w:eastAsia="仿宋" w:cs="仿宋"/>
                <w:color w:val="auto"/>
                <w:sz w:val="24"/>
                <w:szCs w:val="24"/>
                <w:highlight w:val="none"/>
              </w:rPr>
            </w:pPr>
          </w:p>
        </w:tc>
      </w:tr>
      <w:tr w14:paraId="3208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49F54E46">
            <w:pPr>
              <w:spacing w:line="40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宋体" w:hAnsi="宋体"/>
                <w:color w:val="auto"/>
                <w:szCs w:val="21"/>
                <w:highlight w:val="none"/>
              </w:rPr>
              <w:t>4.1</w:t>
            </w:r>
          </w:p>
        </w:tc>
        <w:tc>
          <w:tcPr>
            <w:tcW w:w="6793" w:type="dxa"/>
            <w:noWrap w:val="0"/>
            <w:vAlign w:val="center"/>
          </w:tcPr>
          <w:p w14:paraId="50A7C9F8">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主机</w:t>
            </w:r>
            <w:r>
              <w:rPr>
                <w:rFonts w:hint="eastAsia" w:ascii="仿宋" w:hAnsi="仿宋" w:eastAsia="仿宋" w:cs="仿宋"/>
                <w:bCs/>
                <w:color w:val="auto"/>
                <w:kern w:val="0"/>
                <w:sz w:val="24"/>
                <w:highlight w:val="none"/>
                <w:lang w:val="en-US" w:eastAsia="zh-CN"/>
              </w:rPr>
              <w:t>1台</w:t>
            </w:r>
          </w:p>
        </w:tc>
        <w:tc>
          <w:tcPr>
            <w:tcW w:w="885" w:type="dxa"/>
            <w:noWrap w:val="0"/>
            <w:vAlign w:val="center"/>
          </w:tcPr>
          <w:p w14:paraId="381E2467">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4D2560FB">
            <w:pPr>
              <w:spacing w:line="360" w:lineRule="auto"/>
              <w:jc w:val="center"/>
              <w:rPr>
                <w:rFonts w:hint="eastAsia" w:ascii="仿宋" w:hAnsi="仿宋" w:eastAsia="仿宋" w:cs="仿宋"/>
                <w:color w:val="auto"/>
                <w:sz w:val="24"/>
                <w:szCs w:val="24"/>
                <w:highlight w:val="none"/>
              </w:rPr>
            </w:pPr>
          </w:p>
        </w:tc>
      </w:tr>
      <w:tr w14:paraId="709D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6" w:type="dxa"/>
            <w:noWrap w:val="0"/>
            <w:vAlign w:val="center"/>
          </w:tcPr>
          <w:p w14:paraId="007E04FC">
            <w:pPr>
              <w:spacing w:line="400" w:lineRule="exact"/>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color w:val="auto"/>
                <w:szCs w:val="21"/>
                <w:highlight w:val="none"/>
              </w:rPr>
              <w:t>4.2</w:t>
            </w:r>
          </w:p>
        </w:tc>
        <w:tc>
          <w:tcPr>
            <w:tcW w:w="6793" w:type="dxa"/>
            <w:noWrap w:val="0"/>
            <w:vAlign w:val="center"/>
          </w:tcPr>
          <w:p w14:paraId="5976D37F">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治疗床</w:t>
            </w:r>
            <w:r>
              <w:rPr>
                <w:rFonts w:hint="eastAsia" w:ascii="仿宋" w:hAnsi="仿宋" w:eastAsia="仿宋" w:cs="仿宋"/>
                <w:bCs/>
                <w:color w:val="auto"/>
                <w:kern w:val="0"/>
                <w:sz w:val="24"/>
                <w:highlight w:val="none"/>
                <w:lang w:val="en-US" w:eastAsia="zh-CN"/>
              </w:rPr>
              <w:t>1张</w:t>
            </w:r>
          </w:p>
        </w:tc>
        <w:tc>
          <w:tcPr>
            <w:tcW w:w="885" w:type="dxa"/>
            <w:noWrap w:val="0"/>
            <w:vAlign w:val="center"/>
          </w:tcPr>
          <w:p w14:paraId="06F83368">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D777637">
            <w:pPr>
              <w:spacing w:line="360" w:lineRule="auto"/>
              <w:jc w:val="center"/>
              <w:rPr>
                <w:rFonts w:hint="eastAsia" w:ascii="仿宋" w:hAnsi="仿宋" w:eastAsia="仿宋" w:cs="仿宋"/>
                <w:color w:val="auto"/>
                <w:sz w:val="24"/>
                <w:szCs w:val="24"/>
                <w:highlight w:val="none"/>
              </w:rPr>
            </w:pPr>
          </w:p>
        </w:tc>
      </w:tr>
      <w:tr w14:paraId="3280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56" w:type="dxa"/>
            <w:noWrap w:val="0"/>
            <w:vAlign w:val="center"/>
          </w:tcPr>
          <w:p w14:paraId="5AE5B96D">
            <w:pPr>
              <w:spacing w:line="400" w:lineRule="exact"/>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color w:val="auto"/>
                <w:szCs w:val="21"/>
                <w:highlight w:val="none"/>
                <w:lang w:val="en-US" w:eastAsia="zh-CN"/>
              </w:rPr>
              <w:t>4.3</w:t>
            </w:r>
          </w:p>
        </w:tc>
        <w:tc>
          <w:tcPr>
            <w:tcW w:w="6793" w:type="dxa"/>
            <w:noWrap w:val="0"/>
            <w:vAlign w:val="center"/>
          </w:tcPr>
          <w:p w14:paraId="61726AEC">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控制盒</w:t>
            </w:r>
            <w:r>
              <w:rPr>
                <w:rFonts w:hint="eastAsia" w:ascii="仿宋" w:hAnsi="仿宋" w:eastAsia="仿宋" w:cs="仿宋"/>
                <w:bCs/>
                <w:color w:val="auto"/>
                <w:kern w:val="0"/>
                <w:sz w:val="24"/>
                <w:highlight w:val="none"/>
                <w:lang w:val="en-US" w:eastAsia="zh-CN"/>
              </w:rPr>
              <w:t>1个</w:t>
            </w:r>
          </w:p>
        </w:tc>
        <w:tc>
          <w:tcPr>
            <w:tcW w:w="885" w:type="dxa"/>
            <w:noWrap w:val="0"/>
            <w:vAlign w:val="center"/>
          </w:tcPr>
          <w:p w14:paraId="0888ADAE">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5C053A5D">
            <w:pPr>
              <w:spacing w:line="360" w:lineRule="auto"/>
              <w:jc w:val="center"/>
              <w:rPr>
                <w:rFonts w:hint="eastAsia" w:ascii="仿宋" w:hAnsi="仿宋" w:eastAsia="仿宋" w:cs="仿宋"/>
                <w:color w:val="auto"/>
                <w:sz w:val="24"/>
                <w:szCs w:val="24"/>
                <w:highlight w:val="none"/>
              </w:rPr>
            </w:pPr>
          </w:p>
        </w:tc>
      </w:tr>
      <w:tr w14:paraId="517C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184A8B3E">
            <w:pPr>
              <w:spacing w:line="400" w:lineRule="exact"/>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color w:val="auto"/>
                <w:szCs w:val="21"/>
                <w:highlight w:val="none"/>
                <w:lang w:val="en-US" w:eastAsia="zh-CN"/>
              </w:rPr>
              <w:t>4.4</w:t>
            </w:r>
          </w:p>
        </w:tc>
        <w:tc>
          <w:tcPr>
            <w:tcW w:w="6793" w:type="dxa"/>
            <w:noWrap w:val="0"/>
            <w:vAlign w:val="center"/>
          </w:tcPr>
          <w:p w14:paraId="59BCCFE5">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水、气处理系统</w:t>
            </w:r>
            <w:r>
              <w:rPr>
                <w:rFonts w:hint="eastAsia" w:ascii="仿宋" w:hAnsi="仿宋" w:eastAsia="仿宋" w:cs="仿宋"/>
                <w:bCs/>
                <w:color w:val="auto"/>
                <w:kern w:val="0"/>
                <w:sz w:val="24"/>
                <w:highlight w:val="none"/>
                <w:lang w:val="en-US" w:eastAsia="zh-CN"/>
              </w:rPr>
              <w:t>1套</w:t>
            </w:r>
          </w:p>
        </w:tc>
        <w:tc>
          <w:tcPr>
            <w:tcW w:w="885" w:type="dxa"/>
            <w:noWrap w:val="0"/>
            <w:vAlign w:val="center"/>
          </w:tcPr>
          <w:p w14:paraId="2804C6A4">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2F0E5DB">
            <w:pPr>
              <w:spacing w:line="360" w:lineRule="auto"/>
              <w:jc w:val="center"/>
              <w:rPr>
                <w:rFonts w:hint="eastAsia" w:ascii="仿宋" w:hAnsi="仿宋" w:eastAsia="仿宋" w:cs="仿宋"/>
                <w:color w:val="auto"/>
                <w:sz w:val="24"/>
                <w:szCs w:val="24"/>
                <w:highlight w:val="none"/>
              </w:rPr>
            </w:pPr>
          </w:p>
        </w:tc>
      </w:tr>
      <w:tr w14:paraId="5715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56" w:type="dxa"/>
            <w:noWrap w:val="0"/>
            <w:vAlign w:val="center"/>
          </w:tcPr>
          <w:p w14:paraId="4793E204">
            <w:pPr>
              <w:spacing w:line="400" w:lineRule="exact"/>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color w:val="auto"/>
                <w:szCs w:val="21"/>
                <w:highlight w:val="none"/>
                <w:lang w:val="en-US" w:eastAsia="zh-CN"/>
              </w:rPr>
              <w:t>4.5</w:t>
            </w:r>
          </w:p>
        </w:tc>
        <w:tc>
          <w:tcPr>
            <w:tcW w:w="6793" w:type="dxa"/>
            <w:noWrap w:val="0"/>
            <w:vAlign w:val="center"/>
          </w:tcPr>
          <w:p w14:paraId="3847B78B">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电动</w:t>
            </w:r>
            <w:r>
              <w:rPr>
                <w:rFonts w:hint="eastAsia" w:ascii="仿宋" w:hAnsi="仿宋" w:eastAsia="仿宋" w:cs="仿宋"/>
                <w:bCs/>
                <w:color w:val="auto"/>
                <w:kern w:val="0"/>
                <w:sz w:val="24"/>
                <w:highlight w:val="none"/>
                <w:lang w:val="en-US" w:eastAsia="zh-CN"/>
              </w:rPr>
              <w:t>探头</w:t>
            </w:r>
            <w:r>
              <w:rPr>
                <w:rFonts w:hint="eastAsia" w:ascii="仿宋" w:hAnsi="仿宋" w:eastAsia="仿宋" w:cs="仿宋"/>
                <w:bCs/>
                <w:color w:val="auto"/>
                <w:kern w:val="0"/>
                <w:sz w:val="24"/>
                <w:highlight w:val="none"/>
              </w:rPr>
              <w:t>定位装置</w:t>
            </w:r>
            <w:r>
              <w:rPr>
                <w:rFonts w:hint="eastAsia" w:ascii="仿宋" w:hAnsi="仿宋" w:eastAsia="仿宋" w:cs="仿宋"/>
                <w:bCs/>
                <w:color w:val="auto"/>
                <w:kern w:val="0"/>
                <w:sz w:val="24"/>
                <w:highlight w:val="none"/>
                <w:lang w:val="en-US" w:eastAsia="zh-CN"/>
              </w:rPr>
              <w:t>1套</w:t>
            </w:r>
          </w:p>
        </w:tc>
        <w:tc>
          <w:tcPr>
            <w:tcW w:w="885" w:type="dxa"/>
            <w:noWrap w:val="0"/>
            <w:vAlign w:val="center"/>
          </w:tcPr>
          <w:p w14:paraId="0A2F6551">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242379FE">
            <w:pPr>
              <w:spacing w:line="360" w:lineRule="auto"/>
              <w:jc w:val="center"/>
              <w:rPr>
                <w:rFonts w:hint="eastAsia" w:ascii="仿宋" w:hAnsi="仿宋" w:eastAsia="仿宋" w:cs="仿宋"/>
                <w:color w:val="auto"/>
                <w:sz w:val="24"/>
                <w:szCs w:val="24"/>
                <w:highlight w:val="none"/>
              </w:rPr>
            </w:pPr>
          </w:p>
        </w:tc>
      </w:tr>
      <w:tr w14:paraId="14B8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6" w:type="dxa"/>
            <w:noWrap w:val="0"/>
            <w:vAlign w:val="center"/>
          </w:tcPr>
          <w:p w14:paraId="0FC861A7">
            <w:pPr>
              <w:spacing w:line="400" w:lineRule="exact"/>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color w:val="auto"/>
                <w:szCs w:val="21"/>
                <w:highlight w:val="none"/>
                <w:lang w:val="en-US" w:eastAsia="zh-CN"/>
              </w:rPr>
              <w:t>4.6</w:t>
            </w:r>
          </w:p>
        </w:tc>
        <w:tc>
          <w:tcPr>
            <w:tcW w:w="6793" w:type="dxa"/>
            <w:noWrap w:val="0"/>
            <w:vAlign w:val="center"/>
          </w:tcPr>
          <w:p w14:paraId="7CAFF8A8">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定位系统1套</w:t>
            </w:r>
          </w:p>
        </w:tc>
        <w:tc>
          <w:tcPr>
            <w:tcW w:w="885" w:type="dxa"/>
            <w:noWrap w:val="0"/>
            <w:vAlign w:val="center"/>
          </w:tcPr>
          <w:p w14:paraId="78A0AAC5">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509A64D0">
            <w:pPr>
              <w:spacing w:line="360" w:lineRule="auto"/>
              <w:jc w:val="center"/>
              <w:rPr>
                <w:rFonts w:hint="eastAsia" w:ascii="仿宋" w:hAnsi="仿宋" w:eastAsia="仿宋" w:cs="仿宋"/>
                <w:color w:val="auto"/>
                <w:sz w:val="24"/>
                <w:szCs w:val="24"/>
                <w:highlight w:val="none"/>
              </w:rPr>
            </w:pPr>
          </w:p>
        </w:tc>
      </w:tr>
      <w:tr w14:paraId="41BE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63F2DA09">
            <w:pPr>
              <w:spacing w:line="400" w:lineRule="exact"/>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宋体" w:hAnsi="宋体"/>
                <w:color w:val="auto"/>
                <w:szCs w:val="21"/>
                <w:highlight w:val="none"/>
                <w:lang w:val="en-US" w:eastAsia="zh-CN"/>
              </w:rPr>
              <w:t>4.7</w:t>
            </w:r>
          </w:p>
        </w:tc>
        <w:tc>
          <w:tcPr>
            <w:tcW w:w="6793" w:type="dxa"/>
            <w:noWrap w:val="0"/>
            <w:vAlign w:val="center"/>
          </w:tcPr>
          <w:p w14:paraId="5ECAF571">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枕头</w:t>
            </w:r>
            <w:r>
              <w:rPr>
                <w:rFonts w:hint="eastAsia" w:ascii="仿宋" w:hAnsi="仿宋" w:eastAsia="仿宋" w:cs="仿宋"/>
                <w:bCs/>
                <w:color w:val="auto"/>
                <w:kern w:val="0"/>
                <w:sz w:val="24"/>
                <w:highlight w:val="none"/>
                <w:lang w:val="en-US" w:eastAsia="zh-CN"/>
              </w:rPr>
              <w:t>1个</w:t>
            </w:r>
          </w:p>
        </w:tc>
        <w:tc>
          <w:tcPr>
            <w:tcW w:w="885" w:type="dxa"/>
            <w:noWrap w:val="0"/>
            <w:vAlign w:val="center"/>
          </w:tcPr>
          <w:p w14:paraId="78140B8B">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55D3E948">
            <w:pPr>
              <w:spacing w:line="360" w:lineRule="auto"/>
              <w:jc w:val="center"/>
              <w:rPr>
                <w:rFonts w:hint="eastAsia" w:ascii="仿宋" w:hAnsi="仿宋" w:eastAsia="仿宋" w:cs="仿宋"/>
                <w:color w:val="auto"/>
                <w:sz w:val="24"/>
                <w:szCs w:val="24"/>
                <w:highlight w:val="none"/>
              </w:rPr>
            </w:pPr>
          </w:p>
        </w:tc>
      </w:tr>
      <w:tr w14:paraId="3C6C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75F42510">
            <w:pPr>
              <w:spacing w:line="40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宋体" w:hAnsi="宋体"/>
                <w:b/>
                <w:bCs/>
                <w:color w:val="auto"/>
                <w:szCs w:val="21"/>
                <w:highlight w:val="none"/>
              </w:rPr>
              <w:t>五</w:t>
            </w:r>
          </w:p>
        </w:tc>
        <w:tc>
          <w:tcPr>
            <w:tcW w:w="6793" w:type="dxa"/>
            <w:noWrap w:val="0"/>
            <w:vAlign w:val="center"/>
          </w:tcPr>
          <w:p w14:paraId="4A0B3936">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必备附件</w:t>
            </w:r>
          </w:p>
        </w:tc>
        <w:tc>
          <w:tcPr>
            <w:tcW w:w="885" w:type="dxa"/>
            <w:noWrap w:val="0"/>
            <w:vAlign w:val="center"/>
          </w:tcPr>
          <w:p w14:paraId="3E293C08">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2D44835B">
            <w:pPr>
              <w:spacing w:line="360" w:lineRule="auto"/>
              <w:jc w:val="center"/>
              <w:rPr>
                <w:rFonts w:hint="eastAsia" w:ascii="仿宋" w:hAnsi="仿宋" w:eastAsia="仿宋" w:cs="仿宋"/>
                <w:color w:val="auto"/>
                <w:sz w:val="24"/>
                <w:szCs w:val="24"/>
                <w:highlight w:val="none"/>
              </w:rPr>
            </w:pPr>
          </w:p>
        </w:tc>
      </w:tr>
      <w:tr w14:paraId="0EFC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56" w:type="dxa"/>
            <w:noWrap w:val="0"/>
            <w:vAlign w:val="center"/>
          </w:tcPr>
          <w:p w14:paraId="1BB0C152">
            <w:pPr>
              <w:spacing w:line="40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w:t>
            </w:r>
            <w:r>
              <w:rPr>
                <w:rFonts w:hint="eastAsia" w:ascii="宋体" w:hAnsi="宋体"/>
                <w:color w:val="auto"/>
                <w:szCs w:val="21"/>
                <w:highlight w:val="none"/>
              </w:rPr>
              <w:t>5.1</w:t>
            </w:r>
          </w:p>
        </w:tc>
        <w:tc>
          <w:tcPr>
            <w:tcW w:w="6793" w:type="dxa"/>
            <w:noWrap w:val="0"/>
            <w:vAlign w:val="center"/>
          </w:tcPr>
          <w:p w14:paraId="7BD5080C">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提供医疗器械注册证</w:t>
            </w:r>
            <w:r>
              <w:rPr>
                <w:rFonts w:hint="eastAsia" w:ascii="仿宋" w:hAnsi="仿宋" w:eastAsia="仿宋" w:cs="仿宋"/>
                <w:bCs/>
                <w:color w:val="auto"/>
                <w:kern w:val="0"/>
                <w:sz w:val="24"/>
                <w:highlight w:val="none"/>
                <w:lang w:eastAsia="zh-CN"/>
              </w:rPr>
              <w:t>。</w:t>
            </w:r>
          </w:p>
        </w:tc>
        <w:tc>
          <w:tcPr>
            <w:tcW w:w="885" w:type="dxa"/>
            <w:noWrap w:val="0"/>
            <w:vAlign w:val="center"/>
          </w:tcPr>
          <w:p w14:paraId="5796E075">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1E9E729">
            <w:pPr>
              <w:spacing w:line="360" w:lineRule="auto"/>
              <w:jc w:val="center"/>
              <w:rPr>
                <w:rFonts w:hint="eastAsia" w:ascii="仿宋" w:hAnsi="仿宋" w:eastAsia="仿宋" w:cs="仿宋"/>
                <w:color w:val="auto"/>
                <w:sz w:val="24"/>
                <w:szCs w:val="24"/>
                <w:highlight w:val="none"/>
              </w:rPr>
            </w:pPr>
          </w:p>
        </w:tc>
      </w:tr>
    </w:tbl>
    <w:p w14:paraId="167AC437">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bookmarkStart w:id="37" w:name="_Toc18186"/>
      <w:r>
        <w:rPr>
          <w:rFonts w:hint="eastAsia" w:ascii="仿宋" w:hAnsi="仿宋" w:eastAsia="仿宋" w:cs="仿宋"/>
          <w:b/>
          <w:color w:val="auto"/>
          <w:sz w:val="36"/>
          <w:szCs w:val="36"/>
          <w:highlight w:val="none"/>
        </w:rPr>
        <w:t xml:space="preserve">第四部分   </w:t>
      </w:r>
      <w:bookmarkStart w:id="38" w:name="_Toc184308055"/>
      <w:bookmarkEnd w:id="38"/>
      <w:bookmarkStart w:id="39" w:name="_Toc184308099"/>
      <w:bookmarkEnd w:id="39"/>
      <w:bookmarkStart w:id="40" w:name="_Toc184312125"/>
      <w:bookmarkEnd w:id="40"/>
      <w:bookmarkStart w:id="41" w:name="_Toc184314458"/>
      <w:bookmarkEnd w:id="41"/>
      <w:bookmarkStart w:id="42" w:name="_Toc184310326"/>
      <w:bookmarkEnd w:id="42"/>
      <w:bookmarkStart w:id="43" w:name="_Toc184308101"/>
      <w:bookmarkEnd w:id="43"/>
      <w:bookmarkStart w:id="44" w:name="_Toc184312083"/>
      <w:bookmarkEnd w:id="44"/>
      <w:bookmarkStart w:id="45" w:name="_Toc184310336"/>
      <w:bookmarkEnd w:id="45"/>
      <w:bookmarkStart w:id="46" w:name="_Toc184310275"/>
      <w:bookmarkEnd w:id="46"/>
      <w:bookmarkStart w:id="47" w:name="_Toc184310302"/>
      <w:bookmarkEnd w:id="47"/>
      <w:bookmarkStart w:id="48" w:name="_Toc184312086"/>
      <w:bookmarkEnd w:id="48"/>
      <w:bookmarkStart w:id="49" w:name="_Toc184313300"/>
      <w:bookmarkEnd w:id="49"/>
      <w:bookmarkStart w:id="50" w:name="_Toc184310323"/>
      <w:bookmarkEnd w:id="50"/>
      <w:bookmarkStart w:id="51" w:name="_Toc184312069"/>
      <w:bookmarkEnd w:id="51"/>
      <w:bookmarkStart w:id="52" w:name="_Toc184313290"/>
      <w:bookmarkEnd w:id="52"/>
      <w:bookmarkStart w:id="53" w:name="_Toc184312126"/>
      <w:bookmarkEnd w:id="53"/>
      <w:bookmarkStart w:id="54" w:name="_Toc184308085"/>
      <w:bookmarkEnd w:id="54"/>
      <w:bookmarkStart w:id="55" w:name="_Toc184313266"/>
      <w:bookmarkEnd w:id="55"/>
      <w:bookmarkStart w:id="56" w:name="_Toc184313268"/>
      <w:bookmarkEnd w:id="56"/>
      <w:bookmarkStart w:id="57" w:name="_Toc184314428"/>
      <w:bookmarkEnd w:id="57"/>
      <w:bookmarkStart w:id="58" w:name="_Toc184314467"/>
      <w:bookmarkEnd w:id="58"/>
      <w:bookmarkStart w:id="59" w:name="_Toc184310280"/>
      <w:bookmarkEnd w:id="59"/>
      <w:bookmarkStart w:id="60" w:name="_Toc184313252"/>
      <w:bookmarkEnd w:id="60"/>
      <w:bookmarkStart w:id="61" w:name="_Toc184312134"/>
      <w:bookmarkEnd w:id="61"/>
      <w:bookmarkStart w:id="62" w:name="_Toc184310335"/>
      <w:bookmarkEnd w:id="62"/>
      <w:bookmarkStart w:id="63" w:name="_Toc184313253"/>
      <w:bookmarkEnd w:id="63"/>
      <w:bookmarkStart w:id="64" w:name="_Toc184314448"/>
      <w:bookmarkEnd w:id="64"/>
      <w:bookmarkStart w:id="65" w:name="_Toc184308103"/>
      <w:bookmarkEnd w:id="65"/>
      <w:bookmarkStart w:id="66" w:name="_Toc184308089"/>
      <w:bookmarkEnd w:id="66"/>
      <w:bookmarkStart w:id="67" w:name="_Toc184314465"/>
      <w:bookmarkEnd w:id="67"/>
      <w:bookmarkStart w:id="68" w:name="_Toc184310312"/>
      <w:bookmarkEnd w:id="68"/>
      <w:bookmarkStart w:id="69" w:name="_Toc184314420"/>
      <w:bookmarkEnd w:id="69"/>
      <w:bookmarkStart w:id="70" w:name="_Toc184310289"/>
      <w:bookmarkEnd w:id="70"/>
      <w:bookmarkStart w:id="71" w:name="_Toc184312101"/>
      <w:bookmarkEnd w:id="71"/>
      <w:bookmarkStart w:id="72" w:name="_Toc184308041"/>
      <w:bookmarkEnd w:id="72"/>
      <w:bookmarkStart w:id="73" w:name="_Toc184308100"/>
      <w:bookmarkEnd w:id="73"/>
      <w:bookmarkStart w:id="74" w:name="_Toc184313249"/>
      <w:bookmarkEnd w:id="74"/>
      <w:bookmarkStart w:id="75" w:name="_Toc184314450"/>
      <w:bookmarkEnd w:id="75"/>
      <w:bookmarkStart w:id="76" w:name="_Toc184313310"/>
      <w:bookmarkEnd w:id="76"/>
      <w:bookmarkStart w:id="77" w:name="_Toc184314474"/>
      <w:bookmarkEnd w:id="77"/>
      <w:bookmarkStart w:id="78" w:name="_Toc184312081"/>
      <w:bookmarkEnd w:id="78"/>
      <w:bookmarkStart w:id="79" w:name="_Toc184313278"/>
      <w:bookmarkEnd w:id="79"/>
      <w:bookmarkStart w:id="80" w:name="_Toc184314449"/>
      <w:bookmarkEnd w:id="80"/>
      <w:bookmarkStart w:id="81" w:name="_Toc184312107"/>
      <w:bookmarkEnd w:id="81"/>
      <w:bookmarkStart w:id="82" w:name="_Toc184310313"/>
      <w:bookmarkEnd w:id="82"/>
      <w:bookmarkStart w:id="83" w:name="_Toc184310303"/>
      <w:bookmarkEnd w:id="83"/>
      <w:bookmarkStart w:id="84" w:name="_Toc184312127"/>
      <w:bookmarkEnd w:id="84"/>
      <w:bookmarkStart w:id="85" w:name="_Toc184313270"/>
      <w:bookmarkEnd w:id="85"/>
      <w:bookmarkStart w:id="86" w:name="_Toc184310293"/>
      <w:bookmarkEnd w:id="86"/>
      <w:bookmarkStart w:id="87" w:name="_Toc184314440"/>
      <w:bookmarkEnd w:id="87"/>
      <w:bookmarkStart w:id="88" w:name="_Toc184312075"/>
      <w:bookmarkEnd w:id="88"/>
      <w:bookmarkStart w:id="89" w:name="_Toc184310301"/>
      <w:bookmarkEnd w:id="89"/>
      <w:bookmarkStart w:id="90" w:name="_Toc184312116"/>
      <w:bookmarkEnd w:id="90"/>
      <w:bookmarkStart w:id="91" w:name="_Toc184313255"/>
      <w:bookmarkEnd w:id="91"/>
      <w:bookmarkStart w:id="92" w:name="_Toc184314464"/>
      <w:bookmarkEnd w:id="92"/>
      <w:bookmarkStart w:id="93" w:name="_Toc184312136"/>
      <w:bookmarkEnd w:id="93"/>
      <w:bookmarkStart w:id="94" w:name="_Toc184312094"/>
      <w:bookmarkEnd w:id="94"/>
      <w:bookmarkStart w:id="95" w:name="_Toc184310344"/>
      <w:bookmarkEnd w:id="95"/>
      <w:bookmarkStart w:id="96" w:name="_Toc184310309"/>
      <w:bookmarkEnd w:id="96"/>
      <w:bookmarkStart w:id="97" w:name="_Toc184314455"/>
      <w:bookmarkEnd w:id="97"/>
      <w:bookmarkStart w:id="98" w:name="_Toc184312119"/>
      <w:bookmarkEnd w:id="98"/>
      <w:bookmarkStart w:id="99" w:name="_Toc184312074"/>
      <w:bookmarkEnd w:id="99"/>
      <w:bookmarkStart w:id="100" w:name="_Toc184308052"/>
      <w:bookmarkEnd w:id="100"/>
      <w:bookmarkStart w:id="101" w:name="_Toc184313288"/>
      <w:bookmarkEnd w:id="101"/>
      <w:bookmarkStart w:id="102" w:name="_Toc184313303"/>
      <w:bookmarkEnd w:id="102"/>
      <w:bookmarkStart w:id="103" w:name="_Toc184310284"/>
      <w:bookmarkEnd w:id="103"/>
      <w:bookmarkStart w:id="104" w:name="_Toc184312088"/>
      <w:bookmarkEnd w:id="104"/>
      <w:bookmarkStart w:id="105" w:name="_Toc184313287"/>
      <w:bookmarkEnd w:id="105"/>
      <w:bookmarkStart w:id="106" w:name="_Toc184314476"/>
      <w:bookmarkEnd w:id="106"/>
      <w:bookmarkStart w:id="107" w:name="_Toc184310318"/>
      <w:bookmarkEnd w:id="107"/>
      <w:bookmarkStart w:id="108" w:name="_Toc184308074"/>
      <w:bookmarkEnd w:id="108"/>
      <w:bookmarkStart w:id="109" w:name="_Toc184308075"/>
      <w:bookmarkEnd w:id="109"/>
      <w:bookmarkStart w:id="110" w:name="_Toc184308045"/>
      <w:bookmarkEnd w:id="110"/>
      <w:bookmarkStart w:id="111" w:name="_Toc184310279"/>
      <w:bookmarkEnd w:id="111"/>
      <w:bookmarkStart w:id="112" w:name="_Toc184313286"/>
      <w:bookmarkEnd w:id="112"/>
      <w:bookmarkStart w:id="113" w:name="_Toc184310334"/>
      <w:bookmarkEnd w:id="113"/>
      <w:bookmarkStart w:id="114" w:name="_Toc184312080"/>
      <w:bookmarkEnd w:id="114"/>
      <w:bookmarkStart w:id="115" w:name="_Toc184314443"/>
      <w:bookmarkEnd w:id="115"/>
      <w:bookmarkStart w:id="116" w:name="_Toc184313262"/>
      <w:bookmarkEnd w:id="116"/>
      <w:bookmarkStart w:id="117" w:name="_Toc184310329"/>
      <w:bookmarkEnd w:id="117"/>
      <w:bookmarkStart w:id="118" w:name="_Toc184313280"/>
      <w:bookmarkEnd w:id="118"/>
      <w:bookmarkStart w:id="119" w:name="_Toc184313244"/>
      <w:bookmarkEnd w:id="119"/>
      <w:bookmarkStart w:id="120" w:name="_Toc184314419"/>
      <w:bookmarkEnd w:id="120"/>
      <w:bookmarkStart w:id="121" w:name="_Toc184310308"/>
      <w:bookmarkEnd w:id="121"/>
      <w:bookmarkStart w:id="122" w:name="_Toc184308080"/>
      <w:bookmarkEnd w:id="122"/>
      <w:bookmarkStart w:id="123" w:name="_Toc184312124"/>
      <w:bookmarkEnd w:id="123"/>
      <w:bookmarkStart w:id="124" w:name="_Toc184313257"/>
      <w:bookmarkEnd w:id="124"/>
      <w:bookmarkStart w:id="125" w:name="_Toc184312082"/>
      <w:bookmarkEnd w:id="125"/>
      <w:bookmarkStart w:id="126" w:name="_Toc184313305"/>
      <w:bookmarkEnd w:id="126"/>
      <w:bookmarkStart w:id="127" w:name="_Toc184308067"/>
      <w:bookmarkEnd w:id="127"/>
      <w:bookmarkStart w:id="128" w:name="_Toc184308056"/>
      <w:bookmarkEnd w:id="128"/>
      <w:bookmarkStart w:id="129" w:name="_Toc184312135"/>
      <w:bookmarkEnd w:id="129"/>
      <w:bookmarkStart w:id="130" w:name="_Toc184310277"/>
      <w:bookmarkEnd w:id="130"/>
      <w:bookmarkStart w:id="131" w:name="_Toc184313240"/>
      <w:bookmarkEnd w:id="131"/>
      <w:bookmarkStart w:id="132" w:name="_Toc184308095"/>
      <w:bookmarkEnd w:id="132"/>
      <w:bookmarkStart w:id="133" w:name="_Toc184314435"/>
      <w:bookmarkEnd w:id="133"/>
      <w:bookmarkStart w:id="134" w:name="_Toc184310339"/>
      <w:bookmarkEnd w:id="134"/>
      <w:bookmarkStart w:id="135" w:name="_Toc184312091"/>
      <w:bookmarkEnd w:id="135"/>
      <w:bookmarkStart w:id="136" w:name="_Toc184310299"/>
      <w:bookmarkEnd w:id="136"/>
      <w:bookmarkStart w:id="137" w:name="_Toc184314413"/>
      <w:bookmarkEnd w:id="137"/>
      <w:bookmarkStart w:id="138" w:name="_Toc184308047"/>
      <w:bookmarkEnd w:id="138"/>
      <w:bookmarkStart w:id="139" w:name="_Toc184310317"/>
      <w:bookmarkEnd w:id="139"/>
      <w:bookmarkStart w:id="140" w:name="_Toc184313284"/>
      <w:bookmarkEnd w:id="140"/>
      <w:bookmarkStart w:id="141" w:name="_Toc184310294"/>
      <w:bookmarkEnd w:id="141"/>
      <w:bookmarkStart w:id="142" w:name="_Toc184313259"/>
      <w:bookmarkEnd w:id="142"/>
      <w:bookmarkStart w:id="143" w:name="_Toc184312095"/>
      <w:bookmarkEnd w:id="143"/>
      <w:bookmarkStart w:id="144" w:name="_Toc184312105"/>
      <w:bookmarkEnd w:id="144"/>
      <w:bookmarkStart w:id="145" w:name="_Toc184310300"/>
      <w:bookmarkEnd w:id="145"/>
      <w:bookmarkStart w:id="146" w:name="_Toc184308051"/>
      <w:bookmarkEnd w:id="146"/>
      <w:bookmarkStart w:id="147" w:name="_Toc184312108"/>
      <w:bookmarkEnd w:id="147"/>
      <w:bookmarkStart w:id="148" w:name="_Toc184310316"/>
      <w:bookmarkEnd w:id="148"/>
      <w:bookmarkStart w:id="149" w:name="_Toc184312133"/>
      <w:bookmarkEnd w:id="149"/>
      <w:bookmarkStart w:id="150" w:name="_Toc184312073"/>
      <w:bookmarkEnd w:id="150"/>
      <w:bookmarkStart w:id="151" w:name="_Toc184314430"/>
      <w:bookmarkEnd w:id="151"/>
      <w:bookmarkStart w:id="152" w:name="_Toc184312121"/>
      <w:bookmarkEnd w:id="152"/>
      <w:bookmarkStart w:id="153" w:name="_Toc184310290"/>
      <w:bookmarkEnd w:id="153"/>
      <w:bookmarkStart w:id="154" w:name="_Toc184314410"/>
      <w:bookmarkEnd w:id="154"/>
      <w:bookmarkStart w:id="155" w:name="_Toc184308061"/>
      <w:bookmarkEnd w:id="155"/>
      <w:bookmarkStart w:id="156" w:name="_Toc184308038"/>
      <w:bookmarkEnd w:id="156"/>
      <w:bookmarkStart w:id="157" w:name="_Toc184310287"/>
      <w:bookmarkEnd w:id="157"/>
      <w:bookmarkStart w:id="158" w:name="_Toc184310285"/>
      <w:bookmarkEnd w:id="158"/>
      <w:bookmarkStart w:id="159" w:name="_Toc184314453"/>
      <w:bookmarkEnd w:id="159"/>
      <w:bookmarkStart w:id="160" w:name="_Toc184310338"/>
      <w:bookmarkEnd w:id="160"/>
      <w:bookmarkStart w:id="161" w:name="_Toc184310322"/>
      <w:bookmarkEnd w:id="161"/>
      <w:bookmarkStart w:id="162" w:name="_Toc184308063"/>
      <w:bookmarkEnd w:id="162"/>
      <w:bookmarkStart w:id="163" w:name="_Toc184314456"/>
      <w:bookmarkEnd w:id="163"/>
      <w:bookmarkStart w:id="164" w:name="_Toc184308037"/>
      <w:bookmarkEnd w:id="164"/>
      <w:bookmarkStart w:id="165" w:name="_Toc184308106"/>
      <w:bookmarkEnd w:id="165"/>
      <w:bookmarkStart w:id="166" w:name="_Toc184314477"/>
      <w:bookmarkEnd w:id="166"/>
      <w:bookmarkStart w:id="167" w:name="_Toc184308096"/>
      <w:bookmarkEnd w:id="167"/>
      <w:bookmarkStart w:id="168" w:name="_Toc184314423"/>
      <w:bookmarkEnd w:id="168"/>
      <w:bookmarkStart w:id="169" w:name="_Toc184313276"/>
      <w:bookmarkEnd w:id="169"/>
      <w:bookmarkStart w:id="170" w:name="_Toc184312079"/>
      <w:bookmarkEnd w:id="170"/>
      <w:bookmarkStart w:id="171" w:name="_Toc184313296"/>
      <w:bookmarkEnd w:id="171"/>
      <w:bookmarkStart w:id="172" w:name="_Toc184314470"/>
      <w:bookmarkEnd w:id="172"/>
      <w:bookmarkStart w:id="173" w:name="_Toc184308087"/>
      <w:bookmarkEnd w:id="173"/>
      <w:bookmarkStart w:id="174" w:name="_Toc184310298"/>
      <w:bookmarkEnd w:id="174"/>
      <w:bookmarkStart w:id="175" w:name="_Toc184314431"/>
      <w:bookmarkEnd w:id="175"/>
      <w:bookmarkStart w:id="176" w:name="_Toc184310306"/>
      <w:bookmarkEnd w:id="176"/>
      <w:bookmarkStart w:id="177" w:name="_Toc184313260"/>
      <w:bookmarkEnd w:id="177"/>
      <w:bookmarkStart w:id="178" w:name="_Toc184313245"/>
      <w:bookmarkEnd w:id="178"/>
      <w:bookmarkStart w:id="179" w:name="_Toc184314427"/>
      <w:bookmarkEnd w:id="179"/>
      <w:bookmarkStart w:id="180" w:name="_Toc184310276"/>
      <w:bookmarkEnd w:id="180"/>
      <w:bookmarkStart w:id="181" w:name="_Toc184308044"/>
      <w:bookmarkEnd w:id="181"/>
      <w:bookmarkStart w:id="182" w:name="_Toc184312076"/>
      <w:bookmarkEnd w:id="182"/>
      <w:bookmarkStart w:id="183" w:name="_Toc184314437"/>
      <w:bookmarkEnd w:id="183"/>
      <w:bookmarkStart w:id="184" w:name="_Toc184314463"/>
      <w:bookmarkEnd w:id="184"/>
      <w:bookmarkStart w:id="185" w:name="_Toc184314442"/>
      <w:bookmarkEnd w:id="185"/>
      <w:bookmarkStart w:id="186" w:name="_Toc184312106"/>
      <w:bookmarkEnd w:id="186"/>
      <w:bookmarkStart w:id="187" w:name="_Toc184314445"/>
      <w:bookmarkEnd w:id="187"/>
      <w:bookmarkStart w:id="188" w:name="_Toc184313274"/>
      <w:bookmarkEnd w:id="188"/>
      <w:bookmarkStart w:id="189" w:name="_Toc184312078"/>
      <w:bookmarkEnd w:id="189"/>
      <w:bookmarkStart w:id="190" w:name="_Toc184314459"/>
      <w:bookmarkEnd w:id="190"/>
      <w:bookmarkStart w:id="191" w:name="_Toc184312084"/>
      <w:bookmarkEnd w:id="191"/>
      <w:bookmarkStart w:id="192" w:name="_Toc184312103"/>
      <w:bookmarkEnd w:id="192"/>
      <w:bookmarkStart w:id="193" w:name="_Toc184308072"/>
      <w:bookmarkEnd w:id="193"/>
      <w:bookmarkStart w:id="194" w:name="_Toc184312137"/>
      <w:bookmarkEnd w:id="194"/>
      <w:bookmarkStart w:id="195" w:name="_Toc184312090"/>
      <w:bookmarkEnd w:id="195"/>
      <w:bookmarkStart w:id="196" w:name="_Toc184313291"/>
      <w:bookmarkEnd w:id="196"/>
      <w:bookmarkStart w:id="197" w:name="_Toc184312102"/>
      <w:bookmarkEnd w:id="197"/>
      <w:bookmarkStart w:id="198" w:name="_Toc184312085"/>
      <w:bookmarkEnd w:id="198"/>
      <w:bookmarkStart w:id="199" w:name="_Toc184313264"/>
      <w:bookmarkEnd w:id="199"/>
      <w:bookmarkStart w:id="200" w:name="_Toc184310286"/>
      <w:bookmarkEnd w:id="200"/>
      <w:bookmarkStart w:id="201" w:name="_Toc184312115"/>
      <w:bookmarkEnd w:id="201"/>
      <w:bookmarkStart w:id="202" w:name="_Toc184314454"/>
      <w:bookmarkEnd w:id="202"/>
      <w:bookmarkStart w:id="203" w:name="_Toc184313279"/>
      <w:bookmarkEnd w:id="203"/>
      <w:bookmarkStart w:id="204" w:name="_Toc184308059"/>
      <w:bookmarkEnd w:id="204"/>
      <w:bookmarkStart w:id="205" w:name="_Toc184312096"/>
      <w:bookmarkEnd w:id="205"/>
      <w:bookmarkStart w:id="206" w:name="_Toc184314457"/>
      <w:bookmarkEnd w:id="206"/>
      <w:bookmarkStart w:id="207" w:name="_Toc184314441"/>
      <w:bookmarkEnd w:id="207"/>
      <w:bookmarkStart w:id="208" w:name="_Toc184308068"/>
      <w:bookmarkEnd w:id="208"/>
      <w:bookmarkStart w:id="209" w:name="_Toc184313292"/>
      <w:bookmarkEnd w:id="209"/>
      <w:bookmarkStart w:id="210" w:name="_Toc184310330"/>
      <w:bookmarkEnd w:id="210"/>
      <w:bookmarkStart w:id="211" w:name="_Toc184308082"/>
      <w:bookmarkEnd w:id="211"/>
      <w:bookmarkStart w:id="212" w:name="_Toc184310278"/>
      <w:bookmarkEnd w:id="212"/>
      <w:bookmarkStart w:id="213" w:name="_Toc184314466"/>
      <w:bookmarkEnd w:id="213"/>
      <w:bookmarkStart w:id="214" w:name="_Toc184310281"/>
      <w:bookmarkEnd w:id="214"/>
      <w:bookmarkStart w:id="215" w:name="_Toc184312118"/>
      <w:bookmarkEnd w:id="215"/>
      <w:bookmarkStart w:id="216" w:name="_Toc184313248"/>
      <w:bookmarkEnd w:id="216"/>
      <w:bookmarkStart w:id="217" w:name="_Toc184308098"/>
      <w:bookmarkEnd w:id="217"/>
      <w:bookmarkStart w:id="218" w:name="_Toc184308090"/>
      <w:bookmarkEnd w:id="218"/>
      <w:bookmarkStart w:id="219" w:name="_Toc184308070"/>
      <w:bookmarkEnd w:id="219"/>
      <w:bookmarkStart w:id="220" w:name="_Toc184312128"/>
      <w:bookmarkEnd w:id="220"/>
      <w:bookmarkStart w:id="221" w:name="_Toc184313294"/>
      <w:bookmarkEnd w:id="221"/>
      <w:bookmarkStart w:id="222" w:name="_Toc184308102"/>
      <w:bookmarkEnd w:id="222"/>
      <w:bookmarkStart w:id="223" w:name="_Toc184308108"/>
      <w:bookmarkEnd w:id="223"/>
      <w:bookmarkStart w:id="224" w:name="_Toc184308036"/>
      <w:bookmarkEnd w:id="224"/>
      <w:bookmarkStart w:id="225" w:name="_Toc184310305"/>
      <w:bookmarkEnd w:id="225"/>
      <w:bookmarkStart w:id="226" w:name="_Toc184314460"/>
      <w:bookmarkEnd w:id="226"/>
      <w:bookmarkStart w:id="227" w:name="_Toc184308083"/>
      <w:bookmarkEnd w:id="227"/>
      <w:bookmarkStart w:id="228" w:name="_Toc184312130"/>
      <w:bookmarkEnd w:id="228"/>
      <w:bookmarkStart w:id="229" w:name="_Toc184308049"/>
      <w:bookmarkEnd w:id="229"/>
      <w:bookmarkStart w:id="230" w:name="_Toc184310297"/>
      <w:bookmarkEnd w:id="230"/>
      <w:bookmarkStart w:id="231" w:name="_Toc184313304"/>
      <w:bookmarkEnd w:id="231"/>
      <w:bookmarkStart w:id="232" w:name="_Toc184308092"/>
      <w:bookmarkEnd w:id="232"/>
      <w:bookmarkStart w:id="233" w:name="_Toc184312114"/>
      <w:bookmarkEnd w:id="233"/>
      <w:bookmarkStart w:id="234" w:name="_Toc184314481"/>
      <w:bookmarkEnd w:id="234"/>
      <w:bookmarkStart w:id="235" w:name="_Toc184310291"/>
      <w:bookmarkEnd w:id="235"/>
      <w:bookmarkStart w:id="236" w:name="_Toc184308065"/>
      <w:bookmarkEnd w:id="236"/>
      <w:bookmarkStart w:id="237" w:name="_Toc184310311"/>
      <w:bookmarkEnd w:id="237"/>
      <w:bookmarkStart w:id="238" w:name="_Toc184310327"/>
      <w:bookmarkEnd w:id="238"/>
      <w:bookmarkStart w:id="239" w:name="_Toc184312100"/>
      <w:bookmarkEnd w:id="239"/>
      <w:bookmarkStart w:id="240" w:name="_Toc184310292"/>
      <w:bookmarkEnd w:id="240"/>
      <w:bookmarkStart w:id="241" w:name="_Toc184308076"/>
      <w:bookmarkEnd w:id="241"/>
      <w:bookmarkStart w:id="242" w:name="_Toc184313299"/>
      <w:bookmarkEnd w:id="242"/>
      <w:bookmarkStart w:id="243" w:name="_Toc184308093"/>
      <w:bookmarkEnd w:id="243"/>
      <w:bookmarkStart w:id="244" w:name="_Toc184308104"/>
      <w:bookmarkEnd w:id="244"/>
      <w:bookmarkStart w:id="245" w:name="_Toc184314479"/>
      <w:bookmarkEnd w:id="245"/>
      <w:bookmarkStart w:id="246" w:name="_Toc184310283"/>
      <w:bookmarkEnd w:id="246"/>
      <w:bookmarkStart w:id="247" w:name="_Toc184312089"/>
      <w:bookmarkEnd w:id="247"/>
      <w:bookmarkStart w:id="248" w:name="_Toc184314426"/>
      <w:bookmarkEnd w:id="248"/>
      <w:bookmarkStart w:id="249" w:name="_Toc184308091"/>
      <w:bookmarkEnd w:id="249"/>
      <w:bookmarkStart w:id="250" w:name="_Toc184312111"/>
      <w:bookmarkEnd w:id="250"/>
      <w:bookmarkStart w:id="251" w:name="_Toc184314473"/>
      <w:bookmarkEnd w:id="251"/>
      <w:bookmarkStart w:id="252" w:name="_Toc184308073"/>
      <w:bookmarkEnd w:id="252"/>
      <w:bookmarkStart w:id="253" w:name="_Toc184310337"/>
      <w:bookmarkEnd w:id="253"/>
      <w:bookmarkStart w:id="254" w:name="_Toc184312070"/>
      <w:bookmarkEnd w:id="254"/>
      <w:bookmarkStart w:id="255" w:name="_Toc184310314"/>
      <w:bookmarkEnd w:id="255"/>
      <w:bookmarkStart w:id="256" w:name="_Toc184314447"/>
      <w:bookmarkEnd w:id="256"/>
      <w:bookmarkStart w:id="257" w:name="_Toc184313281"/>
      <w:bookmarkEnd w:id="257"/>
      <w:bookmarkStart w:id="258" w:name="_Toc184314475"/>
      <w:bookmarkEnd w:id="258"/>
      <w:bookmarkStart w:id="259" w:name="_Toc184314416"/>
      <w:bookmarkEnd w:id="259"/>
      <w:bookmarkStart w:id="260" w:name="_Toc184313293"/>
      <w:bookmarkEnd w:id="260"/>
      <w:bookmarkStart w:id="261" w:name="_Toc184310333"/>
      <w:bookmarkEnd w:id="261"/>
      <w:bookmarkStart w:id="262" w:name="_Toc184314418"/>
      <w:bookmarkEnd w:id="262"/>
      <w:bookmarkStart w:id="263" w:name="_Toc184312104"/>
      <w:bookmarkEnd w:id="263"/>
      <w:bookmarkStart w:id="264" w:name="_Toc184312071"/>
      <w:bookmarkEnd w:id="264"/>
      <w:bookmarkStart w:id="265" w:name="_Toc184313298"/>
      <w:bookmarkEnd w:id="265"/>
      <w:bookmarkStart w:id="266" w:name="_Toc184310332"/>
      <w:bookmarkEnd w:id="266"/>
      <w:bookmarkStart w:id="267" w:name="_Toc184313267"/>
      <w:bookmarkEnd w:id="267"/>
      <w:bookmarkStart w:id="268" w:name="_Toc184308064"/>
      <w:bookmarkEnd w:id="268"/>
      <w:bookmarkStart w:id="269" w:name="_Toc184314421"/>
      <w:bookmarkEnd w:id="269"/>
      <w:bookmarkStart w:id="270" w:name="_Toc184310321"/>
      <w:bookmarkEnd w:id="270"/>
      <w:bookmarkStart w:id="271" w:name="_Toc184308062"/>
      <w:bookmarkEnd w:id="271"/>
      <w:bookmarkStart w:id="272" w:name="_Toc184314452"/>
      <w:bookmarkEnd w:id="272"/>
      <w:bookmarkStart w:id="273" w:name="_Toc184312067"/>
      <w:bookmarkEnd w:id="273"/>
      <w:bookmarkStart w:id="274" w:name="_Toc184310331"/>
      <w:bookmarkEnd w:id="274"/>
      <w:bookmarkStart w:id="275" w:name="_Toc184313285"/>
      <w:bookmarkEnd w:id="275"/>
      <w:bookmarkStart w:id="276" w:name="_Toc184308057"/>
      <w:bookmarkEnd w:id="276"/>
      <w:bookmarkStart w:id="277" w:name="_Toc184310328"/>
      <w:bookmarkEnd w:id="277"/>
      <w:bookmarkStart w:id="278" w:name="_Toc184314415"/>
      <w:bookmarkEnd w:id="278"/>
      <w:bookmarkStart w:id="279" w:name="_Toc184310319"/>
      <w:bookmarkEnd w:id="279"/>
      <w:bookmarkStart w:id="280" w:name="_Toc184313275"/>
      <w:bookmarkEnd w:id="280"/>
      <w:bookmarkStart w:id="281" w:name="_Toc184312068"/>
      <w:bookmarkEnd w:id="281"/>
      <w:bookmarkStart w:id="282" w:name="_Toc184312097"/>
      <w:bookmarkEnd w:id="282"/>
      <w:bookmarkStart w:id="283" w:name="_Toc184314462"/>
      <w:bookmarkEnd w:id="283"/>
      <w:bookmarkStart w:id="284" w:name="_Toc184314478"/>
      <w:bookmarkEnd w:id="284"/>
      <w:bookmarkStart w:id="285" w:name="_Toc184310307"/>
      <w:bookmarkEnd w:id="285"/>
      <w:bookmarkStart w:id="286" w:name="_Toc184312120"/>
      <w:bookmarkEnd w:id="286"/>
      <w:bookmarkStart w:id="287" w:name="_Toc184312131"/>
      <w:bookmarkEnd w:id="287"/>
      <w:bookmarkStart w:id="288" w:name="_Toc184310274"/>
      <w:bookmarkEnd w:id="288"/>
      <w:bookmarkStart w:id="289" w:name="_Toc184313277"/>
      <w:bookmarkEnd w:id="289"/>
      <w:bookmarkStart w:id="290" w:name="_Toc184314439"/>
      <w:bookmarkEnd w:id="290"/>
      <w:bookmarkStart w:id="291" w:name="_Toc184312109"/>
      <w:bookmarkEnd w:id="291"/>
      <w:bookmarkStart w:id="292" w:name="_Toc184313251"/>
      <w:bookmarkEnd w:id="292"/>
      <w:bookmarkStart w:id="293" w:name="_Toc184314424"/>
      <w:bookmarkEnd w:id="293"/>
      <w:bookmarkStart w:id="294" w:name="_Toc184313241"/>
      <w:bookmarkEnd w:id="294"/>
      <w:bookmarkStart w:id="295" w:name="_Toc184312139"/>
      <w:bookmarkEnd w:id="295"/>
      <w:bookmarkStart w:id="296" w:name="_Toc184308084"/>
      <w:bookmarkEnd w:id="296"/>
      <w:bookmarkStart w:id="297" w:name="_Toc184313289"/>
      <w:bookmarkEnd w:id="297"/>
      <w:bookmarkStart w:id="298" w:name="_Toc184312138"/>
      <w:bookmarkEnd w:id="298"/>
      <w:bookmarkStart w:id="299" w:name="_Toc184308077"/>
      <w:bookmarkEnd w:id="299"/>
      <w:bookmarkStart w:id="300" w:name="_Toc184308043"/>
      <w:bookmarkEnd w:id="300"/>
      <w:bookmarkStart w:id="301" w:name="_Toc184313265"/>
      <w:bookmarkEnd w:id="301"/>
      <w:bookmarkStart w:id="302" w:name="_Toc184312093"/>
      <w:bookmarkEnd w:id="302"/>
      <w:bookmarkStart w:id="303" w:name="_Toc184308042"/>
      <w:bookmarkEnd w:id="303"/>
      <w:bookmarkStart w:id="304" w:name="_Toc184308046"/>
      <w:bookmarkEnd w:id="304"/>
      <w:bookmarkStart w:id="305" w:name="_Toc184314480"/>
      <w:bookmarkEnd w:id="305"/>
      <w:bookmarkStart w:id="306" w:name="_Toc184308066"/>
      <w:bookmarkEnd w:id="306"/>
      <w:bookmarkStart w:id="307" w:name="_Toc184308053"/>
      <w:bookmarkEnd w:id="307"/>
      <w:bookmarkStart w:id="308" w:name="_Toc184314429"/>
      <w:bookmarkEnd w:id="308"/>
      <w:bookmarkStart w:id="309" w:name="_Toc184312110"/>
      <w:bookmarkEnd w:id="309"/>
      <w:bookmarkStart w:id="310" w:name="_Toc184312098"/>
      <w:bookmarkEnd w:id="310"/>
      <w:bookmarkStart w:id="311" w:name="_Toc184313256"/>
      <w:bookmarkEnd w:id="311"/>
      <w:bookmarkStart w:id="312" w:name="_Toc184314414"/>
      <w:bookmarkEnd w:id="312"/>
      <w:bookmarkStart w:id="313" w:name="_Toc184313263"/>
      <w:bookmarkEnd w:id="313"/>
      <w:bookmarkStart w:id="314" w:name="_Toc184313238"/>
      <w:bookmarkEnd w:id="314"/>
      <w:bookmarkStart w:id="315" w:name="_Toc184313301"/>
      <w:bookmarkEnd w:id="315"/>
      <w:bookmarkStart w:id="316" w:name="_Toc184310304"/>
      <w:bookmarkEnd w:id="316"/>
      <w:bookmarkStart w:id="317" w:name="_Toc184308048"/>
      <w:bookmarkEnd w:id="317"/>
      <w:bookmarkStart w:id="318" w:name="_Toc184313297"/>
      <w:bookmarkEnd w:id="318"/>
      <w:bookmarkStart w:id="319" w:name="_Toc184312087"/>
      <w:bookmarkEnd w:id="319"/>
      <w:bookmarkStart w:id="320" w:name="_Toc184308071"/>
      <w:bookmarkEnd w:id="320"/>
      <w:bookmarkStart w:id="321" w:name="_Toc184312072"/>
      <w:bookmarkEnd w:id="321"/>
      <w:bookmarkStart w:id="322" w:name="_Toc184312112"/>
      <w:bookmarkEnd w:id="322"/>
      <w:bookmarkStart w:id="323" w:name="_Toc184312132"/>
      <w:bookmarkEnd w:id="323"/>
      <w:bookmarkStart w:id="324" w:name="_Toc184314411"/>
      <w:bookmarkEnd w:id="324"/>
      <w:bookmarkStart w:id="325" w:name="_Toc184308097"/>
      <w:bookmarkEnd w:id="325"/>
      <w:bookmarkStart w:id="326" w:name="_Toc184314482"/>
      <w:bookmarkEnd w:id="326"/>
      <w:bookmarkStart w:id="327" w:name="_Toc184310320"/>
      <w:bookmarkEnd w:id="327"/>
      <w:bookmarkStart w:id="328" w:name="_Toc184314446"/>
      <w:bookmarkEnd w:id="328"/>
      <w:bookmarkStart w:id="329" w:name="_Toc184310340"/>
      <w:bookmarkEnd w:id="329"/>
      <w:bookmarkStart w:id="330" w:name="_Toc184308069"/>
      <w:bookmarkEnd w:id="330"/>
      <w:bookmarkStart w:id="331" w:name="_Toc184308078"/>
      <w:bookmarkEnd w:id="331"/>
      <w:bookmarkStart w:id="332" w:name="_Toc184310296"/>
      <w:bookmarkEnd w:id="332"/>
      <w:bookmarkStart w:id="333" w:name="_Toc184312077"/>
      <w:bookmarkEnd w:id="333"/>
      <w:bookmarkStart w:id="334" w:name="_Toc184313272"/>
      <w:bookmarkEnd w:id="334"/>
      <w:bookmarkStart w:id="335" w:name="_Toc184312117"/>
      <w:bookmarkEnd w:id="335"/>
      <w:bookmarkStart w:id="336" w:name="_Toc184314425"/>
      <w:bookmarkEnd w:id="336"/>
      <w:bookmarkStart w:id="337" w:name="_Toc184314417"/>
      <w:bookmarkEnd w:id="337"/>
      <w:bookmarkStart w:id="338" w:name="_Toc184308058"/>
      <w:bookmarkEnd w:id="338"/>
      <w:bookmarkStart w:id="339" w:name="_Toc184310272"/>
      <w:bookmarkEnd w:id="339"/>
      <w:bookmarkStart w:id="340" w:name="_Toc184314468"/>
      <w:bookmarkEnd w:id="340"/>
      <w:bookmarkStart w:id="341" w:name="_Toc184313261"/>
      <w:bookmarkEnd w:id="341"/>
      <w:bookmarkStart w:id="342" w:name="_Toc184308040"/>
      <w:bookmarkEnd w:id="342"/>
      <w:bookmarkStart w:id="343" w:name="_Toc184312092"/>
      <w:bookmarkEnd w:id="343"/>
      <w:bookmarkStart w:id="344" w:name="_Toc184310295"/>
      <w:bookmarkEnd w:id="344"/>
      <w:bookmarkStart w:id="345" w:name="_Toc184314472"/>
      <w:bookmarkEnd w:id="345"/>
      <w:bookmarkStart w:id="346" w:name="_Toc184313271"/>
      <w:bookmarkEnd w:id="346"/>
      <w:bookmarkStart w:id="347" w:name="_Toc184310325"/>
      <w:bookmarkEnd w:id="347"/>
      <w:bookmarkStart w:id="348" w:name="_Toc184313247"/>
      <w:bookmarkEnd w:id="348"/>
      <w:bookmarkStart w:id="349" w:name="_Toc184308054"/>
      <w:bookmarkEnd w:id="349"/>
      <w:bookmarkStart w:id="350" w:name="_Toc184314469"/>
      <w:bookmarkEnd w:id="350"/>
      <w:bookmarkStart w:id="351" w:name="_Toc184313250"/>
      <w:bookmarkEnd w:id="351"/>
      <w:bookmarkStart w:id="352" w:name="_Toc184314471"/>
      <w:bookmarkEnd w:id="352"/>
      <w:bookmarkStart w:id="353" w:name="_Toc184313258"/>
      <w:bookmarkEnd w:id="353"/>
      <w:bookmarkStart w:id="354" w:name="_Toc184314412"/>
      <w:bookmarkEnd w:id="354"/>
      <w:bookmarkStart w:id="355" w:name="_Toc184310315"/>
      <w:bookmarkEnd w:id="355"/>
      <w:bookmarkStart w:id="356" w:name="_Toc184313239"/>
      <w:bookmarkEnd w:id="356"/>
      <w:bookmarkStart w:id="357" w:name="_Toc184314438"/>
      <w:bookmarkEnd w:id="357"/>
      <w:bookmarkStart w:id="358" w:name="_Toc184310342"/>
      <w:bookmarkEnd w:id="358"/>
      <w:bookmarkStart w:id="359" w:name="_Toc184310343"/>
      <w:bookmarkEnd w:id="359"/>
      <w:bookmarkStart w:id="360" w:name="_Toc184312113"/>
      <w:bookmarkEnd w:id="360"/>
      <w:bookmarkStart w:id="361" w:name="_Toc184310324"/>
      <w:bookmarkEnd w:id="361"/>
      <w:bookmarkStart w:id="362" w:name="_Toc184310288"/>
      <w:bookmarkEnd w:id="362"/>
      <w:bookmarkStart w:id="363" w:name="_Toc184310310"/>
      <w:bookmarkEnd w:id="363"/>
      <w:bookmarkStart w:id="364" w:name="_Toc184308105"/>
      <w:bookmarkEnd w:id="364"/>
      <w:bookmarkStart w:id="365" w:name="_Toc184313295"/>
      <w:bookmarkEnd w:id="365"/>
      <w:bookmarkStart w:id="366" w:name="_Toc184313254"/>
      <w:bookmarkEnd w:id="366"/>
      <w:bookmarkStart w:id="367" w:name="_Toc184308039"/>
      <w:bookmarkEnd w:id="367"/>
      <w:bookmarkStart w:id="368" w:name="_Toc184308050"/>
      <w:bookmarkEnd w:id="368"/>
      <w:bookmarkStart w:id="369" w:name="_Toc184308107"/>
      <w:bookmarkEnd w:id="369"/>
      <w:bookmarkStart w:id="370" w:name="_Toc184313282"/>
      <w:bookmarkEnd w:id="370"/>
      <w:bookmarkStart w:id="371" w:name="_Toc184308060"/>
      <w:bookmarkEnd w:id="371"/>
      <w:bookmarkStart w:id="372" w:name="_Toc184313246"/>
      <w:bookmarkEnd w:id="372"/>
      <w:bookmarkStart w:id="373" w:name="_Toc184312123"/>
      <w:bookmarkEnd w:id="373"/>
      <w:bookmarkStart w:id="374" w:name="_Toc184310282"/>
      <w:bookmarkEnd w:id="374"/>
      <w:bookmarkStart w:id="375" w:name="_Toc184314451"/>
      <w:bookmarkEnd w:id="375"/>
      <w:bookmarkStart w:id="376" w:name="_Toc184308079"/>
      <w:bookmarkEnd w:id="376"/>
      <w:bookmarkStart w:id="377" w:name="_Toc184312122"/>
      <w:bookmarkEnd w:id="377"/>
      <w:bookmarkStart w:id="378" w:name="_Toc184313309"/>
      <w:bookmarkEnd w:id="378"/>
      <w:bookmarkStart w:id="379" w:name="_Toc184313308"/>
      <w:bookmarkEnd w:id="379"/>
      <w:bookmarkStart w:id="380" w:name="_Toc184313269"/>
      <w:bookmarkEnd w:id="380"/>
      <w:bookmarkStart w:id="381" w:name="_Toc184314433"/>
      <w:bookmarkEnd w:id="381"/>
      <w:bookmarkStart w:id="382" w:name="_Toc184314422"/>
      <w:bookmarkEnd w:id="382"/>
      <w:bookmarkStart w:id="383" w:name="_Toc184313306"/>
      <w:bookmarkEnd w:id="383"/>
      <w:bookmarkStart w:id="384" w:name="_Toc184312129"/>
      <w:bookmarkEnd w:id="384"/>
      <w:bookmarkStart w:id="385" w:name="_Toc184314434"/>
      <w:bookmarkEnd w:id="385"/>
      <w:bookmarkStart w:id="386" w:name="_Toc184308086"/>
      <w:bookmarkEnd w:id="386"/>
      <w:bookmarkStart w:id="387" w:name="_Toc184313283"/>
      <w:bookmarkEnd w:id="387"/>
      <w:bookmarkStart w:id="388" w:name="_Toc184312099"/>
      <w:bookmarkEnd w:id="388"/>
      <w:bookmarkStart w:id="389" w:name="_Toc184308094"/>
      <w:bookmarkEnd w:id="389"/>
      <w:bookmarkStart w:id="390" w:name="_Toc184313242"/>
      <w:bookmarkEnd w:id="390"/>
      <w:bookmarkStart w:id="391" w:name="_Toc184314436"/>
      <w:bookmarkEnd w:id="391"/>
      <w:bookmarkStart w:id="392" w:name="_Toc184310341"/>
      <w:bookmarkEnd w:id="392"/>
      <w:bookmarkStart w:id="393" w:name="_Toc184314461"/>
      <w:bookmarkEnd w:id="393"/>
      <w:bookmarkStart w:id="394" w:name="_Toc184310273"/>
      <w:bookmarkEnd w:id="394"/>
      <w:bookmarkStart w:id="395" w:name="_Toc184313243"/>
      <w:bookmarkEnd w:id="395"/>
      <w:bookmarkStart w:id="396" w:name="_Toc184308081"/>
      <w:bookmarkEnd w:id="396"/>
      <w:bookmarkStart w:id="397" w:name="_Toc184308088"/>
      <w:bookmarkEnd w:id="397"/>
      <w:bookmarkStart w:id="398" w:name="_Toc184314444"/>
      <w:bookmarkEnd w:id="398"/>
      <w:bookmarkStart w:id="399" w:name="_Toc184314432"/>
      <w:bookmarkEnd w:id="399"/>
      <w:bookmarkStart w:id="400" w:name="_Toc184313302"/>
      <w:bookmarkEnd w:id="400"/>
      <w:bookmarkStart w:id="401" w:name="_Toc184313307"/>
      <w:bookmarkEnd w:id="401"/>
      <w:bookmarkStart w:id="402" w:name="_Toc184313273"/>
      <w:bookmarkEnd w:id="402"/>
      <w:r>
        <w:rPr>
          <w:rFonts w:hint="eastAsia" w:ascii="仿宋" w:hAnsi="仿宋" w:eastAsia="仿宋" w:cs="仿宋"/>
          <w:b/>
          <w:color w:val="auto"/>
          <w:sz w:val="36"/>
          <w:szCs w:val="36"/>
          <w:highlight w:val="none"/>
        </w:rPr>
        <w:t>评标办法</w:t>
      </w:r>
      <w:bookmarkEnd w:id="37"/>
    </w:p>
    <w:p w14:paraId="383AE954">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271"/>
        <w:gridCol w:w="6510"/>
        <w:gridCol w:w="510"/>
        <w:gridCol w:w="748"/>
      </w:tblGrid>
      <w:tr w14:paraId="1512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noWrap w:val="0"/>
            <w:vAlign w:val="center"/>
          </w:tcPr>
          <w:p w14:paraId="5CBF08A6">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666" w:type="pct"/>
            <w:noWrap w:val="0"/>
            <w:vAlign w:val="center"/>
          </w:tcPr>
          <w:p w14:paraId="3A892C43">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评分项目</w:t>
            </w:r>
          </w:p>
        </w:tc>
        <w:tc>
          <w:tcPr>
            <w:tcW w:w="3411" w:type="pct"/>
            <w:noWrap w:val="0"/>
            <w:vAlign w:val="center"/>
          </w:tcPr>
          <w:p w14:paraId="723C96BF">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评分内容</w:t>
            </w:r>
          </w:p>
        </w:tc>
        <w:tc>
          <w:tcPr>
            <w:tcW w:w="267" w:type="pct"/>
            <w:noWrap w:val="0"/>
            <w:vAlign w:val="center"/>
          </w:tcPr>
          <w:p w14:paraId="44CF18D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c>
          <w:tcPr>
            <w:tcW w:w="392" w:type="pct"/>
            <w:noWrap w:val="0"/>
            <w:vAlign w:val="center"/>
          </w:tcPr>
          <w:p w14:paraId="58D30C4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打分方法</w:t>
            </w:r>
          </w:p>
        </w:tc>
      </w:tr>
      <w:tr w14:paraId="6BE0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268C21C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66" w:type="pct"/>
            <w:noWrap w:val="0"/>
            <w:vAlign w:val="center"/>
          </w:tcPr>
          <w:p w14:paraId="22F56A6C">
            <w:pPr>
              <w:adjustRightInd w:val="0"/>
              <w:snapToGrid w:val="0"/>
              <w:spacing w:line="360" w:lineRule="auto"/>
              <w:jc w:val="center"/>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技术功能符合度</w:t>
            </w:r>
          </w:p>
          <w:p w14:paraId="24C719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8"/>
                <w:sz w:val="24"/>
                <w:szCs w:val="24"/>
                <w:highlight w:val="none"/>
                <w:lang w:val="en-US" w:eastAsia="zh-CN"/>
              </w:rPr>
              <w:t>39</w:t>
            </w:r>
            <w:r>
              <w:rPr>
                <w:rFonts w:hint="eastAsia" w:ascii="仿宋" w:hAnsi="仿宋" w:eastAsia="仿宋" w:cs="仿宋"/>
                <w:color w:val="auto"/>
                <w:spacing w:val="-8"/>
                <w:sz w:val="24"/>
                <w:szCs w:val="24"/>
                <w:highlight w:val="none"/>
              </w:rPr>
              <w:t>分）</w:t>
            </w:r>
          </w:p>
        </w:tc>
        <w:tc>
          <w:tcPr>
            <w:tcW w:w="3411" w:type="pct"/>
            <w:noWrap w:val="0"/>
            <w:vAlign w:val="center"/>
          </w:tcPr>
          <w:p w14:paraId="10CBBE6B">
            <w:pPr>
              <w:pStyle w:val="260"/>
              <w:spacing w:line="36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符合招标文件明确指标参数的得 </w:t>
            </w:r>
            <w:r>
              <w:rPr>
                <w:rFonts w:hint="eastAsia" w:ascii="仿宋" w:hAnsi="仿宋" w:eastAsia="仿宋" w:cs="仿宋"/>
                <w:color w:val="auto"/>
                <w:sz w:val="24"/>
                <w:szCs w:val="24"/>
                <w:highlight w:val="none"/>
                <w:lang w:val="en-US" w:eastAsia="zh-CN"/>
              </w:rPr>
              <w:t>39</w:t>
            </w:r>
            <w:r>
              <w:rPr>
                <w:rFonts w:hint="eastAsia" w:ascii="仿宋" w:hAnsi="仿宋" w:eastAsia="仿宋" w:cs="仿宋"/>
                <w:color w:val="auto"/>
                <w:sz w:val="24"/>
                <w:szCs w:val="24"/>
                <w:highlight w:val="none"/>
                <w:lang w:val="zh-CN"/>
              </w:rPr>
              <w:t>分。带“▲”的条款为实质性要求，投标供应商不得出现不响应或负偏离，否则作无效标处理，带“</w:t>
            </w:r>
            <w:r>
              <w:rPr>
                <w:rFonts w:hint="eastAsia" w:ascii="新宋体" w:hAnsi="新宋体" w:eastAsia="新宋体" w:cs="宋体"/>
                <w:color w:val="auto"/>
                <w:kern w:val="0"/>
                <w:sz w:val="20"/>
                <w:szCs w:val="20"/>
                <w:highlight w:val="none"/>
                <w:lang w:eastAsia="zh-CN"/>
              </w:rPr>
              <w:t>★</w:t>
            </w:r>
            <w:r>
              <w:rPr>
                <w:rFonts w:hint="eastAsia" w:ascii="仿宋" w:hAnsi="仿宋" w:eastAsia="仿宋" w:cs="仿宋"/>
                <w:color w:val="auto"/>
                <w:sz w:val="24"/>
                <w:szCs w:val="24"/>
                <w:highlight w:val="none"/>
                <w:lang w:val="zh-CN"/>
              </w:rPr>
              <w:t>”的条款为重要指标参数，每有一项不响应或负偏离的扣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分，其他每有一项不响应或负偏离的扣</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rPr>
              <w:t>分，扣完为止(正偏离不扣分)。</w:t>
            </w:r>
          </w:p>
          <w:p w14:paraId="2D158878">
            <w:pPr>
              <w:pStyle w:val="26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val="zh-CN"/>
              </w:rPr>
              <w:t>投标方对参数需求进行响应时，需提供相关技术参数佐证资料(包括但不限于产品彩页、官网链接、宣传材料、技术材料等内容)，如参数没有相应佐证材料的，有可能被评标委员会认定为负偏离。</w:t>
            </w:r>
          </w:p>
        </w:tc>
        <w:tc>
          <w:tcPr>
            <w:tcW w:w="267" w:type="pct"/>
            <w:noWrap w:val="0"/>
            <w:vAlign w:val="center"/>
          </w:tcPr>
          <w:p w14:paraId="48C3D8BC">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392" w:type="pct"/>
            <w:noWrap w:val="0"/>
            <w:vAlign w:val="center"/>
          </w:tcPr>
          <w:p w14:paraId="6464A1E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6950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noWrap w:val="0"/>
            <w:vAlign w:val="center"/>
          </w:tcPr>
          <w:p w14:paraId="0AF1CF06">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66" w:type="pct"/>
            <w:noWrap w:val="0"/>
            <w:vAlign w:val="center"/>
          </w:tcPr>
          <w:p w14:paraId="64A2165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p w14:paraId="30988C2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3411" w:type="pct"/>
            <w:noWrap w:val="0"/>
            <w:vAlign w:val="center"/>
          </w:tcPr>
          <w:p w14:paraId="76A7F377">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同类项目业绩：</w:t>
            </w:r>
            <w:r>
              <w:rPr>
                <w:rFonts w:hint="eastAsia" w:ascii="仿宋" w:hAnsi="仿宋" w:eastAsia="仿宋" w:cs="仿宋"/>
                <w:color w:val="auto"/>
                <w:sz w:val="24"/>
                <w:szCs w:val="24"/>
                <w:highlight w:val="none"/>
                <w:lang w:val="zh-CN"/>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val="zh-CN"/>
              </w:rPr>
              <w:t>月起（以合同签定时间为准）</w:t>
            </w:r>
            <w:r>
              <w:rPr>
                <w:rFonts w:hint="eastAsia" w:ascii="仿宋" w:hAnsi="仿宋" w:eastAsia="仿宋" w:cs="仿宋"/>
                <w:color w:val="auto"/>
                <w:sz w:val="24"/>
                <w:szCs w:val="24"/>
                <w:highlight w:val="none"/>
                <w:lang w:val="en-US" w:eastAsia="zh-CN"/>
              </w:rPr>
              <w:t>投标人提供的同类产品业绩</w:t>
            </w:r>
            <w:r>
              <w:rPr>
                <w:rFonts w:hint="eastAsia" w:ascii="仿宋" w:hAnsi="仿宋" w:eastAsia="仿宋" w:cs="仿宋"/>
                <w:color w:val="auto"/>
                <w:sz w:val="24"/>
                <w:szCs w:val="24"/>
                <w:highlight w:val="none"/>
                <w:lang w:val="zh-CN"/>
              </w:rPr>
              <w:t>，每个合同得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分。（须提供合同复印件，能辨析型号，否则不</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zh-CN"/>
              </w:rPr>
              <w:t>分）</w:t>
            </w:r>
          </w:p>
          <w:p w14:paraId="2FF402E2">
            <w:pPr>
              <w:pStyle w:val="26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投标产品为省级以上主管部门认定的首台套产品，自纳入《省推广应用指导目录》起三年内参加政府采购活动，视同已提供相应销售业绩，本项得满分。</w:t>
            </w:r>
          </w:p>
        </w:tc>
        <w:tc>
          <w:tcPr>
            <w:tcW w:w="267" w:type="pct"/>
            <w:noWrap w:val="0"/>
            <w:vAlign w:val="center"/>
          </w:tcPr>
          <w:p w14:paraId="296EE4D1">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92" w:type="pct"/>
            <w:noWrap w:val="0"/>
            <w:vAlign w:val="center"/>
          </w:tcPr>
          <w:p w14:paraId="629D14F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14:paraId="4B36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noWrap w:val="0"/>
            <w:vAlign w:val="center"/>
          </w:tcPr>
          <w:p w14:paraId="62E600B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66" w:type="pct"/>
            <w:noWrap w:val="0"/>
            <w:vAlign w:val="center"/>
          </w:tcPr>
          <w:p w14:paraId="4D5BC06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政策</w:t>
            </w:r>
          </w:p>
          <w:p w14:paraId="1CAF315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条件</w:t>
            </w:r>
          </w:p>
          <w:p w14:paraId="68232925">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3411" w:type="pct"/>
            <w:noWrap w:val="0"/>
            <w:vAlign w:val="center"/>
          </w:tcPr>
          <w:p w14:paraId="2A199E85">
            <w:pPr>
              <w:pStyle w:val="260"/>
              <w:spacing w:line="360" w:lineRule="auto"/>
              <w:ind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证明材料：提供国家确定的认证机构出具的、处于有效期之内的节能产品、环境标志产品认证证书复印件。对所投产品是否取得有效的政府采购节能产品、环境标志产品认证证书的情况进行评价给分（已列入强制要求的除外）。所投产品取得节能产品认证证书的，得</w:t>
            </w:r>
            <w:r>
              <w:rPr>
                <w:rFonts w:hint="eastAsia" w:ascii="仿宋" w:hAnsi="仿宋" w:eastAsia="仿宋" w:cs="仿宋"/>
                <w:color w:val="auto"/>
                <w:kern w:val="2"/>
                <w:sz w:val="24"/>
                <w:szCs w:val="24"/>
                <w:highlight w:val="none"/>
                <w:lang w:val="en-US" w:eastAsia="zh-CN" w:bidi="ar-SA"/>
              </w:rPr>
              <w:t>0.5</w:t>
            </w:r>
            <w:r>
              <w:rPr>
                <w:rFonts w:hint="eastAsia" w:ascii="仿宋" w:hAnsi="仿宋" w:eastAsia="仿宋" w:cs="仿宋"/>
                <w:color w:val="auto"/>
                <w:kern w:val="2"/>
                <w:sz w:val="24"/>
                <w:szCs w:val="24"/>
                <w:highlight w:val="none"/>
                <w:lang w:val="zh-CN" w:eastAsia="zh-CN" w:bidi="ar-SA"/>
              </w:rPr>
              <w:t>分；所投产品取得环境标志产品的，得</w:t>
            </w:r>
            <w:r>
              <w:rPr>
                <w:rFonts w:hint="eastAsia" w:ascii="仿宋" w:hAnsi="仿宋" w:eastAsia="仿宋" w:cs="仿宋"/>
                <w:color w:val="auto"/>
                <w:kern w:val="2"/>
                <w:sz w:val="24"/>
                <w:szCs w:val="24"/>
                <w:highlight w:val="none"/>
                <w:lang w:val="en-US" w:eastAsia="zh-CN" w:bidi="ar-SA"/>
              </w:rPr>
              <w:t>0.5</w:t>
            </w:r>
            <w:r>
              <w:rPr>
                <w:rFonts w:hint="eastAsia" w:ascii="仿宋" w:hAnsi="仿宋" w:eastAsia="仿宋" w:cs="仿宋"/>
                <w:color w:val="auto"/>
                <w:kern w:val="2"/>
                <w:sz w:val="24"/>
                <w:szCs w:val="24"/>
                <w:highlight w:val="none"/>
                <w:lang w:val="zh-CN" w:eastAsia="zh-CN" w:bidi="ar-SA"/>
              </w:rPr>
              <w:t>分；</w:t>
            </w:r>
          </w:p>
        </w:tc>
        <w:tc>
          <w:tcPr>
            <w:tcW w:w="267" w:type="pct"/>
            <w:noWrap w:val="0"/>
            <w:vAlign w:val="center"/>
          </w:tcPr>
          <w:p w14:paraId="7A89711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92" w:type="pct"/>
            <w:noWrap w:val="0"/>
            <w:vAlign w:val="center"/>
          </w:tcPr>
          <w:p w14:paraId="79D196C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w:t>
            </w:r>
            <w:r>
              <w:rPr>
                <w:rFonts w:hint="eastAsia" w:ascii="仿宋" w:hAnsi="仿宋" w:eastAsia="仿宋" w:cs="仿宋"/>
                <w:color w:val="auto"/>
                <w:sz w:val="24"/>
                <w:szCs w:val="24"/>
                <w:highlight w:val="none"/>
              </w:rPr>
              <w:t>观分</w:t>
            </w:r>
          </w:p>
        </w:tc>
      </w:tr>
      <w:tr w14:paraId="1EA6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noWrap w:val="0"/>
            <w:vAlign w:val="center"/>
          </w:tcPr>
          <w:p w14:paraId="79A816D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66" w:type="pct"/>
            <w:noWrap w:val="0"/>
            <w:vAlign w:val="center"/>
          </w:tcPr>
          <w:p w14:paraId="5192E51F">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优惠条件（</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w:t>
            </w:r>
          </w:p>
        </w:tc>
        <w:tc>
          <w:tcPr>
            <w:tcW w:w="3411" w:type="pct"/>
            <w:noWrap w:val="0"/>
            <w:vAlign w:val="center"/>
          </w:tcPr>
          <w:p w14:paraId="1EA3A19E">
            <w:pPr>
              <w:pStyle w:val="260"/>
              <w:spacing w:line="360" w:lineRule="auto"/>
              <w:ind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质保期在满足采购文件的基础上每增加1年加1.5分，最多加3分。</w:t>
            </w:r>
          </w:p>
        </w:tc>
        <w:tc>
          <w:tcPr>
            <w:tcW w:w="267" w:type="pct"/>
            <w:noWrap w:val="0"/>
            <w:vAlign w:val="center"/>
          </w:tcPr>
          <w:p w14:paraId="35D911E7">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392" w:type="pct"/>
            <w:noWrap w:val="0"/>
            <w:vAlign w:val="center"/>
          </w:tcPr>
          <w:p w14:paraId="738DFFCD">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w:t>
            </w:r>
            <w:r>
              <w:rPr>
                <w:rFonts w:hint="eastAsia" w:ascii="仿宋" w:hAnsi="仿宋" w:eastAsia="仿宋" w:cs="仿宋"/>
                <w:color w:val="auto"/>
                <w:sz w:val="24"/>
                <w:szCs w:val="24"/>
                <w:highlight w:val="none"/>
              </w:rPr>
              <w:t>观分</w:t>
            </w:r>
          </w:p>
        </w:tc>
      </w:tr>
      <w:tr w14:paraId="4545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262" w:type="pct"/>
            <w:noWrap w:val="0"/>
            <w:vAlign w:val="center"/>
          </w:tcPr>
          <w:p w14:paraId="4BDD403F">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66" w:type="pct"/>
            <w:noWrap w:val="0"/>
            <w:vAlign w:val="center"/>
          </w:tcPr>
          <w:p w14:paraId="5020A92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质量保障措施（</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411" w:type="pct"/>
            <w:noWrap w:val="0"/>
            <w:vAlign w:val="center"/>
          </w:tcPr>
          <w:p w14:paraId="7512A24D">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根据投标人针对本项目的科学性、全面性，</w:t>
            </w:r>
          </w:p>
          <w:p w14:paraId="559D5BC8">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①确保供货、运输</w:t>
            </w:r>
            <w:r>
              <w:rPr>
                <w:rFonts w:hint="eastAsia" w:ascii="仿宋" w:hAnsi="仿宋" w:eastAsia="仿宋" w:cs="仿宋"/>
                <w:color w:val="auto"/>
                <w:sz w:val="24"/>
                <w:szCs w:val="24"/>
                <w:highlight w:val="none"/>
              </w:rPr>
              <w:t>的时效性</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0.5、1</w:t>
            </w:r>
            <w:r>
              <w:rPr>
                <w:rFonts w:hint="eastAsia" w:ascii="仿宋" w:hAnsi="仿宋" w:eastAsia="仿宋" w:cs="仿宋"/>
                <w:color w:val="auto"/>
                <w:sz w:val="24"/>
                <w:szCs w:val="24"/>
                <w:highlight w:val="none"/>
                <w:lang w:val="zh-CN"/>
              </w:rPr>
              <w:t>分)；</w:t>
            </w:r>
          </w:p>
          <w:p w14:paraId="29ABD094">
            <w:pPr>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lang w:val="zh-CN"/>
              </w:rPr>
              <w:t>②验收进度等情况及项目实施人员配置情况(0、</w:t>
            </w:r>
            <w:r>
              <w:rPr>
                <w:rFonts w:hint="eastAsia" w:ascii="仿宋" w:hAnsi="仿宋" w:eastAsia="仿宋" w:cs="仿宋"/>
                <w:color w:val="auto"/>
                <w:sz w:val="24"/>
                <w:szCs w:val="24"/>
                <w:highlight w:val="none"/>
                <w:lang w:val="en-US" w:eastAsia="zh-CN"/>
              </w:rPr>
              <w:t>1、2、3</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等方面进行综合评分，没有相关描述的不得分。</w:t>
            </w:r>
          </w:p>
        </w:tc>
        <w:tc>
          <w:tcPr>
            <w:tcW w:w="267" w:type="pct"/>
            <w:noWrap w:val="0"/>
            <w:vAlign w:val="center"/>
          </w:tcPr>
          <w:p w14:paraId="49A2BB3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392" w:type="pct"/>
            <w:noWrap w:val="0"/>
            <w:vAlign w:val="center"/>
          </w:tcPr>
          <w:p w14:paraId="313E345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D4A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noWrap w:val="0"/>
            <w:vAlign w:val="center"/>
          </w:tcPr>
          <w:p w14:paraId="450205EA">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66" w:type="pct"/>
            <w:noWrap w:val="0"/>
            <w:vAlign w:val="center"/>
          </w:tcPr>
          <w:p w14:paraId="1972ACBA">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安装调试方案（</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3411" w:type="pct"/>
            <w:noWrap w:val="0"/>
            <w:vAlign w:val="center"/>
          </w:tcPr>
          <w:p w14:paraId="607D5EB7">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根据投标人针对本项目的安装调试方案，包括但不限于</w:t>
            </w:r>
          </w:p>
          <w:p w14:paraId="454CB5BC">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①安装人员配置安排(0、</w:t>
            </w:r>
            <w:r>
              <w:rPr>
                <w:rFonts w:hint="eastAsia" w:ascii="仿宋" w:hAnsi="仿宋" w:eastAsia="仿宋" w:cs="仿宋"/>
                <w:color w:val="auto"/>
                <w:sz w:val="24"/>
                <w:szCs w:val="24"/>
                <w:highlight w:val="none"/>
                <w:lang w:val="en-US" w:eastAsia="zh-CN"/>
              </w:rPr>
              <w:t>0.5、1、1.5、2</w:t>
            </w:r>
            <w:r>
              <w:rPr>
                <w:rFonts w:hint="eastAsia" w:ascii="仿宋" w:hAnsi="仿宋" w:eastAsia="仿宋" w:cs="仿宋"/>
                <w:color w:val="auto"/>
                <w:sz w:val="24"/>
                <w:szCs w:val="24"/>
                <w:highlight w:val="none"/>
                <w:lang w:val="zh-CN"/>
              </w:rPr>
              <w:t>分)：</w:t>
            </w:r>
          </w:p>
          <w:p w14:paraId="3792722B">
            <w:pPr>
              <w:spacing w:line="360" w:lineRule="auto"/>
              <w:rPr>
                <w:rFonts w:hint="eastAsia"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z w:val="24"/>
                <w:szCs w:val="24"/>
                <w:highlight w:val="none"/>
                <w:lang w:val="zh-CN"/>
              </w:rPr>
              <w:t>②安装调试步骤、措施及问题的解决方案</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1、2、3分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等方面进行综合评分，没有相关描述的不得分。</w:t>
            </w:r>
          </w:p>
        </w:tc>
        <w:tc>
          <w:tcPr>
            <w:tcW w:w="267" w:type="pct"/>
            <w:noWrap w:val="0"/>
            <w:vAlign w:val="center"/>
          </w:tcPr>
          <w:p w14:paraId="122369BC">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392" w:type="pct"/>
            <w:noWrap w:val="0"/>
            <w:vAlign w:val="center"/>
          </w:tcPr>
          <w:p w14:paraId="32D2BB53">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 xml:space="preserve">主观分 </w:t>
            </w:r>
          </w:p>
        </w:tc>
      </w:tr>
      <w:tr w14:paraId="7364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vMerge w:val="restart"/>
            <w:noWrap w:val="0"/>
            <w:vAlign w:val="center"/>
          </w:tcPr>
          <w:p w14:paraId="214B9101">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66" w:type="pct"/>
            <w:vMerge w:val="restart"/>
            <w:noWrap w:val="0"/>
            <w:vAlign w:val="center"/>
          </w:tcPr>
          <w:p w14:paraId="57D1C99D">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培训方案（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411" w:type="pct"/>
            <w:noWrap w:val="0"/>
            <w:vAlign w:val="center"/>
          </w:tcPr>
          <w:p w14:paraId="60ED1730">
            <w:pPr>
              <w:adjustRightInd w:val="0"/>
              <w:snapToGrid w:val="0"/>
              <w:spacing w:line="360" w:lineRule="auto"/>
              <w:jc w:val="left"/>
              <w:rPr>
                <w:rFonts w:hint="eastAsia"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z w:val="24"/>
                <w:szCs w:val="24"/>
                <w:highlight w:val="none"/>
                <w:lang w:val="zh-CN"/>
              </w:rPr>
              <w:t>操作应用培训：卖方负责提供采购人的操作和临床应用培训，根据投标人对培训</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0.5、1、1.5、2分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等方面</w:t>
            </w:r>
            <w:r>
              <w:rPr>
                <w:rFonts w:hint="eastAsia" w:ascii="仿宋" w:hAnsi="仿宋" w:eastAsia="仿宋" w:cs="仿宋"/>
                <w:color w:val="auto"/>
                <w:sz w:val="24"/>
                <w:szCs w:val="24"/>
                <w:highlight w:val="none"/>
                <w:lang w:val="zh-CN"/>
              </w:rPr>
              <w:t>进行综合评分。</w:t>
            </w:r>
          </w:p>
        </w:tc>
        <w:tc>
          <w:tcPr>
            <w:tcW w:w="267" w:type="pct"/>
            <w:noWrap w:val="0"/>
            <w:vAlign w:val="center"/>
          </w:tcPr>
          <w:p w14:paraId="18200227">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392" w:type="pct"/>
            <w:noWrap w:val="0"/>
            <w:vAlign w:val="center"/>
          </w:tcPr>
          <w:p w14:paraId="3374451A">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0E99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vMerge w:val="continue"/>
            <w:noWrap w:val="0"/>
            <w:vAlign w:val="center"/>
          </w:tcPr>
          <w:p w14:paraId="204227C6">
            <w:pPr>
              <w:spacing w:line="360" w:lineRule="auto"/>
              <w:jc w:val="center"/>
              <w:rPr>
                <w:rFonts w:hint="eastAsia" w:ascii="仿宋" w:hAnsi="仿宋" w:eastAsia="仿宋" w:cs="仿宋"/>
                <w:color w:val="auto"/>
                <w:sz w:val="24"/>
                <w:szCs w:val="24"/>
                <w:highlight w:val="none"/>
                <w:lang w:eastAsia="zh-CN"/>
              </w:rPr>
            </w:pPr>
          </w:p>
        </w:tc>
        <w:tc>
          <w:tcPr>
            <w:tcW w:w="666" w:type="pct"/>
            <w:vMerge w:val="continue"/>
            <w:noWrap w:val="0"/>
            <w:vAlign w:val="center"/>
          </w:tcPr>
          <w:p w14:paraId="52EACB0F">
            <w:pPr>
              <w:spacing w:line="360" w:lineRule="auto"/>
              <w:jc w:val="center"/>
              <w:rPr>
                <w:rFonts w:hint="eastAsia" w:ascii="仿宋" w:hAnsi="仿宋" w:eastAsia="仿宋" w:cs="仿宋"/>
                <w:color w:val="auto"/>
                <w:sz w:val="24"/>
                <w:szCs w:val="24"/>
                <w:highlight w:val="none"/>
              </w:rPr>
            </w:pPr>
          </w:p>
        </w:tc>
        <w:tc>
          <w:tcPr>
            <w:tcW w:w="3411" w:type="pct"/>
            <w:noWrap w:val="0"/>
            <w:vAlign w:val="center"/>
          </w:tcPr>
          <w:p w14:paraId="73945428">
            <w:pPr>
              <w:adjustRightInd w:val="0"/>
              <w:snapToGrid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维修保养培训：卖方负责在提供维修人员的培训，提供</w:t>
            </w:r>
            <w:r>
              <w:rPr>
                <w:rFonts w:hint="eastAsia" w:ascii="仿宋" w:hAnsi="仿宋" w:eastAsia="仿宋" w:cs="仿宋"/>
                <w:color w:val="auto"/>
                <w:sz w:val="24"/>
                <w:szCs w:val="24"/>
                <w:highlight w:val="none"/>
                <w:lang w:val="zh-CN" w:eastAsia="zh-CN"/>
              </w:rPr>
              <w:t>投标</w:t>
            </w:r>
            <w:r>
              <w:rPr>
                <w:rFonts w:hint="eastAsia" w:ascii="仿宋" w:hAnsi="仿宋" w:eastAsia="仿宋" w:cs="仿宋"/>
                <w:color w:val="auto"/>
                <w:sz w:val="24"/>
                <w:szCs w:val="24"/>
                <w:highlight w:val="none"/>
                <w:lang w:val="zh-CN"/>
              </w:rPr>
              <w:t>人对培训</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0.5、1、1.5、2分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等方面</w:t>
            </w:r>
            <w:r>
              <w:rPr>
                <w:rFonts w:hint="eastAsia" w:ascii="仿宋" w:hAnsi="仿宋" w:eastAsia="仿宋" w:cs="仿宋"/>
                <w:color w:val="auto"/>
                <w:sz w:val="24"/>
                <w:szCs w:val="24"/>
                <w:highlight w:val="none"/>
                <w:lang w:val="zh-CN"/>
              </w:rPr>
              <w:t>进行综合评分。</w:t>
            </w:r>
          </w:p>
        </w:tc>
        <w:tc>
          <w:tcPr>
            <w:tcW w:w="267" w:type="pct"/>
            <w:noWrap w:val="0"/>
            <w:vAlign w:val="center"/>
          </w:tcPr>
          <w:p w14:paraId="5DB330C8">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92" w:type="pct"/>
            <w:noWrap w:val="0"/>
            <w:vAlign w:val="center"/>
          </w:tcPr>
          <w:p w14:paraId="0448DF5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F0E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262" w:type="pct"/>
            <w:vMerge w:val="restart"/>
            <w:noWrap w:val="0"/>
            <w:vAlign w:val="center"/>
          </w:tcPr>
          <w:p w14:paraId="0E89E292">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66" w:type="pct"/>
            <w:vMerge w:val="restart"/>
            <w:noWrap w:val="0"/>
            <w:vAlign w:val="center"/>
          </w:tcPr>
          <w:p w14:paraId="63F85A2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p w14:paraId="558D1F0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分）</w:t>
            </w:r>
          </w:p>
        </w:tc>
        <w:tc>
          <w:tcPr>
            <w:tcW w:w="3411" w:type="pct"/>
            <w:noWrap w:val="0"/>
            <w:vAlign w:val="center"/>
          </w:tcPr>
          <w:p w14:paraId="520E951A">
            <w:pPr>
              <w:adjustRightInd w:val="0"/>
              <w:snapToGrid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故障解决方案：</w:t>
            </w:r>
          </w:p>
          <w:p w14:paraId="35A593A2">
            <w:pPr>
              <w:adjustRightInd w:val="0"/>
              <w:snapToGrid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根据</w:t>
            </w:r>
            <w:r>
              <w:rPr>
                <w:rFonts w:hint="eastAsia" w:ascii="仿宋" w:hAnsi="仿宋" w:eastAsia="仿宋" w:cs="仿宋"/>
                <w:color w:val="auto"/>
                <w:sz w:val="24"/>
                <w:szCs w:val="24"/>
                <w:highlight w:val="none"/>
                <w:lang w:val="zh-CN"/>
              </w:rPr>
              <w:t>投标人提供的</w:t>
            </w:r>
            <w:r>
              <w:rPr>
                <w:rFonts w:hint="eastAsia" w:ascii="仿宋" w:hAnsi="仿宋" w:eastAsia="仿宋" w:cs="仿宋"/>
                <w:color w:val="auto"/>
                <w:sz w:val="24"/>
                <w:szCs w:val="24"/>
                <w:highlight w:val="none"/>
                <w:lang w:val="en-US" w:eastAsia="zh-CN"/>
              </w:rPr>
              <w:t>故障解决</w:t>
            </w:r>
            <w:r>
              <w:rPr>
                <w:rFonts w:hint="eastAsia" w:ascii="仿宋" w:hAnsi="仿宋" w:eastAsia="仿宋" w:cs="仿宋"/>
                <w:color w:val="auto"/>
                <w:sz w:val="24"/>
                <w:szCs w:val="24"/>
                <w:highlight w:val="none"/>
                <w:lang w:val="zh-CN"/>
              </w:rPr>
              <w:t>方案</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应急措施</w:t>
            </w:r>
            <w:r>
              <w:rPr>
                <w:rFonts w:hint="eastAsia" w:ascii="仿宋" w:hAnsi="仿宋" w:eastAsia="仿宋" w:cs="仿宋"/>
                <w:color w:val="auto"/>
                <w:sz w:val="24"/>
                <w:szCs w:val="24"/>
                <w:highlight w:val="none"/>
              </w:rPr>
              <w:t>等方面</w:t>
            </w:r>
            <w:r>
              <w:rPr>
                <w:rFonts w:hint="eastAsia" w:ascii="仿宋" w:hAnsi="仿宋" w:eastAsia="仿宋" w:cs="仿宋"/>
                <w:color w:val="auto"/>
                <w:sz w:val="24"/>
                <w:szCs w:val="24"/>
                <w:highlight w:val="none"/>
                <w:lang w:val="zh-CN"/>
              </w:rPr>
              <w:t>进行综合评分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1、2、3、4、5分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w:t>
            </w:r>
          </w:p>
        </w:tc>
        <w:tc>
          <w:tcPr>
            <w:tcW w:w="267" w:type="pct"/>
            <w:noWrap w:val="0"/>
            <w:vAlign w:val="center"/>
          </w:tcPr>
          <w:p w14:paraId="7C0295E2">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92" w:type="pct"/>
            <w:noWrap w:val="0"/>
            <w:vAlign w:val="center"/>
          </w:tcPr>
          <w:p w14:paraId="7DC3AE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42AD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vMerge w:val="continue"/>
            <w:noWrap w:val="0"/>
            <w:vAlign w:val="center"/>
          </w:tcPr>
          <w:p w14:paraId="4875C06E">
            <w:pPr>
              <w:spacing w:line="360" w:lineRule="auto"/>
              <w:jc w:val="center"/>
              <w:rPr>
                <w:rFonts w:hint="eastAsia" w:ascii="仿宋" w:hAnsi="仿宋" w:eastAsia="仿宋" w:cs="仿宋"/>
                <w:color w:val="auto"/>
                <w:sz w:val="24"/>
                <w:szCs w:val="24"/>
                <w:highlight w:val="none"/>
                <w:lang w:eastAsia="zh-CN"/>
              </w:rPr>
            </w:pPr>
          </w:p>
        </w:tc>
        <w:tc>
          <w:tcPr>
            <w:tcW w:w="666" w:type="pct"/>
            <w:vMerge w:val="continue"/>
            <w:noWrap w:val="0"/>
            <w:vAlign w:val="center"/>
          </w:tcPr>
          <w:p w14:paraId="1F4B13F9">
            <w:pPr>
              <w:spacing w:line="360" w:lineRule="auto"/>
              <w:jc w:val="center"/>
              <w:rPr>
                <w:rFonts w:hint="eastAsia" w:ascii="仿宋" w:hAnsi="仿宋" w:eastAsia="仿宋" w:cs="仿宋"/>
                <w:color w:val="auto"/>
                <w:sz w:val="24"/>
                <w:szCs w:val="24"/>
                <w:highlight w:val="none"/>
              </w:rPr>
            </w:pPr>
          </w:p>
        </w:tc>
        <w:tc>
          <w:tcPr>
            <w:tcW w:w="3411" w:type="pct"/>
            <w:noWrap w:val="0"/>
            <w:vAlign w:val="center"/>
          </w:tcPr>
          <w:p w14:paraId="428C746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售后服务机构</w:t>
            </w:r>
            <w:r>
              <w:rPr>
                <w:rFonts w:hint="eastAsia" w:ascii="仿宋" w:hAnsi="仿宋" w:eastAsia="仿宋" w:cs="仿宋"/>
                <w:color w:val="auto"/>
                <w:sz w:val="24"/>
                <w:szCs w:val="24"/>
                <w:highlight w:val="none"/>
                <w:lang w:val="en-US" w:eastAsia="zh-CN"/>
              </w:rPr>
              <w:t>此项目设备</w:t>
            </w:r>
            <w:r>
              <w:rPr>
                <w:rFonts w:hint="eastAsia" w:ascii="仿宋" w:hAnsi="仿宋" w:eastAsia="仿宋" w:cs="仿宋"/>
                <w:color w:val="auto"/>
                <w:sz w:val="24"/>
                <w:szCs w:val="24"/>
                <w:highlight w:val="none"/>
                <w:lang w:val="zh-CN"/>
              </w:rPr>
              <w:t>备品备件储备情况、</w:t>
            </w:r>
            <w:r>
              <w:rPr>
                <w:rFonts w:hint="eastAsia" w:ascii="仿宋" w:hAnsi="仿宋" w:eastAsia="仿宋" w:cs="仿宋"/>
                <w:color w:val="auto"/>
                <w:sz w:val="24"/>
                <w:szCs w:val="24"/>
                <w:highlight w:val="none"/>
                <w:lang w:val="en-US" w:eastAsia="zh-CN"/>
              </w:rPr>
              <w:t>品种齐全，</w:t>
            </w:r>
            <w:r>
              <w:rPr>
                <w:rFonts w:hint="eastAsia" w:ascii="仿宋" w:hAnsi="仿宋" w:eastAsia="仿宋" w:cs="仿宋"/>
                <w:color w:val="auto"/>
                <w:sz w:val="24"/>
                <w:szCs w:val="24"/>
                <w:highlight w:val="none"/>
              </w:rPr>
              <w:t>提供全保、人工保等各种保修方案及</w:t>
            </w:r>
            <w:r>
              <w:rPr>
                <w:rFonts w:hint="eastAsia" w:ascii="仿宋" w:hAnsi="仿宋" w:eastAsia="仿宋" w:cs="仿宋"/>
                <w:color w:val="auto"/>
                <w:sz w:val="24"/>
                <w:szCs w:val="24"/>
                <w:highlight w:val="none"/>
                <w:lang w:val="en-US" w:eastAsia="zh-CN"/>
              </w:rPr>
              <w:t>价格清单</w:t>
            </w:r>
            <w:r>
              <w:rPr>
                <w:rFonts w:hint="eastAsia" w:ascii="仿宋" w:hAnsi="仿宋" w:eastAsia="仿宋" w:cs="仿宋"/>
                <w:color w:val="auto"/>
                <w:sz w:val="24"/>
                <w:szCs w:val="24"/>
                <w:highlight w:val="none"/>
              </w:rPr>
              <w:t>等方面</w:t>
            </w:r>
            <w:r>
              <w:rPr>
                <w:rFonts w:hint="eastAsia" w:ascii="仿宋" w:hAnsi="仿宋" w:eastAsia="仿宋" w:cs="仿宋"/>
                <w:color w:val="auto"/>
                <w:sz w:val="24"/>
                <w:szCs w:val="24"/>
                <w:highlight w:val="none"/>
                <w:lang w:val="zh-CN"/>
              </w:rPr>
              <w:t>进行综合评分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1、2、3、4分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w:t>
            </w:r>
          </w:p>
        </w:tc>
        <w:tc>
          <w:tcPr>
            <w:tcW w:w="267" w:type="pct"/>
            <w:noWrap w:val="0"/>
            <w:vAlign w:val="center"/>
          </w:tcPr>
          <w:p w14:paraId="46014E11">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392" w:type="pct"/>
            <w:noWrap w:val="0"/>
            <w:vAlign w:val="center"/>
          </w:tcPr>
          <w:p w14:paraId="561F5B50">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r>
      <w:tr w14:paraId="57A8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vMerge w:val="continue"/>
            <w:noWrap w:val="0"/>
            <w:vAlign w:val="center"/>
          </w:tcPr>
          <w:p w14:paraId="6D14C8E7">
            <w:pPr>
              <w:spacing w:line="360" w:lineRule="auto"/>
              <w:jc w:val="center"/>
              <w:rPr>
                <w:rFonts w:hint="eastAsia" w:ascii="仿宋" w:hAnsi="仿宋" w:eastAsia="仿宋" w:cs="仿宋"/>
                <w:color w:val="auto"/>
                <w:sz w:val="24"/>
                <w:szCs w:val="24"/>
                <w:highlight w:val="none"/>
                <w:lang w:eastAsia="zh-CN"/>
              </w:rPr>
            </w:pPr>
          </w:p>
        </w:tc>
        <w:tc>
          <w:tcPr>
            <w:tcW w:w="666" w:type="pct"/>
            <w:vMerge w:val="continue"/>
            <w:noWrap w:val="0"/>
            <w:vAlign w:val="center"/>
          </w:tcPr>
          <w:p w14:paraId="62D4DDA0">
            <w:pPr>
              <w:spacing w:line="360" w:lineRule="auto"/>
              <w:jc w:val="center"/>
              <w:rPr>
                <w:rFonts w:hint="eastAsia" w:ascii="仿宋" w:hAnsi="仿宋" w:eastAsia="仿宋" w:cs="仿宋"/>
                <w:color w:val="auto"/>
                <w:sz w:val="24"/>
                <w:szCs w:val="24"/>
                <w:highlight w:val="none"/>
              </w:rPr>
            </w:pPr>
          </w:p>
        </w:tc>
        <w:tc>
          <w:tcPr>
            <w:tcW w:w="3411" w:type="pct"/>
            <w:noWrap w:val="0"/>
            <w:vAlign w:val="center"/>
          </w:tcPr>
          <w:p w14:paraId="63E39BEC">
            <w:pPr>
              <w:spacing w:line="36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售后服务机构技术服务人员情况，提供姓名、工作经验、资质证书情况</w:t>
            </w:r>
            <w:r>
              <w:rPr>
                <w:rFonts w:hint="eastAsia" w:ascii="仿宋" w:hAnsi="仿宋" w:eastAsia="仿宋" w:cs="仿宋"/>
                <w:color w:val="auto"/>
                <w:sz w:val="24"/>
                <w:szCs w:val="24"/>
                <w:highlight w:val="none"/>
              </w:rPr>
              <w:t>等方面</w:t>
            </w:r>
            <w:r>
              <w:rPr>
                <w:rFonts w:hint="eastAsia" w:ascii="仿宋" w:hAnsi="仿宋" w:eastAsia="仿宋" w:cs="仿宋"/>
                <w:color w:val="auto"/>
                <w:sz w:val="24"/>
                <w:szCs w:val="24"/>
                <w:highlight w:val="none"/>
                <w:lang w:val="zh-CN"/>
              </w:rPr>
              <w:t>进行综合评分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0.5、1、1.5、2分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w:t>
            </w:r>
          </w:p>
        </w:tc>
        <w:tc>
          <w:tcPr>
            <w:tcW w:w="267" w:type="pct"/>
            <w:noWrap w:val="0"/>
            <w:vAlign w:val="center"/>
          </w:tcPr>
          <w:p w14:paraId="6E3F34A6">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392" w:type="pct"/>
            <w:noWrap w:val="0"/>
            <w:vAlign w:val="center"/>
          </w:tcPr>
          <w:p w14:paraId="7E813330">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bl>
    <w:p w14:paraId="2C2FB204">
      <w:pPr>
        <w:snapToGrid w:val="0"/>
        <w:spacing w:line="360" w:lineRule="auto"/>
        <w:ind w:left="399" w:leftChars="95" w:hanging="200" w:hangingChars="100"/>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42D2C9B4">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60FA179">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74B9617">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价格分（30分）</w:t>
      </w:r>
    </w:p>
    <w:p w14:paraId="4EA2089A">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1.价格分采用低价优先法计算，即满足招标文件要求且投标价格最低的投标报价为评标基准价，其他投标人的价格分按照下列公式计算：</w:t>
      </w:r>
    </w:p>
    <w:p w14:paraId="1E22EEAF">
      <w:pPr>
        <w:adjustRightInd/>
        <w:spacing w:line="360" w:lineRule="auto"/>
        <w:ind w:firstLine="470" w:firstLineChars="196"/>
        <w:rPr>
          <w:color w:val="auto"/>
          <w:highlight w:val="none"/>
        </w:rPr>
      </w:pPr>
      <w:r>
        <w:rPr>
          <w:rFonts w:hint="eastAsia" w:ascii="仿宋" w:hAnsi="仿宋" w:eastAsia="仿宋" w:cs="仿宋"/>
          <w:color w:val="auto"/>
          <w:kern w:val="0"/>
          <w:sz w:val="24"/>
          <w:highlight w:val="none"/>
        </w:rPr>
        <w:t>价格分=（评标基准价/投标报价）×30%×100</w:t>
      </w:r>
    </w:p>
    <w:p w14:paraId="70A3B643">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91A29FB">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D6C64AB">
      <w:pPr>
        <w:spacing w:line="360" w:lineRule="auto"/>
        <w:outlineLvl w:val="0"/>
        <w:rPr>
          <w:rFonts w:ascii="仿宋" w:hAnsi="仿宋" w:eastAsia="仿宋" w:cs="仿宋"/>
          <w:b/>
          <w:color w:val="auto"/>
          <w:sz w:val="32"/>
          <w:szCs w:val="32"/>
          <w:highlight w:val="none"/>
        </w:rPr>
      </w:pPr>
      <w:bookmarkStart w:id="403" w:name="_Toc3730"/>
      <w:r>
        <w:rPr>
          <w:rFonts w:hint="eastAsia" w:ascii="仿宋" w:hAnsi="仿宋" w:eastAsia="仿宋" w:cs="仿宋"/>
          <w:b/>
          <w:color w:val="auto"/>
          <w:sz w:val="32"/>
          <w:szCs w:val="32"/>
          <w:highlight w:val="none"/>
        </w:rPr>
        <w:t>三、评标程序</w:t>
      </w:r>
      <w:bookmarkEnd w:id="403"/>
    </w:p>
    <w:p w14:paraId="6EFEDE4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5A89DE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20D7186">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0151F97">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DB5E955">
      <w:pPr>
        <w:pStyle w:val="135"/>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E0FAEB6">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5995F25">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45C238E">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8EA274A">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A7036AB">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6C4BBA1">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6F13E5AE">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BDB3F67">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68F26F">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EDB34D">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70AD71">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E6E1C7">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486600">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F111079">
      <w:pPr>
        <w:pStyle w:val="135"/>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B2572E">
      <w:pPr>
        <w:pStyle w:val="25"/>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0372818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FEC153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7963E0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7D639A0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199C7F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1B847B39">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FB823D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D1A9D8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09B1D0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C48925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7CE5F20">
      <w:pPr>
        <w:spacing w:line="360" w:lineRule="auto"/>
        <w:ind w:firstLine="240" w:firstLineChars="100"/>
        <w:rPr>
          <w:rFonts w:hint="eastAsia" w:ascii="宋体" w:hAnsi="宋体" w:eastAsia="宋体" w:cs="宋体"/>
          <w:color w:val="auto"/>
          <w:kern w:val="0"/>
          <w:sz w:val="24"/>
          <w:highlight w:val="none"/>
          <w:lang w:val="en-US" w:eastAsia="zh-CN"/>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3E7FE2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20DCC90D">
      <w:pPr>
        <w:pStyle w:val="4"/>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14:paraId="129D811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8DAE0E3">
      <w:pPr>
        <w:pStyle w:val="25"/>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523DB1E">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0E89075">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D94EFD1">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5B8E1EE">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2EA2524">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2110E23F">
      <w:pPr>
        <w:pStyle w:val="25"/>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A5BE48D">
      <w:pPr>
        <w:pStyle w:val="25"/>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1CAC08B7">
      <w:pPr>
        <w:pStyle w:val="25"/>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36487C57">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E0F84A5">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04B7589D">
      <w:pPr>
        <w:pStyle w:val="25"/>
        <w:snapToGrid w:val="0"/>
        <w:spacing w:line="360" w:lineRule="auto"/>
        <w:ind w:left="0" w:leftChars="0" w:firstLine="480" w:firstLineChars="200"/>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C49754E">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bookmarkEnd w:id="36"/>
    <w:p w14:paraId="2FE57353">
      <w:pPr>
        <w:rPr>
          <w:rFonts w:ascii="仿宋" w:hAnsi="仿宋" w:eastAsia="仿宋" w:cs="仿宋"/>
          <w:bCs/>
          <w:color w:val="auto"/>
          <w:sz w:val="24"/>
          <w:highlight w:val="none"/>
        </w:rPr>
      </w:pPr>
      <w:r>
        <w:rPr>
          <w:rFonts w:ascii="仿宋" w:hAnsi="仿宋" w:eastAsia="仿宋" w:cs="仿宋"/>
          <w:bCs/>
          <w:color w:val="auto"/>
          <w:sz w:val="24"/>
          <w:highlight w:val="none"/>
        </w:rPr>
        <w:br w:type="page"/>
      </w:r>
    </w:p>
    <w:p w14:paraId="1FF9AFBB">
      <w:pPr>
        <w:spacing w:line="360" w:lineRule="auto"/>
        <w:ind w:left="720" w:leftChars="343" w:firstLine="1084" w:firstLineChars="300"/>
        <w:rPr>
          <w:rFonts w:ascii="仿宋" w:hAnsi="仿宋" w:eastAsia="仿宋" w:cs="仿宋"/>
          <w:b/>
          <w:color w:val="auto"/>
          <w:sz w:val="36"/>
          <w:szCs w:val="36"/>
          <w:highlight w:val="none"/>
        </w:rPr>
      </w:pPr>
    </w:p>
    <w:p w14:paraId="3413E668">
      <w:pPr>
        <w:pStyle w:val="84"/>
        <w:rPr>
          <w:rFonts w:ascii="仿宋" w:hAnsi="仿宋" w:eastAsia="仿宋" w:cs="仿宋"/>
          <w:b/>
          <w:color w:val="auto"/>
          <w:sz w:val="36"/>
          <w:szCs w:val="36"/>
          <w:highlight w:val="none"/>
        </w:rPr>
      </w:pPr>
    </w:p>
    <w:p w14:paraId="53615833">
      <w:pPr>
        <w:spacing w:line="360" w:lineRule="auto"/>
        <w:ind w:left="720" w:leftChars="343" w:firstLine="1084" w:firstLineChars="300"/>
        <w:outlineLvl w:val="0"/>
        <w:rPr>
          <w:rFonts w:ascii="仿宋" w:hAnsi="仿宋" w:eastAsia="仿宋" w:cs="仿宋"/>
          <w:b/>
          <w:color w:val="auto"/>
          <w:sz w:val="36"/>
          <w:szCs w:val="36"/>
          <w:highlight w:val="none"/>
        </w:rPr>
      </w:pPr>
      <w:bookmarkStart w:id="404" w:name="_Toc19672"/>
      <w:r>
        <w:rPr>
          <w:rFonts w:hint="eastAsia" w:ascii="仿宋" w:hAnsi="仿宋" w:eastAsia="仿宋" w:cs="仿宋"/>
          <w:b/>
          <w:color w:val="auto"/>
          <w:sz w:val="36"/>
          <w:szCs w:val="36"/>
          <w:highlight w:val="none"/>
        </w:rPr>
        <w:t>第五部分 拟签订的合同文本</w:t>
      </w:r>
      <w:bookmarkEnd w:id="404"/>
    </w:p>
    <w:p w14:paraId="0576CC9D">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F29E458">
      <w:pPr>
        <w:spacing w:line="480" w:lineRule="auto"/>
        <w:jc w:val="center"/>
        <w:rPr>
          <w:rFonts w:ascii="仿宋" w:hAnsi="仿宋" w:eastAsia="仿宋" w:cs="仿宋"/>
          <w:b/>
          <w:color w:val="auto"/>
          <w:sz w:val="28"/>
          <w:szCs w:val="28"/>
          <w:highlight w:val="none"/>
        </w:rPr>
      </w:pPr>
    </w:p>
    <w:p w14:paraId="0C059906">
      <w:pPr>
        <w:spacing w:line="480" w:lineRule="auto"/>
        <w:jc w:val="center"/>
        <w:rPr>
          <w:rFonts w:ascii="仿宋" w:hAnsi="仿宋" w:eastAsia="仿宋" w:cs="仿宋"/>
          <w:b/>
          <w:color w:val="auto"/>
          <w:sz w:val="24"/>
          <w:highlight w:val="none"/>
        </w:rPr>
      </w:pPr>
    </w:p>
    <w:p w14:paraId="3DFE1E24">
      <w:pPr>
        <w:spacing w:line="480" w:lineRule="auto"/>
        <w:jc w:val="center"/>
        <w:rPr>
          <w:rFonts w:ascii="仿宋" w:hAnsi="仿宋" w:eastAsia="仿宋" w:cs="仿宋"/>
          <w:b/>
          <w:color w:val="auto"/>
          <w:sz w:val="24"/>
          <w:highlight w:val="none"/>
        </w:rPr>
      </w:pPr>
    </w:p>
    <w:p w14:paraId="07A2D20F">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DBE8446">
      <w:pPr>
        <w:spacing w:line="480" w:lineRule="auto"/>
        <w:jc w:val="center"/>
        <w:rPr>
          <w:rFonts w:ascii="仿宋" w:hAnsi="仿宋" w:eastAsia="仿宋" w:cs="仿宋"/>
          <w:color w:val="auto"/>
          <w:highlight w:val="none"/>
        </w:rPr>
      </w:pPr>
      <w:r>
        <w:rPr>
          <w:rFonts w:hint="eastAsia" w:ascii="仿宋" w:hAnsi="仿宋" w:eastAsia="仿宋" w:cs="仿宋"/>
          <w:b/>
          <w:color w:val="auto"/>
          <w:sz w:val="36"/>
          <w:szCs w:val="36"/>
          <w:highlight w:val="none"/>
        </w:rPr>
        <w:t>（货物类）</w:t>
      </w:r>
    </w:p>
    <w:p w14:paraId="1D25EC8E">
      <w:pPr>
        <w:pStyle w:val="702"/>
        <w:rPr>
          <w:rFonts w:ascii="仿宋" w:hAnsi="仿宋" w:eastAsia="仿宋" w:cs="仿宋"/>
          <w:color w:val="auto"/>
          <w:szCs w:val="24"/>
          <w:highlight w:val="none"/>
        </w:rPr>
      </w:pPr>
    </w:p>
    <w:p w14:paraId="63341897">
      <w:pPr>
        <w:pStyle w:val="702"/>
        <w:jc w:val="center"/>
        <w:rPr>
          <w:rFonts w:ascii="仿宋" w:hAnsi="仿宋" w:eastAsia="仿宋" w:cs="仿宋"/>
          <w:color w:val="auto"/>
          <w:szCs w:val="24"/>
          <w:highlight w:val="none"/>
        </w:rPr>
      </w:pPr>
    </w:p>
    <w:p w14:paraId="1BF11F94">
      <w:pPr>
        <w:pStyle w:val="702"/>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254621D">
      <w:pPr>
        <w:pStyle w:val="702"/>
        <w:rPr>
          <w:rFonts w:ascii="仿宋" w:hAnsi="仿宋" w:eastAsia="仿宋" w:cs="仿宋"/>
          <w:color w:val="auto"/>
          <w:szCs w:val="24"/>
          <w:highlight w:val="none"/>
        </w:rPr>
      </w:pPr>
    </w:p>
    <w:p w14:paraId="60293D74">
      <w:pPr>
        <w:pStyle w:val="702"/>
        <w:rPr>
          <w:rFonts w:ascii="仿宋" w:hAnsi="仿宋" w:eastAsia="仿宋" w:cs="仿宋"/>
          <w:color w:val="auto"/>
          <w:szCs w:val="24"/>
          <w:highlight w:val="none"/>
        </w:rPr>
      </w:pPr>
    </w:p>
    <w:p w14:paraId="4E40A397">
      <w:pPr>
        <w:spacing w:before="120" w:line="22" w:lineRule="atLeast"/>
        <w:rPr>
          <w:rFonts w:ascii="仿宋" w:hAnsi="仿宋" w:eastAsia="仿宋" w:cs="仿宋"/>
          <w:color w:val="auto"/>
          <w:sz w:val="24"/>
          <w:highlight w:val="none"/>
        </w:rPr>
      </w:pPr>
    </w:p>
    <w:p w14:paraId="44981266">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159450">
      <w:pPr>
        <w:pStyle w:val="599"/>
        <w:spacing w:before="120" w:line="22" w:lineRule="atLeast"/>
        <w:rPr>
          <w:rFonts w:ascii="仿宋" w:hAnsi="仿宋" w:eastAsia="仿宋" w:cs="仿宋"/>
          <w:color w:val="auto"/>
          <w:szCs w:val="24"/>
          <w:highlight w:val="none"/>
        </w:rPr>
      </w:pPr>
    </w:p>
    <w:p w14:paraId="44FB4A79">
      <w:pPr>
        <w:pStyle w:val="599"/>
        <w:spacing w:before="120" w:line="22" w:lineRule="atLeast"/>
        <w:rPr>
          <w:rFonts w:ascii="仿宋" w:hAnsi="仿宋" w:eastAsia="仿宋" w:cs="仿宋"/>
          <w:color w:val="auto"/>
          <w:szCs w:val="24"/>
          <w:highlight w:val="none"/>
        </w:rPr>
      </w:pPr>
    </w:p>
    <w:p w14:paraId="1112E7A5">
      <w:pPr>
        <w:rPr>
          <w:rFonts w:ascii="仿宋" w:hAnsi="仿宋" w:eastAsia="仿宋" w:cs="仿宋"/>
          <w:color w:val="auto"/>
          <w:sz w:val="24"/>
          <w:highlight w:val="none"/>
        </w:rPr>
      </w:pPr>
    </w:p>
    <w:p w14:paraId="1C67D889">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509E080">
      <w:pPr>
        <w:spacing w:before="120" w:line="22" w:lineRule="atLeast"/>
        <w:rPr>
          <w:rFonts w:ascii="仿宋" w:hAnsi="仿宋" w:eastAsia="仿宋" w:cs="仿宋"/>
          <w:color w:val="auto"/>
          <w:sz w:val="24"/>
          <w:highlight w:val="none"/>
        </w:rPr>
      </w:pPr>
    </w:p>
    <w:p w14:paraId="3533E646">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F0D0D80">
      <w:pPr>
        <w:spacing w:before="120" w:line="22" w:lineRule="atLeast"/>
        <w:rPr>
          <w:rFonts w:ascii="仿宋" w:hAnsi="仿宋" w:eastAsia="仿宋" w:cs="仿宋"/>
          <w:color w:val="auto"/>
          <w:sz w:val="24"/>
          <w:highlight w:val="none"/>
        </w:rPr>
      </w:pPr>
    </w:p>
    <w:p w14:paraId="668C580E">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E7CC34C">
      <w:pPr>
        <w:spacing w:before="120" w:line="22" w:lineRule="atLeast"/>
        <w:rPr>
          <w:rFonts w:ascii="仿宋" w:hAnsi="仿宋" w:eastAsia="仿宋" w:cs="仿宋"/>
          <w:color w:val="auto"/>
          <w:sz w:val="24"/>
          <w:highlight w:val="none"/>
        </w:rPr>
      </w:pPr>
    </w:p>
    <w:p w14:paraId="45F6FBFC">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785FD46">
      <w:pPr>
        <w:widowControl/>
        <w:jc w:val="left"/>
        <w:rPr>
          <w:rFonts w:ascii="仿宋" w:hAnsi="仿宋" w:eastAsia="仿宋" w:cs="仿宋"/>
          <w:color w:val="auto"/>
          <w:kern w:val="0"/>
          <w:sz w:val="24"/>
          <w:highlight w:val="none"/>
        </w:rPr>
        <w:sectPr>
          <w:pgSz w:w="11907" w:h="16840"/>
          <w:pgMar w:top="1134" w:right="1134" w:bottom="1134" w:left="1417" w:header="851" w:footer="851" w:gutter="0"/>
          <w:cols w:space="720" w:num="1"/>
        </w:sectPr>
      </w:pPr>
    </w:p>
    <w:p w14:paraId="5895446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14:paraId="3CFD5C5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6084EA5">
      <w:pPr>
        <w:spacing w:line="560" w:lineRule="exact"/>
        <w:ind w:firstLine="482" w:firstLineChars="200"/>
        <w:outlineLvl w:val="0"/>
        <w:rPr>
          <w:rFonts w:ascii="仿宋" w:hAnsi="仿宋" w:eastAsia="仿宋" w:cs="仿宋"/>
          <w:b/>
          <w:color w:val="auto"/>
          <w:sz w:val="24"/>
          <w:highlight w:val="none"/>
        </w:rPr>
      </w:pPr>
      <w:bookmarkStart w:id="405" w:name="_Toc24059"/>
      <w:bookmarkStart w:id="406" w:name="_Toc2232"/>
      <w:bookmarkStart w:id="407" w:name="_Toc3029"/>
      <w:bookmarkStart w:id="408" w:name="_Toc6366"/>
      <w:r>
        <w:rPr>
          <w:rFonts w:hint="eastAsia" w:ascii="仿宋" w:hAnsi="仿宋" w:eastAsia="仿宋" w:cs="仿宋"/>
          <w:b/>
          <w:color w:val="auto"/>
          <w:sz w:val="24"/>
          <w:highlight w:val="none"/>
        </w:rPr>
        <w:t>1.1 合同组成部分</w:t>
      </w:r>
      <w:bookmarkEnd w:id="405"/>
      <w:bookmarkEnd w:id="406"/>
      <w:bookmarkEnd w:id="407"/>
      <w:bookmarkEnd w:id="408"/>
    </w:p>
    <w:p w14:paraId="68F48B6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50977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118251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77D771A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30FFE74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476E251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4D0D11A">
      <w:pPr>
        <w:spacing w:line="560" w:lineRule="exact"/>
        <w:ind w:firstLine="482" w:firstLineChars="200"/>
        <w:outlineLvl w:val="0"/>
        <w:rPr>
          <w:rFonts w:ascii="仿宋" w:hAnsi="仿宋" w:eastAsia="仿宋" w:cs="仿宋"/>
          <w:b/>
          <w:color w:val="auto"/>
          <w:sz w:val="24"/>
          <w:highlight w:val="none"/>
        </w:rPr>
      </w:pPr>
      <w:bookmarkStart w:id="409" w:name="_Toc27126"/>
      <w:bookmarkStart w:id="410" w:name="_Toc24300"/>
      <w:bookmarkStart w:id="411" w:name="_Toc21295"/>
      <w:bookmarkStart w:id="412" w:name="_Toc8758"/>
      <w:r>
        <w:rPr>
          <w:rFonts w:hint="eastAsia" w:ascii="仿宋" w:hAnsi="仿宋" w:eastAsia="仿宋" w:cs="仿宋"/>
          <w:b/>
          <w:color w:val="auto"/>
          <w:sz w:val="24"/>
          <w:highlight w:val="none"/>
        </w:rPr>
        <w:t>1.2 货物</w:t>
      </w:r>
      <w:bookmarkEnd w:id="409"/>
      <w:bookmarkEnd w:id="410"/>
      <w:bookmarkEnd w:id="411"/>
      <w:bookmarkEnd w:id="412"/>
    </w:p>
    <w:p w14:paraId="7FD9201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货物名称：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2AE118E">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3F604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021E946">
      <w:pPr>
        <w:spacing w:line="560" w:lineRule="exact"/>
        <w:ind w:firstLine="482" w:firstLineChars="200"/>
        <w:outlineLvl w:val="0"/>
        <w:rPr>
          <w:rFonts w:ascii="仿宋" w:hAnsi="仿宋" w:eastAsia="仿宋" w:cs="仿宋"/>
          <w:b/>
          <w:color w:val="auto"/>
          <w:sz w:val="24"/>
          <w:highlight w:val="none"/>
        </w:rPr>
      </w:pPr>
      <w:bookmarkStart w:id="413" w:name="_Toc23292"/>
      <w:bookmarkStart w:id="414" w:name="_Toc21551"/>
      <w:bookmarkStart w:id="415" w:name="_Toc21631"/>
      <w:bookmarkStart w:id="416" w:name="_Toc30757"/>
      <w:r>
        <w:rPr>
          <w:rFonts w:hint="eastAsia" w:ascii="仿宋" w:hAnsi="仿宋" w:eastAsia="仿宋" w:cs="仿宋"/>
          <w:b/>
          <w:color w:val="auto"/>
          <w:sz w:val="24"/>
          <w:highlight w:val="none"/>
        </w:rPr>
        <w:t>1.3 价款</w:t>
      </w:r>
      <w:bookmarkEnd w:id="413"/>
      <w:bookmarkEnd w:id="414"/>
      <w:bookmarkEnd w:id="415"/>
      <w:bookmarkEnd w:id="416"/>
    </w:p>
    <w:p w14:paraId="261D7B5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AA6055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55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9A26434">
            <w:pPr>
              <w:pStyle w:val="3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0A350AC">
            <w:pPr>
              <w:pStyle w:val="3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BCBF6AC">
            <w:pPr>
              <w:pStyle w:val="3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515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93762E3">
            <w:pPr>
              <w:pStyle w:val="321"/>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22C32F8">
            <w:pPr>
              <w:pStyle w:val="321"/>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3A78782">
            <w:pPr>
              <w:pStyle w:val="321"/>
              <w:spacing w:line="560" w:lineRule="exact"/>
              <w:ind w:firstLine="200"/>
              <w:jc w:val="center"/>
              <w:rPr>
                <w:rFonts w:ascii="仿宋" w:hAnsi="仿宋" w:eastAsia="仿宋" w:cs="仿宋"/>
                <w:color w:val="auto"/>
                <w:sz w:val="24"/>
                <w:szCs w:val="24"/>
                <w:highlight w:val="none"/>
              </w:rPr>
            </w:pPr>
          </w:p>
        </w:tc>
      </w:tr>
      <w:tr w14:paraId="2791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2C3260">
            <w:pPr>
              <w:pStyle w:val="321"/>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343AE27">
            <w:pPr>
              <w:pStyle w:val="321"/>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19A42E3">
            <w:pPr>
              <w:pStyle w:val="321"/>
              <w:spacing w:line="560" w:lineRule="exact"/>
              <w:ind w:firstLine="200"/>
              <w:jc w:val="center"/>
              <w:rPr>
                <w:rFonts w:ascii="仿宋" w:hAnsi="仿宋" w:eastAsia="仿宋" w:cs="仿宋"/>
                <w:color w:val="auto"/>
                <w:sz w:val="24"/>
                <w:szCs w:val="24"/>
                <w:highlight w:val="none"/>
              </w:rPr>
            </w:pPr>
          </w:p>
        </w:tc>
      </w:tr>
      <w:tr w14:paraId="460A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955F5BD">
            <w:pPr>
              <w:pStyle w:val="321"/>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988E404">
            <w:pPr>
              <w:pStyle w:val="321"/>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AE6A379">
            <w:pPr>
              <w:pStyle w:val="321"/>
              <w:spacing w:line="560" w:lineRule="exact"/>
              <w:ind w:firstLine="200"/>
              <w:jc w:val="center"/>
              <w:rPr>
                <w:rFonts w:ascii="仿宋" w:hAnsi="仿宋" w:eastAsia="仿宋" w:cs="仿宋"/>
                <w:color w:val="auto"/>
                <w:sz w:val="24"/>
                <w:szCs w:val="24"/>
                <w:highlight w:val="none"/>
              </w:rPr>
            </w:pPr>
          </w:p>
        </w:tc>
      </w:tr>
      <w:tr w14:paraId="4946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B2029D">
            <w:pPr>
              <w:pStyle w:val="321"/>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F61C297">
            <w:pPr>
              <w:pStyle w:val="321"/>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EA794B7">
            <w:pPr>
              <w:pStyle w:val="321"/>
              <w:spacing w:line="560" w:lineRule="exact"/>
              <w:ind w:firstLine="200"/>
              <w:jc w:val="center"/>
              <w:rPr>
                <w:rFonts w:ascii="仿宋" w:hAnsi="仿宋" w:eastAsia="仿宋" w:cs="仿宋"/>
                <w:color w:val="auto"/>
                <w:sz w:val="24"/>
                <w:szCs w:val="24"/>
                <w:highlight w:val="none"/>
              </w:rPr>
            </w:pPr>
          </w:p>
        </w:tc>
      </w:tr>
      <w:tr w14:paraId="3BB0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0399854">
            <w:pPr>
              <w:pStyle w:val="3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510E3A6">
            <w:pPr>
              <w:pStyle w:val="321"/>
              <w:spacing w:line="560" w:lineRule="exact"/>
              <w:ind w:firstLine="200"/>
              <w:jc w:val="center"/>
              <w:rPr>
                <w:rFonts w:ascii="仿宋" w:hAnsi="仿宋" w:eastAsia="仿宋" w:cs="仿宋"/>
                <w:color w:val="auto"/>
                <w:sz w:val="24"/>
                <w:szCs w:val="24"/>
                <w:highlight w:val="none"/>
              </w:rPr>
            </w:pPr>
          </w:p>
        </w:tc>
      </w:tr>
    </w:tbl>
    <w:p w14:paraId="5BB5AF4E">
      <w:pPr>
        <w:spacing w:line="560" w:lineRule="exact"/>
        <w:ind w:firstLine="482" w:firstLineChars="200"/>
        <w:outlineLvl w:val="0"/>
        <w:rPr>
          <w:rFonts w:ascii="仿宋" w:hAnsi="仿宋" w:eastAsia="仿宋" w:cs="仿宋"/>
          <w:b/>
          <w:color w:val="auto"/>
          <w:sz w:val="24"/>
          <w:highlight w:val="none"/>
        </w:rPr>
      </w:pPr>
      <w:bookmarkStart w:id="417" w:name="_Toc22618"/>
      <w:bookmarkStart w:id="418" w:name="_Toc10340"/>
      <w:bookmarkStart w:id="419" w:name="_Toc1814"/>
      <w:bookmarkStart w:id="420" w:name="_Toc12774"/>
      <w:r>
        <w:rPr>
          <w:rFonts w:hint="eastAsia" w:ascii="仿宋" w:hAnsi="仿宋" w:eastAsia="仿宋" w:cs="仿宋"/>
          <w:b/>
          <w:color w:val="auto"/>
          <w:sz w:val="24"/>
          <w:highlight w:val="none"/>
        </w:rPr>
        <w:t>1.4 付款</w:t>
      </w:r>
      <w:bookmarkEnd w:id="417"/>
      <w:bookmarkEnd w:id="418"/>
      <w:bookmarkEnd w:id="419"/>
      <w:r>
        <w:rPr>
          <w:rFonts w:hint="eastAsia" w:ascii="仿宋" w:hAnsi="仿宋" w:eastAsia="仿宋" w:cs="仿宋"/>
          <w:b/>
          <w:color w:val="auto"/>
          <w:sz w:val="24"/>
          <w:highlight w:val="none"/>
        </w:rPr>
        <w:t>方式、时间和条件</w:t>
      </w:r>
      <w:bookmarkEnd w:id="420"/>
    </w:p>
    <w:p w14:paraId="1A00A6EC">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A4ABEF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F0CD88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54DEB109">
      <w:pPr>
        <w:spacing w:line="560" w:lineRule="exact"/>
        <w:ind w:firstLine="480" w:firstLineChars="200"/>
        <w:outlineLvl w:val="0"/>
        <w:rPr>
          <w:rFonts w:ascii="仿宋" w:hAnsi="仿宋" w:eastAsia="仿宋" w:cs="仿宋"/>
          <w:color w:val="auto"/>
          <w:sz w:val="24"/>
          <w:highlight w:val="none"/>
        </w:rPr>
      </w:pPr>
      <w:bookmarkStart w:id="421" w:name="_Toc23973"/>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21"/>
    </w:p>
    <w:p w14:paraId="1B16B04D">
      <w:pPr>
        <w:spacing w:line="560" w:lineRule="exact"/>
        <w:ind w:firstLine="482" w:firstLineChars="200"/>
        <w:outlineLvl w:val="0"/>
        <w:rPr>
          <w:rFonts w:ascii="仿宋" w:hAnsi="仿宋" w:eastAsia="仿宋" w:cs="仿宋"/>
          <w:b/>
          <w:color w:val="auto"/>
          <w:sz w:val="24"/>
          <w:highlight w:val="none"/>
        </w:rPr>
      </w:pPr>
      <w:bookmarkStart w:id="422" w:name="_Toc19304"/>
      <w:bookmarkStart w:id="423" w:name="_Toc29639"/>
      <w:bookmarkStart w:id="424" w:name="_Toc32071"/>
      <w:bookmarkStart w:id="425" w:name="_Toc2846"/>
      <w:r>
        <w:rPr>
          <w:rFonts w:hint="eastAsia" w:ascii="仿宋" w:hAnsi="仿宋" w:eastAsia="仿宋" w:cs="仿宋"/>
          <w:b/>
          <w:color w:val="auto"/>
          <w:sz w:val="24"/>
          <w:highlight w:val="none"/>
        </w:rPr>
        <w:t>1.5 货物交付期限、地点和方式</w:t>
      </w:r>
      <w:bookmarkEnd w:id="422"/>
      <w:bookmarkEnd w:id="423"/>
      <w:bookmarkEnd w:id="424"/>
      <w:bookmarkEnd w:id="425"/>
    </w:p>
    <w:p w14:paraId="1C0C3FE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1.5.1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C03636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033D1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921D81E">
      <w:pPr>
        <w:spacing w:line="560" w:lineRule="exact"/>
        <w:ind w:firstLine="482" w:firstLineChars="200"/>
        <w:outlineLvl w:val="0"/>
        <w:rPr>
          <w:rFonts w:ascii="仿宋" w:hAnsi="仿宋" w:eastAsia="仿宋" w:cs="仿宋"/>
          <w:b/>
          <w:color w:val="auto"/>
          <w:sz w:val="24"/>
          <w:highlight w:val="none"/>
        </w:rPr>
      </w:pPr>
      <w:bookmarkStart w:id="426" w:name="_Toc21423"/>
      <w:bookmarkStart w:id="427" w:name="_Toc19554"/>
      <w:bookmarkStart w:id="428" w:name="_Toc27250"/>
      <w:bookmarkStart w:id="429" w:name="_Toc18286"/>
      <w:r>
        <w:rPr>
          <w:rFonts w:hint="eastAsia" w:ascii="仿宋" w:hAnsi="仿宋" w:eastAsia="仿宋" w:cs="仿宋"/>
          <w:b/>
          <w:color w:val="auto"/>
          <w:sz w:val="24"/>
          <w:highlight w:val="none"/>
        </w:rPr>
        <w:t>1.6 违约责任</w:t>
      </w:r>
      <w:bookmarkEnd w:id="426"/>
      <w:bookmarkEnd w:id="427"/>
      <w:bookmarkEnd w:id="428"/>
      <w:bookmarkEnd w:id="429"/>
    </w:p>
    <w:p w14:paraId="07B5B50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237FBFF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3BA51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14F71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4C5A53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D3BF47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280453F">
      <w:pPr>
        <w:spacing w:line="560" w:lineRule="exact"/>
        <w:ind w:left="-420" w:leftChars="-200" w:right="-420" w:rightChars="-200" w:firstLine="960" w:firstLineChars="400"/>
        <w:rPr>
          <w:rFonts w:ascii="仿宋" w:hAnsi="仿宋" w:eastAsia="仿宋" w:cs="仿宋"/>
          <w:color w:val="auto"/>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352F3634">
      <w:pPr>
        <w:spacing w:line="560" w:lineRule="exact"/>
        <w:ind w:firstLine="482" w:firstLineChars="200"/>
        <w:outlineLvl w:val="0"/>
        <w:rPr>
          <w:rFonts w:ascii="仿宋" w:hAnsi="仿宋" w:eastAsia="仿宋" w:cs="仿宋"/>
          <w:b/>
          <w:color w:val="auto"/>
          <w:sz w:val="24"/>
          <w:highlight w:val="none"/>
        </w:rPr>
      </w:pPr>
      <w:bookmarkStart w:id="430" w:name="_Toc15583"/>
      <w:bookmarkStart w:id="431" w:name="_Toc16643"/>
      <w:bookmarkStart w:id="432" w:name="_Toc16021"/>
      <w:bookmarkStart w:id="433" w:name="_Toc28375"/>
      <w:r>
        <w:rPr>
          <w:rFonts w:hint="eastAsia" w:ascii="仿宋" w:hAnsi="仿宋" w:eastAsia="仿宋" w:cs="仿宋"/>
          <w:b/>
          <w:color w:val="auto"/>
          <w:sz w:val="24"/>
          <w:highlight w:val="none"/>
        </w:rPr>
        <w:t>1.7 合同争议的解决</w:t>
      </w:r>
      <w:bookmarkEnd w:id="430"/>
      <w:bookmarkEnd w:id="431"/>
      <w:bookmarkEnd w:id="432"/>
      <w:bookmarkEnd w:id="433"/>
    </w:p>
    <w:p w14:paraId="7A52B562">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14:paraId="56B1F4F6">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2EA8046">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2F87348">
      <w:pPr>
        <w:spacing w:line="560" w:lineRule="exact"/>
        <w:ind w:firstLine="482" w:firstLineChars="200"/>
        <w:outlineLvl w:val="0"/>
        <w:rPr>
          <w:rFonts w:ascii="仿宋" w:hAnsi="仿宋" w:eastAsia="仿宋" w:cs="仿宋"/>
          <w:b/>
          <w:color w:val="auto"/>
          <w:sz w:val="24"/>
          <w:highlight w:val="none"/>
        </w:rPr>
      </w:pPr>
      <w:bookmarkStart w:id="434" w:name="_Toc11173"/>
      <w:bookmarkStart w:id="435" w:name="_Toc15322"/>
      <w:bookmarkStart w:id="436" w:name="_Toc7832"/>
      <w:bookmarkStart w:id="437" w:name="_Toc7245"/>
      <w:r>
        <w:rPr>
          <w:rFonts w:hint="eastAsia" w:ascii="仿宋" w:hAnsi="仿宋" w:eastAsia="仿宋" w:cs="仿宋"/>
          <w:b/>
          <w:color w:val="auto"/>
          <w:sz w:val="24"/>
          <w:highlight w:val="none"/>
        </w:rPr>
        <w:t>1.8 合同生效</w:t>
      </w:r>
      <w:bookmarkEnd w:id="434"/>
      <w:bookmarkEnd w:id="435"/>
      <w:bookmarkEnd w:id="436"/>
      <w:bookmarkEnd w:id="437"/>
    </w:p>
    <w:p w14:paraId="0B2A81C3">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6FB42BA8">
      <w:pPr>
        <w:autoSpaceDE w:val="0"/>
        <w:autoSpaceDN w:val="0"/>
        <w:spacing w:line="560" w:lineRule="exact"/>
        <w:rPr>
          <w:rFonts w:ascii="仿宋" w:hAnsi="仿宋" w:eastAsia="仿宋" w:cs="仿宋"/>
          <w:color w:val="auto"/>
          <w:sz w:val="24"/>
          <w:highlight w:val="none"/>
          <w:lang w:val="zh-CN"/>
        </w:rPr>
      </w:pPr>
    </w:p>
    <w:p w14:paraId="214828A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F865A6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C5A5C5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FDB5F4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26BBE5D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4B9E140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E025A2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32A3CF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9BAF74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ACD68E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0EA504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5CFF796">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F19AF2F">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EF29B52">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1C7AB9E">
      <w:pPr>
        <w:widowControl/>
        <w:spacing w:line="560" w:lineRule="exact"/>
        <w:jc w:val="left"/>
        <w:rPr>
          <w:rFonts w:ascii="仿宋" w:hAnsi="仿宋" w:eastAsia="仿宋" w:cs="仿宋"/>
          <w:b/>
          <w:color w:val="auto"/>
          <w:sz w:val="24"/>
          <w:highlight w:val="none"/>
        </w:rPr>
      </w:pPr>
      <w:bookmarkStart w:id="438" w:name="_Toc331685783"/>
    </w:p>
    <w:p w14:paraId="4F62B865">
      <w:pPr>
        <w:pStyle w:val="702"/>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438"/>
    </w:p>
    <w:p w14:paraId="66717D5C">
      <w:pPr>
        <w:spacing w:line="560" w:lineRule="exact"/>
        <w:ind w:firstLine="482" w:firstLineChars="200"/>
        <w:outlineLvl w:val="0"/>
        <w:rPr>
          <w:rFonts w:ascii="仿宋" w:hAnsi="仿宋" w:eastAsia="仿宋" w:cs="仿宋"/>
          <w:b/>
          <w:color w:val="auto"/>
          <w:sz w:val="24"/>
          <w:highlight w:val="none"/>
        </w:rPr>
      </w:pPr>
      <w:bookmarkStart w:id="439" w:name="_Toc16917"/>
      <w:bookmarkStart w:id="440" w:name="_Ref467379225"/>
      <w:bookmarkStart w:id="441" w:name="_Toc19614"/>
      <w:bookmarkStart w:id="442" w:name="_Ref467379101"/>
      <w:bookmarkStart w:id="443" w:name="_Toc28428"/>
      <w:bookmarkStart w:id="444" w:name="_Ref467379214"/>
      <w:bookmarkStart w:id="445" w:name="_Ref467379205"/>
      <w:bookmarkStart w:id="446" w:name="_Ref467378463"/>
      <w:bookmarkStart w:id="447" w:name="_Ref467378404"/>
      <w:bookmarkStart w:id="448" w:name="_Toc487900349"/>
      <w:bookmarkStart w:id="449" w:name="_Toc259093669"/>
      <w:bookmarkStart w:id="450" w:name="_Ref467379109"/>
      <w:bookmarkStart w:id="451" w:name="_Ref467379094"/>
      <w:bookmarkStart w:id="452" w:name="_Toc279701240"/>
      <w:bookmarkStart w:id="453" w:name="_Ref467378499"/>
      <w:bookmarkStart w:id="454" w:name="_Toc28763"/>
      <w:bookmarkStart w:id="455" w:name="_Ref467379195"/>
      <w:r>
        <w:rPr>
          <w:rFonts w:hint="eastAsia" w:ascii="仿宋" w:hAnsi="仿宋" w:eastAsia="仿宋" w:cs="仿宋"/>
          <w:b/>
          <w:color w:val="auto"/>
          <w:sz w:val="24"/>
          <w:highlight w:val="none"/>
        </w:rPr>
        <w:t>2.1 定义</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48D92E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89BCB0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38C2CAE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4BF3C89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0B8795F8">
      <w:pPr>
        <w:spacing w:line="560" w:lineRule="exact"/>
        <w:ind w:firstLine="480" w:firstLineChars="200"/>
        <w:rPr>
          <w:rFonts w:ascii="仿宋" w:hAnsi="仿宋" w:eastAsia="仿宋" w:cs="仿宋"/>
          <w:color w:val="auto"/>
          <w:sz w:val="24"/>
          <w:highlight w:val="none"/>
        </w:rPr>
      </w:pPr>
      <w:bookmarkStart w:id="456" w:name="_Ref467378840"/>
      <w:r>
        <w:rPr>
          <w:rFonts w:hint="eastAsia" w:ascii="仿宋" w:hAnsi="仿宋" w:eastAsia="仿宋" w:cs="仿宋"/>
          <w:color w:val="auto"/>
          <w:sz w:val="24"/>
          <w:highlight w:val="none"/>
        </w:rPr>
        <w:t>2.1.4 “甲方”系指与中标供应商签署合同的采购人</w:t>
      </w:r>
      <w:bookmarkEnd w:id="456"/>
      <w:r>
        <w:rPr>
          <w:rFonts w:hint="eastAsia" w:ascii="仿宋" w:hAnsi="仿宋" w:eastAsia="仿宋" w:cs="仿宋"/>
          <w:color w:val="auto"/>
          <w:sz w:val="24"/>
          <w:highlight w:val="none"/>
        </w:rPr>
        <w:t>；采购人委托采购代理机构代表其与乙方签订合同的，采购人的授权委托书作为合同附件。</w:t>
      </w:r>
    </w:p>
    <w:p w14:paraId="25915BA2">
      <w:pPr>
        <w:spacing w:line="560" w:lineRule="exact"/>
        <w:ind w:firstLine="480" w:firstLineChars="200"/>
        <w:rPr>
          <w:rFonts w:ascii="仿宋" w:hAnsi="仿宋" w:eastAsia="仿宋" w:cs="仿宋"/>
          <w:color w:val="auto"/>
          <w:sz w:val="24"/>
          <w:highlight w:val="none"/>
        </w:rPr>
      </w:pPr>
      <w:bookmarkStart w:id="457" w:name="_Ref467379400"/>
      <w:r>
        <w:rPr>
          <w:rFonts w:hint="eastAsia" w:ascii="仿宋" w:hAnsi="仿宋" w:eastAsia="仿宋" w:cs="仿宋"/>
          <w:color w:val="auto"/>
          <w:sz w:val="24"/>
          <w:highlight w:val="none"/>
        </w:rPr>
        <w:t>2.1.5 “乙方”系指根据合同约定交付货物的中标供应商</w:t>
      </w:r>
      <w:bookmarkEnd w:id="457"/>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513ACE4">
      <w:pPr>
        <w:spacing w:line="560" w:lineRule="exact"/>
        <w:ind w:firstLine="480" w:firstLineChars="200"/>
        <w:rPr>
          <w:rFonts w:ascii="仿宋" w:hAnsi="仿宋" w:eastAsia="仿宋" w:cs="仿宋"/>
          <w:color w:val="auto"/>
          <w:sz w:val="24"/>
          <w:highlight w:val="none"/>
        </w:rPr>
      </w:pPr>
      <w:bookmarkStart w:id="458" w:name="_Ref467379436"/>
      <w:r>
        <w:rPr>
          <w:rFonts w:hint="eastAsia" w:ascii="仿宋" w:hAnsi="仿宋" w:eastAsia="仿宋" w:cs="仿宋"/>
          <w:color w:val="auto"/>
          <w:sz w:val="24"/>
          <w:highlight w:val="none"/>
        </w:rPr>
        <w:t>2.1.6 “现场”系指合同约定货物将要运至或者安装的地点。</w:t>
      </w:r>
      <w:bookmarkEnd w:id="458"/>
    </w:p>
    <w:p w14:paraId="06022A88">
      <w:pPr>
        <w:spacing w:line="560" w:lineRule="exact"/>
        <w:ind w:firstLine="482" w:firstLineChars="200"/>
        <w:outlineLvl w:val="0"/>
        <w:rPr>
          <w:rFonts w:ascii="仿宋" w:hAnsi="仿宋" w:eastAsia="仿宋" w:cs="仿宋"/>
          <w:b/>
          <w:color w:val="auto"/>
          <w:sz w:val="24"/>
          <w:highlight w:val="none"/>
        </w:rPr>
      </w:pPr>
      <w:bookmarkStart w:id="459" w:name="_Toc259093670"/>
      <w:bookmarkStart w:id="460" w:name="_Toc279701241"/>
      <w:bookmarkStart w:id="461" w:name="_Toc13336"/>
      <w:bookmarkStart w:id="462" w:name="_Toc10631"/>
      <w:bookmarkStart w:id="463" w:name="_Toc27635"/>
      <w:bookmarkStart w:id="464" w:name="_Toc487900350"/>
      <w:bookmarkStart w:id="465" w:name="_Toc32504"/>
      <w:r>
        <w:rPr>
          <w:rFonts w:hint="eastAsia" w:ascii="仿宋" w:hAnsi="仿宋" w:eastAsia="仿宋" w:cs="仿宋"/>
          <w:b/>
          <w:color w:val="auto"/>
          <w:sz w:val="24"/>
          <w:highlight w:val="none"/>
        </w:rPr>
        <w:t>2.2 技术规范</w:t>
      </w:r>
      <w:bookmarkEnd w:id="459"/>
      <w:bookmarkEnd w:id="460"/>
      <w:bookmarkEnd w:id="461"/>
      <w:bookmarkEnd w:id="462"/>
      <w:bookmarkEnd w:id="463"/>
      <w:bookmarkEnd w:id="464"/>
      <w:bookmarkEnd w:id="465"/>
    </w:p>
    <w:p w14:paraId="481A8CE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EF62CE8">
      <w:pPr>
        <w:spacing w:line="560" w:lineRule="exact"/>
        <w:ind w:firstLine="482" w:firstLineChars="200"/>
        <w:outlineLvl w:val="0"/>
        <w:rPr>
          <w:rFonts w:ascii="仿宋" w:hAnsi="仿宋" w:eastAsia="仿宋" w:cs="仿宋"/>
          <w:b/>
          <w:color w:val="auto"/>
          <w:sz w:val="24"/>
          <w:highlight w:val="none"/>
        </w:rPr>
      </w:pPr>
      <w:bookmarkStart w:id="466" w:name="_Toc27853"/>
      <w:bookmarkStart w:id="467" w:name="_Toc259093671"/>
      <w:bookmarkStart w:id="468" w:name="_Toc487900351"/>
      <w:bookmarkStart w:id="469" w:name="_Toc9829"/>
      <w:bookmarkStart w:id="470" w:name="_Toc65"/>
      <w:bookmarkStart w:id="471" w:name="_Toc31634"/>
      <w:bookmarkStart w:id="472" w:name="_Toc279701242"/>
      <w:r>
        <w:rPr>
          <w:rFonts w:hint="eastAsia" w:ascii="仿宋" w:hAnsi="仿宋" w:eastAsia="仿宋" w:cs="仿宋"/>
          <w:b/>
          <w:color w:val="auto"/>
          <w:sz w:val="24"/>
          <w:highlight w:val="none"/>
        </w:rPr>
        <w:t>2.3 知识产权</w:t>
      </w:r>
      <w:bookmarkEnd w:id="466"/>
      <w:bookmarkEnd w:id="467"/>
      <w:bookmarkEnd w:id="468"/>
      <w:bookmarkEnd w:id="469"/>
      <w:bookmarkEnd w:id="470"/>
      <w:bookmarkEnd w:id="471"/>
      <w:bookmarkEnd w:id="472"/>
    </w:p>
    <w:p w14:paraId="287BC66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AD82D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A6A211E">
      <w:pPr>
        <w:spacing w:line="560" w:lineRule="exact"/>
        <w:ind w:firstLine="482" w:firstLineChars="200"/>
        <w:outlineLvl w:val="0"/>
        <w:rPr>
          <w:rFonts w:ascii="仿宋" w:hAnsi="仿宋" w:eastAsia="仿宋" w:cs="仿宋"/>
          <w:b/>
          <w:color w:val="auto"/>
          <w:sz w:val="24"/>
          <w:highlight w:val="none"/>
        </w:rPr>
      </w:pPr>
      <w:bookmarkStart w:id="473" w:name="_Toc4194"/>
      <w:bookmarkStart w:id="474" w:name="_Toc29149"/>
      <w:bookmarkStart w:id="475" w:name="_Toc11932"/>
      <w:bookmarkStart w:id="476" w:name="_Toc3199"/>
      <w:r>
        <w:rPr>
          <w:rFonts w:hint="eastAsia" w:ascii="仿宋" w:hAnsi="仿宋" w:eastAsia="仿宋" w:cs="仿宋"/>
          <w:b/>
          <w:color w:val="auto"/>
          <w:sz w:val="24"/>
          <w:highlight w:val="none"/>
        </w:rPr>
        <w:t>2.4 包装和装运</w:t>
      </w:r>
      <w:bookmarkEnd w:id="473"/>
      <w:bookmarkEnd w:id="474"/>
      <w:bookmarkEnd w:id="475"/>
      <w:bookmarkEnd w:id="476"/>
    </w:p>
    <w:p w14:paraId="7B7D918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06A4FE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C734C0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13133C1">
      <w:pPr>
        <w:spacing w:line="560" w:lineRule="exact"/>
        <w:ind w:firstLine="482" w:firstLineChars="200"/>
        <w:outlineLvl w:val="0"/>
        <w:rPr>
          <w:rFonts w:ascii="仿宋" w:hAnsi="仿宋" w:eastAsia="仿宋" w:cs="仿宋"/>
          <w:b/>
          <w:color w:val="auto"/>
          <w:sz w:val="24"/>
          <w:highlight w:val="none"/>
        </w:rPr>
      </w:pPr>
      <w:bookmarkStart w:id="477" w:name="_Toc279701245"/>
      <w:bookmarkStart w:id="478" w:name="_Ref467378541"/>
      <w:bookmarkStart w:id="479" w:name="_Toc259093674"/>
      <w:bookmarkStart w:id="480" w:name="_Toc487900354"/>
      <w:bookmarkStart w:id="481" w:name="_Ref467379527"/>
      <w:bookmarkStart w:id="482" w:name="_Ref467379542"/>
      <w:bookmarkStart w:id="483" w:name="_Ref467379536"/>
      <w:bookmarkStart w:id="484" w:name="_Ref467378591"/>
      <w:bookmarkStart w:id="485" w:name="_Toc3506"/>
      <w:bookmarkStart w:id="486" w:name="_Toc30272"/>
      <w:bookmarkStart w:id="487" w:name="_Toc26182"/>
      <w:bookmarkStart w:id="488" w:name="_Toc19074"/>
      <w:r>
        <w:rPr>
          <w:rFonts w:hint="eastAsia" w:ascii="仿宋" w:hAnsi="仿宋" w:eastAsia="仿宋" w:cs="仿宋"/>
          <w:b/>
          <w:color w:val="auto"/>
          <w:sz w:val="24"/>
          <w:highlight w:val="none"/>
        </w:rPr>
        <w:t>2.</w:t>
      </w:r>
      <w:bookmarkEnd w:id="477"/>
      <w:bookmarkEnd w:id="478"/>
      <w:bookmarkEnd w:id="479"/>
      <w:bookmarkEnd w:id="480"/>
      <w:bookmarkEnd w:id="481"/>
      <w:bookmarkEnd w:id="482"/>
      <w:bookmarkEnd w:id="483"/>
      <w:bookmarkEnd w:id="484"/>
      <w:r>
        <w:rPr>
          <w:rFonts w:hint="eastAsia" w:ascii="仿宋" w:hAnsi="仿宋" w:eastAsia="仿宋" w:cs="仿宋"/>
          <w:b/>
          <w:color w:val="auto"/>
          <w:sz w:val="24"/>
          <w:highlight w:val="none"/>
        </w:rPr>
        <w:t>5 履约检查和问题反馈</w:t>
      </w:r>
      <w:bookmarkEnd w:id="485"/>
      <w:bookmarkEnd w:id="486"/>
      <w:bookmarkEnd w:id="487"/>
      <w:bookmarkEnd w:id="488"/>
    </w:p>
    <w:p w14:paraId="2FB75A20">
      <w:pPr>
        <w:spacing w:line="560" w:lineRule="exact"/>
        <w:ind w:firstLine="480" w:firstLineChars="200"/>
        <w:rPr>
          <w:rFonts w:ascii="仿宋" w:hAnsi="仿宋" w:eastAsia="仿宋" w:cs="仿宋"/>
          <w:color w:val="auto"/>
          <w:sz w:val="24"/>
          <w:highlight w:val="none"/>
        </w:rPr>
      </w:pPr>
      <w:bookmarkStart w:id="489" w:name="_Ref467379657"/>
      <w:r>
        <w:rPr>
          <w:rFonts w:hint="eastAsia" w:ascii="仿宋" w:hAnsi="仿宋" w:eastAsia="仿宋" w:cs="仿宋"/>
          <w:color w:val="auto"/>
          <w:sz w:val="24"/>
          <w:highlight w:val="none"/>
        </w:rPr>
        <w:t>2.5.1</w:t>
      </w:r>
      <w:bookmarkEnd w:id="489"/>
      <w:bookmarkStart w:id="490" w:name="_Toc186431854"/>
      <w:bookmarkStart w:id="491" w:name="_Ref467379793"/>
      <w:bookmarkStart w:id="492" w:name="_Toc279701247"/>
      <w:bookmarkStart w:id="493" w:name="_Ref467379807"/>
      <w:bookmarkStart w:id="494" w:name="_Toc259093676"/>
      <w:bookmarkStart w:id="495" w:name="_Toc48790035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BD4CA9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90"/>
      <w:bookmarkStart w:id="496" w:name="_Toc186431855"/>
      <w:r>
        <w:rPr>
          <w:rFonts w:hint="eastAsia" w:ascii="仿宋" w:hAnsi="仿宋" w:eastAsia="仿宋" w:cs="仿宋"/>
          <w:color w:val="auto"/>
          <w:sz w:val="24"/>
          <w:highlight w:val="none"/>
        </w:rPr>
        <w:t>。</w:t>
      </w:r>
    </w:p>
    <w:bookmarkEnd w:id="491"/>
    <w:bookmarkEnd w:id="492"/>
    <w:bookmarkEnd w:id="493"/>
    <w:bookmarkEnd w:id="494"/>
    <w:bookmarkEnd w:id="495"/>
    <w:bookmarkEnd w:id="496"/>
    <w:p w14:paraId="78DBF4AB">
      <w:pPr>
        <w:spacing w:line="560" w:lineRule="exact"/>
        <w:ind w:firstLine="482" w:firstLineChars="200"/>
        <w:outlineLvl w:val="0"/>
        <w:rPr>
          <w:rFonts w:ascii="仿宋" w:hAnsi="仿宋" w:eastAsia="仿宋" w:cs="仿宋"/>
          <w:b/>
          <w:color w:val="auto"/>
          <w:sz w:val="24"/>
          <w:highlight w:val="none"/>
        </w:rPr>
      </w:pPr>
      <w:bookmarkStart w:id="497" w:name="_Ref467379852"/>
      <w:bookmarkStart w:id="498" w:name="_Toc279701248"/>
      <w:bookmarkStart w:id="499" w:name="_Toc487900358"/>
      <w:bookmarkStart w:id="500" w:name="_Toc259093677"/>
      <w:bookmarkStart w:id="501" w:name="_Ref467379863"/>
      <w:bookmarkStart w:id="502" w:name="_Ref467379923"/>
      <w:bookmarkStart w:id="503" w:name="_Toc3225"/>
      <w:bookmarkStart w:id="504" w:name="_Toc774"/>
      <w:bookmarkStart w:id="505" w:name="_Toc21188"/>
      <w:bookmarkStart w:id="506" w:name="_Toc16110"/>
      <w:r>
        <w:rPr>
          <w:rFonts w:hint="eastAsia" w:ascii="仿宋" w:hAnsi="仿宋" w:eastAsia="仿宋" w:cs="仿宋"/>
          <w:b/>
          <w:color w:val="auto"/>
          <w:sz w:val="24"/>
          <w:highlight w:val="none"/>
        </w:rPr>
        <w:t>2.6 技术资料</w:t>
      </w:r>
      <w:bookmarkEnd w:id="497"/>
      <w:bookmarkEnd w:id="498"/>
      <w:bookmarkEnd w:id="499"/>
      <w:bookmarkEnd w:id="500"/>
      <w:bookmarkEnd w:id="501"/>
      <w:bookmarkEnd w:id="502"/>
      <w:r>
        <w:rPr>
          <w:rFonts w:hint="eastAsia" w:ascii="仿宋" w:hAnsi="仿宋" w:eastAsia="仿宋" w:cs="仿宋"/>
          <w:b/>
          <w:color w:val="auto"/>
          <w:sz w:val="24"/>
          <w:highlight w:val="none"/>
        </w:rPr>
        <w:t>和保密义务</w:t>
      </w:r>
      <w:bookmarkEnd w:id="503"/>
      <w:bookmarkEnd w:id="504"/>
      <w:bookmarkEnd w:id="505"/>
      <w:bookmarkEnd w:id="506"/>
    </w:p>
    <w:p w14:paraId="21414D2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0C7A09A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F9DF85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624DED3">
      <w:pPr>
        <w:spacing w:line="560" w:lineRule="exact"/>
        <w:ind w:firstLine="482" w:firstLineChars="200"/>
        <w:outlineLvl w:val="0"/>
        <w:rPr>
          <w:rFonts w:ascii="仿宋" w:hAnsi="仿宋" w:eastAsia="仿宋" w:cs="仿宋"/>
          <w:b/>
          <w:color w:val="auto"/>
          <w:sz w:val="24"/>
          <w:highlight w:val="none"/>
        </w:rPr>
      </w:pPr>
      <w:bookmarkStart w:id="507" w:name="_Toc7860"/>
      <w:bookmarkStart w:id="508" w:name="_Toc14905"/>
      <w:r>
        <w:rPr>
          <w:rFonts w:hint="eastAsia" w:ascii="仿宋" w:hAnsi="仿宋" w:eastAsia="仿宋" w:cs="仿宋"/>
          <w:b/>
          <w:color w:val="auto"/>
          <w:sz w:val="24"/>
          <w:highlight w:val="none"/>
        </w:rPr>
        <w:t>2.7 质量保证</w:t>
      </w:r>
      <w:bookmarkEnd w:id="507"/>
      <w:bookmarkEnd w:id="508"/>
    </w:p>
    <w:p w14:paraId="1CDA6BF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0E869C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F7986D4">
      <w:pPr>
        <w:spacing w:line="560" w:lineRule="exact"/>
        <w:ind w:firstLine="482" w:firstLineChars="200"/>
        <w:outlineLvl w:val="0"/>
        <w:rPr>
          <w:rFonts w:ascii="仿宋" w:hAnsi="仿宋" w:eastAsia="仿宋" w:cs="仿宋"/>
          <w:b/>
          <w:color w:val="auto"/>
          <w:sz w:val="24"/>
          <w:highlight w:val="none"/>
        </w:rPr>
      </w:pPr>
      <w:bookmarkStart w:id="509" w:name="_Toc17244"/>
      <w:bookmarkStart w:id="510" w:name="_Toc28105"/>
      <w:bookmarkStart w:id="511" w:name="_Toc487900362"/>
      <w:bookmarkStart w:id="512" w:name="_Toc279701252"/>
      <w:bookmarkStart w:id="513" w:name="_Toc259093681"/>
      <w:r>
        <w:rPr>
          <w:rFonts w:hint="eastAsia" w:ascii="仿宋" w:hAnsi="仿宋" w:eastAsia="仿宋" w:cs="仿宋"/>
          <w:b/>
          <w:color w:val="auto"/>
          <w:sz w:val="24"/>
          <w:highlight w:val="none"/>
        </w:rPr>
        <w:t>2.8 货物的风险负担</w:t>
      </w:r>
      <w:bookmarkEnd w:id="509"/>
      <w:bookmarkEnd w:id="510"/>
    </w:p>
    <w:p w14:paraId="44D1E051">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C7D13A5">
      <w:pPr>
        <w:spacing w:line="560" w:lineRule="exact"/>
        <w:ind w:firstLine="482" w:firstLineChars="200"/>
        <w:outlineLvl w:val="0"/>
        <w:rPr>
          <w:rFonts w:ascii="仿宋" w:hAnsi="仿宋" w:eastAsia="仿宋" w:cs="仿宋"/>
          <w:b/>
          <w:color w:val="auto"/>
          <w:sz w:val="24"/>
          <w:highlight w:val="none"/>
        </w:rPr>
      </w:pPr>
      <w:bookmarkStart w:id="514" w:name="_Toc14055"/>
      <w:bookmarkStart w:id="515" w:name="_Toc11130"/>
      <w:r>
        <w:rPr>
          <w:rFonts w:hint="eastAsia" w:ascii="仿宋" w:hAnsi="仿宋" w:eastAsia="仿宋" w:cs="仿宋"/>
          <w:b/>
          <w:color w:val="auto"/>
          <w:sz w:val="24"/>
          <w:highlight w:val="none"/>
        </w:rPr>
        <w:t>2.9 延迟交货</w:t>
      </w:r>
      <w:bookmarkEnd w:id="511"/>
      <w:bookmarkEnd w:id="512"/>
      <w:bookmarkEnd w:id="513"/>
      <w:bookmarkEnd w:id="514"/>
      <w:bookmarkEnd w:id="515"/>
    </w:p>
    <w:p w14:paraId="35073BA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D167E74">
      <w:pPr>
        <w:spacing w:line="560" w:lineRule="exact"/>
        <w:ind w:firstLine="482" w:firstLineChars="200"/>
        <w:outlineLvl w:val="0"/>
        <w:rPr>
          <w:rFonts w:ascii="仿宋" w:hAnsi="仿宋" w:eastAsia="仿宋" w:cs="仿宋"/>
          <w:b/>
          <w:color w:val="auto"/>
          <w:sz w:val="24"/>
          <w:highlight w:val="none"/>
        </w:rPr>
      </w:pPr>
      <w:bookmarkStart w:id="516" w:name="_Toc26295"/>
      <w:bookmarkStart w:id="517" w:name="_Toc7502"/>
      <w:bookmarkStart w:id="518" w:name="_Toc259093683"/>
      <w:bookmarkStart w:id="519" w:name="_Toc279701254"/>
      <w:bookmarkStart w:id="520" w:name="_Ref467378121"/>
      <w:bookmarkStart w:id="521" w:name="_Toc487900364"/>
      <w:r>
        <w:rPr>
          <w:rFonts w:hint="eastAsia" w:ascii="仿宋" w:hAnsi="仿宋" w:eastAsia="仿宋" w:cs="仿宋"/>
          <w:b/>
          <w:color w:val="auto"/>
          <w:sz w:val="24"/>
          <w:highlight w:val="none"/>
        </w:rPr>
        <w:t>2.10 合同变更</w:t>
      </w:r>
      <w:bookmarkEnd w:id="516"/>
      <w:bookmarkEnd w:id="517"/>
    </w:p>
    <w:p w14:paraId="05992D0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22" w:name="_Toc487900369"/>
      <w:bookmarkStart w:id="523" w:name="_Toc259093688"/>
      <w:bookmarkStart w:id="524" w:name="_Toc279701259"/>
    </w:p>
    <w:p w14:paraId="2F7E6EC5">
      <w:pPr>
        <w:spacing w:line="560" w:lineRule="exact"/>
        <w:ind w:firstLine="482" w:firstLineChars="200"/>
        <w:outlineLvl w:val="0"/>
        <w:rPr>
          <w:rFonts w:ascii="仿宋" w:hAnsi="仿宋" w:eastAsia="仿宋" w:cs="仿宋"/>
          <w:b/>
          <w:color w:val="auto"/>
          <w:sz w:val="24"/>
          <w:highlight w:val="none"/>
        </w:rPr>
      </w:pPr>
      <w:bookmarkStart w:id="525" w:name="_Toc8134"/>
      <w:bookmarkStart w:id="526" w:name="_Toc22955"/>
      <w:bookmarkStart w:id="527" w:name="_Toc15237"/>
      <w:bookmarkStart w:id="528" w:name="_Toc10366"/>
      <w:r>
        <w:rPr>
          <w:rFonts w:hint="eastAsia" w:ascii="仿宋" w:hAnsi="仿宋" w:eastAsia="仿宋" w:cs="仿宋"/>
          <w:b/>
          <w:color w:val="auto"/>
          <w:sz w:val="24"/>
          <w:highlight w:val="none"/>
        </w:rPr>
        <w:t>2.11 合同转让</w:t>
      </w:r>
      <w:bookmarkEnd w:id="522"/>
      <w:bookmarkEnd w:id="523"/>
      <w:bookmarkEnd w:id="524"/>
      <w:r>
        <w:rPr>
          <w:rFonts w:hint="eastAsia" w:ascii="仿宋" w:hAnsi="仿宋" w:eastAsia="仿宋" w:cs="仿宋"/>
          <w:b/>
          <w:color w:val="auto"/>
          <w:sz w:val="24"/>
          <w:highlight w:val="none"/>
        </w:rPr>
        <w:t>和分包</w:t>
      </w:r>
      <w:bookmarkEnd w:id="525"/>
      <w:bookmarkEnd w:id="526"/>
      <w:bookmarkEnd w:id="527"/>
      <w:bookmarkEnd w:id="528"/>
    </w:p>
    <w:p w14:paraId="06EB6EF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FB2BDB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190DDC48">
      <w:pPr>
        <w:spacing w:line="560" w:lineRule="exact"/>
        <w:ind w:firstLine="482" w:firstLineChars="200"/>
        <w:outlineLvl w:val="0"/>
        <w:rPr>
          <w:rFonts w:ascii="仿宋" w:hAnsi="仿宋" w:eastAsia="仿宋" w:cs="仿宋"/>
          <w:b/>
          <w:color w:val="auto"/>
          <w:sz w:val="24"/>
          <w:highlight w:val="none"/>
        </w:rPr>
      </w:pPr>
      <w:bookmarkStart w:id="529" w:name="_Toc7479"/>
      <w:bookmarkStart w:id="530" w:name="_Toc13566"/>
      <w:bookmarkStart w:id="531" w:name="_Toc14066"/>
      <w:bookmarkStart w:id="532" w:name="_Toc16508"/>
      <w:r>
        <w:rPr>
          <w:rFonts w:hint="eastAsia" w:ascii="仿宋" w:hAnsi="仿宋" w:eastAsia="仿宋" w:cs="仿宋"/>
          <w:b/>
          <w:color w:val="auto"/>
          <w:sz w:val="24"/>
          <w:highlight w:val="none"/>
        </w:rPr>
        <w:t>2.12 不可抗力</w:t>
      </w:r>
      <w:bookmarkEnd w:id="529"/>
      <w:bookmarkEnd w:id="530"/>
      <w:bookmarkEnd w:id="531"/>
      <w:bookmarkEnd w:id="532"/>
    </w:p>
    <w:p w14:paraId="7CB00AA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54C6FC3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45834A9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24400F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25807A7">
      <w:pPr>
        <w:spacing w:line="560" w:lineRule="exact"/>
        <w:ind w:firstLine="482" w:firstLineChars="200"/>
        <w:outlineLvl w:val="0"/>
        <w:rPr>
          <w:rFonts w:ascii="仿宋" w:hAnsi="仿宋" w:eastAsia="仿宋" w:cs="仿宋"/>
          <w:b/>
          <w:color w:val="auto"/>
          <w:sz w:val="24"/>
          <w:highlight w:val="none"/>
        </w:rPr>
      </w:pPr>
      <w:bookmarkStart w:id="533" w:name="_Toc487900365"/>
      <w:bookmarkStart w:id="534" w:name="_Toc6969"/>
      <w:bookmarkStart w:id="535" w:name="_Toc259093684"/>
      <w:bookmarkStart w:id="536" w:name="_Toc12342"/>
      <w:bookmarkStart w:id="537" w:name="_Toc30676"/>
      <w:bookmarkStart w:id="538" w:name="_Toc689"/>
      <w:bookmarkStart w:id="539" w:name="_Toc279701255"/>
      <w:r>
        <w:rPr>
          <w:rFonts w:hint="eastAsia" w:ascii="仿宋" w:hAnsi="仿宋" w:eastAsia="仿宋" w:cs="仿宋"/>
          <w:b/>
          <w:color w:val="auto"/>
          <w:sz w:val="24"/>
          <w:highlight w:val="none"/>
        </w:rPr>
        <w:t>2.13 税费</w:t>
      </w:r>
      <w:bookmarkEnd w:id="533"/>
      <w:bookmarkEnd w:id="534"/>
      <w:bookmarkEnd w:id="535"/>
      <w:bookmarkEnd w:id="536"/>
      <w:bookmarkEnd w:id="537"/>
      <w:bookmarkEnd w:id="538"/>
      <w:bookmarkEnd w:id="539"/>
    </w:p>
    <w:p w14:paraId="2A8383E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1DAECC5A">
      <w:pPr>
        <w:spacing w:line="560" w:lineRule="exact"/>
        <w:ind w:firstLine="482" w:firstLineChars="200"/>
        <w:outlineLvl w:val="0"/>
        <w:rPr>
          <w:rFonts w:ascii="仿宋" w:hAnsi="仿宋" w:eastAsia="仿宋" w:cs="仿宋"/>
          <w:b/>
          <w:color w:val="auto"/>
          <w:sz w:val="24"/>
          <w:highlight w:val="none"/>
        </w:rPr>
      </w:pPr>
      <w:bookmarkStart w:id="540" w:name="_Toc7102"/>
      <w:bookmarkStart w:id="541" w:name="_Toc16959"/>
      <w:bookmarkStart w:id="542" w:name="_Toc279701258"/>
      <w:bookmarkStart w:id="543" w:name="_Toc259093687"/>
      <w:bookmarkStart w:id="544" w:name="_Toc487900368"/>
      <w:bookmarkStart w:id="545" w:name="_Toc8298"/>
      <w:bookmarkStart w:id="546" w:name="_Toc1459"/>
      <w:r>
        <w:rPr>
          <w:rFonts w:hint="eastAsia" w:ascii="仿宋" w:hAnsi="仿宋" w:eastAsia="仿宋" w:cs="仿宋"/>
          <w:b/>
          <w:color w:val="auto"/>
          <w:sz w:val="24"/>
          <w:highlight w:val="none"/>
        </w:rPr>
        <w:t>2.14乙方破产</w:t>
      </w:r>
      <w:bookmarkEnd w:id="540"/>
      <w:bookmarkEnd w:id="541"/>
      <w:bookmarkEnd w:id="542"/>
      <w:bookmarkEnd w:id="543"/>
      <w:bookmarkEnd w:id="544"/>
      <w:bookmarkEnd w:id="545"/>
      <w:bookmarkEnd w:id="546"/>
    </w:p>
    <w:p w14:paraId="71E3CDF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AB507F1">
      <w:pPr>
        <w:spacing w:line="560" w:lineRule="exact"/>
        <w:ind w:firstLine="482" w:firstLineChars="200"/>
        <w:outlineLvl w:val="0"/>
        <w:rPr>
          <w:rFonts w:ascii="仿宋" w:hAnsi="仿宋" w:eastAsia="仿宋" w:cs="仿宋"/>
          <w:b/>
          <w:color w:val="auto"/>
          <w:sz w:val="24"/>
          <w:highlight w:val="none"/>
        </w:rPr>
      </w:pPr>
      <w:bookmarkStart w:id="547" w:name="_Toc2169"/>
      <w:bookmarkStart w:id="548" w:name="_Toc15387"/>
      <w:bookmarkStart w:id="549" w:name="_Toc29333"/>
      <w:bookmarkStart w:id="550" w:name="_Toc6134"/>
      <w:r>
        <w:rPr>
          <w:rFonts w:hint="eastAsia" w:ascii="仿宋" w:hAnsi="仿宋" w:eastAsia="仿宋" w:cs="仿宋"/>
          <w:b/>
          <w:color w:val="auto"/>
          <w:sz w:val="24"/>
          <w:highlight w:val="none"/>
        </w:rPr>
        <w:t>2.15 合同中止、终止</w:t>
      </w:r>
      <w:bookmarkEnd w:id="547"/>
      <w:bookmarkEnd w:id="548"/>
      <w:bookmarkEnd w:id="549"/>
      <w:bookmarkEnd w:id="550"/>
    </w:p>
    <w:p w14:paraId="2E43BAF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002CF00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1139E28">
      <w:pPr>
        <w:spacing w:line="560" w:lineRule="exact"/>
        <w:ind w:firstLine="482" w:firstLineChars="200"/>
        <w:outlineLvl w:val="0"/>
        <w:rPr>
          <w:rFonts w:ascii="仿宋" w:hAnsi="仿宋" w:eastAsia="仿宋" w:cs="仿宋"/>
          <w:b/>
          <w:color w:val="auto"/>
          <w:sz w:val="24"/>
          <w:highlight w:val="none"/>
        </w:rPr>
      </w:pPr>
      <w:bookmarkStart w:id="551" w:name="_Toc6596"/>
      <w:bookmarkStart w:id="552" w:name="_Toc14563"/>
      <w:bookmarkStart w:id="553" w:name="_Toc1125"/>
      <w:bookmarkStart w:id="554" w:name="_Toc10851"/>
      <w:r>
        <w:rPr>
          <w:rFonts w:hint="eastAsia" w:ascii="仿宋" w:hAnsi="仿宋" w:eastAsia="仿宋" w:cs="仿宋"/>
          <w:b/>
          <w:color w:val="auto"/>
          <w:sz w:val="24"/>
          <w:highlight w:val="none"/>
        </w:rPr>
        <w:t>2.16检验和验收</w:t>
      </w:r>
      <w:bookmarkEnd w:id="551"/>
      <w:bookmarkEnd w:id="552"/>
      <w:bookmarkEnd w:id="553"/>
      <w:bookmarkEnd w:id="554"/>
    </w:p>
    <w:p w14:paraId="16410012">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36E6F295">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DCEF163">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518"/>
    <w:bookmarkEnd w:id="519"/>
    <w:bookmarkEnd w:id="520"/>
    <w:bookmarkEnd w:id="521"/>
    <w:p w14:paraId="22F9C38F">
      <w:pPr>
        <w:spacing w:line="560" w:lineRule="exact"/>
        <w:ind w:firstLine="482" w:firstLineChars="200"/>
        <w:outlineLvl w:val="0"/>
        <w:rPr>
          <w:rFonts w:ascii="仿宋" w:hAnsi="仿宋" w:eastAsia="仿宋" w:cs="仿宋"/>
          <w:b/>
          <w:color w:val="auto"/>
          <w:sz w:val="24"/>
          <w:highlight w:val="none"/>
        </w:rPr>
      </w:pPr>
      <w:bookmarkStart w:id="555" w:name="_Toc259093690"/>
      <w:bookmarkStart w:id="556" w:name="_Toc279701261"/>
      <w:bookmarkStart w:id="557" w:name="_Toc487900371"/>
      <w:bookmarkStart w:id="558" w:name="_Toc11284"/>
      <w:bookmarkStart w:id="559" w:name="_Toc27172"/>
      <w:bookmarkStart w:id="560" w:name="_Toc19604"/>
      <w:bookmarkStart w:id="561" w:name="_Toc25182"/>
      <w:r>
        <w:rPr>
          <w:rFonts w:hint="eastAsia" w:ascii="仿宋" w:hAnsi="仿宋" w:eastAsia="仿宋" w:cs="仿宋"/>
          <w:b/>
          <w:color w:val="auto"/>
          <w:sz w:val="24"/>
          <w:highlight w:val="none"/>
        </w:rPr>
        <w:t>2.17 通知</w:t>
      </w:r>
      <w:bookmarkEnd w:id="555"/>
      <w:bookmarkEnd w:id="556"/>
      <w:bookmarkEnd w:id="557"/>
      <w:r>
        <w:rPr>
          <w:rFonts w:hint="eastAsia" w:ascii="仿宋" w:hAnsi="仿宋" w:eastAsia="仿宋" w:cs="仿宋"/>
          <w:b/>
          <w:color w:val="auto"/>
          <w:sz w:val="24"/>
          <w:highlight w:val="none"/>
        </w:rPr>
        <w:t>和送达</w:t>
      </w:r>
      <w:bookmarkEnd w:id="558"/>
      <w:bookmarkEnd w:id="559"/>
      <w:bookmarkEnd w:id="560"/>
      <w:bookmarkEnd w:id="561"/>
    </w:p>
    <w:p w14:paraId="6AD5BF11">
      <w:pPr>
        <w:spacing w:line="560" w:lineRule="exact"/>
        <w:ind w:firstLine="480" w:firstLineChars="200"/>
        <w:rPr>
          <w:rFonts w:ascii="仿宋" w:hAnsi="仿宋" w:eastAsia="仿宋" w:cs="仿宋"/>
          <w:color w:val="auto"/>
          <w:sz w:val="24"/>
          <w:highlight w:val="none"/>
        </w:rPr>
      </w:pPr>
      <w:bookmarkStart w:id="562" w:name="_Toc6698"/>
      <w:bookmarkStart w:id="563" w:name="_Toc3135"/>
      <w:bookmarkStart w:id="564" w:name="_Toc279701262"/>
      <w:bookmarkStart w:id="565" w:name="_Toc487900372"/>
      <w:bookmarkStart w:id="566" w:name="_Toc25909369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62"/>
      <w:bookmarkEnd w:id="563"/>
    </w:p>
    <w:p w14:paraId="25222C31">
      <w:pPr>
        <w:spacing w:line="560" w:lineRule="exact"/>
        <w:ind w:firstLine="480" w:firstLineChars="200"/>
        <w:rPr>
          <w:rFonts w:ascii="仿宋" w:hAnsi="仿宋" w:eastAsia="仿宋" w:cs="仿宋"/>
          <w:color w:val="auto"/>
          <w:sz w:val="24"/>
          <w:highlight w:val="none"/>
        </w:rPr>
      </w:pPr>
      <w:bookmarkStart w:id="567" w:name="_Toc23294"/>
      <w:bookmarkStart w:id="568"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7"/>
      <w:bookmarkEnd w:id="568"/>
    </w:p>
    <w:p w14:paraId="05B5AC2F">
      <w:pPr>
        <w:spacing w:line="560" w:lineRule="exact"/>
        <w:ind w:firstLine="482" w:firstLineChars="200"/>
        <w:outlineLvl w:val="0"/>
        <w:rPr>
          <w:rFonts w:ascii="仿宋" w:hAnsi="仿宋" w:eastAsia="仿宋" w:cs="仿宋"/>
          <w:b/>
          <w:color w:val="auto"/>
          <w:sz w:val="24"/>
          <w:highlight w:val="none"/>
        </w:rPr>
      </w:pPr>
      <w:bookmarkStart w:id="569" w:name="_Toc4355"/>
      <w:bookmarkStart w:id="570" w:name="_Toc30599"/>
      <w:bookmarkStart w:id="571" w:name="_Toc3542"/>
      <w:bookmarkStart w:id="572" w:name="_Toc18540"/>
      <w:r>
        <w:rPr>
          <w:rFonts w:hint="eastAsia" w:ascii="仿宋" w:hAnsi="仿宋" w:eastAsia="仿宋" w:cs="仿宋"/>
          <w:b/>
          <w:color w:val="auto"/>
          <w:sz w:val="24"/>
          <w:highlight w:val="none"/>
        </w:rPr>
        <w:t>2.18 计量单位</w:t>
      </w:r>
      <w:bookmarkEnd w:id="564"/>
      <w:bookmarkEnd w:id="565"/>
      <w:bookmarkEnd w:id="566"/>
      <w:bookmarkEnd w:id="569"/>
      <w:bookmarkEnd w:id="570"/>
      <w:bookmarkEnd w:id="571"/>
      <w:bookmarkEnd w:id="572"/>
    </w:p>
    <w:p w14:paraId="03807CE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A2F7F61">
      <w:pPr>
        <w:spacing w:line="560" w:lineRule="exact"/>
        <w:ind w:firstLine="482" w:firstLineChars="200"/>
        <w:outlineLvl w:val="0"/>
        <w:rPr>
          <w:rFonts w:ascii="仿宋" w:hAnsi="仿宋" w:eastAsia="仿宋" w:cs="仿宋"/>
          <w:b/>
          <w:color w:val="auto"/>
          <w:sz w:val="24"/>
          <w:highlight w:val="none"/>
        </w:rPr>
      </w:pPr>
      <w:bookmarkStart w:id="573" w:name="_Toc487900373"/>
      <w:bookmarkStart w:id="574" w:name="_Toc259093692"/>
      <w:bookmarkStart w:id="575" w:name="_Toc18567"/>
      <w:bookmarkStart w:id="576" w:name="_Toc12773"/>
      <w:bookmarkStart w:id="577" w:name="_Toc16270"/>
      <w:bookmarkStart w:id="578" w:name="_Toc10330"/>
      <w:bookmarkStart w:id="579" w:name="_Toc279701263"/>
      <w:r>
        <w:rPr>
          <w:rFonts w:hint="eastAsia" w:ascii="仿宋" w:hAnsi="仿宋" w:eastAsia="仿宋" w:cs="仿宋"/>
          <w:b/>
          <w:color w:val="auto"/>
          <w:sz w:val="24"/>
          <w:highlight w:val="none"/>
        </w:rPr>
        <w:t>2.19 合同使用的文字和适用的法律</w:t>
      </w:r>
      <w:bookmarkEnd w:id="573"/>
      <w:bookmarkEnd w:id="574"/>
      <w:bookmarkEnd w:id="575"/>
      <w:bookmarkEnd w:id="576"/>
      <w:bookmarkEnd w:id="577"/>
      <w:bookmarkEnd w:id="578"/>
      <w:bookmarkEnd w:id="579"/>
    </w:p>
    <w:p w14:paraId="00F7429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75A37AE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673632AC">
      <w:pPr>
        <w:spacing w:line="560" w:lineRule="exact"/>
        <w:ind w:firstLine="482" w:firstLineChars="200"/>
        <w:outlineLvl w:val="0"/>
        <w:rPr>
          <w:rFonts w:ascii="仿宋" w:hAnsi="仿宋" w:eastAsia="仿宋" w:cs="仿宋"/>
          <w:b/>
          <w:color w:val="auto"/>
          <w:sz w:val="24"/>
          <w:highlight w:val="none"/>
        </w:rPr>
      </w:pPr>
      <w:bookmarkStart w:id="580" w:name="_Toc16673"/>
      <w:bookmarkStart w:id="581" w:name="_Toc3148"/>
      <w:bookmarkStart w:id="582" w:name="_Toc259093693"/>
      <w:bookmarkStart w:id="583" w:name="_Toc12004"/>
      <w:bookmarkStart w:id="584" w:name="_Toc279701264"/>
      <w:bookmarkStart w:id="585" w:name="_Toc17131"/>
      <w:bookmarkStart w:id="586" w:name="_Toc487900374"/>
      <w:r>
        <w:rPr>
          <w:rFonts w:hint="eastAsia" w:ascii="仿宋" w:hAnsi="仿宋" w:eastAsia="仿宋" w:cs="仿宋"/>
          <w:b/>
          <w:color w:val="auto"/>
          <w:sz w:val="24"/>
          <w:highlight w:val="none"/>
        </w:rPr>
        <w:t>2.20 履约保证金</w:t>
      </w:r>
      <w:bookmarkEnd w:id="580"/>
      <w:bookmarkEnd w:id="581"/>
      <w:bookmarkEnd w:id="582"/>
      <w:bookmarkEnd w:id="583"/>
      <w:bookmarkEnd w:id="584"/>
      <w:bookmarkEnd w:id="585"/>
    </w:p>
    <w:bookmarkEnd w:id="586"/>
    <w:p w14:paraId="59EE36EA">
      <w:pPr>
        <w:spacing w:line="560" w:lineRule="exact"/>
        <w:ind w:firstLine="480" w:firstLineChars="200"/>
        <w:rPr>
          <w:rFonts w:hint="eastAsia" w:ascii="仿宋" w:hAnsi="仿宋" w:eastAsia="仿宋" w:cs="仿宋"/>
          <w:color w:val="auto"/>
          <w:sz w:val="24"/>
          <w:highlight w:val="none"/>
          <w:lang w:val="en-US" w:eastAsia="zh-CN"/>
        </w:rPr>
      </w:pPr>
      <w:bookmarkStart w:id="587" w:name="_Toc19890"/>
      <w:bookmarkStart w:id="588" w:name="_Toc6885"/>
      <w:bookmarkStart w:id="589" w:name="_Toc14001"/>
      <w:bookmarkStart w:id="590" w:name="_Toc25210"/>
      <w:r>
        <w:rPr>
          <w:rFonts w:hint="eastAsia" w:ascii="仿宋" w:hAnsi="仿宋" w:eastAsia="仿宋" w:cs="仿宋"/>
          <w:color w:val="auto"/>
          <w:sz w:val="24"/>
          <w:highlight w:val="none"/>
          <w:lang w:val="en-US" w:eastAsia="zh-CN"/>
        </w:rPr>
        <w:t>不适用</w:t>
      </w:r>
    </w:p>
    <w:p w14:paraId="013E421F">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2.22合同份数</w:t>
      </w:r>
      <w:bookmarkEnd w:id="587"/>
      <w:bookmarkEnd w:id="588"/>
      <w:bookmarkEnd w:id="589"/>
      <w:bookmarkEnd w:id="590"/>
    </w:p>
    <w:p w14:paraId="0265446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B0DCA87">
      <w:pPr>
        <w:pStyle w:val="702"/>
        <w:spacing w:line="560" w:lineRule="exact"/>
        <w:jc w:val="center"/>
        <w:rPr>
          <w:rFonts w:ascii="仿宋" w:hAnsi="仿宋" w:eastAsia="仿宋" w:cs="仿宋"/>
          <w:b/>
          <w:color w:val="auto"/>
          <w:szCs w:val="24"/>
          <w:highlight w:val="none"/>
        </w:rPr>
      </w:pPr>
      <w:r>
        <w:rPr>
          <w:rFonts w:hint="eastAsia" w:ascii="仿宋" w:hAnsi="仿宋" w:eastAsia="仿宋" w:cs="仿宋"/>
          <w:color w:val="auto"/>
          <w:kern w:val="0"/>
          <w:szCs w:val="24"/>
          <w:highlight w:val="none"/>
        </w:rPr>
        <w:br w:type="page"/>
      </w:r>
      <w:bookmarkStart w:id="591" w:name="_Toc331685784"/>
      <w:r>
        <w:rPr>
          <w:rFonts w:hint="eastAsia" w:ascii="仿宋" w:hAnsi="仿宋" w:eastAsia="仿宋" w:cs="仿宋"/>
          <w:b/>
          <w:color w:val="auto"/>
          <w:szCs w:val="24"/>
          <w:highlight w:val="none"/>
        </w:rPr>
        <w:t xml:space="preserve"> </w:t>
      </w:r>
      <w:bookmarkEnd w:id="591"/>
      <w:r>
        <w:rPr>
          <w:rFonts w:hint="eastAsia" w:ascii="仿宋" w:hAnsi="仿宋" w:eastAsia="仿宋" w:cs="仿宋"/>
          <w:b/>
          <w:color w:val="auto"/>
          <w:szCs w:val="24"/>
          <w:highlight w:val="none"/>
        </w:rPr>
        <w:t>第三部分  合同专用条款</w:t>
      </w:r>
    </w:p>
    <w:p w14:paraId="687D9508">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75"/>
        <w:gridCol w:w="8536"/>
      </w:tblGrid>
      <w:tr w14:paraId="66DA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4752F7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14:paraId="024F2D0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B416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0CA13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1.4.4</w:t>
            </w:r>
          </w:p>
        </w:tc>
        <w:tc>
          <w:tcPr>
            <w:tcW w:w="4534" w:type="pct"/>
            <w:vAlign w:val="center"/>
          </w:tcPr>
          <w:p w14:paraId="72452AA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r>
              <w:rPr>
                <w:rFonts w:hint="eastAsia" w:ascii="仿宋" w:hAnsi="仿宋" w:eastAsia="仿宋" w:cs="宋体"/>
                <w:bCs/>
                <w:color w:val="auto"/>
                <w:kern w:val="0"/>
                <w:sz w:val="24"/>
                <w:highlight w:val="none"/>
                <w:lang w:eastAsia="zh-CN"/>
              </w:rPr>
              <w:t>合同签订后支付合同预付款40%，余款在设备验收合格一个月内付清</w:t>
            </w:r>
            <w:r>
              <w:rPr>
                <w:rFonts w:hint="eastAsia" w:ascii="仿宋" w:hAnsi="仿宋" w:eastAsia="仿宋" w:cs="宋体"/>
                <w:bCs/>
                <w:color w:val="auto"/>
                <w:kern w:val="0"/>
                <w:sz w:val="24"/>
                <w:highlight w:val="none"/>
              </w:rPr>
              <w:t>。</w:t>
            </w:r>
          </w:p>
        </w:tc>
      </w:tr>
      <w:tr w14:paraId="41E53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18D04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534" w:type="pct"/>
            <w:vAlign w:val="center"/>
          </w:tcPr>
          <w:p w14:paraId="3BFA91B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交付期限：</w:t>
            </w:r>
            <w:r>
              <w:rPr>
                <w:rFonts w:hint="eastAsia" w:ascii="仿宋" w:hAnsi="仿宋" w:eastAsia="仿宋" w:cs="仿宋"/>
                <w:color w:val="auto"/>
                <w:sz w:val="24"/>
                <w:highlight w:val="none"/>
                <w:u w:val="single"/>
                <w:lang w:eastAsia="zh-CN"/>
              </w:rPr>
              <w:t>合同签订后3个月内供货到甲方指定地点并在5个工作日完成安装调试。</w:t>
            </w:r>
          </w:p>
        </w:tc>
      </w:tr>
      <w:tr w14:paraId="22ADB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B12C8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534" w:type="pct"/>
            <w:vAlign w:val="center"/>
          </w:tcPr>
          <w:p w14:paraId="4A15750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交付地点：</w:t>
            </w:r>
            <w:r>
              <w:rPr>
                <w:rFonts w:hint="eastAsia" w:ascii="仿宋" w:hAnsi="仿宋" w:eastAsia="仿宋" w:cs="仿宋"/>
                <w:color w:val="auto"/>
                <w:sz w:val="24"/>
                <w:highlight w:val="none"/>
                <w:u w:val="single"/>
                <w:lang w:eastAsia="zh-CN"/>
              </w:rPr>
              <w:t>仙居县人民医院</w:t>
            </w:r>
            <w:r>
              <w:rPr>
                <w:rFonts w:hint="eastAsia" w:ascii="仿宋" w:hAnsi="仿宋" w:eastAsia="仿宋" w:cs="仿宋"/>
                <w:color w:val="auto"/>
                <w:sz w:val="24"/>
                <w:highlight w:val="none"/>
                <w:u w:val="single"/>
              </w:rPr>
              <w:t>指定地点。</w:t>
            </w:r>
          </w:p>
        </w:tc>
      </w:tr>
      <w:tr w14:paraId="3E645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4EFF5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534" w:type="pct"/>
            <w:vAlign w:val="center"/>
          </w:tcPr>
          <w:p w14:paraId="2D2B054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交付方式：</w:t>
            </w:r>
            <w:r>
              <w:rPr>
                <w:rFonts w:hint="eastAsia" w:ascii="仿宋" w:hAnsi="仿宋" w:eastAsia="仿宋" w:cs="仿宋"/>
                <w:color w:val="auto"/>
                <w:sz w:val="24"/>
                <w:highlight w:val="none"/>
                <w:u w:val="single"/>
              </w:rPr>
              <w:t>送货上门。</w:t>
            </w:r>
          </w:p>
        </w:tc>
      </w:tr>
      <w:tr w14:paraId="7AF22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B1B4A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1.6.7</w:t>
            </w:r>
          </w:p>
        </w:tc>
        <w:tc>
          <w:tcPr>
            <w:tcW w:w="4534" w:type="pct"/>
            <w:vAlign w:val="center"/>
          </w:tcPr>
          <w:p w14:paraId="2253B56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同政府采购合同参考范本规定1.6.7。</w:t>
            </w:r>
          </w:p>
        </w:tc>
      </w:tr>
      <w:tr w14:paraId="521A6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91242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4534" w:type="pct"/>
            <w:vAlign w:val="center"/>
          </w:tcPr>
          <w:p w14:paraId="3C101C7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合同争议的解决：本合同履行过程中发生的任何争议，双方当事人均可通过和解或者调解解决；不愿和解、调解或者和解、调解不成的，可以选择以下第</w:t>
            </w:r>
            <w:r>
              <w:rPr>
                <w:rFonts w:hint="eastAsia" w:ascii="仿宋" w:hAnsi="仿宋" w:eastAsia="仿宋" w:cs="仿宋"/>
                <w:color w:val="auto"/>
                <w:sz w:val="24"/>
                <w:highlight w:val="none"/>
                <w:u w:val="single"/>
              </w:rPr>
              <w:t>1.7.1</w:t>
            </w:r>
            <w:r>
              <w:rPr>
                <w:rFonts w:hint="eastAsia" w:ascii="仿宋" w:hAnsi="仿宋" w:eastAsia="仿宋" w:cs="仿宋"/>
                <w:color w:val="auto"/>
                <w:sz w:val="24"/>
                <w:highlight w:val="none"/>
              </w:rPr>
              <w:t>条款规定的方式解决。</w:t>
            </w:r>
          </w:p>
        </w:tc>
      </w:tr>
      <w:tr w14:paraId="0AD79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0D16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14:paraId="5B8888D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将争议提交</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仲裁委员会依申请仲裁时其现行有效的仲裁规则裁决。</w:t>
            </w:r>
          </w:p>
        </w:tc>
      </w:tr>
      <w:tr w14:paraId="099E3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49BDF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14:paraId="0057354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不适用。</w:t>
            </w:r>
          </w:p>
        </w:tc>
      </w:tr>
      <w:tr w14:paraId="46499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80AB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14:paraId="28AF417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具有知识产权的计算机软件等货物的知识产权归属，</w:t>
            </w:r>
            <w:r>
              <w:rPr>
                <w:rFonts w:hint="eastAsia" w:ascii="仿宋" w:hAnsi="仿宋" w:eastAsia="仿宋" w:cs="仿宋"/>
                <w:color w:val="auto"/>
                <w:sz w:val="24"/>
                <w:highlight w:val="none"/>
                <w:u w:val="single"/>
              </w:rPr>
              <w:t>归甲方所有</w:t>
            </w:r>
            <w:r>
              <w:rPr>
                <w:rFonts w:hint="eastAsia" w:ascii="仿宋" w:hAnsi="仿宋" w:eastAsia="仿宋" w:cs="仿宋"/>
                <w:color w:val="auto"/>
                <w:sz w:val="24"/>
                <w:highlight w:val="none"/>
              </w:rPr>
              <w:t>。</w:t>
            </w:r>
          </w:p>
        </w:tc>
      </w:tr>
      <w:tr w14:paraId="53703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6045D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14:paraId="29191BF7">
            <w:pPr>
              <w:spacing w:line="360" w:lineRule="auto"/>
              <w:ind w:right="-420" w:rightChars="-200"/>
              <w:rPr>
                <w:rFonts w:ascii="仿宋" w:hAnsi="仿宋" w:eastAsia="仿宋" w:cs="仿宋"/>
                <w:color w:val="auto"/>
                <w:sz w:val="24"/>
                <w:highlight w:val="none"/>
              </w:rPr>
            </w:pPr>
            <w:r>
              <w:rPr>
                <w:rFonts w:hint="eastAsia" w:ascii="仿宋" w:hAnsi="仿宋" w:eastAsia="仿宋" w:cs="仿宋"/>
                <w:color w:val="auto"/>
                <w:sz w:val="24"/>
                <w:highlight w:val="none"/>
              </w:rPr>
              <w:t>同合同一般条款规定2.4.1。</w:t>
            </w:r>
          </w:p>
        </w:tc>
      </w:tr>
      <w:tr w14:paraId="4F2B9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24F08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2.4.2</w:t>
            </w:r>
          </w:p>
        </w:tc>
        <w:tc>
          <w:tcPr>
            <w:tcW w:w="4534" w:type="pct"/>
            <w:vAlign w:val="center"/>
          </w:tcPr>
          <w:p w14:paraId="0105A04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装运货物的要求和通知：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tc>
      </w:tr>
      <w:tr w14:paraId="2232D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516FD3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14:paraId="3ACDC9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货物或者在途货物或者交付给第一承运人后的货物毁损、灭失的风险负担由</w:t>
            </w:r>
            <w:r>
              <w:rPr>
                <w:rFonts w:hint="eastAsia" w:ascii="仿宋" w:hAnsi="仿宋" w:eastAsia="仿宋" w:cs="仿宋"/>
                <w:color w:val="auto"/>
                <w:sz w:val="24"/>
                <w:highlight w:val="none"/>
                <w:u w:val="single"/>
              </w:rPr>
              <w:t>乙方</w:t>
            </w:r>
            <w:r>
              <w:rPr>
                <w:rFonts w:hint="eastAsia" w:ascii="仿宋" w:hAnsi="仿宋" w:eastAsia="仿宋" w:cs="仿宋"/>
                <w:color w:val="auto"/>
                <w:sz w:val="24"/>
                <w:highlight w:val="none"/>
              </w:rPr>
              <w:t>承担。</w:t>
            </w:r>
          </w:p>
        </w:tc>
      </w:tr>
      <w:tr w14:paraId="605D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1EDBE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14:paraId="56A817E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w:t>
            </w:r>
            <w:r>
              <w:rPr>
                <w:rFonts w:hint="eastAsia" w:ascii="仿宋" w:hAnsi="仿宋" w:eastAsia="仿宋" w:cs="仿宋"/>
                <w:color w:val="auto"/>
                <w:sz w:val="24"/>
                <w:highlight w:val="none"/>
                <w:u w:val="single"/>
              </w:rPr>
              <w:t>受不可抗力影响后14个自然日</w:t>
            </w:r>
            <w:r>
              <w:rPr>
                <w:rFonts w:hint="eastAsia" w:ascii="仿宋" w:hAnsi="仿宋" w:eastAsia="仿宋" w:cs="仿宋"/>
                <w:color w:val="auto"/>
                <w:sz w:val="24"/>
                <w:highlight w:val="none"/>
              </w:rPr>
              <w:t>内以书面形式变更合同。</w:t>
            </w:r>
          </w:p>
        </w:tc>
      </w:tr>
      <w:tr w14:paraId="163BF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DD4A8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14:paraId="7890D99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w:t>
            </w:r>
            <w:r>
              <w:rPr>
                <w:rFonts w:hint="eastAsia" w:ascii="仿宋" w:hAnsi="仿宋" w:eastAsia="仿宋" w:cs="仿宋"/>
                <w:color w:val="auto"/>
                <w:sz w:val="24"/>
                <w:highlight w:val="none"/>
                <w:u w:val="single"/>
              </w:rPr>
              <w:t>受不可抗力影响后3个自然日</w:t>
            </w:r>
            <w:r>
              <w:rPr>
                <w:rFonts w:hint="eastAsia" w:ascii="仿宋" w:hAnsi="仿宋" w:eastAsia="仿宋" w:cs="仿宋"/>
                <w:color w:val="auto"/>
                <w:sz w:val="24"/>
                <w:highlight w:val="none"/>
              </w:rPr>
              <w:t>内以书面形式通知对方当事人，并在</w:t>
            </w:r>
            <w:r>
              <w:rPr>
                <w:rFonts w:hint="eastAsia" w:ascii="仿宋" w:hAnsi="仿宋" w:eastAsia="仿宋" w:cs="仿宋"/>
                <w:color w:val="auto"/>
                <w:sz w:val="24"/>
                <w:highlight w:val="none"/>
                <w:u w:val="single"/>
              </w:rPr>
              <w:t>受不可抗力影响后7个自然日</w:t>
            </w:r>
            <w:r>
              <w:rPr>
                <w:rFonts w:hint="eastAsia" w:ascii="仿宋" w:hAnsi="仿宋" w:eastAsia="仿宋" w:cs="仿宋"/>
                <w:color w:val="auto"/>
                <w:sz w:val="24"/>
                <w:highlight w:val="none"/>
              </w:rPr>
              <w:t>内，将有关部门出具的证明文件送达对方当事人。</w:t>
            </w:r>
          </w:p>
        </w:tc>
      </w:tr>
      <w:tr w14:paraId="0B3EA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B8883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14:paraId="462F6A3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货物交付前，乙方应对货物的质量、数量等方面进行详细、全面的检验，并向甲方出具证明货物符合合同约定的文件；货物交付时，乙方在</w:t>
            </w:r>
            <w:r>
              <w:rPr>
                <w:rFonts w:hint="eastAsia" w:ascii="仿宋" w:hAnsi="仿宋" w:eastAsia="仿宋" w:cs="仿宋"/>
                <w:color w:val="auto"/>
                <w:sz w:val="24"/>
                <w:highlight w:val="none"/>
                <w:u w:val="single"/>
              </w:rPr>
              <w:t>接甲方通知后7个自然日</w:t>
            </w:r>
            <w:r>
              <w:rPr>
                <w:rFonts w:hint="eastAsia" w:ascii="仿宋" w:hAnsi="仿宋" w:eastAsia="仿宋" w:cs="仿宋"/>
                <w:color w:val="auto"/>
                <w:sz w:val="24"/>
                <w:highlight w:val="none"/>
              </w:rPr>
              <w:t>内组织验收，并可依法邀请相关方参加，验收应出具验收书。</w:t>
            </w:r>
          </w:p>
        </w:tc>
      </w:tr>
      <w:tr w14:paraId="1827E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8BA70A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14:paraId="478C5FC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检验和验收标准、程序等具体内容以及前述验收书的效力：</w:t>
            </w:r>
            <w:r>
              <w:rPr>
                <w:rFonts w:hint="eastAsia" w:ascii="仿宋" w:hAnsi="仿宋" w:eastAsia="仿宋" w:cs="仿宋"/>
                <w:color w:val="auto"/>
                <w:sz w:val="24"/>
                <w:highlight w:val="none"/>
                <w:u w:val="single"/>
              </w:rPr>
              <w:t>检验验收标准同国家药监局关于印发医疗器械检验工作规范的通知（国药监科外〔2019〕41号）的相关规定，出具验收书后双方当事人不得再对验收内容提出异议。</w:t>
            </w:r>
          </w:p>
        </w:tc>
      </w:tr>
      <w:tr w14:paraId="7C4EC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tcPr>
          <w:p w14:paraId="1C3C6C5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2.20.1</w:t>
            </w:r>
          </w:p>
        </w:tc>
        <w:tc>
          <w:tcPr>
            <w:tcW w:w="4534" w:type="pct"/>
          </w:tcPr>
          <w:p w14:paraId="06BB68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履约保证金：</w:t>
            </w:r>
            <w:r>
              <w:rPr>
                <w:rFonts w:hint="eastAsia" w:ascii="仿宋" w:hAnsi="仿宋" w:eastAsia="仿宋" w:cs="仿宋"/>
                <w:color w:val="auto"/>
                <w:sz w:val="24"/>
                <w:highlight w:val="none"/>
                <w:u w:val="single"/>
                <w:lang w:val="en-US" w:eastAsia="zh-CN"/>
              </w:rPr>
              <w:t>不适用</w:t>
            </w:r>
            <w:r>
              <w:rPr>
                <w:rFonts w:hint="eastAsia" w:ascii="仿宋" w:hAnsi="仿宋" w:eastAsia="仿宋" w:cs="仿宋"/>
                <w:color w:val="auto"/>
                <w:sz w:val="24"/>
                <w:highlight w:val="none"/>
                <w:u w:val="single"/>
              </w:rPr>
              <w:t>。</w:t>
            </w:r>
          </w:p>
        </w:tc>
      </w:tr>
      <w:tr w14:paraId="0884C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6F70887">
            <w:pPr>
              <w:spacing w:line="360" w:lineRule="auto"/>
              <w:rPr>
                <w:rFonts w:ascii="仿宋" w:hAnsi="仿宋" w:eastAsia="仿宋" w:cs="仿宋"/>
                <w:color w:val="auto"/>
                <w:sz w:val="24"/>
                <w:highlight w:val="none"/>
              </w:rPr>
            </w:pPr>
            <w:bookmarkStart w:id="592" w:name="_Toc27975"/>
            <w:r>
              <w:rPr>
                <w:rFonts w:hint="eastAsia" w:ascii="仿宋" w:hAnsi="仿宋" w:eastAsia="仿宋" w:cs="仿宋"/>
                <w:color w:val="auto"/>
                <w:sz w:val="24"/>
                <w:highlight w:val="none"/>
              </w:rPr>
              <w:t>2.22</w:t>
            </w:r>
            <w:bookmarkEnd w:id="592"/>
            <w:r>
              <w:rPr>
                <w:rFonts w:hint="eastAsia" w:ascii="仿宋" w:hAnsi="仿宋" w:eastAsia="仿宋" w:cs="仿宋"/>
                <w:color w:val="auto"/>
                <w:sz w:val="24"/>
                <w:highlight w:val="none"/>
              </w:rPr>
              <w:t xml:space="preserve"> </w:t>
            </w:r>
          </w:p>
        </w:tc>
        <w:tc>
          <w:tcPr>
            <w:tcW w:w="4534" w:type="pct"/>
            <w:vAlign w:val="center"/>
          </w:tcPr>
          <w:p w14:paraId="193C4A9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合同份数</w:t>
            </w:r>
            <w:r>
              <w:rPr>
                <w:rFonts w:hint="eastAsia" w:ascii="仿宋" w:hAnsi="仿宋" w:eastAsia="仿宋" w:cs="仿宋"/>
                <w:color w:val="auto"/>
                <w:sz w:val="24"/>
                <w:highlight w:val="none"/>
                <w:u w:val="single"/>
              </w:rPr>
              <w:t>一式肆份</w:t>
            </w:r>
            <w:r>
              <w:rPr>
                <w:rFonts w:hint="eastAsia" w:ascii="仿宋" w:hAnsi="仿宋" w:eastAsia="仿宋" w:cs="仿宋"/>
                <w:color w:val="auto"/>
                <w:sz w:val="24"/>
                <w:highlight w:val="none"/>
              </w:rPr>
              <w:t>，每份均具有同等法律效力。</w:t>
            </w:r>
          </w:p>
        </w:tc>
      </w:tr>
    </w:tbl>
    <w:p w14:paraId="25CDCCB8">
      <w:pPr>
        <w:spacing w:line="360" w:lineRule="auto"/>
        <w:ind w:left="-420" w:leftChars="-200" w:right="-420" w:rightChars="-200" w:firstLine="480" w:firstLineChars="200"/>
        <w:rPr>
          <w:rFonts w:ascii="仿宋" w:hAnsi="仿宋" w:eastAsia="仿宋" w:cs="仿宋"/>
          <w:color w:val="auto"/>
          <w:sz w:val="24"/>
          <w:highlight w:val="none"/>
        </w:rPr>
      </w:pPr>
    </w:p>
    <w:p w14:paraId="623FA7A8">
      <w:pPr>
        <w:spacing w:line="360" w:lineRule="auto"/>
        <w:ind w:left="-420" w:leftChars="-200" w:right="-420" w:rightChars="-200"/>
        <w:rPr>
          <w:rFonts w:ascii="仿宋" w:hAnsi="仿宋" w:eastAsia="仿宋" w:cs="仿宋"/>
          <w:color w:val="auto"/>
          <w:sz w:val="24"/>
          <w:highlight w:val="none"/>
        </w:rPr>
      </w:pPr>
    </w:p>
    <w:p w14:paraId="14832E29">
      <w:pPr>
        <w:spacing w:line="360" w:lineRule="auto"/>
        <w:ind w:left="-420" w:leftChars="-200" w:right="-420" w:rightChars="-200" w:firstLine="480" w:firstLineChars="200"/>
        <w:jc w:val="center"/>
        <w:rPr>
          <w:rFonts w:ascii="仿宋" w:hAnsi="仿宋" w:eastAsia="仿宋" w:cs="仿宋"/>
          <w:color w:val="auto"/>
          <w:sz w:val="24"/>
          <w:highlight w:val="none"/>
        </w:rPr>
      </w:pPr>
    </w:p>
    <w:p w14:paraId="5D14F9CC">
      <w:pPr>
        <w:spacing w:line="360" w:lineRule="auto"/>
        <w:ind w:left="-420" w:leftChars="-200" w:right="-420" w:rightChars="-200" w:firstLine="480" w:firstLineChars="200"/>
        <w:jc w:val="center"/>
        <w:rPr>
          <w:rFonts w:ascii="仿宋" w:hAnsi="仿宋" w:eastAsia="仿宋" w:cs="仿宋"/>
          <w:color w:val="auto"/>
          <w:sz w:val="24"/>
          <w:highlight w:val="none"/>
        </w:rPr>
      </w:pPr>
    </w:p>
    <w:p w14:paraId="20275141">
      <w:pPr>
        <w:pStyle w:val="16"/>
        <w:rPr>
          <w:rFonts w:ascii="仿宋" w:hAnsi="仿宋" w:eastAsia="仿宋" w:cs="仿宋"/>
          <w:color w:val="auto"/>
          <w:sz w:val="24"/>
          <w:highlight w:val="none"/>
        </w:rPr>
      </w:pPr>
    </w:p>
    <w:p w14:paraId="5788F429">
      <w:pPr>
        <w:pStyle w:val="25"/>
        <w:rPr>
          <w:rFonts w:ascii="仿宋" w:hAnsi="仿宋" w:eastAsia="仿宋" w:cs="仿宋"/>
          <w:color w:val="auto"/>
          <w:highlight w:val="none"/>
        </w:rPr>
      </w:pPr>
    </w:p>
    <w:p w14:paraId="0AB639D3">
      <w:pPr>
        <w:rPr>
          <w:rFonts w:ascii="仿宋" w:hAnsi="仿宋" w:eastAsia="仿宋" w:cs="仿宋"/>
          <w:color w:val="auto"/>
          <w:sz w:val="24"/>
          <w:highlight w:val="none"/>
        </w:rPr>
      </w:pPr>
    </w:p>
    <w:p w14:paraId="7D0DC7D9">
      <w:pPr>
        <w:pStyle w:val="16"/>
        <w:rPr>
          <w:rFonts w:ascii="仿宋" w:hAnsi="仿宋" w:eastAsia="仿宋" w:cs="仿宋"/>
          <w:color w:val="auto"/>
          <w:sz w:val="24"/>
          <w:highlight w:val="none"/>
        </w:rPr>
      </w:pPr>
    </w:p>
    <w:p w14:paraId="0D50BAE8">
      <w:pPr>
        <w:pStyle w:val="25"/>
        <w:rPr>
          <w:rFonts w:ascii="仿宋" w:hAnsi="仿宋" w:eastAsia="仿宋" w:cs="仿宋"/>
          <w:color w:val="auto"/>
          <w:highlight w:val="none"/>
        </w:rPr>
      </w:pPr>
    </w:p>
    <w:p w14:paraId="19FF2EAB">
      <w:pPr>
        <w:rPr>
          <w:rFonts w:ascii="仿宋" w:hAnsi="仿宋" w:eastAsia="仿宋" w:cs="仿宋"/>
          <w:color w:val="auto"/>
          <w:sz w:val="24"/>
          <w:highlight w:val="none"/>
        </w:rPr>
      </w:pPr>
    </w:p>
    <w:p w14:paraId="6F9182ED">
      <w:pPr>
        <w:pStyle w:val="16"/>
        <w:rPr>
          <w:rFonts w:ascii="仿宋" w:hAnsi="仿宋" w:eastAsia="仿宋" w:cs="仿宋"/>
          <w:color w:val="auto"/>
          <w:sz w:val="24"/>
          <w:highlight w:val="none"/>
        </w:rPr>
      </w:pPr>
    </w:p>
    <w:p w14:paraId="1DEC4ED1">
      <w:pPr>
        <w:pStyle w:val="25"/>
        <w:rPr>
          <w:rFonts w:ascii="仿宋" w:hAnsi="仿宋" w:eastAsia="仿宋" w:cs="仿宋"/>
          <w:color w:val="auto"/>
          <w:highlight w:val="none"/>
        </w:rPr>
      </w:pPr>
    </w:p>
    <w:p w14:paraId="41B53490">
      <w:pPr>
        <w:rPr>
          <w:rFonts w:ascii="仿宋" w:hAnsi="仿宋" w:eastAsia="仿宋" w:cs="仿宋"/>
          <w:color w:val="auto"/>
          <w:sz w:val="24"/>
          <w:highlight w:val="none"/>
        </w:rPr>
      </w:pPr>
    </w:p>
    <w:p w14:paraId="48D59296">
      <w:pPr>
        <w:pStyle w:val="16"/>
        <w:rPr>
          <w:rFonts w:ascii="仿宋" w:hAnsi="仿宋" w:eastAsia="仿宋" w:cs="仿宋"/>
          <w:color w:val="auto"/>
          <w:sz w:val="24"/>
          <w:highlight w:val="none"/>
        </w:rPr>
      </w:pPr>
    </w:p>
    <w:p w14:paraId="4B764454">
      <w:pPr>
        <w:pStyle w:val="25"/>
        <w:rPr>
          <w:rFonts w:ascii="仿宋" w:hAnsi="仿宋" w:eastAsia="仿宋" w:cs="仿宋"/>
          <w:color w:val="auto"/>
          <w:highlight w:val="none"/>
        </w:rPr>
      </w:pPr>
    </w:p>
    <w:p w14:paraId="0E7D9BD3">
      <w:pPr>
        <w:rPr>
          <w:rFonts w:ascii="仿宋" w:hAnsi="仿宋" w:eastAsia="仿宋" w:cs="仿宋"/>
          <w:color w:val="auto"/>
          <w:sz w:val="24"/>
          <w:highlight w:val="none"/>
        </w:rPr>
      </w:pPr>
    </w:p>
    <w:p w14:paraId="17A34C77">
      <w:pPr>
        <w:pStyle w:val="84"/>
        <w:rPr>
          <w:color w:val="auto"/>
          <w:highlight w:val="none"/>
        </w:rPr>
      </w:pPr>
    </w:p>
    <w:p w14:paraId="397609DA">
      <w:pPr>
        <w:pStyle w:val="16"/>
        <w:rPr>
          <w:rFonts w:ascii="仿宋" w:hAnsi="仿宋" w:eastAsia="仿宋" w:cs="仿宋"/>
          <w:color w:val="auto"/>
          <w:highlight w:val="none"/>
        </w:rPr>
      </w:pPr>
    </w:p>
    <w:p w14:paraId="545E84C8">
      <w:pPr>
        <w:rPr>
          <w:rFonts w:hint="eastAsia" w:ascii="仿宋" w:hAnsi="仿宋" w:eastAsia="仿宋" w:cs="仿宋"/>
          <w:b/>
          <w:color w:val="auto"/>
          <w:sz w:val="36"/>
          <w:szCs w:val="20"/>
          <w:highlight w:val="none"/>
        </w:rPr>
      </w:pPr>
      <w:bookmarkStart w:id="593" w:name="_Toc7454"/>
      <w:r>
        <w:rPr>
          <w:rFonts w:hint="eastAsia" w:ascii="仿宋" w:hAnsi="仿宋" w:eastAsia="仿宋" w:cs="仿宋"/>
          <w:b/>
          <w:color w:val="auto"/>
          <w:sz w:val="36"/>
          <w:szCs w:val="20"/>
          <w:highlight w:val="none"/>
        </w:rPr>
        <w:br w:type="page"/>
      </w:r>
    </w:p>
    <w:p w14:paraId="0A145244">
      <w:pPr>
        <w:spacing w:line="360" w:lineRule="auto"/>
        <w:ind w:left="720" w:firstLine="723" w:firstLineChars="200"/>
        <w:outlineLvl w:val="0"/>
        <w:rPr>
          <w:rFonts w:hint="eastAsia" w:ascii="仿宋" w:hAnsi="仿宋" w:eastAsia="仿宋" w:cs="仿宋"/>
          <w:b/>
          <w:color w:val="auto"/>
          <w:sz w:val="36"/>
          <w:szCs w:val="20"/>
          <w:highlight w:val="none"/>
        </w:rPr>
      </w:pPr>
    </w:p>
    <w:p w14:paraId="622B4A64">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bookmarkEnd w:id="593"/>
    </w:p>
    <w:p w14:paraId="19D31ECD">
      <w:pPr>
        <w:spacing w:line="360" w:lineRule="auto"/>
        <w:jc w:val="center"/>
        <w:rPr>
          <w:rFonts w:ascii="仿宋" w:hAnsi="仿宋" w:eastAsia="仿宋" w:cs="仿宋"/>
          <w:b/>
          <w:color w:val="auto"/>
          <w:kern w:val="0"/>
          <w:sz w:val="36"/>
          <w:szCs w:val="36"/>
          <w:highlight w:val="none"/>
        </w:rPr>
      </w:pPr>
    </w:p>
    <w:p w14:paraId="4BEEE1DE">
      <w:pPr>
        <w:spacing w:line="360" w:lineRule="auto"/>
        <w:jc w:val="center"/>
        <w:outlineLvl w:val="0"/>
        <w:rPr>
          <w:rFonts w:ascii="仿宋" w:hAnsi="仿宋" w:eastAsia="仿宋" w:cs="仿宋"/>
          <w:b/>
          <w:color w:val="auto"/>
          <w:kern w:val="0"/>
          <w:sz w:val="36"/>
          <w:szCs w:val="36"/>
          <w:highlight w:val="none"/>
        </w:rPr>
      </w:pPr>
      <w:bookmarkStart w:id="594" w:name="_Toc14033"/>
      <w:r>
        <w:rPr>
          <w:rFonts w:hint="eastAsia" w:ascii="仿宋" w:hAnsi="仿宋" w:eastAsia="仿宋" w:cs="仿宋"/>
          <w:b/>
          <w:color w:val="auto"/>
          <w:kern w:val="0"/>
          <w:sz w:val="36"/>
          <w:szCs w:val="36"/>
          <w:highlight w:val="none"/>
        </w:rPr>
        <w:t>资格文件部分</w:t>
      </w:r>
      <w:bookmarkEnd w:id="594"/>
    </w:p>
    <w:p w14:paraId="195EFA64">
      <w:pPr>
        <w:spacing w:line="360" w:lineRule="auto"/>
        <w:jc w:val="center"/>
        <w:outlineLvl w:val="0"/>
        <w:rPr>
          <w:rFonts w:ascii="仿宋" w:hAnsi="仿宋" w:eastAsia="仿宋" w:cs="仿宋"/>
          <w:b/>
          <w:color w:val="auto"/>
          <w:kern w:val="0"/>
          <w:sz w:val="36"/>
          <w:szCs w:val="36"/>
          <w:highlight w:val="none"/>
        </w:rPr>
      </w:pPr>
      <w:bookmarkStart w:id="595" w:name="_Toc24642"/>
      <w:r>
        <w:rPr>
          <w:rFonts w:hint="eastAsia" w:ascii="仿宋" w:hAnsi="仿宋" w:eastAsia="仿宋" w:cs="仿宋"/>
          <w:b/>
          <w:color w:val="auto"/>
          <w:kern w:val="0"/>
          <w:sz w:val="36"/>
          <w:szCs w:val="36"/>
          <w:highlight w:val="none"/>
        </w:rPr>
        <w:t>目录</w:t>
      </w:r>
      <w:bookmarkEnd w:id="595"/>
    </w:p>
    <w:p w14:paraId="0C200346">
      <w:pPr>
        <w:spacing w:line="360" w:lineRule="auto"/>
        <w:jc w:val="center"/>
        <w:rPr>
          <w:rFonts w:ascii="仿宋" w:hAnsi="仿宋" w:eastAsia="仿宋" w:cs="仿宋"/>
          <w:b/>
          <w:color w:val="auto"/>
          <w:kern w:val="0"/>
          <w:sz w:val="36"/>
          <w:szCs w:val="36"/>
          <w:highlight w:val="none"/>
        </w:rPr>
      </w:pPr>
    </w:p>
    <w:p w14:paraId="08A970E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B03576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4C7C4B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6135C8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营业执照</w:t>
      </w:r>
      <w:r>
        <w:rPr>
          <w:rFonts w:hint="eastAsia" w:ascii="仿宋" w:hAnsi="仿宋" w:eastAsia="仿宋" w:cs="仿宋"/>
          <w:color w:val="auto"/>
          <w:sz w:val="24"/>
          <w:highlight w:val="none"/>
        </w:rPr>
        <w:t>………………………………………………………………（页码）</w:t>
      </w:r>
    </w:p>
    <w:p w14:paraId="58EB1DA4">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r>
        <w:rPr>
          <w:rFonts w:hint="eastAsia" w:ascii="仿宋" w:hAnsi="仿宋" w:eastAsia="仿宋" w:cs="仿宋"/>
          <w:color w:val="auto"/>
          <w:sz w:val="24"/>
          <w:highlight w:val="none"/>
          <w:lang w:eastAsia="zh-CN"/>
        </w:rPr>
        <w:t>）</w:t>
      </w:r>
    </w:p>
    <w:p w14:paraId="5FFC9014">
      <w:pPr>
        <w:snapToGrid w:val="0"/>
        <w:spacing w:line="360" w:lineRule="auto"/>
        <w:ind w:firstLine="480" w:firstLineChars="200"/>
        <w:rPr>
          <w:rFonts w:ascii="仿宋" w:hAnsi="仿宋" w:eastAsia="仿宋" w:cs="仿宋"/>
          <w:color w:val="auto"/>
          <w:sz w:val="24"/>
          <w:highlight w:val="none"/>
        </w:rPr>
      </w:pPr>
    </w:p>
    <w:p w14:paraId="0B7C4EF8">
      <w:pPr>
        <w:spacing w:line="360" w:lineRule="auto"/>
        <w:ind w:firstLine="480" w:firstLineChars="200"/>
        <w:rPr>
          <w:rFonts w:ascii="仿宋" w:hAnsi="仿宋" w:eastAsia="仿宋" w:cs="仿宋"/>
          <w:color w:val="auto"/>
          <w:sz w:val="24"/>
          <w:highlight w:val="none"/>
        </w:rPr>
      </w:pPr>
    </w:p>
    <w:p w14:paraId="604F5C8A">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32018C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072FC8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B434FB8">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D8A7DB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34BDFC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0D7C4A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1DD2A3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0B5F7B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1ABFA3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9AF23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7873C9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7F8171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12F491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68BDCA2">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3AF504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C5298E6">
      <w:pPr>
        <w:snapToGrid w:val="0"/>
        <w:spacing w:line="360" w:lineRule="auto"/>
        <w:ind w:right="480"/>
        <w:jc w:val="center"/>
        <w:rPr>
          <w:rFonts w:ascii="仿宋" w:hAnsi="仿宋" w:eastAsia="仿宋" w:cs="仿宋"/>
          <w:b/>
          <w:color w:val="auto"/>
          <w:kern w:val="0"/>
          <w:sz w:val="32"/>
          <w:szCs w:val="32"/>
          <w:highlight w:val="none"/>
        </w:rPr>
      </w:pPr>
    </w:p>
    <w:p w14:paraId="1523095D">
      <w:pPr>
        <w:snapToGrid w:val="0"/>
        <w:spacing w:line="360" w:lineRule="auto"/>
        <w:ind w:right="480"/>
        <w:jc w:val="center"/>
        <w:rPr>
          <w:rFonts w:ascii="仿宋" w:hAnsi="仿宋" w:eastAsia="仿宋" w:cs="仿宋"/>
          <w:b/>
          <w:color w:val="auto"/>
          <w:kern w:val="0"/>
          <w:sz w:val="32"/>
          <w:szCs w:val="32"/>
          <w:highlight w:val="none"/>
        </w:rPr>
      </w:pPr>
    </w:p>
    <w:p w14:paraId="19DD5BAE">
      <w:pPr>
        <w:snapToGrid w:val="0"/>
        <w:spacing w:line="360" w:lineRule="auto"/>
        <w:ind w:right="480"/>
        <w:jc w:val="center"/>
        <w:rPr>
          <w:rFonts w:ascii="仿宋" w:hAnsi="仿宋" w:eastAsia="仿宋" w:cs="仿宋"/>
          <w:b/>
          <w:color w:val="auto"/>
          <w:kern w:val="0"/>
          <w:sz w:val="32"/>
          <w:szCs w:val="32"/>
          <w:highlight w:val="none"/>
        </w:rPr>
      </w:pPr>
    </w:p>
    <w:p w14:paraId="4C0444EE">
      <w:pPr>
        <w:rPr>
          <w:rFonts w:ascii="仿宋" w:hAnsi="仿宋" w:eastAsia="仿宋" w:cs="仿宋"/>
          <w:color w:val="auto"/>
          <w:highlight w:val="none"/>
        </w:rPr>
      </w:pPr>
    </w:p>
    <w:p w14:paraId="12F17845">
      <w:pPr>
        <w:snapToGrid w:val="0"/>
        <w:spacing w:line="360" w:lineRule="auto"/>
        <w:ind w:right="480"/>
        <w:jc w:val="center"/>
        <w:rPr>
          <w:rFonts w:ascii="仿宋" w:hAnsi="仿宋" w:eastAsia="仿宋" w:cs="仿宋"/>
          <w:b/>
          <w:color w:val="auto"/>
          <w:kern w:val="0"/>
          <w:sz w:val="32"/>
          <w:szCs w:val="32"/>
          <w:highlight w:val="none"/>
        </w:rPr>
      </w:pPr>
    </w:p>
    <w:p w14:paraId="69A6192B">
      <w:pPr>
        <w:snapToGrid w:val="0"/>
        <w:spacing w:line="360" w:lineRule="auto"/>
        <w:ind w:right="480"/>
        <w:jc w:val="center"/>
        <w:rPr>
          <w:rFonts w:ascii="仿宋" w:hAnsi="仿宋" w:eastAsia="仿宋" w:cs="仿宋"/>
          <w:b/>
          <w:color w:val="auto"/>
          <w:kern w:val="0"/>
          <w:sz w:val="32"/>
          <w:szCs w:val="32"/>
          <w:highlight w:val="none"/>
        </w:rPr>
      </w:pPr>
    </w:p>
    <w:p w14:paraId="3E02B177">
      <w:pPr>
        <w:snapToGrid w:val="0"/>
        <w:spacing w:line="360" w:lineRule="auto"/>
        <w:ind w:right="480"/>
        <w:jc w:val="center"/>
        <w:rPr>
          <w:rFonts w:ascii="仿宋" w:hAnsi="仿宋" w:eastAsia="仿宋" w:cs="仿宋"/>
          <w:b/>
          <w:color w:val="auto"/>
          <w:kern w:val="0"/>
          <w:sz w:val="32"/>
          <w:szCs w:val="32"/>
          <w:highlight w:val="none"/>
        </w:rPr>
      </w:pPr>
    </w:p>
    <w:p w14:paraId="69076009">
      <w:pPr>
        <w:snapToGrid w:val="0"/>
        <w:spacing w:line="360" w:lineRule="auto"/>
        <w:ind w:right="480"/>
        <w:jc w:val="center"/>
        <w:rPr>
          <w:rFonts w:ascii="仿宋" w:hAnsi="仿宋" w:eastAsia="仿宋" w:cs="仿宋"/>
          <w:b/>
          <w:color w:val="auto"/>
          <w:kern w:val="0"/>
          <w:sz w:val="32"/>
          <w:szCs w:val="32"/>
          <w:highlight w:val="none"/>
        </w:rPr>
      </w:pPr>
    </w:p>
    <w:p w14:paraId="4E8B0680">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6AF5D92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A920661">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26368DA9">
      <w:pPr>
        <w:widowControl/>
        <w:spacing w:line="360" w:lineRule="auto"/>
        <w:ind w:firstLine="480"/>
        <w:jc w:val="left"/>
        <w:rPr>
          <w:rFonts w:ascii="仿宋" w:hAnsi="仿宋" w:eastAsia="仿宋" w:cs="仿宋"/>
          <w:color w:val="auto"/>
          <w:sz w:val="24"/>
          <w:highlight w:val="none"/>
        </w:rPr>
      </w:pPr>
    </w:p>
    <w:p w14:paraId="735763C3">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E0B0AA3">
      <w:pPr>
        <w:snapToGrid w:val="0"/>
        <w:spacing w:before="50" w:after="50"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14:paraId="72AF7EE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4CADA6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76D6D1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45EE32E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3F2D0A0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18DE1A7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0F57E9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C3AC69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5489D5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A30B56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34A976D0">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C5D6A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7067930">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034EC1F">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3C3B321">
      <w:pPr>
        <w:spacing w:line="360" w:lineRule="auto"/>
        <w:ind w:firstLine="480" w:firstLineChars="200"/>
        <w:rPr>
          <w:rFonts w:ascii="仿宋" w:hAnsi="仿宋" w:eastAsia="仿宋" w:cs="仿宋"/>
          <w:color w:val="auto"/>
          <w:sz w:val="24"/>
          <w:highlight w:val="none"/>
        </w:rPr>
      </w:pPr>
    </w:p>
    <w:p w14:paraId="5A63A8F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13B2ECDE">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55C6E86F">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A1035C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25621F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803ACD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E224F65">
      <w:pPr>
        <w:pStyle w:val="4"/>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14:paraId="4B2951F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2BAA5E41">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5618EC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4077DC7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734C39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647E9349">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F632069">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671FE77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E665B1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13252EB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982648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33754698">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39A1862D">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57D213B">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47DFD49">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DCA1D95">
      <w:pPr>
        <w:widowControl/>
        <w:spacing w:line="360" w:lineRule="auto"/>
        <w:ind w:left="150"/>
        <w:jc w:val="center"/>
        <w:rPr>
          <w:rFonts w:ascii="仿宋" w:hAnsi="仿宋" w:eastAsia="仿宋" w:cs="仿宋"/>
          <w:b/>
          <w:color w:val="auto"/>
          <w:kern w:val="0"/>
          <w:sz w:val="32"/>
          <w:szCs w:val="32"/>
          <w:highlight w:val="none"/>
        </w:rPr>
      </w:pPr>
    </w:p>
    <w:p w14:paraId="02DCB6EE">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3E5BAC7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86C9D95">
      <w:pPr>
        <w:rPr>
          <w:rFonts w:ascii="仿宋" w:hAnsi="仿宋" w:eastAsia="仿宋" w:cs="仿宋"/>
          <w:color w:val="auto"/>
          <w:highlight w:val="none"/>
        </w:rPr>
      </w:pPr>
    </w:p>
    <w:p w14:paraId="71E85E6A">
      <w:pPr>
        <w:snapToGrid w:val="0"/>
        <w:spacing w:line="360" w:lineRule="auto"/>
        <w:ind w:right="480"/>
        <w:jc w:val="center"/>
        <w:rPr>
          <w:rFonts w:ascii="仿宋" w:hAnsi="仿宋" w:eastAsia="仿宋" w:cs="仿宋"/>
          <w:b/>
          <w:color w:val="auto"/>
          <w:kern w:val="0"/>
          <w:sz w:val="32"/>
          <w:szCs w:val="32"/>
          <w:highlight w:val="none"/>
        </w:rPr>
      </w:pPr>
    </w:p>
    <w:p w14:paraId="521531B7">
      <w:pPr>
        <w:snapToGrid w:val="0"/>
        <w:spacing w:line="360" w:lineRule="auto"/>
        <w:ind w:right="480"/>
        <w:jc w:val="center"/>
        <w:rPr>
          <w:rFonts w:ascii="仿宋" w:hAnsi="仿宋" w:eastAsia="仿宋" w:cs="仿宋"/>
          <w:b/>
          <w:color w:val="auto"/>
          <w:kern w:val="0"/>
          <w:sz w:val="32"/>
          <w:szCs w:val="32"/>
          <w:highlight w:val="none"/>
        </w:rPr>
      </w:pPr>
    </w:p>
    <w:p w14:paraId="07815D8D">
      <w:pPr>
        <w:snapToGrid w:val="0"/>
        <w:spacing w:line="360" w:lineRule="auto"/>
        <w:ind w:right="480"/>
        <w:jc w:val="center"/>
        <w:rPr>
          <w:rFonts w:ascii="仿宋" w:hAnsi="仿宋" w:eastAsia="仿宋" w:cs="仿宋"/>
          <w:b/>
          <w:color w:val="auto"/>
          <w:kern w:val="0"/>
          <w:sz w:val="32"/>
          <w:szCs w:val="32"/>
          <w:highlight w:val="none"/>
        </w:rPr>
      </w:pPr>
    </w:p>
    <w:p w14:paraId="1B15674A">
      <w:pPr>
        <w:snapToGrid w:val="0"/>
        <w:spacing w:line="360" w:lineRule="auto"/>
        <w:ind w:right="480"/>
        <w:jc w:val="center"/>
        <w:rPr>
          <w:rFonts w:ascii="仿宋" w:hAnsi="仿宋" w:eastAsia="仿宋" w:cs="仿宋"/>
          <w:b/>
          <w:color w:val="auto"/>
          <w:kern w:val="0"/>
          <w:sz w:val="32"/>
          <w:szCs w:val="32"/>
          <w:highlight w:val="none"/>
        </w:rPr>
      </w:pPr>
    </w:p>
    <w:p w14:paraId="5E7D4119">
      <w:pPr>
        <w:snapToGrid w:val="0"/>
        <w:spacing w:line="360" w:lineRule="auto"/>
        <w:ind w:right="480"/>
        <w:jc w:val="center"/>
        <w:rPr>
          <w:rFonts w:ascii="仿宋" w:hAnsi="仿宋" w:eastAsia="仿宋" w:cs="仿宋"/>
          <w:b/>
          <w:color w:val="auto"/>
          <w:kern w:val="0"/>
          <w:sz w:val="32"/>
          <w:szCs w:val="32"/>
          <w:highlight w:val="none"/>
        </w:rPr>
      </w:pPr>
    </w:p>
    <w:p w14:paraId="7D3EA034">
      <w:pPr>
        <w:snapToGrid w:val="0"/>
        <w:spacing w:line="360" w:lineRule="auto"/>
        <w:ind w:right="480"/>
        <w:jc w:val="center"/>
        <w:rPr>
          <w:rFonts w:ascii="仿宋" w:hAnsi="仿宋" w:eastAsia="仿宋" w:cs="仿宋"/>
          <w:b/>
          <w:color w:val="auto"/>
          <w:kern w:val="0"/>
          <w:sz w:val="32"/>
          <w:szCs w:val="32"/>
          <w:highlight w:val="none"/>
        </w:rPr>
      </w:pPr>
    </w:p>
    <w:p w14:paraId="6D63D4CB">
      <w:pPr>
        <w:spacing w:line="360" w:lineRule="auto"/>
        <w:jc w:val="center"/>
        <w:rPr>
          <w:rFonts w:ascii="仿宋" w:hAnsi="仿宋" w:eastAsia="仿宋" w:cs="仿宋"/>
          <w:b/>
          <w:color w:val="auto"/>
          <w:kern w:val="0"/>
          <w:sz w:val="36"/>
          <w:szCs w:val="36"/>
          <w:highlight w:val="none"/>
        </w:rPr>
      </w:pPr>
    </w:p>
    <w:p w14:paraId="776D248A">
      <w:pPr>
        <w:snapToGrid w:val="0"/>
        <w:spacing w:line="360" w:lineRule="auto"/>
        <w:ind w:right="480"/>
        <w:jc w:val="center"/>
        <w:rPr>
          <w:rFonts w:ascii="仿宋" w:hAnsi="仿宋" w:eastAsia="仿宋" w:cs="仿宋"/>
          <w:b/>
          <w:color w:val="auto"/>
          <w:kern w:val="0"/>
          <w:sz w:val="32"/>
          <w:szCs w:val="32"/>
          <w:highlight w:val="none"/>
        </w:rPr>
      </w:pPr>
    </w:p>
    <w:p w14:paraId="5C3D8C16">
      <w:pPr>
        <w:spacing w:line="360" w:lineRule="auto"/>
        <w:jc w:val="center"/>
        <w:rPr>
          <w:rFonts w:ascii="仿宋" w:hAnsi="仿宋" w:eastAsia="仿宋" w:cs="仿宋"/>
          <w:b/>
          <w:color w:val="auto"/>
          <w:kern w:val="0"/>
          <w:sz w:val="36"/>
          <w:szCs w:val="36"/>
          <w:highlight w:val="none"/>
        </w:rPr>
      </w:pPr>
    </w:p>
    <w:p w14:paraId="727C1C07">
      <w:pPr>
        <w:snapToGrid w:val="0"/>
        <w:spacing w:line="360" w:lineRule="auto"/>
        <w:ind w:right="480"/>
        <w:jc w:val="center"/>
        <w:rPr>
          <w:rFonts w:ascii="仿宋" w:hAnsi="仿宋" w:eastAsia="仿宋" w:cs="仿宋"/>
          <w:b/>
          <w:color w:val="auto"/>
          <w:kern w:val="0"/>
          <w:sz w:val="32"/>
          <w:szCs w:val="32"/>
          <w:highlight w:val="none"/>
        </w:rPr>
      </w:pPr>
    </w:p>
    <w:p w14:paraId="326FD30A">
      <w:pPr>
        <w:spacing w:line="360" w:lineRule="auto"/>
        <w:jc w:val="center"/>
        <w:rPr>
          <w:rFonts w:ascii="仿宋" w:hAnsi="仿宋" w:eastAsia="仿宋" w:cs="仿宋"/>
          <w:b/>
          <w:color w:val="auto"/>
          <w:kern w:val="0"/>
          <w:sz w:val="36"/>
          <w:szCs w:val="36"/>
          <w:highlight w:val="none"/>
        </w:rPr>
      </w:pPr>
    </w:p>
    <w:p w14:paraId="567B6F5E">
      <w:pPr>
        <w:spacing w:line="360" w:lineRule="auto"/>
        <w:ind w:right="420" w:firstLine="3614" w:firstLineChars="1000"/>
        <w:outlineLvl w:val="0"/>
        <w:rPr>
          <w:rFonts w:hint="eastAsia" w:ascii="仿宋" w:hAnsi="仿宋" w:eastAsia="仿宋" w:cs="仿宋"/>
          <w:b/>
          <w:color w:val="auto"/>
          <w:kern w:val="0"/>
          <w:sz w:val="36"/>
          <w:szCs w:val="36"/>
          <w:highlight w:val="none"/>
        </w:rPr>
      </w:pPr>
      <w:bookmarkStart w:id="596" w:name="_Toc27069"/>
    </w:p>
    <w:p w14:paraId="6109F01F">
      <w:pPr>
        <w:spacing w:line="360" w:lineRule="auto"/>
        <w:ind w:right="420" w:firstLine="3614" w:firstLineChars="1000"/>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bookmarkEnd w:id="596"/>
    </w:p>
    <w:p w14:paraId="0BAEFDF7">
      <w:pPr>
        <w:spacing w:line="360" w:lineRule="auto"/>
        <w:jc w:val="center"/>
        <w:rPr>
          <w:rFonts w:ascii="仿宋" w:hAnsi="仿宋" w:eastAsia="仿宋" w:cs="仿宋"/>
          <w:b/>
          <w:color w:val="auto"/>
          <w:kern w:val="0"/>
          <w:sz w:val="24"/>
          <w:highlight w:val="none"/>
        </w:rPr>
      </w:pPr>
    </w:p>
    <w:p w14:paraId="7BF9B008">
      <w:pPr>
        <w:spacing w:line="360" w:lineRule="auto"/>
        <w:jc w:val="center"/>
        <w:outlineLvl w:val="0"/>
        <w:rPr>
          <w:rFonts w:ascii="仿宋" w:hAnsi="仿宋" w:eastAsia="仿宋" w:cs="仿宋"/>
          <w:b/>
          <w:color w:val="auto"/>
          <w:kern w:val="0"/>
          <w:sz w:val="28"/>
          <w:szCs w:val="28"/>
          <w:highlight w:val="none"/>
        </w:rPr>
      </w:pPr>
      <w:bookmarkStart w:id="597" w:name="_Toc16278"/>
      <w:r>
        <w:rPr>
          <w:rFonts w:hint="eastAsia" w:ascii="仿宋" w:hAnsi="仿宋" w:eastAsia="仿宋" w:cs="仿宋"/>
          <w:b/>
          <w:color w:val="auto"/>
          <w:kern w:val="0"/>
          <w:sz w:val="28"/>
          <w:szCs w:val="28"/>
          <w:highlight w:val="none"/>
        </w:rPr>
        <w:t>目录</w:t>
      </w:r>
      <w:bookmarkEnd w:id="597"/>
    </w:p>
    <w:p w14:paraId="73ACEA5B">
      <w:pPr>
        <w:numPr>
          <w:ilvl w:val="0"/>
          <w:numId w:val="4"/>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255B63AA">
      <w:pPr>
        <w:numPr>
          <w:ilvl w:val="0"/>
          <w:numId w:val="0"/>
        </w:num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EF4F6D9">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14:paraId="5C6E619F">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58E9DFBE">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429E8FB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029DE76D">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6602F3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BB6BDC3">
      <w:pPr>
        <w:snapToGrid w:val="0"/>
        <w:spacing w:line="360" w:lineRule="auto"/>
        <w:ind w:left="479" w:leftChars="228"/>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lang w:val="en-US" w:eastAsia="zh-CN"/>
        </w:rPr>
        <w:t>投标人认为需要提供的文件（格式自拟）</w:t>
      </w:r>
      <w:r>
        <w:rPr>
          <w:rFonts w:hint="eastAsia" w:ascii="仿宋" w:hAnsi="仿宋" w:eastAsia="仿宋" w:cs="仿宋"/>
          <w:color w:val="auto"/>
          <w:highlight w:val="none"/>
        </w:rPr>
        <w:t>………………………………………（页码）</w:t>
      </w:r>
    </w:p>
    <w:p w14:paraId="6872AEC5">
      <w:pPr>
        <w:snapToGrid w:val="0"/>
        <w:spacing w:line="360" w:lineRule="auto"/>
        <w:jc w:val="center"/>
        <w:rPr>
          <w:rFonts w:ascii="仿宋" w:hAnsi="仿宋" w:eastAsia="仿宋" w:cs="仿宋"/>
          <w:b/>
          <w:color w:val="auto"/>
          <w:kern w:val="0"/>
          <w:sz w:val="32"/>
          <w:szCs w:val="32"/>
          <w:highlight w:val="none"/>
          <w:lang w:val="zh-CN"/>
        </w:rPr>
      </w:pPr>
    </w:p>
    <w:p w14:paraId="043615EB">
      <w:pPr>
        <w:snapToGrid w:val="0"/>
        <w:spacing w:line="360" w:lineRule="auto"/>
        <w:jc w:val="center"/>
        <w:rPr>
          <w:rFonts w:ascii="仿宋" w:hAnsi="仿宋" w:eastAsia="仿宋" w:cs="仿宋"/>
          <w:b/>
          <w:color w:val="auto"/>
          <w:kern w:val="0"/>
          <w:sz w:val="32"/>
          <w:szCs w:val="32"/>
          <w:highlight w:val="none"/>
          <w:lang w:val="zh-CN"/>
        </w:rPr>
      </w:pPr>
    </w:p>
    <w:p w14:paraId="5518232C">
      <w:pPr>
        <w:snapToGrid w:val="0"/>
        <w:spacing w:line="360" w:lineRule="auto"/>
        <w:jc w:val="center"/>
        <w:rPr>
          <w:rFonts w:ascii="仿宋" w:hAnsi="仿宋" w:eastAsia="仿宋" w:cs="仿宋"/>
          <w:b/>
          <w:color w:val="auto"/>
          <w:kern w:val="0"/>
          <w:sz w:val="32"/>
          <w:szCs w:val="32"/>
          <w:highlight w:val="none"/>
          <w:lang w:val="zh-CN"/>
        </w:rPr>
      </w:pPr>
    </w:p>
    <w:p w14:paraId="4038EB46">
      <w:pPr>
        <w:snapToGrid w:val="0"/>
        <w:spacing w:line="360" w:lineRule="auto"/>
        <w:jc w:val="center"/>
        <w:rPr>
          <w:rFonts w:ascii="仿宋" w:hAnsi="仿宋" w:eastAsia="仿宋" w:cs="仿宋"/>
          <w:b/>
          <w:color w:val="auto"/>
          <w:kern w:val="0"/>
          <w:sz w:val="32"/>
          <w:szCs w:val="32"/>
          <w:highlight w:val="none"/>
          <w:lang w:val="zh-CN"/>
        </w:rPr>
      </w:pPr>
    </w:p>
    <w:p w14:paraId="2C9405A7">
      <w:pPr>
        <w:snapToGrid w:val="0"/>
        <w:spacing w:line="360" w:lineRule="auto"/>
        <w:jc w:val="center"/>
        <w:rPr>
          <w:rFonts w:ascii="仿宋" w:hAnsi="仿宋" w:eastAsia="仿宋" w:cs="仿宋"/>
          <w:b/>
          <w:color w:val="auto"/>
          <w:kern w:val="0"/>
          <w:sz w:val="32"/>
          <w:szCs w:val="32"/>
          <w:highlight w:val="none"/>
          <w:lang w:val="zh-CN"/>
        </w:rPr>
      </w:pPr>
    </w:p>
    <w:p w14:paraId="53C5AB52">
      <w:pPr>
        <w:snapToGrid w:val="0"/>
        <w:spacing w:line="360" w:lineRule="auto"/>
        <w:jc w:val="center"/>
        <w:rPr>
          <w:rFonts w:ascii="仿宋" w:hAnsi="仿宋" w:eastAsia="仿宋" w:cs="仿宋"/>
          <w:b/>
          <w:color w:val="auto"/>
          <w:kern w:val="0"/>
          <w:sz w:val="32"/>
          <w:szCs w:val="32"/>
          <w:highlight w:val="none"/>
        </w:rPr>
      </w:pPr>
    </w:p>
    <w:p w14:paraId="446605BC">
      <w:pPr>
        <w:snapToGrid w:val="0"/>
        <w:spacing w:line="360" w:lineRule="auto"/>
        <w:jc w:val="center"/>
        <w:rPr>
          <w:rFonts w:ascii="仿宋" w:hAnsi="仿宋" w:eastAsia="仿宋" w:cs="仿宋"/>
          <w:b/>
          <w:color w:val="auto"/>
          <w:kern w:val="0"/>
          <w:sz w:val="32"/>
          <w:szCs w:val="32"/>
          <w:highlight w:val="none"/>
        </w:rPr>
      </w:pPr>
    </w:p>
    <w:p w14:paraId="19A27899">
      <w:pPr>
        <w:rPr>
          <w:rFonts w:ascii="仿宋" w:hAnsi="仿宋" w:eastAsia="仿宋" w:cs="仿宋"/>
          <w:color w:val="auto"/>
          <w:highlight w:val="none"/>
        </w:rPr>
      </w:pPr>
    </w:p>
    <w:p w14:paraId="2EC84857">
      <w:pPr>
        <w:snapToGrid w:val="0"/>
        <w:spacing w:line="360" w:lineRule="auto"/>
        <w:jc w:val="center"/>
        <w:rPr>
          <w:rFonts w:ascii="仿宋" w:hAnsi="仿宋" w:eastAsia="仿宋" w:cs="仿宋"/>
          <w:b/>
          <w:color w:val="auto"/>
          <w:kern w:val="0"/>
          <w:sz w:val="32"/>
          <w:szCs w:val="32"/>
          <w:highlight w:val="none"/>
        </w:rPr>
      </w:pPr>
    </w:p>
    <w:p w14:paraId="7724B845">
      <w:pPr>
        <w:snapToGrid w:val="0"/>
        <w:spacing w:line="360" w:lineRule="auto"/>
        <w:jc w:val="center"/>
        <w:rPr>
          <w:rFonts w:ascii="仿宋" w:hAnsi="仿宋" w:eastAsia="仿宋" w:cs="仿宋"/>
          <w:b/>
          <w:color w:val="auto"/>
          <w:kern w:val="0"/>
          <w:sz w:val="32"/>
          <w:szCs w:val="32"/>
          <w:highlight w:val="none"/>
        </w:rPr>
      </w:pPr>
    </w:p>
    <w:p w14:paraId="216C52A6">
      <w:pPr>
        <w:snapToGrid w:val="0"/>
        <w:spacing w:line="360" w:lineRule="auto"/>
        <w:jc w:val="center"/>
        <w:rPr>
          <w:rFonts w:ascii="仿宋" w:hAnsi="仿宋" w:eastAsia="仿宋" w:cs="仿宋"/>
          <w:b/>
          <w:color w:val="auto"/>
          <w:kern w:val="0"/>
          <w:sz w:val="32"/>
          <w:szCs w:val="32"/>
          <w:highlight w:val="none"/>
        </w:rPr>
      </w:pPr>
    </w:p>
    <w:p w14:paraId="7E7F7EB5">
      <w:pPr>
        <w:snapToGrid w:val="0"/>
        <w:spacing w:line="360" w:lineRule="auto"/>
        <w:jc w:val="center"/>
        <w:rPr>
          <w:rFonts w:ascii="仿宋" w:hAnsi="仿宋" w:eastAsia="仿宋" w:cs="仿宋"/>
          <w:b/>
          <w:color w:val="auto"/>
          <w:kern w:val="0"/>
          <w:sz w:val="32"/>
          <w:szCs w:val="32"/>
          <w:highlight w:val="none"/>
        </w:rPr>
      </w:pPr>
    </w:p>
    <w:p w14:paraId="74BDE989">
      <w:pPr>
        <w:snapToGrid w:val="0"/>
        <w:spacing w:line="360" w:lineRule="auto"/>
        <w:jc w:val="both"/>
        <w:rPr>
          <w:rFonts w:ascii="仿宋" w:hAnsi="仿宋" w:eastAsia="仿宋" w:cs="仿宋"/>
          <w:b/>
          <w:color w:val="auto"/>
          <w:kern w:val="0"/>
          <w:sz w:val="32"/>
          <w:szCs w:val="32"/>
          <w:highlight w:val="none"/>
        </w:rPr>
      </w:pPr>
    </w:p>
    <w:p w14:paraId="65F8017A">
      <w:pPr>
        <w:snapToGrid w:val="0"/>
        <w:spacing w:line="360" w:lineRule="auto"/>
        <w:jc w:val="center"/>
        <w:outlineLvl w:val="0"/>
        <w:rPr>
          <w:rFonts w:hint="eastAsia" w:ascii="仿宋" w:hAnsi="仿宋" w:eastAsia="仿宋" w:cs="仿宋"/>
          <w:b/>
          <w:color w:val="auto"/>
          <w:kern w:val="0"/>
          <w:sz w:val="32"/>
          <w:szCs w:val="32"/>
          <w:highlight w:val="none"/>
        </w:rPr>
      </w:pPr>
      <w:bookmarkStart w:id="598" w:name="_Toc7202"/>
    </w:p>
    <w:p w14:paraId="72D6C279">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598"/>
    </w:p>
    <w:p w14:paraId="330501E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AE32C9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8C342E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1AFFAF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B45A6C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AF29DA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3F67BA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49F9229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0A30A082">
      <w:pPr>
        <w:snapToGrid w:val="0"/>
        <w:spacing w:line="360" w:lineRule="auto"/>
        <w:ind w:left="420" w:lef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2.1.4营业执照</w:t>
      </w:r>
    </w:p>
    <w:p w14:paraId="368EA787">
      <w:pPr>
        <w:snapToGrid w:val="0"/>
        <w:spacing w:line="360" w:lineRule="auto"/>
        <w:ind w:left="420" w:lef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2.1.5</w:t>
      </w:r>
      <w:r>
        <w:rPr>
          <w:rFonts w:hint="eastAsia" w:ascii="仿宋" w:hAnsi="仿宋" w:eastAsia="仿宋" w:cs="仿宋"/>
          <w:color w:val="auto"/>
          <w:sz w:val="24"/>
          <w:highlight w:val="none"/>
        </w:rPr>
        <w:t>授权委托书或法定代表人（单位负责人、自然人本人）身份证明</w:t>
      </w:r>
    </w:p>
    <w:p w14:paraId="076063A0">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36DB6D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AE6A53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84F9D0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14:paraId="451A24A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14:paraId="5C0976E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27CE223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5E0FDC7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4A5310A">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208F96C">
      <w:pPr>
        <w:snapToGrid w:val="0"/>
        <w:spacing w:line="360" w:lineRule="auto"/>
        <w:ind w:left="420" w:lef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2.2.9投标人认为需要提供的文件（格式自拟）</w:t>
      </w:r>
    </w:p>
    <w:p w14:paraId="376995F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E47AFA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2ADC82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4BB516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79D0E37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09F13E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329F37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AB50F0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A58EE2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0BDF9A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507FA24">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964CF6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0CE2673">
      <w:pPr>
        <w:snapToGrid w:val="0"/>
        <w:spacing w:line="360" w:lineRule="auto"/>
        <w:ind w:left="420" w:leftChars="200" w:firstLine="4200" w:firstLineChars="1750"/>
        <w:rPr>
          <w:rFonts w:ascii="仿宋" w:hAnsi="仿宋" w:eastAsia="仿宋" w:cs="仿宋"/>
          <w:color w:val="auto"/>
          <w:kern w:val="0"/>
          <w:sz w:val="24"/>
          <w:highlight w:val="none"/>
          <w:u w:val="single"/>
          <w:lang w:val="zh-CN"/>
        </w:rPr>
      </w:pPr>
    </w:p>
    <w:p w14:paraId="5F3B94B5">
      <w:pPr>
        <w:snapToGrid w:val="0"/>
        <w:spacing w:line="360" w:lineRule="auto"/>
        <w:jc w:val="center"/>
        <w:rPr>
          <w:rFonts w:ascii="仿宋" w:hAnsi="仿宋" w:eastAsia="仿宋" w:cs="仿宋"/>
          <w:b/>
          <w:color w:val="auto"/>
          <w:kern w:val="0"/>
          <w:sz w:val="32"/>
          <w:szCs w:val="32"/>
          <w:highlight w:val="none"/>
          <w:lang w:val="zh-CN"/>
        </w:rPr>
      </w:pPr>
    </w:p>
    <w:p w14:paraId="07961DAB">
      <w:pPr>
        <w:snapToGrid w:val="0"/>
        <w:spacing w:line="360" w:lineRule="auto"/>
        <w:rPr>
          <w:rFonts w:ascii="仿宋" w:hAnsi="仿宋" w:eastAsia="仿宋" w:cs="仿宋"/>
          <w:color w:val="auto"/>
          <w:sz w:val="24"/>
          <w:highlight w:val="none"/>
        </w:rPr>
      </w:pPr>
    </w:p>
    <w:p w14:paraId="030EAA93">
      <w:pPr>
        <w:jc w:val="center"/>
        <w:rPr>
          <w:rFonts w:ascii="仿宋" w:hAnsi="仿宋" w:eastAsia="仿宋" w:cs="仿宋"/>
          <w:b/>
          <w:color w:val="auto"/>
          <w:kern w:val="0"/>
          <w:sz w:val="32"/>
          <w:szCs w:val="32"/>
          <w:highlight w:val="none"/>
          <w:lang w:val="zh-CN"/>
        </w:rPr>
      </w:pPr>
    </w:p>
    <w:p w14:paraId="5B9D9F18">
      <w:pPr>
        <w:jc w:val="center"/>
        <w:rPr>
          <w:rFonts w:ascii="仿宋" w:hAnsi="仿宋" w:eastAsia="仿宋" w:cs="仿宋"/>
          <w:b/>
          <w:color w:val="auto"/>
          <w:kern w:val="0"/>
          <w:sz w:val="32"/>
          <w:szCs w:val="32"/>
          <w:highlight w:val="none"/>
          <w:lang w:val="zh-CN"/>
        </w:rPr>
      </w:pPr>
    </w:p>
    <w:p w14:paraId="12B4BB6B">
      <w:pPr>
        <w:jc w:val="center"/>
        <w:rPr>
          <w:rFonts w:ascii="仿宋" w:hAnsi="仿宋" w:eastAsia="仿宋" w:cs="仿宋"/>
          <w:b/>
          <w:color w:val="auto"/>
          <w:kern w:val="0"/>
          <w:sz w:val="32"/>
          <w:szCs w:val="32"/>
          <w:highlight w:val="none"/>
          <w:lang w:val="zh-CN"/>
        </w:rPr>
      </w:pPr>
    </w:p>
    <w:p w14:paraId="7DF2E91C">
      <w:pPr>
        <w:jc w:val="center"/>
        <w:rPr>
          <w:rFonts w:ascii="仿宋" w:hAnsi="仿宋" w:eastAsia="仿宋" w:cs="仿宋"/>
          <w:b/>
          <w:color w:val="auto"/>
          <w:kern w:val="0"/>
          <w:sz w:val="32"/>
          <w:szCs w:val="32"/>
          <w:highlight w:val="none"/>
          <w:lang w:val="zh-CN"/>
        </w:rPr>
      </w:pPr>
    </w:p>
    <w:p w14:paraId="150F551F">
      <w:pPr>
        <w:jc w:val="center"/>
        <w:rPr>
          <w:rFonts w:ascii="仿宋" w:hAnsi="仿宋" w:eastAsia="仿宋" w:cs="仿宋"/>
          <w:b/>
          <w:color w:val="auto"/>
          <w:kern w:val="0"/>
          <w:sz w:val="32"/>
          <w:szCs w:val="32"/>
          <w:highlight w:val="none"/>
          <w:lang w:val="zh-CN"/>
        </w:rPr>
      </w:pPr>
    </w:p>
    <w:p w14:paraId="27125830">
      <w:pPr>
        <w:jc w:val="center"/>
        <w:rPr>
          <w:rFonts w:ascii="仿宋" w:hAnsi="仿宋" w:eastAsia="仿宋" w:cs="仿宋"/>
          <w:b/>
          <w:color w:val="auto"/>
          <w:kern w:val="0"/>
          <w:sz w:val="32"/>
          <w:szCs w:val="32"/>
          <w:highlight w:val="none"/>
          <w:lang w:val="zh-CN"/>
        </w:rPr>
      </w:pPr>
    </w:p>
    <w:p w14:paraId="50DFBE61">
      <w:pPr>
        <w:jc w:val="center"/>
        <w:rPr>
          <w:rFonts w:ascii="仿宋" w:hAnsi="仿宋" w:eastAsia="仿宋" w:cs="仿宋"/>
          <w:b/>
          <w:color w:val="auto"/>
          <w:kern w:val="0"/>
          <w:sz w:val="32"/>
          <w:szCs w:val="32"/>
          <w:highlight w:val="none"/>
          <w:lang w:val="zh-CN"/>
        </w:rPr>
      </w:pPr>
    </w:p>
    <w:p w14:paraId="1B2A835E">
      <w:pPr>
        <w:jc w:val="center"/>
        <w:rPr>
          <w:rFonts w:ascii="仿宋" w:hAnsi="仿宋" w:eastAsia="仿宋" w:cs="仿宋"/>
          <w:b/>
          <w:color w:val="auto"/>
          <w:kern w:val="0"/>
          <w:sz w:val="32"/>
          <w:szCs w:val="32"/>
          <w:highlight w:val="none"/>
          <w:lang w:val="zh-CN"/>
        </w:rPr>
      </w:pPr>
    </w:p>
    <w:p w14:paraId="0813070F">
      <w:pPr>
        <w:jc w:val="center"/>
        <w:rPr>
          <w:rFonts w:ascii="仿宋" w:hAnsi="仿宋" w:eastAsia="仿宋" w:cs="仿宋"/>
          <w:b/>
          <w:color w:val="auto"/>
          <w:kern w:val="0"/>
          <w:sz w:val="32"/>
          <w:szCs w:val="32"/>
          <w:highlight w:val="none"/>
          <w:lang w:val="zh-CN"/>
        </w:rPr>
      </w:pPr>
    </w:p>
    <w:p w14:paraId="79559CFA">
      <w:pPr>
        <w:jc w:val="center"/>
        <w:rPr>
          <w:rFonts w:ascii="仿宋" w:hAnsi="仿宋" w:eastAsia="仿宋" w:cs="仿宋"/>
          <w:b/>
          <w:color w:val="auto"/>
          <w:kern w:val="0"/>
          <w:sz w:val="32"/>
          <w:szCs w:val="32"/>
          <w:highlight w:val="none"/>
          <w:lang w:val="zh-CN"/>
        </w:rPr>
      </w:pPr>
    </w:p>
    <w:p w14:paraId="3127D2BD">
      <w:pPr>
        <w:jc w:val="center"/>
        <w:rPr>
          <w:rFonts w:ascii="仿宋" w:hAnsi="仿宋" w:eastAsia="仿宋" w:cs="仿宋"/>
          <w:b/>
          <w:color w:val="auto"/>
          <w:kern w:val="0"/>
          <w:sz w:val="32"/>
          <w:szCs w:val="32"/>
          <w:highlight w:val="none"/>
          <w:lang w:val="zh-CN"/>
        </w:rPr>
      </w:pPr>
    </w:p>
    <w:p w14:paraId="2E239DF2">
      <w:pPr>
        <w:jc w:val="center"/>
        <w:rPr>
          <w:rFonts w:ascii="仿宋" w:hAnsi="仿宋" w:eastAsia="仿宋" w:cs="仿宋"/>
          <w:b/>
          <w:color w:val="auto"/>
          <w:kern w:val="0"/>
          <w:sz w:val="32"/>
          <w:szCs w:val="32"/>
          <w:highlight w:val="none"/>
          <w:lang w:val="zh-CN"/>
        </w:rPr>
      </w:pPr>
    </w:p>
    <w:p w14:paraId="2FD09513">
      <w:pPr>
        <w:jc w:val="center"/>
        <w:rPr>
          <w:rFonts w:ascii="仿宋" w:hAnsi="仿宋" w:eastAsia="仿宋" w:cs="仿宋"/>
          <w:b/>
          <w:color w:val="auto"/>
          <w:kern w:val="0"/>
          <w:sz w:val="32"/>
          <w:szCs w:val="32"/>
          <w:highlight w:val="none"/>
          <w:lang w:val="zh-CN"/>
        </w:rPr>
      </w:pPr>
    </w:p>
    <w:p w14:paraId="5CDEE55D">
      <w:pPr>
        <w:jc w:val="center"/>
        <w:rPr>
          <w:rFonts w:ascii="仿宋" w:hAnsi="仿宋" w:eastAsia="仿宋" w:cs="仿宋"/>
          <w:b/>
          <w:color w:val="auto"/>
          <w:kern w:val="0"/>
          <w:sz w:val="32"/>
          <w:szCs w:val="32"/>
          <w:highlight w:val="none"/>
          <w:lang w:val="zh-CN"/>
        </w:rPr>
      </w:pPr>
    </w:p>
    <w:p w14:paraId="5AE331C7">
      <w:pPr>
        <w:jc w:val="center"/>
        <w:rPr>
          <w:rFonts w:ascii="仿宋" w:hAnsi="仿宋" w:eastAsia="仿宋" w:cs="仿宋"/>
          <w:b/>
          <w:color w:val="auto"/>
          <w:kern w:val="0"/>
          <w:sz w:val="32"/>
          <w:szCs w:val="32"/>
          <w:highlight w:val="none"/>
          <w:lang w:val="zh-CN"/>
        </w:rPr>
      </w:pPr>
    </w:p>
    <w:p w14:paraId="5CB16FE2">
      <w:pPr>
        <w:jc w:val="center"/>
        <w:rPr>
          <w:rFonts w:ascii="仿宋" w:hAnsi="仿宋" w:eastAsia="仿宋" w:cs="仿宋"/>
          <w:b/>
          <w:color w:val="auto"/>
          <w:kern w:val="0"/>
          <w:sz w:val="32"/>
          <w:szCs w:val="32"/>
          <w:highlight w:val="none"/>
          <w:lang w:val="zh-CN"/>
        </w:rPr>
      </w:pPr>
    </w:p>
    <w:p w14:paraId="22CF60E3">
      <w:pPr>
        <w:jc w:val="center"/>
        <w:rPr>
          <w:rFonts w:ascii="仿宋" w:hAnsi="仿宋" w:eastAsia="仿宋" w:cs="仿宋"/>
          <w:b/>
          <w:color w:val="auto"/>
          <w:kern w:val="0"/>
          <w:sz w:val="32"/>
          <w:szCs w:val="32"/>
          <w:highlight w:val="none"/>
          <w:lang w:val="zh-CN"/>
        </w:rPr>
      </w:pPr>
    </w:p>
    <w:p w14:paraId="4CF0F692">
      <w:pPr>
        <w:jc w:val="center"/>
        <w:rPr>
          <w:rFonts w:ascii="仿宋" w:hAnsi="仿宋" w:eastAsia="仿宋" w:cs="仿宋"/>
          <w:b/>
          <w:color w:val="auto"/>
          <w:kern w:val="0"/>
          <w:sz w:val="32"/>
          <w:szCs w:val="32"/>
          <w:highlight w:val="none"/>
          <w:lang w:val="zh-CN"/>
        </w:rPr>
      </w:pPr>
    </w:p>
    <w:p w14:paraId="258230C1">
      <w:pPr>
        <w:jc w:val="center"/>
        <w:rPr>
          <w:rFonts w:ascii="仿宋" w:hAnsi="仿宋" w:eastAsia="仿宋" w:cs="仿宋"/>
          <w:b/>
          <w:color w:val="auto"/>
          <w:kern w:val="0"/>
          <w:sz w:val="32"/>
          <w:szCs w:val="32"/>
          <w:highlight w:val="none"/>
          <w:lang w:val="zh-CN"/>
        </w:rPr>
      </w:pPr>
    </w:p>
    <w:p w14:paraId="3E96A3B2">
      <w:pPr>
        <w:jc w:val="center"/>
        <w:rPr>
          <w:rFonts w:ascii="仿宋" w:hAnsi="仿宋" w:eastAsia="仿宋" w:cs="仿宋"/>
          <w:b/>
          <w:color w:val="auto"/>
          <w:kern w:val="0"/>
          <w:sz w:val="32"/>
          <w:szCs w:val="32"/>
          <w:highlight w:val="none"/>
          <w:lang w:val="zh-CN"/>
        </w:rPr>
      </w:pPr>
    </w:p>
    <w:p w14:paraId="4B33BF1A">
      <w:pPr>
        <w:jc w:val="center"/>
        <w:rPr>
          <w:rFonts w:ascii="仿宋" w:hAnsi="仿宋" w:eastAsia="仿宋" w:cs="仿宋"/>
          <w:b/>
          <w:color w:val="auto"/>
          <w:kern w:val="0"/>
          <w:sz w:val="32"/>
          <w:szCs w:val="32"/>
          <w:highlight w:val="none"/>
          <w:lang w:val="zh-CN"/>
        </w:rPr>
      </w:pPr>
    </w:p>
    <w:p w14:paraId="351628AC">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E39CAC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66BC6C1">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60C45B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3AD445C">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346C5A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287822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EC163A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ABA2E03">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19AF44A">
      <w:pPr>
        <w:snapToGrid w:val="0"/>
        <w:spacing w:line="360" w:lineRule="auto"/>
        <w:rPr>
          <w:rFonts w:ascii="仿宋" w:hAnsi="仿宋" w:eastAsia="仿宋" w:cs="仿宋"/>
          <w:color w:val="auto"/>
          <w:sz w:val="24"/>
          <w:highlight w:val="none"/>
        </w:rPr>
      </w:pPr>
    </w:p>
    <w:p w14:paraId="3B2F244B">
      <w:pPr>
        <w:snapToGrid w:val="0"/>
        <w:spacing w:line="360" w:lineRule="auto"/>
        <w:rPr>
          <w:rFonts w:ascii="仿宋" w:hAnsi="仿宋" w:eastAsia="仿宋" w:cs="仿宋"/>
          <w:color w:val="auto"/>
          <w:sz w:val="24"/>
          <w:highlight w:val="none"/>
        </w:rPr>
      </w:pPr>
    </w:p>
    <w:p w14:paraId="2D933624">
      <w:pPr>
        <w:snapToGrid w:val="0"/>
        <w:spacing w:line="360" w:lineRule="auto"/>
        <w:rPr>
          <w:rFonts w:ascii="仿宋" w:hAnsi="仿宋" w:eastAsia="仿宋" w:cs="仿宋"/>
          <w:color w:val="auto"/>
          <w:sz w:val="24"/>
          <w:highlight w:val="none"/>
        </w:rPr>
      </w:pPr>
    </w:p>
    <w:p w14:paraId="194A9E59">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4A4C806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F5E4ADF">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CE3D62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0AB785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B76499E">
      <w:pPr>
        <w:jc w:val="center"/>
        <w:rPr>
          <w:rFonts w:ascii="仿宋" w:hAnsi="仿宋" w:eastAsia="仿宋" w:cs="仿宋"/>
          <w:b/>
          <w:color w:val="auto"/>
          <w:kern w:val="0"/>
          <w:sz w:val="32"/>
          <w:szCs w:val="32"/>
          <w:highlight w:val="none"/>
        </w:rPr>
      </w:pPr>
    </w:p>
    <w:p w14:paraId="4F90DDC2">
      <w:pPr>
        <w:jc w:val="center"/>
        <w:rPr>
          <w:rFonts w:ascii="仿宋" w:hAnsi="仿宋" w:eastAsia="仿宋" w:cs="仿宋"/>
          <w:b/>
          <w:color w:val="auto"/>
          <w:kern w:val="0"/>
          <w:sz w:val="32"/>
          <w:szCs w:val="32"/>
          <w:highlight w:val="none"/>
        </w:rPr>
      </w:pPr>
    </w:p>
    <w:p w14:paraId="34250AB5">
      <w:pPr>
        <w:jc w:val="center"/>
        <w:rPr>
          <w:rFonts w:ascii="仿宋" w:hAnsi="仿宋" w:eastAsia="仿宋" w:cs="仿宋"/>
          <w:b/>
          <w:color w:val="auto"/>
          <w:kern w:val="0"/>
          <w:sz w:val="32"/>
          <w:szCs w:val="32"/>
          <w:highlight w:val="none"/>
        </w:rPr>
      </w:pPr>
    </w:p>
    <w:p w14:paraId="40E19A03">
      <w:pPr>
        <w:rPr>
          <w:rFonts w:ascii="仿宋" w:hAnsi="仿宋" w:eastAsia="仿宋" w:cs="仿宋"/>
          <w:color w:val="auto"/>
          <w:highlight w:val="none"/>
        </w:rPr>
      </w:pPr>
    </w:p>
    <w:p w14:paraId="6F0C354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2BB853">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1176F4C">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D7CFB0E">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096EB5A">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9EEF4AA">
      <w:pPr>
        <w:pStyle w:val="153"/>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F4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F013C5">
            <w:pPr>
              <w:pStyle w:val="153"/>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6DA86D0">
            <w:pPr>
              <w:pStyle w:val="153"/>
              <w:adjustRightInd w:val="0"/>
              <w:spacing w:line="360" w:lineRule="auto"/>
              <w:rPr>
                <w:rFonts w:ascii="仿宋" w:hAnsi="仿宋" w:eastAsia="仿宋" w:cs="仿宋"/>
                <w:bCs/>
                <w:color w:val="auto"/>
                <w:sz w:val="24"/>
                <w:highlight w:val="none"/>
              </w:rPr>
            </w:pPr>
          </w:p>
        </w:tc>
      </w:tr>
    </w:tbl>
    <w:p w14:paraId="6B2F58A1">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65BEE7A">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2F7A70A">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2971AD">
      <w:pPr>
        <w:jc w:val="center"/>
        <w:rPr>
          <w:rFonts w:ascii="仿宋" w:hAnsi="仿宋" w:eastAsia="仿宋" w:cs="仿宋"/>
          <w:b/>
          <w:color w:val="auto"/>
          <w:kern w:val="0"/>
          <w:sz w:val="32"/>
          <w:szCs w:val="32"/>
          <w:highlight w:val="none"/>
        </w:rPr>
      </w:pPr>
    </w:p>
    <w:p w14:paraId="0368A875">
      <w:pPr>
        <w:jc w:val="center"/>
        <w:rPr>
          <w:rFonts w:ascii="仿宋" w:hAnsi="仿宋" w:eastAsia="仿宋" w:cs="仿宋"/>
          <w:b/>
          <w:color w:val="auto"/>
          <w:kern w:val="0"/>
          <w:sz w:val="32"/>
          <w:szCs w:val="32"/>
          <w:highlight w:val="none"/>
        </w:rPr>
      </w:pPr>
    </w:p>
    <w:p w14:paraId="3ED093EF">
      <w:pPr>
        <w:jc w:val="center"/>
        <w:rPr>
          <w:rFonts w:ascii="仿宋" w:hAnsi="仿宋" w:eastAsia="仿宋" w:cs="仿宋"/>
          <w:b/>
          <w:color w:val="auto"/>
          <w:kern w:val="0"/>
          <w:sz w:val="32"/>
          <w:szCs w:val="32"/>
          <w:highlight w:val="none"/>
        </w:rPr>
      </w:pPr>
    </w:p>
    <w:p w14:paraId="78F6F9C1">
      <w:pPr>
        <w:jc w:val="center"/>
        <w:rPr>
          <w:rFonts w:ascii="仿宋" w:hAnsi="仿宋" w:eastAsia="仿宋" w:cs="仿宋"/>
          <w:b/>
          <w:color w:val="auto"/>
          <w:kern w:val="0"/>
          <w:sz w:val="32"/>
          <w:szCs w:val="32"/>
          <w:highlight w:val="none"/>
        </w:rPr>
      </w:pPr>
    </w:p>
    <w:p w14:paraId="1E706700">
      <w:pPr>
        <w:jc w:val="center"/>
        <w:rPr>
          <w:rFonts w:ascii="仿宋" w:hAnsi="仿宋" w:eastAsia="仿宋" w:cs="仿宋"/>
          <w:b/>
          <w:color w:val="auto"/>
          <w:kern w:val="0"/>
          <w:sz w:val="32"/>
          <w:szCs w:val="32"/>
          <w:highlight w:val="none"/>
        </w:rPr>
      </w:pPr>
    </w:p>
    <w:p w14:paraId="79C74426">
      <w:pPr>
        <w:jc w:val="center"/>
        <w:rPr>
          <w:rFonts w:ascii="仿宋" w:hAnsi="仿宋" w:eastAsia="仿宋" w:cs="仿宋"/>
          <w:b/>
          <w:color w:val="auto"/>
          <w:kern w:val="0"/>
          <w:sz w:val="32"/>
          <w:szCs w:val="32"/>
          <w:highlight w:val="none"/>
        </w:rPr>
      </w:pPr>
    </w:p>
    <w:p w14:paraId="443E9DF2">
      <w:pPr>
        <w:jc w:val="center"/>
        <w:rPr>
          <w:rFonts w:ascii="仿宋" w:hAnsi="仿宋" w:eastAsia="仿宋" w:cs="仿宋"/>
          <w:b/>
          <w:color w:val="auto"/>
          <w:kern w:val="0"/>
          <w:sz w:val="32"/>
          <w:szCs w:val="32"/>
          <w:highlight w:val="none"/>
        </w:rPr>
      </w:pPr>
    </w:p>
    <w:p w14:paraId="245A44B2">
      <w:pPr>
        <w:jc w:val="center"/>
        <w:rPr>
          <w:rFonts w:ascii="仿宋" w:hAnsi="仿宋" w:eastAsia="仿宋" w:cs="仿宋"/>
          <w:b/>
          <w:color w:val="auto"/>
          <w:kern w:val="0"/>
          <w:sz w:val="32"/>
          <w:szCs w:val="32"/>
          <w:highlight w:val="none"/>
        </w:rPr>
      </w:pPr>
    </w:p>
    <w:p w14:paraId="45FE5079">
      <w:pPr>
        <w:jc w:val="center"/>
        <w:rPr>
          <w:rFonts w:ascii="仿宋" w:hAnsi="仿宋" w:eastAsia="仿宋" w:cs="仿宋"/>
          <w:b/>
          <w:color w:val="auto"/>
          <w:kern w:val="0"/>
          <w:sz w:val="32"/>
          <w:szCs w:val="32"/>
          <w:highlight w:val="none"/>
        </w:rPr>
      </w:pPr>
    </w:p>
    <w:p w14:paraId="74B4C879">
      <w:pPr>
        <w:jc w:val="center"/>
        <w:rPr>
          <w:rFonts w:ascii="仿宋" w:hAnsi="仿宋" w:eastAsia="仿宋" w:cs="仿宋"/>
          <w:b/>
          <w:color w:val="auto"/>
          <w:kern w:val="0"/>
          <w:sz w:val="32"/>
          <w:szCs w:val="32"/>
          <w:highlight w:val="none"/>
        </w:rPr>
      </w:pPr>
    </w:p>
    <w:p w14:paraId="1999CD4D">
      <w:pPr>
        <w:jc w:val="center"/>
        <w:rPr>
          <w:rFonts w:ascii="仿宋" w:hAnsi="仿宋" w:eastAsia="仿宋" w:cs="仿宋"/>
          <w:b/>
          <w:color w:val="auto"/>
          <w:kern w:val="0"/>
          <w:sz w:val="32"/>
          <w:szCs w:val="32"/>
          <w:highlight w:val="none"/>
        </w:rPr>
      </w:pPr>
    </w:p>
    <w:p w14:paraId="74820D31">
      <w:pPr>
        <w:jc w:val="center"/>
        <w:rPr>
          <w:rFonts w:ascii="仿宋" w:hAnsi="仿宋" w:eastAsia="仿宋" w:cs="仿宋"/>
          <w:b/>
          <w:color w:val="auto"/>
          <w:kern w:val="0"/>
          <w:sz w:val="32"/>
          <w:szCs w:val="32"/>
          <w:highlight w:val="none"/>
        </w:rPr>
      </w:pPr>
    </w:p>
    <w:p w14:paraId="75901B62">
      <w:pPr>
        <w:jc w:val="center"/>
        <w:rPr>
          <w:rFonts w:ascii="仿宋" w:hAnsi="仿宋" w:eastAsia="仿宋" w:cs="仿宋"/>
          <w:b/>
          <w:color w:val="auto"/>
          <w:kern w:val="0"/>
          <w:sz w:val="32"/>
          <w:szCs w:val="32"/>
          <w:highlight w:val="none"/>
        </w:rPr>
      </w:pPr>
    </w:p>
    <w:p w14:paraId="3958EDAC">
      <w:pPr>
        <w:jc w:val="center"/>
        <w:rPr>
          <w:rFonts w:ascii="仿宋" w:hAnsi="仿宋" w:eastAsia="仿宋" w:cs="仿宋"/>
          <w:b/>
          <w:color w:val="auto"/>
          <w:kern w:val="0"/>
          <w:sz w:val="32"/>
          <w:szCs w:val="32"/>
          <w:highlight w:val="none"/>
        </w:rPr>
      </w:pPr>
    </w:p>
    <w:p w14:paraId="08A7C3D9">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3C21ED5F">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FC08F3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D5AD60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B52202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13CAD03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8557D20">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0B6A098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4970D3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E5F5D2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5A656C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8A2773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78E066C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82EA3FC">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8203609">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2848CC1">
      <w:pPr>
        <w:snapToGrid w:val="0"/>
        <w:spacing w:line="360" w:lineRule="auto"/>
        <w:ind w:right="480"/>
        <w:rPr>
          <w:rFonts w:ascii="仿宋" w:hAnsi="仿宋" w:eastAsia="仿宋" w:cs="仿宋"/>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134" w:right="1134" w:bottom="1134" w:left="1417" w:header="851" w:footer="992" w:gutter="0"/>
          <w:cols w:space="720" w:num="1"/>
          <w:titlePg/>
          <w:docGrid w:linePitch="312" w:charSpace="0"/>
        </w:sectPr>
      </w:pPr>
    </w:p>
    <w:p w14:paraId="0646CE0F">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4EC4D504">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E649D7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6508B0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7A157E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56BE6E8">
      <w:pPr>
        <w:pStyle w:val="4"/>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14:paraId="2FFEEE3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502A0C30">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65BB9C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5CB76F6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8FDA72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032F9E6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5F1496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143D87A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BFA4B1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38485B7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CF0D87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6BCA5A8D">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6ED5FE00">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39D9CF6A">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73DC95B">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8D6C138">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387AF2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14:paraId="1877F551">
      <w:pPr>
        <w:jc w:val="center"/>
        <w:rPr>
          <w:rFonts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A79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D5421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89662DA">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BBBB54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729454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BE05F5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54A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6C6EED">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112A94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8143244">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75C84BD">
            <w:pPr>
              <w:rPr>
                <w:rFonts w:ascii="仿宋" w:hAnsi="仿宋" w:eastAsia="仿宋" w:cs="仿宋"/>
                <w:color w:val="auto"/>
                <w:sz w:val="24"/>
                <w:highlight w:val="none"/>
              </w:rPr>
            </w:pPr>
          </w:p>
          <w:p w14:paraId="65FB3660">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8E372D7">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F17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0936F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273BAC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42854FFF">
            <w:pPr>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14:paraId="45F711C3">
            <w:pPr>
              <w:rPr>
                <w:rFonts w:ascii="仿宋" w:hAnsi="仿宋" w:eastAsia="仿宋" w:cs="仿宋"/>
                <w:color w:val="auto"/>
                <w:sz w:val="24"/>
                <w:highlight w:val="none"/>
              </w:rPr>
            </w:pPr>
          </w:p>
          <w:p w14:paraId="67138669">
            <w:pPr>
              <w:rPr>
                <w:rFonts w:ascii="仿宋" w:hAnsi="仿宋" w:eastAsia="仿宋" w:cs="仿宋"/>
                <w:color w:val="auto"/>
                <w:sz w:val="24"/>
                <w:highlight w:val="none"/>
              </w:rPr>
            </w:pPr>
          </w:p>
          <w:p w14:paraId="76891A5A">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1FEC075">
            <w:pPr>
              <w:pStyle w:val="4"/>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4EBA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385DB2">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4F268F5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A7270FC">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0F71BAA3">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772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5C535D">
            <w:pP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14:paraId="1532211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5EC23A9">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66A18779">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914540F">
      <w:pPr>
        <w:jc w:val="center"/>
        <w:rPr>
          <w:rFonts w:ascii="仿宋" w:hAnsi="仿宋" w:eastAsia="仿宋" w:cs="仿宋"/>
          <w:b/>
          <w:color w:val="auto"/>
          <w:kern w:val="0"/>
          <w:sz w:val="32"/>
          <w:szCs w:val="32"/>
          <w:highlight w:val="none"/>
        </w:rPr>
      </w:pPr>
    </w:p>
    <w:p w14:paraId="30E089FB">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81FCB35">
      <w:pPr>
        <w:jc w:val="center"/>
        <w:rPr>
          <w:rFonts w:ascii="仿宋" w:hAnsi="仿宋" w:eastAsia="仿宋" w:cs="仿宋"/>
          <w:b/>
          <w:color w:val="auto"/>
          <w:kern w:val="0"/>
          <w:sz w:val="32"/>
          <w:szCs w:val="32"/>
          <w:highlight w:val="none"/>
        </w:rPr>
      </w:pPr>
    </w:p>
    <w:p w14:paraId="017D8A33">
      <w:pPr>
        <w:jc w:val="center"/>
        <w:rPr>
          <w:rFonts w:ascii="仿宋" w:hAnsi="仿宋" w:eastAsia="仿宋" w:cs="仿宋"/>
          <w:b/>
          <w:color w:val="auto"/>
          <w:kern w:val="0"/>
          <w:sz w:val="32"/>
          <w:szCs w:val="32"/>
          <w:highlight w:val="none"/>
        </w:rPr>
      </w:pPr>
    </w:p>
    <w:p w14:paraId="1854CC00">
      <w:pPr>
        <w:jc w:val="center"/>
        <w:rPr>
          <w:rFonts w:ascii="仿宋" w:hAnsi="仿宋" w:eastAsia="仿宋" w:cs="仿宋"/>
          <w:b/>
          <w:color w:val="auto"/>
          <w:kern w:val="0"/>
          <w:sz w:val="32"/>
          <w:szCs w:val="32"/>
          <w:highlight w:val="none"/>
        </w:rPr>
      </w:pPr>
    </w:p>
    <w:p w14:paraId="4E36120C">
      <w:pPr>
        <w:jc w:val="center"/>
        <w:rPr>
          <w:rFonts w:ascii="仿宋" w:hAnsi="仿宋" w:eastAsia="仿宋" w:cs="仿宋"/>
          <w:b/>
          <w:color w:val="auto"/>
          <w:kern w:val="0"/>
          <w:sz w:val="32"/>
          <w:szCs w:val="32"/>
          <w:highlight w:val="none"/>
        </w:rPr>
      </w:pPr>
    </w:p>
    <w:p w14:paraId="38E01B04">
      <w:pPr>
        <w:jc w:val="center"/>
        <w:rPr>
          <w:rFonts w:ascii="仿宋" w:hAnsi="仿宋" w:eastAsia="仿宋" w:cs="仿宋"/>
          <w:b/>
          <w:color w:val="auto"/>
          <w:kern w:val="0"/>
          <w:sz w:val="32"/>
          <w:szCs w:val="32"/>
          <w:highlight w:val="none"/>
        </w:rPr>
      </w:pPr>
    </w:p>
    <w:p w14:paraId="3D0E2322">
      <w:pPr>
        <w:jc w:val="center"/>
        <w:rPr>
          <w:rFonts w:ascii="仿宋" w:hAnsi="仿宋" w:eastAsia="仿宋" w:cs="仿宋"/>
          <w:b/>
          <w:color w:val="auto"/>
          <w:kern w:val="0"/>
          <w:sz w:val="32"/>
          <w:szCs w:val="32"/>
          <w:highlight w:val="none"/>
        </w:rPr>
      </w:pPr>
    </w:p>
    <w:p w14:paraId="6EF551DC">
      <w:pPr>
        <w:jc w:val="center"/>
        <w:rPr>
          <w:rFonts w:ascii="仿宋" w:hAnsi="仿宋" w:eastAsia="仿宋" w:cs="仿宋"/>
          <w:b/>
          <w:color w:val="auto"/>
          <w:kern w:val="0"/>
          <w:sz w:val="32"/>
          <w:szCs w:val="32"/>
          <w:highlight w:val="none"/>
        </w:rPr>
      </w:pPr>
    </w:p>
    <w:p w14:paraId="140D353A">
      <w:pPr>
        <w:jc w:val="center"/>
        <w:rPr>
          <w:rFonts w:ascii="仿宋" w:hAnsi="仿宋" w:eastAsia="仿宋" w:cs="仿宋"/>
          <w:b/>
          <w:color w:val="auto"/>
          <w:kern w:val="0"/>
          <w:sz w:val="32"/>
          <w:szCs w:val="32"/>
          <w:highlight w:val="none"/>
        </w:rPr>
      </w:pPr>
    </w:p>
    <w:p w14:paraId="1F210020">
      <w:pPr>
        <w:jc w:val="center"/>
        <w:rPr>
          <w:rFonts w:ascii="仿宋" w:hAnsi="仿宋" w:eastAsia="仿宋" w:cs="仿宋"/>
          <w:b/>
          <w:color w:val="auto"/>
          <w:kern w:val="0"/>
          <w:sz w:val="32"/>
          <w:szCs w:val="32"/>
          <w:highlight w:val="none"/>
        </w:rPr>
      </w:pPr>
    </w:p>
    <w:p w14:paraId="43E86FCF">
      <w:pPr>
        <w:jc w:val="center"/>
        <w:rPr>
          <w:rFonts w:ascii="仿宋" w:hAnsi="仿宋" w:eastAsia="仿宋" w:cs="仿宋"/>
          <w:b/>
          <w:color w:val="auto"/>
          <w:kern w:val="0"/>
          <w:sz w:val="32"/>
          <w:szCs w:val="32"/>
          <w:highlight w:val="none"/>
        </w:rPr>
      </w:pPr>
    </w:p>
    <w:p w14:paraId="57F15CF4">
      <w:pPr>
        <w:jc w:val="center"/>
        <w:rPr>
          <w:rFonts w:ascii="仿宋" w:hAnsi="仿宋" w:eastAsia="仿宋" w:cs="仿宋"/>
          <w:b/>
          <w:color w:val="auto"/>
          <w:kern w:val="0"/>
          <w:sz w:val="32"/>
          <w:szCs w:val="32"/>
          <w:highlight w:val="none"/>
        </w:rPr>
      </w:pPr>
    </w:p>
    <w:p w14:paraId="0C03670A">
      <w:pPr>
        <w:jc w:val="center"/>
        <w:rPr>
          <w:rFonts w:ascii="仿宋" w:hAnsi="仿宋" w:eastAsia="仿宋" w:cs="仿宋"/>
          <w:b/>
          <w:color w:val="auto"/>
          <w:kern w:val="0"/>
          <w:sz w:val="32"/>
          <w:szCs w:val="32"/>
          <w:highlight w:val="none"/>
        </w:rPr>
      </w:pPr>
    </w:p>
    <w:p w14:paraId="3B32FFB3">
      <w:pPr>
        <w:jc w:val="center"/>
        <w:rPr>
          <w:rFonts w:ascii="仿宋" w:hAnsi="仿宋" w:eastAsia="仿宋" w:cs="仿宋"/>
          <w:b/>
          <w:color w:val="auto"/>
          <w:kern w:val="0"/>
          <w:sz w:val="32"/>
          <w:szCs w:val="32"/>
          <w:highlight w:val="none"/>
        </w:rPr>
      </w:pPr>
    </w:p>
    <w:p w14:paraId="2985864C">
      <w:pPr>
        <w:jc w:val="center"/>
        <w:rPr>
          <w:rFonts w:ascii="仿宋" w:hAnsi="仿宋" w:eastAsia="仿宋" w:cs="仿宋"/>
          <w:b/>
          <w:color w:val="auto"/>
          <w:kern w:val="0"/>
          <w:sz w:val="32"/>
          <w:szCs w:val="32"/>
          <w:highlight w:val="none"/>
        </w:rPr>
      </w:pPr>
    </w:p>
    <w:p w14:paraId="47C1EE77">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14:paraId="630899BC">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3E0B4663">
      <w:pPr>
        <w:jc w:val="center"/>
        <w:rPr>
          <w:rFonts w:ascii="仿宋" w:hAnsi="仿宋" w:eastAsia="仿宋" w:cs="仿宋"/>
          <w:b/>
          <w:color w:val="auto"/>
          <w:kern w:val="0"/>
          <w:sz w:val="32"/>
          <w:szCs w:val="32"/>
          <w:highlight w:val="none"/>
        </w:rPr>
      </w:pPr>
    </w:p>
    <w:p w14:paraId="17E6B65F">
      <w:pPr>
        <w:jc w:val="center"/>
        <w:rPr>
          <w:rFonts w:ascii="仿宋" w:hAnsi="仿宋" w:eastAsia="仿宋" w:cs="仿宋"/>
          <w:b/>
          <w:color w:val="auto"/>
          <w:kern w:val="0"/>
          <w:sz w:val="32"/>
          <w:szCs w:val="32"/>
          <w:highlight w:val="none"/>
        </w:rPr>
      </w:pPr>
    </w:p>
    <w:p w14:paraId="2F3EBF4A">
      <w:pPr>
        <w:jc w:val="center"/>
        <w:rPr>
          <w:rFonts w:ascii="仿宋" w:hAnsi="仿宋" w:eastAsia="仿宋" w:cs="仿宋"/>
          <w:b/>
          <w:color w:val="auto"/>
          <w:kern w:val="0"/>
          <w:sz w:val="32"/>
          <w:szCs w:val="32"/>
          <w:highlight w:val="none"/>
        </w:rPr>
      </w:pPr>
    </w:p>
    <w:p w14:paraId="43E410B8">
      <w:pPr>
        <w:jc w:val="center"/>
        <w:rPr>
          <w:rFonts w:ascii="仿宋" w:hAnsi="仿宋" w:eastAsia="仿宋" w:cs="仿宋"/>
          <w:b/>
          <w:color w:val="auto"/>
          <w:kern w:val="0"/>
          <w:sz w:val="32"/>
          <w:szCs w:val="32"/>
          <w:highlight w:val="none"/>
        </w:rPr>
      </w:pPr>
    </w:p>
    <w:p w14:paraId="65C8D0DD">
      <w:pPr>
        <w:jc w:val="center"/>
        <w:rPr>
          <w:rFonts w:ascii="仿宋" w:hAnsi="仿宋" w:eastAsia="仿宋" w:cs="仿宋"/>
          <w:b/>
          <w:color w:val="auto"/>
          <w:kern w:val="0"/>
          <w:sz w:val="32"/>
          <w:szCs w:val="32"/>
          <w:highlight w:val="none"/>
        </w:rPr>
      </w:pPr>
    </w:p>
    <w:p w14:paraId="7253FBB3">
      <w:pPr>
        <w:jc w:val="center"/>
        <w:rPr>
          <w:rFonts w:ascii="仿宋" w:hAnsi="仿宋" w:eastAsia="仿宋" w:cs="仿宋"/>
          <w:b/>
          <w:color w:val="auto"/>
          <w:kern w:val="0"/>
          <w:sz w:val="32"/>
          <w:szCs w:val="32"/>
          <w:highlight w:val="none"/>
        </w:rPr>
      </w:pPr>
    </w:p>
    <w:p w14:paraId="59D58291">
      <w:pPr>
        <w:jc w:val="center"/>
        <w:rPr>
          <w:rFonts w:ascii="仿宋" w:hAnsi="仿宋" w:eastAsia="仿宋" w:cs="仿宋"/>
          <w:b/>
          <w:color w:val="auto"/>
          <w:kern w:val="0"/>
          <w:sz w:val="32"/>
          <w:szCs w:val="32"/>
          <w:highlight w:val="none"/>
        </w:rPr>
      </w:pPr>
    </w:p>
    <w:p w14:paraId="3832F832">
      <w:pPr>
        <w:jc w:val="center"/>
        <w:rPr>
          <w:rFonts w:ascii="仿宋" w:hAnsi="仿宋" w:eastAsia="仿宋" w:cs="仿宋"/>
          <w:b/>
          <w:color w:val="auto"/>
          <w:kern w:val="0"/>
          <w:sz w:val="32"/>
          <w:szCs w:val="32"/>
          <w:highlight w:val="none"/>
        </w:rPr>
      </w:pPr>
    </w:p>
    <w:p w14:paraId="2C9CB072">
      <w:pPr>
        <w:jc w:val="center"/>
        <w:rPr>
          <w:rFonts w:ascii="仿宋" w:hAnsi="仿宋" w:eastAsia="仿宋" w:cs="仿宋"/>
          <w:b/>
          <w:color w:val="auto"/>
          <w:kern w:val="0"/>
          <w:sz w:val="32"/>
          <w:szCs w:val="32"/>
          <w:highlight w:val="none"/>
        </w:rPr>
      </w:pPr>
    </w:p>
    <w:p w14:paraId="41415FE5">
      <w:pPr>
        <w:jc w:val="center"/>
        <w:rPr>
          <w:rFonts w:ascii="仿宋" w:hAnsi="仿宋" w:eastAsia="仿宋" w:cs="仿宋"/>
          <w:b/>
          <w:color w:val="auto"/>
          <w:kern w:val="0"/>
          <w:sz w:val="32"/>
          <w:szCs w:val="32"/>
          <w:highlight w:val="none"/>
        </w:rPr>
      </w:pPr>
    </w:p>
    <w:p w14:paraId="7253397E">
      <w:pPr>
        <w:jc w:val="center"/>
        <w:rPr>
          <w:rFonts w:ascii="仿宋" w:hAnsi="仿宋" w:eastAsia="仿宋" w:cs="仿宋"/>
          <w:b/>
          <w:color w:val="auto"/>
          <w:kern w:val="0"/>
          <w:sz w:val="32"/>
          <w:szCs w:val="32"/>
          <w:highlight w:val="none"/>
        </w:rPr>
      </w:pPr>
    </w:p>
    <w:p w14:paraId="5EBFCAC7">
      <w:pPr>
        <w:jc w:val="center"/>
        <w:rPr>
          <w:rFonts w:ascii="仿宋" w:hAnsi="仿宋" w:eastAsia="仿宋" w:cs="仿宋"/>
          <w:b/>
          <w:color w:val="auto"/>
          <w:kern w:val="0"/>
          <w:sz w:val="32"/>
          <w:szCs w:val="32"/>
          <w:highlight w:val="none"/>
        </w:rPr>
      </w:pPr>
    </w:p>
    <w:p w14:paraId="771EF303">
      <w:pPr>
        <w:jc w:val="center"/>
        <w:rPr>
          <w:rFonts w:ascii="仿宋" w:hAnsi="仿宋" w:eastAsia="仿宋" w:cs="仿宋"/>
          <w:b/>
          <w:color w:val="auto"/>
          <w:kern w:val="0"/>
          <w:sz w:val="32"/>
          <w:szCs w:val="32"/>
          <w:highlight w:val="none"/>
        </w:rPr>
      </w:pPr>
    </w:p>
    <w:p w14:paraId="1CA5B621">
      <w:pPr>
        <w:jc w:val="center"/>
        <w:rPr>
          <w:rFonts w:ascii="仿宋" w:hAnsi="仿宋" w:eastAsia="仿宋" w:cs="仿宋"/>
          <w:b/>
          <w:color w:val="auto"/>
          <w:kern w:val="0"/>
          <w:sz w:val="32"/>
          <w:szCs w:val="32"/>
          <w:highlight w:val="none"/>
        </w:rPr>
      </w:pPr>
    </w:p>
    <w:p w14:paraId="63368B32">
      <w:pPr>
        <w:jc w:val="center"/>
        <w:rPr>
          <w:rFonts w:ascii="仿宋" w:hAnsi="仿宋" w:eastAsia="仿宋" w:cs="仿宋"/>
          <w:b/>
          <w:color w:val="auto"/>
          <w:kern w:val="0"/>
          <w:sz w:val="32"/>
          <w:szCs w:val="32"/>
          <w:highlight w:val="none"/>
        </w:rPr>
      </w:pPr>
    </w:p>
    <w:p w14:paraId="28A9F030">
      <w:pPr>
        <w:jc w:val="center"/>
        <w:rPr>
          <w:rFonts w:ascii="仿宋" w:hAnsi="仿宋" w:eastAsia="仿宋" w:cs="仿宋"/>
          <w:b/>
          <w:color w:val="auto"/>
          <w:kern w:val="0"/>
          <w:sz w:val="32"/>
          <w:szCs w:val="32"/>
          <w:highlight w:val="none"/>
        </w:rPr>
      </w:pPr>
    </w:p>
    <w:p w14:paraId="7A0EEE15">
      <w:pPr>
        <w:jc w:val="center"/>
        <w:rPr>
          <w:rFonts w:ascii="仿宋" w:hAnsi="仿宋" w:eastAsia="仿宋" w:cs="仿宋"/>
          <w:b/>
          <w:color w:val="auto"/>
          <w:kern w:val="0"/>
          <w:sz w:val="32"/>
          <w:szCs w:val="32"/>
          <w:highlight w:val="none"/>
        </w:rPr>
      </w:pPr>
    </w:p>
    <w:p w14:paraId="0C1181F2">
      <w:pPr>
        <w:jc w:val="center"/>
        <w:rPr>
          <w:rFonts w:ascii="仿宋" w:hAnsi="仿宋" w:eastAsia="仿宋" w:cs="仿宋"/>
          <w:b/>
          <w:color w:val="auto"/>
          <w:kern w:val="0"/>
          <w:sz w:val="32"/>
          <w:szCs w:val="32"/>
          <w:highlight w:val="none"/>
        </w:rPr>
      </w:pPr>
    </w:p>
    <w:p w14:paraId="3988B385">
      <w:pPr>
        <w:jc w:val="center"/>
        <w:rPr>
          <w:rFonts w:ascii="仿宋" w:hAnsi="仿宋" w:eastAsia="仿宋" w:cs="仿宋"/>
          <w:b/>
          <w:color w:val="auto"/>
          <w:kern w:val="0"/>
          <w:sz w:val="32"/>
          <w:szCs w:val="32"/>
          <w:highlight w:val="none"/>
        </w:rPr>
      </w:pPr>
    </w:p>
    <w:p w14:paraId="7EF7A195">
      <w:pPr>
        <w:jc w:val="center"/>
        <w:rPr>
          <w:rFonts w:ascii="仿宋" w:hAnsi="仿宋" w:eastAsia="仿宋" w:cs="仿宋"/>
          <w:b/>
          <w:color w:val="auto"/>
          <w:kern w:val="0"/>
          <w:sz w:val="32"/>
          <w:szCs w:val="32"/>
          <w:highlight w:val="none"/>
        </w:rPr>
      </w:pPr>
    </w:p>
    <w:p w14:paraId="48A965E6">
      <w:pPr>
        <w:jc w:val="center"/>
        <w:rPr>
          <w:rFonts w:ascii="仿宋" w:hAnsi="仿宋" w:eastAsia="仿宋" w:cs="仿宋"/>
          <w:b/>
          <w:color w:val="auto"/>
          <w:kern w:val="0"/>
          <w:sz w:val="32"/>
          <w:szCs w:val="32"/>
          <w:highlight w:val="none"/>
        </w:rPr>
      </w:pPr>
    </w:p>
    <w:p w14:paraId="7969F296">
      <w:pPr>
        <w:jc w:val="center"/>
        <w:rPr>
          <w:rFonts w:ascii="仿宋" w:hAnsi="仿宋" w:eastAsia="仿宋" w:cs="仿宋"/>
          <w:b/>
          <w:color w:val="auto"/>
          <w:kern w:val="0"/>
          <w:sz w:val="32"/>
          <w:szCs w:val="32"/>
          <w:highlight w:val="none"/>
        </w:rPr>
      </w:pPr>
    </w:p>
    <w:p w14:paraId="7AE43A8B">
      <w:pPr>
        <w:jc w:val="center"/>
        <w:rPr>
          <w:rFonts w:ascii="仿宋" w:hAnsi="仿宋" w:eastAsia="仿宋" w:cs="仿宋"/>
          <w:b/>
          <w:color w:val="auto"/>
          <w:kern w:val="0"/>
          <w:sz w:val="32"/>
          <w:szCs w:val="32"/>
          <w:highlight w:val="none"/>
        </w:rPr>
      </w:pPr>
    </w:p>
    <w:p w14:paraId="6184320C">
      <w:pPr>
        <w:jc w:val="center"/>
        <w:rPr>
          <w:rFonts w:ascii="仿宋" w:hAnsi="仿宋" w:eastAsia="仿宋" w:cs="仿宋"/>
          <w:b/>
          <w:color w:val="auto"/>
          <w:kern w:val="0"/>
          <w:sz w:val="32"/>
          <w:szCs w:val="32"/>
          <w:highlight w:val="none"/>
        </w:rPr>
      </w:pPr>
    </w:p>
    <w:p w14:paraId="7A1F1308">
      <w:pPr>
        <w:jc w:val="center"/>
        <w:rPr>
          <w:rFonts w:ascii="仿宋" w:hAnsi="仿宋" w:eastAsia="仿宋" w:cs="仿宋"/>
          <w:b/>
          <w:color w:val="auto"/>
          <w:kern w:val="0"/>
          <w:sz w:val="32"/>
          <w:szCs w:val="32"/>
          <w:highlight w:val="none"/>
        </w:rPr>
      </w:pPr>
    </w:p>
    <w:p w14:paraId="08DA87E5">
      <w:pPr>
        <w:jc w:val="center"/>
        <w:rPr>
          <w:rFonts w:ascii="仿宋" w:hAnsi="仿宋" w:eastAsia="仿宋" w:cs="仿宋"/>
          <w:b/>
          <w:color w:val="auto"/>
          <w:kern w:val="0"/>
          <w:sz w:val="32"/>
          <w:szCs w:val="32"/>
          <w:highlight w:val="none"/>
        </w:rPr>
      </w:pPr>
    </w:p>
    <w:p w14:paraId="72D7DC89">
      <w:pPr>
        <w:jc w:val="center"/>
        <w:rPr>
          <w:rFonts w:ascii="仿宋" w:hAnsi="仿宋" w:eastAsia="仿宋" w:cs="仿宋"/>
          <w:b/>
          <w:color w:val="auto"/>
          <w:kern w:val="0"/>
          <w:sz w:val="32"/>
          <w:szCs w:val="32"/>
          <w:highlight w:val="none"/>
        </w:rPr>
      </w:pPr>
    </w:p>
    <w:p w14:paraId="4C49C791">
      <w:pPr>
        <w:jc w:val="center"/>
        <w:rPr>
          <w:rFonts w:ascii="仿宋" w:hAnsi="仿宋" w:eastAsia="仿宋" w:cs="仿宋"/>
          <w:b/>
          <w:color w:val="auto"/>
          <w:kern w:val="0"/>
          <w:sz w:val="32"/>
          <w:szCs w:val="32"/>
          <w:highlight w:val="none"/>
        </w:rPr>
      </w:pPr>
    </w:p>
    <w:p w14:paraId="180C9866">
      <w:pPr>
        <w:jc w:val="center"/>
        <w:rPr>
          <w:rFonts w:ascii="仿宋" w:hAnsi="仿宋" w:eastAsia="仿宋" w:cs="仿宋"/>
          <w:b/>
          <w:color w:val="auto"/>
          <w:kern w:val="0"/>
          <w:sz w:val="32"/>
          <w:szCs w:val="32"/>
          <w:highlight w:val="none"/>
        </w:rPr>
      </w:pPr>
    </w:p>
    <w:p w14:paraId="5884384B">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FFE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FFAD6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28E98A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F73E1B1">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A7B4B3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AF0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96ABAE">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A8B59C2">
            <w:pPr>
              <w:jc w:val="center"/>
              <w:rPr>
                <w:rFonts w:ascii="仿宋" w:hAnsi="仿宋" w:eastAsia="仿宋" w:cs="仿宋"/>
                <w:b/>
                <w:color w:val="auto"/>
                <w:kern w:val="0"/>
                <w:sz w:val="32"/>
                <w:szCs w:val="32"/>
                <w:highlight w:val="none"/>
              </w:rPr>
            </w:pPr>
          </w:p>
        </w:tc>
        <w:tc>
          <w:tcPr>
            <w:tcW w:w="3546" w:type="dxa"/>
          </w:tcPr>
          <w:p w14:paraId="3147C891">
            <w:pPr>
              <w:jc w:val="center"/>
              <w:rPr>
                <w:rFonts w:ascii="仿宋" w:hAnsi="仿宋" w:eastAsia="仿宋" w:cs="仿宋"/>
                <w:b/>
                <w:color w:val="auto"/>
                <w:kern w:val="0"/>
                <w:sz w:val="32"/>
                <w:szCs w:val="32"/>
                <w:highlight w:val="none"/>
              </w:rPr>
            </w:pPr>
          </w:p>
        </w:tc>
        <w:tc>
          <w:tcPr>
            <w:tcW w:w="1276" w:type="dxa"/>
          </w:tcPr>
          <w:p w14:paraId="6472DE43">
            <w:pPr>
              <w:jc w:val="center"/>
              <w:rPr>
                <w:rFonts w:ascii="仿宋" w:hAnsi="仿宋" w:eastAsia="仿宋" w:cs="仿宋"/>
                <w:b/>
                <w:color w:val="auto"/>
                <w:kern w:val="0"/>
                <w:sz w:val="32"/>
                <w:szCs w:val="32"/>
                <w:highlight w:val="none"/>
              </w:rPr>
            </w:pPr>
          </w:p>
        </w:tc>
      </w:tr>
      <w:tr w14:paraId="3C64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D9EBB5">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483CE5F7">
            <w:pPr>
              <w:jc w:val="center"/>
              <w:rPr>
                <w:rFonts w:ascii="仿宋" w:hAnsi="仿宋" w:eastAsia="仿宋" w:cs="仿宋"/>
                <w:b/>
                <w:color w:val="auto"/>
                <w:kern w:val="0"/>
                <w:sz w:val="32"/>
                <w:szCs w:val="32"/>
                <w:highlight w:val="none"/>
              </w:rPr>
            </w:pPr>
          </w:p>
        </w:tc>
        <w:tc>
          <w:tcPr>
            <w:tcW w:w="3546" w:type="dxa"/>
          </w:tcPr>
          <w:p w14:paraId="2B08177C">
            <w:pPr>
              <w:jc w:val="center"/>
              <w:rPr>
                <w:rFonts w:ascii="仿宋" w:hAnsi="仿宋" w:eastAsia="仿宋" w:cs="仿宋"/>
                <w:b/>
                <w:color w:val="auto"/>
                <w:kern w:val="0"/>
                <w:sz w:val="32"/>
                <w:szCs w:val="32"/>
                <w:highlight w:val="none"/>
              </w:rPr>
            </w:pPr>
          </w:p>
        </w:tc>
        <w:tc>
          <w:tcPr>
            <w:tcW w:w="1276" w:type="dxa"/>
          </w:tcPr>
          <w:p w14:paraId="3DBEF8F9">
            <w:pPr>
              <w:jc w:val="center"/>
              <w:rPr>
                <w:rFonts w:ascii="仿宋" w:hAnsi="仿宋" w:eastAsia="仿宋" w:cs="仿宋"/>
                <w:b/>
                <w:color w:val="auto"/>
                <w:kern w:val="0"/>
                <w:sz w:val="32"/>
                <w:szCs w:val="32"/>
                <w:highlight w:val="none"/>
              </w:rPr>
            </w:pPr>
          </w:p>
        </w:tc>
      </w:tr>
      <w:tr w14:paraId="45FB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447D4B">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C31AA4F">
            <w:pPr>
              <w:jc w:val="center"/>
              <w:rPr>
                <w:rFonts w:ascii="仿宋" w:hAnsi="仿宋" w:eastAsia="仿宋" w:cs="仿宋"/>
                <w:b/>
                <w:color w:val="auto"/>
                <w:kern w:val="0"/>
                <w:sz w:val="32"/>
                <w:szCs w:val="32"/>
                <w:highlight w:val="none"/>
              </w:rPr>
            </w:pPr>
          </w:p>
        </w:tc>
        <w:tc>
          <w:tcPr>
            <w:tcW w:w="3546" w:type="dxa"/>
          </w:tcPr>
          <w:p w14:paraId="462E7A5D">
            <w:pPr>
              <w:jc w:val="center"/>
              <w:rPr>
                <w:rFonts w:ascii="仿宋" w:hAnsi="仿宋" w:eastAsia="仿宋" w:cs="仿宋"/>
                <w:b/>
                <w:color w:val="auto"/>
                <w:kern w:val="0"/>
                <w:sz w:val="32"/>
                <w:szCs w:val="32"/>
                <w:highlight w:val="none"/>
              </w:rPr>
            </w:pPr>
          </w:p>
        </w:tc>
        <w:tc>
          <w:tcPr>
            <w:tcW w:w="1276" w:type="dxa"/>
          </w:tcPr>
          <w:p w14:paraId="4692155E">
            <w:pPr>
              <w:jc w:val="center"/>
              <w:rPr>
                <w:rFonts w:ascii="仿宋" w:hAnsi="仿宋" w:eastAsia="仿宋" w:cs="仿宋"/>
                <w:b/>
                <w:color w:val="auto"/>
                <w:kern w:val="0"/>
                <w:sz w:val="32"/>
                <w:szCs w:val="32"/>
                <w:highlight w:val="none"/>
              </w:rPr>
            </w:pPr>
          </w:p>
        </w:tc>
      </w:tr>
    </w:tbl>
    <w:p w14:paraId="02C42103">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55C7586D">
      <w:pPr>
        <w:jc w:val="center"/>
        <w:rPr>
          <w:rFonts w:ascii="仿宋" w:hAnsi="仿宋" w:eastAsia="仿宋" w:cs="仿宋"/>
          <w:b/>
          <w:color w:val="auto"/>
          <w:kern w:val="0"/>
          <w:sz w:val="32"/>
          <w:szCs w:val="32"/>
          <w:highlight w:val="none"/>
        </w:rPr>
      </w:pPr>
    </w:p>
    <w:p w14:paraId="0647D9EB">
      <w:pPr>
        <w:jc w:val="center"/>
        <w:rPr>
          <w:rFonts w:ascii="仿宋" w:hAnsi="仿宋" w:eastAsia="仿宋" w:cs="仿宋"/>
          <w:b/>
          <w:color w:val="auto"/>
          <w:kern w:val="0"/>
          <w:sz w:val="32"/>
          <w:szCs w:val="32"/>
          <w:highlight w:val="none"/>
        </w:rPr>
      </w:pPr>
    </w:p>
    <w:p w14:paraId="407AF452">
      <w:pPr>
        <w:jc w:val="center"/>
        <w:rPr>
          <w:rFonts w:ascii="仿宋" w:hAnsi="仿宋" w:eastAsia="仿宋" w:cs="仿宋"/>
          <w:b/>
          <w:color w:val="auto"/>
          <w:kern w:val="0"/>
          <w:sz w:val="32"/>
          <w:szCs w:val="32"/>
          <w:highlight w:val="none"/>
        </w:rPr>
      </w:pPr>
    </w:p>
    <w:p w14:paraId="7204DEAE">
      <w:pPr>
        <w:jc w:val="center"/>
        <w:rPr>
          <w:rFonts w:ascii="仿宋" w:hAnsi="仿宋" w:eastAsia="仿宋" w:cs="仿宋"/>
          <w:b/>
          <w:color w:val="auto"/>
          <w:kern w:val="0"/>
          <w:sz w:val="32"/>
          <w:szCs w:val="32"/>
          <w:highlight w:val="none"/>
        </w:rPr>
      </w:pPr>
    </w:p>
    <w:p w14:paraId="1E4A93B7">
      <w:pPr>
        <w:jc w:val="center"/>
        <w:rPr>
          <w:rFonts w:ascii="仿宋" w:hAnsi="仿宋" w:eastAsia="仿宋" w:cs="仿宋"/>
          <w:b/>
          <w:color w:val="auto"/>
          <w:kern w:val="0"/>
          <w:sz w:val="32"/>
          <w:szCs w:val="32"/>
          <w:highlight w:val="none"/>
        </w:rPr>
      </w:pPr>
    </w:p>
    <w:p w14:paraId="504D1647">
      <w:pPr>
        <w:jc w:val="center"/>
        <w:rPr>
          <w:rFonts w:ascii="仿宋" w:hAnsi="仿宋" w:eastAsia="仿宋" w:cs="仿宋"/>
          <w:b/>
          <w:color w:val="auto"/>
          <w:kern w:val="0"/>
          <w:sz w:val="32"/>
          <w:szCs w:val="32"/>
          <w:highlight w:val="none"/>
        </w:rPr>
      </w:pPr>
    </w:p>
    <w:p w14:paraId="20711DDD">
      <w:pPr>
        <w:jc w:val="center"/>
        <w:rPr>
          <w:rFonts w:ascii="仿宋" w:hAnsi="仿宋" w:eastAsia="仿宋" w:cs="仿宋"/>
          <w:b/>
          <w:color w:val="auto"/>
          <w:kern w:val="0"/>
          <w:sz w:val="32"/>
          <w:szCs w:val="32"/>
          <w:highlight w:val="none"/>
        </w:rPr>
      </w:pPr>
    </w:p>
    <w:p w14:paraId="3D6D1783">
      <w:pPr>
        <w:jc w:val="center"/>
        <w:rPr>
          <w:rFonts w:ascii="仿宋" w:hAnsi="仿宋" w:eastAsia="仿宋" w:cs="仿宋"/>
          <w:b/>
          <w:color w:val="auto"/>
          <w:kern w:val="0"/>
          <w:sz w:val="32"/>
          <w:szCs w:val="32"/>
          <w:highlight w:val="none"/>
        </w:rPr>
      </w:pPr>
    </w:p>
    <w:p w14:paraId="3B38429D">
      <w:pPr>
        <w:jc w:val="center"/>
        <w:rPr>
          <w:rFonts w:ascii="仿宋" w:hAnsi="仿宋" w:eastAsia="仿宋" w:cs="仿宋"/>
          <w:b/>
          <w:color w:val="auto"/>
          <w:kern w:val="0"/>
          <w:sz w:val="32"/>
          <w:szCs w:val="32"/>
          <w:highlight w:val="none"/>
        </w:rPr>
      </w:pPr>
    </w:p>
    <w:p w14:paraId="67687661">
      <w:pPr>
        <w:jc w:val="center"/>
        <w:rPr>
          <w:rFonts w:ascii="仿宋" w:hAnsi="仿宋" w:eastAsia="仿宋" w:cs="仿宋"/>
          <w:b/>
          <w:color w:val="auto"/>
          <w:kern w:val="0"/>
          <w:sz w:val="32"/>
          <w:szCs w:val="32"/>
          <w:highlight w:val="none"/>
        </w:rPr>
      </w:pPr>
    </w:p>
    <w:p w14:paraId="154C62A5">
      <w:pPr>
        <w:jc w:val="center"/>
        <w:rPr>
          <w:rFonts w:ascii="仿宋" w:hAnsi="仿宋" w:eastAsia="仿宋" w:cs="仿宋"/>
          <w:b/>
          <w:color w:val="auto"/>
          <w:kern w:val="0"/>
          <w:sz w:val="32"/>
          <w:szCs w:val="32"/>
          <w:highlight w:val="none"/>
        </w:rPr>
      </w:pPr>
    </w:p>
    <w:p w14:paraId="342C22E8">
      <w:pPr>
        <w:jc w:val="center"/>
        <w:rPr>
          <w:rFonts w:ascii="仿宋" w:hAnsi="仿宋" w:eastAsia="仿宋" w:cs="仿宋"/>
          <w:b/>
          <w:color w:val="auto"/>
          <w:kern w:val="0"/>
          <w:sz w:val="32"/>
          <w:szCs w:val="32"/>
          <w:highlight w:val="none"/>
        </w:rPr>
      </w:pPr>
    </w:p>
    <w:p w14:paraId="6C491688">
      <w:pPr>
        <w:ind w:firstLine="2891" w:firstLineChars="900"/>
        <w:rPr>
          <w:rFonts w:ascii="仿宋" w:hAnsi="仿宋" w:eastAsia="仿宋" w:cs="仿宋"/>
          <w:b/>
          <w:bCs/>
          <w:color w:val="auto"/>
          <w:sz w:val="32"/>
          <w:szCs w:val="32"/>
          <w:highlight w:val="none"/>
        </w:rPr>
      </w:pPr>
    </w:p>
    <w:p w14:paraId="57D1630C">
      <w:pPr>
        <w:ind w:firstLine="2891" w:firstLineChars="900"/>
        <w:rPr>
          <w:rFonts w:ascii="仿宋" w:hAnsi="仿宋" w:eastAsia="仿宋" w:cs="仿宋"/>
          <w:b/>
          <w:bCs/>
          <w:color w:val="auto"/>
          <w:sz w:val="32"/>
          <w:szCs w:val="32"/>
          <w:highlight w:val="none"/>
        </w:rPr>
      </w:pPr>
    </w:p>
    <w:p w14:paraId="3E305717">
      <w:pPr>
        <w:ind w:firstLine="2891" w:firstLineChars="900"/>
        <w:rPr>
          <w:rFonts w:ascii="仿宋" w:hAnsi="仿宋" w:eastAsia="仿宋" w:cs="仿宋"/>
          <w:b/>
          <w:bCs/>
          <w:color w:val="auto"/>
          <w:sz w:val="32"/>
          <w:szCs w:val="32"/>
          <w:highlight w:val="none"/>
        </w:rPr>
      </w:pPr>
    </w:p>
    <w:p w14:paraId="017B8E7A">
      <w:pPr>
        <w:ind w:firstLine="2891" w:firstLineChars="900"/>
        <w:rPr>
          <w:rFonts w:ascii="仿宋" w:hAnsi="仿宋" w:eastAsia="仿宋" w:cs="仿宋"/>
          <w:b/>
          <w:bCs/>
          <w:color w:val="auto"/>
          <w:sz w:val="32"/>
          <w:szCs w:val="32"/>
          <w:highlight w:val="none"/>
        </w:rPr>
      </w:pPr>
    </w:p>
    <w:p w14:paraId="7624B308">
      <w:pPr>
        <w:ind w:firstLine="2891" w:firstLineChars="900"/>
        <w:rPr>
          <w:rFonts w:ascii="仿宋" w:hAnsi="仿宋" w:eastAsia="仿宋" w:cs="仿宋"/>
          <w:b/>
          <w:bCs/>
          <w:color w:val="auto"/>
          <w:sz w:val="32"/>
          <w:szCs w:val="32"/>
          <w:highlight w:val="none"/>
        </w:rPr>
      </w:pPr>
    </w:p>
    <w:p w14:paraId="3BB6FC82">
      <w:pPr>
        <w:ind w:firstLine="2891" w:firstLineChars="900"/>
        <w:rPr>
          <w:rFonts w:ascii="仿宋" w:hAnsi="仿宋" w:eastAsia="仿宋" w:cs="仿宋"/>
          <w:b/>
          <w:bCs/>
          <w:color w:val="auto"/>
          <w:sz w:val="32"/>
          <w:szCs w:val="32"/>
          <w:highlight w:val="none"/>
        </w:rPr>
      </w:pPr>
    </w:p>
    <w:p w14:paraId="417E027D">
      <w:pPr>
        <w:ind w:firstLine="2891" w:firstLineChars="900"/>
        <w:rPr>
          <w:rFonts w:ascii="仿宋" w:hAnsi="仿宋" w:eastAsia="仿宋" w:cs="仿宋"/>
          <w:b/>
          <w:color w:val="auto"/>
          <w:kern w:val="0"/>
          <w:sz w:val="32"/>
          <w:szCs w:val="32"/>
          <w:highlight w:val="none"/>
        </w:rPr>
      </w:pPr>
    </w:p>
    <w:p w14:paraId="5D0E0AB5">
      <w:pPr>
        <w:ind w:firstLine="2891" w:firstLineChars="900"/>
        <w:rPr>
          <w:rFonts w:ascii="仿宋" w:hAnsi="仿宋" w:eastAsia="仿宋" w:cs="仿宋"/>
          <w:b/>
          <w:color w:val="auto"/>
          <w:kern w:val="0"/>
          <w:sz w:val="32"/>
          <w:szCs w:val="32"/>
          <w:highlight w:val="none"/>
        </w:rPr>
      </w:pPr>
    </w:p>
    <w:p w14:paraId="5FBA255E">
      <w:pPr>
        <w:ind w:firstLine="2891" w:firstLineChars="900"/>
        <w:rPr>
          <w:rFonts w:ascii="仿宋" w:hAnsi="仿宋" w:eastAsia="仿宋" w:cs="仿宋"/>
          <w:b/>
          <w:color w:val="auto"/>
          <w:kern w:val="0"/>
          <w:sz w:val="32"/>
          <w:szCs w:val="32"/>
          <w:highlight w:val="none"/>
        </w:rPr>
      </w:pPr>
    </w:p>
    <w:p w14:paraId="7DF30357">
      <w:pPr>
        <w:ind w:firstLine="2891" w:firstLineChars="900"/>
        <w:rPr>
          <w:rFonts w:ascii="仿宋" w:hAnsi="仿宋" w:eastAsia="仿宋" w:cs="仿宋"/>
          <w:b/>
          <w:color w:val="auto"/>
          <w:kern w:val="0"/>
          <w:sz w:val="32"/>
          <w:szCs w:val="32"/>
          <w:highlight w:val="none"/>
        </w:rPr>
      </w:pPr>
    </w:p>
    <w:p w14:paraId="765795A8">
      <w:pPr>
        <w:ind w:firstLine="2891" w:firstLineChars="900"/>
        <w:rPr>
          <w:rFonts w:ascii="仿宋" w:hAnsi="仿宋" w:eastAsia="仿宋" w:cs="仿宋"/>
          <w:b/>
          <w:color w:val="auto"/>
          <w:kern w:val="0"/>
          <w:sz w:val="32"/>
          <w:szCs w:val="32"/>
          <w:highlight w:val="none"/>
        </w:rPr>
      </w:pPr>
    </w:p>
    <w:p w14:paraId="696C3F78">
      <w:pPr>
        <w:ind w:firstLine="2891" w:firstLineChars="900"/>
        <w:rPr>
          <w:rFonts w:ascii="仿宋" w:hAnsi="仿宋" w:eastAsia="仿宋" w:cs="仿宋"/>
          <w:b/>
          <w:color w:val="auto"/>
          <w:kern w:val="0"/>
          <w:sz w:val="32"/>
          <w:szCs w:val="32"/>
          <w:highlight w:val="none"/>
        </w:rPr>
      </w:pPr>
    </w:p>
    <w:p w14:paraId="6297251A">
      <w:pPr>
        <w:ind w:firstLine="2891" w:firstLineChars="900"/>
        <w:rPr>
          <w:rFonts w:ascii="仿宋" w:hAnsi="仿宋" w:eastAsia="仿宋" w:cs="仿宋"/>
          <w:b/>
          <w:color w:val="auto"/>
          <w:kern w:val="0"/>
          <w:sz w:val="32"/>
          <w:szCs w:val="32"/>
          <w:highlight w:val="none"/>
        </w:rPr>
      </w:pPr>
    </w:p>
    <w:p w14:paraId="796E14FE">
      <w:pPr>
        <w:ind w:firstLine="2891" w:firstLineChars="900"/>
        <w:rPr>
          <w:rFonts w:ascii="仿宋" w:hAnsi="仿宋" w:eastAsia="仿宋" w:cs="仿宋"/>
          <w:b/>
          <w:color w:val="auto"/>
          <w:kern w:val="0"/>
          <w:sz w:val="32"/>
          <w:szCs w:val="32"/>
          <w:highlight w:val="none"/>
        </w:rPr>
      </w:pPr>
    </w:p>
    <w:p w14:paraId="667F59DB">
      <w:pPr>
        <w:ind w:firstLine="2891" w:firstLineChars="900"/>
        <w:rPr>
          <w:rFonts w:ascii="仿宋" w:hAnsi="仿宋" w:eastAsia="仿宋" w:cs="仿宋"/>
          <w:b/>
          <w:color w:val="auto"/>
          <w:kern w:val="0"/>
          <w:sz w:val="32"/>
          <w:szCs w:val="32"/>
          <w:highlight w:val="none"/>
        </w:rPr>
      </w:pPr>
    </w:p>
    <w:p w14:paraId="492FFDD1">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46841895">
      <w:pPr>
        <w:snapToGrid w:val="0"/>
        <w:spacing w:line="360" w:lineRule="auto"/>
        <w:rPr>
          <w:rFonts w:ascii="仿宋" w:hAnsi="仿宋" w:eastAsia="仿宋" w:cs="仿宋"/>
          <w:color w:val="auto"/>
          <w:sz w:val="24"/>
          <w:highlight w:val="none"/>
        </w:rPr>
      </w:pPr>
    </w:p>
    <w:p w14:paraId="4736E85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AE920A6">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2A168B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4B3ED2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EA7D6D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81D550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9624891">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BAC3605">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7EBDCA6">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404ECF2">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B01B17F">
      <w:pPr>
        <w:autoSpaceDE w:val="0"/>
        <w:autoSpaceDN w:val="0"/>
        <w:spacing w:line="360" w:lineRule="auto"/>
        <w:ind w:left="2"/>
        <w:jc w:val="left"/>
        <w:rPr>
          <w:rFonts w:ascii="仿宋" w:hAnsi="仿宋" w:eastAsia="仿宋" w:cs="仿宋"/>
          <w:color w:val="auto"/>
          <w:kern w:val="0"/>
          <w:sz w:val="24"/>
          <w:highlight w:val="none"/>
          <w:lang w:val="zh-CN"/>
        </w:rPr>
      </w:pPr>
    </w:p>
    <w:p w14:paraId="3A25AF56">
      <w:pPr>
        <w:autoSpaceDE w:val="0"/>
        <w:autoSpaceDN w:val="0"/>
        <w:spacing w:line="360" w:lineRule="auto"/>
        <w:ind w:left="2"/>
        <w:jc w:val="left"/>
        <w:rPr>
          <w:rFonts w:ascii="仿宋" w:hAnsi="仿宋" w:eastAsia="仿宋" w:cs="仿宋"/>
          <w:color w:val="auto"/>
          <w:kern w:val="0"/>
          <w:sz w:val="24"/>
          <w:highlight w:val="none"/>
          <w:lang w:val="zh-CN"/>
        </w:rPr>
      </w:pPr>
    </w:p>
    <w:p w14:paraId="218C0EF6">
      <w:pPr>
        <w:autoSpaceDE w:val="0"/>
        <w:autoSpaceDN w:val="0"/>
        <w:spacing w:line="360" w:lineRule="auto"/>
        <w:ind w:left="2"/>
        <w:jc w:val="left"/>
        <w:rPr>
          <w:rFonts w:ascii="仿宋" w:hAnsi="仿宋" w:eastAsia="仿宋" w:cs="仿宋"/>
          <w:color w:val="auto"/>
          <w:kern w:val="0"/>
          <w:sz w:val="24"/>
          <w:highlight w:val="none"/>
          <w:lang w:val="zh-CN"/>
        </w:rPr>
      </w:pPr>
    </w:p>
    <w:p w14:paraId="29CEB6A5">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010F46B">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70783F8">
      <w:pPr>
        <w:spacing w:line="360" w:lineRule="auto"/>
        <w:jc w:val="center"/>
        <w:rPr>
          <w:rFonts w:ascii="仿宋" w:hAnsi="仿宋" w:eastAsia="仿宋" w:cs="仿宋"/>
          <w:b/>
          <w:bCs/>
          <w:color w:val="auto"/>
          <w:sz w:val="24"/>
          <w:highlight w:val="none"/>
        </w:rPr>
      </w:pPr>
    </w:p>
    <w:p w14:paraId="62D90208">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134" w:right="1134" w:bottom="1134" w:left="1417" w:header="851" w:footer="992" w:gutter="0"/>
          <w:cols w:space="720" w:num="1"/>
          <w:titlePg/>
          <w:docGrid w:linePitch="312" w:charSpace="0"/>
        </w:sectPr>
      </w:pPr>
    </w:p>
    <w:p w14:paraId="13DEEBC9">
      <w:pPr>
        <w:spacing w:line="360" w:lineRule="auto"/>
        <w:jc w:val="center"/>
        <w:outlineLvl w:val="0"/>
        <w:rPr>
          <w:rFonts w:hint="eastAsia" w:ascii="仿宋" w:hAnsi="仿宋" w:eastAsia="仿宋" w:cs="仿宋"/>
          <w:b/>
          <w:color w:val="auto"/>
          <w:kern w:val="0"/>
          <w:sz w:val="36"/>
          <w:szCs w:val="36"/>
          <w:highlight w:val="none"/>
        </w:rPr>
      </w:pPr>
      <w:bookmarkStart w:id="599" w:name="_Toc3432"/>
    </w:p>
    <w:p w14:paraId="17D3373A">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bookmarkEnd w:id="599"/>
    </w:p>
    <w:p w14:paraId="4096A51E">
      <w:pPr>
        <w:spacing w:line="360" w:lineRule="auto"/>
        <w:jc w:val="center"/>
        <w:outlineLvl w:val="0"/>
        <w:rPr>
          <w:rFonts w:ascii="仿宋" w:hAnsi="仿宋" w:eastAsia="仿宋" w:cs="仿宋"/>
          <w:b/>
          <w:color w:val="auto"/>
          <w:kern w:val="0"/>
          <w:sz w:val="36"/>
          <w:szCs w:val="36"/>
          <w:highlight w:val="none"/>
        </w:rPr>
      </w:pPr>
      <w:bookmarkStart w:id="600" w:name="_Toc321"/>
      <w:r>
        <w:rPr>
          <w:rFonts w:hint="eastAsia" w:ascii="仿宋" w:hAnsi="仿宋" w:eastAsia="仿宋" w:cs="仿宋"/>
          <w:b/>
          <w:color w:val="auto"/>
          <w:kern w:val="0"/>
          <w:sz w:val="36"/>
          <w:szCs w:val="36"/>
          <w:highlight w:val="none"/>
        </w:rPr>
        <w:t>目录</w:t>
      </w:r>
      <w:bookmarkEnd w:id="600"/>
    </w:p>
    <w:p w14:paraId="604859A0">
      <w:pPr>
        <w:spacing w:line="360" w:lineRule="auto"/>
        <w:jc w:val="center"/>
        <w:rPr>
          <w:rFonts w:ascii="仿宋" w:hAnsi="仿宋" w:eastAsia="仿宋" w:cs="仿宋"/>
          <w:b/>
          <w:color w:val="auto"/>
          <w:kern w:val="0"/>
          <w:sz w:val="36"/>
          <w:szCs w:val="36"/>
          <w:highlight w:val="none"/>
        </w:rPr>
      </w:pPr>
    </w:p>
    <w:p w14:paraId="3EADC96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CA7232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2490D9D3">
      <w:pPr>
        <w:snapToGrid w:val="0"/>
        <w:spacing w:line="360" w:lineRule="auto"/>
        <w:ind w:right="480"/>
        <w:jc w:val="center"/>
        <w:rPr>
          <w:rFonts w:ascii="仿宋" w:hAnsi="仿宋" w:eastAsia="仿宋" w:cs="仿宋"/>
          <w:b/>
          <w:color w:val="auto"/>
          <w:kern w:val="0"/>
          <w:sz w:val="32"/>
          <w:szCs w:val="32"/>
          <w:highlight w:val="none"/>
        </w:rPr>
      </w:pPr>
    </w:p>
    <w:p w14:paraId="1D855B37">
      <w:pPr>
        <w:snapToGrid w:val="0"/>
        <w:spacing w:line="360" w:lineRule="auto"/>
        <w:ind w:right="480"/>
        <w:jc w:val="center"/>
        <w:rPr>
          <w:rFonts w:ascii="仿宋" w:hAnsi="仿宋" w:eastAsia="仿宋" w:cs="仿宋"/>
          <w:b/>
          <w:color w:val="auto"/>
          <w:kern w:val="0"/>
          <w:sz w:val="32"/>
          <w:szCs w:val="32"/>
          <w:highlight w:val="none"/>
        </w:rPr>
      </w:pPr>
    </w:p>
    <w:p w14:paraId="0CDA7D23">
      <w:pPr>
        <w:snapToGrid w:val="0"/>
        <w:spacing w:line="360" w:lineRule="auto"/>
        <w:ind w:right="480"/>
        <w:jc w:val="center"/>
        <w:rPr>
          <w:rFonts w:ascii="仿宋" w:hAnsi="仿宋" w:eastAsia="仿宋" w:cs="仿宋"/>
          <w:b/>
          <w:color w:val="auto"/>
          <w:kern w:val="0"/>
          <w:sz w:val="32"/>
          <w:szCs w:val="32"/>
          <w:highlight w:val="none"/>
        </w:rPr>
      </w:pPr>
    </w:p>
    <w:p w14:paraId="50A9C217">
      <w:pPr>
        <w:snapToGrid w:val="0"/>
        <w:spacing w:line="360" w:lineRule="auto"/>
        <w:ind w:right="480"/>
        <w:jc w:val="center"/>
        <w:rPr>
          <w:rFonts w:ascii="仿宋" w:hAnsi="仿宋" w:eastAsia="仿宋" w:cs="仿宋"/>
          <w:b/>
          <w:color w:val="auto"/>
          <w:kern w:val="0"/>
          <w:sz w:val="32"/>
          <w:szCs w:val="32"/>
          <w:highlight w:val="none"/>
        </w:rPr>
      </w:pPr>
    </w:p>
    <w:p w14:paraId="3DD84540">
      <w:pPr>
        <w:snapToGrid w:val="0"/>
        <w:spacing w:line="360" w:lineRule="auto"/>
        <w:ind w:right="480"/>
        <w:jc w:val="center"/>
        <w:rPr>
          <w:rFonts w:ascii="仿宋" w:hAnsi="仿宋" w:eastAsia="仿宋" w:cs="仿宋"/>
          <w:b/>
          <w:color w:val="auto"/>
          <w:kern w:val="0"/>
          <w:sz w:val="32"/>
          <w:szCs w:val="32"/>
          <w:highlight w:val="none"/>
        </w:rPr>
      </w:pPr>
    </w:p>
    <w:p w14:paraId="726F7659">
      <w:pPr>
        <w:snapToGrid w:val="0"/>
        <w:spacing w:line="360" w:lineRule="auto"/>
        <w:ind w:right="480"/>
        <w:jc w:val="center"/>
        <w:rPr>
          <w:rFonts w:ascii="仿宋" w:hAnsi="仿宋" w:eastAsia="仿宋" w:cs="仿宋"/>
          <w:b/>
          <w:color w:val="auto"/>
          <w:kern w:val="0"/>
          <w:sz w:val="32"/>
          <w:szCs w:val="32"/>
          <w:highlight w:val="none"/>
        </w:rPr>
      </w:pPr>
    </w:p>
    <w:p w14:paraId="496EB227">
      <w:pPr>
        <w:snapToGrid w:val="0"/>
        <w:spacing w:line="360" w:lineRule="auto"/>
        <w:ind w:right="480"/>
        <w:jc w:val="center"/>
        <w:rPr>
          <w:rFonts w:ascii="仿宋" w:hAnsi="仿宋" w:eastAsia="仿宋" w:cs="仿宋"/>
          <w:b/>
          <w:color w:val="auto"/>
          <w:kern w:val="0"/>
          <w:sz w:val="32"/>
          <w:szCs w:val="32"/>
          <w:highlight w:val="none"/>
        </w:rPr>
      </w:pPr>
    </w:p>
    <w:p w14:paraId="38C50C3C">
      <w:pPr>
        <w:snapToGrid w:val="0"/>
        <w:spacing w:line="360" w:lineRule="auto"/>
        <w:ind w:right="480"/>
        <w:jc w:val="center"/>
        <w:rPr>
          <w:rFonts w:ascii="仿宋" w:hAnsi="仿宋" w:eastAsia="仿宋" w:cs="仿宋"/>
          <w:b/>
          <w:color w:val="auto"/>
          <w:kern w:val="0"/>
          <w:sz w:val="32"/>
          <w:szCs w:val="32"/>
          <w:highlight w:val="none"/>
        </w:rPr>
      </w:pPr>
    </w:p>
    <w:p w14:paraId="78E5D1FC">
      <w:pPr>
        <w:snapToGrid w:val="0"/>
        <w:spacing w:line="360" w:lineRule="auto"/>
        <w:ind w:right="480"/>
        <w:jc w:val="center"/>
        <w:rPr>
          <w:rFonts w:ascii="仿宋" w:hAnsi="仿宋" w:eastAsia="仿宋" w:cs="仿宋"/>
          <w:b/>
          <w:color w:val="auto"/>
          <w:kern w:val="0"/>
          <w:sz w:val="32"/>
          <w:szCs w:val="32"/>
          <w:highlight w:val="none"/>
        </w:rPr>
      </w:pPr>
    </w:p>
    <w:p w14:paraId="46B1A1D6">
      <w:pPr>
        <w:snapToGrid w:val="0"/>
        <w:spacing w:line="360" w:lineRule="auto"/>
        <w:ind w:right="480"/>
        <w:jc w:val="center"/>
        <w:rPr>
          <w:rFonts w:ascii="仿宋" w:hAnsi="仿宋" w:eastAsia="仿宋" w:cs="仿宋"/>
          <w:b/>
          <w:color w:val="auto"/>
          <w:kern w:val="0"/>
          <w:sz w:val="32"/>
          <w:szCs w:val="32"/>
          <w:highlight w:val="none"/>
        </w:rPr>
      </w:pPr>
    </w:p>
    <w:p w14:paraId="70A2C419">
      <w:pPr>
        <w:snapToGrid w:val="0"/>
        <w:spacing w:line="360" w:lineRule="auto"/>
        <w:ind w:right="480"/>
        <w:jc w:val="center"/>
        <w:rPr>
          <w:rFonts w:ascii="仿宋" w:hAnsi="仿宋" w:eastAsia="仿宋" w:cs="仿宋"/>
          <w:b/>
          <w:color w:val="auto"/>
          <w:kern w:val="0"/>
          <w:sz w:val="32"/>
          <w:szCs w:val="32"/>
          <w:highlight w:val="none"/>
        </w:rPr>
      </w:pPr>
    </w:p>
    <w:p w14:paraId="07F8AFB8">
      <w:pPr>
        <w:snapToGrid w:val="0"/>
        <w:spacing w:line="360" w:lineRule="auto"/>
        <w:ind w:right="480"/>
        <w:jc w:val="center"/>
        <w:rPr>
          <w:rFonts w:ascii="仿宋" w:hAnsi="仿宋" w:eastAsia="仿宋" w:cs="仿宋"/>
          <w:b/>
          <w:color w:val="auto"/>
          <w:kern w:val="0"/>
          <w:sz w:val="32"/>
          <w:szCs w:val="32"/>
          <w:highlight w:val="none"/>
        </w:rPr>
      </w:pPr>
    </w:p>
    <w:p w14:paraId="5104D713">
      <w:pPr>
        <w:snapToGrid w:val="0"/>
        <w:spacing w:line="360" w:lineRule="auto"/>
        <w:ind w:right="480"/>
        <w:jc w:val="center"/>
        <w:rPr>
          <w:rFonts w:ascii="仿宋" w:hAnsi="仿宋" w:eastAsia="仿宋" w:cs="仿宋"/>
          <w:b/>
          <w:color w:val="auto"/>
          <w:kern w:val="0"/>
          <w:sz w:val="32"/>
          <w:szCs w:val="32"/>
          <w:highlight w:val="none"/>
        </w:rPr>
      </w:pPr>
    </w:p>
    <w:p w14:paraId="29F9A4B1">
      <w:pPr>
        <w:snapToGrid w:val="0"/>
        <w:spacing w:line="360" w:lineRule="auto"/>
        <w:ind w:right="480"/>
        <w:jc w:val="center"/>
        <w:rPr>
          <w:rFonts w:ascii="仿宋" w:hAnsi="仿宋" w:eastAsia="仿宋" w:cs="仿宋"/>
          <w:b/>
          <w:color w:val="auto"/>
          <w:kern w:val="0"/>
          <w:sz w:val="32"/>
          <w:szCs w:val="32"/>
          <w:highlight w:val="none"/>
        </w:rPr>
      </w:pPr>
    </w:p>
    <w:p w14:paraId="27108AC1">
      <w:pPr>
        <w:snapToGrid w:val="0"/>
        <w:spacing w:line="360" w:lineRule="auto"/>
        <w:ind w:right="480"/>
        <w:jc w:val="center"/>
        <w:rPr>
          <w:rFonts w:ascii="仿宋" w:hAnsi="仿宋" w:eastAsia="仿宋" w:cs="仿宋"/>
          <w:b/>
          <w:color w:val="auto"/>
          <w:kern w:val="0"/>
          <w:sz w:val="32"/>
          <w:szCs w:val="32"/>
          <w:highlight w:val="none"/>
        </w:rPr>
      </w:pPr>
    </w:p>
    <w:p w14:paraId="550DA0B2">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134" w:right="1134" w:bottom="1134" w:left="1417" w:header="851" w:footer="992" w:gutter="0"/>
          <w:cols w:space="720" w:num="1"/>
          <w:titlePg/>
          <w:docGrid w:linePitch="312" w:charSpace="0"/>
        </w:sectPr>
      </w:pPr>
    </w:p>
    <w:p w14:paraId="19754966">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bookmarkStart w:id="601" w:name="_Toc31079"/>
      <w:r>
        <w:rPr>
          <w:rFonts w:hint="eastAsia" w:ascii="仿宋" w:hAnsi="仿宋" w:eastAsia="仿宋" w:cs="仿宋"/>
          <w:color w:val="auto"/>
          <w:kern w:val="2"/>
          <w:sz w:val="32"/>
          <w:szCs w:val="32"/>
          <w:highlight w:val="none"/>
        </w:rPr>
        <w:t>一、开标一览表（报价表）</w:t>
      </w:r>
      <w:bookmarkEnd w:id="601"/>
    </w:p>
    <w:p w14:paraId="4DDDD9B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405E02">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E1946FB">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22E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A573D3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6A27DC5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423B7885">
            <w:pPr>
              <w:spacing w:line="360" w:lineRule="auto"/>
              <w:jc w:val="center"/>
              <w:rPr>
                <w:rFonts w:ascii="仿宋" w:hAnsi="仿宋" w:eastAsia="仿宋" w:cs="仿宋"/>
                <w:b/>
                <w:color w:val="auto"/>
                <w:sz w:val="24"/>
                <w:highlight w:val="none"/>
              </w:rPr>
            </w:pPr>
          </w:p>
          <w:p w14:paraId="0FFBF7C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03851D3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35BFD66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383A1E6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763C68C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7144110A">
            <w:pPr>
              <w:spacing w:line="360" w:lineRule="auto"/>
              <w:jc w:val="center"/>
              <w:rPr>
                <w:rFonts w:ascii="仿宋" w:hAnsi="仿宋" w:eastAsia="仿宋" w:cs="仿宋"/>
                <w:b/>
                <w:color w:val="auto"/>
                <w:sz w:val="24"/>
                <w:highlight w:val="none"/>
              </w:rPr>
            </w:pPr>
          </w:p>
          <w:p w14:paraId="5151AD6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质保</w:t>
            </w:r>
            <w:r>
              <w:rPr>
                <w:rFonts w:hint="eastAsia" w:ascii="仿宋" w:hAnsi="仿宋" w:eastAsia="仿宋" w:cs="仿宋"/>
                <w:b/>
                <w:color w:val="auto"/>
                <w:sz w:val="24"/>
                <w:highlight w:val="none"/>
              </w:rPr>
              <w:t>要求（年限）</w:t>
            </w:r>
          </w:p>
          <w:p w14:paraId="670C1FD1">
            <w:pPr>
              <w:spacing w:line="360" w:lineRule="auto"/>
              <w:jc w:val="center"/>
              <w:rPr>
                <w:rFonts w:ascii="仿宋" w:hAnsi="仿宋" w:eastAsia="仿宋" w:cs="仿宋"/>
                <w:b/>
                <w:color w:val="auto"/>
                <w:sz w:val="24"/>
                <w:highlight w:val="none"/>
              </w:rPr>
            </w:pPr>
          </w:p>
        </w:tc>
      </w:tr>
      <w:tr w14:paraId="5F37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9990AE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42622952">
            <w:pPr>
              <w:snapToGrid w:val="0"/>
              <w:spacing w:line="360" w:lineRule="auto"/>
              <w:jc w:val="center"/>
              <w:rPr>
                <w:rFonts w:ascii="仿宋" w:hAnsi="仿宋" w:eastAsia="仿宋" w:cs="仿宋"/>
                <w:color w:val="auto"/>
                <w:sz w:val="24"/>
                <w:highlight w:val="none"/>
              </w:rPr>
            </w:pPr>
          </w:p>
        </w:tc>
        <w:tc>
          <w:tcPr>
            <w:tcW w:w="1843" w:type="dxa"/>
            <w:vAlign w:val="center"/>
          </w:tcPr>
          <w:p w14:paraId="425D4AFE">
            <w:pPr>
              <w:snapToGrid w:val="0"/>
              <w:spacing w:line="360" w:lineRule="auto"/>
              <w:jc w:val="center"/>
              <w:rPr>
                <w:rFonts w:ascii="仿宋" w:hAnsi="仿宋" w:eastAsia="仿宋" w:cs="仿宋"/>
                <w:color w:val="auto"/>
                <w:sz w:val="24"/>
                <w:highlight w:val="none"/>
              </w:rPr>
            </w:pPr>
          </w:p>
        </w:tc>
        <w:tc>
          <w:tcPr>
            <w:tcW w:w="3118" w:type="dxa"/>
            <w:vAlign w:val="center"/>
          </w:tcPr>
          <w:p w14:paraId="5D9E0264">
            <w:pPr>
              <w:snapToGrid w:val="0"/>
              <w:spacing w:line="360" w:lineRule="auto"/>
              <w:jc w:val="center"/>
              <w:rPr>
                <w:rFonts w:ascii="仿宋" w:hAnsi="仿宋" w:eastAsia="仿宋" w:cs="仿宋"/>
                <w:color w:val="auto"/>
                <w:sz w:val="24"/>
                <w:highlight w:val="none"/>
              </w:rPr>
            </w:pPr>
          </w:p>
        </w:tc>
        <w:tc>
          <w:tcPr>
            <w:tcW w:w="993" w:type="dxa"/>
            <w:vAlign w:val="center"/>
          </w:tcPr>
          <w:p w14:paraId="7731E91C">
            <w:pPr>
              <w:snapToGrid w:val="0"/>
              <w:spacing w:line="360" w:lineRule="auto"/>
              <w:jc w:val="center"/>
              <w:rPr>
                <w:rFonts w:ascii="仿宋" w:hAnsi="仿宋" w:eastAsia="仿宋" w:cs="仿宋"/>
                <w:color w:val="auto"/>
                <w:sz w:val="24"/>
                <w:highlight w:val="none"/>
              </w:rPr>
            </w:pPr>
          </w:p>
        </w:tc>
        <w:tc>
          <w:tcPr>
            <w:tcW w:w="1559" w:type="dxa"/>
            <w:vAlign w:val="center"/>
          </w:tcPr>
          <w:p w14:paraId="0362BB0F">
            <w:pPr>
              <w:spacing w:line="360" w:lineRule="auto"/>
              <w:jc w:val="center"/>
              <w:rPr>
                <w:rFonts w:ascii="仿宋" w:hAnsi="仿宋" w:eastAsia="仿宋" w:cs="仿宋"/>
                <w:color w:val="auto"/>
                <w:sz w:val="24"/>
                <w:highlight w:val="none"/>
              </w:rPr>
            </w:pPr>
          </w:p>
        </w:tc>
        <w:tc>
          <w:tcPr>
            <w:tcW w:w="1984" w:type="dxa"/>
            <w:vAlign w:val="center"/>
          </w:tcPr>
          <w:p w14:paraId="46FAB32F">
            <w:pPr>
              <w:spacing w:line="360" w:lineRule="auto"/>
              <w:jc w:val="center"/>
              <w:rPr>
                <w:rFonts w:ascii="仿宋" w:hAnsi="仿宋" w:eastAsia="仿宋" w:cs="仿宋"/>
                <w:color w:val="auto"/>
                <w:sz w:val="24"/>
                <w:highlight w:val="none"/>
              </w:rPr>
            </w:pPr>
          </w:p>
        </w:tc>
        <w:tc>
          <w:tcPr>
            <w:tcW w:w="3119" w:type="dxa"/>
            <w:vAlign w:val="center"/>
          </w:tcPr>
          <w:p w14:paraId="10B8D99E">
            <w:pPr>
              <w:spacing w:line="360" w:lineRule="auto"/>
              <w:jc w:val="center"/>
              <w:rPr>
                <w:rFonts w:ascii="仿宋" w:hAnsi="仿宋" w:eastAsia="仿宋" w:cs="仿宋"/>
                <w:color w:val="auto"/>
                <w:sz w:val="24"/>
                <w:highlight w:val="none"/>
              </w:rPr>
            </w:pPr>
          </w:p>
        </w:tc>
      </w:tr>
      <w:tr w14:paraId="499B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13392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46F74806">
            <w:pPr>
              <w:snapToGrid w:val="0"/>
              <w:spacing w:line="360" w:lineRule="auto"/>
              <w:jc w:val="center"/>
              <w:rPr>
                <w:rFonts w:ascii="仿宋" w:hAnsi="仿宋" w:eastAsia="仿宋" w:cs="仿宋"/>
                <w:color w:val="auto"/>
                <w:sz w:val="24"/>
                <w:highlight w:val="none"/>
              </w:rPr>
            </w:pPr>
          </w:p>
        </w:tc>
        <w:tc>
          <w:tcPr>
            <w:tcW w:w="1843" w:type="dxa"/>
            <w:vAlign w:val="center"/>
          </w:tcPr>
          <w:p w14:paraId="25555B16">
            <w:pPr>
              <w:snapToGrid w:val="0"/>
              <w:spacing w:line="360" w:lineRule="auto"/>
              <w:jc w:val="center"/>
              <w:rPr>
                <w:rFonts w:ascii="仿宋" w:hAnsi="仿宋" w:eastAsia="仿宋" w:cs="仿宋"/>
                <w:color w:val="auto"/>
                <w:sz w:val="24"/>
                <w:highlight w:val="none"/>
              </w:rPr>
            </w:pPr>
          </w:p>
        </w:tc>
        <w:tc>
          <w:tcPr>
            <w:tcW w:w="3118" w:type="dxa"/>
            <w:vAlign w:val="center"/>
          </w:tcPr>
          <w:p w14:paraId="0A832F9D">
            <w:pPr>
              <w:snapToGrid w:val="0"/>
              <w:spacing w:line="360" w:lineRule="auto"/>
              <w:jc w:val="center"/>
              <w:rPr>
                <w:rFonts w:ascii="仿宋" w:hAnsi="仿宋" w:eastAsia="仿宋" w:cs="仿宋"/>
                <w:color w:val="auto"/>
                <w:sz w:val="24"/>
                <w:highlight w:val="none"/>
              </w:rPr>
            </w:pPr>
          </w:p>
        </w:tc>
        <w:tc>
          <w:tcPr>
            <w:tcW w:w="993" w:type="dxa"/>
            <w:vAlign w:val="center"/>
          </w:tcPr>
          <w:p w14:paraId="2D169BE2">
            <w:pPr>
              <w:snapToGrid w:val="0"/>
              <w:spacing w:line="360" w:lineRule="auto"/>
              <w:jc w:val="center"/>
              <w:rPr>
                <w:rFonts w:ascii="仿宋" w:hAnsi="仿宋" w:eastAsia="仿宋" w:cs="仿宋"/>
                <w:color w:val="auto"/>
                <w:sz w:val="24"/>
                <w:highlight w:val="none"/>
              </w:rPr>
            </w:pPr>
          </w:p>
        </w:tc>
        <w:tc>
          <w:tcPr>
            <w:tcW w:w="1559" w:type="dxa"/>
            <w:vAlign w:val="center"/>
          </w:tcPr>
          <w:p w14:paraId="17E42CA6">
            <w:pPr>
              <w:spacing w:line="360" w:lineRule="auto"/>
              <w:jc w:val="center"/>
              <w:rPr>
                <w:rFonts w:ascii="仿宋" w:hAnsi="仿宋" w:eastAsia="仿宋" w:cs="仿宋"/>
                <w:color w:val="auto"/>
                <w:sz w:val="24"/>
                <w:highlight w:val="none"/>
              </w:rPr>
            </w:pPr>
          </w:p>
        </w:tc>
        <w:tc>
          <w:tcPr>
            <w:tcW w:w="1984" w:type="dxa"/>
            <w:vAlign w:val="center"/>
          </w:tcPr>
          <w:p w14:paraId="1E47B947">
            <w:pPr>
              <w:spacing w:line="360" w:lineRule="auto"/>
              <w:jc w:val="center"/>
              <w:rPr>
                <w:rFonts w:ascii="仿宋" w:hAnsi="仿宋" w:eastAsia="仿宋" w:cs="仿宋"/>
                <w:color w:val="auto"/>
                <w:sz w:val="24"/>
                <w:highlight w:val="none"/>
              </w:rPr>
            </w:pPr>
          </w:p>
        </w:tc>
        <w:tc>
          <w:tcPr>
            <w:tcW w:w="3119" w:type="dxa"/>
            <w:vAlign w:val="center"/>
          </w:tcPr>
          <w:p w14:paraId="2CF8D5FF">
            <w:pPr>
              <w:spacing w:line="360" w:lineRule="auto"/>
              <w:jc w:val="center"/>
              <w:rPr>
                <w:rFonts w:ascii="仿宋" w:hAnsi="仿宋" w:eastAsia="仿宋" w:cs="仿宋"/>
                <w:color w:val="auto"/>
                <w:sz w:val="24"/>
                <w:highlight w:val="none"/>
              </w:rPr>
            </w:pPr>
          </w:p>
        </w:tc>
      </w:tr>
      <w:tr w14:paraId="6FE8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89CA1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479D5F6E">
            <w:pPr>
              <w:snapToGrid w:val="0"/>
              <w:spacing w:line="360" w:lineRule="auto"/>
              <w:jc w:val="center"/>
              <w:rPr>
                <w:rFonts w:ascii="仿宋" w:hAnsi="仿宋" w:eastAsia="仿宋" w:cs="仿宋"/>
                <w:color w:val="auto"/>
                <w:sz w:val="24"/>
                <w:highlight w:val="none"/>
              </w:rPr>
            </w:pPr>
          </w:p>
        </w:tc>
        <w:tc>
          <w:tcPr>
            <w:tcW w:w="1843" w:type="dxa"/>
            <w:vAlign w:val="center"/>
          </w:tcPr>
          <w:p w14:paraId="49D8BA0E">
            <w:pPr>
              <w:snapToGrid w:val="0"/>
              <w:spacing w:line="360" w:lineRule="auto"/>
              <w:jc w:val="center"/>
              <w:rPr>
                <w:rFonts w:ascii="仿宋" w:hAnsi="仿宋" w:eastAsia="仿宋" w:cs="仿宋"/>
                <w:color w:val="auto"/>
                <w:sz w:val="24"/>
                <w:highlight w:val="none"/>
              </w:rPr>
            </w:pPr>
          </w:p>
        </w:tc>
        <w:tc>
          <w:tcPr>
            <w:tcW w:w="3118" w:type="dxa"/>
            <w:vAlign w:val="center"/>
          </w:tcPr>
          <w:p w14:paraId="7CB636D8">
            <w:pPr>
              <w:snapToGrid w:val="0"/>
              <w:spacing w:line="360" w:lineRule="auto"/>
              <w:jc w:val="center"/>
              <w:rPr>
                <w:rFonts w:ascii="仿宋" w:hAnsi="仿宋" w:eastAsia="仿宋" w:cs="仿宋"/>
                <w:color w:val="auto"/>
                <w:sz w:val="24"/>
                <w:highlight w:val="none"/>
              </w:rPr>
            </w:pPr>
          </w:p>
        </w:tc>
        <w:tc>
          <w:tcPr>
            <w:tcW w:w="993" w:type="dxa"/>
            <w:vAlign w:val="center"/>
          </w:tcPr>
          <w:p w14:paraId="25538F3F">
            <w:pPr>
              <w:snapToGrid w:val="0"/>
              <w:spacing w:line="360" w:lineRule="auto"/>
              <w:jc w:val="center"/>
              <w:rPr>
                <w:rFonts w:ascii="仿宋" w:hAnsi="仿宋" w:eastAsia="仿宋" w:cs="仿宋"/>
                <w:color w:val="auto"/>
                <w:sz w:val="24"/>
                <w:highlight w:val="none"/>
              </w:rPr>
            </w:pPr>
          </w:p>
        </w:tc>
        <w:tc>
          <w:tcPr>
            <w:tcW w:w="1559" w:type="dxa"/>
            <w:vAlign w:val="center"/>
          </w:tcPr>
          <w:p w14:paraId="6705451B">
            <w:pPr>
              <w:spacing w:line="360" w:lineRule="auto"/>
              <w:jc w:val="center"/>
              <w:rPr>
                <w:rFonts w:ascii="仿宋" w:hAnsi="仿宋" w:eastAsia="仿宋" w:cs="仿宋"/>
                <w:color w:val="auto"/>
                <w:sz w:val="24"/>
                <w:highlight w:val="none"/>
              </w:rPr>
            </w:pPr>
          </w:p>
        </w:tc>
        <w:tc>
          <w:tcPr>
            <w:tcW w:w="1984" w:type="dxa"/>
            <w:vAlign w:val="center"/>
          </w:tcPr>
          <w:p w14:paraId="729F363A">
            <w:pPr>
              <w:spacing w:line="360" w:lineRule="auto"/>
              <w:jc w:val="center"/>
              <w:rPr>
                <w:rFonts w:ascii="仿宋" w:hAnsi="仿宋" w:eastAsia="仿宋" w:cs="仿宋"/>
                <w:color w:val="auto"/>
                <w:sz w:val="24"/>
                <w:highlight w:val="none"/>
              </w:rPr>
            </w:pPr>
          </w:p>
        </w:tc>
        <w:tc>
          <w:tcPr>
            <w:tcW w:w="3119" w:type="dxa"/>
            <w:vAlign w:val="center"/>
          </w:tcPr>
          <w:p w14:paraId="504A4106">
            <w:pPr>
              <w:spacing w:line="360" w:lineRule="auto"/>
              <w:jc w:val="center"/>
              <w:rPr>
                <w:rFonts w:ascii="仿宋" w:hAnsi="仿宋" w:eastAsia="仿宋" w:cs="仿宋"/>
                <w:color w:val="auto"/>
                <w:sz w:val="24"/>
                <w:highlight w:val="none"/>
              </w:rPr>
            </w:pPr>
          </w:p>
        </w:tc>
      </w:tr>
      <w:tr w14:paraId="78FA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65EE0B">
            <w:pPr>
              <w:spacing w:line="360" w:lineRule="auto"/>
              <w:jc w:val="center"/>
              <w:rPr>
                <w:rFonts w:ascii="仿宋" w:hAnsi="仿宋" w:eastAsia="仿宋" w:cs="仿宋"/>
                <w:color w:val="auto"/>
                <w:sz w:val="24"/>
                <w:highlight w:val="none"/>
              </w:rPr>
            </w:pPr>
          </w:p>
        </w:tc>
        <w:tc>
          <w:tcPr>
            <w:tcW w:w="1417" w:type="dxa"/>
            <w:vAlign w:val="center"/>
          </w:tcPr>
          <w:p w14:paraId="1BBE175C">
            <w:pPr>
              <w:snapToGrid w:val="0"/>
              <w:spacing w:line="360" w:lineRule="auto"/>
              <w:jc w:val="center"/>
              <w:rPr>
                <w:rFonts w:ascii="仿宋" w:hAnsi="仿宋" w:eastAsia="仿宋" w:cs="仿宋"/>
                <w:color w:val="auto"/>
                <w:sz w:val="24"/>
                <w:highlight w:val="none"/>
              </w:rPr>
            </w:pPr>
          </w:p>
        </w:tc>
        <w:tc>
          <w:tcPr>
            <w:tcW w:w="1843" w:type="dxa"/>
            <w:vAlign w:val="center"/>
          </w:tcPr>
          <w:p w14:paraId="28B11FC3">
            <w:pPr>
              <w:snapToGrid w:val="0"/>
              <w:spacing w:line="360" w:lineRule="auto"/>
              <w:jc w:val="center"/>
              <w:rPr>
                <w:rFonts w:ascii="仿宋" w:hAnsi="仿宋" w:eastAsia="仿宋" w:cs="仿宋"/>
                <w:color w:val="auto"/>
                <w:sz w:val="24"/>
                <w:highlight w:val="none"/>
              </w:rPr>
            </w:pPr>
          </w:p>
        </w:tc>
        <w:tc>
          <w:tcPr>
            <w:tcW w:w="3118" w:type="dxa"/>
            <w:vAlign w:val="center"/>
          </w:tcPr>
          <w:p w14:paraId="1FAE9F20">
            <w:pPr>
              <w:snapToGrid w:val="0"/>
              <w:spacing w:line="360" w:lineRule="auto"/>
              <w:jc w:val="center"/>
              <w:rPr>
                <w:rFonts w:ascii="仿宋" w:hAnsi="仿宋" w:eastAsia="仿宋" w:cs="仿宋"/>
                <w:color w:val="auto"/>
                <w:sz w:val="24"/>
                <w:highlight w:val="none"/>
              </w:rPr>
            </w:pPr>
          </w:p>
        </w:tc>
        <w:tc>
          <w:tcPr>
            <w:tcW w:w="993" w:type="dxa"/>
            <w:vAlign w:val="center"/>
          </w:tcPr>
          <w:p w14:paraId="496E5F48">
            <w:pPr>
              <w:snapToGrid w:val="0"/>
              <w:spacing w:line="360" w:lineRule="auto"/>
              <w:jc w:val="center"/>
              <w:rPr>
                <w:rFonts w:ascii="仿宋" w:hAnsi="仿宋" w:eastAsia="仿宋" w:cs="仿宋"/>
                <w:color w:val="auto"/>
                <w:sz w:val="24"/>
                <w:highlight w:val="none"/>
              </w:rPr>
            </w:pPr>
          </w:p>
        </w:tc>
        <w:tc>
          <w:tcPr>
            <w:tcW w:w="1559" w:type="dxa"/>
            <w:vAlign w:val="center"/>
          </w:tcPr>
          <w:p w14:paraId="2DD87B34">
            <w:pPr>
              <w:spacing w:line="360" w:lineRule="auto"/>
              <w:jc w:val="center"/>
              <w:rPr>
                <w:rFonts w:ascii="仿宋" w:hAnsi="仿宋" w:eastAsia="仿宋" w:cs="仿宋"/>
                <w:color w:val="auto"/>
                <w:sz w:val="24"/>
                <w:highlight w:val="none"/>
              </w:rPr>
            </w:pPr>
          </w:p>
        </w:tc>
        <w:tc>
          <w:tcPr>
            <w:tcW w:w="1984" w:type="dxa"/>
            <w:vAlign w:val="center"/>
          </w:tcPr>
          <w:p w14:paraId="620F749B">
            <w:pPr>
              <w:spacing w:line="360" w:lineRule="auto"/>
              <w:jc w:val="center"/>
              <w:rPr>
                <w:rFonts w:ascii="仿宋" w:hAnsi="仿宋" w:eastAsia="仿宋" w:cs="仿宋"/>
                <w:color w:val="auto"/>
                <w:sz w:val="24"/>
                <w:highlight w:val="none"/>
              </w:rPr>
            </w:pPr>
          </w:p>
        </w:tc>
        <w:tc>
          <w:tcPr>
            <w:tcW w:w="3119" w:type="dxa"/>
            <w:vAlign w:val="center"/>
          </w:tcPr>
          <w:p w14:paraId="03D4D217">
            <w:pPr>
              <w:spacing w:line="360" w:lineRule="auto"/>
              <w:jc w:val="center"/>
              <w:rPr>
                <w:rFonts w:ascii="仿宋" w:hAnsi="仿宋" w:eastAsia="仿宋" w:cs="仿宋"/>
                <w:color w:val="auto"/>
                <w:sz w:val="24"/>
                <w:highlight w:val="none"/>
              </w:rPr>
            </w:pPr>
          </w:p>
        </w:tc>
      </w:tr>
      <w:tr w14:paraId="1138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246A5D">
            <w:pPr>
              <w:spacing w:line="360" w:lineRule="auto"/>
              <w:jc w:val="center"/>
              <w:rPr>
                <w:rFonts w:ascii="仿宋" w:hAnsi="仿宋" w:eastAsia="仿宋" w:cs="仿宋"/>
                <w:color w:val="auto"/>
                <w:sz w:val="24"/>
                <w:highlight w:val="none"/>
              </w:rPr>
            </w:pPr>
          </w:p>
        </w:tc>
        <w:tc>
          <w:tcPr>
            <w:tcW w:w="1417" w:type="dxa"/>
            <w:vAlign w:val="center"/>
          </w:tcPr>
          <w:p w14:paraId="1C60DB8B">
            <w:pPr>
              <w:snapToGrid w:val="0"/>
              <w:spacing w:line="360" w:lineRule="auto"/>
              <w:jc w:val="center"/>
              <w:rPr>
                <w:rFonts w:ascii="仿宋" w:hAnsi="仿宋" w:eastAsia="仿宋" w:cs="仿宋"/>
                <w:color w:val="auto"/>
                <w:sz w:val="24"/>
                <w:highlight w:val="none"/>
              </w:rPr>
            </w:pPr>
          </w:p>
        </w:tc>
        <w:tc>
          <w:tcPr>
            <w:tcW w:w="1843" w:type="dxa"/>
            <w:vAlign w:val="center"/>
          </w:tcPr>
          <w:p w14:paraId="1EE8F487">
            <w:pPr>
              <w:snapToGrid w:val="0"/>
              <w:spacing w:line="360" w:lineRule="auto"/>
              <w:jc w:val="center"/>
              <w:rPr>
                <w:rFonts w:ascii="仿宋" w:hAnsi="仿宋" w:eastAsia="仿宋" w:cs="仿宋"/>
                <w:color w:val="auto"/>
                <w:sz w:val="24"/>
                <w:highlight w:val="none"/>
              </w:rPr>
            </w:pPr>
          </w:p>
        </w:tc>
        <w:tc>
          <w:tcPr>
            <w:tcW w:w="3118" w:type="dxa"/>
            <w:vAlign w:val="center"/>
          </w:tcPr>
          <w:p w14:paraId="61C5B56F">
            <w:pPr>
              <w:snapToGrid w:val="0"/>
              <w:spacing w:line="360" w:lineRule="auto"/>
              <w:jc w:val="center"/>
              <w:rPr>
                <w:rFonts w:ascii="仿宋" w:hAnsi="仿宋" w:eastAsia="仿宋" w:cs="仿宋"/>
                <w:color w:val="auto"/>
                <w:sz w:val="24"/>
                <w:highlight w:val="none"/>
              </w:rPr>
            </w:pPr>
          </w:p>
        </w:tc>
        <w:tc>
          <w:tcPr>
            <w:tcW w:w="993" w:type="dxa"/>
            <w:vAlign w:val="center"/>
          </w:tcPr>
          <w:p w14:paraId="14DEFF3E">
            <w:pPr>
              <w:snapToGrid w:val="0"/>
              <w:spacing w:line="360" w:lineRule="auto"/>
              <w:jc w:val="center"/>
              <w:rPr>
                <w:rFonts w:ascii="仿宋" w:hAnsi="仿宋" w:eastAsia="仿宋" w:cs="仿宋"/>
                <w:color w:val="auto"/>
                <w:sz w:val="24"/>
                <w:highlight w:val="none"/>
              </w:rPr>
            </w:pPr>
          </w:p>
        </w:tc>
        <w:tc>
          <w:tcPr>
            <w:tcW w:w="1559" w:type="dxa"/>
            <w:vAlign w:val="center"/>
          </w:tcPr>
          <w:p w14:paraId="3A0E03D9">
            <w:pPr>
              <w:spacing w:line="360" w:lineRule="auto"/>
              <w:jc w:val="center"/>
              <w:rPr>
                <w:rFonts w:ascii="仿宋" w:hAnsi="仿宋" w:eastAsia="仿宋" w:cs="仿宋"/>
                <w:color w:val="auto"/>
                <w:sz w:val="24"/>
                <w:highlight w:val="none"/>
              </w:rPr>
            </w:pPr>
          </w:p>
        </w:tc>
        <w:tc>
          <w:tcPr>
            <w:tcW w:w="1984" w:type="dxa"/>
            <w:vAlign w:val="center"/>
          </w:tcPr>
          <w:p w14:paraId="28AC2D35">
            <w:pPr>
              <w:spacing w:line="360" w:lineRule="auto"/>
              <w:jc w:val="center"/>
              <w:rPr>
                <w:rFonts w:ascii="仿宋" w:hAnsi="仿宋" w:eastAsia="仿宋" w:cs="仿宋"/>
                <w:color w:val="auto"/>
                <w:sz w:val="24"/>
                <w:highlight w:val="none"/>
              </w:rPr>
            </w:pPr>
          </w:p>
        </w:tc>
        <w:tc>
          <w:tcPr>
            <w:tcW w:w="3119" w:type="dxa"/>
            <w:vAlign w:val="center"/>
          </w:tcPr>
          <w:p w14:paraId="1286FB85">
            <w:pPr>
              <w:spacing w:line="360" w:lineRule="auto"/>
              <w:jc w:val="center"/>
              <w:rPr>
                <w:rFonts w:ascii="仿宋" w:hAnsi="仿宋" w:eastAsia="仿宋" w:cs="仿宋"/>
                <w:color w:val="auto"/>
                <w:sz w:val="24"/>
                <w:highlight w:val="none"/>
              </w:rPr>
            </w:pPr>
          </w:p>
        </w:tc>
      </w:tr>
      <w:tr w14:paraId="49F3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BF92DB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24542AA7">
            <w:pPr>
              <w:spacing w:line="360" w:lineRule="auto"/>
              <w:jc w:val="center"/>
              <w:rPr>
                <w:rFonts w:ascii="仿宋" w:hAnsi="仿宋" w:eastAsia="仿宋" w:cs="仿宋"/>
                <w:color w:val="auto"/>
                <w:sz w:val="24"/>
                <w:highlight w:val="none"/>
              </w:rPr>
            </w:pPr>
          </w:p>
        </w:tc>
      </w:tr>
      <w:tr w14:paraId="05D2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1D3CD1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3B9C060E">
            <w:pPr>
              <w:spacing w:line="360" w:lineRule="auto"/>
              <w:jc w:val="center"/>
              <w:rPr>
                <w:rFonts w:ascii="仿宋" w:hAnsi="仿宋" w:eastAsia="仿宋" w:cs="仿宋"/>
                <w:color w:val="auto"/>
                <w:sz w:val="24"/>
                <w:highlight w:val="none"/>
              </w:rPr>
            </w:pPr>
          </w:p>
        </w:tc>
      </w:tr>
    </w:tbl>
    <w:p w14:paraId="2E47E21D">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C67F87C">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75E06D5C">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292B669A">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08B1E04A">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39586255">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561725">
      <w:pPr>
        <w:spacing w:line="360" w:lineRule="auto"/>
        <w:ind w:firstLine="482" w:firstLineChars="200"/>
        <w:rPr>
          <w:rFonts w:ascii="仿宋" w:hAnsi="仿宋" w:eastAsia="仿宋" w:cs="仿宋"/>
          <w:b/>
          <w:color w:val="auto"/>
          <w:kern w:val="0"/>
          <w:sz w:val="24"/>
          <w:highlight w:val="none"/>
        </w:rPr>
      </w:pPr>
    </w:p>
    <w:p w14:paraId="4094D3AF">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626D3798">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134" w:right="1134" w:bottom="1134" w:left="1417" w:header="851" w:footer="992" w:gutter="0"/>
          <w:cols w:space="720" w:num="1"/>
          <w:titlePg/>
          <w:docGrid w:linePitch="312" w:charSpace="0"/>
        </w:sectPr>
      </w:pPr>
    </w:p>
    <w:p w14:paraId="0FEC7872">
      <w:pPr>
        <w:pStyle w:val="693"/>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bookmarkStart w:id="602" w:name="_Toc21974"/>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602"/>
    </w:p>
    <w:p w14:paraId="65AFAB17">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8172A84">
      <w:pPr>
        <w:pStyle w:val="693"/>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7F305C5E">
      <w:pPr>
        <w:spacing w:line="360" w:lineRule="auto"/>
        <w:ind w:right="420" w:firstLine="3614" w:firstLineChars="1000"/>
        <w:rPr>
          <w:rFonts w:ascii="仿宋" w:hAnsi="仿宋" w:eastAsia="仿宋" w:cs="仿宋"/>
          <w:b/>
          <w:color w:val="auto"/>
          <w:kern w:val="0"/>
          <w:sz w:val="36"/>
          <w:szCs w:val="36"/>
          <w:highlight w:val="none"/>
        </w:rPr>
      </w:pPr>
    </w:p>
    <w:p w14:paraId="772EABF1">
      <w:pPr>
        <w:spacing w:line="360" w:lineRule="auto"/>
        <w:ind w:right="420" w:firstLine="3614" w:firstLineChars="1000"/>
        <w:rPr>
          <w:rFonts w:ascii="仿宋" w:hAnsi="仿宋" w:eastAsia="仿宋" w:cs="仿宋"/>
          <w:b/>
          <w:color w:val="auto"/>
          <w:kern w:val="0"/>
          <w:sz w:val="36"/>
          <w:szCs w:val="36"/>
          <w:highlight w:val="none"/>
        </w:rPr>
      </w:pPr>
    </w:p>
    <w:p w14:paraId="4D50E258">
      <w:pPr>
        <w:spacing w:line="360" w:lineRule="auto"/>
        <w:ind w:right="420" w:firstLine="3614" w:firstLineChars="1000"/>
        <w:rPr>
          <w:rFonts w:ascii="仿宋" w:hAnsi="仿宋" w:eastAsia="仿宋" w:cs="仿宋"/>
          <w:b/>
          <w:color w:val="auto"/>
          <w:kern w:val="0"/>
          <w:sz w:val="36"/>
          <w:szCs w:val="36"/>
          <w:highlight w:val="none"/>
        </w:rPr>
      </w:pPr>
    </w:p>
    <w:p w14:paraId="4C8403F4">
      <w:pPr>
        <w:spacing w:line="360" w:lineRule="auto"/>
        <w:ind w:right="420" w:firstLine="3614" w:firstLineChars="1000"/>
        <w:rPr>
          <w:rFonts w:ascii="仿宋" w:hAnsi="仿宋" w:eastAsia="仿宋" w:cs="仿宋"/>
          <w:b/>
          <w:color w:val="auto"/>
          <w:kern w:val="0"/>
          <w:sz w:val="36"/>
          <w:szCs w:val="36"/>
          <w:highlight w:val="none"/>
        </w:rPr>
      </w:pPr>
    </w:p>
    <w:p w14:paraId="4349596F">
      <w:pPr>
        <w:spacing w:line="360" w:lineRule="auto"/>
        <w:ind w:right="420" w:firstLine="3614" w:firstLineChars="1000"/>
        <w:rPr>
          <w:rFonts w:ascii="仿宋" w:hAnsi="仿宋" w:eastAsia="仿宋" w:cs="仿宋"/>
          <w:b/>
          <w:color w:val="auto"/>
          <w:kern w:val="0"/>
          <w:sz w:val="36"/>
          <w:szCs w:val="36"/>
          <w:highlight w:val="none"/>
        </w:rPr>
      </w:pPr>
    </w:p>
    <w:p w14:paraId="3981E1D1">
      <w:pPr>
        <w:spacing w:line="360" w:lineRule="auto"/>
        <w:ind w:right="420" w:firstLine="3614" w:firstLineChars="1000"/>
        <w:rPr>
          <w:rFonts w:ascii="仿宋" w:hAnsi="仿宋" w:eastAsia="仿宋" w:cs="仿宋"/>
          <w:b/>
          <w:color w:val="auto"/>
          <w:kern w:val="0"/>
          <w:sz w:val="36"/>
          <w:szCs w:val="36"/>
          <w:highlight w:val="none"/>
        </w:rPr>
      </w:pPr>
    </w:p>
    <w:p w14:paraId="4BE007BB">
      <w:pPr>
        <w:spacing w:line="360" w:lineRule="auto"/>
        <w:ind w:right="420" w:firstLine="3614" w:firstLineChars="1000"/>
        <w:rPr>
          <w:rFonts w:ascii="仿宋" w:hAnsi="仿宋" w:eastAsia="仿宋" w:cs="仿宋"/>
          <w:b/>
          <w:color w:val="auto"/>
          <w:kern w:val="0"/>
          <w:sz w:val="36"/>
          <w:szCs w:val="36"/>
          <w:highlight w:val="none"/>
        </w:rPr>
      </w:pPr>
    </w:p>
    <w:p w14:paraId="198BDAF0">
      <w:pPr>
        <w:spacing w:line="360" w:lineRule="auto"/>
        <w:ind w:right="420" w:firstLine="3614" w:firstLineChars="1000"/>
        <w:rPr>
          <w:rFonts w:ascii="仿宋" w:hAnsi="仿宋" w:eastAsia="仿宋" w:cs="仿宋"/>
          <w:b/>
          <w:color w:val="auto"/>
          <w:kern w:val="0"/>
          <w:sz w:val="36"/>
          <w:szCs w:val="36"/>
          <w:highlight w:val="none"/>
        </w:rPr>
      </w:pPr>
    </w:p>
    <w:p w14:paraId="0CEFC9A8">
      <w:pPr>
        <w:spacing w:line="360" w:lineRule="auto"/>
        <w:ind w:right="420" w:firstLine="3614" w:firstLineChars="1000"/>
        <w:rPr>
          <w:rFonts w:ascii="仿宋" w:hAnsi="仿宋" w:eastAsia="仿宋" w:cs="仿宋"/>
          <w:b/>
          <w:color w:val="auto"/>
          <w:kern w:val="0"/>
          <w:sz w:val="36"/>
          <w:szCs w:val="36"/>
          <w:highlight w:val="none"/>
        </w:rPr>
      </w:pPr>
    </w:p>
    <w:p w14:paraId="3BDC704F">
      <w:pPr>
        <w:spacing w:line="360" w:lineRule="auto"/>
        <w:ind w:right="420" w:firstLine="3614" w:firstLineChars="1000"/>
        <w:rPr>
          <w:rFonts w:ascii="仿宋" w:hAnsi="仿宋" w:eastAsia="仿宋" w:cs="仿宋"/>
          <w:b/>
          <w:color w:val="auto"/>
          <w:kern w:val="0"/>
          <w:sz w:val="36"/>
          <w:szCs w:val="36"/>
          <w:highlight w:val="none"/>
        </w:rPr>
      </w:pPr>
    </w:p>
    <w:p w14:paraId="062D6C6F">
      <w:pPr>
        <w:spacing w:line="360" w:lineRule="auto"/>
        <w:ind w:right="420" w:firstLine="3614" w:firstLineChars="1000"/>
        <w:rPr>
          <w:rFonts w:ascii="仿宋" w:hAnsi="仿宋" w:eastAsia="仿宋" w:cs="仿宋"/>
          <w:b/>
          <w:color w:val="auto"/>
          <w:kern w:val="0"/>
          <w:sz w:val="36"/>
          <w:szCs w:val="36"/>
          <w:highlight w:val="none"/>
        </w:rPr>
      </w:pPr>
    </w:p>
    <w:p w14:paraId="40672E12">
      <w:pPr>
        <w:spacing w:line="360" w:lineRule="auto"/>
        <w:ind w:right="420" w:firstLine="3614" w:firstLineChars="1000"/>
        <w:rPr>
          <w:rFonts w:ascii="仿宋" w:hAnsi="仿宋" w:eastAsia="仿宋" w:cs="仿宋"/>
          <w:b/>
          <w:color w:val="auto"/>
          <w:kern w:val="0"/>
          <w:sz w:val="36"/>
          <w:szCs w:val="36"/>
          <w:highlight w:val="none"/>
        </w:rPr>
      </w:pPr>
    </w:p>
    <w:p w14:paraId="594BF3C8">
      <w:pPr>
        <w:spacing w:line="360" w:lineRule="auto"/>
        <w:ind w:right="420" w:firstLine="3614" w:firstLineChars="1000"/>
        <w:rPr>
          <w:rFonts w:ascii="仿宋" w:hAnsi="仿宋" w:eastAsia="仿宋" w:cs="仿宋"/>
          <w:b/>
          <w:color w:val="auto"/>
          <w:kern w:val="0"/>
          <w:sz w:val="36"/>
          <w:szCs w:val="36"/>
          <w:highlight w:val="none"/>
        </w:rPr>
      </w:pPr>
    </w:p>
    <w:p w14:paraId="670EAE9F">
      <w:pPr>
        <w:spacing w:line="360" w:lineRule="auto"/>
        <w:ind w:right="420" w:firstLine="3614" w:firstLineChars="1000"/>
        <w:rPr>
          <w:rFonts w:ascii="仿宋" w:hAnsi="仿宋" w:eastAsia="仿宋" w:cs="仿宋"/>
          <w:b/>
          <w:color w:val="auto"/>
          <w:kern w:val="0"/>
          <w:sz w:val="36"/>
          <w:szCs w:val="36"/>
          <w:highlight w:val="none"/>
        </w:rPr>
      </w:pPr>
    </w:p>
    <w:p w14:paraId="56F7DAAD">
      <w:pPr>
        <w:spacing w:line="360" w:lineRule="auto"/>
        <w:ind w:right="420" w:firstLine="3614" w:firstLineChars="1000"/>
        <w:rPr>
          <w:rFonts w:ascii="仿宋" w:hAnsi="仿宋" w:eastAsia="仿宋" w:cs="仿宋"/>
          <w:b/>
          <w:color w:val="auto"/>
          <w:kern w:val="0"/>
          <w:sz w:val="36"/>
          <w:szCs w:val="36"/>
          <w:highlight w:val="none"/>
        </w:rPr>
      </w:pPr>
    </w:p>
    <w:p w14:paraId="092E715C">
      <w:pPr>
        <w:spacing w:line="360" w:lineRule="auto"/>
        <w:ind w:right="420" w:firstLine="3614" w:firstLineChars="1000"/>
        <w:rPr>
          <w:rFonts w:ascii="仿宋" w:hAnsi="仿宋" w:eastAsia="仿宋" w:cs="仿宋"/>
          <w:b/>
          <w:color w:val="auto"/>
          <w:kern w:val="0"/>
          <w:sz w:val="36"/>
          <w:szCs w:val="36"/>
          <w:highlight w:val="none"/>
        </w:rPr>
      </w:pPr>
    </w:p>
    <w:p w14:paraId="3BBD379A">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603" w:name="_Toc465665161"/>
      <w:bookmarkStart w:id="604" w:name="_Toc29202"/>
      <w:r>
        <w:rPr>
          <w:rFonts w:hint="eastAsia" w:ascii="仿宋" w:hAnsi="仿宋" w:eastAsia="仿宋" w:cs="仿宋"/>
          <w:color w:val="auto"/>
          <w:highlight w:val="none"/>
        </w:rPr>
        <w:t>附件</w:t>
      </w:r>
      <w:bookmarkEnd w:id="603"/>
      <w:bookmarkEnd w:id="604"/>
    </w:p>
    <w:p w14:paraId="6AE16484">
      <w:pPr>
        <w:spacing w:line="360" w:lineRule="auto"/>
        <w:outlineLvl w:val="0"/>
        <w:rPr>
          <w:rFonts w:ascii="仿宋" w:hAnsi="仿宋" w:eastAsia="仿宋" w:cs="仿宋"/>
          <w:b/>
          <w:color w:val="auto"/>
          <w:spacing w:val="6"/>
          <w:sz w:val="32"/>
          <w:szCs w:val="32"/>
          <w:highlight w:val="none"/>
        </w:rPr>
      </w:pPr>
      <w:bookmarkStart w:id="605" w:name="_Toc18484"/>
      <w:r>
        <w:rPr>
          <w:rFonts w:hint="eastAsia" w:ascii="仿宋" w:hAnsi="仿宋" w:eastAsia="仿宋" w:cs="仿宋"/>
          <w:b/>
          <w:color w:val="auto"/>
          <w:spacing w:val="6"/>
          <w:sz w:val="32"/>
          <w:szCs w:val="32"/>
          <w:highlight w:val="none"/>
        </w:rPr>
        <w:t>附件1：</w:t>
      </w:r>
      <w:bookmarkEnd w:id="605"/>
    </w:p>
    <w:p w14:paraId="3851EEFC">
      <w:pPr>
        <w:spacing w:line="360" w:lineRule="auto"/>
        <w:jc w:val="center"/>
        <w:rPr>
          <w:rFonts w:ascii="仿宋" w:hAnsi="仿宋" w:eastAsia="仿宋" w:cs="仿宋"/>
          <w:b/>
          <w:color w:val="auto"/>
          <w:spacing w:val="6"/>
          <w:sz w:val="32"/>
          <w:szCs w:val="32"/>
          <w:highlight w:val="none"/>
        </w:rPr>
      </w:pPr>
      <w:bookmarkStart w:id="606" w:name="OLE_LINK13"/>
      <w:bookmarkStart w:id="607" w:name="OLE_LINK14"/>
      <w:r>
        <w:rPr>
          <w:rFonts w:hint="eastAsia" w:ascii="仿宋" w:hAnsi="仿宋" w:eastAsia="仿宋" w:cs="仿宋"/>
          <w:b/>
          <w:color w:val="auto"/>
          <w:spacing w:val="6"/>
          <w:sz w:val="32"/>
          <w:szCs w:val="32"/>
          <w:highlight w:val="none"/>
        </w:rPr>
        <w:t>残疾人福利性单位声明函</w:t>
      </w:r>
    </w:p>
    <w:bookmarkEnd w:id="606"/>
    <w:bookmarkEnd w:id="607"/>
    <w:p w14:paraId="4C2CC3B6">
      <w:pPr>
        <w:spacing w:line="360" w:lineRule="auto"/>
        <w:rPr>
          <w:rFonts w:ascii="仿宋" w:hAnsi="仿宋" w:eastAsia="仿宋" w:cs="仿宋"/>
          <w:b/>
          <w:color w:val="auto"/>
          <w:spacing w:val="6"/>
          <w:sz w:val="30"/>
          <w:szCs w:val="30"/>
          <w:highlight w:val="none"/>
        </w:rPr>
      </w:pPr>
    </w:p>
    <w:p w14:paraId="00FD378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F799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89D5992">
      <w:pPr>
        <w:spacing w:line="360" w:lineRule="auto"/>
        <w:ind w:firstLine="480" w:firstLineChars="200"/>
        <w:rPr>
          <w:rFonts w:ascii="仿宋" w:hAnsi="仿宋" w:eastAsia="仿宋" w:cs="仿宋"/>
          <w:color w:val="auto"/>
          <w:sz w:val="24"/>
          <w:highlight w:val="none"/>
        </w:rPr>
      </w:pPr>
    </w:p>
    <w:p w14:paraId="17D0EF05">
      <w:pPr>
        <w:spacing w:line="360" w:lineRule="auto"/>
        <w:ind w:firstLine="480" w:firstLineChars="200"/>
        <w:rPr>
          <w:rFonts w:ascii="仿宋" w:hAnsi="仿宋" w:eastAsia="仿宋" w:cs="仿宋"/>
          <w:color w:val="auto"/>
          <w:sz w:val="24"/>
          <w:highlight w:val="none"/>
        </w:rPr>
      </w:pPr>
    </w:p>
    <w:p w14:paraId="24DE728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C2F5DA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347A554">
      <w:pPr>
        <w:spacing w:line="360" w:lineRule="auto"/>
        <w:ind w:firstLine="480" w:firstLineChars="200"/>
        <w:rPr>
          <w:rFonts w:ascii="仿宋" w:hAnsi="仿宋" w:eastAsia="仿宋" w:cs="仿宋"/>
          <w:color w:val="auto"/>
          <w:sz w:val="24"/>
          <w:highlight w:val="none"/>
        </w:rPr>
      </w:pPr>
    </w:p>
    <w:p w14:paraId="7D7E9FEB">
      <w:pPr>
        <w:spacing w:line="360" w:lineRule="auto"/>
        <w:ind w:firstLine="420" w:firstLineChars="200"/>
        <w:rPr>
          <w:rFonts w:ascii="仿宋" w:hAnsi="仿宋" w:eastAsia="仿宋" w:cs="仿宋"/>
          <w:color w:val="auto"/>
          <w:highlight w:val="none"/>
        </w:rPr>
      </w:pPr>
    </w:p>
    <w:p w14:paraId="4446B483">
      <w:pPr>
        <w:spacing w:line="360" w:lineRule="auto"/>
        <w:ind w:firstLine="420" w:firstLineChars="200"/>
        <w:rPr>
          <w:rFonts w:ascii="仿宋" w:hAnsi="仿宋" w:eastAsia="仿宋" w:cs="仿宋"/>
          <w:color w:val="auto"/>
          <w:highlight w:val="none"/>
        </w:rPr>
      </w:pPr>
    </w:p>
    <w:p w14:paraId="528B722E">
      <w:pPr>
        <w:spacing w:line="360" w:lineRule="auto"/>
        <w:ind w:firstLine="420" w:firstLineChars="200"/>
        <w:rPr>
          <w:rFonts w:ascii="仿宋" w:hAnsi="仿宋" w:eastAsia="仿宋" w:cs="仿宋"/>
          <w:color w:val="auto"/>
          <w:highlight w:val="none"/>
        </w:rPr>
      </w:pPr>
    </w:p>
    <w:p w14:paraId="3DF879D7">
      <w:pPr>
        <w:spacing w:line="360" w:lineRule="auto"/>
        <w:ind w:firstLine="420" w:firstLineChars="200"/>
        <w:rPr>
          <w:rFonts w:ascii="仿宋" w:hAnsi="仿宋" w:eastAsia="仿宋" w:cs="仿宋"/>
          <w:color w:val="auto"/>
          <w:highlight w:val="none"/>
        </w:rPr>
      </w:pPr>
    </w:p>
    <w:p w14:paraId="5EE12594">
      <w:pPr>
        <w:spacing w:line="360" w:lineRule="auto"/>
        <w:rPr>
          <w:rFonts w:ascii="仿宋" w:hAnsi="仿宋" w:eastAsia="仿宋" w:cs="仿宋"/>
          <w:b/>
          <w:color w:val="auto"/>
          <w:sz w:val="24"/>
          <w:highlight w:val="none"/>
        </w:rPr>
      </w:pPr>
    </w:p>
    <w:p w14:paraId="49BD9C5B">
      <w:pPr>
        <w:spacing w:line="360" w:lineRule="auto"/>
        <w:rPr>
          <w:rFonts w:ascii="仿宋" w:hAnsi="仿宋" w:eastAsia="仿宋" w:cs="仿宋"/>
          <w:b/>
          <w:color w:val="auto"/>
          <w:sz w:val="24"/>
          <w:highlight w:val="none"/>
        </w:rPr>
      </w:pPr>
    </w:p>
    <w:p w14:paraId="61E002AF">
      <w:pPr>
        <w:spacing w:line="360" w:lineRule="auto"/>
        <w:rPr>
          <w:rFonts w:ascii="仿宋" w:hAnsi="仿宋" w:eastAsia="仿宋" w:cs="仿宋"/>
          <w:b/>
          <w:color w:val="auto"/>
          <w:sz w:val="24"/>
          <w:highlight w:val="none"/>
        </w:rPr>
      </w:pPr>
    </w:p>
    <w:p w14:paraId="4B9F8745">
      <w:pPr>
        <w:spacing w:line="360" w:lineRule="auto"/>
        <w:rPr>
          <w:rFonts w:ascii="仿宋" w:hAnsi="仿宋" w:eastAsia="仿宋" w:cs="仿宋"/>
          <w:b/>
          <w:color w:val="auto"/>
          <w:sz w:val="24"/>
          <w:highlight w:val="none"/>
        </w:rPr>
      </w:pPr>
    </w:p>
    <w:p w14:paraId="43E587C3">
      <w:pPr>
        <w:spacing w:line="360" w:lineRule="auto"/>
        <w:rPr>
          <w:rFonts w:ascii="仿宋" w:hAnsi="仿宋" w:eastAsia="仿宋" w:cs="仿宋"/>
          <w:b/>
          <w:color w:val="auto"/>
          <w:sz w:val="24"/>
          <w:highlight w:val="none"/>
        </w:rPr>
      </w:pPr>
    </w:p>
    <w:p w14:paraId="5D8356ED">
      <w:pPr>
        <w:spacing w:line="360" w:lineRule="auto"/>
        <w:rPr>
          <w:rFonts w:ascii="仿宋" w:hAnsi="仿宋" w:eastAsia="仿宋" w:cs="仿宋"/>
          <w:b/>
          <w:color w:val="auto"/>
          <w:sz w:val="24"/>
          <w:highlight w:val="none"/>
        </w:rPr>
      </w:pPr>
    </w:p>
    <w:p w14:paraId="72A0C9E0">
      <w:pPr>
        <w:spacing w:line="360" w:lineRule="auto"/>
        <w:rPr>
          <w:rFonts w:ascii="仿宋" w:hAnsi="仿宋" w:eastAsia="仿宋" w:cs="仿宋"/>
          <w:b/>
          <w:color w:val="auto"/>
          <w:sz w:val="24"/>
          <w:highlight w:val="none"/>
        </w:rPr>
      </w:pPr>
    </w:p>
    <w:p w14:paraId="7F11008D">
      <w:pPr>
        <w:spacing w:line="360" w:lineRule="auto"/>
        <w:rPr>
          <w:rFonts w:ascii="仿宋" w:hAnsi="仿宋" w:eastAsia="仿宋" w:cs="仿宋"/>
          <w:b/>
          <w:color w:val="auto"/>
          <w:sz w:val="24"/>
          <w:highlight w:val="none"/>
        </w:rPr>
      </w:pPr>
    </w:p>
    <w:p w14:paraId="0B75D248">
      <w:pPr>
        <w:spacing w:line="360" w:lineRule="auto"/>
        <w:rPr>
          <w:rFonts w:ascii="仿宋" w:hAnsi="仿宋" w:eastAsia="仿宋" w:cs="仿宋"/>
          <w:b/>
          <w:color w:val="auto"/>
          <w:sz w:val="24"/>
          <w:highlight w:val="none"/>
        </w:rPr>
      </w:pPr>
    </w:p>
    <w:p w14:paraId="055CD5F0">
      <w:pPr>
        <w:spacing w:line="360" w:lineRule="auto"/>
        <w:jc w:val="left"/>
        <w:outlineLvl w:val="0"/>
        <w:rPr>
          <w:rFonts w:ascii="仿宋" w:hAnsi="仿宋" w:eastAsia="仿宋" w:cs="仿宋"/>
          <w:b/>
          <w:color w:val="auto"/>
          <w:spacing w:val="6"/>
          <w:sz w:val="32"/>
          <w:szCs w:val="32"/>
          <w:highlight w:val="none"/>
        </w:rPr>
      </w:pPr>
      <w:bookmarkStart w:id="608" w:name="_Toc18175"/>
      <w:r>
        <w:rPr>
          <w:rFonts w:hint="eastAsia" w:ascii="仿宋" w:hAnsi="仿宋" w:eastAsia="仿宋" w:cs="仿宋"/>
          <w:b/>
          <w:color w:val="auto"/>
          <w:spacing w:val="6"/>
          <w:sz w:val="32"/>
          <w:szCs w:val="32"/>
          <w:highlight w:val="none"/>
        </w:rPr>
        <w:t>附件2：质疑函范本及制作说明</w:t>
      </w:r>
      <w:bookmarkEnd w:id="608"/>
    </w:p>
    <w:p w14:paraId="3DC4CFFF">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659E7AA">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A55394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8555B9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D12CCC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888F17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0F06D5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39F8C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E25C026">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5DC145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D164D3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FEBE66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C7D3AE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1FD3A9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BFAD4A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D0293C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37B7BA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9F9836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4AB366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C1B4AA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4613A3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ACF2CDD">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6B8CB2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7C1F1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0DBEE2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9B15EF">
      <w:pPr>
        <w:spacing w:line="360" w:lineRule="auto"/>
        <w:jc w:val="center"/>
        <w:rPr>
          <w:rFonts w:ascii="仿宋" w:hAnsi="仿宋" w:eastAsia="仿宋" w:cs="仿宋"/>
          <w:b/>
          <w:bCs/>
          <w:color w:val="auto"/>
          <w:sz w:val="24"/>
          <w:highlight w:val="none"/>
        </w:rPr>
      </w:pPr>
    </w:p>
    <w:p w14:paraId="683A77D3">
      <w:pPr>
        <w:spacing w:line="360" w:lineRule="auto"/>
        <w:rPr>
          <w:rFonts w:ascii="仿宋" w:hAnsi="仿宋" w:eastAsia="仿宋" w:cs="仿宋"/>
          <w:b/>
          <w:color w:val="auto"/>
          <w:sz w:val="24"/>
          <w:highlight w:val="none"/>
        </w:rPr>
      </w:pPr>
    </w:p>
    <w:p w14:paraId="51860598">
      <w:pPr>
        <w:spacing w:line="360" w:lineRule="auto"/>
        <w:rPr>
          <w:rFonts w:ascii="仿宋" w:hAnsi="仿宋" w:eastAsia="仿宋" w:cs="仿宋"/>
          <w:b/>
          <w:color w:val="auto"/>
          <w:sz w:val="24"/>
          <w:highlight w:val="none"/>
        </w:rPr>
      </w:pPr>
    </w:p>
    <w:p w14:paraId="37E7EB46">
      <w:pPr>
        <w:spacing w:line="360" w:lineRule="auto"/>
        <w:rPr>
          <w:rFonts w:ascii="仿宋" w:hAnsi="仿宋" w:eastAsia="仿宋" w:cs="仿宋"/>
          <w:b/>
          <w:color w:val="auto"/>
          <w:sz w:val="24"/>
          <w:highlight w:val="none"/>
        </w:rPr>
      </w:pPr>
    </w:p>
    <w:p w14:paraId="1F15A1A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6A6DC9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2EF395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D4A185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FDF58B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5C836A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F97AD2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51FF1A3">
      <w:pPr>
        <w:widowControl/>
        <w:spacing w:line="360" w:lineRule="auto"/>
        <w:ind w:firstLine="600" w:firstLineChars="200"/>
        <w:jc w:val="left"/>
        <w:rPr>
          <w:rFonts w:ascii="仿宋" w:hAnsi="仿宋" w:eastAsia="仿宋" w:cs="仿宋"/>
          <w:color w:val="auto"/>
          <w:sz w:val="30"/>
          <w:szCs w:val="30"/>
          <w:highlight w:val="none"/>
        </w:rPr>
      </w:pPr>
    </w:p>
    <w:p w14:paraId="6ED2B178">
      <w:pPr>
        <w:spacing w:line="360" w:lineRule="auto"/>
        <w:jc w:val="center"/>
        <w:rPr>
          <w:rFonts w:ascii="仿宋" w:hAnsi="仿宋" w:eastAsia="仿宋" w:cs="仿宋"/>
          <w:b/>
          <w:color w:val="auto"/>
          <w:spacing w:val="6"/>
          <w:sz w:val="32"/>
          <w:szCs w:val="32"/>
          <w:highlight w:val="none"/>
        </w:rPr>
      </w:pPr>
    </w:p>
    <w:p w14:paraId="33714E8D">
      <w:pPr>
        <w:spacing w:line="360" w:lineRule="auto"/>
        <w:jc w:val="center"/>
        <w:rPr>
          <w:rFonts w:ascii="仿宋" w:hAnsi="仿宋" w:eastAsia="仿宋" w:cs="仿宋"/>
          <w:b/>
          <w:color w:val="auto"/>
          <w:spacing w:val="6"/>
          <w:sz w:val="32"/>
          <w:szCs w:val="32"/>
          <w:highlight w:val="none"/>
        </w:rPr>
      </w:pPr>
    </w:p>
    <w:p w14:paraId="3EDEC51C">
      <w:pPr>
        <w:spacing w:line="360" w:lineRule="auto"/>
        <w:jc w:val="center"/>
        <w:rPr>
          <w:rFonts w:ascii="仿宋" w:hAnsi="仿宋" w:eastAsia="仿宋" w:cs="仿宋"/>
          <w:b/>
          <w:color w:val="auto"/>
          <w:spacing w:val="6"/>
          <w:sz w:val="32"/>
          <w:szCs w:val="32"/>
          <w:highlight w:val="none"/>
        </w:rPr>
      </w:pPr>
    </w:p>
    <w:p w14:paraId="67AB20B9">
      <w:pPr>
        <w:spacing w:line="360" w:lineRule="auto"/>
        <w:jc w:val="center"/>
        <w:rPr>
          <w:rFonts w:ascii="仿宋" w:hAnsi="仿宋" w:eastAsia="仿宋" w:cs="仿宋"/>
          <w:b/>
          <w:color w:val="auto"/>
          <w:spacing w:val="6"/>
          <w:sz w:val="32"/>
          <w:szCs w:val="32"/>
          <w:highlight w:val="none"/>
        </w:rPr>
      </w:pPr>
    </w:p>
    <w:p w14:paraId="062CB371">
      <w:pPr>
        <w:spacing w:line="360" w:lineRule="auto"/>
        <w:jc w:val="center"/>
        <w:rPr>
          <w:rFonts w:ascii="仿宋" w:hAnsi="仿宋" w:eastAsia="仿宋" w:cs="仿宋"/>
          <w:b/>
          <w:color w:val="auto"/>
          <w:spacing w:val="6"/>
          <w:sz w:val="32"/>
          <w:szCs w:val="32"/>
          <w:highlight w:val="none"/>
        </w:rPr>
      </w:pPr>
    </w:p>
    <w:p w14:paraId="7CD21A3B">
      <w:pPr>
        <w:spacing w:line="360" w:lineRule="auto"/>
        <w:jc w:val="center"/>
        <w:rPr>
          <w:rFonts w:ascii="仿宋" w:hAnsi="仿宋" w:eastAsia="仿宋" w:cs="仿宋"/>
          <w:b/>
          <w:color w:val="auto"/>
          <w:spacing w:val="6"/>
          <w:sz w:val="32"/>
          <w:szCs w:val="32"/>
          <w:highlight w:val="none"/>
        </w:rPr>
      </w:pPr>
    </w:p>
    <w:p w14:paraId="5CCB4C86">
      <w:pPr>
        <w:spacing w:line="360" w:lineRule="auto"/>
        <w:jc w:val="center"/>
        <w:rPr>
          <w:rFonts w:ascii="仿宋" w:hAnsi="仿宋" w:eastAsia="仿宋" w:cs="仿宋"/>
          <w:b/>
          <w:color w:val="auto"/>
          <w:spacing w:val="6"/>
          <w:sz w:val="32"/>
          <w:szCs w:val="32"/>
          <w:highlight w:val="none"/>
        </w:rPr>
      </w:pPr>
    </w:p>
    <w:p w14:paraId="60751987">
      <w:pPr>
        <w:spacing w:line="360" w:lineRule="auto"/>
        <w:jc w:val="center"/>
        <w:rPr>
          <w:rFonts w:ascii="仿宋" w:hAnsi="仿宋" w:eastAsia="仿宋" w:cs="仿宋"/>
          <w:b/>
          <w:color w:val="auto"/>
          <w:spacing w:val="6"/>
          <w:sz w:val="32"/>
          <w:szCs w:val="32"/>
          <w:highlight w:val="none"/>
        </w:rPr>
      </w:pPr>
    </w:p>
    <w:p w14:paraId="33C06489">
      <w:pPr>
        <w:spacing w:line="360" w:lineRule="auto"/>
        <w:jc w:val="center"/>
        <w:rPr>
          <w:rFonts w:ascii="仿宋" w:hAnsi="仿宋" w:eastAsia="仿宋" w:cs="仿宋"/>
          <w:b/>
          <w:color w:val="auto"/>
          <w:spacing w:val="6"/>
          <w:sz w:val="32"/>
          <w:szCs w:val="32"/>
          <w:highlight w:val="none"/>
        </w:rPr>
      </w:pPr>
    </w:p>
    <w:p w14:paraId="4D283870">
      <w:pPr>
        <w:spacing w:line="360" w:lineRule="auto"/>
        <w:jc w:val="center"/>
        <w:rPr>
          <w:rFonts w:ascii="仿宋" w:hAnsi="仿宋" w:eastAsia="仿宋" w:cs="仿宋"/>
          <w:b/>
          <w:color w:val="auto"/>
          <w:spacing w:val="6"/>
          <w:sz w:val="32"/>
          <w:szCs w:val="32"/>
          <w:highlight w:val="none"/>
        </w:rPr>
      </w:pPr>
    </w:p>
    <w:p w14:paraId="2DF70E76">
      <w:pPr>
        <w:spacing w:line="360" w:lineRule="auto"/>
        <w:jc w:val="center"/>
        <w:rPr>
          <w:rFonts w:ascii="仿宋" w:hAnsi="仿宋" w:eastAsia="仿宋" w:cs="仿宋"/>
          <w:b/>
          <w:color w:val="auto"/>
          <w:spacing w:val="6"/>
          <w:sz w:val="32"/>
          <w:szCs w:val="32"/>
          <w:highlight w:val="none"/>
        </w:rPr>
      </w:pPr>
    </w:p>
    <w:p w14:paraId="4F4A54EB">
      <w:pPr>
        <w:spacing w:line="360" w:lineRule="auto"/>
        <w:jc w:val="center"/>
        <w:rPr>
          <w:rFonts w:ascii="仿宋" w:hAnsi="仿宋" w:eastAsia="仿宋" w:cs="仿宋"/>
          <w:b/>
          <w:color w:val="auto"/>
          <w:spacing w:val="6"/>
          <w:sz w:val="32"/>
          <w:szCs w:val="32"/>
          <w:highlight w:val="none"/>
        </w:rPr>
      </w:pPr>
    </w:p>
    <w:p w14:paraId="69E5659F">
      <w:pPr>
        <w:spacing w:line="360" w:lineRule="auto"/>
        <w:jc w:val="left"/>
        <w:rPr>
          <w:rFonts w:ascii="仿宋" w:hAnsi="仿宋" w:eastAsia="仿宋" w:cs="仿宋"/>
          <w:b/>
          <w:color w:val="auto"/>
          <w:spacing w:val="6"/>
          <w:sz w:val="32"/>
          <w:szCs w:val="32"/>
          <w:highlight w:val="none"/>
        </w:rPr>
      </w:pPr>
    </w:p>
    <w:p w14:paraId="28FC36DA">
      <w:pPr>
        <w:spacing w:line="360" w:lineRule="auto"/>
        <w:jc w:val="left"/>
        <w:rPr>
          <w:rFonts w:ascii="仿宋" w:hAnsi="仿宋" w:eastAsia="仿宋" w:cs="仿宋"/>
          <w:b/>
          <w:color w:val="auto"/>
          <w:spacing w:val="6"/>
          <w:sz w:val="32"/>
          <w:szCs w:val="32"/>
          <w:highlight w:val="none"/>
        </w:rPr>
      </w:pPr>
    </w:p>
    <w:p w14:paraId="5FC12731">
      <w:pPr>
        <w:spacing w:line="360" w:lineRule="auto"/>
        <w:jc w:val="left"/>
        <w:outlineLvl w:val="0"/>
        <w:rPr>
          <w:rFonts w:hint="eastAsia" w:ascii="仿宋" w:hAnsi="仿宋" w:eastAsia="仿宋" w:cs="仿宋"/>
          <w:b/>
          <w:color w:val="auto"/>
          <w:spacing w:val="6"/>
          <w:sz w:val="32"/>
          <w:szCs w:val="32"/>
          <w:highlight w:val="none"/>
        </w:rPr>
      </w:pPr>
      <w:bookmarkStart w:id="609" w:name="_Toc504"/>
    </w:p>
    <w:p w14:paraId="01065DD8">
      <w:pPr>
        <w:spacing w:line="360" w:lineRule="auto"/>
        <w:jc w:val="left"/>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bookmarkEnd w:id="609"/>
    </w:p>
    <w:p w14:paraId="3F3A35D8">
      <w:pPr>
        <w:spacing w:line="360" w:lineRule="auto"/>
        <w:jc w:val="center"/>
        <w:rPr>
          <w:rFonts w:ascii="仿宋" w:hAnsi="仿宋" w:eastAsia="仿宋" w:cs="仿宋"/>
          <w:b/>
          <w:color w:val="auto"/>
          <w:sz w:val="24"/>
          <w:highlight w:val="none"/>
        </w:rPr>
      </w:pPr>
    </w:p>
    <w:p w14:paraId="47397773">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3A7FA0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234DE2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D9096C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AE39B1">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97C79AB">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5894C8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1494DB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35F576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F993C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B244E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23FA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240725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470E57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498031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BB4E6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C71345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C8751B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00FAF9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A1B15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639A9A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3BF913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1AB4EC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165D6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70AB691">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6C36CA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BB8DC3F">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294D1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10A91A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0F5AB6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38A00A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C976B2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67FF6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228DC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94F1BD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DB5BD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3B89CE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47F906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78B31A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6609E0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3ACE12">
      <w:pPr>
        <w:spacing w:line="360" w:lineRule="auto"/>
        <w:rPr>
          <w:rFonts w:ascii="仿宋" w:hAnsi="仿宋" w:eastAsia="仿宋" w:cs="仿宋"/>
          <w:b/>
          <w:color w:val="auto"/>
          <w:sz w:val="24"/>
          <w:highlight w:val="none"/>
        </w:rPr>
      </w:pPr>
    </w:p>
    <w:p w14:paraId="5C2724EE">
      <w:pPr>
        <w:spacing w:line="360" w:lineRule="auto"/>
        <w:rPr>
          <w:rFonts w:ascii="仿宋" w:hAnsi="仿宋" w:eastAsia="仿宋" w:cs="仿宋"/>
          <w:b/>
          <w:color w:val="auto"/>
          <w:sz w:val="24"/>
          <w:highlight w:val="none"/>
        </w:rPr>
      </w:pPr>
    </w:p>
    <w:p w14:paraId="12DD473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3A60C16">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456D58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08F43B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4EC9EA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DB5869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FF1D71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D423A2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C190AA6">
      <w:pPr>
        <w:spacing w:line="360" w:lineRule="auto"/>
        <w:rPr>
          <w:rFonts w:ascii="仿宋" w:hAnsi="仿宋" w:eastAsia="仿宋" w:cs="仿宋"/>
          <w:b/>
          <w:color w:val="auto"/>
          <w:sz w:val="24"/>
          <w:highlight w:val="none"/>
        </w:rPr>
      </w:pPr>
    </w:p>
    <w:p w14:paraId="45DD389D">
      <w:pPr>
        <w:autoSpaceDE w:val="0"/>
        <w:autoSpaceDN w:val="0"/>
        <w:jc w:val="center"/>
        <w:rPr>
          <w:rFonts w:ascii="仿宋" w:hAnsi="仿宋" w:eastAsia="仿宋" w:cs="仿宋"/>
          <w:b/>
          <w:color w:val="auto"/>
          <w:spacing w:val="6"/>
          <w:sz w:val="32"/>
          <w:szCs w:val="32"/>
          <w:highlight w:val="none"/>
        </w:rPr>
      </w:pPr>
    </w:p>
    <w:p w14:paraId="72FA448E">
      <w:pPr>
        <w:autoSpaceDE w:val="0"/>
        <w:autoSpaceDN w:val="0"/>
        <w:jc w:val="center"/>
        <w:rPr>
          <w:rFonts w:ascii="仿宋" w:hAnsi="仿宋" w:eastAsia="仿宋" w:cs="仿宋"/>
          <w:b/>
          <w:color w:val="auto"/>
          <w:spacing w:val="6"/>
          <w:sz w:val="32"/>
          <w:szCs w:val="32"/>
          <w:highlight w:val="none"/>
        </w:rPr>
      </w:pPr>
    </w:p>
    <w:p w14:paraId="6E622E72">
      <w:pPr>
        <w:autoSpaceDE w:val="0"/>
        <w:autoSpaceDN w:val="0"/>
        <w:jc w:val="center"/>
        <w:outlineLvl w:val="0"/>
        <w:rPr>
          <w:rFonts w:hint="eastAsia" w:ascii="仿宋" w:hAnsi="仿宋" w:eastAsia="仿宋" w:cs="仿宋"/>
          <w:b/>
          <w:color w:val="auto"/>
          <w:spacing w:val="6"/>
          <w:sz w:val="32"/>
          <w:szCs w:val="32"/>
          <w:highlight w:val="none"/>
        </w:rPr>
      </w:pPr>
      <w:bookmarkStart w:id="610" w:name="_Toc14895"/>
    </w:p>
    <w:p w14:paraId="3B750BBA">
      <w:pPr>
        <w:autoSpaceDE w:val="0"/>
        <w:autoSpaceDN w:val="0"/>
        <w:jc w:val="center"/>
        <w:outlineLvl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610"/>
    </w:p>
    <w:p w14:paraId="1AB51B4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02B746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64B0F6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D913936">
      <w:pPr>
        <w:spacing w:line="360" w:lineRule="auto"/>
        <w:ind w:firstLine="494"/>
        <w:rPr>
          <w:rFonts w:ascii="仿宋" w:hAnsi="仿宋" w:eastAsia="仿宋" w:cs="仿宋"/>
          <w:color w:val="auto"/>
          <w:sz w:val="24"/>
          <w:highlight w:val="none"/>
        </w:rPr>
      </w:pPr>
    </w:p>
    <w:p w14:paraId="24325D66">
      <w:pPr>
        <w:spacing w:line="360" w:lineRule="auto"/>
        <w:ind w:firstLine="494"/>
        <w:rPr>
          <w:rFonts w:ascii="仿宋" w:hAnsi="仿宋" w:eastAsia="仿宋" w:cs="仿宋"/>
          <w:color w:val="auto"/>
          <w:sz w:val="24"/>
          <w:highlight w:val="none"/>
        </w:rPr>
      </w:pPr>
    </w:p>
    <w:p w14:paraId="018E3F64">
      <w:pPr>
        <w:spacing w:line="360" w:lineRule="auto"/>
        <w:ind w:firstLine="494"/>
        <w:rPr>
          <w:rFonts w:ascii="仿宋" w:hAnsi="仿宋" w:eastAsia="仿宋" w:cs="仿宋"/>
          <w:color w:val="auto"/>
          <w:sz w:val="24"/>
          <w:highlight w:val="none"/>
        </w:rPr>
      </w:pPr>
    </w:p>
    <w:p w14:paraId="6E45CD24">
      <w:pPr>
        <w:spacing w:line="360" w:lineRule="auto"/>
        <w:ind w:firstLine="494"/>
        <w:rPr>
          <w:rFonts w:ascii="仿宋" w:hAnsi="仿宋" w:eastAsia="仿宋" w:cs="仿宋"/>
          <w:color w:val="auto"/>
          <w:sz w:val="24"/>
          <w:highlight w:val="none"/>
        </w:rPr>
      </w:pPr>
    </w:p>
    <w:p w14:paraId="286F34E4">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2FB013B">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57F355F">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0C3C54C4">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A0A7C7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A0A7C7E">
                      <w:pPr>
                        <w:jc w:val="center"/>
                      </w:pPr>
                    </w:p>
                  </w:txbxContent>
                </v:textbox>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7DBDA6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7DBDA67">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462FA8C3">
      <w:pPr>
        <w:autoSpaceDE w:val="0"/>
        <w:autoSpaceDN w:val="0"/>
        <w:jc w:val="center"/>
        <w:rPr>
          <w:rFonts w:ascii="仿宋" w:hAnsi="仿宋" w:eastAsia="仿宋" w:cs="仿宋"/>
          <w:b/>
          <w:color w:val="auto"/>
          <w:spacing w:val="6"/>
          <w:sz w:val="32"/>
          <w:szCs w:val="32"/>
          <w:highlight w:val="none"/>
        </w:rPr>
      </w:pPr>
    </w:p>
    <w:p w14:paraId="2FE0B818">
      <w:pPr>
        <w:autoSpaceDE w:val="0"/>
        <w:autoSpaceDN w:val="0"/>
        <w:jc w:val="center"/>
        <w:rPr>
          <w:rFonts w:ascii="仿宋" w:hAnsi="仿宋" w:eastAsia="仿宋" w:cs="仿宋"/>
          <w:b/>
          <w:color w:val="auto"/>
          <w:spacing w:val="6"/>
          <w:sz w:val="32"/>
          <w:szCs w:val="32"/>
          <w:highlight w:val="none"/>
        </w:rPr>
      </w:pPr>
    </w:p>
    <w:p w14:paraId="6328583D">
      <w:pPr>
        <w:autoSpaceDE w:val="0"/>
        <w:autoSpaceDN w:val="0"/>
        <w:jc w:val="center"/>
        <w:rPr>
          <w:rFonts w:ascii="仿宋" w:hAnsi="仿宋" w:eastAsia="仿宋" w:cs="仿宋"/>
          <w:b/>
          <w:color w:val="auto"/>
          <w:spacing w:val="6"/>
          <w:sz w:val="32"/>
          <w:szCs w:val="32"/>
          <w:highlight w:val="none"/>
        </w:rPr>
      </w:pPr>
    </w:p>
    <w:p w14:paraId="0E0F18C7">
      <w:pPr>
        <w:autoSpaceDE w:val="0"/>
        <w:autoSpaceDN w:val="0"/>
        <w:jc w:val="center"/>
        <w:rPr>
          <w:rFonts w:ascii="仿宋" w:hAnsi="仿宋" w:eastAsia="仿宋" w:cs="仿宋"/>
          <w:b/>
          <w:color w:val="auto"/>
          <w:spacing w:val="6"/>
          <w:sz w:val="32"/>
          <w:szCs w:val="32"/>
          <w:highlight w:val="none"/>
        </w:rPr>
      </w:pPr>
    </w:p>
    <w:p w14:paraId="7F525F4D">
      <w:pPr>
        <w:autoSpaceDE w:val="0"/>
        <w:autoSpaceDN w:val="0"/>
        <w:jc w:val="center"/>
        <w:rPr>
          <w:rFonts w:ascii="仿宋" w:hAnsi="仿宋" w:eastAsia="仿宋" w:cs="仿宋"/>
          <w:b/>
          <w:color w:val="auto"/>
          <w:spacing w:val="6"/>
          <w:sz w:val="32"/>
          <w:szCs w:val="32"/>
          <w:highlight w:val="none"/>
        </w:rPr>
      </w:pPr>
    </w:p>
    <w:p w14:paraId="2BB02E32">
      <w:pPr>
        <w:autoSpaceDE w:val="0"/>
        <w:autoSpaceDN w:val="0"/>
        <w:jc w:val="center"/>
        <w:rPr>
          <w:rFonts w:ascii="仿宋" w:hAnsi="仿宋" w:eastAsia="仿宋" w:cs="仿宋"/>
          <w:b/>
          <w:color w:val="auto"/>
          <w:spacing w:val="6"/>
          <w:sz w:val="32"/>
          <w:szCs w:val="32"/>
          <w:highlight w:val="none"/>
        </w:rPr>
      </w:pPr>
    </w:p>
    <w:p w14:paraId="106932A0">
      <w:pPr>
        <w:autoSpaceDE w:val="0"/>
        <w:autoSpaceDN w:val="0"/>
        <w:jc w:val="center"/>
        <w:rPr>
          <w:rFonts w:ascii="仿宋" w:hAnsi="仿宋" w:eastAsia="仿宋" w:cs="仿宋"/>
          <w:b/>
          <w:color w:val="auto"/>
          <w:spacing w:val="6"/>
          <w:sz w:val="32"/>
          <w:szCs w:val="32"/>
          <w:highlight w:val="none"/>
        </w:rPr>
      </w:pPr>
    </w:p>
    <w:p w14:paraId="1B09787B">
      <w:pPr>
        <w:autoSpaceDE w:val="0"/>
        <w:autoSpaceDN w:val="0"/>
        <w:jc w:val="center"/>
        <w:rPr>
          <w:rFonts w:ascii="仿宋" w:hAnsi="仿宋" w:eastAsia="仿宋" w:cs="仿宋"/>
          <w:b/>
          <w:color w:val="auto"/>
          <w:spacing w:val="6"/>
          <w:sz w:val="32"/>
          <w:szCs w:val="32"/>
          <w:highlight w:val="none"/>
        </w:rPr>
      </w:pPr>
    </w:p>
    <w:p w14:paraId="6F43F034">
      <w:pPr>
        <w:autoSpaceDE w:val="0"/>
        <w:autoSpaceDN w:val="0"/>
        <w:jc w:val="center"/>
        <w:rPr>
          <w:rFonts w:ascii="仿宋" w:hAnsi="仿宋" w:eastAsia="仿宋" w:cs="仿宋"/>
          <w:b/>
          <w:color w:val="auto"/>
          <w:spacing w:val="6"/>
          <w:sz w:val="32"/>
          <w:szCs w:val="32"/>
          <w:highlight w:val="none"/>
        </w:rPr>
      </w:pPr>
    </w:p>
    <w:p w14:paraId="1FFF59F2">
      <w:pPr>
        <w:autoSpaceDE w:val="0"/>
        <w:autoSpaceDN w:val="0"/>
        <w:jc w:val="center"/>
        <w:rPr>
          <w:rFonts w:ascii="仿宋" w:hAnsi="仿宋" w:eastAsia="仿宋" w:cs="仿宋"/>
          <w:b/>
          <w:color w:val="auto"/>
          <w:spacing w:val="6"/>
          <w:sz w:val="32"/>
          <w:szCs w:val="32"/>
          <w:highlight w:val="none"/>
        </w:rPr>
      </w:pPr>
    </w:p>
    <w:p w14:paraId="01A75F22">
      <w:pPr>
        <w:autoSpaceDE w:val="0"/>
        <w:autoSpaceDN w:val="0"/>
        <w:jc w:val="center"/>
        <w:rPr>
          <w:rFonts w:ascii="仿宋" w:hAnsi="仿宋" w:eastAsia="仿宋" w:cs="仿宋"/>
          <w:b/>
          <w:color w:val="auto"/>
          <w:spacing w:val="6"/>
          <w:sz w:val="32"/>
          <w:szCs w:val="32"/>
          <w:highlight w:val="none"/>
        </w:rPr>
      </w:pPr>
    </w:p>
    <w:p w14:paraId="6BDABB1F">
      <w:pPr>
        <w:autoSpaceDE w:val="0"/>
        <w:autoSpaceDN w:val="0"/>
        <w:jc w:val="center"/>
        <w:rPr>
          <w:rFonts w:ascii="仿宋" w:hAnsi="仿宋" w:eastAsia="仿宋" w:cs="仿宋"/>
          <w:b/>
          <w:color w:val="auto"/>
          <w:spacing w:val="6"/>
          <w:sz w:val="32"/>
          <w:szCs w:val="32"/>
          <w:highlight w:val="none"/>
        </w:rPr>
      </w:pPr>
    </w:p>
    <w:p w14:paraId="561B730C">
      <w:pPr>
        <w:autoSpaceDE w:val="0"/>
        <w:autoSpaceDN w:val="0"/>
        <w:jc w:val="center"/>
        <w:rPr>
          <w:rFonts w:ascii="仿宋" w:hAnsi="仿宋" w:eastAsia="仿宋" w:cs="仿宋"/>
          <w:b/>
          <w:color w:val="auto"/>
          <w:spacing w:val="6"/>
          <w:sz w:val="32"/>
          <w:szCs w:val="32"/>
          <w:highlight w:val="none"/>
        </w:rPr>
      </w:pPr>
    </w:p>
    <w:p w14:paraId="5A7EC14F">
      <w:pPr>
        <w:autoSpaceDE w:val="0"/>
        <w:autoSpaceDN w:val="0"/>
        <w:jc w:val="center"/>
        <w:rPr>
          <w:rFonts w:ascii="仿宋" w:hAnsi="仿宋" w:eastAsia="仿宋" w:cs="仿宋"/>
          <w:b/>
          <w:color w:val="auto"/>
          <w:spacing w:val="6"/>
          <w:sz w:val="32"/>
          <w:szCs w:val="32"/>
          <w:highlight w:val="none"/>
        </w:rPr>
      </w:pPr>
    </w:p>
    <w:p w14:paraId="60B8DA33">
      <w:pPr>
        <w:autoSpaceDE w:val="0"/>
        <w:autoSpaceDN w:val="0"/>
        <w:jc w:val="center"/>
        <w:rPr>
          <w:rFonts w:ascii="仿宋" w:hAnsi="仿宋" w:eastAsia="仿宋" w:cs="仿宋"/>
          <w:b/>
          <w:color w:val="auto"/>
          <w:spacing w:val="6"/>
          <w:sz w:val="32"/>
          <w:szCs w:val="32"/>
          <w:highlight w:val="none"/>
        </w:rPr>
      </w:pPr>
    </w:p>
    <w:p w14:paraId="4FD887A9">
      <w:pPr>
        <w:autoSpaceDE w:val="0"/>
        <w:autoSpaceDN w:val="0"/>
        <w:jc w:val="center"/>
        <w:rPr>
          <w:rFonts w:ascii="仿宋" w:hAnsi="仿宋" w:eastAsia="仿宋" w:cs="仿宋"/>
          <w:b/>
          <w:color w:val="auto"/>
          <w:spacing w:val="6"/>
          <w:sz w:val="32"/>
          <w:szCs w:val="32"/>
          <w:highlight w:val="none"/>
        </w:rPr>
      </w:pPr>
    </w:p>
    <w:p w14:paraId="7196F0F3">
      <w:pPr>
        <w:autoSpaceDE w:val="0"/>
        <w:autoSpaceDN w:val="0"/>
        <w:jc w:val="center"/>
        <w:rPr>
          <w:rFonts w:ascii="仿宋" w:hAnsi="仿宋" w:eastAsia="仿宋" w:cs="仿宋"/>
          <w:b/>
          <w:color w:val="auto"/>
          <w:spacing w:val="6"/>
          <w:sz w:val="32"/>
          <w:szCs w:val="32"/>
          <w:highlight w:val="none"/>
        </w:rPr>
      </w:pPr>
    </w:p>
    <w:p w14:paraId="2DF15525">
      <w:pPr>
        <w:autoSpaceDE w:val="0"/>
        <w:autoSpaceDN w:val="0"/>
        <w:jc w:val="center"/>
        <w:rPr>
          <w:rFonts w:ascii="仿宋" w:hAnsi="仿宋" w:eastAsia="仿宋" w:cs="仿宋"/>
          <w:b/>
          <w:color w:val="auto"/>
          <w:spacing w:val="6"/>
          <w:sz w:val="32"/>
          <w:szCs w:val="32"/>
          <w:highlight w:val="none"/>
        </w:rPr>
      </w:pPr>
    </w:p>
    <w:p w14:paraId="283E72C4">
      <w:pPr>
        <w:autoSpaceDE w:val="0"/>
        <w:autoSpaceDN w:val="0"/>
        <w:jc w:val="center"/>
        <w:outlineLvl w:val="0"/>
        <w:rPr>
          <w:rFonts w:ascii="仿宋" w:hAnsi="仿宋" w:eastAsia="仿宋" w:cs="仿宋"/>
          <w:b/>
          <w:bCs/>
          <w:color w:val="auto"/>
          <w:sz w:val="32"/>
          <w:szCs w:val="32"/>
          <w:highlight w:val="none"/>
        </w:rPr>
      </w:pPr>
      <w:bookmarkStart w:id="611" w:name="_Toc26771"/>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611"/>
    </w:p>
    <w:p w14:paraId="78C5F88B">
      <w:pPr>
        <w:spacing w:line="360" w:lineRule="auto"/>
        <w:jc w:val="center"/>
        <w:rPr>
          <w:rFonts w:ascii="仿宋" w:hAnsi="仿宋" w:eastAsia="仿宋" w:cs="仿宋"/>
          <w:color w:val="auto"/>
          <w:sz w:val="24"/>
          <w:highlight w:val="none"/>
          <w:u w:val="single"/>
        </w:rPr>
      </w:pPr>
    </w:p>
    <w:p w14:paraId="538AE759">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64A9435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61F74F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F2FBE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0B658F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C72AC0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E4DB92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EA4CC17">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E30DB42">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FF84690">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39D38F6A">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F5C44B3">
      <w:pPr>
        <w:spacing w:line="360" w:lineRule="auto"/>
        <w:jc w:val="center"/>
        <w:rPr>
          <w:rFonts w:ascii="仿宋" w:hAnsi="仿宋" w:eastAsia="仿宋" w:cs="仿宋"/>
          <w:b/>
          <w:color w:val="auto"/>
          <w:sz w:val="32"/>
          <w:szCs w:val="32"/>
          <w:highlight w:val="none"/>
        </w:rPr>
      </w:pPr>
    </w:p>
    <w:p w14:paraId="6CA2D08F">
      <w:pPr>
        <w:spacing w:line="360" w:lineRule="auto"/>
        <w:jc w:val="center"/>
        <w:rPr>
          <w:rFonts w:ascii="仿宋" w:hAnsi="仿宋" w:eastAsia="仿宋" w:cs="仿宋"/>
          <w:b/>
          <w:color w:val="auto"/>
          <w:sz w:val="32"/>
          <w:szCs w:val="32"/>
          <w:highlight w:val="none"/>
        </w:rPr>
      </w:pPr>
    </w:p>
    <w:p w14:paraId="219EDF51">
      <w:pPr>
        <w:spacing w:line="360" w:lineRule="auto"/>
        <w:jc w:val="center"/>
        <w:rPr>
          <w:rFonts w:ascii="仿宋" w:hAnsi="仿宋" w:eastAsia="仿宋" w:cs="仿宋"/>
          <w:b/>
          <w:color w:val="auto"/>
          <w:sz w:val="32"/>
          <w:szCs w:val="32"/>
          <w:highlight w:val="none"/>
        </w:rPr>
      </w:pPr>
    </w:p>
    <w:p w14:paraId="4D90147E">
      <w:pPr>
        <w:spacing w:line="360" w:lineRule="auto"/>
        <w:ind w:right="420"/>
        <w:rPr>
          <w:rFonts w:ascii="仿宋" w:hAnsi="仿宋" w:eastAsia="仿宋" w:cs="仿宋"/>
          <w:color w:val="auto"/>
          <w:highlight w:val="none"/>
        </w:rPr>
      </w:pPr>
    </w:p>
    <w:p w14:paraId="67C992D9">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134" w:right="1134" w:bottom="1134"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88CC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2F6C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6B070">
    <w:pPr>
      <w:pStyle w:val="40"/>
      <w:framePr w:wrap="around" w:vAnchor="text" w:hAnchor="margin" w:xAlign="right" w:y="1"/>
      <w:rPr>
        <w:rStyle w:val="74"/>
      </w:rPr>
    </w:pPr>
    <w:r>
      <w:fldChar w:fldCharType="begin"/>
    </w:r>
    <w:r>
      <w:rPr>
        <w:rStyle w:val="74"/>
      </w:rPr>
      <w:instrText xml:space="preserve">PAGE  </w:instrText>
    </w:r>
    <w:r>
      <w:fldChar w:fldCharType="end"/>
    </w:r>
  </w:p>
  <w:p w14:paraId="4265B903">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6088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12" w:name="_Toc36110187"/>
    <w:bookmarkStart w:id="613" w:name="_Toc131845147"/>
    <w:bookmarkStart w:id="614" w:name="_Toc91899912"/>
    <w:bookmarkStart w:id="615" w:name="_Toc164085800"/>
    <w:r>
      <w:rPr>
        <w:rFonts w:hint="eastAsia" w:ascii="仿宋_GB2312" w:eastAsia="仿宋_GB2312"/>
        <w:kern w:val="0"/>
        <w:szCs w:val="21"/>
      </w:rPr>
      <w:t xml:space="preserve"> 页</w:t>
    </w:r>
    <w:bookmarkEnd w:id="612"/>
    <w:bookmarkEnd w:id="613"/>
    <w:bookmarkEnd w:id="614"/>
    <w:bookmarkEnd w:id="6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4DAB9">
    <w:pPr>
      <w:pStyle w:val="40"/>
      <w:framePr w:wrap="around" w:vAnchor="text" w:hAnchor="margin" w:xAlign="right" w:y="1"/>
      <w:rPr>
        <w:rStyle w:val="74"/>
      </w:rPr>
    </w:pPr>
    <w:r>
      <w:fldChar w:fldCharType="begin"/>
    </w:r>
    <w:r>
      <w:rPr>
        <w:rStyle w:val="74"/>
      </w:rPr>
      <w:instrText xml:space="preserve">PAGE  </w:instrText>
    </w:r>
    <w:r>
      <w:fldChar w:fldCharType="end"/>
    </w:r>
  </w:p>
  <w:p w14:paraId="2B09AE3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D2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9BC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EB430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03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4B2F4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A1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05238A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D7D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52F73F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2D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4D0987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9AF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1D5FE9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367D">
    <w:pPr>
      <w:pStyle w:val="42"/>
      <w:pBdr>
        <w:bottom w:val="single" w:color="auto" w:sz="6" w:space="4"/>
      </w:pBdr>
      <w:jc w:val="right"/>
    </w:pPr>
    <w:r>
      <w:t></w:t>
    </w:r>
    <w:r>
      <w:rPr>
        <w:rFonts w:hint="eastAsia"/>
      </w:rPr>
      <w:t xml:space="preserve">             </w:t>
    </w:r>
    <w:r>
      <w:t>政府采购公开招标文件</w:t>
    </w:r>
  </w:p>
  <w:p w14:paraId="3141023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37560">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0172">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39FD">
    <w:pPr>
      <w:pStyle w:val="42"/>
      <w:rPr>
        <w:rFonts w:ascii="仿宋_GB2312" w:eastAsia="仿宋_GB2312"/>
        <w:b/>
        <w:i/>
        <w:u w:val="single"/>
      </w:rPr>
    </w:pPr>
    <w:r>
      <w:t></w:t>
    </w:r>
    <w:r>
      <w:rPr>
        <w:rFonts w:hint="eastAsia"/>
      </w:rPr>
      <w:t xml:space="preserve">                                                  </w:t>
    </w:r>
    <w:r>
      <w:t>政府采购公开招标文件</w:t>
    </w:r>
  </w:p>
  <w:p w14:paraId="5F35DD5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D944">
    <w:pPr>
      <w:pStyle w:val="42"/>
    </w:pPr>
    <w:r>
      <w:t></w:t>
    </w:r>
    <w:r>
      <w:rPr>
        <w:rFonts w:hint="eastAsia"/>
      </w:rPr>
      <w:t xml:space="preserve">         </w:t>
    </w:r>
  </w:p>
  <w:p w14:paraId="0AB7EBD9">
    <w:pPr>
      <w:pStyle w:val="42"/>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10682">
    <w:pPr>
      <w:pStyle w:val="42"/>
      <w:rPr>
        <w:rFonts w:ascii="仿宋_GB2312" w:eastAsia="仿宋_GB2312"/>
        <w:b/>
        <w:i/>
        <w:u w:val="single"/>
      </w:rPr>
    </w:pPr>
    <w:r>
      <w:t></w:t>
    </w:r>
    <w:r>
      <w:rPr>
        <w:rFonts w:hint="eastAsia"/>
      </w:rPr>
      <w:t xml:space="preserve">                                                </w:t>
    </w:r>
    <w:r>
      <w:t>政府采购公开招标文件</w:t>
    </w:r>
  </w:p>
  <w:p w14:paraId="5CAD237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D734">
    <w:pPr>
      <w:pStyle w:val="42"/>
    </w:pPr>
    <w:r>
      <w:t></w:t>
    </w:r>
    <w:r>
      <w:rPr>
        <w:rFonts w:hint="eastAsia"/>
      </w:rPr>
      <w:t xml:space="preserve">         </w:t>
    </w:r>
  </w:p>
  <w:p w14:paraId="24E798C6">
    <w:pPr>
      <w:pStyle w:val="42"/>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75A2">
    <w:pPr>
      <w:pStyle w:val="42"/>
      <w:jc w:val="right"/>
      <w:rPr>
        <w:rFonts w:ascii="仿宋_GB2312" w:eastAsia="仿宋_GB2312"/>
        <w:b/>
        <w:i/>
        <w:u w:val="single"/>
      </w:rPr>
    </w:pPr>
    <w:r>
      <w:rPr>
        <w:rFonts w:hint="eastAsia"/>
      </w:rPr>
      <w:t xml:space="preserve">                                  </w:t>
    </w:r>
    <w:r>
      <w:t>政府采购公开招标文件</w:t>
    </w:r>
  </w:p>
  <w:p w14:paraId="000F9D0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CE484">
    <w:pPr>
      <w:pStyle w:val="42"/>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3E94D">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012DF"/>
    <w:multiLevelType w:val="singleLevel"/>
    <w:tmpl w:val="A13012DF"/>
    <w:lvl w:ilvl="0" w:tentative="0">
      <w:start w:val="3"/>
      <w:numFmt w:val="decimal"/>
      <w:lvlText w:val="%1."/>
      <w:lvlJc w:val="left"/>
      <w:pPr>
        <w:tabs>
          <w:tab w:val="left" w:pos="312"/>
        </w:tabs>
      </w:pPr>
    </w:lvl>
  </w:abstractNum>
  <w:abstractNum w:abstractNumId="1">
    <w:nsid w:val="EFFB5C99"/>
    <w:multiLevelType w:val="singleLevel"/>
    <w:tmpl w:val="EFFB5C99"/>
    <w:lvl w:ilvl="0" w:tentative="0">
      <w:start w:val="3"/>
      <w:numFmt w:val="chineseCounting"/>
      <w:suff w:val="space"/>
      <w:lvlText w:val="第%1部分"/>
      <w:lvlJc w:val="left"/>
      <w:rPr>
        <w:rFonts w:hint="eastAsia"/>
      </w:rPr>
    </w:lvl>
  </w:abstractNum>
  <w:abstractNum w:abstractNumId="2">
    <w:nsid w:val="16DB90EE"/>
    <w:multiLevelType w:val="singleLevel"/>
    <w:tmpl w:val="16DB90EE"/>
    <w:lvl w:ilvl="0" w:tentative="0">
      <w:start w:val="1"/>
      <w:numFmt w:val="decimal"/>
      <w:suff w:val="nothing"/>
      <w:lvlText w:val="（%1）"/>
      <w:lvlJc w:val="left"/>
    </w:lvl>
  </w:abstractNum>
  <w:abstractNum w:abstractNumId="3">
    <w:nsid w:val="5559833E"/>
    <w:multiLevelType w:val="singleLevel"/>
    <w:tmpl w:val="5559833E"/>
    <w:lvl w:ilvl="0" w:tentative="0">
      <w:start w:val="1"/>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07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CCC"/>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64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97E58"/>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30"/>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22"/>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960"/>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8E1"/>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61"/>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32"/>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73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01F"/>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266"/>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F6D"/>
    <w:rsid w:val="008B67E6"/>
    <w:rsid w:val="008B69B8"/>
    <w:rsid w:val="008B7042"/>
    <w:rsid w:val="008B770C"/>
    <w:rsid w:val="008C0325"/>
    <w:rsid w:val="008C094A"/>
    <w:rsid w:val="008C1570"/>
    <w:rsid w:val="008C1792"/>
    <w:rsid w:val="008C17B2"/>
    <w:rsid w:val="008C1E3E"/>
    <w:rsid w:val="008C2059"/>
    <w:rsid w:val="008C21D0"/>
    <w:rsid w:val="008C2DBC"/>
    <w:rsid w:val="008C388D"/>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581"/>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5AB"/>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B8B"/>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13"/>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E2E"/>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4547E"/>
    <w:rsid w:val="010651D9"/>
    <w:rsid w:val="011F6449"/>
    <w:rsid w:val="01236AFB"/>
    <w:rsid w:val="013C3E14"/>
    <w:rsid w:val="015700D0"/>
    <w:rsid w:val="015F41C6"/>
    <w:rsid w:val="019F7441"/>
    <w:rsid w:val="01B37585"/>
    <w:rsid w:val="01D55165"/>
    <w:rsid w:val="01DF6BF8"/>
    <w:rsid w:val="01EC2C57"/>
    <w:rsid w:val="024B77F6"/>
    <w:rsid w:val="026B2E25"/>
    <w:rsid w:val="02824D4D"/>
    <w:rsid w:val="02AB3D4B"/>
    <w:rsid w:val="02DC4B10"/>
    <w:rsid w:val="02DD76CE"/>
    <w:rsid w:val="02F36323"/>
    <w:rsid w:val="02F5619C"/>
    <w:rsid w:val="0326446A"/>
    <w:rsid w:val="032D5555"/>
    <w:rsid w:val="0332416A"/>
    <w:rsid w:val="0332416B"/>
    <w:rsid w:val="036634D2"/>
    <w:rsid w:val="037B4D46"/>
    <w:rsid w:val="03B9554C"/>
    <w:rsid w:val="03DD35E4"/>
    <w:rsid w:val="04076900"/>
    <w:rsid w:val="041A5A3B"/>
    <w:rsid w:val="042311BA"/>
    <w:rsid w:val="042B157A"/>
    <w:rsid w:val="048F763B"/>
    <w:rsid w:val="049F330E"/>
    <w:rsid w:val="04AA775C"/>
    <w:rsid w:val="04AF1889"/>
    <w:rsid w:val="04B17014"/>
    <w:rsid w:val="04F66F48"/>
    <w:rsid w:val="04FC6940"/>
    <w:rsid w:val="05190533"/>
    <w:rsid w:val="05251E14"/>
    <w:rsid w:val="052A737E"/>
    <w:rsid w:val="05463AC0"/>
    <w:rsid w:val="055D7CEB"/>
    <w:rsid w:val="05A16594"/>
    <w:rsid w:val="05A7762D"/>
    <w:rsid w:val="05B2719F"/>
    <w:rsid w:val="060E5941"/>
    <w:rsid w:val="06110FAF"/>
    <w:rsid w:val="06493CA7"/>
    <w:rsid w:val="065A6178"/>
    <w:rsid w:val="066F1CF3"/>
    <w:rsid w:val="068E6895"/>
    <w:rsid w:val="06930BB8"/>
    <w:rsid w:val="07245D42"/>
    <w:rsid w:val="07264C62"/>
    <w:rsid w:val="074652AB"/>
    <w:rsid w:val="0779354C"/>
    <w:rsid w:val="08061376"/>
    <w:rsid w:val="08452D77"/>
    <w:rsid w:val="086401F8"/>
    <w:rsid w:val="08751CAA"/>
    <w:rsid w:val="087E4C40"/>
    <w:rsid w:val="08D66AD6"/>
    <w:rsid w:val="08DA33A3"/>
    <w:rsid w:val="08E80F13"/>
    <w:rsid w:val="0916310D"/>
    <w:rsid w:val="09335624"/>
    <w:rsid w:val="09421097"/>
    <w:rsid w:val="0944690F"/>
    <w:rsid w:val="09535675"/>
    <w:rsid w:val="095F057D"/>
    <w:rsid w:val="09642282"/>
    <w:rsid w:val="09733572"/>
    <w:rsid w:val="097624AA"/>
    <w:rsid w:val="09772C16"/>
    <w:rsid w:val="098353B5"/>
    <w:rsid w:val="0994357A"/>
    <w:rsid w:val="09A92330"/>
    <w:rsid w:val="09B06B87"/>
    <w:rsid w:val="09C13146"/>
    <w:rsid w:val="09E04166"/>
    <w:rsid w:val="09FD5218"/>
    <w:rsid w:val="0A1C0718"/>
    <w:rsid w:val="0A3E7710"/>
    <w:rsid w:val="0A5B7E63"/>
    <w:rsid w:val="0A72568B"/>
    <w:rsid w:val="0A892BC9"/>
    <w:rsid w:val="0AA374A5"/>
    <w:rsid w:val="0AAB7649"/>
    <w:rsid w:val="0ABC5606"/>
    <w:rsid w:val="0B135A1B"/>
    <w:rsid w:val="0B30404E"/>
    <w:rsid w:val="0B4C6C14"/>
    <w:rsid w:val="0B631A88"/>
    <w:rsid w:val="0B683D45"/>
    <w:rsid w:val="0B7F3F11"/>
    <w:rsid w:val="0B884417"/>
    <w:rsid w:val="0BF16C73"/>
    <w:rsid w:val="0BF6188C"/>
    <w:rsid w:val="0BF73C91"/>
    <w:rsid w:val="0C060244"/>
    <w:rsid w:val="0C170175"/>
    <w:rsid w:val="0C571A41"/>
    <w:rsid w:val="0C5C1171"/>
    <w:rsid w:val="0C5E1CBC"/>
    <w:rsid w:val="0C615B50"/>
    <w:rsid w:val="0C8445DA"/>
    <w:rsid w:val="0C87121B"/>
    <w:rsid w:val="0CC007F7"/>
    <w:rsid w:val="0CFE707A"/>
    <w:rsid w:val="0D063BDA"/>
    <w:rsid w:val="0D08375F"/>
    <w:rsid w:val="0D184CFB"/>
    <w:rsid w:val="0D333F71"/>
    <w:rsid w:val="0D4A7419"/>
    <w:rsid w:val="0D794595"/>
    <w:rsid w:val="0D827401"/>
    <w:rsid w:val="0D84094E"/>
    <w:rsid w:val="0D8A00E9"/>
    <w:rsid w:val="0D8D589E"/>
    <w:rsid w:val="0DA01C73"/>
    <w:rsid w:val="0DCE2EB2"/>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7767DF"/>
    <w:rsid w:val="118963A1"/>
    <w:rsid w:val="11AE03CE"/>
    <w:rsid w:val="11C6522A"/>
    <w:rsid w:val="11E104CC"/>
    <w:rsid w:val="11E20309"/>
    <w:rsid w:val="12255233"/>
    <w:rsid w:val="12530213"/>
    <w:rsid w:val="127723A9"/>
    <w:rsid w:val="12854AE3"/>
    <w:rsid w:val="12862074"/>
    <w:rsid w:val="12883966"/>
    <w:rsid w:val="129E45B4"/>
    <w:rsid w:val="12D81596"/>
    <w:rsid w:val="12F71A72"/>
    <w:rsid w:val="13072A44"/>
    <w:rsid w:val="135F4BE2"/>
    <w:rsid w:val="139B1A0A"/>
    <w:rsid w:val="139D25C7"/>
    <w:rsid w:val="13BF3CE4"/>
    <w:rsid w:val="141008D8"/>
    <w:rsid w:val="14125FE6"/>
    <w:rsid w:val="146D271E"/>
    <w:rsid w:val="14982588"/>
    <w:rsid w:val="149A5AD9"/>
    <w:rsid w:val="14A7619D"/>
    <w:rsid w:val="15023F5B"/>
    <w:rsid w:val="150536C3"/>
    <w:rsid w:val="150C1963"/>
    <w:rsid w:val="151447A0"/>
    <w:rsid w:val="154A6454"/>
    <w:rsid w:val="156764EF"/>
    <w:rsid w:val="15762120"/>
    <w:rsid w:val="16A8729C"/>
    <w:rsid w:val="16B33777"/>
    <w:rsid w:val="16BC70A7"/>
    <w:rsid w:val="16C6339E"/>
    <w:rsid w:val="16F47617"/>
    <w:rsid w:val="172F2D79"/>
    <w:rsid w:val="17557BEF"/>
    <w:rsid w:val="17D349C1"/>
    <w:rsid w:val="1830729E"/>
    <w:rsid w:val="18356E18"/>
    <w:rsid w:val="18424414"/>
    <w:rsid w:val="186A7F89"/>
    <w:rsid w:val="1870062C"/>
    <w:rsid w:val="18817102"/>
    <w:rsid w:val="18830A15"/>
    <w:rsid w:val="18852B28"/>
    <w:rsid w:val="188B5321"/>
    <w:rsid w:val="1921268C"/>
    <w:rsid w:val="196B540A"/>
    <w:rsid w:val="19932372"/>
    <w:rsid w:val="19A20DD5"/>
    <w:rsid w:val="19AE03F1"/>
    <w:rsid w:val="1A071A03"/>
    <w:rsid w:val="1A1F16AE"/>
    <w:rsid w:val="1A3B5C77"/>
    <w:rsid w:val="1A984BAD"/>
    <w:rsid w:val="1AB8220E"/>
    <w:rsid w:val="1AE37D74"/>
    <w:rsid w:val="1AE4166C"/>
    <w:rsid w:val="1AED685D"/>
    <w:rsid w:val="1AF06CFB"/>
    <w:rsid w:val="1AF11B8D"/>
    <w:rsid w:val="1B11359C"/>
    <w:rsid w:val="1B2A271F"/>
    <w:rsid w:val="1B530544"/>
    <w:rsid w:val="1B713184"/>
    <w:rsid w:val="1B977453"/>
    <w:rsid w:val="1BA209CF"/>
    <w:rsid w:val="1BB4777D"/>
    <w:rsid w:val="1BD75AB8"/>
    <w:rsid w:val="1C0459C2"/>
    <w:rsid w:val="1C142555"/>
    <w:rsid w:val="1C1B3B4A"/>
    <w:rsid w:val="1C553567"/>
    <w:rsid w:val="1C88086E"/>
    <w:rsid w:val="1D266CE1"/>
    <w:rsid w:val="1D3963AF"/>
    <w:rsid w:val="1D6A673C"/>
    <w:rsid w:val="1D9247AE"/>
    <w:rsid w:val="1DB567EC"/>
    <w:rsid w:val="1DF51A98"/>
    <w:rsid w:val="1E3D060F"/>
    <w:rsid w:val="1E3F7D2E"/>
    <w:rsid w:val="1E4134E4"/>
    <w:rsid w:val="1E5062B3"/>
    <w:rsid w:val="1E51534F"/>
    <w:rsid w:val="1E523514"/>
    <w:rsid w:val="1E5811A3"/>
    <w:rsid w:val="1E714A66"/>
    <w:rsid w:val="1E802593"/>
    <w:rsid w:val="1EA703CC"/>
    <w:rsid w:val="1EA741A3"/>
    <w:rsid w:val="1EB7330C"/>
    <w:rsid w:val="1EC34AFA"/>
    <w:rsid w:val="1EDD790F"/>
    <w:rsid w:val="1F0A0FF3"/>
    <w:rsid w:val="1F5771FF"/>
    <w:rsid w:val="1F7421C9"/>
    <w:rsid w:val="1FBF0947"/>
    <w:rsid w:val="1FE868A9"/>
    <w:rsid w:val="20034907"/>
    <w:rsid w:val="20173E4B"/>
    <w:rsid w:val="204E48BC"/>
    <w:rsid w:val="208921B3"/>
    <w:rsid w:val="20973DEB"/>
    <w:rsid w:val="20B26522"/>
    <w:rsid w:val="20B44310"/>
    <w:rsid w:val="20CB30A7"/>
    <w:rsid w:val="211116EB"/>
    <w:rsid w:val="213D7CA0"/>
    <w:rsid w:val="216133FC"/>
    <w:rsid w:val="21A62862"/>
    <w:rsid w:val="21BF16DB"/>
    <w:rsid w:val="21D56769"/>
    <w:rsid w:val="21E52EF3"/>
    <w:rsid w:val="21FB5D7B"/>
    <w:rsid w:val="220B1C3D"/>
    <w:rsid w:val="221D1D20"/>
    <w:rsid w:val="22334A87"/>
    <w:rsid w:val="224D50E6"/>
    <w:rsid w:val="22BE6801"/>
    <w:rsid w:val="233500BF"/>
    <w:rsid w:val="23377FF7"/>
    <w:rsid w:val="235949C4"/>
    <w:rsid w:val="236B425F"/>
    <w:rsid w:val="23836192"/>
    <w:rsid w:val="23901F29"/>
    <w:rsid w:val="239C0061"/>
    <w:rsid w:val="23A108FB"/>
    <w:rsid w:val="23B908A4"/>
    <w:rsid w:val="23E95BEF"/>
    <w:rsid w:val="23FD0064"/>
    <w:rsid w:val="245375B0"/>
    <w:rsid w:val="24642C0A"/>
    <w:rsid w:val="24B22173"/>
    <w:rsid w:val="24B95AD9"/>
    <w:rsid w:val="24BE24DA"/>
    <w:rsid w:val="24CF5825"/>
    <w:rsid w:val="24D663E6"/>
    <w:rsid w:val="24D77F2B"/>
    <w:rsid w:val="250F62DF"/>
    <w:rsid w:val="2555477E"/>
    <w:rsid w:val="258B00E2"/>
    <w:rsid w:val="25A917A6"/>
    <w:rsid w:val="25BE27CC"/>
    <w:rsid w:val="25F62593"/>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253E3"/>
    <w:rsid w:val="29345E77"/>
    <w:rsid w:val="294C65AD"/>
    <w:rsid w:val="29806583"/>
    <w:rsid w:val="298B3C4C"/>
    <w:rsid w:val="29F26D24"/>
    <w:rsid w:val="2A0C4820"/>
    <w:rsid w:val="2A15033F"/>
    <w:rsid w:val="2A1662C1"/>
    <w:rsid w:val="2A1A0429"/>
    <w:rsid w:val="2A1C7367"/>
    <w:rsid w:val="2A2815FA"/>
    <w:rsid w:val="2A6D6092"/>
    <w:rsid w:val="2A7426B7"/>
    <w:rsid w:val="2A7D76B4"/>
    <w:rsid w:val="2B437463"/>
    <w:rsid w:val="2B6F7612"/>
    <w:rsid w:val="2B7807EE"/>
    <w:rsid w:val="2B9D7189"/>
    <w:rsid w:val="2BAC73EE"/>
    <w:rsid w:val="2BBF00EC"/>
    <w:rsid w:val="2BC37CFD"/>
    <w:rsid w:val="2BD5237F"/>
    <w:rsid w:val="2BE536CE"/>
    <w:rsid w:val="2BE758D9"/>
    <w:rsid w:val="2C09049E"/>
    <w:rsid w:val="2C0A653C"/>
    <w:rsid w:val="2C191F85"/>
    <w:rsid w:val="2CE82D6F"/>
    <w:rsid w:val="2D343236"/>
    <w:rsid w:val="2D7E0F72"/>
    <w:rsid w:val="2DD15014"/>
    <w:rsid w:val="2DF72DE4"/>
    <w:rsid w:val="2E0220AF"/>
    <w:rsid w:val="2E4B082A"/>
    <w:rsid w:val="2E5D4E86"/>
    <w:rsid w:val="2E5D790B"/>
    <w:rsid w:val="2E6F6CD1"/>
    <w:rsid w:val="2E9A3C18"/>
    <w:rsid w:val="2EBB0FEE"/>
    <w:rsid w:val="2EC63002"/>
    <w:rsid w:val="2F0A6B38"/>
    <w:rsid w:val="2F946CCB"/>
    <w:rsid w:val="2FD25781"/>
    <w:rsid w:val="2FFD7934"/>
    <w:rsid w:val="30733ACD"/>
    <w:rsid w:val="308C3862"/>
    <w:rsid w:val="309379D8"/>
    <w:rsid w:val="30A270F7"/>
    <w:rsid w:val="30DF1478"/>
    <w:rsid w:val="30E57707"/>
    <w:rsid w:val="30EC586F"/>
    <w:rsid w:val="310E604C"/>
    <w:rsid w:val="319C6071"/>
    <w:rsid w:val="31AC537E"/>
    <w:rsid w:val="31B413F0"/>
    <w:rsid w:val="31B45635"/>
    <w:rsid w:val="31DC0779"/>
    <w:rsid w:val="31E3679B"/>
    <w:rsid w:val="31E732FD"/>
    <w:rsid w:val="32244DA1"/>
    <w:rsid w:val="32517576"/>
    <w:rsid w:val="3252632A"/>
    <w:rsid w:val="32777EBD"/>
    <w:rsid w:val="32BE5C2C"/>
    <w:rsid w:val="32FB6478"/>
    <w:rsid w:val="33263B3F"/>
    <w:rsid w:val="336963EB"/>
    <w:rsid w:val="33816EEB"/>
    <w:rsid w:val="33EB55CD"/>
    <w:rsid w:val="33EB7793"/>
    <w:rsid w:val="33EC4C02"/>
    <w:rsid w:val="340D2360"/>
    <w:rsid w:val="3410665D"/>
    <w:rsid w:val="34211214"/>
    <w:rsid w:val="342E63AB"/>
    <w:rsid w:val="34950E68"/>
    <w:rsid w:val="34986E94"/>
    <w:rsid w:val="34AD2B60"/>
    <w:rsid w:val="34AF62C9"/>
    <w:rsid w:val="34BE350E"/>
    <w:rsid w:val="34CB4388"/>
    <w:rsid w:val="34D81E9D"/>
    <w:rsid w:val="34FA6E12"/>
    <w:rsid w:val="355E0A0E"/>
    <w:rsid w:val="3572259C"/>
    <w:rsid w:val="358D5588"/>
    <w:rsid w:val="35F148CB"/>
    <w:rsid w:val="363A3B40"/>
    <w:rsid w:val="365302AE"/>
    <w:rsid w:val="36607A0A"/>
    <w:rsid w:val="36666747"/>
    <w:rsid w:val="366E227C"/>
    <w:rsid w:val="366F2E0D"/>
    <w:rsid w:val="367B6A5C"/>
    <w:rsid w:val="36A74ADA"/>
    <w:rsid w:val="36AD60D5"/>
    <w:rsid w:val="36B224F9"/>
    <w:rsid w:val="36B60B91"/>
    <w:rsid w:val="36D44917"/>
    <w:rsid w:val="36EC0CC9"/>
    <w:rsid w:val="373F410B"/>
    <w:rsid w:val="37A4568A"/>
    <w:rsid w:val="37AA5241"/>
    <w:rsid w:val="37EE7094"/>
    <w:rsid w:val="37F70F3F"/>
    <w:rsid w:val="38296C89"/>
    <w:rsid w:val="383002EB"/>
    <w:rsid w:val="38586797"/>
    <w:rsid w:val="38846DF5"/>
    <w:rsid w:val="38BC0149"/>
    <w:rsid w:val="38CF2505"/>
    <w:rsid w:val="38D87D1C"/>
    <w:rsid w:val="39636459"/>
    <w:rsid w:val="396B7F6C"/>
    <w:rsid w:val="39B417A9"/>
    <w:rsid w:val="39C17FF3"/>
    <w:rsid w:val="39FC5695"/>
    <w:rsid w:val="3A006D8E"/>
    <w:rsid w:val="3A3651E5"/>
    <w:rsid w:val="3A3C272F"/>
    <w:rsid w:val="3A744481"/>
    <w:rsid w:val="3A8C7BEF"/>
    <w:rsid w:val="3A906246"/>
    <w:rsid w:val="3AA91A8A"/>
    <w:rsid w:val="3B1F0B78"/>
    <w:rsid w:val="3B2349B7"/>
    <w:rsid w:val="3B365D84"/>
    <w:rsid w:val="3B616CFF"/>
    <w:rsid w:val="3B6259F6"/>
    <w:rsid w:val="3B976654"/>
    <w:rsid w:val="3BC01EFC"/>
    <w:rsid w:val="3BCA786A"/>
    <w:rsid w:val="3BD31E2F"/>
    <w:rsid w:val="3BF15831"/>
    <w:rsid w:val="3C105946"/>
    <w:rsid w:val="3C471448"/>
    <w:rsid w:val="3C5F759A"/>
    <w:rsid w:val="3C6C525A"/>
    <w:rsid w:val="3C716317"/>
    <w:rsid w:val="3CCE23CB"/>
    <w:rsid w:val="3CD17D17"/>
    <w:rsid w:val="3CF94A87"/>
    <w:rsid w:val="3D0B7464"/>
    <w:rsid w:val="3D3C7F39"/>
    <w:rsid w:val="3D440F09"/>
    <w:rsid w:val="3D4504A0"/>
    <w:rsid w:val="3D671F56"/>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07461"/>
    <w:rsid w:val="3F756B8F"/>
    <w:rsid w:val="3F95482B"/>
    <w:rsid w:val="3F966C0E"/>
    <w:rsid w:val="4019356B"/>
    <w:rsid w:val="40592157"/>
    <w:rsid w:val="406E1CAE"/>
    <w:rsid w:val="409C7EC4"/>
    <w:rsid w:val="40A0133A"/>
    <w:rsid w:val="40C31A53"/>
    <w:rsid w:val="40C64970"/>
    <w:rsid w:val="40FF545D"/>
    <w:rsid w:val="410067C8"/>
    <w:rsid w:val="411E081A"/>
    <w:rsid w:val="418F0D2A"/>
    <w:rsid w:val="41D01505"/>
    <w:rsid w:val="42474939"/>
    <w:rsid w:val="424C3C57"/>
    <w:rsid w:val="42613FF3"/>
    <w:rsid w:val="42660D96"/>
    <w:rsid w:val="428667D2"/>
    <w:rsid w:val="42CD1CE0"/>
    <w:rsid w:val="42E1381E"/>
    <w:rsid w:val="42ED6459"/>
    <w:rsid w:val="42FE58DD"/>
    <w:rsid w:val="43174B3D"/>
    <w:rsid w:val="43384643"/>
    <w:rsid w:val="434B790E"/>
    <w:rsid w:val="4360274F"/>
    <w:rsid w:val="436B1094"/>
    <w:rsid w:val="43977AB6"/>
    <w:rsid w:val="43A3342B"/>
    <w:rsid w:val="43C77C27"/>
    <w:rsid w:val="43DE09EE"/>
    <w:rsid w:val="44002FAD"/>
    <w:rsid w:val="44097921"/>
    <w:rsid w:val="444C27E0"/>
    <w:rsid w:val="44785D24"/>
    <w:rsid w:val="449101DD"/>
    <w:rsid w:val="44CC05D5"/>
    <w:rsid w:val="44DE1391"/>
    <w:rsid w:val="44E6505F"/>
    <w:rsid w:val="451B225C"/>
    <w:rsid w:val="452410C9"/>
    <w:rsid w:val="45317DFB"/>
    <w:rsid w:val="456D3CE4"/>
    <w:rsid w:val="4579042C"/>
    <w:rsid w:val="457F0571"/>
    <w:rsid w:val="45851176"/>
    <w:rsid w:val="45C63B94"/>
    <w:rsid w:val="45F7078C"/>
    <w:rsid w:val="460E7DA5"/>
    <w:rsid w:val="46204785"/>
    <w:rsid w:val="462339FE"/>
    <w:rsid w:val="46422483"/>
    <w:rsid w:val="4659254A"/>
    <w:rsid w:val="465B0637"/>
    <w:rsid w:val="465E3F0D"/>
    <w:rsid w:val="466A16E6"/>
    <w:rsid w:val="46893F2B"/>
    <w:rsid w:val="46C4686E"/>
    <w:rsid w:val="46FE3529"/>
    <w:rsid w:val="471322FF"/>
    <w:rsid w:val="477B778F"/>
    <w:rsid w:val="478203EC"/>
    <w:rsid w:val="47A427B6"/>
    <w:rsid w:val="47B025FA"/>
    <w:rsid w:val="4809698F"/>
    <w:rsid w:val="4811697D"/>
    <w:rsid w:val="482503EF"/>
    <w:rsid w:val="487A3E25"/>
    <w:rsid w:val="488B5503"/>
    <w:rsid w:val="48937E21"/>
    <w:rsid w:val="489A0361"/>
    <w:rsid w:val="48A405ED"/>
    <w:rsid w:val="48B94FF3"/>
    <w:rsid w:val="48E37AAB"/>
    <w:rsid w:val="48FD4B4C"/>
    <w:rsid w:val="490A68E0"/>
    <w:rsid w:val="491055FE"/>
    <w:rsid w:val="495F5B3E"/>
    <w:rsid w:val="496F77D7"/>
    <w:rsid w:val="497654FD"/>
    <w:rsid w:val="49A9207E"/>
    <w:rsid w:val="49B64211"/>
    <w:rsid w:val="49F6167F"/>
    <w:rsid w:val="4A064FA0"/>
    <w:rsid w:val="4A16615C"/>
    <w:rsid w:val="4A4424D7"/>
    <w:rsid w:val="4A511D5F"/>
    <w:rsid w:val="4A93705B"/>
    <w:rsid w:val="4AB82D0F"/>
    <w:rsid w:val="4ACF7B08"/>
    <w:rsid w:val="4AD452EB"/>
    <w:rsid w:val="4AEB7664"/>
    <w:rsid w:val="4AFD7C19"/>
    <w:rsid w:val="4B0567D1"/>
    <w:rsid w:val="4B236AAE"/>
    <w:rsid w:val="4B385FBF"/>
    <w:rsid w:val="4B707271"/>
    <w:rsid w:val="4B9739F7"/>
    <w:rsid w:val="4BEE2503"/>
    <w:rsid w:val="4C245A30"/>
    <w:rsid w:val="4C974B09"/>
    <w:rsid w:val="4CB6685F"/>
    <w:rsid w:val="4CC367FE"/>
    <w:rsid w:val="4D077F3C"/>
    <w:rsid w:val="4D123355"/>
    <w:rsid w:val="4D2A3B31"/>
    <w:rsid w:val="4D312C52"/>
    <w:rsid w:val="4D905305"/>
    <w:rsid w:val="4D964A72"/>
    <w:rsid w:val="4D9C1254"/>
    <w:rsid w:val="4E0D4CCB"/>
    <w:rsid w:val="4E793892"/>
    <w:rsid w:val="4E800872"/>
    <w:rsid w:val="4EC569ED"/>
    <w:rsid w:val="4ED50EA1"/>
    <w:rsid w:val="4EEC050C"/>
    <w:rsid w:val="4F0D783D"/>
    <w:rsid w:val="4F104EC3"/>
    <w:rsid w:val="4F47354A"/>
    <w:rsid w:val="4F911C54"/>
    <w:rsid w:val="4F9855E7"/>
    <w:rsid w:val="4FE625E0"/>
    <w:rsid w:val="5015416C"/>
    <w:rsid w:val="5021480F"/>
    <w:rsid w:val="50962ECB"/>
    <w:rsid w:val="50A42E38"/>
    <w:rsid w:val="50A4577F"/>
    <w:rsid w:val="50B73D1F"/>
    <w:rsid w:val="50BD5BC9"/>
    <w:rsid w:val="50C11EEE"/>
    <w:rsid w:val="50E97CFC"/>
    <w:rsid w:val="50FA4028"/>
    <w:rsid w:val="510D65B7"/>
    <w:rsid w:val="51102CD9"/>
    <w:rsid w:val="511157AB"/>
    <w:rsid w:val="5141692C"/>
    <w:rsid w:val="5142540C"/>
    <w:rsid w:val="517035B4"/>
    <w:rsid w:val="518832C8"/>
    <w:rsid w:val="5195675C"/>
    <w:rsid w:val="51A0432A"/>
    <w:rsid w:val="51A86090"/>
    <w:rsid w:val="51B7396D"/>
    <w:rsid w:val="51E47E44"/>
    <w:rsid w:val="522E4CC3"/>
    <w:rsid w:val="5244713B"/>
    <w:rsid w:val="52615633"/>
    <w:rsid w:val="52977FD4"/>
    <w:rsid w:val="52A25790"/>
    <w:rsid w:val="52A96B6F"/>
    <w:rsid w:val="52B45975"/>
    <w:rsid w:val="52D94AA4"/>
    <w:rsid w:val="52EA3A62"/>
    <w:rsid w:val="52F50BB8"/>
    <w:rsid w:val="53097272"/>
    <w:rsid w:val="53221A51"/>
    <w:rsid w:val="53544462"/>
    <w:rsid w:val="5397158E"/>
    <w:rsid w:val="54013861"/>
    <w:rsid w:val="541C6223"/>
    <w:rsid w:val="54487265"/>
    <w:rsid w:val="544D6070"/>
    <w:rsid w:val="54605E1E"/>
    <w:rsid w:val="54B3506A"/>
    <w:rsid w:val="54BF230B"/>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25BC7"/>
    <w:rsid w:val="56185CF6"/>
    <w:rsid w:val="566B6D1E"/>
    <w:rsid w:val="56EA7CFA"/>
    <w:rsid w:val="57032A2C"/>
    <w:rsid w:val="570F5219"/>
    <w:rsid w:val="575D12B5"/>
    <w:rsid w:val="57610A87"/>
    <w:rsid w:val="577B1140"/>
    <w:rsid w:val="577B7F21"/>
    <w:rsid w:val="577F181B"/>
    <w:rsid w:val="578126C1"/>
    <w:rsid w:val="57921984"/>
    <w:rsid w:val="579737F0"/>
    <w:rsid w:val="57993FA5"/>
    <w:rsid w:val="57AB7B30"/>
    <w:rsid w:val="57AF5251"/>
    <w:rsid w:val="57B26373"/>
    <w:rsid w:val="57B63F04"/>
    <w:rsid w:val="57CD20C2"/>
    <w:rsid w:val="57D675AB"/>
    <w:rsid w:val="57D95FDD"/>
    <w:rsid w:val="5856677C"/>
    <w:rsid w:val="58917D2F"/>
    <w:rsid w:val="5894085C"/>
    <w:rsid w:val="58AE4F0C"/>
    <w:rsid w:val="58B85899"/>
    <w:rsid w:val="58E363A9"/>
    <w:rsid w:val="595E1678"/>
    <w:rsid w:val="596D5BD4"/>
    <w:rsid w:val="597E3DD8"/>
    <w:rsid w:val="59F80043"/>
    <w:rsid w:val="5A09252F"/>
    <w:rsid w:val="5A0B2778"/>
    <w:rsid w:val="5A0C0514"/>
    <w:rsid w:val="5A0F6E1A"/>
    <w:rsid w:val="5A291373"/>
    <w:rsid w:val="5A2A7C7B"/>
    <w:rsid w:val="5A3E2560"/>
    <w:rsid w:val="5A5D3B6E"/>
    <w:rsid w:val="5A637A76"/>
    <w:rsid w:val="5A676398"/>
    <w:rsid w:val="5A6D33BA"/>
    <w:rsid w:val="5A792B1F"/>
    <w:rsid w:val="5A874767"/>
    <w:rsid w:val="5AAD6F28"/>
    <w:rsid w:val="5AD63A24"/>
    <w:rsid w:val="5AD703CB"/>
    <w:rsid w:val="5AF65594"/>
    <w:rsid w:val="5B224918"/>
    <w:rsid w:val="5B2E1A1D"/>
    <w:rsid w:val="5B843A1C"/>
    <w:rsid w:val="5B873E3F"/>
    <w:rsid w:val="5BDC060A"/>
    <w:rsid w:val="5C02690E"/>
    <w:rsid w:val="5C196DA7"/>
    <w:rsid w:val="5C2A048C"/>
    <w:rsid w:val="5C487812"/>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21BFB"/>
    <w:rsid w:val="5E4A7017"/>
    <w:rsid w:val="5E552BBA"/>
    <w:rsid w:val="5E611C10"/>
    <w:rsid w:val="5EAD56FC"/>
    <w:rsid w:val="5EFC7377"/>
    <w:rsid w:val="5F06174D"/>
    <w:rsid w:val="5F12646C"/>
    <w:rsid w:val="5F3A3602"/>
    <w:rsid w:val="5F502DC3"/>
    <w:rsid w:val="5F6277C6"/>
    <w:rsid w:val="5F6D0B1D"/>
    <w:rsid w:val="5F8D0B82"/>
    <w:rsid w:val="5F9A025F"/>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D3302"/>
    <w:rsid w:val="621F3A75"/>
    <w:rsid w:val="6239480A"/>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AE68BC"/>
    <w:rsid w:val="64C158BF"/>
    <w:rsid w:val="64CE2EAA"/>
    <w:rsid w:val="653C3090"/>
    <w:rsid w:val="65644F35"/>
    <w:rsid w:val="65854376"/>
    <w:rsid w:val="658767BE"/>
    <w:rsid w:val="65892531"/>
    <w:rsid w:val="66195831"/>
    <w:rsid w:val="662261F6"/>
    <w:rsid w:val="662E75B1"/>
    <w:rsid w:val="66342C2E"/>
    <w:rsid w:val="663E784C"/>
    <w:rsid w:val="66810829"/>
    <w:rsid w:val="668B6A45"/>
    <w:rsid w:val="67127912"/>
    <w:rsid w:val="672F3F24"/>
    <w:rsid w:val="673E055F"/>
    <w:rsid w:val="67551CE3"/>
    <w:rsid w:val="677A3F7E"/>
    <w:rsid w:val="67A22552"/>
    <w:rsid w:val="67B22DCC"/>
    <w:rsid w:val="67BE71AA"/>
    <w:rsid w:val="67D90273"/>
    <w:rsid w:val="67DE5875"/>
    <w:rsid w:val="67E55852"/>
    <w:rsid w:val="67E70A99"/>
    <w:rsid w:val="67EB1AB4"/>
    <w:rsid w:val="67F26DF9"/>
    <w:rsid w:val="67FA1285"/>
    <w:rsid w:val="68551F4F"/>
    <w:rsid w:val="68724A70"/>
    <w:rsid w:val="687C10C9"/>
    <w:rsid w:val="68840C16"/>
    <w:rsid w:val="6884144A"/>
    <w:rsid w:val="68876EFB"/>
    <w:rsid w:val="68884654"/>
    <w:rsid w:val="689279BC"/>
    <w:rsid w:val="689F444F"/>
    <w:rsid w:val="68B96DBB"/>
    <w:rsid w:val="68C017FD"/>
    <w:rsid w:val="68CA2805"/>
    <w:rsid w:val="68E937A3"/>
    <w:rsid w:val="693E15D3"/>
    <w:rsid w:val="695775B5"/>
    <w:rsid w:val="69627681"/>
    <w:rsid w:val="6977531D"/>
    <w:rsid w:val="6994390F"/>
    <w:rsid w:val="69CC2BFF"/>
    <w:rsid w:val="69FD55B8"/>
    <w:rsid w:val="6A0B1C62"/>
    <w:rsid w:val="6A0D4350"/>
    <w:rsid w:val="6A2406C8"/>
    <w:rsid w:val="6A5B678B"/>
    <w:rsid w:val="6ADE0BD1"/>
    <w:rsid w:val="6AE96859"/>
    <w:rsid w:val="6B147746"/>
    <w:rsid w:val="6B24787C"/>
    <w:rsid w:val="6B573233"/>
    <w:rsid w:val="6B5B6274"/>
    <w:rsid w:val="6B875F73"/>
    <w:rsid w:val="6B935D53"/>
    <w:rsid w:val="6C196F71"/>
    <w:rsid w:val="6C226FCB"/>
    <w:rsid w:val="6C31226F"/>
    <w:rsid w:val="6C552F0B"/>
    <w:rsid w:val="6C5A4F5D"/>
    <w:rsid w:val="6C7414EE"/>
    <w:rsid w:val="6C8C67B7"/>
    <w:rsid w:val="6C9D744C"/>
    <w:rsid w:val="6D167928"/>
    <w:rsid w:val="6D26299B"/>
    <w:rsid w:val="6D4772EC"/>
    <w:rsid w:val="6D4F56B2"/>
    <w:rsid w:val="6D9078AF"/>
    <w:rsid w:val="6DAA3FEF"/>
    <w:rsid w:val="6DC0172B"/>
    <w:rsid w:val="6DCB690C"/>
    <w:rsid w:val="6DD41A5B"/>
    <w:rsid w:val="6DF43C2E"/>
    <w:rsid w:val="6DF51CA3"/>
    <w:rsid w:val="6E0275B0"/>
    <w:rsid w:val="6E0E45DB"/>
    <w:rsid w:val="6E11304B"/>
    <w:rsid w:val="6E8335BD"/>
    <w:rsid w:val="6E8E12EF"/>
    <w:rsid w:val="6E972936"/>
    <w:rsid w:val="6ED446C5"/>
    <w:rsid w:val="6F2A7D94"/>
    <w:rsid w:val="6F3F743A"/>
    <w:rsid w:val="6F5F5F6E"/>
    <w:rsid w:val="6F817129"/>
    <w:rsid w:val="6F8331F1"/>
    <w:rsid w:val="6FA60AC4"/>
    <w:rsid w:val="6FAE1A09"/>
    <w:rsid w:val="6FD75BF8"/>
    <w:rsid w:val="707723D0"/>
    <w:rsid w:val="70B23142"/>
    <w:rsid w:val="70F5661B"/>
    <w:rsid w:val="71360107"/>
    <w:rsid w:val="713B688E"/>
    <w:rsid w:val="71511BF4"/>
    <w:rsid w:val="717162BA"/>
    <w:rsid w:val="71D43752"/>
    <w:rsid w:val="71F1796A"/>
    <w:rsid w:val="72154626"/>
    <w:rsid w:val="72262B5D"/>
    <w:rsid w:val="72283FF7"/>
    <w:rsid w:val="722E7212"/>
    <w:rsid w:val="723A0474"/>
    <w:rsid w:val="725923E4"/>
    <w:rsid w:val="72864BF7"/>
    <w:rsid w:val="729023FC"/>
    <w:rsid w:val="72CB3A74"/>
    <w:rsid w:val="72E128E9"/>
    <w:rsid w:val="72FD17B8"/>
    <w:rsid w:val="73C0646E"/>
    <w:rsid w:val="742222F5"/>
    <w:rsid w:val="74476126"/>
    <w:rsid w:val="74706664"/>
    <w:rsid w:val="747F3682"/>
    <w:rsid w:val="749C4185"/>
    <w:rsid w:val="749C700A"/>
    <w:rsid w:val="75067759"/>
    <w:rsid w:val="752E6DCD"/>
    <w:rsid w:val="7551380D"/>
    <w:rsid w:val="755D54FC"/>
    <w:rsid w:val="75600BE5"/>
    <w:rsid w:val="7564475C"/>
    <w:rsid w:val="757702F7"/>
    <w:rsid w:val="7583797F"/>
    <w:rsid w:val="75C94940"/>
    <w:rsid w:val="75D20F1D"/>
    <w:rsid w:val="75DA2C18"/>
    <w:rsid w:val="75F54412"/>
    <w:rsid w:val="761D08E0"/>
    <w:rsid w:val="765D347C"/>
    <w:rsid w:val="76826699"/>
    <w:rsid w:val="76B61A0A"/>
    <w:rsid w:val="76C87133"/>
    <w:rsid w:val="76CD08D5"/>
    <w:rsid w:val="76DB4B92"/>
    <w:rsid w:val="77052AA4"/>
    <w:rsid w:val="77136511"/>
    <w:rsid w:val="77340A39"/>
    <w:rsid w:val="77351FD0"/>
    <w:rsid w:val="77472422"/>
    <w:rsid w:val="777F31F2"/>
    <w:rsid w:val="7782124A"/>
    <w:rsid w:val="7785717B"/>
    <w:rsid w:val="77C552D5"/>
    <w:rsid w:val="77D1700D"/>
    <w:rsid w:val="77EC04CC"/>
    <w:rsid w:val="782C1324"/>
    <w:rsid w:val="78775729"/>
    <w:rsid w:val="78A42DB0"/>
    <w:rsid w:val="78A656AB"/>
    <w:rsid w:val="78B2245C"/>
    <w:rsid w:val="78CE50D6"/>
    <w:rsid w:val="78E172CC"/>
    <w:rsid w:val="78EA1D1F"/>
    <w:rsid w:val="7904172F"/>
    <w:rsid w:val="790F7E27"/>
    <w:rsid w:val="792A231A"/>
    <w:rsid w:val="79316829"/>
    <w:rsid w:val="797E66A9"/>
    <w:rsid w:val="79A97383"/>
    <w:rsid w:val="79E27E8B"/>
    <w:rsid w:val="79EE0E19"/>
    <w:rsid w:val="79F850CE"/>
    <w:rsid w:val="79FD443C"/>
    <w:rsid w:val="7A1D1975"/>
    <w:rsid w:val="7A3E5150"/>
    <w:rsid w:val="7A4670D6"/>
    <w:rsid w:val="7A534B63"/>
    <w:rsid w:val="7A615382"/>
    <w:rsid w:val="7A67303B"/>
    <w:rsid w:val="7AA72953"/>
    <w:rsid w:val="7AAB1D04"/>
    <w:rsid w:val="7ABA4368"/>
    <w:rsid w:val="7AD05746"/>
    <w:rsid w:val="7B257FFD"/>
    <w:rsid w:val="7B343476"/>
    <w:rsid w:val="7B5A2978"/>
    <w:rsid w:val="7B5A7E4C"/>
    <w:rsid w:val="7B667AF9"/>
    <w:rsid w:val="7B7468F8"/>
    <w:rsid w:val="7BC05BCA"/>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E04C31"/>
    <w:rsid w:val="7EF56FBB"/>
    <w:rsid w:val="7F0768EB"/>
    <w:rsid w:val="7F143BEC"/>
    <w:rsid w:val="7F715AF2"/>
    <w:rsid w:val="7F886E69"/>
    <w:rsid w:val="7F9D30C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5"/>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6"/>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cs="Arial"/>
      <w:szCs w:val="24"/>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autoRedefine/>
    <w:qFormat/>
    <w:uiPriority w:val="0"/>
    <w:rPr>
      <w:b/>
      <w:bCs/>
    </w:rPr>
  </w:style>
  <w:style w:type="paragraph" w:styleId="62">
    <w:name w:val="Body Text First Indent"/>
    <w:basedOn w:val="24"/>
    <w:link w:val="322"/>
    <w:autoRedefine/>
    <w:qFormat/>
    <w:uiPriority w:val="0"/>
    <w:pPr>
      <w:ind w:firstLine="420"/>
    </w:pPr>
    <w:rPr>
      <w:rFonts w:hAnsi="Calibri" w:cs="Times New Roman"/>
      <w:snapToGrid/>
      <w:szCs w:val="20"/>
    </w:rPr>
  </w:style>
  <w:style w:type="paragraph" w:styleId="63">
    <w:name w:val="Body Text First Indent 2"/>
    <w:basedOn w:val="25"/>
    <w:next w:val="25"/>
    <w:link w:val="125"/>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标题 2 字符"/>
    <w:autoRedefine/>
    <w:qFormat/>
    <w:uiPriority w:val="1"/>
    <w:rPr>
      <w:rFonts w:ascii="仿宋_GB2312" w:hAnsi="Times New Roman" w:eastAsia="仿宋_GB2312" w:cs="Times New Roman"/>
      <w:b/>
      <w:kern w:val="2"/>
      <w:sz w:val="24"/>
      <w:lang w:val="zh-CN"/>
    </w:rPr>
  </w:style>
  <w:style w:type="character" w:customStyle="1" w:styleId="82">
    <w:name w:val="标题 1 字符1"/>
    <w:link w:val="3"/>
    <w:autoRedefine/>
    <w:qFormat/>
    <w:uiPriority w:val="9"/>
    <w:rPr>
      <w:b/>
      <w:bCs/>
      <w:kern w:val="44"/>
      <w:sz w:val="44"/>
      <w:szCs w:val="44"/>
    </w:rPr>
  </w:style>
  <w:style w:type="paragraph" w:customStyle="1" w:styleId="8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4">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首行缩进"/>
    <w:basedOn w:val="1"/>
    <w:autoRedefine/>
    <w:qFormat/>
    <w:uiPriority w:val="0"/>
    <w:pPr>
      <w:spacing w:line="360" w:lineRule="auto"/>
      <w:ind w:firstLine="480" w:firstLineChars="200"/>
    </w:pPr>
    <w:rPr>
      <w:rFonts w:ascii="宋体"/>
      <w:sz w:val="24"/>
      <w:szCs w:val="20"/>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3"/>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1"/>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4"/>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6"/>
    <w:autoRedefine/>
    <w:qFormat/>
    <w:uiPriority w:val="0"/>
    <w:rPr>
      <w:rFonts w:ascii="宋体"/>
      <w:kern w:val="2"/>
      <w:sz w:val="24"/>
      <w:szCs w:val="21"/>
      <w:lang w:val="zh-CN"/>
    </w:rPr>
  </w:style>
  <w:style w:type="character" w:customStyle="1" w:styleId="185">
    <w:name w:val="标题 9 字符"/>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19"/>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4"/>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8"/>
    <w:autoRedefine/>
    <w:qFormat/>
    <w:uiPriority w:val="0"/>
    <w:rPr>
      <w:rFonts w:ascii="黑体" w:hAnsi="Courier New" w:eastAsia="黑体"/>
    </w:rPr>
  </w:style>
  <w:style w:type="character" w:customStyle="1" w:styleId="303">
    <w:name w:val="正文文本 2 字符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2"/>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autoRedefine/>
    <w:qFormat/>
    <w:uiPriority w:val="0"/>
    <w:rPr>
      <w:kern w:val="2"/>
      <w:sz w:val="21"/>
      <w:szCs w:val="24"/>
    </w:rPr>
  </w:style>
  <w:style w:type="character" w:customStyle="1" w:styleId="346">
    <w:name w:val="签名 字符"/>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33"/>
    <w:next w:val="1"/>
    <w:autoRedefine/>
    <w:qFormat/>
    <w:uiPriority w:val="0"/>
    <w:pPr>
      <w:tabs>
        <w:tab w:val="left" w:pos="2790"/>
        <w:tab w:val="left" w:pos="4230"/>
      </w:tabs>
      <w:spacing w:before="312" w:beforeLines="100"/>
      <w:jc w:val="left"/>
    </w:p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4"/>
    <w:next w:val="84"/>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4"/>
    <w:next w:val="84"/>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60"/>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WPSOffice手动目录 1"/>
    <w:autoRedefine/>
    <w:qFormat/>
    <w:uiPriority w:val="0"/>
    <w:rPr>
      <w:rFonts w:ascii="Times New Roman" w:hAnsi="Times New Roman" w:eastAsia="宋体" w:cs="Times New Roman"/>
      <w:lang w:val="en-US" w:eastAsia="zh-CN" w:bidi="ar-SA"/>
    </w:rPr>
  </w:style>
  <w:style w:type="character" w:customStyle="1" w:styleId="964">
    <w:name w:val="mark"/>
    <w:autoRedefine/>
    <w:qFormat/>
    <w:uiPriority w:val="0"/>
    <w:rPr>
      <w:rFonts w:ascii="Times New Roman" w:hAnsi="Times New Roman" w:eastAsia="宋体" w:cs="Times New Roman"/>
    </w:rPr>
  </w:style>
  <w:style w:type="character" w:customStyle="1" w:styleId="965">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14157</Words>
  <Characters>15538</Characters>
  <Lines>322</Lines>
  <Paragraphs>90</Paragraphs>
  <TotalTime>0</TotalTime>
  <ScaleCrop>false</ScaleCrop>
  <LinksUpToDate>false</LinksUpToDate>
  <CharactersWithSpaces>15911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土土妈</cp:lastModifiedBy>
  <cp:lastPrinted>2021-12-27T03:06:00Z</cp:lastPrinted>
  <dcterms:modified xsi:type="dcterms:W3CDTF">2025-06-19T07:45:06Z</dcterms:modified>
  <dc:title>杭州市市民卡扩大发卡工程</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65152E1DA6C142F59D1AEC1A8D4BF068</vt:lpwstr>
  </property>
  <property fmtid="{D5CDD505-2E9C-101B-9397-08002B2CF9AE}" pid="5" name="KSOTemplateDocerSaveRecord">
    <vt:lpwstr>eyJoZGlkIjoiNWNmYTE1NDM0Yzk0MmQ1ZTYwNTczZmUxZmI2NmI5YzEiLCJ1c2VySWQiOiI1MTk2ODc3ODMifQ==</vt:lpwstr>
  </property>
</Properties>
</file>