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6B30E">
      <w:pPr>
        <w:adjustRightInd/>
        <w:spacing w:line="360" w:lineRule="auto"/>
        <w:ind w:firstLine="419"/>
        <w:rPr>
          <w:rFonts w:hint="eastAsia" w:ascii="仿宋" w:hAnsi="仿宋" w:eastAsia="仿宋" w:cs="仿宋"/>
          <w:b/>
          <w:sz w:val="44"/>
          <w:szCs w:val="44"/>
        </w:rPr>
      </w:pPr>
    </w:p>
    <w:p w14:paraId="41DE853F">
      <w:pPr>
        <w:adjustRightInd/>
        <w:spacing w:line="360" w:lineRule="auto"/>
        <w:jc w:val="center"/>
        <w:rPr>
          <w:rFonts w:hint="eastAsia" w:ascii="仿宋" w:hAnsi="仿宋" w:eastAsia="仿宋" w:cs="仿宋"/>
          <w:b/>
          <w:sz w:val="52"/>
          <w:szCs w:val="52"/>
          <w:lang w:eastAsia="zh-CN"/>
        </w:rPr>
      </w:pPr>
      <w:r>
        <w:rPr>
          <w:rFonts w:hint="eastAsia" w:ascii="仿宋" w:hAnsi="仿宋" w:eastAsia="仿宋" w:cs="仿宋"/>
          <w:b/>
          <w:sz w:val="44"/>
          <w:szCs w:val="44"/>
          <w:lang w:val="en-US" w:eastAsia="zh-CN"/>
        </w:rPr>
        <w:t>2025年</w:t>
      </w:r>
      <w:r>
        <w:rPr>
          <w:rFonts w:hint="eastAsia" w:ascii="仿宋" w:hAnsi="仿宋" w:eastAsia="仿宋" w:cs="仿宋"/>
          <w:b/>
          <w:sz w:val="44"/>
          <w:szCs w:val="44"/>
          <w:lang w:eastAsia="zh-CN"/>
        </w:rPr>
        <w:t>嵊州市剡溪小学教职工疗休养项目采购</w:t>
      </w:r>
    </w:p>
    <w:p w14:paraId="1B986552">
      <w:pPr>
        <w:jc w:val="center"/>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rPr>
        <w:t>磋商编号：</w:t>
      </w:r>
      <w:r>
        <w:rPr>
          <w:rFonts w:hint="eastAsia" w:ascii="仿宋" w:hAnsi="仿宋" w:eastAsia="仿宋" w:cs="仿宋"/>
          <w:color w:val="0000FF"/>
          <w:sz w:val="32"/>
          <w:szCs w:val="32"/>
          <w:lang w:val="en-US" w:eastAsia="zh-CN"/>
        </w:rPr>
        <w:t>DLSZ-2025-0606</w:t>
      </w:r>
    </w:p>
    <w:p w14:paraId="0F87B1D0">
      <w:pPr>
        <w:pStyle w:val="2"/>
        <w:rPr>
          <w:rFonts w:hint="eastAsia"/>
          <w:lang w:eastAsia="zh-CN"/>
        </w:rPr>
      </w:pPr>
    </w:p>
    <w:p w14:paraId="1BDAE28B">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竞</w:t>
      </w:r>
    </w:p>
    <w:p w14:paraId="03562D66">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争</w:t>
      </w:r>
    </w:p>
    <w:p w14:paraId="12345ABB">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性</w:t>
      </w:r>
    </w:p>
    <w:p w14:paraId="1298A6F3">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磋</w:t>
      </w:r>
    </w:p>
    <w:p w14:paraId="4DCFAC77">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商</w:t>
      </w:r>
    </w:p>
    <w:p w14:paraId="1B08FDEE">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文</w:t>
      </w:r>
    </w:p>
    <w:p w14:paraId="2344C2CF">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件</w:t>
      </w:r>
    </w:p>
    <w:p w14:paraId="2F6871BB">
      <w:pPr>
        <w:adjustRightInd/>
        <w:spacing w:line="360" w:lineRule="auto"/>
        <w:jc w:val="center"/>
        <w:rPr>
          <w:rFonts w:ascii="仿宋" w:hAnsi="仿宋" w:eastAsia="仿宋" w:cs="仿宋"/>
          <w:sz w:val="32"/>
          <w:szCs w:val="32"/>
        </w:rPr>
      </w:pPr>
      <w:r>
        <w:rPr>
          <w:rFonts w:hint="eastAsia" w:ascii="仿宋" w:hAnsi="仿宋" w:eastAsia="仿宋" w:cs="仿宋"/>
          <w:b/>
          <w:sz w:val="44"/>
          <w:szCs w:val="44"/>
        </w:rPr>
        <w:t>（电子交易）</w:t>
      </w:r>
    </w:p>
    <w:p w14:paraId="16C4CA72">
      <w:pPr>
        <w:pStyle w:val="71"/>
        <w:rPr>
          <w:rFonts w:hint="default"/>
          <w:lang w:val="en-US" w:eastAsia="zh-CN"/>
        </w:rPr>
      </w:pPr>
    </w:p>
    <w:tbl>
      <w:tblPr>
        <w:tblStyle w:val="60"/>
        <w:tblW w:w="7801" w:type="dxa"/>
        <w:jc w:val="center"/>
        <w:tblLayout w:type="fixed"/>
        <w:tblCellMar>
          <w:top w:w="0" w:type="dxa"/>
          <w:left w:w="108" w:type="dxa"/>
          <w:bottom w:w="0" w:type="dxa"/>
          <w:right w:w="108" w:type="dxa"/>
        </w:tblCellMar>
      </w:tblPr>
      <w:tblGrid>
        <w:gridCol w:w="2356"/>
        <w:gridCol w:w="5445"/>
      </w:tblGrid>
      <w:tr w14:paraId="375A8516">
        <w:tblPrEx>
          <w:tblCellMar>
            <w:top w:w="0" w:type="dxa"/>
            <w:left w:w="108" w:type="dxa"/>
            <w:bottom w:w="0" w:type="dxa"/>
            <w:right w:w="108" w:type="dxa"/>
          </w:tblCellMar>
        </w:tblPrEx>
        <w:trPr>
          <w:trHeight w:val="454" w:hRule="atLeast"/>
          <w:jc w:val="center"/>
        </w:trPr>
        <w:tc>
          <w:tcPr>
            <w:tcW w:w="2356" w:type="dxa"/>
            <w:vAlign w:val="center"/>
          </w:tcPr>
          <w:p w14:paraId="07650836">
            <w:pPr>
              <w:keepNext w:val="0"/>
              <w:keepLines w:val="0"/>
              <w:suppressLineNumbers w:val="0"/>
              <w:spacing w:before="0" w:beforeAutospacing="0" w:after="100" w:afterAutospacing="1" w:line="240" w:lineRule="auto"/>
              <w:ind w:left="0" w:right="0"/>
              <w:jc w:val="left"/>
              <w:rPr>
                <w:rFonts w:hint="default" w:ascii="仿宋" w:hAnsi="仿宋" w:eastAsia="仿宋" w:cs="仿宋"/>
                <w:sz w:val="32"/>
                <w:szCs w:val="32"/>
              </w:rPr>
            </w:pPr>
            <w:r>
              <w:rPr>
                <w:rFonts w:hint="eastAsia" w:ascii="仿宋" w:hAnsi="仿宋" w:eastAsia="仿宋" w:cs="仿宋"/>
                <w:spacing w:val="80"/>
                <w:kern w:val="0"/>
                <w:sz w:val="32"/>
                <w:szCs w:val="32"/>
                <w:fitText w:val="2240" w:id="443288985"/>
              </w:rPr>
              <w:t>采购单位</w:t>
            </w:r>
            <w:r>
              <w:rPr>
                <w:rFonts w:hint="eastAsia" w:ascii="仿宋" w:hAnsi="仿宋" w:eastAsia="仿宋" w:cs="仿宋"/>
                <w:spacing w:val="0"/>
                <w:kern w:val="0"/>
                <w:sz w:val="32"/>
                <w:szCs w:val="32"/>
                <w:fitText w:val="2240" w:id="443288985"/>
              </w:rPr>
              <w:t>：</w:t>
            </w:r>
          </w:p>
        </w:tc>
        <w:tc>
          <w:tcPr>
            <w:tcW w:w="5445" w:type="dxa"/>
            <w:vAlign w:val="center"/>
          </w:tcPr>
          <w:p w14:paraId="4661EC20">
            <w:pPr>
              <w:keepNext w:val="0"/>
              <w:keepLines w:val="0"/>
              <w:suppressLineNumbers w:val="0"/>
              <w:spacing w:before="0" w:beforeAutospacing="0" w:after="0" w:afterAutospacing="0" w:line="240" w:lineRule="auto"/>
              <w:ind w:left="0" w:right="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嵊州市剡溪小学</w:t>
            </w:r>
          </w:p>
        </w:tc>
      </w:tr>
      <w:tr w14:paraId="0ABD0863">
        <w:tblPrEx>
          <w:tblCellMar>
            <w:top w:w="0" w:type="dxa"/>
            <w:left w:w="108" w:type="dxa"/>
            <w:bottom w:w="0" w:type="dxa"/>
            <w:right w:w="108" w:type="dxa"/>
          </w:tblCellMar>
        </w:tblPrEx>
        <w:trPr>
          <w:trHeight w:val="454" w:hRule="atLeast"/>
          <w:jc w:val="center"/>
        </w:trPr>
        <w:tc>
          <w:tcPr>
            <w:tcW w:w="2356" w:type="dxa"/>
            <w:vAlign w:val="center"/>
          </w:tcPr>
          <w:p w14:paraId="1EDD1727">
            <w:pPr>
              <w:keepNext w:val="0"/>
              <w:keepLines w:val="0"/>
              <w:suppressLineNumbers w:val="0"/>
              <w:spacing w:before="0" w:beforeAutospacing="0" w:after="100" w:afterAutospacing="1" w:line="240" w:lineRule="auto"/>
              <w:ind w:left="0" w:right="0"/>
              <w:jc w:val="left"/>
              <w:rPr>
                <w:rFonts w:hint="default"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5445" w:type="dxa"/>
            <w:vAlign w:val="center"/>
          </w:tcPr>
          <w:p w14:paraId="53EE6BBE">
            <w:pPr>
              <w:keepNext w:val="0"/>
              <w:keepLines w:val="0"/>
              <w:suppressLineNumbers w:val="0"/>
              <w:spacing w:before="0" w:beforeAutospacing="0" w:after="100" w:afterAutospacing="1" w:line="240" w:lineRule="auto"/>
              <w:ind w:left="0" w:righ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浙江鼎力工程项目管理有限公司</w:t>
            </w:r>
          </w:p>
        </w:tc>
      </w:tr>
      <w:tr w14:paraId="1481B417">
        <w:tblPrEx>
          <w:tblCellMar>
            <w:top w:w="0" w:type="dxa"/>
            <w:left w:w="108" w:type="dxa"/>
            <w:bottom w:w="0" w:type="dxa"/>
            <w:right w:w="108" w:type="dxa"/>
          </w:tblCellMar>
        </w:tblPrEx>
        <w:trPr>
          <w:trHeight w:val="454" w:hRule="atLeast"/>
          <w:jc w:val="center"/>
        </w:trPr>
        <w:tc>
          <w:tcPr>
            <w:tcW w:w="7801" w:type="dxa"/>
            <w:gridSpan w:val="2"/>
            <w:vAlign w:val="center"/>
          </w:tcPr>
          <w:p w14:paraId="0F76204F">
            <w:pPr>
              <w:keepNext w:val="0"/>
              <w:keepLines w:val="0"/>
              <w:suppressLineNumbers w:val="0"/>
              <w:spacing w:before="0" w:beforeAutospacing="0" w:after="100" w:afterAutospacing="1" w:line="240" w:lineRule="auto"/>
              <w:ind w:left="0" w:right="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 督  单 位： 嵊州市政府采购监管</w:t>
            </w:r>
          </w:p>
          <w:p w14:paraId="730DDDC5">
            <w:pPr>
              <w:keepNext w:val="0"/>
              <w:keepLines w:val="0"/>
              <w:suppressLineNumbers w:val="0"/>
              <w:spacing w:before="0" w:beforeAutospacing="0" w:after="100" w:afterAutospacing="1" w:line="240" w:lineRule="auto"/>
              <w:ind w:left="0" w:right="0"/>
              <w:jc w:val="center"/>
              <w:rPr>
                <w:rFonts w:hint="default"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五年六</w:t>
            </w:r>
            <w:r>
              <w:rPr>
                <w:rFonts w:hint="eastAsia" w:ascii="仿宋" w:hAnsi="仿宋" w:eastAsia="仿宋" w:cs="仿宋"/>
                <w:sz w:val="32"/>
                <w:szCs w:val="32"/>
              </w:rPr>
              <w:t>月</w:t>
            </w:r>
          </w:p>
        </w:tc>
      </w:tr>
    </w:tbl>
    <w:p w14:paraId="08C76CA2">
      <w:pPr>
        <w:tabs>
          <w:tab w:val="left" w:pos="2268"/>
        </w:tabs>
        <w:spacing w:line="360" w:lineRule="auto"/>
        <w:jc w:val="center"/>
        <w:rPr>
          <w:rFonts w:hint="eastAsia" w:ascii="仿宋" w:hAnsi="仿宋" w:eastAsia="仿宋" w:cs="仿宋"/>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447DA3CF">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014B43E8">
      <w:pPr>
        <w:spacing w:line="360" w:lineRule="auto"/>
        <w:rPr>
          <w:rFonts w:ascii="仿宋" w:hAnsi="仿宋" w:eastAsia="仿宋" w:cs="仿宋"/>
          <w:sz w:val="32"/>
          <w:szCs w:val="32"/>
        </w:rPr>
      </w:pPr>
    </w:p>
    <w:p w14:paraId="00FF286D">
      <w:pPr>
        <w:spacing w:line="360" w:lineRule="auto"/>
        <w:rPr>
          <w:rFonts w:ascii="仿宋" w:hAnsi="仿宋" w:eastAsia="仿宋" w:cs="仿宋"/>
          <w:sz w:val="32"/>
          <w:szCs w:val="32"/>
        </w:rPr>
      </w:pPr>
    </w:p>
    <w:p w14:paraId="06C88707">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第一部分      磋商邀请公告</w:t>
      </w:r>
    </w:p>
    <w:p w14:paraId="65A5B81F">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第二部分      供应商须知</w:t>
      </w:r>
    </w:p>
    <w:p w14:paraId="5534B87E">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第三部分      采购需求</w:t>
      </w:r>
    </w:p>
    <w:p w14:paraId="71FB0DB7">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第四部分      拟签订的合同文本</w:t>
      </w:r>
    </w:p>
    <w:p w14:paraId="419E2D20">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第五部分      评审方法及标准</w:t>
      </w:r>
    </w:p>
    <w:p w14:paraId="1610889C">
      <w:pPr>
        <w:spacing w:line="360" w:lineRule="auto"/>
        <w:jc w:val="center"/>
        <w:rPr>
          <w:rFonts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第六部分      磋商响应文件及其附件格式</w:t>
      </w:r>
    </w:p>
    <w:p w14:paraId="1FC51C79">
      <w:pPr>
        <w:spacing w:line="360" w:lineRule="auto"/>
        <w:ind w:firstLine="549" w:firstLineChars="229"/>
        <w:rPr>
          <w:rFonts w:ascii="仿宋" w:hAnsi="仿宋" w:eastAsia="仿宋" w:cs="仿宋"/>
          <w:sz w:val="24"/>
        </w:rPr>
      </w:pPr>
      <w:bookmarkStart w:id="0" w:name="_Hlt91233176"/>
      <w:bookmarkEnd w:id="0"/>
      <w:bookmarkStart w:id="1" w:name="_Toc91899869"/>
    </w:p>
    <w:p w14:paraId="5FD4719F">
      <w:pPr>
        <w:spacing w:line="360" w:lineRule="auto"/>
        <w:ind w:firstLine="549" w:firstLineChars="229"/>
        <w:rPr>
          <w:rFonts w:hint="eastAsia" w:ascii="仿宋" w:hAnsi="仿宋" w:eastAsia="仿宋" w:cs="仿宋"/>
          <w:sz w:val="24"/>
        </w:rPr>
      </w:pPr>
    </w:p>
    <w:p w14:paraId="07A8BFE0">
      <w:pPr>
        <w:spacing w:line="360" w:lineRule="auto"/>
        <w:ind w:firstLine="549" w:firstLineChars="229"/>
        <w:rPr>
          <w:rFonts w:hint="eastAsia" w:ascii="仿宋" w:hAnsi="仿宋" w:eastAsia="仿宋" w:cs="仿宋"/>
          <w:sz w:val="24"/>
        </w:rPr>
      </w:pPr>
    </w:p>
    <w:p w14:paraId="0F872996">
      <w:pPr>
        <w:spacing w:line="360" w:lineRule="auto"/>
        <w:ind w:firstLine="549" w:firstLineChars="229"/>
        <w:rPr>
          <w:rFonts w:hint="eastAsia" w:ascii="仿宋" w:hAnsi="仿宋" w:eastAsia="仿宋" w:cs="仿宋"/>
          <w:sz w:val="24"/>
        </w:rPr>
      </w:pPr>
    </w:p>
    <w:p w14:paraId="782C4288">
      <w:pPr>
        <w:spacing w:line="360" w:lineRule="auto"/>
        <w:ind w:firstLine="549" w:firstLineChars="229"/>
        <w:rPr>
          <w:rFonts w:hint="eastAsia" w:ascii="仿宋" w:hAnsi="仿宋" w:eastAsia="仿宋" w:cs="仿宋"/>
          <w:sz w:val="24"/>
        </w:rPr>
      </w:pPr>
    </w:p>
    <w:p w14:paraId="001D3875">
      <w:pPr>
        <w:spacing w:line="360" w:lineRule="auto"/>
        <w:ind w:firstLine="549" w:firstLineChars="229"/>
        <w:rPr>
          <w:rFonts w:hint="eastAsia" w:ascii="仿宋" w:hAnsi="仿宋" w:eastAsia="仿宋" w:cs="仿宋"/>
          <w:sz w:val="24"/>
        </w:rPr>
      </w:pPr>
    </w:p>
    <w:p w14:paraId="13BFB6D4">
      <w:pPr>
        <w:spacing w:line="360" w:lineRule="auto"/>
        <w:ind w:firstLine="549" w:firstLineChars="229"/>
        <w:rPr>
          <w:rFonts w:hint="eastAsia" w:ascii="仿宋" w:hAnsi="仿宋" w:eastAsia="仿宋" w:cs="仿宋"/>
          <w:sz w:val="24"/>
        </w:rPr>
      </w:pPr>
    </w:p>
    <w:p w14:paraId="3C4F1645">
      <w:pPr>
        <w:spacing w:line="360" w:lineRule="auto"/>
        <w:ind w:firstLine="549" w:firstLineChars="229"/>
        <w:rPr>
          <w:rFonts w:hint="eastAsia" w:ascii="仿宋" w:hAnsi="仿宋" w:eastAsia="仿宋" w:cs="仿宋"/>
          <w:sz w:val="24"/>
        </w:rPr>
      </w:pPr>
    </w:p>
    <w:p w14:paraId="7D410876">
      <w:pPr>
        <w:spacing w:line="360" w:lineRule="auto"/>
        <w:ind w:firstLine="549" w:firstLineChars="229"/>
        <w:rPr>
          <w:rFonts w:hint="eastAsia" w:ascii="仿宋" w:hAnsi="仿宋" w:eastAsia="仿宋" w:cs="仿宋"/>
          <w:sz w:val="24"/>
        </w:rPr>
      </w:pPr>
    </w:p>
    <w:p w14:paraId="337F1B5E">
      <w:pPr>
        <w:spacing w:line="360" w:lineRule="auto"/>
        <w:ind w:firstLine="549" w:firstLineChars="229"/>
        <w:rPr>
          <w:rFonts w:hint="eastAsia" w:ascii="仿宋" w:hAnsi="仿宋" w:eastAsia="仿宋" w:cs="仿宋"/>
          <w:sz w:val="24"/>
        </w:rPr>
      </w:pPr>
    </w:p>
    <w:p w14:paraId="618AEFF8">
      <w:pPr>
        <w:spacing w:line="360" w:lineRule="auto"/>
        <w:ind w:firstLine="549" w:firstLineChars="229"/>
        <w:rPr>
          <w:rFonts w:hint="eastAsia" w:ascii="仿宋" w:hAnsi="仿宋" w:eastAsia="仿宋" w:cs="仿宋"/>
          <w:sz w:val="24"/>
        </w:rPr>
      </w:pPr>
    </w:p>
    <w:bookmarkEnd w:id="1"/>
    <w:p w14:paraId="57E578B5">
      <w:pPr>
        <w:adjustRightInd/>
        <w:spacing w:line="360" w:lineRule="auto"/>
        <w:jc w:val="center"/>
        <w:outlineLvl w:val="0"/>
        <w:rPr>
          <w:rFonts w:ascii="仿宋" w:hAnsi="仿宋" w:eastAsia="仿宋" w:cs="仿宋"/>
          <w:b/>
          <w:sz w:val="36"/>
          <w:szCs w:val="20"/>
        </w:rPr>
        <w:sectPr>
          <w:headerReference r:id="rId7" w:type="default"/>
          <w:footerReference r:id="rId8" w:type="default"/>
          <w:pgSz w:w="11906" w:h="16838"/>
          <w:pgMar w:top="1474" w:right="1417" w:bottom="1247" w:left="1417" w:header="851" w:footer="992" w:gutter="0"/>
          <w:pgNumType w:start="1"/>
          <w:cols w:space="720" w:num="1"/>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3B1B61B9">
      <w:pPr>
        <w:adjustRightInd/>
        <w:spacing w:line="336" w:lineRule="auto"/>
        <w:jc w:val="center"/>
        <w:outlineLvl w:val="0"/>
        <w:rPr>
          <w:rFonts w:ascii="仿宋" w:hAnsi="仿宋" w:eastAsia="仿宋" w:cs="仿宋"/>
          <w:sz w:val="24"/>
        </w:rPr>
      </w:pPr>
      <w:r>
        <w:rPr>
          <w:rFonts w:hint="eastAsia" w:ascii="仿宋" w:hAnsi="仿宋" w:eastAsia="仿宋" w:cs="仿宋"/>
          <w:b/>
          <w:sz w:val="36"/>
          <w:szCs w:val="20"/>
        </w:rPr>
        <w:t>第一部分  磋商邀请公告</w:t>
      </w:r>
    </w:p>
    <w:p w14:paraId="7DDFE3AE">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rPr>
      </w:pPr>
      <w:r>
        <w:rPr>
          <w:rFonts w:hint="eastAsia" w:ascii="仿宋" w:hAnsi="仿宋" w:eastAsia="仿宋" w:cs="仿宋"/>
          <w:sz w:val="24"/>
        </w:rPr>
        <w:t>项目概况</w:t>
      </w:r>
    </w:p>
    <w:p w14:paraId="2A2C9F0A">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u w:val="single"/>
        </w:rPr>
      </w:pPr>
      <w:r>
        <w:rPr>
          <w:rFonts w:hint="eastAsia" w:ascii="仿宋" w:hAnsi="仿宋" w:eastAsia="仿宋" w:cs="仿宋"/>
          <w:sz w:val="24"/>
          <w:u w:val="single"/>
          <w:lang w:val="en-US" w:eastAsia="zh-CN"/>
        </w:rPr>
        <w:t>2025年</w:t>
      </w:r>
      <w:r>
        <w:rPr>
          <w:rFonts w:hint="eastAsia" w:ascii="仿宋" w:hAnsi="仿宋" w:eastAsia="仿宋" w:cs="仿宋"/>
          <w:sz w:val="24"/>
          <w:u w:val="single"/>
          <w:lang w:eastAsia="zh-CN"/>
        </w:rPr>
        <w:t>嵊州市剡溪小学教职工疗休养项目采购</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lang w:val="en-US" w:eastAsia="zh-CN"/>
        </w:rPr>
        <w:t xml:space="preserve"> </w:t>
      </w:r>
      <w:r>
        <w:rPr>
          <w:rFonts w:hint="eastAsia" w:ascii="仿宋" w:hAnsi="仿宋" w:eastAsia="仿宋" w:cs="仿宋"/>
          <w:color w:val="FF0000"/>
          <w:sz w:val="24"/>
          <w:u w:val="single"/>
          <w:lang w:eastAsia="zh-CN"/>
        </w:rPr>
        <w:t>202</w:t>
      </w:r>
      <w:r>
        <w:rPr>
          <w:rFonts w:hint="eastAsia" w:ascii="仿宋" w:hAnsi="仿宋" w:eastAsia="仿宋" w:cs="仿宋"/>
          <w:color w:val="FF0000"/>
          <w:sz w:val="24"/>
          <w:u w:val="single"/>
          <w:lang w:val="en-US" w:eastAsia="zh-CN"/>
        </w:rPr>
        <w:t>5</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highlight w:val="none"/>
          <w:u w:val="single"/>
        </w:rPr>
        <w:t>月</w:t>
      </w:r>
      <w:r>
        <w:rPr>
          <w:rFonts w:hint="eastAsia" w:ascii="仿宋" w:hAnsi="仿宋" w:eastAsia="仿宋" w:cs="仿宋"/>
          <w:bCs/>
          <w:color w:val="FF0000"/>
          <w:sz w:val="24"/>
          <w:highlight w:val="none"/>
          <w:u w:val="single"/>
          <w:lang w:val="en-US" w:eastAsia="zh-CN"/>
        </w:rPr>
        <w:t>7</w:t>
      </w:r>
      <w:r>
        <w:rPr>
          <w:rFonts w:hint="eastAsia" w:ascii="仿宋" w:hAnsi="仿宋" w:eastAsia="仿宋" w:cs="仿宋"/>
          <w:bCs/>
          <w:color w:val="FF0000"/>
          <w:sz w:val="24"/>
          <w:highlight w:val="none"/>
          <w:u w:val="single"/>
        </w:rPr>
        <w:t>日</w:t>
      </w:r>
      <w:r>
        <w:rPr>
          <w:rFonts w:hint="eastAsia" w:ascii="仿宋" w:hAnsi="仿宋" w:eastAsia="仿宋" w:cs="仿宋"/>
          <w:bCs/>
          <w:color w:val="FF0000"/>
          <w:sz w:val="24"/>
          <w:highlight w:val="none"/>
          <w:u w:val="single"/>
          <w:lang w:val="en-US" w:eastAsia="zh-CN"/>
        </w:rPr>
        <w:t>14</w:t>
      </w:r>
      <w:r>
        <w:rPr>
          <w:rFonts w:hint="eastAsia" w:ascii="仿宋" w:hAnsi="仿宋" w:eastAsia="仿宋" w:cs="仿宋"/>
          <w:bCs/>
          <w:color w:val="FF0000"/>
          <w:sz w:val="24"/>
          <w:highlight w:val="none"/>
          <w:u w:val="single"/>
        </w:rPr>
        <w:t>点</w:t>
      </w:r>
      <w:r>
        <w:rPr>
          <w:rFonts w:hint="eastAsia" w:ascii="仿宋" w:hAnsi="仿宋" w:eastAsia="仿宋" w:cs="仿宋"/>
          <w:bCs/>
          <w:color w:val="FF0000"/>
          <w:sz w:val="24"/>
          <w:u w:val="single"/>
        </w:rPr>
        <w:t xml:space="preserve"> </w:t>
      </w:r>
      <w:r>
        <w:rPr>
          <w:rFonts w:hint="eastAsia" w:ascii="仿宋" w:hAnsi="仿宋" w:eastAsia="仿宋" w:cs="仿宋"/>
          <w:bCs/>
          <w:color w:val="FF0000"/>
          <w:sz w:val="24"/>
          <w:u w:val="single"/>
          <w:lang w:val="en-US" w:eastAsia="zh-CN"/>
        </w:rPr>
        <w:t>00</w:t>
      </w:r>
      <w:r>
        <w:rPr>
          <w:rFonts w:hint="eastAsia" w:ascii="仿宋" w:hAnsi="仿宋" w:eastAsia="仿宋" w:cs="仿宋"/>
          <w:bCs/>
          <w:color w:val="FF0000"/>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409CDB92">
      <w:pPr>
        <w:pStyle w:val="4"/>
        <w:numPr>
          <w:ilvl w:val="0"/>
          <w:numId w:val="0"/>
        </w:numPr>
        <w:spacing w:line="312" w:lineRule="auto"/>
        <w:rPr>
          <w:rFonts w:ascii="仿宋" w:eastAsia="仿宋" w:cs="仿宋"/>
          <w:sz w:val="24"/>
          <w:szCs w:val="24"/>
        </w:rPr>
      </w:pPr>
      <w:bookmarkStart w:id="9" w:name="_Toc28359089"/>
      <w:bookmarkStart w:id="10" w:name="_Toc35393798"/>
      <w:bookmarkStart w:id="11" w:name="_Toc28359012"/>
      <w:bookmarkStart w:id="12" w:name="_Toc35393629"/>
      <w:r>
        <w:rPr>
          <w:rFonts w:hint="eastAsia" w:ascii="仿宋" w:eastAsia="仿宋" w:cs="仿宋"/>
          <w:sz w:val="24"/>
          <w:szCs w:val="24"/>
        </w:rPr>
        <w:t>一、项目基本情况</w:t>
      </w:r>
      <w:bookmarkEnd w:id="9"/>
      <w:bookmarkEnd w:id="10"/>
      <w:bookmarkEnd w:id="11"/>
      <w:bookmarkEnd w:id="12"/>
    </w:p>
    <w:p w14:paraId="7ED6FACD">
      <w:pPr>
        <w:spacing w:line="312"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DLSZ-2025-0606</w:t>
      </w:r>
    </w:p>
    <w:p w14:paraId="40FCB4B4">
      <w:pPr>
        <w:spacing w:line="312" w:lineRule="auto"/>
        <w:ind w:firstLine="482" w:firstLineChars="200"/>
        <w:rPr>
          <w:rFonts w:hint="eastAsia" w:ascii="仿宋" w:hAnsi="仿宋" w:eastAsia="仿宋" w:cs="仿宋"/>
          <w:color w:val="auto"/>
          <w:sz w:val="24"/>
          <w:u w:val="single"/>
          <w:lang w:eastAsia="zh-CN"/>
        </w:rPr>
      </w:pPr>
      <w:r>
        <w:rPr>
          <w:rFonts w:hint="eastAsia" w:ascii="仿宋" w:hAnsi="仿宋" w:eastAsia="仿宋" w:cs="仿宋"/>
          <w:b/>
          <w:color w:val="auto"/>
          <w:sz w:val="24"/>
        </w:rPr>
        <w:t>项目名称：</w:t>
      </w:r>
      <w:r>
        <w:rPr>
          <w:rFonts w:hint="eastAsia" w:ascii="仿宋" w:hAnsi="仿宋" w:eastAsia="仿宋" w:cs="仿宋"/>
          <w:b w:val="0"/>
          <w:bCs/>
          <w:color w:val="auto"/>
          <w:sz w:val="24"/>
          <w:lang w:val="en-US" w:eastAsia="zh-CN"/>
        </w:rPr>
        <w:t>2025年</w:t>
      </w:r>
      <w:r>
        <w:rPr>
          <w:rFonts w:hint="eastAsia" w:ascii="仿宋" w:hAnsi="仿宋" w:eastAsia="仿宋" w:cs="仿宋"/>
          <w:color w:val="auto"/>
          <w:sz w:val="24"/>
          <w:lang w:eastAsia="zh-CN"/>
        </w:rPr>
        <w:t>嵊州市剡溪小学教职工疗休养项目采购</w:t>
      </w:r>
    </w:p>
    <w:p w14:paraId="64E45827">
      <w:pPr>
        <w:spacing w:line="312" w:lineRule="auto"/>
        <w:ind w:firstLine="482" w:firstLineChars="200"/>
        <w:rPr>
          <w:rFonts w:ascii="仿宋" w:hAnsi="仿宋" w:eastAsia="仿宋" w:cs="仿宋"/>
          <w:color w:val="auto"/>
          <w:sz w:val="24"/>
        </w:rPr>
      </w:pPr>
      <w:r>
        <w:rPr>
          <w:rFonts w:hint="eastAsia" w:ascii="仿宋" w:hAnsi="仿宋" w:eastAsia="仿宋" w:cs="仿宋"/>
          <w:b/>
          <w:color w:val="auto"/>
          <w:sz w:val="24"/>
        </w:rPr>
        <w:t>采购方式：</w:t>
      </w:r>
      <w:r>
        <w:rPr>
          <w:rFonts w:hint="eastAsia" w:ascii="仿宋" w:hAnsi="仿宋" w:eastAsia="仿宋" w:cs="仿宋"/>
          <w:color w:val="auto"/>
          <w:sz w:val="24"/>
        </w:rPr>
        <w:t>竞争性磋商</w:t>
      </w:r>
    </w:p>
    <w:p w14:paraId="768BDDD7">
      <w:pPr>
        <w:spacing w:line="312" w:lineRule="auto"/>
        <w:ind w:firstLine="482" w:firstLineChars="200"/>
        <w:rPr>
          <w:rFonts w:hint="default"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val="en-US" w:eastAsia="zh-CN"/>
        </w:rPr>
        <w:t>330000元</w:t>
      </w:r>
    </w:p>
    <w:p w14:paraId="12C02CAA">
      <w:pPr>
        <w:spacing w:line="312" w:lineRule="auto"/>
        <w:ind w:firstLine="482" w:firstLineChars="200"/>
        <w:rPr>
          <w:rFonts w:hint="default"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330000元</w:t>
      </w:r>
    </w:p>
    <w:p w14:paraId="045389A5">
      <w:pPr>
        <w:spacing w:line="312" w:lineRule="auto"/>
        <w:ind w:firstLine="482" w:firstLineChars="200"/>
        <w:rPr>
          <w:rFonts w:ascii="仿宋" w:hAnsi="仿宋" w:eastAsia="仿宋" w:cs="仿宋"/>
          <w:b/>
          <w:sz w:val="24"/>
        </w:rPr>
      </w:pPr>
      <w:r>
        <w:rPr>
          <w:rFonts w:hint="eastAsia" w:ascii="仿宋" w:hAnsi="仿宋" w:eastAsia="仿宋" w:cs="仿宋"/>
          <w:b/>
          <w:sz w:val="24"/>
        </w:rPr>
        <w:t>采购需求：</w:t>
      </w:r>
    </w:p>
    <w:p w14:paraId="37C64D3C">
      <w:pPr>
        <w:spacing w:line="312" w:lineRule="auto"/>
        <w:ind w:firstLine="720" w:firstLineChars="300"/>
        <w:rPr>
          <w:rFonts w:ascii="仿宋" w:hAnsi="仿宋" w:eastAsia="仿宋" w:cs="仿宋"/>
          <w:bCs/>
          <w:sz w:val="24"/>
        </w:rPr>
      </w:pPr>
      <w:r>
        <w:rPr>
          <w:rFonts w:hint="eastAsia" w:ascii="仿宋" w:hAnsi="仿宋" w:eastAsia="仿宋" w:cs="仿宋"/>
          <w:bCs/>
          <w:sz w:val="24"/>
        </w:rPr>
        <w:t>标项一：</w:t>
      </w:r>
    </w:p>
    <w:p w14:paraId="1E477CB3">
      <w:pPr>
        <w:spacing w:line="312" w:lineRule="auto"/>
        <w:ind w:firstLine="720" w:firstLineChars="300"/>
        <w:rPr>
          <w:rFonts w:hint="eastAsia" w:ascii="仿宋" w:hAnsi="仿宋" w:eastAsia="仿宋" w:cs="仿宋"/>
          <w:bCs/>
          <w:sz w:val="24"/>
          <w:lang w:eastAsia="zh-CN"/>
        </w:rPr>
      </w:pPr>
      <w:r>
        <w:rPr>
          <w:rFonts w:hint="eastAsia" w:ascii="仿宋" w:hAnsi="仿宋" w:eastAsia="仿宋" w:cs="仿宋"/>
          <w:bCs/>
          <w:sz w:val="24"/>
        </w:rPr>
        <w:t>标项名称：</w:t>
      </w:r>
      <w:r>
        <w:rPr>
          <w:rFonts w:hint="eastAsia" w:ascii="仿宋" w:hAnsi="仿宋" w:eastAsia="仿宋" w:cs="仿宋"/>
          <w:bCs/>
          <w:sz w:val="24"/>
          <w:lang w:val="en-US" w:eastAsia="zh-CN"/>
        </w:rPr>
        <w:t>2025年</w:t>
      </w:r>
      <w:r>
        <w:rPr>
          <w:rFonts w:hint="eastAsia" w:ascii="仿宋" w:hAnsi="仿宋" w:eastAsia="仿宋" w:cs="仿宋"/>
          <w:bCs/>
          <w:sz w:val="24"/>
          <w:lang w:eastAsia="zh-CN"/>
        </w:rPr>
        <w:t>嵊州市剡溪小学教职工疗休养项目采购</w:t>
      </w:r>
    </w:p>
    <w:p w14:paraId="18B20D93">
      <w:pPr>
        <w:spacing w:line="312" w:lineRule="auto"/>
        <w:ind w:firstLine="720" w:firstLineChars="300"/>
        <w:rPr>
          <w:rFonts w:hint="eastAsia" w:ascii="仿宋" w:hAnsi="仿宋" w:eastAsia="仿宋" w:cs="仿宋"/>
          <w:bCs/>
          <w:sz w:val="24"/>
          <w:lang w:val="en-US" w:eastAsia="zh-CN"/>
        </w:rPr>
      </w:pPr>
      <w:r>
        <w:rPr>
          <w:rFonts w:hint="eastAsia" w:ascii="仿宋" w:hAnsi="仿宋" w:eastAsia="仿宋" w:cs="仿宋"/>
          <w:bCs/>
          <w:sz w:val="24"/>
        </w:rPr>
        <w:t>数量：</w:t>
      </w:r>
      <w:r>
        <w:rPr>
          <w:rFonts w:hint="eastAsia" w:ascii="仿宋" w:hAnsi="仿宋" w:eastAsia="仿宋" w:cs="仿宋"/>
          <w:bCs/>
          <w:sz w:val="24"/>
          <w:lang w:val="en-US" w:eastAsia="zh-CN"/>
        </w:rPr>
        <w:t>1</w:t>
      </w:r>
    </w:p>
    <w:p w14:paraId="2B27867A">
      <w:pPr>
        <w:spacing w:line="312" w:lineRule="auto"/>
        <w:ind w:firstLine="720" w:firstLineChars="300"/>
        <w:rPr>
          <w:rFonts w:ascii="仿宋" w:hAnsi="仿宋" w:eastAsia="仿宋" w:cs="仿宋"/>
          <w:b/>
          <w:sz w:val="24"/>
        </w:rPr>
      </w:pPr>
      <w:r>
        <w:rPr>
          <w:rFonts w:hint="eastAsia" w:ascii="仿宋" w:hAnsi="仿宋" w:eastAsia="仿宋" w:cs="仿宋"/>
          <w:bCs/>
          <w:sz w:val="24"/>
        </w:rPr>
        <w:t>主要内容：</w:t>
      </w:r>
      <w:r>
        <w:rPr>
          <w:rFonts w:hint="eastAsia" w:ascii="仿宋" w:hAnsi="仿宋" w:eastAsia="仿宋" w:cs="仿宋"/>
          <w:b/>
          <w:sz w:val="24"/>
        </w:rPr>
        <w:t>详见磋商文件。</w:t>
      </w:r>
    </w:p>
    <w:p w14:paraId="0CD72266">
      <w:pPr>
        <w:spacing w:line="312" w:lineRule="auto"/>
        <w:ind w:firstLine="482" w:firstLineChars="200"/>
        <w:rPr>
          <w:rFonts w:hint="eastAsia" w:ascii="仿宋" w:hAnsi="仿宋" w:eastAsia="仿宋" w:cs="仿宋"/>
          <w:b/>
          <w:sz w:val="24"/>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sz w:val="24"/>
          <w:u w:val="none"/>
        </w:rPr>
        <w:t>自合同生效之日至合同全部权利义务履行完毕之日止</w:t>
      </w:r>
    </w:p>
    <w:p w14:paraId="54E8F028">
      <w:pPr>
        <w:spacing w:line="312" w:lineRule="auto"/>
        <w:ind w:firstLine="482" w:firstLineChars="200"/>
        <w:rPr>
          <w:rFonts w:ascii="仿宋" w:hAnsi="仿宋" w:eastAsia="仿宋" w:cs="仿宋"/>
          <w:b/>
          <w:sz w:val="24"/>
        </w:rPr>
      </w:pPr>
      <w:r>
        <w:rPr>
          <w:rFonts w:hint="eastAsia" w:ascii="仿宋" w:hAnsi="仿宋" w:eastAsia="仿宋" w:cs="仿宋"/>
          <w:b/>
          <w:sz w:val="24"/>
        </w:rPr>
        <w:t>本项目接受联合体磋商：☐是，</w:t>
      </w:r>
      <w:r>
        <w:rPr>
          <w:rFonts w:hint="eastAsia" w:ascii="仿宋" w:hAnsi="仿宋" w:eastAsia="仿宋" w:cs="仿宋"/>
          <w:b/>
          <w:sz w:val="24"/>
        </w:rPr>
        <w:sym w:font="Wingdings" w:char="00FE"/>
      </w:r>
      <w:r>
        <w:rPr>
          <w:rFonts w:hint="eastAsia" w:ascii="仿宋" w:hAnsi="仿宋" w:eastAsia="仿宋" w:cs="仿宋"/>
          <w:b/>
          <w:sz w:val="24"/>
        </w:rPr>
        <w:t>否。</w:t>
      </w:r>
    </w:p>
    <w:p w14:paraId="7FAEA21F">
      <w:pPr>
        <w:spacing w:line="312" w:lineRule="auto"/>
        <w:rPr>
          <w:rFonts w:ascii="仿宋" w:hAnsi="仿宋" w:eastAsia="仿宋" w:cs="仿宋"/>
          <w:b/>
          <w:bCs/>
          <w:sz w:val="24"/>
        </w:rPr>
      </w:pPr>
      <w:bookmarkStart w:id="13" w:name="_Toc35393630"/>
      <w:bookmarkStart w:id="14" w:name="_Toc28359013"/>
      <w:bookmarkStart w:id="15" w:name="_Toc28359090"/>
      <w:bookmarkStart w:id="16" w:name="_Toc35393799"/>
      <w:r>
        <w:rPr>
          <w:rFonts w:hint="eastAsia" w:ascii="仿宋" w:hAnsi="仿宋" w:eastAsia="仿宋" w:cs="仿宋"/>
          <w:b/>
          <w:bCs/>
          <w:sz w:val="24"/>
        </w:rPr>
        <w:t>二、申请人的资格要求：</w:t>
      </w:r>
      <w:bookmarkEnd w:id="13"/>
      <w:bookmarkEnd w:id="14"/>
      <w:bookmarkEnd w:id="15"/>
      <w:bookmarkEnd w:id="16"/>
    </w:p>
    <w:p w14:paraId="1A33327F">
      <w:pPr>
        <w:spacing w:line="312"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D14D6A3">
      <w:pPr>
        <w:spacing w:line="312"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14:paraId="2F0B6880">
      <w:pPr>
        <w:spacing w:line="312"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031CE3E1">
      <w:pPr>
        <w:spacing w:line="312"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4AB0DB47">
      <w:pPr>
        <w:spacing w:line="312"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7E681147">
      <w:pPr>
        <w:spacing w:line="312"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6FBB3324">
      <w:pPr>
        <w:spacing w:line="312"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服务全部由符合政策要求的小微企业承接，提供中小企业声明函；</w:t>
      </w:r>
    </w:p>
    <w:p w14:paraId="18DFEE11">
      <w:pPr>
        <w:spacing w:line="312"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6BA9EE53">
      <w:pPr>
        <w:spacing w:line="312"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AB88073">
      <w:pPr>
        <w:spacing w:line="312" w:lineRule="auto"/>
        <w:ind w:firstLine="480" w:firstLineChars="200"/>
        <w:rPr>
          <w:rFonts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b/>
          <w:bCs/>
          <w:sz w:val="24"/>
          <w:highlight w:val="none"/>
          <w:u w:val="none"/>
          <w:lang w:eastAsia="zh-CN"/>
        </w:rPr>
        <w:t>供应商必须具有旅游行政管理部门颁发的有效的《旅行社业务经营许可证》；</w:t>
      </w:r>
    </w:p>
    <w:p w14:paraId="1FD57ECA">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9F29E">
      <w:pPr>
        <w:spacing w:line="312" w:lineRule="auto"/>
        <w:rPr>
          <w:rFonts w:ascii="仿宋" w:hAnsi="仿宋" w:eastAsia="仿宋" w:cs="仿宋"/>
          <w:b/>
          <w:bCs/>
          <w:sz w:val="24"/>
        </w:rPr>
      </w:pPr>
      <w:bookmarkStart w:id="17" w:name="_Toc35393800"/>
      <w:bookmarkStart w:id="18" w:name="_Toc28359014"/>
      <w:bookmarkStart w:id="19" w:name="_Toc35393631"/>
      <w:bookmarkStart w:id="20" w:name="_Toc28359091"/>
      <w:r>
        <w:rPr>
          <w:rFonts w:hint="eastAsia" w:ascii="仿宋" w:hAnsi="仿宋" w:eastAsia="仿宋" w:cs="仿宋"/>
          <w:b/>
          <w:bCs/>
          <w:sz w:val="24"/>
        </w:rPr>
        <w:t>三、获取（下载）采购文件</w:t>
      </w:r>
      <w:bookmarkEnd w:id="17"/>
      <w:bookmarkEnd w:id="18"/>
      <w:bookmarkEnd w:id="19"/>
      <w:bookmarkEnd w:id="20"/>
    </w:p>
    <w:p w14:paraId="580D1115">
      <w:pPr>
        <w:spacing w:line="312" w:lineRule="auto"/>
        <w:ind w:firstLine="540"/>
        <w:rPr>
          <w:rFonts w:ascii="仿宋" w:hAnsi="仿宋" w:eastAsia="仿宋" w:cs="仿宋"/>
          <w:sz w:val="24"/>
        </w:rPr>
      </w:pPr>
      <w:r>
        <w:rPr>
          <w:rFonts w:hint="eastAsia" w:ascii="仿宋" w:hAnsi="仿宋" w:eastAsia="仿宋" w:cs="仿宋"/>
          <w:b/>
          <w:color w:val="FF0000"/>
          <w:sz w:val="24"/>
        </w:rPr>
        <w:t>时间：</w:t>
      </w:r>
      <w:r>
        <w:rPr>
          <w:rFonts w:hint="eastAsia" w:ascii="仿宋" w:hAnsi="仿宋" w:eastAsia="仿宋" w:cs="仿宋"/>
          <w:color w:val="FF0000"/>
          <w:sz w:val="27"/>
          <w:szCs w:val="27"/>
        </w:rPr>
        <w:t>/</w:t>
      </w:r>
      <w:r>
        <w:rPr>
          <w:rFonts w:hint="eastAsia" w:ascii="仿宋" w:hAnsi="仿宋" w:eastAsia="仿宋" w:cs="仿宋"/>
          <w:color w:val="FF0000"/>
          <w:sz w:val="24"/>
        </w:rPr>
        <w:t>至</w:t>
      </w:r>
      <w:r>
        <w:rPr>
          <w:rFonts w:hint="eastAsia" w:ascii="仿宋" w:hAnsi="仿宋" w:eastAsia="仿宋" w:cs="仿宋"/>
          <w:color w:val="FF0000"/>
          <w:sz w:val="24"/>
          <w:lang w:eastAsia="zh-CN"/>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7</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7</w:t>
      </w:r>
      <w:r>
        <w:rPr>
          <w:rFonts w:hint="eastAsia" w:ascii="仿宋" w:hAnsi="仿宋" w:eastAsia="仿宋" w:cs="仿宋"/>
          <w:color w:val="FF0000"/>
          <w:sz w:val="24"/>
          <w:highlight w:val="none"/>
        </w:rPr>
        <w:t>日</w:t>
      </w:r>
      <w:r>
        <w:rPr>
          <w:rFonts w:hint="eastAsia" w:ascii="仿宋" w:hAnsi="仿宋" w:eastAsia="仿宋" w:cs="仿宋"/>
          <w:sz w:val="24"/>
        </w:rPr>
        <w:t>，每天上午00:00至12:00 ，下午12:00至23:59（北京时间，线上获取法定节假日均可，线下获取文件法定节假日除外）；</w:t>
      </w:r>
    </w:p>
    <w:p w14:paraId="61F44063">
      <w:pPr>
        <w:spacing w:line="312"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4D6EF3B4">
      <w:pPr>
        <w:spacing w:line="312"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16E6448E">
      <w:pPr>
        <w:spacing w:line="312"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1C540F3D">
      <w:pPr>
        <w:pStyle w:val="4"/>
        <w:numPr>
          <w:ilvl w:val="0"/>
          <w:numId w:val="0"/>
        </w:numPr>
        <w:spacing w:line="312" w:lineRule="auto"/>
        <w:rPr>
          <w:rFonts w:ascii="仿宋" w:eastAsia="仿宋" w:cs="仿宋"/>
          <w:sz w:val="24"/>
          <w:szCs w:val="24"/>
        </w:rPr>
      </w:pPr>
      <w:bookmarkStart w:id="21" w:name="_Toc28359015"/>
      <w:bookmarkStart w:id="22" w:name="_Toc28359092"/>
      <w:bookmarkStart w:id="23" w:name="_Toc35393801"/>
      <w:bookmarkStart w:id="24" w:name="_Toc35393632"/>
      <w:r>
        <w:rPr>
          <w:rFonts w:hint="eastAsia" w:ascii="仿宋" w:eastAsia="仿宋" w:cs="仿宋"/>
          <w:sz w:val="24"/>
          <w:szCs w:val="24"/>
        </w:rPr>
        <w:t>四、响应文件提交</w:t>
      </w:r>
      <w:bookmarkEnd w:id="21"/>
      <w:bookmarkEnd w:id="22"/>
      <w:bookmarkEnd w:id="23"/>
      <w:bookmarkEnd w:id="24"/>
      <w:r>
        <w:rPr>
          <w:rFonts w:hint="eastAsia" w:ascii="仿宋" w:eastAsia="仿宋" w:cs="仿宋"/>
          <w:sz w:val="24"/>
          <w:szCs w:val="24"/>
        </w:rPr>
        <w:t>（上传）</w:t>
      </w:r>
    </w:p>
    <w:p w14:paraId="69FC239B">
      <w:pPr>
        <w:spacing w:line="312"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color w:val="FF0000"/>
          <w:sz w:val="24"/>
          <w:u w:val="single"/>
          <w:lang w:eastAsia="zh-CN"/>
        </w:rPr>
        <w:t>202</w:t>
      </w:r>
      <w:r>
        <w:rPr>
          <w:rFonts w:hint="eastAsia" w:ascii="仿宋" w:hAnsi="仿宋" w:eastAsia="仿宋" w:cs="仿宋"/>
          <w:color w:val="FF0000"/>
          <w:sz w:val="24"/>
          <w:u w:val="single"/>
          <w:lang w:val="en-US" w:eastAsia="zh-CN"/>
        </w:rPr>
        <w:t>5</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highlight w:val="none"/>
          <w:u w:val="single"/>
        </w:rPr>
        <w:t>月</w:t>
      </w:r>
      <w:r>
        <w:rPr>
          <w:rFonts w:hint="eastAsia" w:ascii="仿宋" w:hAnsi="仿宋" w:eastAsia="仿宋" w:cs="仿宋"/>
          <w:bCs/>
          <w:color w:val="FF0000"/>
          <w:sz w:val="24"/>
          <w:highlight w:val="none"/>
          <w:u w:val="single"/>
          <w:lang w:val="en-US" w:eastAsia="zh-CN"/>
        </w:rPr>
        <w:t>7</w:t>
      </w:r>
      <w:r>
        <w:rPr>
          <w:rFonts w:hint="eastAsia" w:ascii="仿宋" w:hAnsi="仿宋" w:eastAsia="仿宋" w:cs="仿宋"/>
          <w:bCs/>
          <w:color w:val="FF0000"/>
          <w:sz w:val="24"/>
          <w:highlight w:val="none"/>
          <w:u w:val="single"/>
        </w:rPr>
        <w:t>日</w:t>
      </w:r>
      <w:r>
        <w:rPr>
          <w:rFonts w:hint="eastAsia" w:ascii="仿宋" w:hAnsi="仿宋" w:eastAsia="仿宋" w:cs="仿宋"/>
          <w:bCs/>
          <w:color w:val="FF0000"/>
          <w:sz w:val="24"/>
          <w:highlight w:val="none"/>
          <w:u w:val="single"/>
          <w:lang w:val="en-US" w:eastAsia="zh-CN"/>
        </w:rPr>
        <w:t>14</w:t>
      </w:r>
      <w:r>
        <w:rPr>
          <w:rFonts w:hint="eastAsia" w:ascii="仿宋" w:hAnsi="仿宋" w:eastAsia="仿宋" w:cs="仿宋"/>
          <w:bCs/>
          <w:color w:val="FF0000"/>
          <w:sz w:val="24"/>
          <w:highlight w:val="none"/>
          <w:u w:val="single"/>
        </w:rPr>
        <w:t xml:space="preserve">点 </w:t>
      </w:r>
      <w:r>
        <w:rPr>
          <w:rFonts w:hint="eastAsia" w:ascii="仿宋" w:hAnsi="仿宋" w:eastAsia="仿宋" w:cs="仿宋"/>
          <w:bCs/>
          <w:color w:val="FF0000"/>
          <w:sz w:val="24"/>
          <w:u w:val="single"/>
          <w:lang w:val="en-US" w:eastAsia="zh-CN"/>
        </w:rPr>
        <w:t>00</w:t>
      </w:r>
      <w:r>
        <w:rPr>
          <w:rFonts w:hint="eastAsia" w:ascii="仿宋" w:hAnsi="仿宋" w:eastAsia="仿宋" w:cs="仿宋"/>
          <w:bCs/>
          <w:color w:val="FF0000"/>
          <w:sz w:val="24"/>
          <w:u w:val="single"/>
        </w:rPr>
        <w:t>分00秒</w:t>
      </w:r>
      <w:r>
        <w:rPr>
          <w:rFonts w:hint="eastAsia" w:ascii="仿宋" w:hAnsi="仿宋" w:eastAsia="仿宋" w:cs="仿宋"/>
          <w:bCs/>
          <w:sz w:val="24"/>
        </w:rPr>
        <w:t>（北京时间）</w:t>
      </w:r>
    </w:p>
    <w:p w14:paraId="66CD2B48">
      <w:pPr>
        <w:spacing w:line="312"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34210817">
      <w:pPr>
        <w:pStyle w:val="4"/>
        <w:numPr>
          <w:ilvl w:val="0"/>
          <w:numId w:val="0"/>
        </w:numPr>
        <w:spacing w:line="312" w:lineRule="auto"/>
        <w:rPr>
          <w:rFonts w:ascii="仿宋" w:eastAsia="仿宋" w:cs="仿宋"/>
          <w:sz w:val="24"/>
          <w:szCs w:val="24"/>
        </w:rPr>
      </w:pPr>
      <w:bookmarkStart w:id="25" w:name="_Toc35393633"/>
      <w:bookmarkStart w:id="26" w:name="_Toc28359016"/>
      <w:bookmarkStart w:id="27" w:name="_Toc35393802"/>
      <w:bookmarkStart w:id="28" w:name="_Toc28359093"/>
      <w:r>
        <w:rPr>
          <w:rFonts w:hint="eastAsia" w:ascii="仿宋" w:eastAsia="仿宋" w:cs="仿宋"/>
          <w:sz w:val="24"/>
          <w:szCs w:val="24"/>
        </w:rPr>
        <w:t>五、响应文件开启</w:t>
      </w:r>
      <w:bookmarkEnd w:id="25"/>
      <w:bookmarkEnd w:id="26"/>
      <w:bookmarkEnd w:id="27"/>
      <w:bookmarkEnd w:id="28"/>
    </w:p>
    <w:p w14:paraId="7B2A9AD3">
      <w:pPr>
        <w:spacing w:line="312"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color w:val="FF0000"/>
          <w:sz w:val="24"/>
          <w:u w:val="single"/>
          <w:lang w:eastAsia="zh-CN"/>
        </w:rPr>
        <w:t>202</w:t>
      </w:r>
      <w:r>
        <w:rPr>
          <w:rFonts w:hint="eastAsia" w:ascii="仿宋" w:hAnsi="仿宋" w:eastAsia="仿宋" w:cs="仿宋"/>
          <w:color w:val="FF0000"/>
          <w:sz w:val="24"/>
          <w:u w:val="single"/>
          <w:lang w:val="en-US" w:eastAsia="zh-CN"/>
        </w:rPr>
        <w:t>5</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highlight w:val="none"/>
          <w:u w:val="single"/>
        </w:rPr>
        <w:t>月</w:t>
      </w:r>
      <w:r>
        <w:rPr>
          <w:rFonts w:hint="eastAsia" w:ascii="仿宋" w:hAnsi="仿宋" w:eastAsia="仿宋" w:cs="仿宋"/>
          <w:bCs/>
          <w:color w:val="FF0000"/>
          <w:sz w:val="24"/>
          <w:highlight w:val="none"/>
          <w:u w:val="single"/>
          <w:lang w:val="en-US" w:eastAsia="zh-CN"/>
        </w:rPr>
        <w:t>7</w:t>
      </w:r>
      <w:r>
        <w:rPr>
          <w:rFonts w:hint="eastAsia" w:ascii="仿宋" w:hAnsi="仿宋" w:eastAsia="仿宋" w:cs="仿宋"/>
          <w:bCs/>
          <w:color w:val="FF0000"/>
          <w:sz w:val="24"/>
          <w:highlight w:val="none"/>
          <w:u w:val="single"/>
        </w:rPr>
        <w:t>日</w:t>
      </w:r>
      <w:r>
        <w:rPr>
          <w:rFonts w:hint="eastAsia" w:ascii="仿宋" w:hAnsi="仿宋" w:eastAsia="仿宋" w:cs="仿宋"/>
          <w:bCs/>
          <w:color w:val="FF0000"/>
          <w:sz w:val="24"/>
          <w:highlight w:val="none"/>
          <w:u w:val="single"/>
          <w:lang w:val="en-US" w:eastAsia="zh-CN"/>
        </w:rPr>
        <w:t>14</w:t>
      </w:r>
      <w:r>
        <w:rPr>
          <w:rFonts w:hint="eastAsia" w:ascii="仿宋" w:hAnsi="仿宋" w:eastAsia="仿宋" w:cs="仿宋"/>
          <w:bCs/>
          <w:color w:val="FF0000"/>
          <w:sz w:val="24"/>
          <w:highlight w:val="none"/>
          <w:u w:val="single"/>
        </w:rPr>
        <w:t xml:space="preserve">点 </w:t>
      </w:r>
      <w:r>
        <w:rPr>
          <w:rFonts w:hint="eastAsia" w:ascii="仿宋" w:hAnsi="仿宋" w:eastAsia="仿宋" w:cs="仿宋"/>
          <w:bCs/>
          <w:color w:val="FF0000"/>
          <w:sz w:val="24"/>
          <w:u w:val="single"/>
          <w:lang w:val="en-US" w:eastAsia="zh-CN"/>
        </w:rPr>
        <w:t>00</w:t>
      </w:r>
      <w:r>
        <w:rPr>
          <w:rFonts w:hint="eastAsia" w:ascii="仿宋" w:hAnsi="仿宋" w:eastAsia="仿宋" w:cs="仿宋"/>
          <w:bCs/>
          <w:color w:val="FF0000"/>
          <w:sz w:val="24"/>
          <w:u w:val="single"/>
        </w:rPr>
        <w:t>分00秒</w:t>
      </w:r>
      <w:r>
        <w:rPr>
          <w:rFonts w:hint="eastAsia" w:ascii="仿宋" w:hAnsi="仿宋" w:eastAsia="仿宋" w:cs="仿宋"/>
          <w:bCs/>
          <w:sz w:val="24"/>
        </w:rPr>
        <w:t>（北京时间）</w:t>
      </w:r>
    </w:p>
    <w:p w14:paraId="11251D26">
      <w:pPr>
        <w:spacing w:line="312" w:lineRule="auto"/>
        <w:ind w:firstLine="480" w:firstLineChars="200"/>
        <w:rPr>
          <w:rFonts w:ascii="仿宋" w:hAnsi="仿宋" w:eastAsia="仿宋" w:cs="仿宋"/>
          <w:bCs/>
          <w:sz w:val="24"/>
          <w:u w:val="single"/>
        </w:rPr>
      </w:pPr>
      <w:r>
        <w:rPr>
          <w:rFonts w:hint="eastAsia" w:ascii="仿宋" w:hAnsi="仿宋" w:eastAsia="仿宋" w:cs="仿宋"/>
          <w:sz w:val="24"/>
        </w:rPr>
        <w:t>地点（网址）：政采云平台（https://www.zcygov.cn/）。</w:t>
      </w:r>
    </w:p>
    <w:p w14:paraId="02D590C6">
      <w:pPr>
        <w:pStyle w:val="4"/>
        <w:numPr>
          <w:ilvl w:val="0"/>
          <w:numId w:val="0"/>
        </w:numPr>
        <w:spacing w:line="312" w:lineRule="auto"/>
        <w:rPr>
          <w:rFonts w:ascii="仿宋" w:eastAsia="仿宋" w:cs="仿宋"/>
          <w:sz w:val="24"/>
          <w:szCs w:val="24"/>
        </w:rPr>
      </w:pPr>
      <w:bookmarkStart w:id="29" w:name="_Toc28359094"/>
      <w:bookmarkStart w:id="30" w:name="_Toc35393634"/>
      <w:bookmarkStart w:id="31" w:name="_Toc28359017"/>
      <w:bookmarkStart w:id="32" w:name="_Toc35393803"/>
      <w:r>
        <w:rPr>
          <w:rFonts w:hint="eastAsia" w:ascii="仿宋" w:eastAsia="仿宋" w:cs="仿宋"/>
          <w:sz w:val="24"/>
          <w:szCs w:val="24"/>
        </w:rPr>
        <w:t>六、公告期限</w:t>
      </w:r>
      <w:bookmarkEnd w:id="29"/>
      <w:bookmarkEnd w:id="30"/>
      <w:bookmarkEnd w:id="31"/>
      <w:bookmarkEnd w:id="32"/>
    </w:p>
    <w:p w14:paraId="3E201506">
      <w:pPr>
        <w:spacing w:line="312"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5EAF3D4C">
      <w:pPr>
        <w:pStyle w:val="4"/>
        <w:numPr>
          <w:ilvl w:val="0"/>
          <w:numId w:val="0"/>
        </w:numPr>
        <w:spacing w:line="312" w:lineRule="auto"/>
        <w:rPr>
          <w:rFonts w:ascii="仿宋" w:eastAsia="仿宋" w:cs="仿宋"/>
          <w:sz w:val="24"/>
          <w:szCs w:val="24"/>
        </w:rPr>
      </w:pPr>
      <w:bookmarkStart w:id="33" w:name="_Toc35393635"/>
      <w:bookmarkStart w:id="34" w:name="_Toc35393804"/>
      <w:r>
        <w:rPr>
          <w:rFonts w:hint="eastAsia" w:ascii="仿宋" w:eastAsia="仿宋" w:cs="仿宋"/>
          <w:sz w:val="24"/>
          <w:szCs w:val="24"/>
        </w:rPr>
        <w:t>七、其他补充事宜</w:t>
      </w:r>
      <w:bookmarkEnd w:id="33"/>
      <w:bookmarkEnd w:id="34"/>
    </w:p>
    <w:p w14:paraId="4D2602EE">
      <w:pPr>
        <w:spacing w:line="312"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A8C4B2A">
      <w:pPr>
        <w:spacing w:line="312"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405F94">
      <w:pPr>
        <w:spacing w:line="312"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CB3CD8">
      <w:pPr>
        <w:spacing w:line="312"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w:t>
      </w:r>
      <w:r>
        <w:rPr>
          <w:rFonts w:hint="eastAsia" w:ascii="仿宋" w:hAnsi="仿宋" w:eastAsia="仿宋" w:cs="仿宋"/>
          <w:sz w:val="24"/>
          <w:highlight w:val="none"/>
          <w:lang w:eastAsia="zh-CN"/>
        </w:rPr>
        <w:t>；</w:t>
      </w:r>
      <w:r>
        <w:rPr>
          <w:rFonts w:hint="eastAsia" w:ascii="仿宋" w:hAnsi="仿宋" w:eastAsia="仿宋" w:cs="仿宋"/>
          <w:b/>
          <w:sz w:val="24"/>
          <w:highlight w:val="none"/>
        </w:rPr>
        <w:t>9</w:t>
      </w:r>
      <w:r>
        <w:rPr>
          <w:rFonts w:hint="eastAsia" w:ascii="仿宋" w:hAnsi="仿宋" w:eastAsia="仿宋" w:cs="仿宋"/>
          <w:b/>
          <w:sz w:val="24"/>
        </w:rPr>
        <w:t>）响应文件的解密：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27BFAF04">
      <w:pPr>
        <w:pStyle w:val="4"/>
        <w:numPr>
          <w:ilvl w:val="0"/>
          <w:numId w:val="0"/>
        </w:numPr>
        <w:spacing w:line="312" w:lineRule="auto"/>
        <w:rPr>
          <w:rFonts w:ascii="仿宋" w:eastAsia="仿宋" w:cs="仿宋"/>
          <w:sz w:val="24"/>
          <w:szCs w:val="24"/>
        </w:rPr>
      </w:pPr>
      <w:bookmarkStart w:id="35" w:name="_Toc35393805"/>
      <w:bookmarkStart w:id="36" w:name="_Toc28359095"/>
      <w:bookmarkStart w:id="37" w:name="_Toc28359018"/>
      <w:bookmarkStart w:id="38" w:name="_Toc35393636"/>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5"/>
      <w:bookmarkEnd w:id="36"/>
      <w:bookmarkEnd w:id="37"/>
      <w:bookmarkEnd w:id="38"/>
    </w:p>
    <w:p w14:paraId="6A3D32E0">
      <w:pPr>
        <w:pStyle w:val="4"/>
        <w:numPr>
          <w:ilvl w:val="0"/>
          <w:numId w:val="0"/>
        </w:numPr>
        <w:spacing w:line="312" w:lineRule="auto"/>
        <w:ind w:firstLine="482" w:firstLineChars="200"/>
        <w:rPr>
          <w:rFonts w:ascii="仿宋" w:eastAsia="仿宋" w:cs="仿宋"/>
          <w:sz w:val="24"/>
          <w:szCs w:val="24"/>
        </w:rPr>
      </w:pPr>
      <w:bookmarkStart w:id="39" w:name="_Toc35393806"/>
      <w:bookmarkStart w:id="40" w:name="_Toc28359019"/>
      <w:bookmarkStart w:id="41" w:name="_Toc35393637"/>
      <w:bookmarkStart w:id="42" w:name="_Toc28359096"/>
      <w:r>
        <w:rPr>
          <w:rFonts w:hint="eastAsia" w:ascii="仿宋" w:eastAsia="仿宋" w:cs="仿宋"/>
          <w:sz w:val="24"/>
          <w:szCs w:val="24"/>
        </w:rPr>
        <w:t>1.采购人信息</w:t>
      </w:r>
      <w:bookmarkEnd w:id="39"/>
      <w:bookmarkEnd w:id="40"/>
      <w:bookmarkEnd w:id="41"/>
      <w:bookmarkEnd w:id="42"/>
      <w:r>
        <w:rPr>
          <w:rFonts w:hint="eastAsia" w:ascii="仿宋" w:eastAsia="仿宋" w:cs="仿宋"/>
          <w:sz w:val="24"/>
          <w:szCs w:val="24"/>
        </w:rPr>
        <w:t>：</w:t>
      </w:r>
    </w:p>
    <w:p w14:paraId="08E9A7C1">
      <w:pPr>
        <w:spacing w:line="312" w:lineRule="auto"/>
        <w:ind w:firstLine="480" w:firstLineChars="200"/>
        <w:rPr>
          <w:rFonts w:hint="eastAsia" w:ascii="仿宋" w:hAnsi="仿宋" w:eastAsia="仿宋" w:cs="仿宋"/>
          <w:sz w:val="24"/>
          <w:lang w:eastAsia="zh-CN"/>
        </w:rPr>
      </w:pPr>
      <w:r>
        <w:rPr>
          <w:rFonts w:hint="eastAsia" w:ascii="仿宋" w:hAnsi="仿宋" w:eastAsia="仿宋" w:cs="仿宋"/>
          <w:sz w:val="24"/>
        </w:rPr>
        <w:t xml:space="preserve">名    称： </w:t>
      </w:r>
      <w:r>
        <w:rPr>
          <w:rFonts w:hint="eastAsia" w:ascii="仿宋" w:hAnsi="仿宋" w:eastAsia="仿宋" w:cs="仿宋"/>
          <w:sz w:val="24"/>
          <w:lang w:eastAsia="zh-CN"/>
        </w:rPr>
        <w:t>嵊州市剡溪小学　</w:t>
      </w:r>
    </w:p>
    <w:p w14:paraId="11BF6F41">
      <w:pPr>
        <w:spacing w:line="312"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val="en-US" w:eastAsia="zh-CN"/>
        </w:rPr>
        <w:t>嵊州市</w:t>
      </w:r>
      <w:r>
        <w:rPr>
          <w:rFonts w:hint="eastAsia" w:ascii="仿宋" w:hAnsi="仿宋" w:eastAsia="仿宋" w:cs="仿宋"/>
          <w:sz w:val="24"/>
        </w:rPr>
        <w:t xml:space="preserve"> </w:t>
      </w:r>
    </w:p>
    <w:p w14:paraId="0EFACA66">
      <w:pPr>
        <w:spacing w:line="312" w:lineRule="auto"/>
        <w:ind w:firstLine="480" w:firstLineChars="200"/>
        <w:rPr>
          <w:rFonts w:ascii="仿宋" w:hAnsi="仿宋" w:eastAsia="仿宋" w:cs="仿宋"/>
          <w:sz w:val="24"/>
        </w:rPr>
      </w:pPr>
      <w:r>
        <w:rPr>
          <w:rFonts w:hint="eastAsia" w:ascii="仿宋" w:hAnsi="仿宋" w:eastAsia="仿宋" w:cs="仿宋"/>
          <w:sz w:val="24"/>
        </w:rPr>
        <w:t>传    真：</w:t>
      </w:r>
    </w:p>
    <w:p w14:paraId="7BBA3C78">
      <w:pPr>
        <w:spacing w:line="312"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楼丽萍</w:t>
      </w:r>
      <w:r>
        <w:rPr>
          <w:rFonts w:hint="eastAsia" w:ascii="仿宋" w:hAnsi="仿宋" w:eastAsia="仿宋" w:cs="仿宋"/>
          <w:sz w:val="24"/>
        </w:rPr>
        <w:t xml:space="preserve"> </w:t>
      </w:r>
    </w:p>
    <w:p w14:paraId="22A9232B">
      <w:pPr>
        <w:spacing w:line="312" w:lineRule="auto"/>
        <w:rPr>
          <w:rFonts w:hint="eastAsia" w:ascii="仿宋" w:hAnsi="仿宋" w:eastAsia="仿宋" w:cs="仿宋"/>
          <w:sz w:val="24"/>
          <w:lang w:eastAsia="zh-CN"/>
        </w:rPr>
      </w:pPr>
      <w:r>
        <w:rPr>
          <w:rFonts w:hint="eastAsia" w:ascii="仿宋" w:hAnsi="仿宋" w:eastAsia="仿宋" w:cs="仿宋"/>
          <w:sz w:val="24"/>
        </w:rPr>
        <w:t xml:space="preserve">    项目联系方式（询问）：</w:t>
      </w:r>
      <w:r>
        <w:rPr>
          <w:rFonts w:hint="eastAsia" w:ascii="仿宋" w:hAnsi="仿宋" w:eastAsia="仿宋" w:cs="仿宋"/>
          <w:sz w:val="24"/>
          <w:lang w:eastAsia="zh-CN"/>
        </w:rPr>
        <w:t>13575533768</w:t>
      </w:r>
    </w:p>
    <w:p w14:paraId="3B4F9149">
      <w:pPr>
        <w:spacing w:line="312"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楼老师</w:t>
      </w:r>
      <w:r>
        <w:rPr>
          <w:rFonts w:hint="eastAsia" w:ascii="仿宋" w:hAnsi="仿宋" w:eastAsia="仿宋" w:cs="仿宋"/>
          <w:sz w:val="24"/>
        </w:rPr>
        <w:t xml:space="preserve"> </w:t>
      </w:r>
    </w:p>
    <w:p w14:paraId="31768A18">
      <w:pPr>
        <w:spacing w:line="312" w:lineRule="auto"/>
        <w:rPr>
          <w:rFonts w:hint="default" w:ascii="仿宋" w:hAnsi="仿宋" w:eastAsia="仿宋" w:cs="仿宋"/>
          <w:sz w:val="24"/>
          <w:lang w:val="en-US"/>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0575-81390016</w:t>
      </w:r>
    </w:p>
    <w:p w14:paraId="1F132C6D">
      <w:pPr>
        <w:pStyle w:val="4"/>
        <w:numPr>
          <w:ilvl w:val="0"/>
          <w:numId w:val="0"/>
        </w:numPr>
        <w:spacing w:line="312" w:lineRule="auto"/>
        <w:ind w:firstLine="482" w:firstLineChars="200"/>
        <w:rPr>
          <w:rFonts w:ascii="仿宋" w:eastAsia="仿宋" w:cs="仿宋"/>
          <w:sz w:val="24"/>
        </w:rPr>
      </w:pPr>
      <w:bookmarkStart w:id="43" w:name="_Toc35393638"/>
      <w:bookmarkStart w:id="44" w:name="_Toc35393807"/>
      <w:bookmarkStart w:id="45" w:name="_Toc28359020"/>
      <w:bookmarkStart w:id="46" w:name="_Toc28359097"/>
      <w:r>
        <w:rPr>
          <w:rFonts w:hint="eastAsia" w:ascii="仿宋" w:eastAsia="仿宋" w:cs="仿宋"/>
          <w:sz w:val="24"/>
          <w:szCs w:val="24"/>
        </w:rPr>
        <w:t>2.采购代理机构信息</w:t>
      </w:r>
      <w:bookmarkEnd w:id="43"/>
      <w:bookmarkEnd w:id="44"/>
      <w:bookmarkEnd w:id="45"/>
      <w:bookmarkEnd w:id="46"/>
      <w:r>
        <w:rPr>
          <w:rFonts w:hint="eastAsia" w:ascii="仿宋" w:eastAsia="仿宋" w:cs="仿宋"/>
          <w:sz w:val="24"/>
          <w:szCs w:val="24"/>
        </w:rPr>
        <w:t>：</w:t>
      </w:r>
    </w:p>
    <w:p w14:paraId="7D59EB59">
      <w:pPr>
        <w:spacing w:line="312"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浙江鼎力工程项目管理有限公司</w:t>
      </w:r>
      <w:r>
        <w:rPr>
          <w:rFonts w:hint="eastAsia" w:ascii="仿宋" w:hAnsi="仿宋" w:eastAsia="仿宋" w:cs="仿宋"/>
          <w:sz w:val="24"/>
        </w:rPr>
        <w:t xml:space="preserve">             </w:t>
      </w:r>
    </w:p>
    <w:p w14:paraId="6A1A5861">
      <w:pPr>
        <w:spacing w:line="312"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嵊州市三江街道惠民街188号二号楼二楼</w:t>
      </w:r>
      <w:r>
        <w:rPr>
          <w:rFonts w:hint="eastAsia" w:ascii="仿宋" w:hAnsi="仿宋" w:eastAsia="仿宋" w:cs="仿宋"/>
          <w:sz w:val="24"/>
        </w:rPr>
        <w:t xml:space="preserve">  </w:t>
      </w:r>
    </w:p>
    <w:p w14:paraId="0E342262">
      <w:pPr>
        <w:spacing w:line="312" w:lineRule="auto"/>
        <w:rPr>
          <w:rFonts w:ascii="仿宋" w:hAnsi="仿宋" w:eastAsia="仿宋" w:cs="仿宋"/>
          <w:sz w:val="24"/>
        </w:rPr>
      </w:pPr>
      <w:r>
        <w:rPr>
          <w:rFonts w:hint="eastAsia" w:ascii="仿宋" w:hAnsi="仿宋" w:eastAsia="仿宋" w:cs="仿宋"/>
          <w:sz w:val="24"/>
        </w:rPr>
        <w:t xml:space="preserve">    传    真：/             </w:t>
      </w:r>
    </w:p>
    <w:p w14:paraId="6B738A3C">
      <w:pPr>
        <w:spacing w:line="312" w:lineRule="auto"/>
        <w:rPr>
          <w:rFonts w:hint="eastAsia" w:ascii="仿宋" w:hAnsi="仿宋" w:eastAsia="仿宋" w:cs="仿宋"/>
          <w:sz w:val="24"/>
          <w:lang w:eastAsia="zh-CN"/>
        </w:rPr>
      </w:pPr>
      <w:r>
        <w:rPr>
          <w:rFonts w:hint="eastAsia" w:ascii="仿宋" w:hAnsi="仿宋" w:eastAsia="仿宋" w:cs="仿宋"/>
          <w:sz w:val="24"/>
        </w:rPr>
        <w:t xml:space="preserve">    项目联系人（询问）：</w:t>
      </w:r>
      <w:r>
        <w:rPr>
          <w:rFonts w:hint="eastAsia" w:ascii="仿宋" w:hAnsi="仿宋" w:eastAsia="仿宋" w:cs="仿宋"/>
          <w:sz w:val="24"/>
          <w:lang w:eastAsia="zh-CN"/>
        </w:rPr>
        <w:t>沈工</w:t>
      </w:r>
    </w:p>
    <w:p w14:paraId="4AE527C7">
      <w:pPr>
        <w:spacing w:line="312"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eastAsia="zh-CN"/>
        </w:rPr>
        <w:t>13</w:t>
      </w:r>
      <w:r>
        <w:rPr>
          <w:rFonts w:hint="eastAsia" w:ascii="仿宋" w:hAnsi="仿宋" w:eastAsia="仿宋" w:cs="仿宋"/>
          <w:sz w:val="24"/>
          <w:lang w:val="en-US" w:eastAsia="zh-CN"/>
        </w:rPr>
        <w:t>858488248</w:t>
      </w:r>
      <w:r>
        <w:rPr>
          <w:rFonts w:hint="eastAsia" w:ascii="仿宋" w:hAnsi="仿宋" w:eastAsia="仿宋" w:cs="仿宋"/>
          <w:sz w:val="24"/>
        </w:rPr>
        <w:t xml:space="preserve">   </w:t>
      </w:r>
    </w:p>
    <w:p w14:paraId="57FFCAA2">
      <w:pPr>
        <w:spacing w:line="312" w:lineRule="auto"/>
        <w:rPr>
          <w:rFonts w:hint="eastAsia" w:ascii="仿宋" w:hAnsi="仿宋" w:eastAsia="仿宋" w:cs="仿宋"/>
          <w:sz w:val="24"/>
          <w:lang w:eastAsia="zh-CN"/>
        </w:rPr>
      </w:pPr>
      <w:r>
        <w:rPr>
          <w:rFonts w:hint="eastAsia" w:ascii="仿宋" w:hAnsi="仿宋" w:eastAsia="仿宋" w:cs="仿宋"/>
          <w:sz w:val="24"/>
        </w:rPr>
        <w:t xml:space="preserve">    质疑联系人：</w:t>
      </w:r>
      <w:r>
        <w:rPr>
          <w:rFonts w:hint="eastAsia" w:ascii="仿宋" w:hAnsi="仿宋" w:eastAsia="仿宋" w:cs="仿宋"/>
          <w:sz w:val="24"/>
          <w:lang w:eastAsia="zh-CN"/>
        </w:rPr>
        <w:t>张工</w:t>
      </w:r>
    </w:p>
    <w:p w14:paraId="4B474AB3">
      <w:pPr>
        <w:spacing w:line="312" w:lineRule="auto"/>
        <w:ind w:firstLine="480"/>
        <w:rPr>
          <w:rFonts w:hint="eastAsia" w:ascii="仿宋" w:hAnsi="仿宋" w:eastAsia="仿宋" w:cs="仿宋"/>
          <w:sz w:val="24"/>
        </w:rPr>
      </w:pPr>
      <w:r>
        <w:rPr>
          <w:rFonts w:hint="eastAsia" w:ascii="仿宋" w:hAnsi="仿宋" w:eastAsia="仿宋" w:cs="仿宋"/>
          <w:sz w:val="24"/>
        </w:rPr>
        <w:t>质疑联系方式：</w:t>
      </w:r>
      <w:r>
        <w:rPr>
          <w:rFonts w:hint="eastAsia" w:ascii="仿宋" w:hAnsi="仿宋" w:eastAsia="仿宋" w:cs="仿宋"/>
          <w:sz w:val="24"/>
          <w:lang w:eastAsia="zh-CN"/>
        </w:rPr>
        <w:t>13506759371</w:t>
      </w:r>
      <w:bookmarkStart w:id="47" w:name="_Toc28359021"/>
      <w:bookmarkStart w:id="48" w:name="_Toc28359098"/>
      <w:bookmarkStart w:id="49" w:name="_Toc35393808"/>
      <w:bookmarkStart w:id="50" w:name="_Toc35393639"/>
    </w:p>
    <w:p w14:paraId="74C02271">
      <w:pPr>
        <w:spacing w:line="312" w:lineRule="auto"/>
        <w:ind w:firstLine="480"/>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14:paraId="3F947F14">
      <w:pPr>
        <w:spacing w:line="312" w:lineRule="auto"/>
        <w:rPr>
          <w:rFonts w:ascii="仿宋" w:hAnsi="仿宋" w:eastAsia="仿宋" w:cs="仿宋"/>
          <w:sz w:val="24"/>
        </w:rPr>
      </w:pPr>
      <w:r>
        <w:rPr>
          <w:rFonts w:hint="eastAsia" w:ascii="仿宋" w:hAnsi="仿宋" w:eastAsia="仿宋" w:cs="仿宋"/>
          <w:sz w:val="24"/>
        </w:rPr>
        <w:t xml:space="preserve">    </w:t>
      </w:r>
      <w:bookmarkEnd w:id="47"/>
      <w:bookmarkEnd w:id="48"/>
      <w:bookmarkEnd w:id="49"/>
      <w:bookmarkEnd w:id="50"/>
      <w:r>
        <w:rPr>
          <w:rFonts w:hint="eastAsia" w:ascii="仿宋" w:hAnsi="仿宋" w:eastAsia="仿宋" w:cs="仿宋"/>
          <w:sz w:val="24"/>
        </w:rPr>
        <w:t>名    称：嵊州市采购监管</w:t>
      </w:r>
    </w:p>
    <w:p w14:paraId="776F2EBA">
      <w:pPr>
        <w:spacing w:line="312" w:lineRule="auto"/>
        <w:rPr>
          <w:rFonts w:ascii="仿宋" w:hAnsi="仿宋" w:eastAsia="仿宋" w:cs="仿宋"/>
          <w:sz w:val="24"/>
        </w:rPr>
      </w:pPr>
      <w:r>
        <w:rPr>
          <w:rFonts w:hint="eastAsia" w:ascii="仿宋" w:hAnsi="仿宋" w:eastAsia="仿宋" w:cs="仿宋"/>
          <w:sz w:val="24"/>
        </w:rPr>
        <w:t xml:space="preserve">    地    址：嵊州市三江街道国资综合大楼1004室  </w:t>
      </w:r>
    </w:p>
    <w:p w14:paraId="11F41F59">
      <w:pPr>
        <w:spacing w:line="312" w:lineRule="auto"/>
        <w:rPr>
          <w:rFonts w:hint="eastAsia" w:ascii="仿宋" w:hAnsi="仿宋" w:eastAsia="仿宋" w:cs="仿宋"/>
          <w:sz w:val="24"/>
          <w:lang w:val="en-US" w:eastAsia="zh-CN"/>
        </w:rPr>
      </w:pPr>
      <w:r>
        <w:rPr>
          <w:rFonts w:hint="eastAsia" w:ascii="仿宋" w:hAnsi="仿宋" w:eastAsia="仿宋" w:cs="仿宋"/>
          <w:sz w:val="24"/>
        </w:rPr>
        <w:t xml:space="preserve">    传    真： </w:t>
      </w:r>
      <w:r>
        <w:rPr>
          <w:rFonts w:hint="eastAsia" w:ascii="仿宋" w:hAnsi="仿宋" w:eastAsia="仿宋" w:cs="仿宋"/>
          <w:sz w:val="24"/>
          <w:lang w:val="en-US" w:eastAsia="zh-CN"/>
        </w:rPr>
        <w:t>/</w:t>
      </w:r>
    </w:p>
    <w:p w14:paraId="3ACAE21E">
      <w:pPr>
        <w:spacing w:line="312" w:lineRule="auto"/>
        <w:rPr>
          <w:rFonts w:ascii="仿宋" w:hAnsi="仿宋" w:eastAsia="仿宋" w:cs="仿宋"/>
          <w:sz w:val="24"/>
        </w:rPr>
      </w:pPr>
      <w:r>
        <w:rPr>
          <w:rFonts w:hint="eastAsia" w:ascii="仿宋" w:hAnsi="仿宋" w:eastAsia="仿宋" w:cs="仿宋"/>
          <w:sz w:val="24"/>
        </w:rPr>
        <w:t xml:space="preserve">    联系人 ： 郑老师</w:t>
      </w:r>
    </w:p>
    <w:p w14:paraId="0FAE87C0">
      <w:pPr>
        <w:spacing w:line="312" w:lineRule="auto"/>
        <w:ind w:firstLine="480"/>
        <w:rPr>
          <w:rFonts w:ascii="仿宋" w:hAnsi="仿宋" w:eastAsia="仿宋" w:cs="仿宋"/>
          <w:sz w:val="24"/>
        </w:rPr>
      </w:pPr>
      <w:r>
        <w:rPr>
          <w:rFonts w:hint="eastAsia" w:ascii="仿宋" w:hAnsi="仿宋" w:eastAsia="仿宋" w:cs="仿宋"/>
          <w:sz w:val="24"/>
        </w:rPr>
        <w:t xml:space="preserve">监督投诉电话：0575-83032507      </w:t>
      </w:r>
    </w:p>
    <w:p w14:paraId="3D5CF49D">
      <w:pPr>
        <w:spacing w:line="312"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7CC79C9E">
      <w:pPr>
        <w:spacing w:line="312"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C6F77C0">
      <w:pPr>
        <w:pStyle w:val="31"/>
        <w:spacing w:line="336" w:lineRule="auto"/>
        <w:ind w:firstLine="480" w:firstLineChars="200"/>
        <w:jc w:val="right"/>
        <w:rPr>
          <w:rFonts w:ascii="仿宋" w:hAnsi="仿宋" w:eastAsia="仿宋" w:cs="仿宋"/>
          <w:sz w:val="24"/>
          <w:szCs w:val="24"/>
        </w:rPr>
      </w:pPr>
    </w:p>
    <w:p w14:paraId="53B7ADC1">
      <w:pPr>
        <w:pStyle w:val="31"/>
        <w:spacing w:line="336" w:lineRule="auto"/>
        <w:ind w:firstLine="480" w:firstLineChars="200"/>
        <w:rPr>
          <w:rFonts w:ascii="仿宋" w:hAnsi="仿宋" w:eastAsia="仿宋" w:cs="仿宋"/>
          <w:sz w:val="24"/>
          <w:szCs w:val="24"/>
        </w:rPr>
      </w:pPr>
    </w:p>
    <w:p w14:paraId="67586C7B">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15F2FF28">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6111EC53">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0236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4A157B04">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序号</w:t>
            </w:r>
          </w:p>
        </w:tc>
        <w:tc>
          <w:tcPr>
            <w:tcW w:w="8371" w:type="dxa"/>
            <w:gridSpan w:val="2"/>
            <w:vAlign w:val="center"/>
          </w:tcPr>
          <w:p w14:paraId="6C38E2D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内　　　　容</w:t>
            </w:r>
          </w:p>
        </w:tc>
      </w:tr>
      <w:tr w14:paraId="6DD6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DB73306">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w:t>
            </w:r>
          </w:p>
        </w:tc>
        <w:tc>
          <w:tcPr>
            <w:tcW w:w="8371" w:type="dxa"/>
            <w:gridSpan w:val="2"/>
            <w:vAlign w:val="center"/>
          </w:tcPr>
          <w:p w14:paraId="7AD306F9">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14:paraId="7AFD141C">
            <w:pPr>
              <w:keepNext w:val="0"/>
              <w:keepLines w:val="0"/>
              <w:suppressLineNumbers w:val="0"/>
              <w:spacing w:before="0" w:beforeAutospacing="0" w:after="0" w:afterAutospacing="0" w:line="336" w:lineRule="auto"/>
              <w:ind w:left="0" w:right="0" w:firstLine="480" w:firstLineChars="200"/>
              <w:rPr>
                <w:rFonts w:hint="default"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149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7344AB2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2</w:t>
            </w:r>
          </w:p>
        </w:tc>
        <w:tc>
          <w:tcPr>
            <w:tcW w:w="8371" w:type="dxa"/>
            <w:gridSpan w:val="2"/>
            <w:vAlign w:val="center"/>
          </w:tcPr>
          <w:p w14:paraId="5BA1BE53">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highlight w:val="none"/>
              </w:rPr>
            </w:pPr>
            <w:r>
              <w:rPr>
                <w:rFonts w:hint="eastAsia" w:ascii="仿宋" w:hAnsi="仿宋" w:eastAsia="仿宋" w:cs="仿宋"/>
                <w:b/>
                <w:sz w:val="24"/>
                <w:highlight w:val="none"/>
              </w:rPr>
              <w:t>资格审查方式：</w:t>
            </w:r>
          </w:p>
          <w:p w14:paraId="6ACB639F">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highlight w:val="none"/>
              </w:rPr>
            </w:pPr>
            <w:r>
              <w:rPr>
                <w:rFonts w:hint="eastAsia" w:ascii="仿宋" w:hAnsi="仿宋" w:eastAsia="仿宋" w:cs="仿宋"/>
                <w:b/>
                <w:sz w:val="24"/>
                <w:highlight w:val="none"/>
              </w:rPr>
              <w:t>1.资格后审。</w:t>
            </w:r>
          </w:p>
          <w:p w14:paraId="41BC2C93">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highlight w:val="yellow"/>
              </w:rPr>
            </w:pPr>
            <w:r>
              <w:rPr>
                <w:rFonts w:hint="eastAsia" w:ascii="仿宋" w:hAnsi="仿宋" w:eastAsia="仿宋" w:cs="仿宋"/>
                <w:b/>
                <w:sz w:val="24"/>
                <w:highlight w:val="none"/>
              </w:rPr>
              <w:t>2.法定代表人的被授权委托人必须是供应商单位职工。需在</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响应文件技术部分内提供由社保机构出具的该授权代表的社保证明（1.如该授权代表为离退休返聘人员的，</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响应文件技术部分内需提供退休证明及单位聘用证明;2.如由第三方代理社保事项的，则需提供加盖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公章的委托代理协议复印件）。</w:t>
            </w:r>
          </w:p>
        </w:tc>
      </w:tr>
      <w:tr w14:paraId="2220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3E7B31E3">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3</w:t>
            </w:r>
          </w:p>
        </w:tc>
        <w:tc>
          <w:tcPr>
            <w:tcW w:w="8371" w:type="dxa"/>
            <w:gridSpan w:val="2"/>
            <w:vAlign w:val="center"/>
          </w:tcPr>
          <w:p w14:paraId="2DD8D021">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sz w:val="24"/>
                <w:highlight w:val="yellow"/>
              </w:rPr>
            </w:pPr>
            <w:r>
              <w:rPr>
                <w:rFonts w:hint="eastAsia" w:ascii="仿宋" w:hAnsi="仿宋" w:eastAsia="仿宋" w:cs="仿宋"/>
                <w:b/>
                <w:sz w:val="24"/>
                <w:highlight w:val="none"/>
              </w:rPr>
              <w:t>磋商有效期：</w:t>
            </w:r>
            <w:r>
              <w:rPr>
                <w:rFonts w:hint="eastAsia" w:ascii="仿宋" w:hAnsi="仿宋" w:eastAsia="仿宋" w:cs="仿宋"/>
                <w:sz w:val="24"/>
                <w:highlight w:val="none"/>
              </w:rPr>
              <w:t>有效期为从提交磋商响应文件的截止之日起90天。</w:t>
            </w:r>
            <w:r>
              <w:rPr>
                <w:rFonts w:hint="eastAsia" w:ascii="仿宋" w:hAnsi="仿宋" w:eastAsia="仿宋" w:cs="仿宋"/>
                <w:b/>
                <w:sz w:val="24"/>
                <w:highlight w:val="none"/>
              </w:rPr>
              <w:t>磋商响应人的磋商文件中承</w:t>
            </w:r>
            <w:r>
              <w:rPr>
                <w:rFonts w:hint="eastAsia" w:ascii="仿宋" w:hAnsi="仿宋" w:eastAsia="仿宋" w:cs="仿宋"/>
                <w:b/>
                <w:sz w:val="24"/>
                <w:szCs w:val="21"/>
                <w:highlight w:val="none"/>
              </w:rPr>
              <w:t>诺的磋商有效期少于磋商文件中载明的磋商有效期的，磋商无效。</w:t>
            </w:r>
          </w:p>
        </w:tc>
      </w:tr>
      <w:tr w14:paraId="0CB7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D9537F5">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4</w:t>
            </w:r>
          </w:p>
        </w:tc>
        <w:tc>
          <w:tcPr>
            <w:tcW w:w="8371" w:type="dxa"/>
            <w:gridSpan w:val="2"/>
            <w:vAlign w:val="center"/>
          </w:tcPr>
          <w:p w14:paraId="2904B35C">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4D48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3A4DF588">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5</w:t>
            </w:r>
          </w:p>
        </w:tc>
        <w:tc>
          <w:tcPr>
            <w:tcW w:w="8371" w:type="dxa"/>
            <w:gridSpan w:val="2"/>
            <w:vAlign w:val="center"/>
          </w:tcPr>
          <w:p w14:paraId="0A43A5B6">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4D4B0FA6">
            <w:pPr>
              <w:keepNext w:val="0"/>
              <w:keepLines w:val="0"/>
              <w:suppressLineNumbers w:val="0"/>
              <w:spacing w:before="0" w:beforeAutospacing="0" w:after="0" w:afterAutospacing="0" w:line="336" w:lineRule="auto"/>
              <w:ind w:left="0" w:right="0" w:firstLine="720" w:firstLineChars="300"/>
              <w:rPr>
                <w:rFonts w:hint="default"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0C7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7336811C">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6</w:t>
            </w:r>
          </w:p>
        </w:tc>
        <w:tc>
          <w:tcPr>
            <w:tcW w:w="8371" w:type="dxa"/>
            <w:gridSpan w:val="2"/>
            <w:vAlign w:val="center"/>
          </w:tcPr>
          <w:p w14:paraId="67010E8B">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p>
        </w:tc>
      </w:tr>
      <w:tr w14:paraId="0BD0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BEB4EE6">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7</w:t>
            </w:r>
          </w:p>
        </w:tc>
        <w:tc>
          <w:tcPr>
            <w:tcW w:w="8371" w:type="dxa"/>
            <w:gridSpan w:val="2"/>
            <w:vAlign w:val="center"/>
          </w:tcPr>
          <w:p w14:paraId="4E6D7891">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sz w:val="24"/>
              </w:rPr>
            </w:pPr>
            <w:r>
              <w:rPr>
                <w:rFonts w:hint="eastAsia" w:ascii="仿宋" w:hAnsi="仿宋" w:eastAsia="仿宋" w:cs="仿宋"/>
                <w:b/>
                <w:kern w:val="0"/>
                <w:sz w:val="24"/>
                <w:lang w:val="zh-CN"/>
              </w:rPr>
              <w:t>磋商次序：</w:t>
            </w:r>
            <w:r>
              <w:rPr>
                <w:rFonts w:hint="eastAsia" w:ascii="仿宋" w:hAnsi="仿宋" w:eastAsia="仿宋" w:cs="仿宋"/>
                <w:kern w:val="0"/>
                <w:sz w:val="24"/>
                <w:lang w:val="zh-CN"/>
              </w:rPr>
              <w:t>以政采云平台中</w:t>
            </w:r>
            <w:r>
              <w:rPr>
                <w:rFonts w:hint="eastAsia" w:ascii="仿宋" w:hAnsi="仿宋" w:eastAsia="仿宋" w:cs="仿宋"/>
                <w:bCs/>
                <w:sz w:val="24"/>
              </w:rPr>
              <w:t>响应</w:t>
            </w:r>
            <w:r>
              <w:rPr>
                <w:rFonts w:hint="eastAsia" w:ascii="仿宋" w:hAnsi="仿宋" w:eastAsia="仿宋" w:cs="仿宋"/>
                <w:kern w:val="0"/>
                <w:sz w:val="24"/>
                <w:lang w:val="zh-CN"/>
              </w:rPr>
              <w:t>文件解密时间的先后顺序为准。</w:t>
            </w:r>
          </w:p>
        </w:tc>
      </w:tr>
      <w:tr w14:paraId="3C6B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55BD6CC">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8</w:t>
            </w:r>
          </w:p>
        </w:tc>
        <w:tc>
          <w:tcPr>
            <w:tcW w:w="8371" w:type="dxa"/>
            <w:gridSpan w:val="2"/>
            <w:vAlign w:val="center"/>
          </w:tcPr>
          <w:p w14:paraId="1597A43B">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sz w:val="24"/>
              </w:rPr>
            </w:pPr>
            <w:r>
              <w:rPr>
                <w:rFonts w:hint="eastAsia" w:ascii="仿宋" w:hAnsi="仿宋" w:eastAsia="仿宋" w:cs="仿宋"/>
                <w:b/>
                <w:sz w:val="24"/>
              </w:rPr>
              <w:t>开标前答疑会或现场考察：</w:t>
            </w:r>
          </w:p>
          <w:p w14:paraId="0A7B759D">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不组织。</w:t>
            </w:r>
          </w:p>
          <w:p w14:paraId="078F99B4">
            <w:pPr>
              <w:keepNext w:val="0"/>
              <w:keepLines w:val="0"/>
              <w:suppressLineNumbers w:val="0"/>
              <w:autoSpaceDE w:val="0"/>
              <w:autoSpaceDN w:val="0"/>
              <w:spacing w:before="0" w:beforeAutospacing="0" w:after="0" w:afterAutospacing="0" w:line="336" w:lineRule="auto"/>
              <w:ind w:left="0" w:right="0"/>
              <w:textAlignment w:val="bottom"/>
              <w:rPr>
                <w:rFonts w:hint="default" w:ascii="仿宋" w:hAnsi="仿宋" w:eastAsia="仿宋" w:cs="仿宋"/>
                <w:b/>
                <w:kern w:val="0"/>
                <w:sz w:val="24"/>
                <w:lang w:val="zh-CN"/>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66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E8F7330">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9</w:t>
            </w:r>
          </w:p>
        </w:tc>
        <w:tc>
          <w:tcPr>
            <w:tcW w:w="8371" w:type="dxa"/>
            <w:gridSpan w:val="2"/>
            <w:vAlign w:val="center"/>
          </w:tcPr>
          <w:p w14:paraId="595A25FD">
            <w:pPr>
              <w:keepNext w:val="0"/>
              <w:keepLines w:val="0"/>
              <w:suppressLineNumbers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样品提供：</w:t>
            </w:r>
          </w:p>
          <w:p w14:paraId="7ECC1C15">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不要求提供。</w:t>
            </w:r>
          </w:p>
          <w:p w14:paraId="529D5A5C">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□B要求提供，</w:t>
            </w:r>
          </w:p>
          <w:p w14:paraId="5EA52287">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50ADFB92">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36AC3275">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7E794BAB">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69F415B1">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55629042">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63B0687">
            <w:pPr>
              <w:keepNext w:val="0"/>
              <w:keepLines w:val="0"/>
              <w:suppressLineNumbers w:val="0"/>
              <w:autoSpaceDE w:val="0"/>
              <w:autoSpaceDN w:val="0"/>
              <w:spacing w:before="0" w:beforeAutospacing="0" w:after="0" w:afterAutospacing="0" w:line="336" w:lineRule="auto"/>
              <w:ind w:left="0" w:right="0"/>
              <w:jc w:val="left"/>
              <w:rPr>
                <w:rFonts w:hint="default"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2314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36A286A0">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10</w:t>
            </w:r>
          </w:p>
        </w:tc>
        <w:tc>
          <w:tcPr>
            <w:tcW w:w="8371" w:type="dxa"/>
            <w:gridSpan w:val="2"/>
            <w:vAlign w:val="center"/>
          </w:tcPr>
          <w:p w14:paraId="4BDE3159">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b/>
                <w:bCs/>
                <w:sz w:val="24"/>
                <w:szCs w:val="24"/>
              </w:rPr>
            </w:pPr>
            <w:r>
              <w:rPr>
                <w:rFonts w:hint="eastAsia" w:ascii="仿宋" w:hAnsi="仿宋" w:eastAsia="仿宋" w:cs="仿宋"/>
                <w:b/>
                <w:bCs/>
                <w:sz w:val="24"/>
                <w:szCs w:val="24"/>
              </w:rPr>
              <w:t>方案讲解演示：</w:t>
            </w:r>
          </w:p>
          <w:p w14:paraId="3D6F444C">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A无方案讲解演示。</w:t>
            </w:r>
          </w:p>
          <w:p w14:paraId="656DC8C0">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b/>
                <w:sz w:val="24"/>
                <w:szCs w:val="24"/>
              </w:rPr>
            </w:pPr>
            <w:r>
              <w:rPr>
                <w:rFonts w:hint="eastAsia" w:ascii="仿宋" w:hAnsi="仿宋" w:eastAsia="仿宋" w:cs="仿宋"/>
                <w:sz w:val="24"/>
                <w:szCs w:val="24"/>
              </w:rPr>
              <w:t>□B有方案讲解演示：</w:t>
            </w:r>
          </w:p>
          <w:p w14:paraId="0ECEBADD">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分钟（编制时可根据项目情况进行调整），讲解次序以磋商响应文件解密时间先后次序为准。讲解演示结束后按要求解答评标委员会提问。</w:t>
            </w:r>
          </w:p>
          <w:p w14:paraId="2CAA4AB3">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14:paraId="05B72156">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14:paraId="29359D1B">
            <w:pPr>
              <w:keepNext w:val="0"/>
              <w:keepLines w:val="0"/>
              <w:suppressLineNumbers w:val="0"/>
              <w:spacing w:before="0" w:beforeLines="0" w:beforeAutospacing="0" w:after="0" w:afterLines="0" w:afterAutospacing="0" w:line="440" w:lineRule="exact"/>
              <w:ind w:left="0" w:right="0"/>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14:paraId="6DA041F8">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2579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9" w:type="dxa"/>
            <w:vAlign w:val="center"/>
          </w:tcPr>
          <w:p w14:paraId="45268DCF">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11</w:t>
            </w:r>
          </w:p>
        </w:tc>
        <w:tc>
          <w:tcPr>
            <w:tcW w:w="855" w:type="dxa"/>
            <w:vAlign w:val="center"/>
          </w:tcPr>
          <w:p w14:paraId="4291900C">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进口产品</w:t>
            </w:r>
          </w:p>
        </w:tc>
        <w:tc>
          <w:tcPr>
            <w:tcW w:w="7516" w:type="dxa"/>
            <w:vAlign w:val="center"/>
          </w:tcPr>
          <w:p w14:paraId="6B507944">
            <w:pPr>
              <w:keepNext w:val="0"/>
              <w:keepLines w:val="0"/>
              <w:suppressLineNumbers w:val="0"/>
              <w:spacing w:before="0" w:beforeAutospacing="0" w:after="0" w:afterAutospacing="0" w:line="336" w:lineRule="auto"/>
              <w:ind w:left="0" w:right="0"/>
              <w:rPr>
                <w:rFonts w:hint="default"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本项目不允许采购进口产品。</w:t>
            </w:r>
          </w:p>
          <w:p w14:paraId="02EB36DD">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D15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0D1B5077">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12</w:t>
            </w:r>
          </w:p>
        </w:tc>
        <w:tc>
          <w:tcPr>
            <w:tcW w:w="855" w:type="dxa"/>
            <w:vAlign w:val="center"/>
          </w:tcPr>
          <w:p w14:paraId="00CCD3B5">
            <w:pPr>
              <w:keepNext w:val="0"/>
              <w:keepLines w:val="0"/>
              <w:suppressLineNumbers w:val="0"/>
              <w:snapToGrid w:val="0"/>
              <w:spacing w:before="0" w:beforeAutospacing="0" w:after="0" w:afterAutospacing="0" w:line="336" w:lineRule="auto"/>
              <w:ind w:left="14" w:right="0" w:hanging="14" w:hangingChars="7"/>
              <w:rPr>
                <w:rFonts w:hint="default" w:ascii="仿宋" w:hAnsi="仿宋" w:eastAsia="仿宋" w:cs="仿宋"/>
                <w:b/>
                <w:spacing w:val="-20"/>
                <w:sz w:val="24"/>
              </w:rPr>
            </w:pPr>
            <w:r>
              <w:rPr>
                <w:rFonts w:hint="eastAsia" w:ascii="仿宋" w:hAnsi="仿宋" w:eastAsia="仿宋" w:cs="仿宋"/>
                <w:b/>
                <w:spacing w:val="-20"/>
                <w:sz w:val="24"/>
              </w:rPr>
              <w:t>项目属性与核心产品</w:t>
            </w:r>
          </w:p>
        </w:tc>
        <w:tc>
          <w:tcPr>
            <w:tcW w:w="7516" w:type="dxa"/>
            <w:vAlign w:val="center"/>
          </w:tcPr>
          <w:p w14:paraId="0B7BF965">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14BE94A5">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14:paraId="4984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571020F7">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13</w:t>
            </w:r>
          </w:p>
        </w:tc>
        <w:tc>
          <w:tcPr>
            <w:tcW w:w="855" w:type="dxa"/>
            <w:vAlign w:val="center"/>
          </w:tcPr>
          <w:p w14:paraId="5A7E46F9">
            <w:pPr>
              <w:keepNext w:val="0"/>
              <w:keepLines w:val="0"/>
              <w:suppressLineNumbers w:val="0"/>
              <w:snapToGrid w:val="0"/>
              <w:spacing w:before="0" w:beforeAutospacing="0" w:after="0" w:afterAutospacing="0" w:line="336" w:lineRule="auto"/>
              <w:ind w:left="0" w:right="0" w:hanging="1"/>
              <w:jc w:val="center"/>
              <w:rPr>
                <w:rFonts w:hint="default"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6" w:type="dxa"/>
            <w:vAlign w:val="center"/>
          </w:tcPr>
          <w:p w14:paraId="45D959ED">
            <w:pPr>
              <w:keepNext w:val="0"/>
              <w:keepLines w:val="0"/>
              <w:suppressLineNumbers w:val="0"/>
              <w:snapToGrid w:val="0"/>
              <w:spacing w:before="0" w:beforeAutospacing="0" w:after="0" w:afterAutospacing="0" w:line="336" w:lineRule="auto"/>
              <w:ind w:left="0" w:right="0"/>
              <w:rPr>
                <w:rFonts w:hint="eastAsia" w:ascii="仿宋" w:hAnsi="仿宋" w:eastAsia="仿宋" w:cs="仿宋"/>
                <w:kern w:val="0"/>
                <w:sz w:val="24"/>
              </w:rPr>
            </w:pPr>
            <w:r>
              <w:rPr>
                <w:rFonts w:hint="eastAsia" w:ascii="仿宋" w:hAnsi="仿宋" w:eastAsia="仿宋" w:cs="仿宋"/>
                <w:kern w:val="0"/>
                <w:sz w:val="24"/>
              </w:rPr>
              <w:t>根据《工业和信息化部、国家统计局、国家发展和改革委员会、财政部关于印发中小企业划型标准规定的通知》（工信部联企业[2011]300号）规定（有最新中小企业划型标准的以更新后的为准）：</w:t>
            </w:r>
          </w:p>
          <w:p w14:paraId="2A9F0877">
            <w:pPr>
              <w:keepNext w:val="0"/>
              <w:keepLines w:val="0"/>
              <w:suppressLineNumbers w:val="0"/>
              <w:snapToGrid w:val="0"/>
              <w:spacing w:before="0" w:beforeAutospacing="0" w:after="0" w:afterAutospacing="0" w:line="336" w:lineRule="auto"/>
              <w:ind w:left="0" w:right="0"/>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lang w:val="en-US" w:eastAsia="zh-CN"/>
              </w:rPr>
              <w:t>2025年</w:t>
            </w:r>
            <w:r>
              <w:rPr>
                <w:rFonts w:hint="eastAsia" w:ascii="仿宋" w:hAnsi="仿宋" w:eastAsia="仿宋" w:cs="仿宋"/>
                <w:kern w:val="0"/>
                <w:sz w:val="24"/>
                <w:u w:val="single"/>
                <w:lang w:eastAsia="zh-CN"/>
              </w:rPr>
              <w:t>嵊州市剡溪小学教职工疗休养项目采购</w:t>
            </w:r>
            <w:r>
              <w:rPr>
                <w:rFonts w:hint="eastAsia" w:ascii="仿宋" w:hAnsi="仿宋" w:eastAsia="仿宋" w:cs="仿宋"/>
                <w:kern w:val="0"/>
                <w:sz w:val="24"/>
              </w:rPr>
              <w:t>，属于</w:t>
            </w:r>
            <w:r>
              <w:rPr>
                <w:rFonts w:hint="eastAsia" w:ascii="仿宋" w:hAnsi="仿宋" w:eastAsia="仿宋" w:cs="仿宋"/>
                <w:kern w:val="0"/>
                <w:sz w:val="24"/>
                <w:u w:val="single"/>
              </w:rPr>
              <w:t>租赁和商务服务业</w:t>
            </w:r>
            <w:r>
              <w:rPr>
                <w:rFonts w:hint="eastAsia" w:ascii="仿宋" w:hAnsi="仿宋" w:eastAsia="仿宋" w:cs="仿宋"/>
                <w:kern w:val="0"/>
                <w:sz w:val="24"/>
              </w:rPr>
              <w:t>行业；</w:t>
            </w:r>
          </w:p>
          <w:p w14:paraId="657EB527">
            <w:pPr>
              <w:pStyle w:val="2"/>
              <w:keepNext w:val="0"/>
              <w:keepLines w:val="0"/>
              <w:suppressLineNumbers w:val="0"/>
              <w:spacing w:before="0" w:beforeAutospacing="0" w:after="0" w:afterAutospacing="0"/>
              <w:ind w:left="0" w:right="0" w:firstLine="0"/>
              <w:rPr>
                <w:rFonts w:hint="eastAsia" w:ascii="仿宋" w:hAnsi="仿宋" w:eastAsia="仿宋" w:cs="仿宋"/>
              </w:rPr>
            </w:pPr>
            <w:r>
              <w:rPr>
                <w:rFonts w:hint="eastAsia" w:ascii="仿宋" w:hAnsi="仿宋" w:eastAsia="仿宋" w:cs="仿宋"/>
                <w:snapToGrid/>
                <w:color w:val="auto"/>
                <w:kern w:val="0"/>
                <w:sz w:val="24"/>
                <w:szCs w:val="24"/>
              </w:rPr>
              <w:t>说明：声明函中所列行业与采购文件所明确的行业不一致但不改变划型结果情形的，不影响声明有效性，也不作为虚假资料情形认定。</w:t>
            </w:r>
          </w:p>
        </w:tc>
      </w:tr>
      <w:tr w14:paraId="1203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40E396B1">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14</w:t>
            </w:r>
          </w:p>
        </w:tc>
        <w:tc>
          <w:tcPr>
            <w:tcW w:w="855" w:type="dxa"/>
            <w:vMerge w:val="restart"/>
            <w:vAlign w:val="center"/>
          </w:tcPr>
          <w:p w14:paraId="286DA055">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供应商信用信息事项</w:t>
            </w:r>
          </w:p>
        </w:tc>
        <w:tc>
          <w:tcPr>
            <w:tcW w:w="7516" w:type="dxa"/>
            <w:vAlign w:val="center"/>
          </w:tcPr>
          <w:p w14:paraId="641B387F">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14:paraId="7971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02E9176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855" w:type="dxa"/>
            <w:vMerge w:val="continue"/>
            <w:vAlign w:val="center"/>
          </w:tcPr>
          <w:p w14:paraId="6ED2F208">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p>
        </w:tc>
        <w:tc>
          <w:tcPr>
            <w:tcW w:w="7516" w:type="dxa"/>
            <w:vAlign w:val="center"/>
          </w:tcPr>
          <w:p w14:paraId="39DE2472">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14:paraId="3995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222201E9">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855" w:type="dxa"/>
            <w:vMerge w:val="continue"/>
            <w:vAlign w:val="center"/>
          </w:tcPr>
          <w:p w14:paraId="39C9073A">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p>
        </w:tc>
        <w:tc>
          <w:tcPr>
            <w:tcW w:w="7516" w:type="dxa"/>
            <w:vAlign w:val="center"/>
          </w:tcPr>
          <w:p w14:paraId="529F17B0">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14:paraId="3C8E438E">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B64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8623D61">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15</w:t>
            </w:r>
          </w:p>
        </w:tc>
        <w:tc>
          <w:tcPr>
            <w:tcW w:w="8371" w:type="dxa"/>
            <w:gridSpan w:val="2"/>
            <w:vAlign w:val="center"/>
          </w:tcPr>
          <w:p w14:paraId="7A8EEB5D">
            <w:pPr>
              <w:keepNext w:val="0"/>
              <w:keepLines w:val="0"/>
              <w:suppressLineNumbers w:val="0"/>
              <w:snapToGrid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扰乱公共资源交易市场秩序行为：</w:t>
            </w:r>
          </w:p>
          <w:p w14:paraId="0A873D5C">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不诚信参加公共资源交易活动，扰乱市场秩序，被绍兴市公共资源交易平台责令整改、暂停交易的供应商，在此期间将被拒绝参与政府采购活动。</w:t>
            </w:r>
          </w:p>
        </w:tc>
      </w:tr>
      <w:tr w14:paraId="57FF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3CD9EA0">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16</w:t>
            </w:r>
          </w:p>
        </w:tc>
        <w:tc>
          <w:tcPr>
            <w:tcW w:w="8371" w:type="dxa"/>
            <w:gridSpan w:val="2"/>
            <w:vAlign w:val="center"/>
          </w:tcPr>
          <w:p w14:paraId="2720339D">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需要落实的政府采购政策：包括保护环境、节约能源、促进中小企业发展等。详见磋商文件第二部分总则。</w:t>
            </w:r>
          </w:p>
        </w:tc>
      </w:tr>
      <w:tr w14:paraId="1858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39C6A53">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17</w:t>
            </w:r>
          </w:p>
        </w:tc>
        <w:tc>
          <w:tcPr>
            <w:tcW w:w="8371" w:type="dxa"/>
            <w:gridSpan w:val="2"/>
            <w:vAlign w:val="center"/>
          </w:tcPr>
          <w:p w14:paraId="01AFC353">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702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5FBF9F2">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18</w:t>
            </w:r>
          </w:p>
        </w:tc>
        <w:tc>
          <w:tcPr>
            <w:tcW w:w="8371" w:type="dxa"/>
            <w:gridSpan w:val="2"/>
            <w:vAlign w:val="center"/>
          </w:tcPr>
          <w:p w14:paraId="585B31A2">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磋商注意事项：</w:t>
            </w:r>
          </w:p>
          <w:p w14:paraId="5D8614C7">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67C33C83">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382FEE8D">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463F347B">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3.磋商响应文件制作、递交、解密：</w:t>
            </w:r>
          </w:p>
          <w:p w14:paraId="00398101">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14:paraId="506B4A01">
            <w:pPr>
              <w:keepNext w:val="0"/>
              <w:keepLines w:val="0"/>
              <w:suppressLineNumbers w:val="0"/>
              <w:snapToGrid w:val="0"/>
              <w:spacing w:before="0" w:beforeAutospacing="0" w:after="0" w:afterAutospacing="0" w:line="336" w:lineRule="auto"/>
              <w:ind w:left="0" w:right="0"/>
              <w:jc w:val="left"/>
              <w:rPr>
                <w:rFonts w:hint="default"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2E279C18">
            <w:pPr>
              <w:keepNext w:val="0"/>
              <w:keepLines w:val="0"/>
              <w:suppressLineNumbers w:val="0"/>
              <w:snapToGrid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视为磋商响应文件撤回</w:t>
            </w:r>
            <w:r>
              <w:rPr>
                <w:rFonts w:hint="eastAsia" w:ascii="仿宋" w:hAnsi="仿宋" w:eastAsia="仿宋" w:cs="仿宋"/>
                <w:sz w:val="24"/>
              </w:rPr>
              <w:t>。</w:t>
            </w:r>
          </w:p>
        </w:tc>
      </w:tr>
      <w:tr w14:paraId="08F2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0AC0AFF8">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19</w:t>
            </w:r>
          </w:p>
        </w:tc>
        <w:tc>
          <w:tcPr>
            <w:tcW w:w="8371" w:type="dxa"/>
            <w:gridSpan w:val="2"/>
            <w:vAlign w:val="center"/>
          </w:tcPr>
          <w:p w14:paraId="6715D901">
            <w:pPr>
              <w:keepNext w:val="0"/>
              <w:keepLines w:val="0"/>
              <w:suppressLineNumbers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特别说明：</w:t>
            </w:r>
          </w:p>
          <w:p w14:paraId="5F476DEB">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31A0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0C040E4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8371" w:type="dxa"/>
            <w:gridSpan w:val="2"/>
            <w:vAlign w:val="center"/>
          </w:tcPr>
          <w:p w14:paraId="2353D636">
            <w:pPr>
              <w:keepNext w:val="0"/>
              <w:keepLines w:val="0"/>
              <w:suppressLineNumbers w:val="0"/>
              <w:spacing w:before="0" w:beforeAutospacing="0" w:after="0" w:afterAutospacing="0" w:line="336" w:lineRule="auto"/>
              <w:ind w:left="0" w:right="0"/>
              <w:rPr>
                <w:rFonts w:hint="default" w:ascii="仿宋" w:hAnsi="仿宋" w:eastAsia="仿宋" w:cs="仿宋"/>
                <w:snapToGrid w:val="0"/>
                <w:kern w:val="28"/>
                <w:sz w:val="24"/>
              </w:rPr>
            </w:pPr>
            <w:r>
              <w:rPr>
                <w:rFonts w:hint="eastAsia" w:ascii="仿宋" w:hAnsi="仿宋" w:eastAsia="仿宋" w:cs="仿宋"/>
                <w:kern w:val="0"/>
                <w:sz w:val="24"/>
                <w:lang w:eastAsia="zh-CN"/>
              </w:rPr>
              <w:t>□</w:t>
            </w:r>
            <w:r>
              <w:rPr>
                <w:rFonts w:hint="eastAsia" w:ascii="仿宋" w:hAnsi="仿宋" w:eastAsia="仿宋" w:cs="仿宋"/>
                <w:snapToGrid w:val="0"/>
                <w:kern w:val="28"/>
                <w:sz w:val="24"/>
              </w:rPr>
              <w:t>联合体磋商的，联合体各方均需按磋商文件第五部分评审标准要求提供资信证明文件，否则视为不符合相关要求。</w:t>
            </w:r>
          </w:p>
          <w:p w14:paraId="2CB75E8E">
            <w:pPr>
              <w:keepNext w:val="0"/>
              <w:keepLines w:val="0"/>
              <w:suppressLineNumbers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联合体磋商的，联合体中有一方或者联合体成员根据分工按磋商文件第五部分评审标准要求提供资信证明文件的，视为符合了相关要求。</w:t>
            </w:r>
          </w:p>
        </w:tc>
      </w:tr>
      <w:tr w14:paraId="2C28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CFCA73B">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r>
              <w:rPr>
                <w:rFonts w:hint="eastAsia" w:ascii="仿宋" w:hAnsi="仿宋" w:eastAsia="仿宋" w:cs="仿宋"/>
                <w:sz w:val="24"/>
              </w:rPr>
              <w:t>20</w:t>
            </w:r>
          </w:p>
        </w:tc>
        <w:tc>
          <w:tcPr>
            <w:tcW w:w="8371" w:type="dxa"/>
            <w:gridSpan w:val="2"/>
            <w:vAlign w:val="center"/>
          </w:tcPr>
          <w:p w14:paraId="542A3E07">
            <w:pPr>
              <w:keepNext w:val="0"/>
              <w:keepLines w:val="0"/>
              <w:suppressLineNumbers w:val="0"/>
              <w:spacing w:before="0" w:beforeAutospacing="0" w:after="0" w:afterAutospacing="0" w:line="336" w:lineRule="auto"/>
              <w:ind w:left="0" w:right="0"/>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6793DE03">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1.本项目投标应以人民币报价；</w:t>
            </w:r>
          </w:p>
          <w:p w14:paraId="7B37179E">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2.不论投标结果如何，投标人均应自行承担所有与投标有关的全部费用；</w:t>
            </w:r>
          </w:p>
          <w:p w14:paraId="3D0AC757">
            <w:pPr>
              <w:keepNext w:val="0"/>
              <w:keepLines w:val="0"/>
              <w:numPr>
                <w:ilvl w:val="0"/>
                <w:numId w:val="0"/>
              </w:numPr>
              <w:suppressLineNumbers w:val="0"/>
              <w:spacing w:before="0" w:beforeAutospacing="0" w:after="0" w:afterAutospacing="0" w:line="440" w:lineRule="exact"/>
              <w:ind w:left="0" w:right="0"/>
              <w:rPr>
                <w:rFonts w:hint="eastAsia" w:ascii="仿宋" w:hAnsi="仿宋" w:eastAsia="仿宋" w:cs="仿宋"/>
                <w:b/>
                <w:bCs/>
                <w:color w:val="auto"/>
                <w:sz w:val="24"/>
                <w:highlight w:val="none"/>
              </w:rPr>
            </w:pPr>
            <w:r>
              <w:rPr>
                <w:rFonts w:hint="eastAsia" w:ascii="仿宋" w:hAnsi="仿宋" w:eastAsia="仿宋" w:cs="仿宋"/>
                <w:b/>
                <w:sz w:val="24"/>
                <w:highlight w:val="none"/>
                <w:u w:val="single"/>
              </w:rPr>
              <w:t>3.</w:t>
            </w:r>
            <w:r>
              <w:rPr>
                <w:rFonts w:hint="eastAsia" w:ascii="仿宋" w:hAnsi="仿宋" w:eastAsia="仿宋" w:cs="仿宋"/>
                <w:b/>
                <w:bCs/>
                <w:color w:val="auto"/>
                <w:sz w:val="24"/>
                <w:highlight w:val="none"/>
              </w:rPr>
              <w:t>本项目代理服务费</w:t>
            </w:r>
            <w:r>
              <w:rPr>
                <w:rFonts w:hint="eastAsia" w:ascii="仿宋" w:hAnsi="仿宋" w:eastAsia="仿宋" w:cs="仿宋"/>
                <w:b/>
                <w:bCs/>
                <w:color w:val="auto"/>
                <w:sz w:val="24"/>
                <w:highlight w:val="none"/>
                <w:lang w:val="en-US" w:eastAsia="zh-CN"/>
              </w:rPr>
              <w:t>按照以下标准收取（招标代理费按差额定率累进法计算）,其他费用按实收取，</w:t>
            </w:r>
            <w:r>
              <w:rPr>
                <w:rFonts w:hint="eastAsia" w:ascii="仿宋" w:hAnsi="仿宋" w:eastAsia="仿宋" w:cs="仿宋"/>
                <w:b/>
                <w:bCs/>
                <w:color w:val="auto"/>
                <w:sz w:val="24"/>
                <w:szCs w:val="24"/>
                <w:highlight w:val="none"/>
              </w:rPr>
              <w:t>在招标成功后向</w:t>
            </w:r>
            <w:r>
              <w:rPr>
                <w:rFonts w:hint="eastAsia" w:ascii="仿宋" w:hAnsi="仿宋" w:eastAsia="仿宋" w:cs="仿宋"/>
                <w:b/>
                <w:bCs/>
                <w:color w:val="auto"/>
                <w:sz w:val="24"/>
                <w:szCs w:val="24"/>
                <w:highlight w:val="none"/>
                <w:lang w:val="en-US" w:eastAsia="zh-CN"/>
              </w:rPr>
              <w:t>中标人</w:t>
            </w:r>
            <w:r>
              <w:rPr>
                <w:rFonts w:hint="eastAsia" w:ascii="仿宋" w:hAnsi="仿宋" w:eastAsia="仿宋" w:cs="仿宋"/>
                <w:b/>
                <w:bCs/>
                <w:color w:val="auto"/>
                <w:sz w:val="24"/>
                <w:szCs w:val="24"/>
                <w:highlight w:val="none"/>
              </w:rPr>
              <w:t>收取</w:t>
            </w:r>
            <w:r>
              <w:rPr>
                <w:rFonts w:hint="eastAsia" w:ascii="仿宋" w:hAnsi="仿宋" w:eastAsia="仿宋" w:cs="仿宋"/>
                <w:b/>
                <w:bCs/>
                <w:color w:val="auto"/>
                <w:sz w:val="24"/>
                <w:highlight w:val="none"/>
              </w:rPr>
              <w:t>：</w:t>
            </w:r>
          </w:p>
          <w:p w14:paraId="1BF26D3D">
            <w:pPr>
              <w:pStyle w:val="2"/>
              <w:keepNext w:val="0"/>
              <w:keepLines w:val="0"/>
              <w:suppressLineNumbers w:val="0"/>
              <w:spacing w:before="0" w:beforeAutospacing="0" w:after="0" w:afterAutospacing="0"/>
              <w:ind w:left="0" w:right="0"/>
              <w:rPr>
                <w:rFonts w:hint="eastAsia"/>
              </w:rPr>
            </w:pPr>
          </w:p>
          <w:tbl>
            <w:tblPr>
              <w:tblStyle w:val="60"/>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before="0" w:beforeAutospacing="0" w:after="0" w:afterAutospacing="0" w:line="440" w:lineRule="exact"/>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4FF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F1AF25">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46354CBA">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11A814F3">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4.代理服务费以（转账或现金形式支付）转账账户 ：</w:t>
            </w:r>
          </w:p>
          <w:p w14:paraId="243CB8E4">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公司名称:</w:t>
            </w:r>
            <w:r>
              <w:rPr>
                <w:rFonts w:hint="eastAsia" w:ascii="仿宋" w:hAnsi="仿宋" w:eastAsia="仿宋" w:cs="仿宋"/>
                <w:b/>
                <w:sz w:val="24"/>
                <w:highlight w:val="none"/>
                <w:u w:val="single"/>
                <w:lang w:eastAsia="zh-CN"/>
              </w:rPr>
              <w:t>浙江鼎力工程项目管理有限公司</w:t>
            </w:r>
            <w:r>
              <w:rPr>
                <w:rFonts w:hint="eastAsia" w:ascii="仿宋" w:hAnsi="仿宋" w:eastAsia="仿宋" w:cs="仿宋"/>
                <w:b/>
                <w:sz w:val="24"/>
                <w:highlight w:val="none"/>
                <w:u w:val="single"/>
              </w:rPr>
              <w:t>嵊州分公司</w:t>
            </w:r>
          </w:p>
          <w:p w14:paraId="07686A7A">
            <w:pPr>
              <w:keepNext w:val="0"/>
              <w:keepLines w:val="0"/>
              <w:suppressLineNumbers w:val="0"/>
              <w:spacing w:before="0" w:beforeAutospacing="0" w:after="0" w:afterAutospacing="0" w:line="336" w:lineRule="auto"/>
              <w:ind w:left="0" w:right="0"/>
              <w:rPr>
                <w:rFonts w:hint="default" w:ascii="仿宋" w:hAnsi="仿宋" w:eastAsia="仿宋" w:cs="仿宋"/>
                <w:b/>
                <w:sz w:val="24"/>
                <w:highlight w:val="none"/>
                <w:u w:val="single"/>
              </w:rPr>
            </w:pPr>
            <w:r>
              <w:rPr>
                <w:rFonts w:hint="eastAsia" w:ascii="仿宋" w:hAnsi="仿宋" w:eastAsia="仿宋" w:cs="仿宋"/>
                <w:b/>
                <w:sz w:val="24"/>
                <w:highlight w:val="none"/>
                <w:u w:val="single"/>
              </w:rPr>
              <w:t xml:space="preserve">开户行: </w:t>
            </w:r>
            <w:r>
              <w:rPr>
                <w:rFonts w:hint="eastAsia" w:ascii="仿宋" w:hAnsi="仿宋" w:eastAsia="仿宋" w:cs="仿宋"/>
                <w:b/>
                <w:sz w:val="24"/>
                <w:highlight w:val="none"/>
                <w:u w:val="single"/>
                <w:lang w:eastAsia="zh-CN"/>
              </w:rPr>
              <w:t>嵊州农商银行鹿山支行</w:t>
            </w:r>
          </w:p>
          <w:p w14:paraId="0AEC2E84">
            <w:pPr>
              <w:keepNext w:val="0"/>
              <w:keepLines w:val="0"/>
              <w:suppressLineNumbers w:val="0"/>
              <w:spacing w:before="0" w:beforeAutospacing="0" w:after="0" w:afterAutospacing="0" w:line="336" w:lineRule="auto"/>
              <w:ind w:left="0" w:right="0"/>
              <w:rPr>
                <w:rFonts w:hint="default" w:ascii="仿宋" w:hAnsi="仿宋" w:eastAsia="仿宋" w:cs="仿宋"/>
              </w:rPr>
            </w:pPr>
            <w:r>
              <w:rPr>
                <w:rFonts w:hint="eastAsia" w:ascii="仿宋" w:hAnsi="仿宋" w:eastAsia="仿宋" w:cs="仿宋"/>
                <w:b/>
                <w:sz w:val="24"/>
                <w:highlight w:val="none"/>
                <w:u w:val="single"/>
              </w:rPr>
              <w:t xml:space="preserve">账号: </w:t>
            </w:r>
            <w:r>
              <w:rPr>
                <w:rFonts w:hint="eastAsia" w:ascii="仿宋" w:hAnsi="仿宋" w:eastAsia="仿宋" w:cs="仿宋"/>
                <w:b/>
                <w:sz w:val="24"/>
                <w:highlight w:val="none"/>
                <w:u w:val="single"/>
                <w:lang w:eastAsia="zh-CN"/>
              </w:rPr>
              <w:t>201000293670776</w:t>
            </w:r>
          </w:p>
        </w:tc>
      </w:tr>
      <w:tr w14:paraId="0E28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AA42739">
            <w:pPr>
              <w:keepNext w:val="0"/>
              <w:keepLines w:val="0"/>
              <w:suppressLineNumbers w:val="0"/>
              <w:spacing w:before="0" w:beforeAutospacing="0" w:after="0" w:afterAutospacing="0" w:line="336" w:lineRule="auto"/>
              <w:ind w:left="0" w:right="0"/>
              <w:rPr>
                <w:rFonts w:hint="default" w:ascii="仿宋" w:hAnsi="仿宋" w:eastAsia="仿宋" w:cs="仿宋"/>
                <w:sz w:val="24"/>
              </w:rPr>
            </w:pPr>
            <w:r>
              <w:rPr>
                <w:rFonts w:hint="eastAsia" w:ascii="仿宋" w:hAnsi="仿宋" w:eastAsia="仿宋" w:cs="仿宋"/>
                <w:sz w:val="24"/>
              </w:rPr>
              <w:t>解释：凡涉及本磋商文件的解释权属于采购人。</w:t>
            </w:r>
          </w:p>
        </w:tc>
      </w:tr>
      <w:tr w14:paraId="53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057DB3E">
            <w:pPr>
              <w:keepNext w:val="0"/>
              <w:keepLines w:val="0"/>
              <w:suppressLineNumbers w:val="0"/>
              <w:spacing w:before="0" w:beforeAutospacing="0" w:after="0" w:afterAutospacing="0" w:line="336" w:lineRule="auto"/>
              <w:ind w:left="0" w:right="0"/>
              <w:rPr>
                <w:rFonts w:hint="default"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w:t>
            </w:r>
          </w:p>
        </w:tc>
      </w:tr>
    </w:tbl>
    <w:p w14:paraId="7DDBE848">
      <w:pPr>
        <w:snapToGrid w:val="0"/>
        <w:spacing w:line="336" w:lineRule="auto"/>
        <w:jc w:val="center"/>
        <w:rPr>
          <w:rFonts w:ascii="仿宋" w:hAnsi="仿宋" w:eastAsia="仿宋" w:cs="仿宋"/>
          <w:b/>
          <w:sz w:val="32"/>
          <w:szCs w:val="20"/>
        </w:rPr>
      </w:pPr>
    </w:p>
    <w:p w14:paraId="26E65AE7">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4535CA1C">
      <w:pPr>
        <w:snapToGrid w:val="0"/>
        <w:spacing w:line="336" w:lineRule="auto"/>
        <w:jc w:val="left"/>
        <w:outlineLvl w:val="1"/>
        <w:rPr>
          <w:rFonts w:ascii="仿宋" w:hAnsi="仿宋" w:eastAsia="仿宋" w:cs="仿宋"/>
          <w:b/>
          <w:sz w:val="24"/>
        </w:rPr>
      </w:pPr>
      <w:r>
        <w:rPr>
          <w:rFonts w:hint="eastAsia" w:ascii="仿宋" w:hAnsi="仿宋" w:eastAsia="仿宋" w:cs="仿宋"/>
          <w:b/>
          <w:sz w:val="24"/>
        </w:rPr>
        <w:t>1. 适用范围</w:t>
      </w:r>
    </w:p>
    <w:p w14:paraId="25DEBD33">
      <w:pPr>
        <w:snapToGrid w:val="0"/>
        <w:spacing w:line="336" w:lineRule="auto"/>
        <w:ind w:firstLine="480" w:firstLineChars="200"/>
        <w:jc w:val="left"/>
        <w:rPr>
          <w:rFonts w:ascii="仿宋" w:hAnsi="仿宋" w:eastAsia="仿宋" w:cs="仿宋"/>
          <w:szCs w:val="24"/>
          <w:highlight w:val="yellow"/>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4624BF37">
      <w:pPr>
        <w:adjustRightInd/>
        <w:spacing w:line="336"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14:paraId="0E3F18DF">
      <w:pPr>
        <w:spacing w:line="336"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2AA65624">
      <w:pPr>
        <w:spacing w:line="336"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23ABD425">
      <w:pPr>
        <w:spacing w:line="336" w:lineRule="auto"/>
        <w:ind w:firstLine="480" w:firstLineChars="200"/>
        <w:rPr>
          <w:rFonts w:ascii="仿宋" w:hAnsi="仿宋" w:eastAsia="仿宋" w:cs="仿宋"/>
          <w:sz w:val="24"/>
        </w:rPr>
      </w:pPr>
      <w:r>
        <w:rPr>
          <w:rFonts w:hint="eastAsia" w:ascii="仿宋" w:hAnsi="仿宋" w:eastAsia="仿宋" w:cs="仿宋"/>
          <w:sz w:val="24"/>
        </w:rPr>
        <w:t>2.3 “投标人”</w:t>
      </w:r>
      <w:r>
        <w:rPr>
          <w:rFonts w:hint="eastAsia" w:ascii="仿宋" w:hAnsi="仿宋" w:eastAsia="仿宋" w:cs="仿宋"/>
          <w:sz w:val="24"/>
          <w:highlight w:val="none"/>
        </w:rPr>
        <w:t>“供应商”系</w:t>
      </w:r>
      <w:r>
        <w:rPr>
          <w:rFonts w:hint="eastAsia" w:ascii="仿宋" w:hAnsi="仿宋" w:eastAsia="仿宋" w:cs="仿宋"/>
          <w:sz w:val="24"/>
        </w:rPr>
        <w:t>指响应磋商、参加本次竞争的法人、其他组织或自然人。</w:t>
      </w:r>
    </w:p>
    <w:p w14:paraId="3D00CA89">
      <w:pPr>
        <w:spacing w:line="336" w:lineRule="auto"/>
        <w:ind w:firstLine="480" w:firstLineChars="200"/>
        <w:rPr>
          <w:rFonts w:ascii="仿宋" w:hAnsi="仿宋" w:eastAsia="仿宋" w:cs="仿宋"/>
          <w:sz w:val="24"/>
        </w:rPr>
      </w:pPr>
      <w:r>
        <w:rPr>
          <w:rFonts w:hint="eastAsia" w:ascii="仿宋" w:hAnsi="仿宋" w:eastAsia="仿宋" w:cs="仿宋"/>
          <w:sz w:val="24"/>
        </w:rPr>
        <w:t>2.4“监督单位”系指磋商邀请公告中载明的本项目的法定义监督管理部门</w:t>
      </w:r>
    </w:p>
    <w:p w14:paraId="1B5F45C5">
      <w:pPr>
        <w:spacing w:line="336" w:lineRule="auto"/>
        <w:ind w:firstLine="480" w:firstLineChars="200"/>
        <w:rPr>
          <w:rFonts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14:paraId="3916059D">
      <w:pPr>
        <w:spacing w:line="336"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sz w:val="24"/>
          <w:lang w:val="en-US" w:eastAsia="zh-CN"/>
        </w:rPr>
        <w:t xml:space="preserve">  </w:t>
      </w:r>
    </w:p>
    <w:p w14:paraId="799D42DE">
      <w:pPr>
        <w:spacing w:line="336"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“电子交易平台”系指本项目政府采购活动所依托的政府采购云平台（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4F19ADCB">
      <w:pPr>
        <w:spacing w:line="336"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lang w:eastAsia="zh-CN"/>
        </w:rPr>
        <w:t>□</w:t>
      </w:r>
      <w:r>
        <w:rPr>
          <w:rFonts w:hint="eastAsia" w:ascii="仿宋" w:hAnsi="仿宋" w:eastAsia="仿宋" w:cs="仿宋"/>
          <w:kern w:val="0"/>
          <w:sz w:val="24"/>
        </w:rPr>
        <w:t xml:space="preserve"> </w:t>
      </w:r>
      <w:r>
        <w:rPr>
          <w:rFonts w:hint="eastAsia" w:ascii="仿宋" w:hAnsi="仿宋" w:eastAsia="仿宋" w:cs="仿宋"/>
          <w:sz w:val="24"/>
        </w:rPr>
        <w:t>”系指适用本项目的要求，“☐”系指不适用本项目的要求。</w:t>
      </w:r>
    </w:p>
    <w:p w14:paraId="2AB3155F">
      <w:pPr>
        <w:spacing w:line="440" w:lineRule="exac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5FB4FB76">
      <w:pPr>
        <w:spacing w:line="440" w:lineRule="exact"/>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45EAC8C">
      <w:pPr>
        <w:spacing w:line="440" w:lineRule="exact"/>
        <w:rPr>
          <w:rFonts w:hint="eastAsia" w:ascii="仿宋" w:hAnsi="仿宋" w:eastAsia="仿宋" w:cs="仿宋"/>
          <w:sz w:val="24"/>
        </w:rPr>
      </w:pPr>
      <w:r>
        <w:rPr>
          <w:rFonts w:hint="eastAsia" w:ascii="仿宋" w:hAnsi="仿宋" w:eastAsia="仿宋" w:cs="仿宋"/>
          <w:sz w:val="24"/>
        </w:rPr>
        <w:t>3.2 支持绿色发展</w:t>
      </w:r>
    </w:p>
    <w:p w14:paraId="60FEB4F2">
      <w:pPr>
        <w:spacing w:line="440" w:lineRule="exact"/>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2076335F">
      <w:pPr>
        <w:spacing w:line="440" w:lineRule="exact"/>
        <w:rPr>
          <w:rFonts w:hint="eastAsia"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采购人拟采购的产品属于政府强制采购的节能产品品目清单范围的，磋商响应人未按磋商文件要求提供国家确定的认证机构出具的、处于有效期之内的节能产品认证证书，磋商无效。</w:t>
      </w:r>
    </w:p>
    <w:p w14:paraId="095C1A2B">
      <w:pPr>
        <w:spacing w:line="440" w:lineRule="exact"/>
        <w:rPr>
          <w:rFonts w:hint="eastAsia" w:ascii="仿宋" w:hAnsi="仿宋" w:eastAsia="仿宋" w:cs="仿宋"/>
          <w:sz w:val="24"/>
          <w:highlight w:val="none"/>
        </w:rPr>
      </w:pPr>
      <w:r>
        <w:rPr>
          <w:rFonts w:hint="eastAsia" w:ascii="仿宋" w:hAnsi="仿宋" w:eastAsia="仿宋" w:cs="仿宋"/>
          <w:sz w:val="24"/>
          <w:highlight w:val="none"/>
        </w:rPr>
        <w:t>3.2.3 纳入政府采购管理的修缮、装修类项目采购建材的，采购单位</w:t>
      </w:r>
      <w:r>
        <w:rPr>
          <w:rFonts w:hint="eastAsia" w:ascii="仿宋" w:hAnsi="仿宋" w:eastAsia="仿宋" w:cs="仿宋"/>
          <w:sz w:val="24"/>
          <w:highlight w:val="none"/>
          <w:lang w:eastAsia="zh-CN"/>
        </w:rPr>
        <w:t>应</w:t>
      </w:r>
      <w:r>
        <w:rPr>
          <w:rFonts w:hint="eastAsia" w:ascii="仿宋" w:hAnsi="仿宋" w:eastAsia="仿宋" w:cs="仿宋"/>
          <w:sz w:val="24"/>
          <w:highlight w:val="none"/>
        </w:rPr>
        <w:t>将绿色建材性能、指标等作为实质性条件纳入采购文件和合同，具体性能指标要求</w:t>
      </w:r>
      <w:r>
        <w:rPr>
          <w:rFonts w:hint="eastAsia" w:ascii="仿宋" w:hAnsi="仿宋" w:eastAsia="仿宋" w:cs="仿宋"/>
          <w:sz w:val="24"/>
          <w:highlight w:val="none"/>
          <w:lang w:eastAsia="zh-CN"/>
        </w:rPr>
        <w:t>按照</w:t>
      </w:r>
      <w:r>
        <w:rPr>
          <w:rFonts w:hint="eastAsia" w:ascii="仿宋" w:hAnsi="仿宋" w:eastAsia="仿宋" w:cs="仿宋"/>
          <w:sz w:val="24"/>
          <w:highlight w:val="none"/>
        </w:rPr>
        <w:t>相关绿色建材政府采购需求标准</w:t>
      </w:r>
      <w:r>
        <w:rPr>
          <w:rFonts w:hint="eastAsia" w:ascii="仿宋" w:hAnsi="仿宋" w:eastAsia="仿宋" w:cs="仿宋"/>
          <w:sz w:val="24"/>
          <w:highlight w:val="none"/>
          <w:lang w:eastAsia="zh-CN"/>
        </w:rPr>
        <w:t>执行</w:t>
      </w:r>
      <w:r>
        <w:rPr>
          <w:rFonts w:hint="eastAsia" w:ascii="仿宋" w:hAnsi="仿宋" w:eastAsia="仿宋" w:cs="仿宋"/>
          <w:sz w:val="24"/>
          <w:highlight w:val="none"/>
        </w:rPr>
        <w:t>。</w:t>
      </w:r>
    </w:p>
    <w:p w14:paraId="0714069B">
      <w:pPr>
        <w:spacing w:line="440" w:lineRule="exact"/>
        <w:rPr>
          <w:rFonts w:hint="eastAsia" w:ascii="仿宋" w:hAnsi="仿宋" w:eastAsia="仿宋" w:cs="仿宋"/>
          <w:sz w:val="24"/>
          <w:highlight w:val="none"/>
        </w:rPr>
      </w:pPr>
      <w:r>
        <w:rPr>
          <w:rFonts w:hint="eastAsia" w:ascii="仿宋" w:hAnsi="仿宋" w:eastAsia="仿宋" w:cs="仿宋"/>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CE3CF77">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37D42C46">
      <w:pPr>
        <w:spacing w:line="440" w:lineRule="exact"/>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企业价格扣除（按财库〔2022]19号文件规定执行）。</w:t>
      </w:r>
    </w:p>
    <w:p w14:paraId="1063B5AB">
      <w:pPr>
        <w:spacing w:line="440" w:lineRule="exact"/>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74C76D35">
      <w:pPr>
        <w:spacing w:line="440" w:lineRule="exact"/>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0FCF324">
      <w:pPr>
        <w:spacing w:line="440" w:lineRule="exact"/>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7D4823F">
      <w:pPr>
        <w:spacing w:line="336" w:lineRule="auto"/>
        <w:rPr>
          <w:rFonts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6F9287A5">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07FED15B">
      <w:pPr>
        <w:spacing w:line="336" w:lineRule="auto"/>
        <w:rPr>
          <w:rFonts w:ascii="仿宋" w:hAnsi="仿宋" w:eastAsia="仿宋" w:cs="仿宋"/>
          <w:sz w:val="24"/>
        </w:rPr>
      </w:pPr>
      <w:r>
        <w:rPr>
          <w:rFonts w:hint="eastAsia" w:ascii="仿宋" w:hAnsi="仿宋" w:eastAsia="仿宋" w:cs="仿宋"/>
          <w:sz w:val="24"/>
        </w:rPr>
        <w:t>★4.特别说明：</w:t>
      </w:r>
    </w:p>
    <w:p w14:paraId="5B01FB07">
      <w:pPr>
        <w:spacing w:line="336" w:lineRule="auto"/>
        <w:ind w:firstLine="480" w:firstLineChars="200"/>
        <w:rPr>
          <w:rFonts w:ascii="仿宋" w:hAnsi="仿宋" w:eastAsia="仿宋" w:cs="仿宋"/>
          <w:sz w:val="24"/>
        </w:rPr>
      </w:pPr>
      <w:r>
        <w:rPr>
          <w:rFonts w:hint="eastAsia" w:ascii="仿宋" w:hAnsi="仿宋" w:eastAsia="仿宋" w:cs="仿宋"/>
          <w:sz w:val="24"/>
        </w:rPr>
        <w:t>4.1供应商磋商所使用的资格、信誉、荣誉、业绩与企业认证必须为本单位所拥有。供应商磋商所使用的项目实施人员必须为本单位正式员工。</w:t>
      </w:r>
    </w:p>
    <w:p w14:paraId="7002A56B">
      <w:pPr>
        <w:spacing w:line="336" w:lineRule="auto"/>
        <w:ind w:firstLine="480" w:firstLineChars="200"/>
        <w:rPr>
          <w:rFonts w:ascii="仿宋" w:hAnsi="仿宋" w:eastAsia="仿宋" w:cs="仿宋"/>
          <w:sz w:val="24"/>
        </w:rPr>
      </w:pPr>
      <w:r>
        <w:rPr>
          <w:rFonts w:hint="eastAsia" w:ascii="仿宋" w:hAnsi="仿宋" w:eastAsia="仿宋" w:cs="仿宋"/>
          <w:sz w:val="24"/>
        </w:rPr>
        <w:t>4.2供应商应仔细阅读磋商文件的所有内容，按照磋商文件的要求提交磋商响应文件，并对所提供的全部资料的真实性承担法律责任。</w:t>
      </w:r>
    </w:p>
    <w:p w14:paraId="548D7794">
      <w:pPr>
        <w:spacing w:line="336" w:lineRule="auto"/>
        <w:ind w:firstLine="480" w:firstLineChars="200"/>
        <w:rPr>
          <w:rFonts w:ascii="仿宋" w:hAnsi="仿宋" w:eastAsia="仿宋" w:cs="仿宋"/>
          <w:b/>
          <w:sz w:val="32"/>
          <w:szCs w:val="32"/>
        </w:rPr>
      </w:pPr>
      <w:r>
        <w:rPr>
          <w:rFonts w:hint="eastAsia" w:ascii="仿宋" w:hAnsi="仿宋" w:eastAsia="仿宋" w:cs="仿宋"/>
          <w:sz w:val="24"/>
        </w:rPr>
        <w:t>4.3供应商在磋商活动中提供任何虚假材料,其磋商无效，并报监管部门查处；成交后发现的,成交供应商须依照《中华人民共和国消费者权益保护法》</w:t>
      </w:r>
      <w:r>
        <w:rPr>
          <w:rFonts w:hint="eastAsia" w:ascii="仿宋" w:hAnsi="仿宋" w:eastAsia="仿宋" w:cs="仿宋"/>
          <w:sz w:val="24"/>
          <w:highlight w:val="none"/>
        </w:rPr>
        <w:t>规定</w:t>
      </w:r>
      <w:r>
        <w:rPr>
          <w:rFonts w:hint="eastAsia" w:ascii="仿宋" w:hAnsi="仿宋" w:eastAsia="仿宋" w:cs="仿宋"/>
          <w:sz w:val="24"/>
        </w:rPr>
        <w:t>赔偿采购人，且民事赔偿并不免除违法供应商的行政与刑事责任。</w:t>
      </w:r>
    </w:p>
    <w:p w14:paraId="0C4DD04E">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二、磋商文件</w:t>
      </w:r>
    </w:p>
    <w:p w14:paraId="54FA57E9">
      <w:pPr>
        <w:snapToGrid w:val="0"/>
        <w:spacing w:line="336" w:lineRule="auto"/>
        <w:jc w:val="left"/>
        <w:rPr>
          <w:rFonts w:ascii="仿宋" w:hAnsi="仿宋" w:eastAsia="仿宋" w:cs="仿宋"/>
          <w:b/>
          <w:sz w:val="24"/>
        </w:rPr>
      </w:pPr>
      <w:r>
        <w:rPr>
          <w:rFonts w:hint="eastAsia" w:ascii="仿宋" w:hAnsi="仿宋" w:eastAsia="仿宋" w:cs="仿宋"/>
          <w:b/>
          <w:sz w:val="24"/>
        </w:rPr>
        <w:t>1．政府采购方式</w:t>
      </w:r>
    </w:p>
    <w:p w14:paraId="697BB3B4">
      <w:pPr>
        <w:snapToGrid w:val="0"/>
        <w:spacing w:line="336" w:lineRule="auto"/>
        <w:jc w:val="left"/>
        <w:rPr>
          <w:rFonts w:ascii="仿宋" w:hAnsi="仿宋" w:eastAsia="仿宋" w:cs="仿宋"/>
          <w:sz w:val="24"/>
        </w:rPr>
      </w:pPr>
      <w:r>
        <w:rPr>
          <w:rFonts w:hint="eastAsia" w:ascii="仿宋" w:hAnsi="仿宋" w:eastAsia="仿宋" w:cs="仿宋"/>
          <w:sz w:val="24"/>
        </w:rPr>
        <w:t xml:space="preserve">    1.1 本项目采用</w:t>
      </w:r>
      <w:r>
        <w:rPr>
          <w:rFonts w:hint="eastAsia" w:ascii="仿宋" w:hAnsi="仿宋" w:eastAsia="仿宋" w:cs="仿宋"/>
          <w:b/>
          <w:kern w:val="0"/>
          <w:sz w:val="24"/>
        </w:rPr>
        <w:t>竞争性磋商</w:t>
      </w:r>
      <w:r>
        <w:rPr>
          <w:rFonts w:hint="eastAsia" w:ascii="仿宋" w:hAnsi="仿宋" w:eastAsia="仿宋" w:cs="仿宋"/>
          <w:sz w:val="24"/>
        </w:rPr>
        <w:t>方式进行。</w:t>
      </w:r>
    </w:p>
    <w:p w14:paraId="567F043B">
      <w:pPr>
        <w:snapToGrid w:val="0"/>
        <w:spacing w:line="336" w:lineRule="auto"/>
        <w:jc w:val="left"/>
        <w:rPr>
          <w:rFonts w:ascii="仿宋" w:hAnsi="仿宋" w:eastAsia="仿宋" w:cs="仿宋"/>
          <w:b/>
          <w:sz w:val="24"/>
        </w:rPr>
      </w:pPr>
      <w:r>
        <w:rPr>
          <w:rFonts w:hint="eastAsia" w:ascii="仿宋" w:hAnsi="仿宋" w:eastAsia="仿宋" w:cs="仿宋"/>
          <w:sz w:val="24"/>
        </w:rPr>
        <w:t xml:space="preserve">    1.2 如某一标项实质性响应磋商文件的供应商不足三家时，由采购人重新组织开展采购活动或按有关规定实施。</w:t>
      </w:r>
    </w:p>
    <w:p w14:paraId="7DACFB34">
      <w:pPr>
        <w:snapToGrid w:val="0"/>
        <w:spacing w:line="336" w:lineRule="auto"/>
        <w:ind w:firstLineChars="200"/>
        <w:jc w:val="left"/>
        <w:rPr>
          <w:rFonts w:ascii="仿宋" w:hAnsi="仿宋" w:eastAsia="仿宋" w:cs="仿宋"/>
          <w:sz w:val="24"/>
        </w:rPr>
      </w:pPr>
      <w:r>
        <w:rPr>
          <w:rFonts w:hint="eastAsia" w:ascii="仿宋" w:hAnsi="仿宋" w:eastAsia="仿宋" w:cs="仿宋"/>
          <w:sz w:val="24"/>
        </w:rPr>
        <w:t>1.3 本次竞争性磋商设定上限价，上限价即谈判公告中公布的各分标项预算金额。（各分标项之间的预算金额不能互相调整）</w:t>
      </w:r>
    </w:p>
    <w:p w14:paraId="1069E4C5">
      <w:pPr>
        <w:snapToGrid w:val="0"/>
        <w:spacing w:line="336" w:lineRule="auto"/>
        <w:jc w:val="left"/>
        <w:rPr>
          <w:rFonts w:ascii="仿宋" w:hAnsi="仿宋" w:eastAsia="仿宋" w:cs="仿宋"/>
          <w:b/>
          <w:sz w:val="24"/>
        </w:rPr>
      </w:pPr>
      <w:r>
        <w:rPr>
          <w:rFonts w:hint="eastAsia" w:ascii="仿宋" w:hAnsi="仿宋" w:eastAsia="仿宋" w:cs="仿宋"/>
          <w:b/>
          <w:sz w:val="24"/>
        </w:rPr>
        <w:t>2. 磋商委托</w:t>
      </w:r>
    </w:p>
    <w:p w14:paraId="118D38C1">
      <w:pPr>
        <w:pStyle w:val="15"/>
        <w:tabs>
          <w:tab w:val="clear" w:pos="390"/>
        </w:tabs>
        <w:spacing w:line="336" w:lineRule="auto"/>
        <w:ind w:left="0" w:firstLine="480" w:firstLineChars="200"/>
        <w:rPr>
          <w:rFonts w:ascii="仿宋" w:hAnsi="仿宋" w:eastAsia="仿宋" w:cs="仿宋"/>
        </w:rPr>
      </w:pPr>
      <w:r>
        <w:rPr>
          <w:rFonts w:hint="eastAsia" w:ascii="仿宋" w:hAnsi="仿宋" w:eastAsia="仿宋" w:cs="仿宋"/>
        </w:rPr>
        <w:t>本项目为电子磋商项目，供应商的法定代表人或其授权代表或个体工商户不需要参加现场磋商和开标。</w:t>
      </w:r>
    </w:p>
    <w:p w14:paraId="5EABD3B6">
      <w:pPr>
        <w:snapToGrid w:val="0"/>
        <w:spacing w:line="336" w:lineRule="auto"/>
        <w:jc w:val="left"/>
        <w:rPr>
          <w:rFonts w:ascii="仿宋" w:hAnsi="仿宋" w:eastAsia="仿宋" w:cs="仿宋"/>
          <w:b/>
          <w:sz w:val="24"/>
        </w:rPr>
      </w:pPr>
      <w:r>
        <w:rPr>
          <w:rFonts w:hint="eastAsia" w:ascii="仿宋" w:hAnsi="仿宋" w:eastAsia="仿宋" w:cs="仿宋"/>
          <w:b/>
          <w:sz w:val="24"/>
        </w:rPr>
        <w:t>3. 磋商费用</w:t>
      </w:r>
    </w:p>
    <w:p w14:paraId="6E1BE72A">
      <w:pPr>
        <w:pStyle w:val="15"/>
        <w:tabs>
          <w:tab w:val="clear" w:pos="390"/>
        </w:tabs>
        <w:spacing w:line="336" w:lineRule="auto"/>
        <w:ind w:left="0" w:firstLine="480" w:firstLineChars="200"/>
        <w:rPr>
          <w:rFonts w:ascii="仿宋" w:hAnsi="仿宋" w:eastAsia="仿宋" w:cs="仿宋"/>
        </w:rPr>
      </w:pPr>
      <w:r>
        <w:rPr>
          <w:rFonts w:hint="eastAsia" w:ascii="仿宋" w:hAnsi="仿宋" w:eastAsia="仿宋" w:cs="仿宋"/>
        </w:rPr>
        <w:t>供应商应自行承担编制磋商响应文件及参加本次磋商所涉及的一切费用。不管磋商结果如何，采购人对上述费用不负任何责任。</w:t>
      </w:r>
    </w:p>
    <w:p w14:paraId="5782FD53">
      <w:pPr>
        <w:snapToGrid w:val="0"/>
        <w:spacing w:line="336" w:lineRule="auto"/>
        <w:jc w:val="left"/>
        <w:rPr>
          <w:rFonts w:ascii="仿宋" w:hAnsi="仿宋" w:eastAsia="仿宋" w:cs="仿宋"/>
          <w:b/>
          <w:sz w:val="24"/>
        </w:rPr>
      </w:pPr>
      <w:r>
        <w:rPr>
          <w:rFonts w:hint="eastAsia" w:ascii="仿宋" w:hAnsi="仿宋" w:eastAsia="仿宋" w:cs="仿宋"/>
          <w:b/>
          <w:sz w:val="24"/>
        </w:rPr>
        <w:t>4. 磋商文件</w:t>
      </w:r>
    </w:p>
    <w:p w14:paraId="465EF2FC">
      <w:pPr>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磋商文件包括本磋商文件及所有的磋商答疑记录（澄清、修改）和发出的补充通知</w:t>
      </w:r>
      <w:r>
        <w:rPr>
          <w:rFonts w:hint="eastAsia" w:ascii="仿宋" w:hAnsi="仿宋" w:eastAsia="仿宋" w:cs="仿宋"/>
          <w:sz w:val="24"/>
        </w:rPr>
        <w:t>。</w:t>
      </w:r>
    </w:p>
    <w:p w14:paraId="3754C391">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4.2磋商文件的澄清 </w:t>
      </w:r>
    </w:p>
    <w:p w14:paraId="37569F4B">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供应商对磋商文件如有疑点要求澄清，可用书面形式（包括并不仅限于纸质、信件和数据电文（包括电报、电传、传真、电子数据交换和电子邮件</w:t>
      </w:r>
      <w:r>
        <w:rPr>
          <w:rFonts w:hint="eastAsia" w:ascii="仿宋" w:hAnsi="仿宋" w:eastAsia="仿宋" w:cs="仿宋"/>
        </w:rPr>
        <w:t>）)</w:t>
      </w:r>
      <w:r>
        <w:rPr>
          <w:rFonts w:hint="eastAsia" w:ascii="仿宋" w:hAnsi="仿宋" w:eastAsia="仿宋" w:cs="仿宋"/>
          <w:sz w:val="24"/>
        </w:rPr>
        <w:t>等通知采购人，但通知不得迟于磋商截止前7日使采购人收到，采购人将用书面形式予以答复。如有必要，可将不说明来源的答复发给所有供应商。</w:t>
      </w:r>
    </w:p>
    <w:p w14:paraId="34325C8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4.3磋商文件的修改</w:t>
      </w:r>
    </w:p>
    <w:p w14:paraId="1070A7C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470159BC">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756C46C2">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4.4本项目各标段内，如出现打有“★”的指标为实质性指标，任意一条出现负偏离的均视同为实质性不响应磋商文件要求，作无效磋商处理。</w:t>
      </w:r>
    </w:p>
    <w:p w14:paraId="1F5EB04B">
      <w:pPr>
        <w:snapToGrid w:val="0"/>
        <w:spacing w:line="336" w:lineRule="auto"/>
        <w:jc w:val="left"/>
        <w:rPr>
          <w:rFonts w:ascii="仿宋" w:hAnsi="仿宋" w:eastAsia="仿宋" w:cs="仿宋"/>
          <w:b/>
          <w:sz w:val="24"/>
        </w:rPr>
      </w:pPr>
      <w:r>
        <w:rPr>
          <w:rFonts w:hint="eastAsia" w:ascii="仿宋" w:hAnsi="仿宋" w:eastAsia="仿宋" w:cs="仿宋"/>
          <w:b/>
          <w:sz w:val="24"/>
        </w:rPr>
        <w:t>5.参考品牌</w:t>
      </w:r>
    </w:p>
    <w:p w14:paraId="07533B08">
      <w:pPr>
        <w:snapToGrid w:val="0"/>
        <w:spacing w:line="336" w:lineRule="auto"/>
        <w:ind w:firstLine="470" w:firstLineChars="196"/>
        <w:jc w:val="left"/>
        <w:rPr>
          <w:rFonts w:ascii="仿宋" w:hAnsi="仿宋" w:eastAsia="仿宋" w:cs="仿宋"/>
          <w:sz w:val="24"/>
        </w:rPr>
      </w:pPr>
      <w:r>
        <w:rPr>
          <w:rFonts w:hint="eastAsia" w:ascii="仿宋" w:hAnsi="仿宋" w:eastAsia="仿宋" w:cs="仿宋"/>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14:paraId="37E37D76">
      <w:pPr>
        <w:pStyle w:val="22"/>
        <w:spacing w:line="336" w:lineRule="auto"/>
        <w:rPr>
          <w:rFonts w:ascii="仿宋" w:hAnsi="仿宋" w:eastAsia="仿宋" w:cs="仿宋"/>
          <w:sz w:val="18"/>
          <w:szCs w:val="18"/>
          <w:lang w:val="en-US"/>
        </w:rPr>
      </w:pPr>
      <w:r>
        <w:rPr>
          <w:rFonts w:hint="eastAsia" w:ascii="仿宋" w:hAnsi="仿宋" w:eastAsia="仿宋" w:cs="仿宋"/>
          <w:szCs w:val="24"/>
          <w:lang w:val="en-US"/>
        </w:rPr>
        <w:t xml:space="preserve">    </w:t>
      </w:r>
    </w:p>
    <w:p w14:paraId="215A7057">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三、响应文件</w:t>
      </w:r>
    </w:p>
    <w:p w14:paraId="7C035E98">
      <w:pPr>
        <w:snapToGrid w:val="0"/>
        <w:spacing w:line="336" w:lineRule="auto"/>
        <w:jc w:val="left"/>
        <w:rPr>
          <w:rFonts w:ascii="仿宋" w:hAnsi="仿宋" w:eastAsia="仿宋" w:cs="仿宋"/>
          <w:b/>
          <w:sz w:val="24"/>
        </w:rPr>
      </w:pPr>
      <w:r>
        <w:rPr>
          <w:rFonts w:hint="eastAsia" w:ascii="仿宋" w:hAnsi="仿宋" w:eastAsia="仿宋" w:cs="仿宋"/>
          <w:b/>
          <w:sz w:val="24"/>
        </w:rPr>
        <w:t>1.响应文件的语言及计量单位</w:t>
      </w:r>
    </w:p>
    <w:p w14:paraId="62DE5CBE">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1.1供应商应仔细阅读磋商文件中的所有内容，按照磋商文件要求，详细编制响应文件，并保证响应文件的正确性和真实性。</w:t>
      </w:r>
    </w:p>
    <w:p w14:paraId="6F62204E">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 响应文件以及供应商与采购人、采购代理机构就有关磋商事宜的所有来往函电，均应以中文书写（技术术语除外）。</w:t>
      </w:r>
    </w:p>
    <w:p w14:paraId="6D017E1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 磋商计量单位，除磋商文件中有特殊要求外，应采用中华人民共和国法定计量单位，货币单位：人民币元。</w:t>
      </w:r>
    </w:p>
    <w:p w14:paraId="30168972">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1.4不按磋商文件的要求提供的响应文件可能导致被拒绝。</w:t>
      </w:r>
    </w:p>
    <w:p w14:paraId="54265B0D">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1.5响应文件的形式和效力</w:t>
      </w:r>
    </w:p>
    <w:p w14:paraId="2850BC88">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1.5.1磋商响应文件为电子响应文件，电子响应文件按“政采云供应商项目采购-电子招投标操作指南”及本磋商文件要求制作、加密传输。</w:t>
      </w:r>
    </w:p>
    <w:p w14:paraId="1DF2D84B">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1.5.2响应文件的效力：</w:t>
      </w:r>
    </w:p>
    <w:p w14:paraId="18547838">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磋商响应文件未在磋商截止时间前完成传输的，视为磋商响应文件撤回；磋商响应文件未按时解密，亦视为响应文件撤回。</w:t>
      </w:r>
    </w:p>
    <w:p w14:paraId="060C60A1">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 响应文件的组成</w:t>
      </w:r>
    </w:p>
    <w:p w14:paraId="443CB963">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“商务技术（资信）文件资料”、“报价文件资料”三部分组成，其中</w:t>
      </w:r>
      <w:r>
        <w:rPr>
          <w:rFonts w:hint="eastAsia" w:ascii="仿宋" w:hAnsi="仿宋" w:eastAsia="仿宋" w:cs="仿宋"/>
          <w:b/>
          <w:color w:val="auto"/>
          <w:sz w:val="24"/>
          <w:highlight w:val="none"/>
        </w:rPr>
        <w:t>电子磋商响应文件中所须加盖公章部分均应采用电子签章。</w:t>
      </w:r>
    </w:p>
    <w:p w14:paraId="5AEB33E6">
      <w:pPr>
        <w:snapToGrid w:val="0"/>
        <w:spacing w:line="336"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3A7F0C8B">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2.1.1营业执照副本复印件、旅行社业务经营许可证</w:t>
      </w:r>
    </w:p>
    <w:p w14:paraId="1CE47F1E">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2.1.2符合参加政府采购活动应当具备的一般条件的承诺函；</w:t>
      </w:r>
    </w:p>
    <w:p w14:paraId="4382DF07">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2.1.3联合协议（如果有)；</w:t>
      </w:r>
    </w:p>
    <w:p w14:paraId="28A446AA">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2.1.4分包意向协议（如果有)；</w:t>
      </w:r>
    </w:p>
    <w:p w14:paraId="5C173CA9">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2.1.5落实政府采购政策需满足的资格要求（如果有)；</w:t>
      </w:r>
    </w:p>
    <w:p w14:paraId="4C1BCEC2">
      <w:pPr>
        <w:snapToGrid w:val="0"/>
        <w:spacing w:line="336" w:lineRule="auto"/>
        <w:ind w:firstLine="720" w:firstLineChars="300"/>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rPr>
        <w:t>2.1.6本项目的特定资格要求（如果有)。</w:t>
      </w:r>
    </w:p>
    <w:p w14:paraId="4AEAD80A">
      <w:pPr>
        <w:snapToGrid w:val="0"/>
        <w:spacing w:line="336"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220290F4">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24ACD103">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2.2.2营业执照副本复印件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旅行社业务经营许可证</w:t>
      </w:r>
    </w:p>
    <w:p w14:paraId="74E137B0">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2.2.3</w:t>
      </w:r>
      <w:r>
        <w:rPr>
          <w:rFonts w:hint="eastAsia" w:ascii="仿宋" w:hAnsi="仿宋" w:eastAsia="仿宋" w:cs="仿宋"/>
          <w:color w:val="auto"/>
          <w:sz w:val="24"/>
          <w:highlight w:val="none"/>
        </w:rPr>
        <w:t xml:space="preserve">法定代表人授权书 </w:t>
      </w:r>
    </w:p>
    <w:p w14:paraId="354B58EE">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法定代表人及其授权代表身份证复印件（复印件）</w:t>
      </w:r>
    </w:p>
    <w:p w14:paraId="432ED64A">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法定代表人身份证明书</w:t>
      </w:r>
    </w:p>
    <w:p w14:paraId="64102C9F">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10975FA3">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政府采购供应商廉洁自律承诺书</w:t>
      </w:r>
    </w:p>
    <w:p w14:paraId="11EAFC06">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评标标准相应的商务技术资料</w:t>
      </w:r>
    </w:p>
    <w:p w14:paraId="2F56721C">
      <w:pPr>
        <w:snapToGrid w:val="0"/>
        <w:spacing w:line="336" w:lineRule="auto"/>
        <w:ind w:firstLine="720" w:firstLineChars="300"/>
        <w:rPr>
          <w:rFonts w:hint="default" w:ascii="仿宋" w:hAnsi="仿宋" w:eastAsia="仿宋" w:cs="仿宋"/>
          <w:b/>
          <w:bCs/>
          <w:i w:val="0"/>
          <w:iCs w:val="0"/>
          <w:color w:val="auto"/>
          <w:kern w:val="2"/>
          <w:sz w:val="24"/>
          <w:szCs w:val="24"/>
          <w:highlight w:val="none"/>
          <w:vertAlign w:val="baseline"/>
          <w:lang w:val="zh-CN" w:eastAsia="zh-CN" w:bidi="ar-SA"/>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认为需要的其他商务技术（资信）文件或说明</w:t>
      </w:r>
    </w:p>
    <w:p w14:paraId="41019EF4">
      <w:pPr>
        <w:snapToGrid w:val="0"/>
        <w:spacing w:line="336" w:lineRule="auto"/>
        <w:ind w:firstLine="482" w:firstLineChars="200"/>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zh-CN" w:eastAsia="zh-CN" w:bidi="ar-SA"/>
        </w:rPr>
        <w:t xml:space="preserve">2.3报价文件： </w:t>
      </w:r>
    </w:p>
    <w:p w14:paraId="211E0602">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 xml:space="preserve">  2.3.1磋商一览表（报价表）；</w:t>
      </w:r>
    </w:p>
    <w:p w14:paraId="0A788607">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 xml:space="preserve">  2.3.2中小企业声明函</w:t>
      </w:r>
      <w:r>
        <w:rPr>
          <w:rFonts w:hint="eastAsia" w:ascii="仿宋" w:hAnsi="仿宋" w:eastAsia="仿宋" w:cs="仿宋"/>
          <w:b w:val="0"/>
          <w:bCs w:val="0"/>
          <w:i w:val="0"/>
          <w:iCs w:val="0"/>
          <w:color w:val="auto"/>
          <w:kern w:val="2"/>
          <w:sz w:val="24"/>
          <w:szCs w:val="24"/>
          <w:highlight w:val="none"/>
          <w:vertAlign w:val="baseline"/>
          <w:lang w:val="en-US" w:eastAsia="zh-CN" w:bidi="ar-SA"/>
        </w:rPr>
        <w:t>（如果有）；</w:t>
      </w:r>
    </w:p>
    <w:p w14:paraId="787E29C1">
      <w:pPr>
        <w:autoSpaceDE w:val="0"/>
        <w:autoSpaceDN w:val="0"/>
        <w:adjustRightInd w:val="0"/>
        <w:spacing w:line="240" w:lineRule="auto"/>
        <w:jc w:val="left"/>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sz w:val="24"/>
          <w:szCs w:val="24"/>
          <w:highlight w:val="none"/>
          <w:vertAlign w:val="baseline"/>
          <w:lang w:val="en-US" w:eastAsia="zh-CN" w:bidi="ar-SA"/>
        </w:rPr>
        <w:t xml:space="preserve">      2.3.3 </w:t>
      </w:r>
      <w:r>
        <w:rPr>
          <w:rFonts w:hint="eastAsia" w:ascii="仿宋" w:hAnsi="仿宋" w:eastAsia="仿宋" w:cs="仿宋"/>
          <w:b w:val="0"/>
          <w:bCs w:val="0"/>
          <w:i w:val="0"/>
          <w:iCs w:val="0"/>
          <w:color w:val="auto"/>
          <w:sz w:val="24"/>
          <w:szCs w:val="24"/>
          <w:highlight w:val="none"/>
          <w:vertAlign w:val="baseline"/>
          <w:lang w:val="en-US" w:eastAsia="zh-CN" w:bidi="ar-SA"/>
        </w:rPr>
        <w:t>残疾人福利性单位声明函（如果有）。</w:t>
      </w:r>
    </w:p>
    <w:p w14:paraId="4DF88970">
      <w:pPr>
        <w:adjustRightInd w:val="0"/>
        <w:snapToGrid w:val="0"/>
        <w:spacing w:line="336" w:lineRule="auto"/>
        <w:jc w:val="both"/>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w:t>
      </w:r>
      <w:r>
        <w:rPr>
          <w:rFonts w:hint="default" w:ascii="仿宋" w:hAnsi="仿宋" w:eastAsia="仿宋" w:cs="仿宋"/>
          <w:b/>
          <w:bCs/>
          <w:i w:val="0"/>
          <w:iCs w:val="0"/>
          <w:color w:val="auto"/>
          <w:kern w:val="2"/>
          <w:sz w:val="24"/>
          <w:szCs w:val="24"/>
          <w:highlight w:val="none"/>
          <w:vertAlign w:val="baseline"/>
          <w:lang w:val="zh-CN" w:eastAsia="zh-CN" w:bidi="ar-SA"/>
        </w:rPr>
        <w:t>报价</w:t>
      </w:r>
    </w:p>
    <w:p w14:paraId="1710B0ED">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1C6C389B">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3EFA0CC8">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4D856FBF">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14:paraId="74CD99E2">
      <w:pPr>
        <w:pStyle w:val="31"/>
        <w:spacing w:line="336" w:lineRule="auto"/>
        <w:rPr>
          <w:rFonts w:ascii="仿宋" w:hAnsi="仿宋" w:eastAsia="仿宋" w:cs="仿宋"/>
          <w:b/>
          <w:sz w:val="24"/>
          <w:szCs w:val="24"/>
        </w:rPr>
      </w:pPr>
      <w:r>
        <w:rPr>
          <w:rFonts w:hint="default" w:ascii="仿宋" w:hAnsi="仿宋" w:eastAsia="仿宋" w:cs="仿宋"/>
          <w:b/>
          <w:sz w:val="24"/>
          <w:szCs w:val="24"/>
          <w:lang w:val="en-US"/>
        </w:rPr>
        <w:t>4.</w:t>
      </w:r>
      <w:r>
        <w:rPr>
          <w:rFonts w:hint="eastAsia" w:ascii="仿宋" w:hAnsi="仿宋" w:eastAsia="仿宋" w:cs="仿宋"/>
          <w:b/>
          <w:sz w:val="24"/>
          <w:szCs w:val="24"/>
        </w:rPr>
        <w:t xml:space="preserve"> 响应文件的编制和签署</w:t>
      </w:r>
    </w:p>
    <w:p w14:paraId="59DA5434">
      <w:pPr>
        <w:spacing w:line="336" w:lineRule="auto"/>
        <w:ind w:firstLine="480" w:firstLineChars="200"/>
        <w:rPr>
          <w:rFonts w:ascii="仿宋" w:hAnsi="仿宋" w:eastAsia="仿宋" w:cs="仿宋"/>
          <w:b/>
          <w:sz w:val="24"/>
        </w:rPr>
      </w:pPr>
      <w:r>
        <w:rPr>
          <w:rFonts w:hint="default" w:ascii="仿宋" w:hAnsi="仿宋" w:eastAsia="仿宋" w:cs="仿宋"/>
          <w:kern w:val="0"/>
          <w:sz w:val="24"/>
          <w:lang w:val="en-US"/>
        </w:rPr>
        <w:t>4</w:t>
      </w:r>
      <w:r>
        <w:rPr>
          <w:rFonts w:hint="eastAsia" w:ascii="仿宋" w:hAnsi="仿宋" w:eastAsia="仿宋" w:cs="仿宋"/>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104720CF">
      <w:pPr>
        <w:spacing w:line="336" w:lineRule="auto"/>
        <w:ind w:firstLine="480" w:firstLineChars="200"/>
        <w:rPr>
          <w:rFonts w:ascii="仿宋" w:hAnsi="仿宋" w:eastAsia="仿宋" w:cs="仿宋"/>
          <w:kern w:val="0"/>
          <w:sz w:val="24"/>
          <w:lang w:val="zh-CN"/>
        </w:rPr>
      </w:pPr>
      <w:r>
        <w:rPr>
          <w:rFonts w:hint="default" w:ascii="仿宋" w:hAnsi="仿宋" w:eastAsia="仿宋" w:cs="仿宋"/>
          <w:kern w:val="0"/>
          <w:sz w:val="24"/>
          <w:lang w:val="en-US"/>
        </w:rPr>
        <w:t>4</w:t>
      </w:r>
      <w:r>
        <w:rPr>
          <w:rFonts w:hint="eastAsia" w:ascii="仿宋" w:hAnsi="仿宋" w:eastAsia="仿宋" w:cs="仿宋"/>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27050590">
      <w:pPr>
        <w:spacing w:line="336" w:lineRule="auto"/>
        <w:ind w:firstLine="480" w:firstLineChars="200"/>
        <w:rPr>
          <w:rFonts w:ascii="仿宋" w:hAnsi="仿宋" w:eastAsia="仿宋" w:cs="仿宋"/>
          <w:kern w:val="0"/>
          <w:sz w:val="24"/>
          <w:lang w:val="zh-CN"/>
        </w:rPr>
      </w:pPr>
      <w:r>
        <w:rPr>
          <w:rFonts w:hint="default" w:ascii="仿宋" w:hAnsi="仿宋" w:eastAsia="仿宋" w:cs="仿宋"/>
          <w:kern w:val="0"/>
          <w:sz w:val="24"/>
          <w:lang w:val="en-US"/>
        </w:rPr>
        <w:t>4</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31382364">
      <w:pPr>
        <w:pStyle w:val="395"/>
        <w:snapToGrid w:val="0"/>
        <w:spacing w:before="0" w:line="336" w:lineRule="auto"/>
        <w:ind w:firstLine="480"/>
        <w:rPr>
          <w:rFonts w:ascii="仿宋" w:hAnsi="仿宋" w:eastAsia="仿宋" w:cs="仿宋"/>
          <w:b/>
        </w:rPr>
      </w:pPr>
      <w:r>
        <w:rPr>
          <w:rFonts w:hint="default" w:ascii="仿宋" w:hAnsi="仿宋" w:eastAsia="仿宋" w:cs="仿宋"/>
          <w:szCs w:val="24"/>
          <w:lang w:val="en-US"/>
        </w:rPr>
        <w:t>4</w:t>
      </w:r>
      <w:r>
        <w:rPr>
          <w:rFonts w:hint="eastAsia" w:ascii="仿宋" w:hAnsi="仿宋" w:eastAsia="仿宋" w:cs="仿宋"/>
          <w:szCs w:val="24"/>
        </w:rPr>
        <w:t>.4响应文件按照磋商文件第六部分格式要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333A9EE3">
      <w:pPr>
        <w:pStyle w:val="395"/>
        <w:snapToGrid w:val="0"/>
        <w:spacing w:before="0" w:line="336" w:lineRule="auto"/>
        <w:ind w:firstLine="480"/>
        <w:rPr>
          <w:rFonts w:ascii="仿宋" w:hAnsi="仿宋" w:eastAsia="仿宋" w:cs="仿宋"/>
        </w:rPr>
      </w:pPr>
      <w:r>
        <w:rPr>
          <w:rFonts w:hint="default" w:ascii="仿宋" w:hAnsi="仿宋" w:eastAsia="仿宋" w:cs="仿宋"/>
          <w:szCs w:val="24"/>
          <w:lang w:val="en-US"/>
        </w:rPr>
        <w:t>4</w:t>
      </w:r>
      <w:r>
        <w:rPr>
          <w:rFonts w:hint="eastAsia" w:ascii="仿宋" w:hAnsi="仿宋" w:eastAsia="仿宋" w:cs="仿宋"/>
          <w:szCs w:val="24"/>
        </w:rPr>
        <w:t>.5为确保网上操作合法、有效和安全，供应商应当在响应截止时间前完成在“政府采购云平台”的身份认证，确保在电子交易过程中能够对相关数据电文进行加密和使用电子签名。</w:t>
      </w:r>
    </w:p>
    <w:p w14:paraId="0F7AD733">
      <w:pPr>
        <w:pStyle w:val="395"/>
        <w:snapToGrid w:val="0"/>
        <w:spacing w:before="0" w:line="336" w:lineRule="auto"/>
        <w:ind w:firstLine="480"/>
        <w:rPr>
          <w:rFonts w:ascii="仿宋" w:hAnsi="仿宋" w:eastAsia="仿宋" w:cs="仿宋"/>
          <w:szCs w:val="24"/>
        </w:rPr>
      </w:pPr>
      <w:r>
        <w:rPr>
          <w:rFonts w:hint="default" w:ascii="仿宋" w:hAnsi="仿宋" w:eastAsia="仿宋" w:cs="仿宋"/>
          <w:lang w:val="en-US"/>
        </w:rPr>
        <w:t>4.</w:t>
      </w:r>
      <w:r>
        <w:rPr>
          <w:rFonts w:hint="eastAsia" w:ascii="仿宋" w:hAnsi="仿宋" w:eastAsia="仿宋" w:cs="仿宋"/>
        </w:rPr>
        <w:t>6磋商文件对响应文件签署、盖章的要求适用于电子签名。</w:t>
      </w:r>
    </w:p>
    <w:p w14:paraId="741D94D1">
      <w:pPr>
        <w:pStyle w:val="395"/>
        <w:spacing w:before="0" w:line="336" w:lineRule="auto"/>
        <w:ind w:firstLine="0" w:firstLineChars="0"/>
        <w:rPr>
          <w:rFonts w:ascii="仿宋" w:hAnsi="仿宋" w:eastAsia="仿宋" w:cs="仿宋"/>
          <w:b/>
          <w:szCs w:val="24"/>
        </w:rPr>
      </w:pPr>
      <w:r>
        <w:rPr>
          <w:rFonts w:hint="default" w:ascii="仿宋" w:hAnsi="仿宋" w:eastAsia="仿宋" w:cs="仿宋"/>
          <w:b/>
          <w:szCs w:val="24"/>
          <w:lang w:val="en-US"/>
        </w:rPr>
        <w:t>5</w:t>
      </w:r>
      <w:r>
        <w:rPr>
          <w:rFonts w:hint="eastAsia" w:ascii="仿宋" w:hAnsi="仿宋" w:eastAsia="仿宋" w:cs="仿宋"/>
          <w:b/>
          <w:szCs w:val="24"/>
        </w:rPr>
        <w:t>. 磋商响应文件的提交、补充、修改、撤回</w:t>
      </w:r>
    </w:p>
    <w:p w14:paraId="6E5C87A3">
      <w:pPr>
        <w:pStyle w:val="395"/>
        <w:spacing w:before="0" w:line="336" w:lineRule="auto"/>
        <w:ind w:firstLine="480"/>
        <w:rPr>
          <w:rFonts w:ascii="仿宋" w:hAnsi="仿宋" w:eastAsia="仿宋" w:cs="仿宋"/>
          <w:szCs w:val="24"/>
        </w:rPr>
      </w:pPr>
      <w:r>
        <w:rPr>
          <w:rFonts w:hint="default" w:ascii="仿宋" w:hAnsi="仿宋" w:eastAsia="仿宋" w:cs="仿宋"/>
          <w:szCs w:val="24"/>
          <w:lang w:val="en-US"/>
        </w:rPr>
        <w:t>5</w:t>
      </w:r>
      <w:r>
        <w:rPr>
          <w:rFonts w:hint="eastAsia" w:ascii="仿宋" w:hAnsi="仿宋" w:eastAsia="仿宋" w:cs="仿宋"/>
          <w:szCs w:val="24"/>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E495870">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.2 在响应截止时间以后，不能补充、修改响应文件。</w:t>
      </w:r>
    </w:p>
    <w:p w14:paraId="3DD06CB7">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3 在提交“最后报价”后，供应商不能退出磋商。</w:t>
      </w:r>
    </w:p>
    <w:p w14:paraId="52429C95">
      <w:pPr>
        <w:spacing w:line="336" w:lineRule="auto"/>
        <w:ind w:firstLine="480" w:firstLineChars="200"/>
        <w:rPr>
          <w:rFonts w:ascii="仿宋" w:hAnsi="仿宋" w:eastAsia="仿宋" w:cs="仿宋"/>
          <w:sz w:val="24"/>
        </w:rPr>
      </w:pPr>
      <w:r>
        <w:rPr>
          <w:rFonts w:hint="default" w:ascii="仿宋" w:hAnsi="仿宋" w:eastAsia="仿宋" w:cs="仿宋"/>
          <w:sz w:val="24"/>
          <w:lang w:val="en-US"/>
        </w:rPr>
        <w:t>5</w:t>
      </w:r>
      <w:r>
        <w:rPr>
          <w:rFonts w:hint="eastAsia" w:ascii="仿宋" w:hAnsi="仿宋" w:eastAsia="仿宋" w:cs="仿宋"/>
          <w:sz w:val="24"/>
        </w:rPr>
        <w:t>.4 电子交易平台收到响应文件，将妥善保存并即时向供应商发出确认回执通知。在响应截止时间前，除供应商补充、修改或者撤回响应文件外，任何单位和个人不得解密或提取响应文件。</w:t>
      </w:r>
    </w:p>
    <w:p w14:paraId="2B711D04">
      <w:pPr>
        <w:spacing w:line="336" w:lineRule="auto"/>
        <w:ind w:firstLine="480" w:firstLineChars="200"/>
        <w:rPr>
          <w:rFonts w:ascii="仿宋" w:hAnsi="仿宋" w:eastAsia="仿宋" w:cs="仿宋"/>
          <w:b/>
          <w:sz w:val="24"/>
          <w:szCs w:val="24"/>
        </w:rPr>
      </w:pPr>
      <w:r>
        <w:rPr>
          <w:rFonts w:hint="default" w:ascii="仿宋" w:hAnsi="仿宋" w:eastAsia="仿宋" w:cs="仿宋"/>
          <w:sz w:val="24"/>
          <w:lang w:val="en-US"/>
        </w:rPr>
        <w:t>5</w:t>
      </w:r>
      <w:r>
        <w:rPr>
          <w:rFonts w:hint="eastAsia" w:ascii="仿宋" w:hAnsi="仿宋" w:eastAsia="仿宋" w:cs="仿宋"/>
          <w:sz w:val="24"/>
        </w:rPr>
        <w:t>.5 采购代理机构可以视情况延长提交响应文件的截止时间。在上述情况下，采购代理机构与供应商以前在响应截止期方面的全部权利、责任和义务，将适用于延长至新的响应截止期。</w:t>
      </w:r>
    </w:p>
    <w:p w14:paraId="1368CA25">
      <w:pPr>
        <w:pStyle w:val="395"/>
        <w:spacing w:before="0" w:line="336" w:lineRule="auto"/>
        <w:ind w:firstLine="0" w:firstLineChars="0"/>
        <w:rPr>
          <w:rFonts w:ascii="仿宋" w:hAnsi="仿宋" w:eastAsia="仿宋" w:cs="仿宋"/>
          <w:b/>
          <w:szCs w:val="24"/>
        </w:rPr>
      </w:pPr>
      <w:r>
        <w:rPr>
          <w:rStyle w:val="70"/>
          <w:rFonts w:hint="eastAsia" w:ascii="仿宋" w:hAnsi="仿宋" w:eastAsia="仿宋" w:cs="仿宋"/>
          <w:lang w:val="en-US"/>
        </w:rPr>
        <w:t>6.</w:t>
      </w:r>
      <w:r>
        <w:rPr>
          <w:rFonts w:hint="eastAsia" w:ascii="仿宋" w:hAnsi="仿宋" w:eastAsia="仿宋" w:cs="仿宋"/>
          <w:b/>
          <w:szCs w:val="24"/>
        </w:rPr>
        <w:t>磋商响应有效期</w:t>
      </w:r>
    </w:p>
    <w:p w14:paraId="5E360020">
      <w:pPr>
        <w:snapToGrid w:val="0"/>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1磋商响应有效期为从提交磋商响应文件的截止之日起90天。供应商的磋商响应文件中承诺的磋商响应有效期少于磋商文件中载明的磋商有效期的，磋商无效。</w:t>
      </w:r>
    </w:p>
    <w:p w14:paraId="0BF8A0C5">
      <w:pPr>
        <w:snapToGrid w:val="0"/>
        <w:spacing w:line="336" w:lineRule="auto"/>
        <w:ind w:firstLine="480" w:firstLineChars="200"/>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2磋商响应文件合格投递后，自磋商截止日期起，在磋商有效期内有效。</w:t>
      </w:r>
    </w:p>
    <w:p w14:paraId="186153E3">
      <w:pPr>
        <w:snapToGrid w:val="0"/>
        <w:spacing w:line="336" w:lineRule="auto"/>
        <w:ind w:firstLine="480" w:firstLineChars="200"/>
        <w:jc w:val="left"/>
        <w:rPr>
          <w:rFonts w:ascii="仿宋" w:hAnsi="仿宋" w:eastAsia="仿宋" w:cs="仿宋"/>
          <w:b/>
          <w:sz w:val="32"/>
          <w:szCs w:val="20"/>
        </w:rPr>
      </w:pPr>
      <w:r>
        <w:rPr>
          <w:rFonts w:hint="default" w:ascii="仿宋" w:hAnsi="仿宋" w:eastAsia="仿宋" w:cs="仿宋"/>
          <w:sz w:val="24"/>
          <w:lang w:val="en-US"/>
        </w:rPr>
        <w:t>6.</w:t>
      </w:r>
      <w:r>
        <w:rPr>
          <w:rFonts w:hint="eastAsia" w:ascii="仿宋" w:hAnsi="仿宋" w:eastAsia="仿宋" w:cs="仿宋"/>
          <w:sz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095AA4AA">
      <w:pPr>
        <w:adjustRightInd/>
        <w:spacing w:line="336"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14:paraId="222D2960">
      <w:pPr>
        <w:snapToGrid w:val="0"/>
        <w:spacing w:line="336" w:lineRule="auto"/>
        <w:jc w:val="left"/>
        <w:rPr>
          <w:rFonts w:ascii="仿宋" w:hAnsi="仿宋" w:eastAsia="仿宋" w:cs="仿宋"/>
          <w:b/>
          <w:sz w:val="24"/>
        </w:rPr>
      </w:pPr>
      <w:r>
        <w:rPr>
          <w:rFonts w:hint="eastAsia" w:ascii="仿宋" w:hAnsi="仿宋" w:eastAsia="仿宋" w:cs="仿宋"/>
          <w:b/>
          <w:sz w:val="24"/>
        </w:rPr>
        <w:t>1．磋商程序</w:t>
      </w:r>
    </w:p>
    <w:p w14:paraId="21C8B86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1.1响应截止时间后，主持人宣布磋商开始。</w:t>
      </w:r>
    </w:p>
    <w:p w14:paraId="1029A602">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1.2供应商登录政采云平台，用“项目采购-开标评标”功能对电子磋商响应文件进行在线解密。在线解密电子磋商响应文件时间为磋商截止时间起30分钟内。</w:t>
      </w:r>
    </w:p>
    <w:p w14:paraId="697B77F6">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1.3确定各供应商磋商、演示顺序（如有要求）。</w:t>
      </w:r>
    </w:p>
    <w:p w14:paraId="048A0765">
      <w:pPr>
        <w:spacing w:line="336" w:lineRule="auto"/>
        <w:ind w:firstLine="480" w:firstLineChars="200"/>
        <w:rPr>
          <w:rFonts w:ascii="仿宋" w:hAnsi="仿宋" w:eastAsia="仿宋" w:cs="仿宋"/>
          <w:sz w:val="24"/>
        </w:rPr>
      </w:pPr>
      <w:r>
        <w:rPr>
          <w:rFonts w:hint="eastAsia" w:ascii="仿宋" w:hAnsi="仿宋" w:eastAsia="仿宋" w:cs="仿宋"/>
          <w:sz w:val="24"/>
        </w:rPr>
        <w:t>1.4磋商小组对磋商响应文件进行评估和比较。</w:t>
      </w:r>
    </w:p>
    <w:p w14:paraId="22B423A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1.5磋商小组与单一供应商分别进行磋商。</w:t>
      </w:r>
    </w:p>
    <w:p w14:paraId="2E13EB51">
      <w:pPr>
        <w:snapToGrid w:val="0"/>
        <w:spacing w:line="336" w:lineRule="auto"/>
        <w:ind w:firstLine="480" w:firstLineChars="200"/>
        <w:jc w:val="left"/>
        <w:rPr>
          <w:rFonts w:ascii="仿宋" w:hAnsi="仿宋" w:eastAsia="仿宋" w:cs="仿宋"/>
          <w:sz w:val="24"/>
        </w:rPr>
      </w:pPr>
      <w:r>
        <w:rPr>
          <w:rFonts w:hint="eastAsia" w:ascii="仿宋" w:hAnsi="仿宋" w:eastAsia="仿宋" w:cs="仿宋"/>
          <w:bCs/>
          <w:sz w:val="24"/>
        </w:rPr>
        <w:t>1.6</w:t>
      </w:r>
      <w:r>
        <w:rPr>
          <w:rFonts w:hint="eastAsia" w:ascii="仿宋" w:hAnsi="仿宋" w:eastAsia="仿宋" w:cs="仿宋"/>
          <w:b/>
          <w:bCs/>
          <w:sz w:val="24"/>
        </w:rPr>
        <w:t>磋商小组要求所有实质性响应的供应商在规定时间内提交最后报价（只公开最后报价，最后报价不得高于初次报价）。</w:t>
      </w:r>
    </w:p>
    <w:p w14:paraId="3A10DEFE">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2E7806E7">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1.8主持人公布磋商结果。</w:t>
      </w:r>
    </w:p>
    <w:p w14:paraId="541FAFD5">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特别说明：政采云公司如对电子化磋商程序有调整的，按调整后的程序操作。</w:t>
      </w:r>
    </w:p>
    <w:p w14:paraId="25C3E9A9">
      <w:pPr>
        <w:snapToGrid w:val="0"/>
        <w:spacing w:line="336" w:lineRule="auto"/>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49FA4293">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14:paraId="596DBE6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14:paraId="464E70EB">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14:paraId="5A92B0F3">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2.4病毒发作导致不能进行正常操作的； </w:t>
      </w:r>
    </w:p>
    <w:p w14:paraId="79DD0946">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2.5其他无法保证电子交易的公平、公正和安全的情况。</w:t>
      </w:r>
    </w:p>
    <w:p w14:paraId="39342589">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36B0B080">
      <w:pPr>
        <w:snapToGrid w:val="0"/>
        <w:spacing w:line="336" w:lineRule="auto"/>
        <w:jc w:val="left"/>
        <w:rPr>
          <w:rFonts w:ascii="仿宋" w:hAnsi="仿宋" w:eastAsia="仿宋" w:cs="仿宋"/>
          <w:b/>
          <w:sz w:val="24"/>
        </w:rPr>
      </w:pPr>
      <w:r>
        <w:rPr>
          <w:rFonts w:hint="eastAsia" w:ascii="仿宋" w:hAnsi="仿宋" w:eastAsia="仿宋" w:cs="仿宋"/>
          <w:b/>
          <w:sz w:val="24"/>
        </w:rPr>
        <w:t>3．磋商内容</w:t>
      </w:r>
    </w:p>
    <w:p w14:paraId="6D186B20">
      <w:pPr>
        <w:spacing w:line="336" w:lineRule="auto"/>
        <w:ind w:firstLine="480" w:firstLineChars="200"/>
        <w:rPr>
          <w:rFonts w:ascii="仿宋" w:hAnsi="仿宋" w:eastAsia="仿宋" w:cs="仿宋"/>
          <w:sz w:val="24"/>
        </w:rPr>
      </w:pPr>
      <w:r>
        <w:rPr>
          <w:rFonts w:hint="eastAsia" w:ascii="仿宋" w:hAnsi="仿宋" w:eastAsia="仿宋" w:cs="仿宋"/>
          <w:sz w:val="24"/>
        </w:rPr>
        <w:t>3.1本次磋商内容为在磋商文件范围内就供应商的磋商响应文件，磋商小组与供应商在技术、价格、服务、合同等问题进行磋商，最终确定成交与否。</w:t>
      </w:r>
    </w:p>
    <w:p w14:paraId="0A0C1446">
      <w:pPr>
        <w:spacing w:line="336" w:lineRule="auto"/>
        <w:ind w:firstLine="480" w:firstLineChars="200"/>
        <w:rPr>
          <w:rFonts w:ascii="仿宋" w:hAnsi="仿宋" w:eastAsia="仿宋" w:cs="仿宋"/>
          <w:sz w:val="24"/>
        </w:rPr>
      </w:pPr>
      <w:r>
        <w:rPr>
          <w:rFonts w:hint="eastAsia" w:ascii="仿宋" w:hAnsi="仿宋" w:eastAsia="仿宋" w:cs="仿宋"/>
          <w:sz w:val="24"/>
        </w:rPr>
        <w:t>3.2磋商应作书面记录，供应商并就磋商内容作出书面承诺，并由供应商法定代表人或其授权委托人签字后生效，作为磋商响应文件的一部分。</w:t>
      </w:r>
    </w:p>
    <w:p w14:paraId="171A61DE">
      <w:pPr>
        <w:spacing w:line="336" w:lineRule="auto"/>
        <w:ind w:firstLine="480" w:firstLineChars="200"/>
        <w:rPr>
          <w:rFonts w:ascii="仿宋" w:hAnsi="仿宋" w:eastAsia="仿宋" w:cs="仿宋"/>
          <w:kern w:val="0"/>
          <w:sz w:val="24"/>
        </w:rPr>
      </w:pPr>
      <w:r>
        <w:rPr>
          <w:rFonts w:hint="eastAsia" w:ascii="仿宋" w:hAnsi="仿宋" w:eastAsia="仿宋" w:cs="仿宋"/>
          <w:sz w:val="24"/>
        </w:rPr>
        <w:t>3.3磋商文件有实质性变动的，磋商小组以书面形式通知所有参加磋商的供应商。</w:t>
      </w:r>
    </w:p>
    <w:p w14:paraId="34FA78DE">
      <w:pPr>
        <w:snapToGrid w:val="0"/>
        <w:spacing w:line="336" w:lineRule="auto"/>
        <w:jc w:val="left"/>
        <w:rPr>
          <w:rFonts w:ascii="仿宋" w:hAnsi="仿宋" w:eastAsia="仿宋" w:cs="仿宋"/>
          <w:b/>
          <w:sz w:val="24"/>
        </w:rPr>
      </w:pPr>
      <w:r>
        <w:rPr>
          <w:rFonts w:hint="eastAsia" w:ascii="仿宋" w:hAnsi="仿宋" w:eastAsia="仿宋" w:cs="仿宋"/>
          <w:b/>
          <w:sz w:val="24"/>
        </w:rPr>
        <w:t>4．磋商</w:t>
      </w:r>
    </w:p>
    <w:p w14:paraId="3EFC9817">
      <w:pPr>
        <w:spacing w:line="336" w:lineRule="auto"/>
        <w:ind w:firstLine="480" w:firstLineChars="200"/>
        <w:jc w:val="left"/>
        <w:rPr>
          <w:rFonts w:ascii="仿宋" w:hAnsi="仿宋" w:eastAsia="仿宋" w:cs="仿宋"/>
          <w:sz w:val="24"/>
        </w:rPr>
      </w:pPr>
      <w:r>
        <w:rPr>
          <w:rFonts w:hint="eastAsia" w:ascii="仿宋" w:hAnsi="仿宋" w:eastAsia="仿宋" w:cs="仿宋"/>
          <w:sz w:val="24"/>
        </w:rPr>
        <w:t>4.1磋商小组由采购人依法组建，负责评审活动。磋商小组遵循公开、公平、公正、科学合理、竞争择优的原则。</w:t>
      </w:r>
    </w:p>
    <w:p w14:paraId="267E68F0">
      <w:pPr>
        <w:spacing w:line="336" w:lineRule="auto"/>
        <w:ind w:firstLine="480" w:firstLineChars="200"/>
        <w:jc w:val="left"/>
        <w:rPr>
          <w:rFonts w:ascii="仿宋" w:hAnsi="仿宋" w:eastAsia="仿宋" w:cs="仿宋"/>
          <w:sz w:val="24"/>
        </w:rPr>
      </w:pPr>
      <w:r>
        <w:rPr>
          <w:rFonts w:hint="eastAsia" w:ascii="仿宋" w:hAnsi="仿宋" w:eastAsia="仿宋" w:cs="仿宋"/>
          <w:sz w:val="24"/>
        </w:rPr>
        <w:t>4.2磋商小组由采购人代表和有关方面的专家组成，成员人数为3人以上单数。</w:t>
      </w:r>
    </w:p>
    <w:p w14:paraId="446B1F58">
      <w:pPr>
        <w:spacing w:line="336" w:lineRule="auto"/>
        <w:ind w:firstLine="480" w:firstLineChars="200"/>
        <w:jc w:val="left"/>
        <w:rPr>
          <w:rFonts w:ascii="仿宋" w:hAnsi="仿宋" w:eastAsia="仿宋" w:cs="仿宋"/>
          <w:sz w:val="24"/>
        </w:rPr>
      </w:pPr>
      <w:r>
        <w:rPr>
          <w:rFonts w:hint="eastAsia" w:ascii="仿宋" w:hAnsi="仿宋" w:eastAsia="仿宋" w:cs="仿宋"/>
          <w:sz w:val="24"/>
        </w:rPr>
        <w:t>4.3磋商小组负责对供应商资格的最终审定。</w:t>
      </w:r>
    </w:p>
    <w:p w14:paraId="773D6FDC">
      <w:pPr>
        <w:spacing w:line="336" w:lineRule="auto"/>
        <w:ind w:firstLine="480" w:firstLineChars="200"/>
        <w:jc w:val="left"/>
        <w:rPr>
          <w:rFonts w:ascii="仿宋" w:hAnsi="仿宋" w:eastAsia="仿宋" w:cs="仿宋"/>
          <w:sz w:val="24"/>
        </w:rPr>
      </w:pPr>
      <w:r>
        <w:rPr>
          <w:rFonts w:hint="eastAsia" w:ascii="仿宋" w:hAnsi="仿宋" w:eastAsia="仿宋" w:cs="仿宋"/>
          <w:sz w:val="24"/>
        </w:rPr>
        <w:t>4.4磋商小组可以要求供应商对其磋商响应文件中含义不明确的内容作必要的澄清或者说明，但澄清或者说明不得超过磋商响应文件的范围或者改变磋商响应文件的实质性内容。</w:t>
      </w:r>
    </w:p>
    <w:p w14:paraId="12B28AC8">
      <w:pPr>
        <w:spacing w:line="336" w:lineRule="auto"/>
        <w:ind w:firstLine="480" w:firstLineChars="200"/>
        <w:jc w:val="left"/>
        <w:rPr>
          <w:rFonts w:ascii="仿宋" w:hAnsi="仿宋" w:eastAsia="仿宋" w:cs="仿宋"/>
          <w:sz w:val="24"/>
        </w:rPr>
      </w:pPr>
      <w:r>
        <w:rPr>
          <w:rFonts w:hint="eastAsia" w:ascii="仿宋" w:hAnsi="仿宋" w:eastAsia="仿宋" w:cs="仿宋"/>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58C2C7CC">
      <w:pPr>
        <w:spacing w:line="336" w:lineRule="auto"/>
        <w:ind w:firstLine="480" w:firstLineChars="200"/>
        <w:jc w:val="left"/>
        <w:rPr>
          <w:rFonts w:ascii="仿宋" w:hAnsi="仿宋" w:eastAsia="仿宋" w:cs="仿宋"/>
          <w:sz w:val="24"/>
        </w:rPr>
      </w:pPr>
      <w:r>
        <w:rPr>
          <w:rFonts w:hint="eastAsia" w:ascii="仿宋" w:hAnsi="仿宋" w:eastAsia="仿宋" w:cs="仿宋"/>
          <w:sz w:val="24"/>
        </w:rPr>
        <w:t>供应商通过政采云平台交换的数据电文必须进行电子签章。</w:t>
      </w:r>
    </w:p>
    <w:p w14:paraId="49341594">
      <w:pPr>
        <w:spacing w:line="336" w:lineRule="auto"/>
        <w:ind w:firstLine="480" w:firstLineChars="200"/>
        <w:jc w:val="left"/>
        <w:rPr>
          <w:rFonts w:ascii="仿宋" w:hAnsi="仿宋" w:eastAsia="仿宋" w:cs="仿宋"/>
          <w:sz w:val="24"/>
        </w:rPr>
      </w:pPr>
      <w:r>
        <w:rPr>
          <w:rFonts w:hint="eastAsia" w:ascii="仿宋" w:hAnsi="仿宋" w:eastAsia="仿宋" w:cs="仿宋"/>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10620DE2">
      <w:pPr>
        <w:spacing w:line="336" w:lineRule="auto"/>
        <w:ind w:firstLine="480" w:firstLineChars="200"/>
        <w:jc w:val="left"/>
        <w:rPr>
          <w:rFonts w:ascii="仿宋" w:hAnsi="仿宋" w:eastAsia="仿宋" w:cs="仿宋"/>
          <w:sz w:val="24"/>
        </w:rPr>
      </w:pPr>
      <w:r>
        <w:rPr>
          <w:rFonts w:hint="eastAsia" w:ascii="仿宋" w:hAnsi="仿宋" w:eastAsia="仿宋" w:cs="仿宋"/>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E61187A">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4.6</w:t>
      </w:r>
      <w:r>
        <w:rPr>
          <w:rFonts w:hint="eastAsia" w:ascii="仿宋" w:hAnsi="仿宋" w:eastAsia="仿宋" w:cs="仿宋"/>
          <w:sz w:val="24"/>
        </w:rPr>
        <w:t>磋商小组</w:t>
      </w:r>
      <w:r>
        <w:rPr>
          <w:rFonts w:hint="eastAsia" w:ascii="仿宋" w:hAnsi="仿宋" w:eastAsia="仿宋" w:cs="仿宋"/>
          <w:kern w:val="0"/>
          <w:sz w:val="24"/>
        </w:rPr>
        <w:t>对磋商响应文件的判定，只依据磋商响应文件和磋商文件内容本身，不依据任何外来证明。</w:t>
      </w:r>
    </w:p>
    <w:p w14:paraId="6195F1A5">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sz w:val="24"/>
        </w:rPr>
        <w:t>4.7磋商小组不向落标方解释落标的原因，不退还磋商响应文件。</w:t>
      </w:r>
    </w:p>
    <w:p w14:paraId="6736589B">
      <w:pPr>
        <w:snapToGrid w:val="0"/>
        <w:spacing w:line="336" w:lineRule="auto"/>
        <w:jc w:val="left"/>
        <w:rPr>
          <w:rFonts w:ascii="仿宋" w:hAnsi="仿宋" w:eastAsia="仿宋" w:cs="仿宋"/>
          <w:b/>
          <w:sz w:val="24"/>
        </w:rPr>
      </w:pPr>
      <w:r>
        <w:rPr>
          <w:rFonts w:hint="eastAsia" w:ascii="仿宋" w:hAnsi="仿宋" w:eastAsia="仿宋" w:cs="仿宋"/>
          <w:b/>
          <w:sz w:val="24"/>
        </w:rPr>
        <w:t>5．磋商响应文件的初审鉴定</w:t>
      </w:r>
    </w:p>
    <w:p w14:paraId="59AB5B0A">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5.1资格性审查</w:t>
      </w:r>
    </w:p>
    <w:p w14:paraId="014D2C63">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5.1.1依据法律、法规和磋商文件规定，对磋商响应文件中对资格证明、磋商保证金等进行审查，以确定供应商是否具备磋商资格。</w:t>
      </w:r>
    </w:p>
    <w:p w14:paraId="1FC416A7">
      <w:pPr>
        <w:spacing w:line="336" w:lineRule="auto"/>
        <w:ind w:firstLine="480" w:firstLineChars="200"/>
        <w:jc w:val="left"/>
        <w:rPr>
          <w:rFonts w:ascii="仿宋" w:hAnsi="仿宋" w:eastAsia="仿宋" w:cs="仿宋"/>
          <w:sz w:val="24"/>
        </w:rPr>
      </w:pPr>
      <w:r>
        <w:rPr>
          <w:rFonts w:hint="eastAsia" w:ascii="仿宋" w:hAnsi="仿宋" w:eastAsia="仿宋" w:cs="仿宋"/>
          <w:sz w:val="24"/>
        </w:rPr>
        <w:t>5.2符合性审查</w:t>
      </w:r>
    </w:p>
    <w:p w14:paraId="4AF2D1A4">
      <w:pPr>
        <w:spacing w:line="336" w:lineRule="auto"/>
        <w:ind w:firstLine="480" w:firstLineChars="200"/>
        <w:jc w:val="left"/>
        <w:rPr>
          <w:rFonts w:ascii="仿宋" w:hAnsi="仿宋" w:eastAsia="仿宋" w:cs="仿宋"/>
          <w:sz w:val="24"/>
        </w:rPr>
      </w:pPr>
      <w:r>
        <w:rPr>
          <w:rFonts w:hint="eastAsia" w:ascii="仿宋" w:hAnsi="仿宋" w:eastAsia="仿宋" w:cs="仿宋"/>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CB0DF31">
      <w:pPr>
        <w:spacing w:line="336" w:lineRule="auto"/>
        <w:ind w:firstLine="480" w:firstLineChars="200"/>
        <w:jc w:val="left"/>
        <w:rPr>
          <w:rFonts w:ascii="仿宋" w:hAnsi="仿宋" w:eastAsia="仿宋" w:cs="仿宋"/>
          <w:sz w:val="24"/>
        </w:rPr>
      </w:pPr>
      <w:r>
        <w:rPr>
          <w:rFonts w:hint="eastAsia" w:ascii="仿宋" w:hAnsi="仿宋" w:eastAsia="仿宋" w:cs="仿宋"/>
          <w:sz w:val="24"/>
        </w:rPr>
        <w:t>5.3如果磋商响应文件实质不响应磋商文件的各项要求，磋商小组将予以拒绝，并且不允许供应商通过修改或撤销其不符合要求的差异或保留，使之成为具有响应性的磋商。</w:t>
      </w:r>
    </w:p>
    <w:p w14:paraId="6A3907D4">
      <w:pPr>
        <w:widowControl/>
        <w:snapToGrid w:val="0"/>
        <w:spacing w:line="336" w:lineRule="auto"/>
        <w:rPr>
          <w:rFonts w:ascii="仿宋" w:hAnsi="仿宋" w:eastAsia="仿宋" w:cs="仿宋"/>
          <w:b/>
          <w:kern w:val="0"/>
          <w:sz w:val="24"/>
        </w:rPr>
      </w:pPr>
      <w:r>
        <w:rPr>
          <w:rFonts w:hint="eastAsia" w:ascii="仿宋" w:hAnsi="仿宋" w:eastAsia="仿宋" w:cs="仿宋"/>
          <w:b/>
          <w:kern w:val="0"/>
          <w:sz w:val="24"/>
        </w:rPr>
        <w:t>6. 对明显的文字和计算错误的修正原则</w:t>
      </w:r>
    </w:p>
    <w:p w14:paraId="6B895046">
      <w:pPr>
        <w:spacing w:line="336" w:lineRule="auto"/>
        <w:ind w:firstLine="480" w:firstLineChars="200"/>
        <w:jc w:val="left"/>
        <w:rPr>
          <w:rFonts w:ascii="仿宋" w:hAnsi="仿宋" w:eastAsia="仿宋" w:cs="仿宋"/>
          <w:sz w:val="24"/>
        </w:rPr>
      </w:pPr>
      <w:r>
        <w:rPr>
          <w:rFonts w:hint="eastAsia" w:ascii="仿宋" w:hAnsi="仿宋" w:eastAsia="仿宋" w:cs="仿宋"/>
          <w:sz w:val="24"/>
        </w:rPr>
        <w:t>6.1磋商响应文件中报价一览表（报价表）内容与磋商响应文件中相应内容不一致的，以报价一览表（报价表）为准；</w:t>
      </w:r>
    </w:p>
    <w:p w14:paraId="5DE3503B">
      <w:pPr>
        <w:spacing w:line="336" w:lineRule="auto"/>
        <w:ind w:firstLine="480" w:firstLineChars="200"/>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5786D880">
      <w:pPr>
        <w:spacing w:line="336" w:lineRule="auto"/>
        <w:ind w:firstLine="480" w:firstLineChars="200"/>
        <w:jc w:val="left"/>
        <w:rPr>
          <w:rFonts w:ascii="仿宋" w:hAnsi="仿宋" w:eastAsia="仿宋" w:cs="仿宋"/>
          <w:sz w:val="24"/>
        </w:rPr>
      </w:pPr>
      <w:r>
        <w:rPr>
          <w:rFonts w:hint="eastAsia" w:ascii="仿宋" w:hAnsi="仿宋" w:eastAsia="仿宋" w:cs="仿宋"/>
          <w:sz w:val="24"/>
        </w:rPr>
        <w:t>6.3单价金额小数点或者百分比有明显错位的，以报价一览表的总价为准，并修改单价；</w:t>
      </w:r>
    </w:p>
    <w:p w14:paraId="491A5AFB">
      <w:pPr>
        <w:spacing w:line="336" w:lineRule="auto"/>
        <w:ind w:firstLine="480" w:firstLineChars="200"/>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2EA480BB">
      <w:pPr>
        <w:spacing w:line="336"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第五十一条第二款的规定经磋商响应人确认后产生约束力，磋商响应人不确认的，其磋商无效。</w:t>
      </w:r>
    </w:p>
    <w:p w14:paraId="4587AB2B">
      <w:pPr>
        <w:spacing w:line="336" w:lineRule="auto"/>
        <w:jc w:val="left"/>
        <w:rPr>
          <w:rFonts w:ascii="仿宋" w:hAnsi="仿宋" w:eastAsia="仿宋" w:cs="仿宋"/>
          <w:b/>
          <w:sz w:val="24"/>
        </w:rPr>
      </w:pPr>
      <w:r>
        <w:rPr>
          <w:rFonts w:hint="eastAsia" w:ascii="仿宋" w:hAnsi="仿宋" w:eastAsia="仿宋" w:cs="仿宋"/>
          <w:b/>
          <w:sz w:val="24"/>
        </w:rPr>
        <w:t>7.磋商响应文件的评审、比较和否决</w:t>
      </w:r>
    </w:p>
    <w:p w14:paraId="1225A120">
      <w:pPr>
        <w:spacing w:line="336" w:lineRule="auto"/>
        <w:ind w:firstLine="480" w:firstLineChars="200"/>
        <w:jc w:val="left"/>
        <w:rPr>
          <w:rFonts w:ascii="仿宋" w:hAnsi="仿宋" w:eastAsia="仿宋" w:cs="仿宋"/>
          <w:sz w:val="24"/>
        </w:rPr>
      </w:pPr>
      <w:r>
        <w:rPr>
          <w:rFonts w:hint="eastAsia" w:ascii="仿宋" w:hAnsi="仿宋" w:eastAsia="仿宋" w:cs="仿宋"/>
          <w:sz w:val="24"/>
        </w:rPr>
        <w:t>7.1磋商小组将对在实质上响应磋商文件要求的磋商响应文件进行评估和比较。</w:t>
      </w:r>
    </w:p>
    <w:p w14:paraId="2B0EF54D">
      <w:pPr>
        <w:spacing w:line="336" w:lineRule="auto"/>
        <w:ind w:firstLine="480" w:firstLineChars="200"/>
        <w:jc w:val="left"/>
        <w:rPr>
          <w:rFonts w:ascii="仿宋" w:hAnsi="仿宋" w:eastAsia="仿宋" w:cs="仿宋"/>
          <w:sz w:val="24"/>
        </w:rPr>
      </w:pPr>
      <w:r>
        <w:rPr>
          <w:rFonts w:hint="eastAsia" w:ascii="仿宋" w:hAnsi="仿宋" w:eastAsia="仿宋" w:cs="仿宋"/>
          <w:sz w:val="24"/>
        </w:rPr>
        <w:t>7.2磋商小组可以书面形式要求供应商就磋商响应文件含义不明确的内容进行书面说明并提供相关材料。</w:t>
      </w:r>
    </w:p>
    <w:p w14:paraId="5D4641B6">
      <w:pPr>
        <w:spacing w:line="336" w:lineRule="auto"/>
        <w:ind w:firstLine="480" w:firstLineChars="200"/>
        <w:jc w:val="left"/>
        <w:rPr>
          <w:rFonts w:ascii="仿宋" w:hAnsi="仿宋" w:eastAsia="仿宋" w:cs="仿宋"/>
          <w:sz w:val="24"/>
        </w:rPr>
      </w:pPr>
      <w:r>
        <w:rPr>
          <w:rFonts w:hint="eastAsia" w:ascii="仿宋" w:hAnsi="仿宋" w:eastAsia="仿宋" w:cs="仿宋"/>
          <w:sz w:val="24"/>
        </w:rPr>
        <w:t>7.3如发现与磋商文件要求相偏离的，磋商小组应对其偏离情形进行必要的书面核实。</w:t>
      </w:r>
    </w:p>
    <w:p w14:paraId="5450E4A5">
      <w:pPr>
        <w:spacing w:line="336" w:lineRule="auto"/>
        <w:ind w:firstLine="480" w:firstLineChars="200"/>
        <w:jc w:val="left"/>
        <w:rPr>
          <w:rFonts w:ascii="仿宋" w:hAnsi="仿宋" w:eastAsia="仿宋" w:cs="仿宋"/>
          <w:sz w:val="24"/>
        </w:rPr>
      </w:pPr>
      <w:r>
        <w:rPr>
          <w:rFonts w:hint="eastAsia" w:ascii="仿宋" w:hAnsi="仿宋" w:eastAsia="仿宋" w:cs="仿宋"/>
          <w:sz w:val="24"/>
        </w:rPr>
        <w:t>7.4如属于实质性偏离或符合无效响应条件的，磋商小组应当询问相关供应商，并允许其进行陈述申辩，但不允许对偏离条款撤回。</w:t>
      </w:r>
    </w:p>
    <w:p w14:paraId="34F33CC8">
      <w:pPr>
        <w:spacing w:line="336" w:lineRule="auto"/>
        <w:ind w:firstLine="480" w:firstLineChars="200"/>
        <w:jc w:val="left"/>
        <w:rPr>
          <w:rFonts w:ascii="仿宋" w:hAnsi="仿宋" w:eastAsia="仿宋" w:cs="仿宋"/>
          <w:sz w:val="24"/>
        </w:rPr>
      </w:pPr>
      <w:r>
        <w:rPr>
          <w:rFonts w:hint="eastAsia" w:ascii="仿宋" w:hAnsi="仿宋" w:eastAsia="仿宋" w:cs="仿宋"/>
          <w:sz w:val="24"/>
        </w:rPr>
        <w:t>7.5比较与评价。磋商小组依据磋商文件规定的评审标准和方法，对磋商响应文件进行商务和技术评估，综合比较与评价。。</w:t>
      </w:r>
    </w:p>
    <w:p w14:paraId="2606D6D7">
      <w:pPr>
        <w:spacing w:line="336" w:lineRule="auto"/>
        <w:ind w:firstLine="480" w:firstLineChars="200"/>
        <w:jc w:val="left"/>
        <w:rPr>
          <w:rFonts w:ascii="仿宋" w:hAnsi="仿宋" w:eastAsia="仿宋" w:cs="仿宋"/>
          <w:sz w:val="24"/>
        </w:rPr>
      </w:pPr>
      <w:r>
        <w:rPr>
          <w:rFonts w:hint="eastAsia" w:ascii="仿宋" w:hAnsi="仿宋" w:eastAsia="仿宋" w:cs="仿宋"/>
          <w:sz w:val="24"/>
        </w:rPr>
        <w:t>7.6汇总（商务技术得分情况）。磋商小组各成员应当独立对每个供应商的磋商响应文件进行评价，并汇总商务技术得分情况。</w:t>
      </w:r>
    </w:p>
    <w:p w14:paraId="7C61DC99">
      <w:pPr>
        <w:spacing w:line="336" w:lineRule="auto"/>
        <w:ind w:firstLine="480" w:firstLineChars="200"/>
        <w:jc w:val="left"/>
        <w:rPr>
          <w:rFonts w:ascii="仿宋" w:hAnsi="仿宋" w:eastAsia="仿宋" w:cs="仿宋"/>
          <w:sz w:val="24"/>
        </w:rPr>
      </w:pPr>
      <w:r>
        <w:rPr>
          <w:rFonts w:hint="eastAsia" w:ascii="仿宋" w:hAnsi="仿宋" w:eastAsia="仿宋" w:cs="仿宋"/>
          <w:sz w:val="24"/>
        </w:rPr>
        <w:t>7.7 报价审核。对符合采购需求且通过商务技术（资信）评审的供应商的报价的合理性、准确性等进行审查核实。</w:t>
      </w:r>
    </w:p>
    <w:p w14:paraId="428BA823">
      <w:pPr>
        <w:spacing w:line="336" w:lineRule="auto"/>
        <w:ind w:firstLine="480" w:firstLineChars="200"/>
        <w:jc w:val="left"/>
        <w:rPr>
          <w:rFonts w:ascii="仿宋" w:hAnsi="仿宋" w:eastAsia="仿宋" w:cs="仿宋"/>
          <w:sz w:val="24"/>
        </w:rPr>
      </w:pPr>
      <w:r>
        <w:rPr>
          <w:rFonts w:hint="eastAsia" w:ascii="仿宋" w:hAnsi="仿宋" w:eastAsia="仿宋" w:cs="仿宋"/>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3D32B13A">
      <w:pPr>
        <w:spacing w:line="336" w:lineRule="auto"/>
        <w:ind w:firstLine="480" w:firstLineChars="200"/>
        <w:jc w:val="left"/>
        <w:rPr>
          <w:rFonts w:ascii="仿宋" w:hAnsi="仿宋" w:eastAsia="仿宋" w:cs="仿宋"/>
          <w:sz w:val="24"/>
        </w:rPr>
      </w:pPr>
      <w:r>
        <w:rPr>
          <w:rFonts w:hint="eastAsia" w:ascii="仿宋" w:hAnsi="仿宋" w:eastAsia="仿宋" w:cs="仿宋"/>
          <w:sz w:val="24"/>
        </w:rPr>
        <w:t>7.7.2根据财政部发布的《政府采购促进中小企业发展暂行办法》规定，对于非专门面向中小企业的项目，对小型和微型企业产品的价格给予一定的扣除，用扣除后的价格参与评审。</w:t>
      </w:r>
    </w:p>
    <w:p w14:paraId="5AF07E1F">
      <w:pPr>
        <w:spacing w:line="336" w:lineRule="auto"/>
        <w:ind w:firstLine="480" w:firstLineChars="200"/>
        <w:jc w:val="left"/>
        <w:rPr>
          <w:rFonts w:ascii="仿宋" w:hAnsi="仿宋" w:eastAsia="仿宋" w:cs="仿宋"/>
          <w:sz w:val="24"/>
        </w:rPr>
      </w:pPr>
      <w:r>
        <w:rPr>
          <w:rFonts w:hint="eastAsia" w:ascii="仿宋" w:hAnsi="仿宋" w:eastAsia="仿宋" w:cs="仿宋"/>
          <w:sz w:val="24"/>
        </w:rPr>
        <w:t>7.7.3如需磋商价格修正，按财政部第87号令第五十九条的规定对磋商价格进行修正。</w:t>
      </w:r>
    </w:p>
    <w:p w14:paraId="6B7D4A16">
      <w:pPr>
        <w:spacing w:line="336" w:lineRule="auto"/>
        <w:ind w:firstLine="480" w:firstLineChars="200"/>
        <w:jc w:val="left"/>
        <w:rPr>
          <w:rFonts w:ascii="仿宋" w:hAnsi="仿宋" w:eastAsia="仿宋" w:cs="仿宋"/>
          <w:sz w:val="24"/>
        </w:rPr>
      </w:pPr>
      <w:r>
        <w:rPr>
          <w:rFonts w:hint="eastAsia" w:ascii="仿宋" w:hAnsi="仿宋" w:eastAsia="仿宋" w:cs="仿宋"/>
          <w:sz w:val="24"/>
        </w:rPr>
        <w:t>7.8磋商小组依据磋商文件规定的评标标准和方法，对磋商响应文件进行评审和比较后，向</w:t>
      </w:r>
      <w:r>
        <w:rPr>
          <w:rFonts w:hint="eastAsia" w:ascii="仿宋" w:hAnsi="仿宋" w:eastAsia="仿宋" w:cs="仿宋"/>
          <w:sz w:val="24"/>
          <w:highlight w:val="none"/>
          <w:lang w:eastAsia="zh-CN"/>
        </w:rPr>
        <w:t>采购人或其委托的采购代理机构</w:t>
      </w:r>
      <w:r>
        <w:rPr>
          <w:rFonts w:hint="eastAsia" w:ascii="仿宋" w:hAnsi="仿宋" w:eastAsia="仿宋" w:cs="仿宋"/>
          <w:sz w:val="24"/>
        </w:rPr>
        <w:t>提供书面磋商报告，并按得分高低排序推荐中标候选供应商。</w:t>
      </w:r>
    </w:p>
    <w:p w14:paraId="640B1DBC">
      <w:pPr>
        <w:pStyle w:val="15"/>
        <w:tabs>
          <w:tab w:val="clear" w:pos="390"/>
        </w:tabs>
        <w:spacing w:line="336" w:lineRule="auto"/>
        <w:ind w:left="0" w:firstLine="0"/>
        <w:rPr>
          <w:rFonts w:ascii="仿宋" w:hAnsi="仿宋" w:eastAsia="仿宋" w:cs="仿宋"/>
          <w:b/>
        </w:rPr>
      </w:pPr>
      <w:r>
        <w:rPr>
          <w:rFonts w:hint="eastAsia" w:ascii="仿宋" w:hAnsi="仿宋" w:eastAsia="仿宋" w:cs="仿宋"/>
          <w:b/>
        </w:rPr>
        <w:t>8.磋商响应文件的澄清</w:t>
      </w:r>
    </w:p>
    <w:p w14:paraId="34EA16D4">
      <w:pPr>
        <w:pStyle w:val="15"/>
        <w:tabs>
          <w:tab w:val="clear" w:pos="390"/>
        </w:tabs>
        <w:spacing w:line="336" w:lineRule="auto"/>
        <w:ind w:left="0" w:firstLine="480" w:firstLineChars="200"/>
        <w:rPr>
          <w:rFonts w:ascii="仿宋" w:hAnsi="仿宋" w:eastAsia="仿宋" w:cs="仿宋"/>
        </w:rPr>
      </w:pPr>
      <w:r>
        <w:rPr>
          <w:rFonts w:hint="eastAsia" w:ascii="仿宋" w:hAnsi="仿宋" w:eastAsia="仿宋" w:cs="仿宋"/>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5FAF29A3">
      <w:pPr>
        <w:pStyle w:val="31"/>
        <w:snapToGrid w:val="0"/>
        <w:spacing w:line="336" w:lineRule="auto"/>
        <w:jc w:val="left"/>
        <w:rPr>
          <w:rFonts w:ascii="仿宋" w:hAnsi="仿宋" w:eastAsia="仿宋" w:cs="仿宋"/>
          <w:b/>
          <w:sz w:val="24"/>
          <w:szCs w:val="24"/>
        </w:rPr>
      </w:pPr>
      <w:r>
        <w:rPr>
          <w:rFonts w:hint="eastAsia" w:ascii="仿宋" w:hAnsi="仿宋" w:eastAsia="仿宋" w:cs="仿宋"/>
          <w:b/>
          <w:sz w:val="24"/>
          <w:szCs w:val="24"/>
        </w:rPr>
        <w:t>9．无效磋商的情形</w:t>
      </w:r>
    </w:p>
    <w:p w14:paraId="39710E70">
      <w:pPr>
        <w:tabs>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磋商响应文件有下列情形之一的作无效磋商响应处理：</w:t>
      </w:r>
    </w:p>
    <w:p w14:paraId="0F4EF65A">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9.1磋商响应文件未按照磋商文件规定要求电子签章、签字或盖章的；</w:t>
      </w:r>
    </w:p>
    <w:p w14:paraId="2B47DC96">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14:paraId="0249ED07">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14:paraId="6BB11212">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9.4供应商不具备磋商文件中规定的资格要求的（供应商未提供有效的资格证明文件的，视为其不具备磋商文件中规定的资格要求）；</w:t>
      </w:r>
    </w:p>
    <w:p w14:paraId="16E3F867">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14:paraId="23C5660A">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9.6《法定代表人授权委托书》或《法定代表人身份证明书》填写不全、错误、未加盖公章(《法定代表人授权委托书》要求“电子签章”和“签字或盖章”缺一不可）的；</w:t>
      </w:r>
    </w:p>
    <w:p w14:paraId="40126A37">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14:paraId="2F695D9D">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w:t>
      </w:r>
      <w:r>
        <w:rPr>
          <w:rFonts w:hint="eastAsia" w:ascii="仿宋" w:hAnsi="仿宋" w:eastAsia="仿宋" w:cs="仿宋"/>
          <w:b/>
          <w:sz w:val="24"/>
        </w:rPr>
        <w:t>8磋商响应文件中的磋商响应函无供应商电子签章或填写不全的；</w:t>
      </w:r>
    </w:p>
    <w:p w14:paraId="0AB69814">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9.9</w:t>
      </w:r>
      <w:r>
        <w:rPr>
          <w:rFonts w:hint="eastAsia" w:ascii="仿宋" w:hAnsi="仿宋" w:eastAsia="仿宋" w:cs="仿宋"/>
          <w:b/>
          <w:sz w:val="24"/>
        </w:rPr>
        <w:t>供应商递交两份或两份以上内容不同的磋商响应文件，且未声明哪一份有效的；</w:t>
      </w:r>
    </w:p>
    <w:p w14:paraId="2F321CB2">
      <w:pPr>
        <w:pStyle w:val="31"/>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rPr>
        <w:t>9.10报价一经涂改，涂改处无磋商响应单位电子签章或者未经法定代表人或授权代表签字或盖章的；</w:t>
      </w:r>
    </w:p>
    <w:p w14:paraId="670D68D4">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14:paraId="1161E55B">
      <w:pPr>
        <w:pStyle w:val="31"/>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9.12出现同一标的物或本次磋商产品(服务)内的主要产品(重要组成部分)出现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描述不一致或前后描述不一致，经磋商小组认定后为无法评审的；</w:t>
      </w:r>
    </w:p>
    <w:p w14:paraId="3D8D4ED6">
      <w:pPr>
        <w:pStyle w:val="31"/>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9.13</w:t>
      </w:r>
      <w:r>
        <w:rPr>
          <w:rFonts w:hint="eastAsia" w:ascii="仿宋" w:hAnsi="仿宋" w:eastAsia="仿宋" w:cs="仿宋"/>
          <w:b/>
          <w:sz w:val="24"/>
          <w:szCs w:val="24"/>
        </w:rPr>
        <w:t>《</w:t>
      </w:r>
      <w:r>
        <w:rPr>
          <w:rFonts w:hint="eastAsia" w:ascii="仿宋" w:hAnsi="仿宋" w:eastAsia="仿宋" w:cs="仿宋"/>
          <w:b/>
          <w:sz w:val="24"/>
        </w:rPr>
        <w:t>技术偏离说明表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14:paraId="3707AE86">
      <w:pPr>
        <w:tabs>
          <w:tab w:val="left" w:pos="3870"/>
          <w:tab w:val="left" w:pos="4085"/>
        </w:tabs>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9.14</w:t>
      </w:r>
      <w:r>
        <w:rPr>
          <w:rFonts w:hint="eastAsia" w:ascii="仿宋" w:hAnsi="仿宋" w:eastAsia="仿宋" w:cs="仿宋"/>
          <w:b/>
          <w:kern w:val="0"/>
          <w:sz w:val="24"/>
        </w:rPr>
        <w:t>磋商响应文件有采购人不能接受的条件；</w:t>
      </w:r>
    </w:p>
    <w:p w14:paraId="7EB83456">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794CDF84">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9.16最后报价超过预算金额或上限价的；</w:t>
      </w:r>
    </w:p>
    <w:p w14:paraId="29F803E5">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9.17磋商小组认定有重大偏差或实质性不响应磋商文件要求的；</w:t>
      </w:r>
    </w:p>
    <w:p w14:paraId="61408685">
      <w:pPr>
        <w:tabs>
          <w:tab w:val="left" w:pos="3870"/>
          <w:tab w:val="left" w:pos="4085"/>
        </w:tabs>
        <w:snapToGrid w:val="0"/>
        <w:spacing w:line="336" w:lineRule="auto"/>
        <w:ind w:firstLine="482" w:firstLineChars="200"/>
        <w:jc w:val="left"/>
        <w:rPr>
          <w:rFonts w:ascii="仿宋" w:hAnsi="仿宋" w:eastAsia="仿宋" w:cs="仿宋"/>
          <w:b/>
          <w:sz w:val="24"/>
          <w:szCs w:val="21"/>
        </w:rPr>
      </w:pPr>
      <w:r>
        <w:rPr>
          <w:rFonts w:hint="eastAsia" w:ascii="仿宋" w:hAnsi="仿宋" w:eastAsia="仿宋" w:cs="仿宋"/>
          <w:b/>
          <w:sz w:val="24"/>
          <w:szCs w:val="21"/>
        </w:rPr>
        <w:t>9.18采购人拟采购的产品属于政府强制采购的节能产品品目清单范围的，供应商未按磋商文件要求提供国家确定的认证机构出具的、处于有效期之内的节能产品认证证书的；</w:t>
      </w:r>
    </w:p>
    <w:p w14:paraId="050A925E">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9.19《报价一览表》填写不完整或字迹不能辨认或有漏项的；</w:t>
      </w:r>
    </w:p>
    <w:p w14:paraId="5DD018EA">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9.20供应商对根据修正原则修正后的报价不确认的；</w:t>
      </w:r>
    </w:p>
    <w:p w14:paraId="25A990C2">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9.21供应商提供虚假材料磋商的（包括但不限于以下情节）；</w:t>
      </w:r>
    </w:p>
    <w:p w14:paraId="764D4688">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9.21.1使用伪造、变造的许可证件；</w:t>
      </w:r>
    </w:p>
    <w:p w14:paraId="2364FEBA">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9.21.2提供虚假的财务状况或者业绩；</w:t>
      </w:r>
    </w:p>
    <w:p w14:paraId="4996A875">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9.21.3提供虚假的项目负责人或者主要技术人员简历、劳动关系证明；</w:t>
      </w:r>
    </w:p>
    <w:p w14:paraId="07443A25">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9.21.4提供虚假的信用状况；</w:t>
      </w:r>
    </w:p>
    <w:p w14:paraId="1D3E6B0F">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9.21.5其他弄虚作假的行为。</w:t>
      </w:r>
    </w:p>
    <w:p w14:paraId="714CFEE6">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9.22有下列情形之一的，视为供应商串通磋商，其磋商无效：</w:t>
      </w:r>
    </w:p>
    <w:p w14:paraId="15EF90BA">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9.22.1不同供应商的磋商响应文件由同一单位或者个人编制；</w:t>
      </w:r>
    </w:p>
    <w:p w14:paraId="2873147D">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9.22.2不同供应商委托同一单位或者个人办理磋商事宜；</w:t>
      </w:r>
    </w:p>
    <w:p w14:paraId="5A27A3EB">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9.22.3不同供应商的磋商响应文件载明的项目管理成员或者联系人员为同一人；</w:t>
      </w:r>
    </w:p>
    <w:p w14:paraId="69A50D89">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9.22.4不同供应商的磋商响应文件异常一致或者磋商报价呈规律性差异；</w:t>
      </w:r>
    </w:p>
    <w:p w14:paraId="2962AC85">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9.22.5不同供应商的磋商响应文件相互混装；</w:t>
      </w:r>
    </w:p>
    <w:p w14:paraId="00A15903">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4DCA6F09">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9.23有下列情形之一的，属于恶意串通，其磋商无效：</w:t>
      </w:r>
    </w:p>
    <w:p w14:paraId="00A1FF54">
      <w:pPr>
        <w:spacing w:line="336" w:lineRule="auto"/>
        <w:ind w:firstLine="420" w:firstLineChars="200"/>
        <w:rPr>
          <w:rFonts w:ascii="仿宋" w:hAnsi="仿宋" w:eastAsia="仿宋" w:cs="仿宋"/>
          <w:sz w:val="24"/>
          <w:szCs w:val="21"/>
        </w:rPr>
      </w:pPr>
      <w:r>
        <w:rPr>
          <w:rFonts w:hint="eastAsia" w:ascii="仿宋" w:hAnsi="仿宋" w:eastAsia="仿宋" w:cs="仿宋"/>
        </w:rPr>
        <w:t>9.23.1</w:t>
      </w:r>
      <w:r>
        <w:rPr>
          <w:rFonts w:hint="eastAsia" w:ascii="仿宋" w:hAnsi="仿宋" w:eastAsia="仿宋" w:cs="仿宋"/>
          <w:sz w:val="24"/>
          <w:szCs w:val="21"/>
        </w:rPr>
        <w:t>供应商直接或者间接从采购人或者采购机构处获得其他供应商的相关情况并修改其磋商响应文件；</w:t>
      </w:r>
    </w:p>
    <w:p w14:paraId="1CB8AE26">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9.23.2供应商按照采购人或者采购机构的授意撤换、修改磋商响应文件；</w:t>
      </w:r>
    </w:p>
    <w:p w14:paraId="4A872FA0">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9.23.3供应商之间协商报价、技术方案等磋商响应文件的实质性内容；</w:t>
      </w:r>
    </w:p>
    <w:p w14:paraId="6776F00B">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9.23.4属于同一集团、协会、商会等组织成员的供应商按照该组织要求协同参加政府采购活动；</w:t>
      </w:r>
    </w:p>
    <w:p w14:paraId="5A7CC7E5">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9.23.5供应商之间事先约定由某一特定供应商中标、成交；</w:t>
      </w:r>
    </w:p>
    <w:p w14:paraId="241C697C">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9.23.6供应商之间商定部分供应商放弃参加政府采购活动或者放弃中标、成交；</w:t>
      </w:r>
    </w:p>
    <w:p w14:paraId="5BE9A338">
      <w:pPr>
        <w:tabs>
          <w:tab w:val="left" w:pos="3870"/>
          <w:tab w:val="left" w:pos="4085"/>
        </w:tabs>
        <w:snapToGrid w:val="0"/>
        <w:spacing w:line="336" w:lineRule="auto"/>
        <w:ind w:firstLine="480" w:firstLineChars="200"/>
        <w:jc w:val="left"/>
        <w:rPr>
          <w:rFonts w:ascii="仿宋" w:hAnsi="仿宋" w:eastAsia="仿宋" w:cs="仿宋"/>
          <w:b/>
          <w:sz w:val="24"/>
        </w:rPr>
      </w:pPr>
      <w:r>
        <w:rPr>
          <w:rFonts w:hint="eastAsia" w:ascii="仿宋" w:hAnsi="仿宋" w:eastAsia="仿宋" w:cs="仿宋"/>
          <w:sz w:val="24"/>
          <w:szCs w:val="21"/>
        </w:rPr>
        <w:t>9.23.7供应商与采购人或者采购机构之间、供应商相互之间，为谋求特定供应商中标、成交或者排斥其他供应商的其他串通行为。</w:t>
      </w:r>
    </w:p>
    <w:p w14:paraId="654797E5">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9.24磋商响应文件出现不是唯一的、有选择性报价的；</w:t>
      </w:r>
    </w:p>
    <w:p w14:paraId="7B7221A9">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9.25其他违反法律、法规的情形。</w:t>
      </w:r>
    </w:p>
    <w:p w14:paraId="357CE1E6">
      <w:pPr>
        <w:snapToGrid w:val="0"/>
        <w:spacing w:line="336" w:lineRule="auto"/>
        <w:rPr>
          <w:rFonts w:ascii="仿宋" w:hAnsi="仿宋" w:eastAsia="仿宋" w:cs="仿宋"/>
          <w:b/>
          <w:kern w:val="0"/>
          <w:sz w:val="24"/>
        </w:rPr>
      </w:pPr>
      <w:r>
        <w:rPr>
          <w:rFonts w:hint="eastAsia" w:ascii="仿宋" w:hAnsi="仿宋" w:eastAsia="仿宋" w:cs="仿宋"/>
          <w:b/>
          <w:kern w:val="0"/>
          <w:sz w:val="24"/>
        </w:rPr>
        <w:t>10. 磋商过程保密</w:t>
      </w:r>
    </w:p>
    <w:p w14:paraId="7750AEC8">
      <w:pPr>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0F7B0F33">
      <w:pPr>
        <w:snapToGrid w:val="0"/>
        <w:spacing w:line="336" w:lineRule="auto"/>
        <w:ind w:firstLine="480" w:firstLineChars="200"/>
        <w:rPr>
          <w:rFonts w:ascii="仿宋" w:hAnsi="仿宋" w:eastAsia="仿宋" w:cs="仿宋"/>
          <w:sz w:val="32"/>
          <w:szCs w:val="32"/>
        </w:rPr>
      </w:pPr>
      <w:r>
        <w:rPr>
          <w:rFonts w:hint="eastAsia" w:ascii="仿宋" w:hAnsi="仿宋" w:eastAsia="仿宋" w:cs="仿宋"/>
          <w:kern w:val="0"/>
          <w:sz w:val="24"/>
        </w:rPr>
        <w:t>10.2 在磋商期间，供应商企图影响采购人、采购代理机构或</w:t>
      </w:r>
      <w:r>
        <w:rPr>
          <w:rFonts w:hint="eastAsia" w:ascii="仿宋" w:hAnsi="仿宋" w:eastAsia="仿宋" w:cs="仿宋"/>
          <w:sz w:val="24"/>
        </w:rPr>
        <w:t>磋商小组</w:t>
      </w:r>
      <w:r>
        <w:rPr>
          <w:rFonts w:hint="eastAsia" w:ascii="仿宋" w:hAnsi="仿宋" w:eastAsia="仿宋" w:cs="仿宋"/>
          <w:kern w:val="0"/>
          <w:sz w:val="24"/>
        </w:rPr>
        <w:t>的任何活动，都将导致磋商被拒绝，并由其承担相应的法律责任。</w:t>
      </w:r>
    </w:p>
    <w:p w14:paraId="13907330">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五</w:t>
      </w:r>
      <w:r>
        <w:rPr>
          <w:rFonts w:hint="eastAsia" w:ascii="仿宋" w:hAnsi="仿宋" w:eastAsia="仿宋" w:cs="仿宋"/>
          <w:b/>
          <w:sz w:val="32"/>
          <w:szCs w:val="20"/>
        </w:rPr>
        <w:t>、</w:t>
      </w:r>
      <w:r>
        <w:rPr>
          <w:rFonts w:hint="eastAsia" w:ascii="仿宋" w:hAnsi="仿宋" w:eastAsia="仿宋" w:cs="仿宋"/>
          <w:b/>
          <w:sz w:val="32"/>
          <w:szCs w:val="32"/>
        </w:rPr>
        <w:t>成交</w:t>
      </w:r>
    </w:p>
    <w:p w14:paraId="14091568">
      <w:pPr>
        <w:snapToGrid w:val="0"/>
        <w:spacing w:line="336" w:lineRule="auto"/>
        <w:jc w:val="left"/>
        <w:rPr>
          <w:rFonts w:ascii="仿宋" w:hAnsi="仿宋" w:eastAsia="仿宋" w:cs="仿宋"/>
          <w:b/>
        </w:rPr>
      </w:pPr>
      <w:r>
        <w:rPr>
          <w:rFonts w:hint="eastAsia" w:ascii="仿宋" w:hAnsi="仿宋" w:eastAsia="仿宋" w:cs="仿宋"/>
          <w:b/>
          <w:sz w:val="24"/>
        </w:rPr>
        <w:t>1．</w:t>
      </w:r>
      <w:bookmarkStart w:id="51" w:name="_Toc84325929"/>
      <w:bookmarkStart w:id="52" w:name="_Toc81372953"/>
      <w:bookmarkStart w:id="53" w:name="_Toc81372776"/>
      <w:r>
        <w:rPr>
          <w:rFonts w:hint="eastAsia" w:ascii="仿宋" w:hAnsi="仿宋" w:eastAsia="仿宋" w:cs="仿宋"/>
          <w:b/>
        </w:rPr>
        <w:t>成交条件</w:t>
      </w:r>
    </w:p>
    <w:p w14:paraId="765C2E0E">
      <w:pPr>
        <w:pStyle w:val="15"/>
        <w:tabs>
          <w:tab w:val="clear" w:pos="390"/>
        </w:tabs>
        <w:spacing w:line="336" w:lineRule="auto"/>
        <w:ind w:left="0" w:firstLine="0"/>
        <w:rPr>
          <w:rFonts w:ascii="仿宋" w:hAnsi="仿宋" w:eastAsia="仿宋" w:cs="仿宋"/>
          <w:szCs w:val="24"/>
        </w:rPr>
      </w:pPr>
      <w:r>
        <w:rPr>
          <w:rFonts w:hint="eastAsia" w:ascii="仿宋" w:hAnsi="仿宋" w:eastAsia="仿宋" w:cs="仿宋"/>
          <w:szCs w:val="24"/>
        </w:rPr>
        <w:t>1.1磋商响应文件基本符合磋商文件要求；</w:t>
      </w:r>
    </w:p>
    <w:p w14:paraId="5A892A13">
      <w:pPr>
        <w:pStyle w:val="15"/>
        <w:tabs>
          <w:tab w:val="clear" w:pos="390"/>
        </w:tabs>
        <w:spacing w:line="336" w:lineRule="auto"/>
        <w:ind w:left="0" w:firstLine="0"/>
        <w:rPr>
          <w:rFonts w:ascii="仿宋" w:hAnsi="仿宋" w:eastAsia="仿宋" w:cs="仿宋"/>
          <w:szCs w:val="24"/>
        </w:rPr>
      </w:pPr>
      <w:r>
        <w:rPr>
          <w:rFonts w:hint="eastAsia" w:ascii="仿宋" w:hAnsi="仿宋" w:eastAsia="仿宋" w:cs="仿宋"/>
          <w:szCs w:val="24"/>
        </w:rPr>
        <w:t>1.2供应商有很好的执行合同的能力；</w:t>
      </w:r>
    </w:p>
    <w:p w14:paraId="41C6AB9C">
      <w:pPr>
        <w:pStyle w:val="15"/>
        <w:tabs>
          <w:tab w:val="clear" w:pos="390"/>
        </w:tabs>
        <w:spacing w:line="336" w:lineRule="auto"/>
        <w:ind w:left="0" w:firstLine="0"/>
        <w:rPr>
          <w:rFonts w:ascii="仿宋" w:hAnsi="仿宋" w:eastAsia="仿宋" w:cs="仿宋"/>
          <w:szCs w:val="24"/>
        </w:rPr>
      </w:pPr>
      <w:r>
        <w:rPr>
          <w:rFonts w:hint="eastAsia" w:ascii="仿宋" w:hAnsi="仿宋" w:eastAsia="仿宋" w:cs="仿宋"/>
          <w:szCs w:val="24"/>
        </w:rPr>
        <w:t>1.3实施方案最合理并对采购人最为有利，最大限度满足磋商文件的要求；</w:t>
      </w:r>
    </w:p>
    <w:p w14:paraId="3E245163">
      <w:pPr>
        <w:pStyle w:val="15"/>
        <w:tabs>
          <w:tab w:val="clear" w:pos="390"/>
        </w:tabs>
        <w:spacing w:line="336" w:lineRule="auto"/>
        <w:ind w:left="0" w:firstLine="0"/>
        <w:rPr>
          <w:rFonts w:ascii="仿宋" w:hAnsi="仿宋" w:eastAsia="仿宋" w:cs="仿宋"/>
          <w:szCs w:val="24"/>
        </w:rPr>
      </w:pPr>
      <w:r>
        <w:rPr>
          <w:rFonts w:hint="eastAsia" w:ascii="仿宋" w:hAnsi="仿宋" w:eastAsia="仿宋" w:cs="仿宋"/>
          <w:szCs w:val="24"/>
        </w:rPr>
        <w:t>1.4供应商能够提供质量技术、商务经济占综合优势的系统及服务。</w:t>
      </w:r>
    </w:p>
    <w:p w14:paraId="1560FBED">
      <w:pPr>
        <w:spacing w:line="336" w:lineRule="auto"/>
        <w:jc w:val="left"/>
        <w:rPr>
          <w:rFonts w:ascii="仿宋" w:hAnsi="仿宋" w:eastAsia="仿宋" w:cs="仿宋"/>
          <w:b/>
          <w:sz w:val="24"/>
        </w:rPr>
      </w:pPr>
      <w:r>
        <w:rPr>
          <w:rFonts w:hint="eastAsia" w:ascii="仿宋" w:hAnsi="仿宋" w:eastAsia="仿宋" w:cs="仿宋"/>
          <w:b/>
          <w:sz w:val="24"/>
        </w:rPr>
        <w:t>2.成交确认</w:t>
      </w:r>
    </w:p>
    <w:p w14:paraId="64932033">
      <w:pPr>
        <w:spacing w:line="336" w:lineRule="auto"/>
        <w:ind w:firstLineChars="200"/>
        <w:jc w:val="left"/>
        <w:rPr>
          <w:rFonts w:ascii="仿宋" w:hAnsi="仿宋" w:eastAsia="仿宋" w:cs="仿宋"/>
          <w:sz w:val="24"/>
        </w:rPr>
      </w:pPr>
      <w:r>
        <w:rPr>
          <w:rFonts w:hint="eastAsia" w:ascii="仿宋" w:hAnsi="仿宋" w:eastAsia="仿宋" w:cs="仿宋"/>
          <w:sz w:val="24"/>
        </w:rPr>
        <w:t>2.1采购人应当在收到评审报告之日起５个工作日内，在评审报告提出的成交候选供应商单中确定成交供应商。</w:t>
      </w:r>
    </w:p>
    <w:p w14:paraId="4114B10E">
      <w:pPr>
        <w:spacing w:line="336" w:lineRule="auto"/>
        <w:jc w:val="left"/>
        <w:rPr>
          <w:rFonts w:ascii="仿宋" w:hAnsi="仿宋" w:eastAsia="仿宋" w:cs="仿宋"/>
          <w:sz w:val="24"/>
        </w:rPr>
      </w:pPr>
      <w:r>
        <w:rPr>
          <w:rFonts w:hint="eastAsia" w:ascii="仿宋" w:hAnsi="仿宋" w:eastAsia="仿宋" w:cs="仿宋"/>
          <w:sz w:val="24"/>
        </w:rPr>
        <w:t>2.2采购人逾期未确定成交供应商的，视为确定评审报告提出的成交候选供应商为成交供应商。</w:t>
      </w:r>
    </w:p>
    <w:p w14:paraId="70CACE05">
      <w:pPr>
        <w:spacing w:line="336" w:lineRule="auto"/>
        <w:jc w:val="left"/>
        <w:rPr>
          <w:rFonts w:ascii="仿宋" w:hAnsi="仿宋" w:eastAsia="仿宋" w:cs="仿宋"/>
          <w:sz w:val="24"/>
        </w:rPr>
      </w:pPr>
      <w:r>
        <w:rPr>
          <w:rFonts w:hint="eastAsia" w:ascii="仿宋" w:hAnsi="仿宋" w:eastAsia="仿宋" w:cs="仿宋"/>
          <w:sz w:val="24"/>
        </w:rPr>
        <w:t>2.3采购人应在确认成交供应商前再次对资格条件和相关证件材料进一步查验核实。</w:t>
      </w:r>
    </w:p>
    <w:p w14:paraId="3236CD34">
      <w:pPr>
        <w:spacing w:line="336" w:lineRule="auto"/>
        <w:jc w:val="left"/>
        <w:rPr>
          <w:rFonts w:ascii="仿宋" w:hAnsi="仿宋" w:eastAsia="仿宋" w:cs="仿宋"/>
          <w:b/>
          <w:sz w:val="24"/>
        </w:rPr>
      </w:pPr>
      <w:r>
        <w:rPr>
          <w:rFonts w:hint="eastAsia" w:ascii="仿宋" w:hAnsi="仿宋" w:eastAsia="仿宋" w:cs="仿宋"/>
          <w:b/>
          <w:sz w:val="24"/>
        </w:rPr>
        <w:t>3．成交通知</w:t>
      </w:r>
    </w:p>
    <w:bookmarkEnd w:id="51"/>
    <w:bookmarkEnd w:id="52"/>
    <w:bookmarkEnd w:id="53"/>
    <w:p w14:paraId="4C6C785B">
      <w:pPr>
        <w:pStyle w:val="395"/>
        <w:tabs>
          <w:tab w:val="left" w:pos="0"/>
        </w:tabs>
        <w:spacing w:before="0" w:line="336" w:lineRule="auto"/>
        <w:ind w:firstLine="0" w:firstLineChars="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对成交结果在指定媒体</w:t>
      </w:r>
      <w:r>
        <w:rPr>
          <w:rFonts w:hint="eastAsia" w:ascii="仿宋" w:hAnsi="仿宋" w:eastAsia="仿宋" w:cs="仿宋"/>
          <w:kern w:val="0"/>
        </w:rPr>
        <w:t>（浙江政府采购网</w:t>
      </w:r>
      <w:r>
        <w:rPr>
          <w:rFonts w:hint="eastAsia" w:ascii="仿宋" w:hAnsi="仿宋" w:eastAsia="仿宋" w:cs="仿宋"/>
        </w:rPr>
        <w:fldChar w:fldCharType="begin"/>
      </w:r>
      <w:r>
        <w:rPr>
          <w:rFonts w:hint="eastAsia" w:ascii="仿宋" w:hAnsi="仿宋" w:eastAsia="仿宋" w:cs="仿宋"/>
        </w:rPr>
        <w:instrText xml:space="preserve"> HYPERLINK "http://www.zjzfcg.gov.cn" </w:instrText>
      </w:r>
      <w:r>
        <w:rPr>
          <w:rFonts w:hint="eastAsia" w:ascii="仿宋" w:hAnsi="仿宋" w:eastAsia="仿宋" w:cs="仿宋"/>
        </w:rPr>
        <w:fldChar w:fldCharType="separate"/>
      </w:r>
      <w:r>
        <w:rPr>
          <w:rStyle w:val="68"/>
          <w:rFonts w:hint="eastAsia" w:ascii="仿宋" w:hAnsi="仿宋" w:eastAsia="仿宋" w:cs="仿宋"/>
          <w:color w:val="auto"/>
        </w:rPr>
        <w:t>http://zfcg.czt.zj.gov.cn/</w:t>
      </w:r>
      <w:r>
        <w:rPr>
          <w:rStyle w:val="68"/>
          <w:rFonts w:hint="eastAsia" w:ascii="仿宋" w:hAnsi="仿宋" w:eastAsia="仿宋" w:cs="仿宋"/>
          <w:color w:val="auto"/>
        </w:rPr>
        <w:fldChar w:fldCharType="end"/>
      </w:r>
      <w:r>
        <w:rPr>
          <w:rFonts w:hint="eastAsia" w:ascii="仿宋" w:hAnsi="仿宋" w:eastAsia="仿宋" w:cs="仿宋"/>
          <w:kern w:val="0"/>
        </w:rPr>
        <w:t>、绍兴公共资源交易网</w:t>
      </w:r>
      <w:r>
        <w:rPr>
          <w:rFonts w:hint="eastAsia" w:ascii="仿宋" w:hAnsi="仿宋" w:eastAsia="仿宋" w:cs="仿宋"/>
        </w:rPr>
        <w:fldChar w:fldCharType="begin"/>
      </w:r>
      <w:r>
        <w:rPr>
          <w:rFonts w:hint="eastAsia" w:ascii="仿宋" w:hAnsi="仿宋" w:eastAsia="仿宋" w:cs="仿宋"/>
        </w:rPr>
        <w:instrText xml:space="preserve"> HYPERLINK "http://ggb.sx.gov.cn" </w:instrText>
      </w:r>
      <w:r>
        <w:rPr>
          <w:rFonts w:hint="eastAsia" w:ascii="仿宋" w:hAnsi="仿宋" w:eastAsia="仿宋" w:cs="仿宋"/>
        </w:rPr>
        <w:fldChar w:fldCharType="separate"/>
      </w:r>
      <w:r>
        <w:rPr>
          <w:rStyle w:val="68"/>
          <w:rFonts w:hint="eastAsia" w:ascii="仿宋" w:hAnsi="仿宋" w:eastAsia="仿宋" w:cs="仿宋"/>
          <w:color w:val="auto"/>
        </w:rPr>
        <w:t>http://ggb.sx.gov.cn</w:t>
      </w:r>
      <w:r>
        <w:rPr>
          <w:rStyle w:val="68"/>
          <w:rFonts w:hint="eastAsia" w:ascii="仿宋" w:hAnsi="仿宋" w:eastAsia="仿宋" w:cs="仿宋"/>
          <w:color w:val="auto"/>
        </w:rPr>
        <w:fldChar w:fldCharType="end"/>
      </w:r>
      <w:r>
        <w:rPr>
          <w:rFonts w:hint="eastAsia" w:ascii="仿宋" w:hAnsi="仿宋" w:eastAsia="仿宋" w:cs="仿宋"/>
          <w:kern w:val="0"/>
        </w:rPr>
        <w:t>）发布成交公告，成交公告期限为1个工作日。</w:t>
      </w:r>
    </w:p>
    <w:p w14:paraId="3523038C">
      <w:pPr>
        <w:spacing w:line="336" w:lineRule="auto"/>
        <w:jc w:val="left"/>
        <w:rPr>
          <w:rFonts w:ascii="仿宋" w:hAnsi="仿宋" w:eastAsia="仿宋" w:cs="仿宋"/>
          <w:kern w:val="0"/>
          <w:sz w:val="24"/>
          <w:lang w:val="zh-CN"/>
        </w:rPr>
      </w:pPr>
      <w:r>
        <w:rPr>
          <w:rFonts w:hint="eastAsia" w:ascii="仿宋" w:hAnsi="仿宋" w:eastAsia="仿宋" w:cs="仿宋"/>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lang w:val="zh-CN"/>
        </w:rPr>
        <w:t>。</w:t>
      </w:r>
    </w:p>
    <w:p w14:paraId="3716A145">
      <w:pPr>
        <w:spacing w:line="336" w:lineRule="auto"/>
        <w:jc w:val="left"/>
        <w:rPr>
          <w:rFonts w:ascii="仿宋" w:hAnsi="仿宋" w:eastAsia="仿宋" w:cs="仿宋"/>
          <w:sz w:val="24"/>
        </w:rPr>
      </w:pPr>
      <w:r>
        <w:rPr>
          <w:rFonts w:hint="eastAsia" w:ascii="仿宋" w:hAnsi="仿宋" w:eastAsia="仿宋" w:cs="仿宋"/>
          <w:sz w:val="24"/>
        </w:rPr>
        <w:t>3.3采购人、</w:t>
      </w:r>
      <w:r>
        <w:rPr>
          <w:rFonts w:hint="eastAsia" w:ascii="仿宋" w:hAnsi="仿宋" w:eastAsia="仿宋" w:cs="仿宋"/>
          <w:kern w:val="0"/>
          <w:sz w:val="24"/>
        </w:rPr>
        <w:t>采购代理机构</w:t>
      </w:r>
      <w:r>
        <w:rPr>
          <w:rFonts w:hint="eastAsia" w:ascii="仿宋" w:hAnsi="仿宋" w:eastAsia="仿宋" w:cs="仿宋"/>
          <w:sz w:val="24"/>
        </w:rPr>
        <w:t>对成交结果不作任何说明和解释，也不回答任何提问。</w:t>
      </w:r>
    </w:p>
    <w:p w14:paraId="0CFEC7B0">
      <w:pPr>
        <w:spacing w:line="336" w:lineRule="auto"/>
        <w:jc w:val="left"/>
        <w:rPr>
          <w:rFonts w:ascii="仿宋" w:hAnsi="仿宋" w:eastAsia="仿宋" w:cs="仿宋"/>
          <w:b/>
          <w:sz w:val="24"/>
        </w:rPr>
      </w:pPr>
      <w:r>
        <w:rPr>
          <w:rFonts w:hint="eastAsia" w:ascii="仿宋" w:hAnsi="仿宋" w:eastAsia="仿宋" w:cs="仿宋"/>
          <w:b/>
          <w:sz w:val="24"/>
        </w:rPr>
        <w:t>4．履约保证金</w:t>
      </w:r>
    </w:p>
    <w:p w14:paraId="75598A76">
      <w:pPr>
        <w:spacing w:line="336" w:lineRule="auto"/>
        <w:jc w:val="left"/>
        <w:rPr>
          <w:rFonts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339325F5">
      <w:pPr>
        <w:spacing w:line="336" w:lineRule="auto"/>
        <w:jc w:val="left"/>
        <w:rPr>
          <w:rFonts w:ascii="仿宋" w:hAnsi="仿宋" w:eastAsia="仿宋" w:cs="仿宋"/>
          <w:sz w:val="24"/>
        </w:rPr>
      </w:pPr>
      <w:r>
        <w:rPr>
          <w:rFonts w:hint="eastAsia" w:ascii="仿宋" w:hAnsi="仿宋" w:eastAsia="仿宋" w:cs="仿宋"/>
          <w:sz w:val="24"/>
        </w:rPr>
        <w:t>4.2项目验收结束后，采购人应及时退还履约保证金。</w:t>
      </w:r>
    </w:p>
    <w:p w14:paraId="0A039DD2">
      <w:pPr>
        <w:spacing w:line="336" w:lineRule="auto"/>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0EF0815A">
      <w:pPr>
        <w:spacing w:line="336" w:lineRule="auto"/>
        <w:jc w:val="left"/>
        <w:rPr>
          <w:rFonts w:ascii="仿宋" w:hAnsi="仿宋" w:eastAsia="仿宋" w:cs="仿宋"/>
          <w:sz w:val="24"/>
        </w:rPr>
      </w:pPr>
      <w:r>
        <w:rPr>
          <w:rFonts w:hint="eastAsia" w:ascii="仿宋" w:hAnsi="仿宋" w:eastAsia="仿宋" w:cs="仿宋"/>
          <w:sz w:val="24"/>
        </w:rPr>
        <w:t>4.4政府采购货物和服务项目不得收取质量保证金。</w:t>
      </w:r>
    </w:p>
    <w:p w14:paraId="6F320182">
      <w:pPr>
        <w:spacing w:line="336" w:lineRule="auto"/>
        <w:jc w:val="left"/>
        <w:rPr>
          <w:rFonts w:ascii="仿宋" w:hAnsi="仿宋" w:eastAsia="仿宋" w:cs="仿宋"/>
          <w:b/>
          <w:sz w:val="24"/>
        </w:rPr>
      </w:pPr>
      <w:r>
        <w:rPr>
          <w:rFonts w:hint="eastAsia" w:ascii="仿宋" w:hAnsi="仿宋" w:eastAsia="仿宋" w:cs="仿宋"/>
          <w:b/>
          <w:sz w:val="24"/>
        </w:rPr>
        <w:t>5．合同签订及备案</w:t>
      </w:r>
    </w:p>
    <w:p w14:paraId="72B34ADF">
      <w:pPr>
        <w:spacing w:line="336" w:lineRule="auto"/>
        <w:jc w:val="left"/>
        <w:rPr>
          <w:rFonts w:ascii="仿宋" w:hAnsi="仿宋" w:eastAsia="仿宋" w:cs="仿宋"/>
          <w:sz w:val="24"/>
        </w:rPr>
      </w:pPr>
      <w:r>
        <w:rPr>
          <w:rFonts w:hint="eastAsia" w:ascii="仿宋" w:hAnsi="仿宋" w:eastAsia="仿宋" w:cs="仿宋"/>
          <w:sz w:val="24"/>
        </w:rPr>
        <w:t>5.1成交人应当在成交通知书发出之日起30天内与采购人签订合同，自采购合同签订之日起</w:t>
      </w:r>
      <w:r>
        <w:rPr>
          <w:rFonts w:hint="eastAsia" w:ascii="仿宋" w:hAnsi="仿宋" w:eastAsia="仿宋" w:cs="仿宋"/>
          <w:b/>
          <w:sz w:val="24"/>
        </w:rPr>
        <w:t>3个工作日内</w:t>
      </w:r>
      <w:r>
        <w:rPr>
          <w:rFonts w:hint="eastAsia" w:ascii="仿宋" w:hAnsi="仿宋" w:eastAsia="仿宋" w:cs="仿宋"/>
          <w:sz w:val="24"/>
        </w:rPr>
        <w:t>，通过电子交易平台进行备案。</w:t>
      </w:r>
    </w:p>
    <w:p w14:paraId="61B10534">
      <w:pPr>
        <w:spacing w:line="336" w:lineRule="auto"/>
        <w:jc w:val="left"/>
        <w:rPr>
          <w:rFonts w:ascii="仿宋" w:hAnsi="仿宋" w:eastAsia="仿宋" w:cs="仿宋"/>
          <w:sz w:val="24"/>
        </w:rPr>
      </w:pPr>
      <w:r>
        <w:rPr>
          <w:rFonts w:hint="eastAsia" w:ascii="仿宋" w:hAnsi="仿宋" w:eastAsia="仿宋" w:cs="仿宋"/>
          <w:sz w:val="24"/>
        </w:rPr>
        <w:t>5.2如成交人为联合体的，由联合体成员各方法定代表人或其授权代表与采购人代表签订合同。</w:t>
      </w:r>
    </w:p>
    <w:p w14:paraId="0A2341FE">
      <w:pPr>
        <w:spacing w:line="336" w:lineRule="auto"/>
        <w:jc w:val="left"/>
        <w:rPr>
          <w:rFonts w:ascii="仿宋" w:hAnsi="仿宋" w:eastAsia="仿宋" w:cs="仿宋"/>
          <w:b/>
          <w:sz w:val="24"/>
        </w:rPr>
      </w:pPr>
      <w:r>
        <w:rPr>
          <w:rFonts w:hint="eastAsia" w:ascii="仿宋" w:hAnsi="仿宋" w:eastAsia="仿宋" w:cs="仿宋"/>
          <w:b/>
          <w:sz w:val="24"/>
        </w:rPr>
        <w:t>6.验收</w:t>
      </w:r>
    </w:p>
    <w:p w14:paraId="21551028">
      <w:pPr>
        <w:tabs>
          <w:tab w:val="left" w:pos="6780"/>
        </w:tabs>
        <w:spacing w:line="336" w:lineRule="auto"/>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E09D3F">
      <w:pPr>
        <w:tabs>
          <w:tab w:val="left" w:pos="6780"/>
        </w:tabs>
        <w:spacing w:line="336" w:lineRule="auto"/>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2采购人可以邀请参加本项目的其他供应商或者第三方机构参与验收。参与验收的供应商或者第三方机构的意见作为验收书的参考资料一并存档。</w:t>
      </w:r>
    </w:p>
    <w:p w14:paraId="0A3899A5">
      <w:pPr>
        <w:tabs>
          <w:tab w:val="left" w:pos="6780"/>
        </w:tabs>
        <w:spacing w:line="336" w:lineRule="auto"/>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45BE2F">
      <w:pPr>
        <w:tabs>
          <w:tab w:val="left" w:pos="6780"/>
        </w:tabs>
        <w:spacing w:line="336" w:lineRule="auto"/>
        <w:jc w:val="left"/>
        <w:rPr>
          <w:rFonts w:ascii="仿宋" w:hAnsi="仿宋" w:eastAsia="仿宋" w:cs="仿宋"/>
          <w:sz w:val="24"/>
        </w:rPr>
      </w:pPr>
      <w:r>
        <w:rPr>
          <w:rFonts w:hint="default" w:ascii="仿宋" w:hAnsi="仿宋" w:eastAsia="仿宋" w:cs="仿宋"/>
          <w:sz w:val="24"/>
          <w:lang w:val="en-US"/>
        </w:rPr>
        <w:t>6.</w:t>
      </w:r>
      <w:r>
        <w:rPr>
          <w:rFonts w:hint="eastAsia" w:ascii="仿宋" w:hAnsi="仿宋" w:eastAsia="仿宋" w:cs="仿宋"/>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D18B91">
      <w:pPr>
        <w:tabs>
          <w:tab w:val="left" w:pos="6780"/>
        </w:tabs>
        <w:spacing w:line="336" w:lineRule="auto"/>
        <w:jc w:val="left"/>
        <w:rPr>
          <w:rFonts w:ascii="仿宋" w:hAnsi="仿宋" w:eastAsia="仿宋" w:cs="仿宋"/>
          <w:b/>
          <w:sz w:val="24"/>
        </w:rPr>
      </w:pPr>
      <w:r>
        <w:rPr>
          <w:rFonts w:hint="eastAsia" w:ascii="仿宋" w:hAnsi="仿宋" w:eastAsia="仿宋" w:cs="仿宋"/>
          <w:b/>
          <w:sz w:val="24"/>
        </w:rPr>
        <w:t>7. 售后服务考核</w:t>
      </w:r>
      <w:r>
        <w:rPr>
          <w:rFonts w:hint="eastAsia" w:ascii="仿宋" w:hAnsi="仿宋" w:eastAsia="仿宋" w:cs="仿宋"/>
          <w:b/>
          <w:sz w:val="24"/>
        </w:rPr>
        <w:tab/>
      </w:r>
    </w:p>
    <w:p w14:paraId="5EB9AA49">
      <w:pPr>
        <w:spacing w:line="336" w:lineRule="auto"/>
        <w:ind w:firstLine="480" w:firstLineChars="200"/>
        <w:jc w:val="left"/>
        <w:rPr>
          <w:rFonts w:ascii="仿宋" w:hAnsi="仿宋" w:eastAsia="仿宋" w:cs="仿宋"/>
          <w:sz w:val="32"/>
          <w:szCs w:val="32"/>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6F00974A">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六</w:t>
      </w:r>
      <w:r>
        <w:rPr>
          <w:rFonts w:hint="eastAsia" w:ascii="仿宋" w:hAnsi="仿宋" w:eastAsia="仿宋" w:cs="仿宋"/>
          <w:b/>
          <w:sz w:val="32"/>
          <w:szCs w:val="20"/>
        </w:rPr>
        <w:t>、询问、质疑与投诉</w:t>
      </w:r>
    </w:p>
    <w:p w14:paraId="6A50ADF2">
      <w:pPr>
        <w:pStyle w:val="31"/>
        <w:spacing w:line="336" w:lineRule="auto"/>
        <w:rPr>
          <w:rFonts w:ascii="仿宋" w:hAnsi="仿宋" w:eastAsia="仿宋" w:cs="仿宋"/>
          <w:b/>
          <w:sz w:val="24"/>
        </w:rPr>
      </w:pPr>
      <w:r>
        <w:rPr>
          <w:rFonts w:hint="eastAsia" w:ascii="仿宋" w:hAnsi="仿宋" w:eastAsia="仿宋" w:cs="仿宋"/>
          <w:b/>
          <w:sz w:val="24"/>
        </w:rPr>
        <w:t>1.在线询问、质疑、投诉</w:t>
      </w:r>
    </w:p>
    <w:p w14:paraId="0B28BA77">
      <w:pPr>
        <w:pStyle w:val="31"/>
        <w:spacing w:line="336"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4419A9">
      <w:pPr>
        <w:spacing w:line="336" w:lineRule="auto"/>
        <w:rPr>
          <w:rFonts w:ascii="仿宋" w:hAnsi="仿宋" w:eastAsia="仿宋" w:cs="仿宋"/>
          <w:b/>
          <w:sz w:val="24"/>
        </w:rPr>
      </w:pPr>
      <w:r>
        <w:rPr>
          <w:rFonts w:hint="eastAsia" w:ascii="仿宋" w:hAnsi="仿宋" w:eastAsia="仿宋" w:cs="仿宋"/>
          <w:b/>
          <w:sz w:val="24"/>
        </w:rPr>
        <w:t>2. 供应商询问</w:t>
      </w:r>
    </w:p>
    <w:p w14:paraId="571BBCEE">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FA4857">
      <w:pPr>
        <w:spacing w:line="336" w:lineRule="auto"/>
        <w:rPr>
          <w:rFonts w:ascii="仿宋" w:hAnsi="仿宋" w:eastAsia="仿宋" w:cs="仿宋"/>
          <w:b/>
          <w:sz w:val="24"/>
        </w:rPr>
      </w:pPr>
      <w:r>
        <w:rPr>
          <w:rFonts w:hint="eastAsia" w:ascii="仿宋" w:hAnsi="仿宋" w:eastAsia="仿宋" w:cs="仿宋"/>
          <w:b/>
          <w:sz w:val="24"/>
        </w:rPr>
        <w:t>3. 供应商质疑</w:t>
      </w:r>
    </w:p>
    <w:p w14:paraId="715E0971">
      <w:pPr>
        <w:pStyle w:val="31"/>
        <w:spacing w:line="336"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5070373C">
      <w:pPr>
        <w:pStyle w:val="31"/>
        <w:spacing w:line="336"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68D25B95">
      <w:pPr>
        <w:pStyle w:val="31"/>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5A81985">
      <w:pPr>
        <w:pStyle w:val="2"/>
        <w:spacing w:line="336"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2B650EB6">
      <w:pPr>
        <w:pStyle w:val="31"/>
        <w:spacing w:line="336"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3355BE09">
      <w:pPr>
        <w:pStyle w:val="31"/>
        <w:spacing w:line="336"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62E3F6C3">
      <w:pPr>
        <w:pStyle w:val="31"/>
        <w:spacing w:line="336"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1CF62F7E">
      <w:pPr>
        <w:pStyle w:val="31"/>
        <w:spacing w:line="336" w:lineRule="auto"/>
        <w:ind w:firstLine="482" w:firstLineChars="200"/>
        <w:rPr>
          <w:rFonts w:ascii="仿宋" w:hAnsi="仿宋" w:eastAsia="仿宋" w:cs="仿宋"/>
          <w:sz w:val="24"/>
        </w:rPr>
      </w:pPr>
      <w:r>
        <w:rPr>
          <w:rFonts w:hint="eastAsia" w:ascii="仿宋" w:hAnsi="仿宋" w:eastAsia="仿宋" w:cs="仿宋"/>
          <w:b/>
          <w:kern w:val="0"/>
          <w:sz w:val="24"/>
          <w:lang w:val="zh-CN"/>
        </w:rPr>
        <w:t>3.</w:t>
      </w:r>
      <w:r>
        <w:rPr>
          <w:rFonts w:hint="default" w:ascii="仿宋" w:hAnsi="仿宋" w:eastAsia="仿宋" w:cs="仿宋"/>
          <w:b/>
          <w:kern w:val="0"/>
          <w:sz w:val="24"/>
          <w:lang w:val="en-US"/>
        </w:rPr>
        <w:t>2</w:t>
      </w:r>
      <w:r>
        <w:rPr>
          <w:rFonts w:hint="eastAsia" w:ascii="仿宋" w:hAnsi="仿宋" w:eastAsia="仿宋" w:cs="仿宋"/>
          <w:b/>
          <w:kern w:val="0"/>
          <w:sz w:val="24"/>
          <w:lang w:val="zh-CN"/>
        </w:rPr>
        <w:t>质疑函</w:t>
      </w:r>
    </w:p>
    <w:p w14:paraId="3B418B43">
      <w:pPr>
        <w:pStyle w:val="31"/>
        <w:spacing w:line="336" w:lineRule="auto"/>
        <w:ind w:firstLine="480" w:firstLineChars="200"/>
        <w:rPr>
          <w:rFonts w:ascii="仿宋" w:hAnsi="仿宋" w:eastAsia="仿宋" w:cs="仿宋"/>
          <w:sz w:val="24"/>
        </w:rPr>
      </w:pPr>
      <w:r>
        <w:rPr>
          <w:rFonts w:hint="eastAsia" w:ascii="仿宋" w:hAnsi="仿宋" w:eastAsia="仿宋" w:cs="仿宋"/>
          <w:sz w:val="24"/>
        </w:rPr>
        <w:t>3.</w:t>
      </w:r>
      <w:r>
        <w:rPr>
          <w:rFonts w:hint="default" w:ascii="仿宋" w:hAnsi="仿宋" w:eastAsia="仿宋" w:cs="仿宋"/>
          <w:sz w:val="24"/>
          <w:lang w:val="en-US"/>
        </w:rPr>
        <w:t>2</w:t>
      </w:r>
      <w:r>
        <w:rPr>
          <w:rFonts w:hint="eastAsia" w:ascii="仿宋" w:hAnsi="仿宋" w:eastAsia="仿宋" w:cs="仿宋"/>
          <w:sz w:val="24"/>
        </w:rPr>
        <w:t>.1供应商提出质疑应当提交质疑函和必要的证明材料。质疑函应当包括下列内容：</w:t>
      </w:r>
    </w:p>
    <w:p w14:paraId="09C2F6AD">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32C98DE9">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26CE3E15">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3263FAD7">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事实依据；</w:t>
      </w:r>
    </w:p>
    <w:p w14:paraId="6F530F60">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63018D66">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770E8E59">
      <w:pPr>
        <w:pStyle w:val="31"/>
        <w:spacing w:line="336"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D9A4E16">
      <w:pPr>
        <w:pStyle w:val="31"/>
        <w:spacing w:line="336"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6F24EFBE">
      <w:pPr>
        <w:spacing w:line="336" w:lineRule="auto"/>
        <w:rPr>
          <w:rFonts w:ascii="仿宋" w:hAnsi="仿宋" w:eastAsia="仿宋" w:cs="仿宋"/>
          <w:b/>
          <w:sz w:val="24"/>
        </w:rPr>
      </w:pPr>
      <w:r>
        <w:rPr>
          <w:rFonts w:hint="eastAsia" w:ascii="仿宋" w:hAnsi="仿宋" w:eastAsia="仿宋" w:cs="仿宋"/>
          <w:b/>
          <w:sz w:val="24"/>
        </w:rPr>
        <w:t>4.供应商投诉</w:t>
      </w:r>
    </w:p>
    <w:p w14:paraId="49269E6A">
      <w:pPr>
        <w:pStyle w:val="31"/>
        <w:spacing w:line="336" w:lineRule="auto"/>
        <w:ind w:firstLine="480" w:firstLineChars="200"/>
        <w:rPr>
          <w:rFonts w:ascii="仿宋" w:hAnsi="仿宋" w:eastAsia="仿宋" w:cs="仿宋"/>
          <w:sz w:val="24"/>
        </w:rPr>
      </w:pPr>
      <w:r>
        <w:rPr>
          <w:rFonts w:hint="eastAsia" w:ascii="仿宋" w:hAnsi="仿宋" w:eastAsia="仿宋" w:cs="仿宋"/>
          <w:sz w:val="24"/>
        </w:rPr>
        <w:t>4.1质疑供应商对采购人</w:t>
      </w:r>
      <w:r>
        <w:rPr>
          <w:rFonts w:hint="eastAsia" w:ascii="仿宋" w:hAnsi="仿宋" w:eastAsia="仿宋" w:cs="仿宋"/>
          <w:sz w:val="24"/>
          <w:lang w:eastAsia="zh-CN"/>
        </w:rPr>
        <w:t>或</w:t>
      </w:r>
      <w:r>
        <w:rPr>
          <w:rFonts w:hint="eastAsia" w:ascii="仿宋" w:hAnsi="仿宋" w:eastAsia="仿宋" w:cs="仿宋"/>
          <w:sz w:val="24"/>
        </w:rPr>
        <w:t>采购代理机构的答复不满意或者采购人、采购代理机构未在规定的时间内作出答复的，可以在答复期满后十五个工作日内向同级政府采购监督管理部门提出投诉。</w:t>
      </w:r>
    </w:p>
    <w:p w14:paraId="3ED7F16D">
      <w:pPr>
        <w:pStyle w:val="31"/>
        <w:spacing w:line="336"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056825A4">
      <w:pPr>
        <w:pStyle w:val="31"/>
        <w:spacing w:line="336"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21A64B49">
      <w:pPr>
        <w:pStyle w:val="31"/>
        <w:spacing w:line="336"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1FD79DFA">
      <w:pPr>
        <w:pStyle w:val="31"/>
        <w:spacing w:line="336"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56AC9950">
      <w:pPr>
        <w:spacing w:line="336" w:lineRule="auto"/>
        <w:ind w:firstLine="480" w:firstLineChars="200"/>
        <w:rPr>
          <w:rFonts w:ascii="仿宋" w:hAnsi="仿宋" w:eastAsia="仿宋" w:cs="仿宋"/>
          <w:sz w:val="24"/>
          <w:szCs w:val="20"/>
        </w:rPr>
      </w:pPr>
    </w:p>
    <w:p w14:paraId="3B9E7395">
      <w:pPr>
        <w:pStyle w:val="31"/>
        <w:spacing w:line="336" w:lineRule="auto"/>
        <w:ind w:firstLine="480" w:firstLineChars="200"/>
        <w:rPr>
          <w:rFonts w:ascii="仿宋" w:hAnsi="仿宋" w:eastAsia="仿宋" w:cs="仿宋"/>
          <w:sz w:val="24"/>
        </w:rPr>
      </w:pPr>
    </w:p>
    <w:p w14:paraId="5814C170">
      <w:pPr>
        <w:tabs>
          <w:tab w:val="left" w:pos="0"/>
        </w:tabs>
        <w:spacing w:line="336" w:lineRule="auto"/>
        <w:rPr>
          <w:rFonts w:ascii="仿宋" w:hAnsi="仿宋" w:eastAsia="仿宋" w:cs="仿宋"/>
          <w:b/>
          <w:sz w:val="32"/>
          <w:szCs w:val="20"/>
        </w:rPr>
      </w:pPr>
      <w:bookmarkStart w:id="54" w:name="_Hlt68057669"/>
      <w:bookmarkEnd w:id="54"/>
      <w:bookmarkStart w:id="55" w:name="_Hlt68072990"/>
      <w:bookmarkEnd w:id="55"/>
      <w:bookmarkStart w:id="56" w:name="_Hlt75236101"/>
      <w:bookmarkEnd w:id="56"/>
      <w:bookmarkStart w:id="57" w:name="_Hlt75236290"/>
      <w:bookmarkEnd w:id="57"/>
      <w:bookmarkStart w:id="58" w:name="_Hlt74714665"/>
      <w:bookmarkEnd w:id="58"/>
      <w:bookmarkStart w:id="59" w:name="_Hlt75236011"/>
      <w:bookmarkEnd w:id="59"/>
      <w:bookmarkStart w:id="60" w:name="_Hlt74707468"/>
      <w:bookmarkEnd w:id="60"/>
      <w:bookmarkStart w:id="61" w:name="_Hlt74730295"/>
      <w:bookmarkEnd w:id="61"/>
      <w:bookmarkStart w:id="62" w:name="_Hlt74729768"/>
      <w:bookmarkEnd w:id="62"/>
      <w:r>
        <w:rPr>
          <w:rFonts w:hint="eastAsia" w:ascii="仿宋" w:hAnsi="仿宋" w:eastAsia="仿宋" w:cs="仿宋"/>
          <w:b/>
          <w:sz w:val="36"/>
          <w:szCs w:val="36"/>
        </w:rPr>
        <w:br w:type="page"/>
      </w:r>
    </w:p>
    <w:bookmarkEnd w:id="8"/>
    <w:p w14:paraId="1B4D466E">
      <w:pPr>
        <w:adjustRightInd/>
        <w:spacing w:line="336" w:lineRule="auto"/>
        <w:jc w:val="center"/>
        <w:outlineLvl w:val="0"/>
        <w:rPr>
          <w:rFonts w:ascii="仿宋" w:hAnsi="仿宋" w:eastAsia="仿宋" w:cs="仿宋"/>
          <w:b/>
          <w:sz w:val="36"/>
          <w:szCs w:val="36"/>
        </w:rPr>
      </w:pPr>
      <w:bookmarkStart w:id="63" w:name="第三部分"/>
      <w:bookmarkStart w:id="64" w:name="_Toc164416483"/>
      <w:r>
        <w:rPr>
          <w:rFonts w:hint="eastAsia" w:ascii="仿宋" w:hAnsi="仿宋" w:eastAsia="仿宋" w:cs="仿宋"/>
          <w:b/>
          <w:sz w:val="36"/>
          <w:szCs w:val="36"/>
        </w:rPr>
        <w:t>第三部分  采购需求</w:t>
      </w:r>
    </w:p>
    <w:p w14:paraId="253A8394">
      <w:pPr>
        <w:spacing w:line="500" w:lineRule="exact"/>
        <w:ind w:firstLine="482" w:firstLineChars="200"/>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一、招标内容：</w:t>
      </w:r>
    </w:p>
    <w:tbl>
      <w:tblPr>
        <w:tblStyle w:val="60"/>
        <w:tblW w:w="8719"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60"/>
        <w:gridCol w:w="1709"/>
        <w:gridCol w:w="3541"/>
        <w:gridCol w:w="1746"/>
      </w:tblGrid>
      <w:tr w14:paraId="36C4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63" w:type="dxa"/>
            <w:noWrap w:val="0"/>
            <w:vAlign w:val="center"/>
          </w:tcPr>
          <w:p w14:paraId="194E688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标项</w:t>
            </w:r>
          </w:p>
        </w:tc>
        <w:tc>
          <w:tcPr>
            <w:tcW w:w="960" w:type="dxa"/>
            <w:noWrap w:val="0"/>
            <w:vAlign w:val="center"/>
          </w:tcPr>
          <w:p w14:paraId="034E3D9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总人数</w:t>
            </w:r>
          </w:p>
        </w:tc>
        <w:tc>
          <w:tcPr>
            <w:tcW w:w="1709" w:type="dxa"/>
            <w:noWrap w:val="0"/>
            <w:vAlign w:val="center"/>
          </w:tcPr>
          <w:p w14:paraId="10D692E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单价最高限价</w:t>
            </w:r>
          </w:p>
        </w:tc>
        <w:tc>
          <w:tcPr>
            <w:tcW w:w="3541" w:type="dxa"/>
            <w:noWrap w:val="0"/>
            <w:vAlign w:val="center"/>
          </w:tcPr>
          <w:p w14:paraId="0D52185C">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设定路线及出行天数</w:t>
            </w:r>
          </w:p>
        </w:tc>
        <w:tc>
          <w:tcPr>
            <w:tcW w:w="1746" w:type="dxa"/>
            <w:noWrap w:val="0"/>
            <w:vAlign w:val="center"/>
          </w:tcPr>
          <w:p w14:paraId="1D12E0C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备注</w:t>
            </w:r>
          </w:p>
        </w:tc>
      </w:tr>
      <w:tr w14:paraId="73D6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63" w:type="dxa"/>
            <w:noWrap w:val="0"/>
            <w:vAlign w:val="center"/>
          </w:tcPr>
          <w:p w14:paraId="7A00E66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kern w:val="2"/>
                <w:sz w:val="24"/>
                <w:szCs w:val="20"/>
                <w:lang w:val="en-US" w:eastAsia="zh-CN" w:bidi="ar-SA"/>
              </w:rPr>
              <w:t>1</w:t>
            </w:r>
          </w:p>
        </w:tc>
        <w:tc>
          <w:tcPr>
            <w:tcW w:w="960" w:type="dxa"/>
            <w:noWrap w:val="0"/>
            <w:vAlign w:val="center"/>
          </w:tcPr>
          <w:p w14:paraId="1683DAD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kern w:val="2"/>
                <w:sz w:val="24"/>
                <w:szCs w:val="20"/>
                <w:lang w:val="en-US" w:eastAsia="zh-CN" w:bidi="ar-SA"/>
              </w:rPr>
              <w:t>110人</w:t>
            </w:r>
          </w:p>
        </w:tc>
        <w:tc>
          <w:tcPr>
            <w:tcW w:w="1709" w:type="dxa"/>
            <w:noWrap w:val="0"/>
            <w:vAlign w:val="center"/>
          </w:tcPr>
          <w:p w14:paraId="13AAF074">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kern w:val="2"/>
                <w:sz w:val="24"/>
                <w:szCs w:val="20"/>
                <w:lang w:val="en-US" w:eastAsia="zh-CN" w:bidi="ar-SA"/>
              </w:rPr>
              <w:t>3000元/人</w:t>
            </w:r>
          </w:p>
        </w:tc>
        <w:tc>
          <w:tcPr>
            <w:tcW w:w="3541" w:type="dxa"/>
            <w:noWrap w:val="0"/>
            <w:vAlign w:val="center"/>
          </w:tcPr>
          <w:p w14:paraId="5ADE5EC3">
            <w:pPr>
              <w:pStyle w:val="59"/>
              <w:keepNext w:val="0"/>
              <w:keepLines w:val="0"/>
              <w:suppressLineNumbers w:val="0"/>
              <w:spacing w:before="0" w:beforeAutospacing="0" w:afterAutospacing="0"/>
              <w:ind w:left="0" w:leftChars="0" w:right="0" w:firstLine="0" w:firstLineChars="0"/>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kern w:val="2"/>
                <w:sz w:val="24"/>
                <w:szCs w:val="20"/>
                <w:lang w:val="en-US" w:eastAsia="zh-CN" w:bidi="ar-SA"/>
              </w:rPr>
              <w:t>福建线五天四夜；</w:t>
            </w:r>
          </w:p>
          <w:p w14:paraId="1921BA74">
            <w:pPr>
              <w:pStyle w:val="59"/>
              <w:keepNext w:val="0"/>
              <w:keepLines w:val="0"/>
              <w:suppressLineNumbers w:val="0"/>
              <w:spacing w:before="0" w:beforeAutospacing="0" w:afterAutospacing="0"/>
              <w:ind w:left="0" w:leftChars="0" w:right="0" w:firstLine="0" w:firstLineChars="0"/>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kern w:val="2"/>
                <w:sz w:val="24"/>
                <w:szCs w:val="20"/>
                <w:lang w:val="en-US" w:eastAsia="zh-CN" w:bidi="ar-SA"/>
              </w:rPr>
              <w:t>新疆线八天七夜；</w:t>
            </w:r>
          </w:p>
          <w:p w14:paraId="177D9DE0">
            <w:pPr>
              <w:pStyle w:val="59"/>
              <w:keepNext w:val="0"/>
              <w:keepLines w:val="0"/>
              <w:suppressLineNumbers w:val="0"/>
              <w:spacing w:before="0" w:beforeAutospacing="0" w:afterAutospacing="0"/>
              <w:ind w:left="0" w:leftChars="0" w:right="0" w:firstLine="0" w:firstLineChars="0"/>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kern w:val="2"/>
                <w:sz w:val="24"/>
                <w:szCs w:val="20"/>
                <w:lang w:val="en-US" w:eastAsia="zh-CN" w:bidi="ar-SA"/>
              </w:rPr>
              <w:t>舟山嵊泗环线五天四夜；</w:t>
            </w:r>
          </w:p>
          <w:p w14:paraId="5417CFB5">
            <w:pPr>
              <w:pStyle w:val="59"/>
              <w:keepNext w:val="0"/>
              <w:keepLines w:val="0"/>
              <w:suppressLineNumbers w:val="0"/>
              <w:spacing w:before="0" w:beforeAutospacing="0" w:afterAutospacing="0"/>
              <w:ind w:left="0" w:leftChars="0" w:right="0" w:firstLine="0" w:firstLineChars="0"/>
              <w:rPr>
                <w:rFonts w:hint="default" w:ascii="仿宋" w:hAnsi="仿宋" w:eastAsia="仿宋" w:cs="仿宋"/>
                <w:color w:val="FF0000"/>
                <w:kern w:val="2"/>
                <w:sz w:val="24"/>
                <w:szCs w:val="20"/>
                <w:lang w:val="en-US" w:eastAsia="zh-CN" w:bidi="ar-SA"/>
              </w:rPr>
            </w:pPr>
            <w:r>
              <w:rPr>
                <w:rFonts w:hint="eastAsia" w:ascii="仿宋" w:hAnsi="仿宋" w:eastAsia="仿宋" w:cs="仿宋"/>
                <w:color w:val="FF0000"/>
                <w:kern w:val="2"/>
                <w:sz w:val="24"/>
                <w:szCs w:val="20"/>
                <w:lang w:val="en-US" w:eastAsia="zh-CN" w:bidi="ar-SA"/>
              </w:rPr>
              <w:t>温州雁荡山洞头环线五天四夜；嵊州市内山水之旅五天四夜</w:t>
            </w:r>
          </w:p>
        </w:tc>
        <w:tc>
          <w:tcPr>
            <w:tcW w:w="1746" w:type="dxa"/>
            <w:noWrap w:val="0"/>
            <w:vAlign w:val="center"/>
          </w:tcPr>
          <w:p w14:paraId="3193D415">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FF0000"/>
                <w:kern w:val="2"/>
                <w:sz w:val="24"/>
                <w:szCs w:val="20"/>
                <w:lang w:val="en-US" w:eastAsia="zh-CN" w:bidi="ar-SA"/>
              </w:rPr>
            </w:pPr>
            <w:r>
              <w:rPr>
                <w:rFonts w:hint="eastAsia" w:ascii="仿宋" w:hAnsi="仿宋" w:eastAsia="仿宋" w:cs="仿宋"/>
                <w:color w:val="FF0000"/>
                <w:kern w:val="2"/>
                <w:sz w:val="24"/>
                <w:szCs w:val="20"/>
                <w:lang w:val="en-US" w:eastAsia="zh-CN" w:bidi="ar-SA"/>
              </w:rPr>
              <w:t>批数及每批人数以实际报名人数为准</w:t>
            </w:r>
          </w:p>
        </w:tc>
      </w:tr>
    </w:tbl>
    <w:p w14:paraId="49020A3C">
      <w:pPr>
        <w:pStyle w:val="59"/>
        <w:ind w:left="0" w:leftChars="0" w:firstLine="480" w:firstLineChars="200"/>
        <w:rPr>
          <w:rFonts w:hint="eastAsia" w:ascii="仿宋" w:hAnsi="仿宋" w:eastAsia="仿宋" w:cs="仿宋"/>
          <w:color w:val="auto"/>
          <w:sz w:val="24"/>
          <w:szCs w:val="24"/>
          <w:lang w:val="en-US" w:eastAsia="zh-CN"/>
        </w:rPr>
      </w:pPr>
    </w:p>
    <w:p w14:paraId="7D5810D9">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注：疗休养包括食、宿、行等活动的具体安排。本次项目采购通过竞争性磋商方式确定服务单位。批数及每批人数以实际成团人数为准,采购人有权按需求调整单条路线的实际成团人数以及参加活动的总人数，中标后不得以时间为由调整价格。</w:t>
      </w:r>
    </w:p>
    <w:p w14:paraId="072AB4AC">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bookmarkStart w:id="65" w:name="_Toc9828"/>
      <w:bookmarkStart w:id="66" w:name="_Toc9518"/>
      <w:r>
        <w:rPr>
          <w:rFonts w:hint="eastAsia" w:ascii="仿宋" w:hAnsi="仿宋" w:eastAsia="仿宋" w:cs="仿宋"/>
          <w:color w:val="000000" w:themeColor="text1"/>
          <w:kern w:val="2"/>
          <w:sz w:val="24"/>
          <w:szCs w:val="20"/>
          <w:lang w:val="en-US" w:eastAsia="zh-CN" w:bidi="ar-SA"/>
          <w14:textFill>
            <w14:solidFill>
              <w14:schemeClr w14:val="tx1"/>
            </w14:solidFill>
          </w14:textFill>
        </w:rPr>
        <w:t>各标项按照综合评分法评分，经评审后综合得分排名第一的为中标供应商。</w:t>
      </w:r>
    </w:p>
    <w:p w14:paraId="78004A3D">
      <w:pPr>
        <w:spacing w:line="500" w:lineRule="exact"/>
        <w:ind w:firstLine="482" w:firstLineChars="200"/>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二、具体要求</w:t>
      </w:r>
      <w:bookmarkEnd w:id="65"/>
      <w:bookmarkEnd w:id="66"/>
    </w:p>
    <w:p w14:paraId="4F09FA99">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1.服务保障：除驾驶员外（需具有相应车辆驾驶资质），全程提供全陪导游人员1名以上，负责行程管理，住宿饮食、景点门票、沟通联络等安排，全陪导游须持有导游资格证书，且从事导游工作五年以上。</w:t>
      </w:r>
    </w:p>
    <w:p w14:paraId="0F94BDF3">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2.景点线路：主要景点，其他沿途景点或周边景点由中标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w:t>
      </w:r>
    </w:p>
    <w:p w14:paraId="194C08A1">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3.车辆保障：全程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根据要求每日行程结束后对车辆进行消杀。出行如安排高铁、动车，须安排二等座以上座位，座位尽量安排在一起。</w:t>
      </w:r>
    </w:p>
    <w:p w14:paraId="71123DD7">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4.住宿：集中住宿，网评三钻及以上酒店标房或单间大床房，住宿地交通便利、环境相对清静、安全、舒适；有无线网络；确保24小时提供热水等。如果休养人员认为酒店住宿环境不满意，有权要求调整酒店。另外若团队中出现单男单女，不补住房差价，由中标单位安排并承担。</w:t>
      </w:r>
    </w:p>
    <w:p w14:paraId="3F4E000B">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5.用餐：早餐尽量安排在住宿酒店自助早餐；中、晚餐每人每天不低于100元/人。用餐次数按旅游天数算足，旅游期间，如遇未用餐的情况，结算时须退还相应餐费。中、晚餐菜单与用餐人数须交一份给带队人员方便核对。</w:t>
      </w:r>
    </w:p>
    <w:p w14:paraId="5A7585DE">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6.保险：中标单位需为参加疗休养活动的职工购买额度不低于100万元的人身意外险，承办休养的单位必须办理相关责任险。成交时需要提供相应的证明文件。</w:t>
      </w:r>
    </w:p>
    <w:p w14:paraId="19EFA514">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7.质量保证：中标单位要按照招标文件、投标文件、合同等履行服务必须对采购人要求的全部服务范围进行响应，不得限定采购人活动区域范围，不得进行选择性服务，保证服务质量。本项目招标结束后，采购人如发现中标单位提供不实投标资料，采购人有权上报责任部门并取消资格。每批次休养结束后，采购人将对参加休养的人员进行休养情况测评调查。实施过程中出现有效投诉3次或以上的，采购人有权立即终止合同并没收履约保证金。若首批行程参加休养人员对本次休养整体评差评率达到30%的，则采购人有权解除剩余行程，所造成损失由中标单位自行承担。如果参加休养人员对本次休养整体评差评率达到50%及以上的，三年内不得参与采购人同类项目的招标。</w:t>
      </w:r>
    </w:p>
    <w:p w14:paraId="54EE78C0">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8.退团商定：因特殊情况，中标单位应允许出团前3个工作日除预定的高铁车票退票费用（按国家规定执行，由退团单位自负）外可无条件退团，团队机票航空公司规定不能退票、不能改签，损失按实际由退团单位负责，每团退团不能超过10%。</w:t>
      </w:r>
    </w:p>
    <w:p w14:paraId="2DD40414">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9.其他：</w:t>
      </w:r>
    </w:p>
    <w:p w14:paraId="43999BCA">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（1）行程中的相关安全事宜（住宿、交通、饮食等）全部由中标单位负责，如出现任何安全事故，则由中标单位承担相关经济赔偿与法律义务。</w:t>
      </w:r>
    </w:p>
    <w:p w14:paraId="2825BCEF">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（2）本项目不得以任何理由、任何形式进行转、分包，一经发现采购人可单方面解除合同，所造成的任何损失由中标单位自行负责；并将其列入黑名单，不得参加下一次的健康休养定点项目招投标。</w:t>
      </w:r>
    </w:p>
    <w:p w14:paraId="647F96B5">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（3）如中标单位在合同履约过程中有任何被投诉或被行政处罚行为，采购人有权立即终止合同并没收履约保证金。</w:t>
      </w:r>
    </w:p>
    <w:p w14:paraId="1690E88E">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（4）如实际用餐与承诺不符合，拒不履行投标承诺的中标供应商，采购人有权无责终止采购合同并没收履约保证金。</w:t>
      </w:r>
    </w:p>
    <w:p w14:paraId="68CCAB73">
      <w:pPr>
        <w:spacing w:line="440" w:lineRule="exact"/>
        <w:jc w:val="both"/>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（5）若出现单独线路人数不足成团要求，则需中标单位协助完成拼团工作。</w:t>
      </w:r>
    </w:p>
    <w:p w14:paraId="6597A1D3">
      <w:pPr>
        <w:spacing w:line="440" w:lineRule="exact"/>
        <w:jc w:val="left"/>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（6）本次疗休养活动的所有事项应当按照符合（嵊总工字〔2025〕4号）等相关文件规定，如发现不符合文件规定的，情节严重的采购人有权立即终止合同。</w:t>
      </w:r>
    </w:p>
    <w:p w14:paraId="63146B4D">
      <w:pPr>
        <w:pStyle w:val="59"/>
        <w:rPr>
          <w:rFonts w:hint="eastAsia"/>
          <w:lang w:val="en-US" w:eastAsia="zh-CN"/>
        </w:rPr>
      </w:pPr>
    </w:p>
    <w:p w14:paraId="22DE983F">
      <w:pPr>
        <w:spacing w:line="440" w:lineRule="exact"/>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健康休养满意度调查表</w:t>
      </w:r>
    </w:p>
    <w:tbl>
      <w:tblPr>
        <w:tblStyle w:val="60"/>
        <w:tblW w:w="855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832"/>
        <w:gridCol w:w="810"/>
        <w:gridCol w:w="885"/>
        <w:gridCol w:w="810"/>
        <w:gridCol w:w="855"/>
        <w:gridCol w:w="1140"/>
        <w:gridCol w:w="795"/>
        <w:gridCol w:w="990"/>
      </w:tblGrid>
      <w:tr w14:paraId="4C7A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2504D71C">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休养地点</w:t>
            </w:r>
          </w:p>
        </w:tc>
        <w:tc>
          <w:tcPr>
            <w:tcW w:w="7117" w:type="dxa"/>
            <w:gridSpan w:val="8"/>
            <w:noWrap w:val="0"/>
            <w:vAlign w:val="top"/>
          </w:tcPr>
          <w:p w14:paraId="51ECD1C7">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r>
      <w:tr w14:paraId="0088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0ED6316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休养时间</w:t>
            </w:r>
          </w:p>
        </w:tc>
        <w:tc>
          <w:tcPr>
            <w:tcW w:w="7117" w:type="dxa"/>
            <w:gridSpan w:val="8"/>
            <w:noWrap w:val="0"/>
            <w:vAlign w:val="top"/>
          </w:tcPr>
          <w:p w14:paraId="1BF6A231">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 xml:space="preserve">       _____ 年___ 月  ____日至 ___ 月  ____日</w:t>
            </w:r>
          </w:p>
        </w:tc>
      </w:tr>
      <w:tr w14:paraId="03FE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619E04BF">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住宿满意度</w:t>
            </w:r>
          </w:p>
        </w:tc>
        <w:tc>
          <w:tcPr>
            <w:tcW w:w="832" w:type="dxa"/>
            <w:noWrap w:val="0"/>
            <w:vAlign w:val="top"/>
          </w:tcPr>
          <w:p w14:paraId="2792FAE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好</w:t>
            </w:r>
          </w:p>
        </w:tc>
        <w:tc>
          <w:tcPr>
            <w:tcW w:w="810" w:type="dxa"/>
            <w:noWrap w:val="0"/>
            <w:vAlign w:val="top"/>
          </w:tcPr>
          <w:p w14:paraId="2069B47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85" w:type="dxa"/>
            <w:noWrap w:val="0"/>
            <w:vAlign w:val="top"/>
          </w:tcPr>
          <w:p w14:paraId="6A1EB05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较好</w:t>
            </w:r>
          </w:p>
        </w:tc>
        <w:tc>
          <w:tcPr>
            <w:tcW w:w="810" w:type="dxa"/>
            <w:noWrap w:val="0"/>
            <w:vAlign w:val="top"/>
          </w:tcPr>
          <w:p w14:paraId="09025F04">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55" w:type="dxa"/>
            <w:noWrap w:val="0"/>
            <w:vAlign w:val="top"/>
          </w:tcPr>
          <w:p w14:paraId="7329F7A5">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一般</w:t>
            </w:r>
          </w:p>
        </w:tc>
        <w:tc>
          <w:tcPr>
            <w:tcW w:w="1140" w:type="dxa"/>
            <w:noWrap w:val="0"/>
            <w:vAlign w:val="top"/>
          </w:tcPr>
          <w:p w14:paraId="1273E230">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795" w:type="dxa"/>
            <w:noWrap w:val="0"/>
            <w:vAlign w:val="top"/>
          </w:tcPr>
          <w:p w14:paraId="426220C3">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差</w:t>
            </w:r>
          </w:p>
        </w:tc>
        <w:tc>
          <w:tcPr>
            <w:tcW w:w="990" w:type="dxa"/>
            <w:noWrap w:val="0"/>
            <w:vAlign w:val="top"/>
          </w:tcPr>
          <w:p w14:paraId="16DC12F7">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r>
      <w:tr w14:paraId="32EC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47C7702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餐饮满意度</w:t>
            </w:r>
          </w:p>
        </w:tc>
        <w:tc>
          <w:tcPr>
            <w:tcW w:w="832" w:type="dxa"/>
            <w:noWrap w:val="0"/>
            <w:vAlign w:val="top"/>
          </w:tcPr>
          <w:p w14:paraId="0F0F4BEE">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好</w:t>
            </w:r>
          </w:p>
        </w:tc>
        <w:tc>
          <w:tcPr>
            <w:tcW w:w="810" w:type="dxa"/>
            <w:noWrap w:val="0"/>
            <w:vAlign w:val="top"/>
          </w:tcPr>
          <w:p w14:paraId="0D08429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85" w:type="dxa"/>
            <w:noWrap w:val="0"/>
            <w:vAlign w:val="top"/>
          </w:tcPr>
          <w:p w14:paraId="1DA599FC">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较好</w:t>
            </w:r>
          </w:p>
        </w:tc>
        <w:tc>
          <w:tcPr>
            <w:tcW w:w="810" w:type="dxa"/>
            <w:noWrap w:val="0"/>
            <w:vAlign w:val="top"/>
          </w:tcPr>
          <w:p w14:paraId="28F6F3C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55" w:type="dxa"/>
            <w:noWrap w:val="0"/>
            <w:vAlign w:val="top"/>
          </w:tcPr>
          <w:p w14:paraId="53829FB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一般</w:t>
            </w:r>
          </w:p>
        </w:tc>
        <w:tc>
          <w:tcPr>
            <w:tcW w:w="1140" w:type="dxa"/>
            <w:noWrap w:val="0"/>
            <w:vAlign w:val="top"/>
          </w:tcPr>
          <w:p w14:paraId="351C6DE1">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795" w:type="dxa"/>
            <w:noWrap w:val="0"/>
            <w:vAlign w:val="top"/>
          </w:tcPr>
          <w:p w14:paraId="21D8134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差</w:t>
            </w:r>
          </w:p>
        </w:tc>
        <w:tc>
          <w:tcPr>
            <w:tcW w:w="990" w:type="dxa"/>
            <w:noWrap w:val="0"/>
            <w:vAlign w:val="top"/>
          </w:tcPr>
          <w:p w14:paraId="25673A6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r>
      <w:tr w14:paraId="1DAA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70F280E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行程满意度</w:t>
            </w:r>
          </w:p>
        </w:tc>
        <w:tc>
          <w:tcPr>
            <w:tcW w:w="832" w:type="dxa"/>
            <w:noWrap w:val="0"/>
            <w:vAlign w:val="top"/>
          </w:tcPr>
          <w:p w14:paraId="3A7FB23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好</w:t>
            </w:r>
          </w:p>
        </w:tc>
        <w:tc>
          <w:tcPr>
            <w:tcW w:w="810" w:type="dxa"/>
            <w:noWrap w:val="0"/>
            <w:vAlign w:val="top"/>
          </w:tcPr>
          <w:p w14:paraId="2078B49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85" w:type="dxa"/>
            <w:noWrap w:val="0"/>
            <w:vAlign w:val="top"/>
          </w:tcPr>
          <w:p w14:paraId="313AF71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较好</w:t>
            </w:r>
          </w:p>
        </w:tc>
        <w:tc>
          <w:tcPr>
            <w:tcW w:w="810" w:type="dxa"/>
            <w:noWrap w:val="0"/>
            <w:vAlign w:val="top"/>
          </w:tcPr>
          <w:p w14:paraId="4057879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55" w:type="dxa"/>
            <w:noWrap w:val="0"/>
            <w:vAlign w:val="top"/>
          </w:tcPr>
          <w:p w14:paraId="704C76E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一般</w:t>
            </w:r>
          </w:p>
        </w:tc>
        <w:tc>
          <w:tcPr>
            <w:tcW w:w="1140" w:type="dxa"/>
            <w:noWrap w:val="0"/>
            <w:vAlign w:val="top"/>
          </w:tcPr>
          <w:p w14:paraId="5ECAC13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795" w:type="dxa"/>
            <w:noWrap w:val="0"/>
            <w:vAlign w:val="top"/>
          </w:tcPr>
          <w:p w14:paraId="3DF45A6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差</w:t>
            </w:r>
          </w:p>
        </w:tc>
        <w:tc>
          <w:tcPr>
            <w:tcW w:w="990" w:type="dxa"/>
            <w:noWrap w:val="0"/>
            <w:vAlign w:val="top"/>
          </w:tcPr>
          <w:p w14:paraId="67711154">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r>
      <w:tr w14:paraId="12D2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50FCEFD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景点满意度</w:t>
            </w:r>
          </w:p>
        </w:tc>
        <w:tc>
          <w:tcPr>
            <w:tcW w:w="832" w:type="dxa"/>
            <w:noWrap w:val="0"/>
            <w:vAlign w:val="top"/>
          </w:tcPr>
          <w:p w14:paraId="02B05207">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好</w:t>
            </w:r>
          </w:p>
        </w:tc>
        <w:tc>
          <w:tcPr>
            <w:tcW w:w="810" w:type="dxa"/>
            <w:noWrap w:val="0"/>
            <w:vAlign w:val="top"/>
          </w:tcPr>
          <w:p w14:paraId="1C1E4E0F">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85" w:type="dxa"/>
            <w:noWrap w:val="0"/>
            <w:vAlign w:val="top"/>
          </w:tcPr>
          <w:p w14:paraId="580DC6A5">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较好</w:t>
            </w:r>
          </w:p>
        </w:tc>
        <w:tc>
          <w:tcPr>
            <w:tcW w:w="810" w:type="dxa"/>
            <w:noWrap w:val="0"/>
            <w:vAlign w:val="top"/>
          </w:tcPr>
          <w:p w14:paraId="4C8639C0">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55" w:type="dxa"/>
            <w:noWrap w:val="0"/>
            <w:vAlign w:val="top"/>
          </w:tcPr>
          <w:p w14:paraId="538A2E8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一般</w:t>
            </w:r>
          </w:p>
        </w:tc>
        <w:tc>
          <w:tcPr>
            <w:tcW w:w="1140" w:type="dxa"/>
            <w:noWrap w:val="0"/>
            <w:vAlign w:val="top"/>
          </w:tcPr>
          <w:p w14:paraId="3CDE3EAE">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795" w:type="dxa"/>
            <w:noWrap w:val="0"/>
            <w:vAlign w:val="top"/>
          </w:tcPr>
          <w:p w14:paraId="049C851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差</w:t>
            </w:r>
          </w:p>
        </w:tc>
        <w:tc>
          <w:tcPr>
            <w:tcW w:w="990" w:type="dxa"/>
            <w:noWrap w:val="0"/>
            <w:vAlign w:val="top"/>
          </w:tcPr>
          <w:p w14:paraId="036DF59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r>
      <w:tr w14:paraId="5ABE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519B9CE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服务质量</w:t>
            </w:r>
          </w:p>
        </w:tc>
        <w:tc>
          <w:tcPr>
            <w:tcW w:w="832" w:type="dxa"/>
            <w:noWrap w:val="0"/>
            <w:vAlign w:val="top"/>
          </w:tcPr>
          <w:p w14:paraId="5988292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好</w:t>
            </w:r>
          </w:p>
        </w:tc>
        <w:tc>
          <w:tcPr>
            <w:tcW w:w="810" w:type="dxa"/>
            <w:noWrap w:val="0"/>
            <w:vAlign w:val="top"/>
          </w:tcPr>
          <w:p w14:paraId="579CC6F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85" w:type="dxa"/>
            <w:noWrap w:val="0"/>
            <w:vAlign w:val="top"/>
          </w:tcPr>
          <w:p w14:paraId="6ECCCA2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较好</w:t>
            </w:r>
          </w:p>
        </w:tc>
        <w:tc>
          <w:tcPr>
            <w:tcW w:w="810" w:type="dxa"/>
            <w:noWrap w:val="0"/>
            <w:vAlign w:val="top"/>
          </w:tcPr>
          <w:p w14:paraId="1D4DD31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55" w:type="dxa"/>
            <w:noWrap w:val="0"/>
            <w:vAlign w:val="top"/>
          </w:tcPr>
          <w:p w14:paraId="5747BA63">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一般</w:t>
            </w:r>
          </w:p>
        </w:tc>
        <w:tc>
          <w:tcPr>
            <w:tcW w:w="1140" w:type="dxa"/>
            <w:noWrap w:val="0"/>
            <w:vAlign w:val="top"/>
          </w:tcPr>
          <w:p w14:paraId="5ACB6C04">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795" w:type="dxa"/>
            <w:noWrap w:val="0"/>
            <w:vAlign w:val="top"/>
          </w:tcPr>
          <w:p w14:paraId="614C29F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差</w:t>
            </w:r>
          </w:p>
        </w:tc>
        <w:tc>
          <w:tcPr>
            <w:tcW w:w="990" w:type="dxa"/>
            <w:noWrap w:val="0"/>
            <w:vAlign w:val="top"/>
          </w:tcPr>
          <w:p w14:paraId="5A488534">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r>
      <w:tr w14:paraId="3FD7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noWrap w:val="0"/>
            <w:vAlign w:val="top"/>
          </w:tcPr>
          <w:p w14:paraId="71E7D5E0">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整体评价</w:t>
            </w:r>
          </w:p>
        </w:tc>
        <w:tc>
          <w:tcPr>
            <w:tcW w:w="832" w:type="dxa"/>
            <w:noWrap w:val="0"/>
            <w:vAlign w:val="top"/>
          </w:tcPr>
          <w:p w14:paraId="2AE64E4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好</w:t>
            </w:r>
          </w:p>
        </w:tc>
        <w:tc>
          <w:tcPr>
            <w:tcW w:w="810" w:type="dxa"/>
            <w:noWrap w:val="0"/>
            <w:vAlign w:val="top"/>
          </w:tcPr>
          <w:p w14:paraId="664FC3C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85" w:type="dxa"/>
            <w:noWrap w:val="0"/>
            <w:vAlign w:val="top"/>
          </w:tcPr>
          <w:p w14:paraId="0B85BC3F">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较好</w:t>
            </w:r>
          </w:p>
        </w:tc>
        <w:tc>
          <w:tcPr>
            <w:tcW w:w="810" w:type="dxa"/>
            <w:noWrap w:val="0"/>
            <w:vAlign w:val="top"/>
          </w:tcPr>
          <w:p w14:paraId="5FDF7CE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855" w:type="dxa"/>
            <w:noWrap w:val="0"/>
            <w:vAlign w:val="top"/>
          </w:tcPr>
          <w:p w14:paraId="7C8386E2">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一般</w:t>
            </w:r>
          </w:p>
        </w:tc>
        <w:tc>
          <w:tcPr>
            <w:tcW w:w="1140" w:type="dxa"/>
            <w:noWrap w:val="0"/>
            <w:vAlign w:val="top"/>
          </w:tcPr>
          <w:p w14:paraId="0F058687">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c>
          <w:tcPr>
            <w:tcW w:w="795" w:type="dxa"/>
            <w:noWrap w:val="0"/>
            <w:vAlign w:val="top"/>
          </w:tcPr>
          <w:p w14:paraId="3277A06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差</w:t>
            </w:r>
          </w:p>
        </w:tc>
        <w:tc>
          <w:tcPr>
            <w:tcW w:w="990" w:type="dxa"/>
            <w:noWrap w:val="0"/>
            <w:vAlign w:val="top"/>
          </w:tcPr>
          <w:p w14:paraId="5FECF552">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r>
      <w:tr w14:paraId="4F4B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553" w:type="dxa"/>
            <w:gridSpan w:val="9"/>
            <w:noWrap w:val="0"/>
            <w:vAlign w:val="top"/>
          </w:tcPr>
          <w:p w14:paraId="1E52A725">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对本次休养的整体评价及建议：</w:t>
            </w:r>
          </w:p>
          <w:p w14:paraId="6F65B29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p>
        </w:tc>
      </w:tr>
    </w:tbl>
    <w:p w14:paraId="1534FD1A">
      <w:pPr>
        <w:pStyle w:val="59"/>
        <w:rPr>
          <w:rFonts w:hint="eastAsia"/>
        </w:rPr>
      </w:pPr>
    </w:p>
    <w:p w14:paraId="54CB46CD">
      <w:pPr>
        <w:spacing w:line="500" w:lineRule="exact"/>
        <w:ind w:firstLine="482" w:firstLineChars="200"/>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三、商务资信要求</w:t>
      </w:r>
    </w:p>
    <w:p w14:paraId="07E72371">
      <w:pPr>
        <w:pStyle w:val="59"/>
        <w:numPr>
          <w:ilvl w:val="0"/>
          <w:numId w:val="0"/>
        </w:numPr>
        <w:ind w:leftChars="400"/>
        <w:rPr>
          <w:rFonts w:hint="eastAsia"/>
        </w:rPr>
      </w:pPr>
    </w:p>
    <w:tbl>
      <w:tblPr>
        <w:tblStyle w:val="60"/>
        <w:tblW w:w="9197"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2"/>
        <w:gridCol w:w="7785"/>
      </w:tblGrid>
      <w:tr w14:paraId="7F06B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30298BD0">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服务期</w:t>
            </w:r>
          </w:p>
        </w:tc>
        <w:tc>
          <w:tcPr>
            <w:tcW w:w="7785" w:type="dxa"/>
            <w:tcBorders>
              <w:top w:val="single" w:color="auto" w:sz="4" w:space="0"/>
              <w:left w:val="single" w:color="auto" w:sz="4" w:space="0"/>
              <w:bottom w:val="single" w:color="auto" w:sz="4" w:space="0"/>
              <w:right w:val="single" w:color="auto" w:sz="4" w:space="0"/>
            </w:tcBorders>
            <w:noWrap w:val="0"/>
            <w:vAlign w:val="center"/>
          </w:tcPr>
          <w:p w14:paraId="49143D7C">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shd w:val="clear"/>
                <w:lang w:val="en-US" w:eastAsia="zh-CN"/>
              </w:rPr>
              <w:t>具体每条线路出行时间以采购人通知为准。</w:t>
            </w:r>
          </w:p>
        </w:tc>
      </w:tr>
      <w:tr w14:paraId="1A778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607E1AE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服务地点</w:t>
            </w:r>
          </w:p>
        </w:tc>
        <w:tc>
          <w:tcPr>
            <w:tcW w:w="7785" w:type="dxa"/>
            <w:tcBorders>
              <w:top w:val="single" w:color="auto" w:sz="4" w:space="0"/>
              <w:left w:val="single" w:color="auto" w:sz="4" w:space="0"/>
              <w:bottom w:val="single" w:color="auto" w:sz="4" w:space="0"/>
              <w:right w:val="single" w:color="auto" w:sz="4" w:space="0"/>
            </w:tcBorders>
            <w:noWrap w:val="0"/>
            <w:vAlign w:val="center"/>
          </w:tcPr>
          <w:p w14:paraId="5D91B690">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磋商文件规定的疗休养路线。</w:t>
            </w:r>
          </w:p>
        </w:tc>
      </w:tr>
      <w:tr w14:paraId="2868D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4"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310D5E7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zh-CN" w:eastAsia="zh-CN" w:bidi="ar-SA"/>
                <w14:textFill>
                  <w14:solidFill>
                    <w14:schemeClr w14:val="tx1"/>
                  </w14:solidFill>
                </w14:textFill>
              </w:rPr>
            </w:pPr>
            <w:r>
              <w:rPr>
                <w:rFonts w:hint="eastAsia" w:ascii="仿宋" w:hAnsi="仿宋" w:eastAsia="仿宋" w:cs="仿宋"/>
                <w:color w:val="000000" w:themeColor="text1"/>
                <w:kern w:val="2"/>
                <w:sz w:val="24"/>
                <w:szCs w:val="20"/>
                <w:lang w:val="zh-CN" w:eastAsia="zh-CN" w:bidi="ar-SA"/>
                <w14:textFill>
                  <w14:solidFill>
                    <w14:schemeClr w14:val="tx1"/>
                  </w14:solidFill>
                </w14:textFill>
              </w:rPr>
              <w:t>付款方式</w:t>
            </w:r>
          </w:p>
        </w:tc>
        <w:tc>
          <w:tcPr>
            <w:tcW w:w="7785" w:type="dxa"/>
            <w:tcBorders>
              <w:top w:val="single" w:color="auto" w:sz="4" w:space="0"/>
              <w:left w:val="single" w:color="auto" w:sz="4" w:space="0"/>
              <w:bottom w:val="single" w:color="auto" w:sz="4" w:space="0"/>
              <w:right w:val="single" w:color="auto" w:sz="4" w:space="0"/>
            </w:tcBorders>
            <w:noWrap w:val="0"/>
            <w:vAlign w:val="center"/>
          </w:tcPr>
          <w:p w14:paraId="2E7BBB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每次活动前，由采购人提供人员名单及休养路线，中标单位制定详细计划上报采购人审核通过。</w:t>
            </w:r>
          </w:p>
          <w:p w14:paraId="6F10AE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采购人根据每团人数确定费用，该次活动结束后按实际产生费用凭正规发票结算。</w:t>
            </w:r>
          </w:p>
          <w:p w14:paraId="563D97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rPr>
              <w:t>本项目采用固定综合单价合同，按实结算。合同期间综合单价不予调整。</w:t>
            </w:r>
          </w:p>
          <w:p w14:paraId="1C9190F7">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color w:val="auto"/>
                <w:kern w:val="2"/>
                <w:sz w:val="24"/>
                <w:szCs w:val="24"/>
                <w:lang w:val="en-US" w:eastAsia="zh-CN" w:bidi="ar-SA"/>
              </w:rPr>
              <w:t>4.实际参加休养人数、消费项目需带团人员签字确认</w:t>
            </w:r>
            <w:r>
              <w:rPr>
                <w:rFonts w:hint="eastAsia" w:ascii="仿宋" w:hAnsi="仿宋" w:eastAsia="仿宋" w:cs="仿宋"/>
                <w:b w:val="0"/>
                <w:bCs w:val="0"/>
                <w:color w:val="auto"/>
                <w:sz w:val="24"/>
                <w:szCs w:val="24"/>
                <w:highlight w:val="none"/>
                <w:lang w:val="en-US" w:eastAsia="zh-CN"/>
              </w:rPr>
              <w:t>。</w:t>
            </w:r>
          </w:p>
        </w:tc>
      </w:tr>
      <w:tr w14:paraId="623FA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35A381E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kern w:val="2"/>
                <w:sz w:val="24"/>
                <w:szCs w:val="20"/>
                <w:lang w:val="en-US" w:eastAsia="zh-CN" w:bidi="ar-SA"/>
                <w14:textFill>
                  <w14:solidFill>
                    <w14:schemeClr w14:val="tx1"/>
                  </w14:solidFill>
                </w14:textFill>
              </w:rPr>
            </w:pPr>
            <w:r>
              <w:rPr>
                <w:rFonts w:hint="eastAsia" w:ascii="仿宋" w:hAnsi="仿宋" w:eastAsia="仿宋" w:cs="仿宋"/>
                <w:color w:val="000000" w:themeColor="text1"/>
                <w:kern w:val="2"/>
                <w:sz w:val="24"/>
                <w:szCs w:val="20"/>
                <w:lang w:val="en-US" w:eastAsia="zh-CN" w:bidi="ar-SA"/>
                <w14:textFill>
                  <w14:solidFill>
                    <w14:schemeClr w14:val="tx1"/>
                  </w14:solidFill>
                </w14:textFill>
              </w:rPr>
              <w:t>其他要求</w:t>
            </w:r>
          </w:p>
        </w:tc>
        <w:tc>
          <w:tcPr>
            <w:tcW w:w="7785" w:type="dxa"/>
            <w:tcBorders>
              <w:top w:val="single" w:color="auto" w:sz="4" w:space="0"/>
              <w:left w:val="single" w:color="auto" w:sz="4" w:space="0"/>
              <w:bottom w:val="single" w:color="auto" w:sz="4" w:space="0"/>
              <w:right w:val="single" w:color="auto" w:sz="4" w:space="0"/>
            </w:tcBorders>
            <w:noWrap w:val="0"/>
            <w:vAlign w:val="center"/>
          </w:tcPr>
          <w:p w14:paraId="37A3AF83">
            <w:pPr>
              <w:keepNext w:val="0"/>
              <w:keepLines w:val="0"/>
              <w:widowControl/>
              <w:numPr>
                <w:ilvl w:val="0"/>
                <w:numId w:val="0"/>
              </w:numPr>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rPr>
              <w:t>所有线路设计应充分考虑到人员年龄因素及身体状况，同时考虑到休养与教育的高度融合，精心选择。</w:t>
            </w:r>
          </w:p>
        </w:tc>
      </w:tr>
    </w:tbl>
    <w:p w14:paraId="2D7F884C">
      <w:pPr>
        <w:spacing w:line="336" w:lineRule="auto"/>
        <w:jc w:val="both"/>
        <w:outlineLvl w:val="0"/>
        <w:rPr>
          <w:rFonts w:hint="eastAsia" w:ascii="仿宋" w:hAnsi="仿宋" w:eastAsia="仿宋" w:cs="仿宋"/>
          <w:b/>
          <w:sz w:val="36"/>
          <w:szCs w:val="36"/>
        </w:rPr>
      </w:pPr>
    </w:p>
    <w:p w14:paraId="1F7F6D37">
      <w:pPr>
        <w:pStyle w:val="71"/>
        <w:rPr>
          <w:rFonts w:hint="eastAsia" w:ascii="仿宋" w:hAnsi="仿宋" w:eastAsia="仿宋" w:cs="仿宋"/>
          <w:b/>
          <w:sz w:val="36"/>
          <w:szCs w:val="36"/>
        </w:rPr>
      </w:pPr>
    </w:p>
    <w:p w14:paraId="64F56AD2">
      <w:pPr>
        <w:rPr>
          <w:rFonts w:hint="eastAsia" w:ascii="仿宋" w:hAnsi="仿宋" w:eastAsia="仿宋" w:cs="仿宋"/>
          <w:b/>
          <w:sz w:val="36"/>
          <w:szCs w:val="36"/>
        </w:rPr>
      </w:pPr>
    </w:p>
    <w:p w14:paraId="3FB53112">
      <w:pPr>
        <w:pStyle w:val="71"/>
        <w:rPr>
          <w:rFonts w:hint="eastAsia"/>
        </w:rPr>
      </w:pPr>
    </w:p>
    <w:p w14:paraId="7B9E9833">
      <w:pPr>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第四部分  拟签订的合同文本</w:t>
      </w:r>
    </w:p>
    <w:p w14:paraId="784EE130">
      <w:pPr>
        <w:spacing w:line="336" w:lineRule="auto"/>
        <w:rPr>
          <w:rFonts w:ascii="仿宋" w:hAnsi="仿宋" w:eastAsia="仿宋" w:cs="仿宋"/>
          <w:sz w:val="24"/>
        </w:rPr>
      </w:pPr>
      <w:bookmarkStart w:id="67" w:name="_Toc86217003"/>
      <w:bookmarkStart w:id="68" w:name="第五部分"/>
    </w:p>
    <w:p w14:paraId="66F37C44">
      <w:pPr>
        <w:adjustRightInd/>
        <w:spacing w:line="360" w:lineRule="auto"/>
        <w:ind w:firstLine="0" w:firstLineChars="0"/>
        <w:jc w:val="center"/>
        <w:outlineLvl w:val="9"/>
        <w:rPr>
          <w:rFonts w:hint="eastAsia" w:ascii="仿宋" w:hAnsi="仿宋" w:eastAsia="仿宋" w:cs="仿宋"/>
          <w:color w:val="auto"/>
          <w:szCs w:val="24"/>
        </w:rPr>
      </w:pPr>
      <w:r>
        <w:rPr>
          <w:rFonts w:hint="eastAsia" w:ascii="仿宋" w:hAnsi="仿宋" w:eastAsia="仿宋" w:cs="仿宋"/>
          <w:b/>
          <w:color w:val="auto"/>
          <w:sz w:val="36"/>
          <w:szCs w:val="36"/>
        </w:rPr>
        <w:t>浙江省境内旅游合同（仅供参考）</w:t>
      </w:r>
    </w:p>
    <w:p w14:paraId="4621D0CC">
      <w:pPr>
        <w:adjustRightInd/>
        <w:spacing w:line="360" w:lineRule="auto"/>
        <w:ind w:firstLine="0" w:firstLineChars="0"/>
        <w:jc w:val="center"/>
        <w:outlineLvl w:val="9"/>
        <w:rPr>
          <w:rFonts w:hint="eastAsia" w:ascii="仿宋" w:hAnsi="仿宋" w:eastAsia="仿宋" w:cs="仿宋"/>
          <w:color w:val="auto"/>
          <w:spacing w:val="18"/>
          <w:sz w:val="28"/>
          <w:szCs w:val="28"/>
        </w:rPr>
      </w:pPr>
      <w:r>
        <w:rPr>
          <w:rFonts w:hint="eastAsia" w:ascii="仿宋" w:hAnsi="仿宋" w:eastAsia="仿宋" w:cs="仿宋"/>
          <w:color w:val="auto"/>
          <w:spacing w:val="18"/>
          <w:sz w:val="28"/>
          <w:szCs w:val="28"/>
        </w:rPr>
        <w:t>浙 江 省 旅 游 局</w:t>
      </w:r>
    </w:p>
    <w:p w14:paraId="0D0BB352">
      <w:pPr>
        <w:adjustRightInd/>
        <w:spacing w:line="360" w:lineRule="auto"/>
        <w:ind w:firstLine="0" w:firstLineChars="0"/>
        <w:jc w:val="center"/>
        <w:outlineLvl w:val="9"/>
        <w:rPr>
          <w:rFonts w:hint="eastAsia" w:ascii="仿宋" w:hAnsi="仿宋" w:eastAsia="仿宋" w:cs="仿宋"/>
          <w:color w:val="auto"/>
          <w:spacing w:val="18"/>
          <w:sz w:val="28"/>
          <w:szCs w:val="28"/>
        </w:rPr>
      </w:pPr>
      <w:r>
        <w:rPr>
          <w:rFonts w:hint="eastAsia" w:ascii="仿宋" w:hAnsi="仿宋" w:eastAsia="仿宋" w:cs="仿宋"/>
          <w:color w:val="auto"/>
          <w:spacing w:val="18"/>
          <w:sz w:val="28"/>
          <w:szCs w:val="28"/>
        </w:rPr>
        <w:t xml:space="preserve">                           制定</w:t>
      </w:r>
    </w:p>
    <w:p w14:paraId="085B9B0F">
      <w:pPr>
        <w:adjustRightInd/>
        <w:spacing w:line="360" w:lineRule="auto"/>
        <w:ind w:firstLine="0" w:firstLineChars="0"/>
        <w:jc w:val="center"/>
        <w:outlineLvl w:val="9"/>
        <w:rPr>
          <w:rFonts w:hint="eastAsia" w:ascii="仿宋" w:hAnsi="仿宋" w:eastAsia="仿宋" w:cs="仿宋"/>
          <w:color w:val="auto"/>
          <w:sz w:val="28"/>
          <w:szCs w:val="28"/>
        </w:rPr>
      </w:pPr>
      <w:r>
        <w:rPr>
          <w:rFonts w:hint="eastAsia" w:ascii="仿宋" w:hAnsi="仿宋" w:eastAsia="仿宋" w:cs="仿宋"/>
          <w:color w:val="auto"/>
          <w:sz w:val="28"/>
          <w:szCs w:val="28"/>
        </w:rPr>
        <w:t>浙江省工商行政管理局</w:t>
      </w:r>
    </w:p>
    <w:p w14:paraId="00BE13CD">
      <w:pPr>
        <w:adjustRightInd w:val="0"/>
        <w:snapToGrid w:val="0"/>
        <w:spacing w:line="360" w:lineRule="auto"/>
        <w:ind w:firstLine="0" w:firstLineChars="0"/>
        <w:jc w:val="center"/>
        <w:outlineLvl w:val="9"/>
        <w:rPr>
          <w:rFonts w:hint="eastAsia" w:ascii="仿宋" w:hAnsi="仿宋" w:eastAsia="仿宋" w:cs="仿宋"/>
          <w:b/>
          <w:color w:val="auto"/>
          <w:sz w:val="24"/>
          <w:szCs w:val="24"/>
        </w:rPr>
      </w:pPr>
    </w:p>
    <w:p w14:paraId="1CE9504B">
      <w:pPr>
        <w:adjustRightInd w:val="0"/>
        <w:snapToGrid w:val="0"/>
        <w:spacing w:line="360" w:lineRule="auto"/>
        <w:ind w:firstLine="0" w:firstLineChars="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使 用 说 明</w:t>
      </w:r>
    </w:p>
    <w:p w14:paraId="2BB7795A">
      <w:pPr>
        <w:widowControl/>
        <w:adjustRightInd w:val="0"/>
        <w:snapToGrid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为了明确旅行社和旅游者的权利与义务，维护双方合法权益，根据《中华人民共和国合同法》、《中华人民共和国消费者权益保护法》、《中华人民共和国旅游法》、《旅行社条例》等法律法规的规定，制定本合同范本。本范本适用于浙江省行政区域内的旅行社与旅游者之间境内旅游合同的签订。</w:t>
      </w:r>
    </w:p>
    <w:p w14:paraId="3E1565D5">
      <w:pPr>
        <w:widowControl/>
        <w:adjustRightInd w:val="0"/>
        <w:snapToGrid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二、旅游者应当与具有旅游行政管理部门颁发的《旅行社业务经营许可证》和工商行政管理部门颁发的《营业执照》的旅行社签订旅游合同。</w:t>
      </w:r>
    </w:p>
    <w:p w14:paraId="5A5F2963">
      <w:pPr>
        <w:widowControl/>
        <w:adjustRightInd w:val="0"/>
        <w:snapToGrid w:val="0"/>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三、本合同由《通用条款》、《协议条款》、《旅游行程单》及其他双方约定的附件组成。双方可以协商以书面形式变更或补充本合同范本，但不得减轻或免除《通用条款》中规定的旅行社应承担的义务。</w:t>
      </w:r>
    </w:p>
    <w:p w14:paraId="48642ABD">
      <w:pPr>
        <w:adjustRightInd w:val="0"/>
        <w:snapToGrid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四、浙江省旅游质量监督投诉电话：12301</w:t>
      </w:r>
    </w:p>
    <w:p w14:paraId="25A50FF1">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第一部分  通用条款</w:t>
      </w:r>
    </w:p>
    <w:p w14:paraId="0DF4C0C6">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第一条  概念及定义</w:t>
      </w:r>
    </w:p>
    <w:p w14:paraId="62DA434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旅游费用：亦称旅游团款，是指旅游者支付给旅行社，用于购买境内旅游服务的费用，包括：交通费（含机场税）、住宿费用、餐饮费用（不含酒水费）、景区景点的第一道门票费、导游服务费用及本合同约定的其他费用。</w:t>
      </w:r>
    </w:p>
    <w:p w14:paraId="763C076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2.离团：团队旅游者经导游同意，不随团队完成约定行程的行为。</w:t>
      </w:r>
    </w:p>
    <w:p w14:paraId="4A854E0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3.脱团：团队旅游者未经导游同意脱离旅游团队，不随团队完成约定行程的行为。</w:t>
      </w:r>
    </w:p>
    <w:p w14:paraId="5E78520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4.转团：组团社征得旅游者书面同意，委托其他旅行社履行本合同义务，并由组团社对旅游者承担责任的行为。</w:t>
      </w:r>
    </w:p>
    <w:p w14:paraId="64D30F20">
      <w:pPr>
        <w:adjustRightInd w:val="0"/>
        <w:snapToGrid w:val="0"/>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rPr>
        <w:t>5.</w:t>
      </w:r>
      <w:r>
        <w:rPr>
          <w:rFonts w:hint="eastAsia" w:ascii="仿宋" w:hAnsi="仿宋" w:eastAsia="仿宋" w:cs="仿宋"/>
          <w:color w:val="auto"/>
          <w:kern w:val="0"/>
          <w:szCs w:val="21"/>
          <w:highlight w:val="none"/>
          <w:lang w:val="zh-CN"/>
        </w:rPr>
        <w:t>不可抗力：不能预见、不能避免并不能克服的客观情况，包括自然灾害、战争、恐怖活动、动乱、骚乱、罢工、突发公共卫生事件、政府行为等。</w:t>
      </w:r>
    </w:p>
    <w:p w14:paraId="70B73DEF">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6.</w:t>
      </w:r>
      <w:r>
        <w:rPr>
          <w:rFonts w:hint="eastAsia" w:ascii="仿宋" w:hAnsi="仿宋" w:eastAsia="仿宋" w:cs="仿宋"/>
          <w:color w:val="auto"/>
          <w:highlight w:val="none"/>
        </w:rPr>
        <w:t>公共交通工具：由公共交通经营者经营，面向不特定的社会公众，用于旅客运输的飞机、火车、班轮、城际客运班车等各类交通工具。</w:t>
      </w:r>
    </w:p>
    <w:p w14:paraId="1635506C">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第二条  旅游者的权利</w:t>
      </w:r>
    </w:p>
    <w:p w14:paraId="71B5EDC3">
      <w:pPr>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1.有权要求旅行社出具相应的业务经营资质。</w:t>
      </w:r>
    </w:p>
    <w:p w14:paraId="76A27F29">
      <w:pPr>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有权要求旅行社对本合同约定的旅游服务做出真实准确的说明。</w:t>
      </w:r>
    </w:p>
    <w:p w14:paraId="1A6ABB2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Cs/>
          <w:color w:val="auto"/>
          <w:szCs w:val="21"/>
          <w:highlight w:val="none"/>
        </w:rPr>
        <w:t>有权要求旅行社按照合同约定提供旅游服务。</w:t>
      </w:r>
    </w:p>
    <w:p w14:paraId="3D412D4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4.有权拒绝旅行社擅自安排转团，拒绝旅行社安排合同约定以外的项目。</w:t>
      </w:r>
    </w:p>
    <w:p w14:paraId="25B3EE3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5.在合法权益受到损害时，向旅游投诉受理机构、消费者协会投诉或要求旅行社协助索赔。</w:t>
      </w:r>
    </w:p>
    <w:p w14:paraId="0E76584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6.《中华人民共和国旅游法》和有关法律法规赋予的其它权利。</w:t>
      </w:r>
    </w:p>
    <w:p w14:paraId="6F349CC4">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第三条  旅游者的义务</w:t>
      </w:r>
    </w:p>
    <w:p w14:paraId="4F18903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1.按照合同约定支付旅游费用。</w:t>
      </w:r>
    </w:p>
    <w:p w14:paraId="1D971E1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2.如实填写相关个人信息，向旅行社提交必要的个人证件或其复印件。</w:t>
      </w:r>
    </w:p>
    <w:p w14:paraId="179B252A">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szCs w:val="21"/>
          <w:highlight w:val="none"/>
          <w:lang w:val="zh-CN"/>
        </w:rPr>
        <w:t>3.</w:t>
      </w:r>
      <w:r>
        <w:rPr>
          <w:rFonts w:hint="eastAsia" w:ascii="仿宋" w:hAnsi="仿宋" w:eastAsia="仿宋" w:cs="仿宋"/>
          <w:color w:val="auto"/>
          <w:highlight w:val="none"/>
        </w:rPr>
        <w:t>如实告知与旅游活动相关的个人健康信息，确保身体健康条件适合本次旅游，并且不会危害其他旅游者的健康和安全。</w:t>
      </w:r>
    </w:p>
    <w:p w14:paraId="487A2BBB">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4.在自行安排活动期间，应当在自己能够控制风险的范围内选择活动项目，遵守旅游活动中的安全警示规定，对自己的安全负责。</w:t>
      </w:r>
    </w:p>
    <w:p w14:paraId="2F4241D3">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5.在旅游活动中应当遵守社会公共秩序和社会公德，尊重当地的风俗习惯、文化传统和宗教信仰，爱护旅游资源，保护生态环境，遵守《中国公民国内旅游文明行为公约》。遵守旅游活动中的安全警示规定。</w:t>
      </w:r>
    </w:p>
    <w:p w14:paraId="2C13B6C9">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6.旅游者有特殊情况需要暂时离团的，必须征得导游的书面同意。</w:t>
      </w:r>
    </w:p>
    <w:p w14:paraId="1FA77BC0">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7.对国家应对重大突发事件暂时限制旅游活动的措施以及有关部门、机构或者旅游经营者采取的安全防范和应急处置措施，应当予以配合。</w:t>
      </w:r>
    </w:p>
    <w:p w14:paraId="1DF14FDE">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8.在旅游活动中或者在解决纠纷时，不得损害当地居民的合法权益，不得干扰他人的旅游活动，不得损害旅行社、其他相关经营者、相关工作人员的合法权益。</w:t>
      </w:r>
    </w:p>
    <w:p w14:paraId="4174515C">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9.现金、有价证券、贵重物品应随身携带并自行保管。入住酒店时，亦应随身携带上述物品或者将其存放在酒店贵重物品寄存处。</w:t>
      </w:r>
    </w:p>
    <w:p w14:paraId="0A061AB9">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10.在合法权益受到损害，要求旅行社协助索赔时，应当提供合法有效的凭证。</w:t>
      </w:r>
    </w:p>
    <w:p w14:paraId="635F3B8D">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第四条  旅行社的权利</w:t>
      </w:r>
    </w:p>
    <w:p w14:paraId="48CF02A9">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1.按照合同约定向旅游者收取旅游费用。</w:t>
      </w:r>
    </w:p>
    <w:p w14:paraId="5516CE7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2.旅游团队遇紧急情况时，可采取紧急避险措施。</w:t>
      </w:r>
    </w:p>
    <w:p w14:paraId="79EFC70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3.有权拒绝旅游者提出的超出合同约定的不合理要求。</w:t>
      </w:r>
    </w:p>
    <w:p w14:paraId="7C725F6E">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4.要求旅游者对在旅游活动中或者在解决纠纷时损害旅行社合法权益的行为承担赔偿责任。</w:t>
      </w:r>
    </w:p>
    <w:p w14:paraId="07062974">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5.《中华人民共和国旅游法》和有关法律法规赋予的其它权利。</w:t>
      </w:r>
    </w:p>
    <w:p w14:paraId="5F59E149">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第五条  旅行社的义务</w:t>
      </w:r>
    </w:p>
    <w:p w14:paraId="4DA7207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1.旅行社应当向旅游者告知下列事项：</w:t>
      </w:r>
    </w:p>
    <w:p w14:paraId="2DEAD1E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（1）旅游者不适合参加旅游活动的情形；</w:t>
      </w:r>
    </w:p>
    <w:p w14:paraId="57A2ACB1">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（2）旅游活动中的安全注意事项；</w:t>
      </w:r>
    </w:p>
    <w:p w14:paraId="00452CF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（3）旅行社依法可以减免责任的信息；</w:t>
      </w:r>
    </w:p>
    <w:p w14:paraId="3C6ABC2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（4）旅游者应当注意的旅游目的地相关法律、法规和风俗习惯、宗教禁忌，依照法律不宜参加的活动等；</w:t>
      </w:r>
    </w:p>
    <w:p w14:paraId="69D5375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（5）法律、法规规定的其他应当告知的事项。</w:t>
      </w:r>
    </w:p>
    <w:p w14:paraId="1940FE2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2.旅行社系受委托代理其他旅行社销售包价旅游产品并与旅游者签订本合同的，应当在本合同中载明委托社的基本信息。</w:t>
      </w:r>
    </w:p>
    <w:p w14:paraId="238C317F">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highlight w:val="none"/>
        </w:rPr>
        <w:t>应当提示参加团队旅游的旅游者投保人身意外伤害保险</w:t>
      </w:r>
      <w:r>
        <w:rPr>
          <w:rFonts w:hint="eastAsia" w:ascii="仿宋" w:hAnsi="仿宋" w:eastAsia="仿宋" w:cs="仿宋"/>
          <w:color w:val="auto"/>
          <w:szCs w:val="21"/>
          <w:highlight w:val="none"/>
        </w:rPr>
        <w:t>。</w:t>
      </w:r>
    </w:p>
    <w:p w14:paraId="5E2AF8E9">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4.应当在旅游行程开始前向旅游者提供《旅游行程单》。《旅游行程单》是本合同的组成部分，应当记载下列信息：</w:t>
      </w:r>
    </w:p>
    <w:p w14:paraId="4E28CE2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（1）旅游行程的出发地、途经地和目的地；</w:t>
      </w:r>
    </w:p>
    <w:p w14:paraId="747674F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（2）交通、住宿、餐饮等旅游服务安排和标准；</w:t>
      </w:r>
    </w:p>
    <w:p w14:paraId="1CAB30E0">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（3）游览、娱乐等项目的具体内容和时间；</w:t>
      </w:r>
    </w:p>
    <w:p w14:paraId="4ED0BA0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（4）自由活动时间安排；</w:t>
      </w:r>
    </w:p>
    <w:p w14:paraId="12EC43E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（5）地接社信息及提供地接服务人员的联系电话。</w:t>
      </w:r>
    </w:p>
    <w:p w14:paraId="3319B859">
      <w:pPr>
        <w:widowControl/>
        <w:adjustRightInd w:val="0"/>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《旅游行程单》的用语应准确清晰，不应出现“准×星级”、“仅供参考”、“以××为准”、“超豪华等级”等不确定性用语。</w:t>
      </w:r>
    </w:p>
    <w:p w14:paraId="09906984">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5.按照合同约定及法律法规的规定向旅游者提供旅游服务。</w:t>
      </w:r>
    </w:p>
    <w:p w14:paraId="40E204F8">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color w:val="auto"/>
          <w:highlight w:val="none"/>
        </w:rPr>
        <w:t>接待老年人、未成年人、残疾人等旅游者，应当采取相应的安全保障措施。</w:t>
      </w:r>
    </w:p>
    <w:p w14:paraId="6598858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7.不得指定具体购物场所，不得安排另行付费旅游项目，但经双方协商一致或者旅游者要求，且不影响其它旅游者行程安排的除外。</w:t>
      </w:r>
    </w:p>
    <w:p w14:paraId="60EEF83C">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8.</w:t>
      </w:r>
      <w:r>
        <w:rPr>
          <w:rFonts w:hint="eastAsia" w:ascii="仿宋" w:hAnsi="仿宋" w:eastAsia="仿宋" w:cs="仿宋"/>
          <w:color w:val="auto"/>
          <w:highlight w:val="none"/>
        </w:rPr>
        <w:t>对在经营活动中知悉的旅游者个人信息，应当予以保密。</w:t>
      </w:r>
    </w:p>
    <w:p w14:paraId="7FC5E1D8">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9.要求委派的导游、领队引导旅游者健康、文明旅游，劝阻旅游者违反社会公德的行为。</w:t>
      </w:r>
    </w:p>
    <w:p w14:paraId="7AA9C97C">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第六条  合同变更</w:t>
      </w:r>
    </w:p>
    <w:p w14:paraId="12A1C06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1.旅行社与旅游者可以协商变更合同内容，由</w:t>
      </w:r>
      <w:r>
        <w:rPr>
          <w:rFonts w:hint="eastAsia" w:ascii="仿宋" w:hAnsi="仿宋" w:eastAsia="仿宋" w:cs="仿宋"/>
          <w:color w:val="auto"/>
          <w:kern w:val="0"/>
          <w:szCs w:val="21"/>
          <w:highlight w:val="none"/>
          <w:lang w:val="zh-CN"/>
        </w:rPr>
        <w:t>此增加的旅游费用及给对方造成的损失，由要求变更的一方承担；由此减少的旅游费用，旅行社应当退还旅游者。</w:t>
      </w:r>
    </w:p>
    <w:p w14:paraId="57F341D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2.因不可抗力或者旅行社、履行辅助人已尽合理注意义务仍不能避免的事件（包括但不限于重大礼宾活动导致的交通堵塞、列车航班晚点、景点临时不开放），影响旅游行程的，按照下列方式处理：</w:t>
      </w:r>
    </w:p>
    <w:p w14:paraId="4B14F6B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14:paraId="728F1C59">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（2）合同解除的，旅行社应当在扣除已向地接社或者履行辅助人支付且不可退还的费用后，将余款退还旅游者；合同变更的，因此增加的费用由旅游者承担，减少的费用退还旅游者。</w:t>
      </w:r>
    </w:p>
    <w:p w14:paraId="5CB412A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（3）危及旅游者人身、财产安全的，旅行社应当采取相应的安全措施，因此支出的费用，由旅行社与旅游者分担。</w:t>
      </w:r>
    </w:p>
    <w:p w14:paraId="675249F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（4）造成旅游者滞留的，旅行社应当采取相应的安置措施。因此增加的食宿费用，由旅游者承担；增加的返程费用，由旅行社与旅游者分担。</w:t>
      </w:r>
    </w:p>
    <w:p w14:paraId="70ED9430">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第七条  合同解除</w:t>
      </w:r>
    </w:p>
    <w:p w14:paraId="458335C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人员的服务费等产生的费用。如旅行社购买的是团队包机票，执行的是团体优惠价格，附有严格的限制使用条件（不能改、不能转、不能退），行前解除合同后，机票价格即为实际发生的费用。</w:t>
      </w:r>
    </w:p>
    <w:p w14:paraId="0666BFA3">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旅行社应当在合同解除之日起5个工作日内向旅游者退还剩余旅游费用。</w:t>
      </w:r>
    </w:p>
    <w:p w14:paraId="2DAA2FB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旅游者未按约定时间到达约定集合地点，也未能在出发途中加入旅游团队的，视为旅游者在出发当日解除合同。</w:t>
      </w:r>
    </w:p>
    <w:p w14:paraId="52EEAC3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2.旅游者有下列情形之一的，旅行社可以解除合同：</w:t>
      </w:r>
    </w:p>
    <w:p w14:paraId="3D03C19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（1）患有传染病等疾病，可能危害其他旅游者健康和安全的；</w:t>
      </w:r>
    </w:p>
    <w:p w14:paraId="5281F704">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（2）携带危害公共安全的物品且不同意交有关部门处理的；</w:t>
      </w:r>
    </w:p>
    <w:p w14:paraId="4C36C6E6">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（3）从事违法或者违反社会公德的活动的；</w:t>
      </w:r>
    </w:p>
    <w:p w14:paraId="09D0A369">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（4）从事严重影响其他旅游者权益的活动，且不听劝阻、不能制止的；</w:t>
      </w:r>
    </w:p>
    <w:p w14:paraId="366C5E6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（5）法律法规规定的其他情形。</w:t>
      </w:r>
    </w:p>
    <w:p w14:paraId="0D5957BF">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合同解除后，旅行社应当按照本条第1项的标准扣除必要的费用后，将余款退还旅游者；给旅行社造成损失的，旅游者还应依法承担赔偿责任。</w:t>
      </w:r>
    </w:p>
    <w:p w14:paraId="2AEF5F41">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3.</w:t>
      </w:r>
      <w:r>
        <w:rPr>
          <w:rFonts w:hint="eastAsia" w:ascii="仿宋" w:hAnsi="仿宋" w:eastAsia="仿宋" w:cs="仿宋"/>
          <w:color w:val="auto"/>
          <w:highlight w:val="none"/>
        </w:rPr>
        <w:t>旅游行程中解除合同的，旅行社应当协助旅游者返回出发地或者旅游者指定的合理地点，因协助而产生的费用由旅游者承担。由于旅行社或者履行辅助人的原因导致合同解除的，返程费用由旅行社承担。</w:t>
      </w:r>
    </w:p>
    <w:p w14:paraId="3FB16127">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14:paraId="398A38DB">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第八条  合同转让</w:t>
      </w:r>
    </w:p>
    <w:p w14:paraId="50F0164B">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旅游行程</w:t>
      </w:r>
      <w:r>
        <w:rPr>
          <w:rFonts w:hint="eastAsia" w:ascii="仿宋" w:hAnsi="仿宋" w:eastAsia="仿宋" w:cs="仿宋"/>
          <w:color w:val="auto"/>
          <w:highlight w:val="none"/>
        </w:rPr>
        <w:t>开始前，</w:t>
      </w:r>
      <w:r>
        <w:rPr>
          <w:rFonts w:hint="eastAsia" w:ascii="仿宋" w:hAnsi="仿宋" w:eastAsia="仿宋" w:cs="仿宋"/>
          <w:color w:val="auto"/>
          <w:szCs w:val="21"/>
          <w:highlight w:val="none"/>
        </w:rPr>
        <w:t>旅游者可以将本合同中自身的权利义务转让给第三人，旅行社没有正当理由的不得拒绝，因此增加的费用由旅游者和第三</w:t>
      </w:r>
      <w:r>
        <w:rPr>
          <w:rFonts w:hint="eastAsia" w:ascii="仿宋" w:hAnsi="仿宋" w:eastAsia="仿宋" w:cs="仿宋"/>
          <w:color w:val="auto"/>
          <w:highlight w:val="none"/>
        </w:rPr>
        <w:t>人承担。正当理由包括：原报名者办理的相关服务不可转让给第三人，第三人无法按时办妥签证、安排交通等事宜，旅游活动对于旅游者的身份、资格等有特殊要求等情形。</w:t>
      </w:r>
    </w:p>
    <w:p w14:paraId="515BA200">
      <w:pPr>
        <w:adjustRightInd w:val="0"/>
        <w:snapToGrid w:val="0"/>
        <w:spacing w:line="360" w:lineRule="auto"/>
        <w:ind w:firstLine="413" w:firstLineChars="196"/>
        <w:rPr>
          <w:rFonts w:hint="eastAsia" w:ascii="仿宋" w:hAnsi="仿宋" w:eastAsia="仿宋" w:cs="仿宋"/>
          <w:b/>
          <w:color w:val="auto"/>
          <w:highlight w:val="none"/>
        </w:rPr>
      </w:pPr>
      <w:r>
        <w:rPr>
          <w:rFonts w:hint="eastAsia" w:ascii="仿宋" w:hAnsi="仿宋" w:eastAsia="仿宋" w:cs="仿宋"/>
          <w:b/>
          <w:color w:val="auto"/>
          <w:szCs w:val="21"/>
          <w:highlight w:val="none"/>
        </w:rPr>
        <w:t>第九条  特别提示</w:t>
      </w:r>
    </w:p>
    <w:p w14:paraId="280B68C6">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为了确保旅游团顺利出行，防止旅途中发生人身意外伤害事故，请旅游者在出行前做一次必要的身体检查，如存在下列健康问题的病患者，请勿报名，如隐瞒参团发生事故，责任自负：</w:t>
      </w:r>
    </w:p>
    <w:p w14:paraId="76E87EB0">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（1）传染性疾病患者，如传染性肝炎、活动期肺结核、伤寒等传染病人；</w:t>
      </w:r>
    </w:p>
    <w:p w14:paraId="5431B52D">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（2）心血管疾病患者，如严重高血压、心功能不全、心肌缺氧、心肌梗塞等病人；</w:t>
      </w:r>
    </w:p>
    <w:p w14:paraId="68D33F6D">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（3）脑血管疾病患者，如脑栓塞、脑出血、脑肿瘤等病人；</w:t>
      </w:r>
    </w:p>
    <w:p w14:paraId="19D1FBB9">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（4）呼吸系统疾病患者，如肺气肿、肺心病等病人；</w:t>
      </w:r>
    </w:p>
    <w:p w14:paraId="4A32A9F8">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（5）精神疾病患者，如癫痫及各种精神病人；</w:t>
      </w:r>
    </w:p>
    <w:p w14:paraId="57D04F3A">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（6）严重贫血病患者，如血红蛋白量水平在 50克 / 升以下的病人；</w:t>
      </w:r>
    </w:p>
    <w:p w14:paraId="7ACFF743">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（7）大中型手术的恢复期病患者；</w:t>
      </w:r>
    </w:p>
    <w:p w14:paraId="71DBB189">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（8）孕妇及行动不便者；</w:t>
      </w:r>
    </w:p>
    <w:p w14:paraId="169E8A96">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（9）其他不适宜参加旅游的身体情况。</w:t>
      </w:r>
    </w:p>
    <w:p w14:paraId="620C7091">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第十条  老年、未成年旅游者的特别约定</w:t>
      </w:r>
    </w:p>
    <w:p w14:paraId="64F75964">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1.老年旅游者特别约定</w:t>
      </w:r>
    </w:p>
    <w:p w14:paraId="5454C775">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（1）年满60周岁的旅游者应当向旅行社提供家属或其他紧急联络人的联系方式。</w:t>
      </w:r>
    </w:p>
    <w:p w14:paraId="33B39364">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（2）报名参加旅游时，应当如实填写年龄及身体健康状况，并须特别声明根据身体健康状况不宜参加的</w:t>
      </w:r>
      <w:r>
        <w:rPr>
          <w:rFonts w:hint="eastAsia" w:ascii="仿宋" w:hAnsi="仿宋" w:eastAsia="仿宋" w:cs="仿宋"/>
          <w:color w:val="auto"/>
          <w:szCs w:val="21"/>
          <w:highlight w:val="none"/>
        </w:rPr>
        <w:t>行程、项目、</w:t>
      </w:r>
      <w:r>
        <w:rPr>
          <w:rFonts w:hint="eastAsia" w:ascii="仿宋" w:hAnsi="仿宋" w:eastAsia="仿宋" w:cs="仿宋"/>
          <w:bCs/>
          <w:color w:val="auto"/>
          <w:szCs w:val="21"/>
          <w:highlight w:val="none"/>
        </w:rPr>
        <w:t>交通工具、饮食、特殊地域环境限制等。</w:t>
      </w:r>
    </w:p>
    <w:p w14:paraId="4224B350">
      <w:pPr>
        <w:tabs>
          <w:tab w:val="left" w:pos="5565"/>
        </w:tabs>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14:paraId="31CBE926">
      <w:pPr>
        <w:tabs>
          <w:tab w:val="left" w:pos="5565"/>
        </w:tabs>
        <w:adjustRightInd w:val="0"/>
        <w:snapToGrid w:val="0"/>
        <w:spacing w:line="360" w:lineRule="auto"/>
        <w:ind w:lef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2.未成年旅游者特别约定</w:t>
      </w:r>
    </w:p>
    <w:p w14:paraId="4B1AA0D3">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Cs/>
          <w:color w:val="auto"/>
          <w:szCs w:val="21"/>
          <w:highlight w:val="none"/>
        </w:rPr>
        <w:t>未成年旅游者独自或由非监护人陪同参加旅游的，须征得监护人的书面同意；如具有完全民事行为能力的，须提供相关证明。</w:t>
      </w:r>
    </w:p>
    <w:p w14:paraId="3A4400E8">
      <w:pPr>
        <w:tabs>
          <w:tab w:val="left" w:pos="5565"/>
        </w:tabs>
        <w:adjustRightInd w:val="0"/>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（2）未成年旅游者的监护人或者其他负有监护义务的人，应当</w:t>
      </w:r>
      <w:r>
        <w:rPr>
          <w:rFonts w:hint="eastAsia" w:ascii="仿宋" w:hAnsi="仿宋" w:eastAsia="仿宋" w:cs="仿宋"/>
          <w:color w:val="auto"/>
          <w:szCs w:val="21"/>
          <w:highlight w:val="none"/>
        </w:rPr>
        <w:t>保护随行未成年旅游者的安全。</w:t>
      </w:r>
    </w:p>
    <w:p w14:paraId="723E3AFF">
      <w:pPr>
        <w:adjustRightInd w:val="0"/>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第十一条  违约责任</w:t>
      </w:r>
    </w:p>
    <w:p w14:paraId="3AFFD935">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1.旅行社在出发前7日以内（含第7日，下同）提出解除合同的，向旅游者退还全额旅游费用，并按以下标准向旅游者支付违约金：</w:t>
      </w:r>
    </w:p>
    <w:p w14:paraId="4A9B6077">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（1）出发前7日至4日，支付旅游费用总额的10%；</w:t>
      </w:r>
    </w:p>
    <w:p w14:paraId="39C1E72B">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（2）出发前3日至1日，支付旅游费用总额的15 %；</w:t>
      </w:r>
    </w:p>
    <w:p w14:paraId="2C6400C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（3）出发当日，支付旅游费用总额的20 %。</w:t>
      </w:r>
    </w:p>
    <w:p w14:paraId="1892482B">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旅行社应当自解除合同之日起5个工作日内，向旅游者退还全额旅游费用并支付违约金。</w:t>
      </w:r>
    </w:p>
    <w:p w14:paraId="34FE7CA1">
      <w:pPr>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2.旅行社不履行合同或者履行合同不符合约定的服务质量标准，旅行社按照《旅行社服务质量赔偿标准》（旅办发〔2011〕44号）承担违约赔偿责任。</w:t>
      </w:r>
      <w:r>
        <w:rPr>
          <w:rFonts w:hint="eastAsia" w:ascii="仿宋" w:hAnsi="仿宋" w:eastAsia="仿宋" w:cs="仿宋"/>
          <w:color w:val="auto"/>
          <w:highlight w:val="none"/>
        </w:rPr>
        <w:t>旅行社具备履行条件，经旅游者要求仍拒绝履行合同，造成旅游者人身损害、滞留等严重后果的，旅游者有权根据《旅游法》第70条之规定获得惩罚性赔偿。</w:t>
      </w:r>
    </w:p>
    <w:p w14:paraId="2906E6F7">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旅游者违反本合同约定，未按照约定的金额或时间支付旅游费用的，应承担旅游费用5%的违约金。除非有特别约定，在旅游出发前一日尚未按约定支付旅游费用的，旅行社有权解除合同，依据第七条第1项要求旅游者承担必要费用，并追究逾期付款的违约责任。</w:t>
      </w:r>
    </w:p>
    <w:p w14:paraId="3EE80E9D">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4.对行程中发生的纠纷，双方应友好协商解决。旅游者不得以滞留、拒绝登机（车、船）等方式拖延行程或者脱团，由此给旅行社造成的损失由旅游者承担。</w:t>
      </w:r>
    </w:p>
    <w:p w14:paraId="3E44E0FC">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5.旅游者擅自滞留或脱团的，旅行社有权解除合同，旅游者不得要求退还旅游费用。</w:t>
      </w:r>
    </w:p>
    <w:p w14:paraId="06C8C87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6.旅游者因未遵守旅游目的地有关规定和风俗习惯给旅行社造成损失的，应承担赔偿责任。</w:t>
      </w:r>
    </w:p>
    <w:p w14:paraId="1578CCC8">
      <w:pPr>
        <w:adjustRightInd w:val="0"/>
        <w:snapToGrid w:val="0"/>
        <w:spacing w:line="360" w:lineRule="auto"/>
        <w:ind w:firstLine="422" w:firstLineChars="200"/>
        <w:rPr>
          <w:rFonts w:hint="eastAsia" w:ascii="仿宋" w:hAnsi="仿宋" w:eastAsia="仿宋" w:cs="仿宋"/>
          <w:b/>
          <w:color w:val="auto"/>
          <w:sz w:val="28"/>
          <w:szCs w:val="28"/>
          <w:highlight w:val="none"/>
        </w:rPr>
      </w:pPr>
      <w:r>
        <w:rPr>
          <w:rFonts w:hint="eastAsia" w:ascii="仿宋" w:hAnsi="仿宋" w:eastAsia="仿宋" w:cs="仿宋"/>
          <w:b/>
          <w:color w:val="auto"/>
          <w:szCs w:val="21"/>
          <w:highlight w:val="none"/>
        </w:rPr>
        <w:t>第十二条  责任减轻及免除</w:t>
      </w:r>
    </w:p>
    <w:p w14:paraId="37C2141C">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14:paraId="56C1C03F">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2.因不可抗力造成旅游者人身损害、财产损失的，旅行社不承担责任，但应积极采取救助措施。</w:t>
      </w:r>
    </w:p>
    <w:p w14:paraId="79A42834">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3.旅行社对旅游过程中可能发生的危险情况已向旅游者作出明确警示，采取了必要防范措施，且在事后履行了必要救助义务的，旅行社不承担责任。</w:t>
      </w:r>
    </w:p>
    <w:p w14:paraId="07A7CD19">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4.旅游者因参加非旅行社安排或推荐的活动导致人身损害、财产损失的，旅行社不承担责任。</w:t>
      </w:r>
    </w:p>
    <w:p w14:paraId="70ABE35E">
      <w:pPr>
        <w:adjustRightInd w:val="0"/>
        <w:snapToGrid w:val="0"/>
        <w:spacing w:line="360" w:lineRule="auto"/>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14:paraId="2939621F">
      <w:pPr>
        <w:adjustRightInd w:val="0"/>
        <w:snapToGrid w:val="0"/>
        <w:spacing w:line="360" w:lineRule="auto"/>
        <w:ind w:firstLine="422" w:firstLineChars="200"/>
        <w:rPr>
          <w:rFonts w:hint="eastAsia" w:ascii="仿宋" w:hAnsi="仿宋" w:eastAsia="仿宋" w:cs="仿宋"/>
          <w:b/>
          <w:color w:val="auto"/>
          <w:highlight w:val="none"/>
        </w:rPr>
      </w:pPr>
    </w:p>
    <w:p w14:paraId="0C3CA7AC">
      <w:pPr>
        <w:adjustRightInd w:val="0"/>
        <w:snapToGrid w:val="0"/>
        <w:spacing w:line="360" w:lineRule="auto"/>
        <w:ind w:firstLine="422" w:firstLineChars="200"/>
        <w:rPr>
          <w:rFonts w:hint="eastAsia" w:ascii="仿宋" w:hAnsi="仿宋" w:eastAsia="仿宋" w:cs="仿宋"/>
          <w:b/>
          <w:color w:val="auto"/>
          <w:highlight w:val="none"/>
        </w:rPr>
      </w:pPr>
    </w:p>
    <w:p w14:paraId="51404765">
      <w:pPr>
        <w:adjustRightInd w:val="0"/>
        <w:snapToGrid w:val="0"/>
        <w:spacing w:line="360" w:lineRule="auto"/>
        <w:ind w:firstLine="422" w:firstLineChars="200"/>
        <w:rPr>
          <w:rFonts w:hint="eastAsia" w:ascii="仿宋" w:hAnsi="仿宋" w:eastAsia="仿宋" w:cs="仿宋"/>
          <w:b/>
          <w:color w:val="auto"/>
          <w:highlight w:val="none"/>
        </w:rPr>
      </w:pPr>
    </w:p>
    <w:p w14:paraId="196A3FD5">
      <w:pPr>
        <w:adjustRightInd w:val="0"/>
        <w:snapToGrid w:val="0"/>
        <w:spacing w:line="360" w:lineRule="auto"/>
        <w:ind w:firstLine="422" w:firstLineChars="200"/>
        <w:rPr>
          <w:rFonts w:hint="eastAsia" w:ascii="仿宋" w:hAnsi="仿宋" w:eastAsia="仿宋" w:cs="仿宋"/>
          <w:b/>
          <w:color w:val="auto"/>
          <w:highlight w:val="none"/>
        </w:rPr>
      </w:pPr>
    </w:p>
    <w:p w14:paraId="77C7840A">
      <w:pPr>
        <w:adjustRightInd w:val="0"/>
        <w:snapToGrid w:val="0"/>
        <w:spacing w:line="360" w:lineRule="auto"/>
        <w:ind w:firstLine="422" w:firstLineChars="200"/>
        <w:rPr>
          <w:rFonts w:hint="eastAsia" w:ascii="仿宋" w:hAnsi="仿宋" w:eastAsia="仿宋" w:cs="仿宋"/>
          <w:b/>
          <w:color w:val="auto"/>
          <w:highlight w:val="none"/>
        </w:rPr>
      </w:pPr>
    </w:p>
    <w:p w14:paraId="242D44F6">
      <w:pPr>
        <w:adjustRightInd w:val="0"/>
        <w:snapToGrid w:val="0"/>
        <w:spacing w:line="360" w:lineRule="auto"/>
        <w:ind w:firstLine="422" w:firstLineChars="200"/>
        <w:rPr>
          <w:rFonts w:hint="eastAsia" w:ascii="仿宋" w:hAnsi="仿宋" w:eastAsia="仿宋" w:cs="仿宋"/>
          <w:b/>
          <w:color w:val="auto"/>
          <w:highlight w:val="none"/>
        </w:rPr>
      </w:pPr>
    </w:p>
    <w:p w14:paraId="6FADB018">
      <w:pPr>
        <w:adjustRightInd w:val="0"/>
        <w:snapToGrid w:val="0"/>
        <w:spacing w:line="360" w:lineRule="auto"/>
        <w:ind w:firstLine="422" w:firstLineChars="200"/>
        <w:rPr>
          <w:rFonts w:hint="eastAsia" w:ascii="仿宋" w:hAnsi="仿宋" w:eastAsia="仿宋" w:cs="仿宋"/>
          <w:b/>
          <w:color w:val="auto"/>
          <w:highlight w:val="none"/>
        </w:rPr>
      </w:pPr>
    </w:p>
    <w:p w14:paraId="3F18BF55">
      <w:pPr>
        <w:adjustRightInd w:val="0"/>
        <w:snapToGrid w:val="0"/>
        <w:spacing w:line="360" w:lineRule="auto"/>
        <w:ind w:firstLine="422" w:firstLineChars="200"/>
        <w:rPr>
          <w:rFonts w:hint="eastAsia" w:ascii="仿宋" w:hAnsi="仿宋" w:eastAsia="仿宋" w:cs="仿宋"/>
          <w:b/>
          <w:color w:val="auto"/>
          <w:highlight w:val="none"/>
        </w:rPr>
      </w:pPr>
    </w:p>
    <w:p w14:paraId="57E6690F">
      <w:pPr>
        <w:adjustRightInd w:val="0"/>
        <w:snapToGrid w:val="0"/>
        <w:spacing w:line="360" w:lineRule="auto"/>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协议条款</w:t>
      </w:r>
    </w:p>
    <w:p w14:paraId="4056CFD6">
      <w:pPr>
        <w:pStyle w:val="55"/>
        <w:spacing w:beforeAutospacing="0" w:afterAutospacing="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（本协议为样稿，最终稿由双方协商后确定）</w:t>
      </w:r>
    </w:p>
    <w:p w14:paraId="3C573921">
      <w:pPr>
        <w:adjustRightInd w:val="0"/>
        <w:snapToGrid w:val="0"/>
        <w:spacing w:line="360" w:lineRule="auto"/>
        <w:jc w:val="center"/>
        <w:rPr>
          <w:rFonts w:hint="eastAsia" w:ascii="仿宋" w:hAnsi="仿宋" w:eastAsia="仿宋" w:cs="仿宋"/>
          <w:b/>
          <w:color w:val="auto"/>
          <w:sz w:val="28"/>
          <w:szCs w:val="28"/>
          <w:highlight w:val="none"/>
        </w:rPr>
      </w:pPr>
    </w:p>
    <w:p w14:paraId="2F57FFBE">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rPr>
        <w:t>甲方（旅游者）：</w:t>
      </w:r>
      <w:r>
        <w:rPr>
          <w:rFonts w:hint="eastAsia" w:ascii="仿宋" w:hAnsi="仿宋" w:eastAsia="仿宋" w:cs="仿宋"/>
          <w:b/>
          <w:color w:val="auto"/>
          <w:highlight w:val="none"/>
          <w:u w:val="single"/>
        </w:rPr>
        <w:t xml:space="preserve">                                                                   </w:t>
      </w:r>
    </w:p>
    <w:p w14:paraId="731DF531">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证件种类：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证件号码：</w:t>
      </w:r>
      <w:r>
        <w:rPr>
          <w:rFonts w:hint="eastAsia" w:ascii="仿宋" w:hAnsi="仿宋" w:eastAsia="仿宋" w:cs="仿宋"/>
          <w:color w:val="auto"/>
          <w:highlight w:val="none"/>
          <w:u w:val="single"/>
        </w:rPr>
        <w:t xml:space="preserve">                                            </w:t>
      </w:r>
    </w:p>
    <w:p w14:paraId="3A24F2D0">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住所或单位地址：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邮编：</w:t>
      </w:r>
      <w:r>
        <w:rPr>
          <w:rFonts w:hint="eastAsia" w:ascii="仿宋" w:hAnsi="仿宋" w:eastAsia="仿宋" w:cs="仿宋"/>
          <w:color w:val="auto"/>
          <w:highlight w:val="none"/>
          <w:u w:val="single"/>
        </w:rPr>
        <w:t xml:space="preserve">                   </w:t>
      </w:r>
    </w:p>
    <w:p w14:paraId="7D2852E3">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固定电话：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手机：</w:t>
      </w:r>
      <w:r>
        <w:rPr>
          <w:rFonts w:hint="eastAsia" w:ascii="仿宋" w:hAnsi="仿宋" w:eastAsia="仿宋" w:cs="仿宋"/>
          <w:color w:val="auto"/>
          <w:highlight w:val="none"/>
          <w:u w:val="single"/>
        </w:rPr>
        <w:t xml:space="preserve">                                                </w:t>
      </w:r>
    </w:p>
    <w:p w14:paraId="06C3FA0F">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rPr>
        <w:t xml:space="preserve">乙方（旅行社）： </w:t>
      </w:r>
      <w:r>
        <w:rPr>
          <w:rFonts w:hint="eastAsia" w:ascii="仿宋" w:hAnsi="仿宋" w:eastAsia="仿宋" w:cs="仿宋"/>
          <w:b/>
          <w:color w:val="auto"/>
          <w:highlight w:val="none"/>
          <w:u w:val="single"/>
        </w:rPr>
        <w:t xml:space="preserve">                                                                  </w:t>
      </w:r>
    </w:p>
    <w:p w14:paraId="3A6E663D">
      <w:pPr>
        <w:adjustRightInd w:val="0"/>
        <w:snapToGrid w:val="0"/>
        <w:spacing w:line="46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p>
    <w:p w14:paraId="29D9FB26">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经营范围：</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 xml:space="preserve"> </w:t>
      </w:r>
    </w:p>
    <w:p w14:paraId="3849837E">
      <w:pPr>
        <w:adjustRightInd w:val="0"/>
        <w:snapToGrid w:val="0"/>
        <w:spacing w:line="46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旅行社业务许可证号</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开户行及账号：</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u w:val="single"/>
        </w:rPr>
        <w:t xml:space="preserve">                         </w:t>
      </w:r>
    </w:p>
    <w:p w14:paraId="04F4B3F8">
      <w:pPr>
        <w:adjustRightInd w:val="0"/>
        <w:snapToGrid w:val="0"/>
        <w:spacing w:line="460" w:lineRule="exact"/>
        <w:ind w:left="420" w:leftChars="200"/>
        <w:rPr>
          <w:rFonts w:hint="eastAsia" w:ascii="仿宋" w:hAnsi="仿宋" w:eastAsia="仿宋" w:cs="仿宋"/>
          <w:b/>
          <w:color w:val="auto"/>
          <w:szCs w:val="21"/>
          <w:highlight w:val="none"/>
        </w:rPr>
      </w:pPr>
      <w:r>
        <w:rPr>
          <w:rFonts w:hint="eastAsia" w:ascii="仿宋" w:hAnsi="仿宋" w:eastAsia="仿宋" w:cs="仿宋"/>
          <w:color w:val="auto"/>
          <w:highlight w:val="none"/>
        </w:rPr>
        <w:t>本次行程的经办人：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联系电话：</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color w:val="auto"/>
          <w:szCs w:val="21"/>
          <w:highlight w:val="none"/>
        </w:rPr>
        <w:t xml:space="preserve"> </w:t>
      </w:r>
    </w:p>
    <w:p w14:paraId="53F479E7">
      <w:pPr>
        <w:adjustRightInd w:val="0"/>
        <w:snapToGrid w:val="0"/>
        <w:spacing w:line="460" w:lineRule="exact"/>
        <w:ind w:left="420" w:left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乙方如受委托代理其他旅行社销售包价旅游产品并与甲方签订本合同的，填写委托社信息：</w:t>
      </w:r>
    </w:p>
    <w:p w14:paraId="4F5925FA">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rPr>
        <w:t xml:space="preserve">委托旅行社： </w:t>
      </w:r>
      <w:r>
        <w:rPr>
          <w:rFonts w:hint="eastAsia" w:ascii="仿宋" w:hAnsi="仿宋" w:eastAsia="仿宋" w:cs="仿宋"/>
          <w:b/>
          <w:color w:val="auto"/>
          <w:highlight w:val="none"/>
          <w:u w:val="single"/>
        </w:rPr>
        <w:t xml:space="preserve">                                                                     </w:t>
      </w:r>
    </w:p>
    <w:p w14:paraId="174D5862">
      <w:pPr>
        <w:adjustRightInd w:val="0"/>
        <w:snapToGrid w:val="0"/>
        <w:spacing w:line="46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rPr>
        <w:t>旅行社业务许可证号：</w:t>
      </w:r>
      <w:r>
        <w:rPr>
          <w:rFonts w:hint="eastAsia" w:ascii="仿宋" w:hAnsi="仿宋" w:eastAsia="仿宋" w:cs="仿宋"/>
          <w:color w:val="auto"/>
          <w:szCs w:val="21"/>
          <w:highlight w:val="none"/>
          <w:u w:val="single"/>
        </w:rPr>
        <w:t xml:space="preserve">                       </w:t>
      </w:r>
    </w:p>
    <w:p w14:paraId="76CE8808">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经营范围：</w:t>
      </w:r>
      <w:r>
        <w:rPr>
          <w:rFonts w:hint="eastAsia" w:ascii="仿宋" w:hAnsi="仿宋" w:eastAsia="仿宋" w:cs="仿宋"/>
          <w:b/>
          <w:color w:val="auto"/>
          <w:highlight w:val="none"/>
          <w:u w:val="single"/>
        </w:rPr>
        <w:t xml:space="preserve">                                                                        </w:t>
      </w:r>
    </w:p>
    <w:p w14:paraId="2DBF6835">
      <w:pPr>
        <w:adjustRightInd w:val="0"/>
        <w:snapToGrid w:val="0"/>
        <w:spacing w:line="460" w:lineRule="exact"/>
        <w:ind w:left="420" w:left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乙方委托以下地接社提供地接服务：</w:t>
      </w:r>
    </w:p>
    <w:p w14:paraId="6709EB39">
      <w:pPr>
        <w:adjustRightInd w:val="0"/>
        <w:snapToGrid w:val="0"/>
        <w:spacing w:line="46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地接社名称：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1F3394A9">
      <w:pPr>
        <w:adjustRightInd w:val="0"/>
        <w:snapToGrid w:val="0"/>
        <w:spacing w:line="460" w:lineRule="exact"/>
        <w:ind w:left="420" w:left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地接社名称：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7FEAE5AB">
      <w:pPr>
        <w:adjustRightInd w:val="0"/>
        <w:snapToGrid w:val="0"/>
        <w:spacing w:line="460" w:lineRule="exact"/>
        <w:ind w:left="420" w:left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地接社名称：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5CBA9777">
      <w:pPr>
        <w:adjustRightInd w:val="0"/>
        <w:snapToGrid w:val="0"/>
        <w:spacing w:line="460" w:lineRule="exact"/>
        <w:ind w:left="420" w:left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地接社名称：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18BFD155">
      <w:pPr>
        <w:adjustRightInd w:val="0"/>
        <w:snapToGrid w:val="0"/>
        <w:spacing w:line="46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乙方应在《旅游行程单》中载明地接社联系人及联系电话。</w:t>
      </w:r>
    </w:p>
    <w:p w14:paraId="1B586311">
      <w:pPr>
        <w:adjustRightInd w:val="0"/>
        <w:snapToGrid w:val="0"/>
        <w:spacing w:line="460" w:lineRule="exact"/>
        <w:ind w:left="420" w:leftChars="200"/>
        <w:rPr>
          <w:rFonts w:hint="eastAsia" w:ascii="仿宋" w:hAnsi="仿宋" w:eastAsia="仿宋" w:cs="仿宋"/>
          <w:color w:val="auto"/>
          <w:highlight w:val="none"/>
          <w:u w:val="single"/>
        </w:rPr>
      </w:pPr>
      <w:r>
        <w:rPr>
          <w:rFonts w:hint="eastAsia" w:ascii="仿宋" w:hAnsi="仿宋" w:eastAsia="仿宋" w:cs="仿宋"/>
          <w:b/>
          <w:color w:val="auto"/>
          <w:szCs w:val="21"/>
          <w:highlight w:val="none"/>
        </w:rPr>
        <w:t>第一条  旅游线路及时间</w:t>
      </w:r>
    </w:p>
    <w:p w14:paraId="03E818C6">
      <w:pPr>
        <w:tabs>
          <w:tab w:val="left" w:pos="360"/>
        </w:tabs>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旅游线路名称：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，旅游团号：</w:t>
      </w:r>
      <w:r>
        <w:rPr>
          <w:rFonts w:hint="eastAsia" w:ascii="仿宋" w:hAnsi="仿宋" w:eastAsia="仿宋" w:cs="仿宋"/>
          <w:color w:val="auto"/>
          <w:highlight w:val="none"/>
          <w:u w:val="single"/>
        </w:rPr>
        <w:t xml:space="preserve">                          </w:t>
      </w:r>
    </w:p>
    <w:p w14:paraId="308FDBD5">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旅游时间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天，共___日，   出发日期：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   结束日期：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11AFD569">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出发地：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，途经地：</w:t>
      </w:r>
      <w:r>
        <w:rPr>
          <w:rFonts w:hint="eastAsia" w:ascii="仿宋" w:hAnsi="仿宋" w:eastAsia="仿宋" w:cs="仿宋"/>
          <w:color w:val="auto"/>
          <w:highlight w:val="none"/>
          <w:u w:val="single"/>
        </w:rPr>
        <w:t xml:space="preserve">                                                  </w:t>
      </w:r>
    </w:p>
    <w:p w14:paraId="31363773">
      <w:pPr>
        <w:adjustRightInd w:val="0"/>
        <w:snapToGrid w:val="0"/>
        <w:spacing w:line="460" w:lineRule="exact"/>
        <w:ind w:firstLine="420" w:firstLineChars="200"/>
        <w:jc w:val="left"/>
        <w:rPr>
          <w:rFonts w:hint="eastAsia" w:ascii="仿宋" w:hAnsi="仿宋" w:eastAsia="仿宋" w:cs="仿宋"/>
          <w:color w:val="auto"/>
          <w:highlight w:val="none"/>
          <w:u w:val="single"/>
        </w:rPr>
      </w:pPr>
      <w:r>
        <w:rPr>
          <w:rFonts w:hint="eastAsia" w:ascii="仿宋" w:hAnsi="仿宋" w:eastAsia="仿宋" w:cs="仿宋"/>
          <w:color w:val="auto"/>
          <w:highlight w:val="none"/>
        </w:rPr>
        <w:t>目的地：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，结束地：</w:t>
      </w:r>
      <w:r>
        <w:rPr>
          <w:rFonts w:hint="eastAsia" w:ascii="仿宋" w:hAnsi="仿宋" w:eastAsia="仿宋" w:cs="仿宋"/>
          <w:color w:val="auto"/>
          <w:highlight w:val="none"/>
          <w:u w:val="single"/>
        </w:rPr>
        <w:t xml:space="preserve">                               </w:t>
      </w:r>
    </w:p>
    <w:p w14:paraId="421355C6">
      <w:pPr>
        <w:adjustRightInd w:val="0"/>
        <w:snapToGrid w:val="0"/>
        <w:spacing w:line="46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第二条  旅游费用、支付期限、支付方式</w:t>
      </w:r>
    </w:p>
    <w:p w14:paraId="2092E542">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Cs w:val="21"/>
          <w:highlight w:val="none"/>
        </w:rPr>
        <w:t>.</w:t>
      </w:r>
      <w:r>
        <w:rPr>
          <w:rFonts w:hint="eastAsia" w:ascii="仿宋" w:hAnsi="仿宋" w:eastAsia="仿宋" w:cs="仿宋"/>
          <w:color w:val="auto"/>
          <w:highlight w:val="none"/>
        </w:rPr>
        <w:t xml:space="preserve"> 旅游费用总计为人民币</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元（含导游服务费），由如下项目组成：</w:t>
      </w:r>
    </w:p>
    <w:p w14:paraId="596E8F62">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（1）旅游者共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 ，其中12周岁以上的共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人，每人费用为</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元；12周岁以下的儿童共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人，每人费用为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34EFB7D9">
      <w:pPr>
        <w:adjustRightInd w:val="0"/>
        <w:snapToGrid w:val="0"/>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于本合同签订时尚未满12周岁，但在本合同约定的行程期间的任何一天年满12周岁的旅游者，旅游费用按12周岁以上的标准计收。</w:t>
      </w:r>
    </w:p>
    <w:p w14:paraId="7D5299D8">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（2）单人房差费：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元；其他（请予以注明）：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01EE03BC">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（3）导游服务费，每人（旅游者）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人，共计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0C002B95">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szCs w:val="21"/>
          <w:highlight w:val="none"/>
        </w:rPr>
        <w:t>.</w:t>
      </w:r>
      <w:r>
        <w:rPr>
          <w:rFonts w:hint="eastAsia" w:ascii="仿宋" w:hAnsi="仿宋" w:eastAsia="仿宋" w:cs="仿宋"/>
          <w:color w:val="auto"/>
          <w:highlight w:val="none"/>
        </w:rPr>
        <w:t>甲方按以下第</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种期限付款：</w:t>
      </w:r>
    </w:p>
    <w:p w14:paraId="24BF0304">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（1）本合同签订时一次性付款；</w:t>
      </w:r>
    </w:p>
    <w:p w14:paraId="2C301660">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日之前，一次性付款；</w:t>
      </w:r>
    </w:p>
    <w:p w14:paraId="60B62547">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日之前，支付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元；行程结束后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天内，支付余款；</w:t>
      </w:r>
    </w:p>
    <w:p w14:paraId="4884138B">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（4）其他：</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7B5DBFA">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3.甲方以下列第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种方式缴纳费用：</w:t>
      </w:r>
    </w:p>
    <w:p w14:paraId="13AA0277">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（1）现金缴纳方式；</w:t>
      </w:r>
    </w:p>
    <w:p w14:paraId="42113186">
      <w:pPr>
        <w:adjustRightInd w:val="0"/>
        <w:snapToGrid w:val="0"/>
        <w:spacing w:line="460" w:lineRule="exact"/>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highlight w:val="none"/>
        </w:rPr>
        <w:t>（2）向乙方指定账号转账，账号为</w:t>
      </w:r>
      <w:r>
        <w:rPr>
          <w:rFonts w:hint="eastAsia" w:ascii="仿宋" w:hAnsi="仿宋" w:eastAsia="仿宋" w:cs="仿宋"/>
          <w:b/>
          <w:color w:val="auto"/>
          <w:highlight w:val="none"/>
        </w:rPr>
        <w:t>：</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w:t>
      </w:r>
    </w:p>
    <w:p w14:paraId="1D03E41F">
      <w:pPr>
        <w:adjustRightInd w:val="0"/>
        <w:snapToGrid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（3）其他：</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678A7C9">
      <w:pPr>
        <w:adjustRightInd w:val="0"/>
        <w:snapToGrid w:val="0"/>
        <w:spacing w:line="460" w:lineRule="exact"/>
        <w:ind w:firstLine="422" w:firstLineChars="200"/>
        <w:rPr>
          <w:rFonts w:hint="eastAsia" w:ascii="仿宋" w:hAnsi="仿宋" w:eastAsia="仿宋" w:cs="仿宋"/>
          <w:color w:val="auto"/>
          <w:highlight w:val="none"/>
        </w:rPr>
      </w:pPr>
      <w:r>
        <w:rPr>
          <w:rFonts w:hint="eastAsia" w:ascii="仿宋" w:hAnsi="仿宋" w:eastAsia="仿宋" w:cs="仿宋"/>
          <w:b/>
          <w:color w:val="auto"/>
          <w:szCs w:val="21"/>
          <w:highlight w:val="none"/>
        </w:rPr>
        <w:t xml:space="preserve">第三条  </w:t>
      </w:r>
      <w:r>
        <w:rPr>
          <w:rFonts w:hint="eastAsia" w:ascii="仿宋" w:hAnsi="仿宋" w:eastAsia="仿宋" w:cs="仿宋"/>
          <w:b/>
          <w:color w:val="auto"/>
          <w:highlight w:val="none"/>
        </w:rPr>
        <w:t>人身意外伤害保险</w:t>
      </w:r>
    </w:p>
    <w:p w14:paraId="6108A9EB">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乙方建议甲方购买人身意外伤害保险。</w:t>
      </w:r>
    </w:p>
    <w:p w14:paraId="021BE37E">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（同意或者不同意，打勾无效）委托乙方投保人身意外伤害保险。</w:t>
      </w:r>
    </w:p>
    <w:p w14:paraId="6062C065">
      <w:pPr>
        <w:adjustRightInd w:val="0"/>
        <w:snapToGrid w:val="0"/>
        <w:spacing w:line="46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保险产品名称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，保险人</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 xml:space="preserve">，保险费 </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w:t>
      </w:r>
    </w:p>
    <w:p w14:paraId="3AB41E86">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保险金额（根据保单填写）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32FAC48">
      <w:pPr>
        <w:tabs>
          <w:tab w:val="left" w:pos="5565"/>
        </w:tabs>
        <w:adjustRightInd w:val="0"/>
        <w:snapToGrid w:val="0"/>
        <w:spacing w:line="46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第四条</w:t>
      </w:r>
      <w:r>
        <w:rPr>
          <w:rFonts w:hint="eastAsia" w:ascii="仿宋" w:hAnsi="仿宋" w:eastAsia="仿宋" w:cs="仿宋"/>
          <w:b/>
          <w:color w:val="auto"/>
          <w:spacing w:val="-4"/>
          <w:szCs w:val="21"/>
          <w:highlight w:val="none"/>
        </w:rPr>
        <w:t xml:space="preserve">  成团人数与不成团的约定</w:t>
      </w:r>
    </w:p>
    <w:p w14:paraId="5DE534BB">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1．</w:t>
      </w:r>
      <w:r>
        <w:rPr>
          <w:rFonts w:hint="eastAsia" w:ascii="仿宋" w:hAnsi="仿宋" w:eastAsia="仿宋" w:cs="仿宋"/>
          <w:iCs/>
          <w:color w:val="auto"/>
          <w:spacing w:val="-4"/>
          <w:szCs w:val="21"/>
          <w:highlight w:val="none"/>
        </w:rPr>
        <w:t>最低成团人数</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人。如</w:t>
      </w:r>
      <w:r>
        <w:rPr>
          <w:rFonts w:hint="eastAsia" w:ascii="仿宋" w:hAnsi="仿宋" w:eastAsia="仿宋" w:cs="仿宋"/>
          <w:color w:val="auto"/>
          <w:szCs w:val="21"/>
          <w:highlight w:val="none"/>
        </w:rPr>
        <w:t>低于此人数不能成团时，甲方</w:t>
      </w:r>
      <w:r>
        <w:rPr>
          <w:rFonts w:hint="eastAsia" w:ascii="仿宋" w:hAnsi="仿宋" w:eastAsia="仿宋" w:cs="仿宋"/>
          <w:color w:val="auto"/>
          <w:szCs w:val="21"/>
          <w:highlight w:val="none"/>
          <w:u w:val="single"/>
        </w:rPr>
        <w:t xml:space="preserve"> </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（同意或者不同意，打勾无效）按下列方式解决：</w:t>
      </w:r>
    </w:p>
    <w:p w14:paraId="2481481D">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（同意或者不同意，打勾无效）乙方委托</w:t>
      </w:r>
      <w:r>
        <w:rPr>
          <w:rFonts w:hint="eastAsia" w:ascii="仿宋" w:hAnsi="仿宋" w:eastAsia="仿宋" w:cs="仿宋"/>
          <w:color w:val="auto"/>
          <w:szCs w:val="21"/>
          <w:highlight w:val="none"/>
          <w:u w:val="single"/>
        </w:rPr>
        <w:t xml:space="preserve">   </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旅行社履行合同，由该旅行社安排出行，该旅行社履行义务不符合约定的，乙方应承担相应责任；</w:t>
      </w:r>
    </w:p>
    <w:p w14:paraId="413B24BA">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 </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（同意或者不同意，打勾无效）延期出团；</w:t>
      </w:r>
    </w:p>
    <w:p w14:paraId="290C0D6A">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（同意或者不同意，打勾无效）改变其他线路出团。</w:t>
      </w:r>
    </w:p>
    <w:p w14:paraId="73240F70">
      <w:pPr>
        <w:tabs>
          <w:tab w:val="left" w:pos="5565"/>
        </w:tabs>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甲方如不同意上述处理方式，按照《通用条款》第七条第4项或第十一条第1项处理。</w:t>
      </w:r>
    </w:p>
    <w:p w14:paraId="52CD1DE5">
      <w:pPr>
        <w:adjustRightInd w:val="0"/>
        <w:snapToGrid w:val="0"/>
        <w:spacing w:line="460" w:lineRule="exact"/>
        <w:ind w:firstLine="415" w:firstLineChars="197"/>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第五条  争议处理</w:t>
      </w:r>
    </w:p>
    <w:p w14:paraId="4874CD71">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因本合同发生争议的，双方应协商解决；协商不成的，可向乙方所在地的旅游、工商行政部门申请调解，或直接按下列第</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rPr>
        <w:t>种方式解决：</w:t>
      </w:r>
    </w:p>
    <w:p w14:paraId="08DDECEB">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kern w:val="0"/>
          <w:szCs w:val="21"/>
          <w:highlight w:val="none"/>
        </w:rPr>
        <w:t>.</w:t>
      </w:r>
      <w:r>
        <w:rPr>
          <w:rFonts w:hint="eastAsia" w:ascii="仿宋" w:hAnsi="仿宋" w:eastAsia="仿宋" w:cs="仿宋"/>
          <w:color w:val="auto"/>
          <w:highlight w:val="none"/>
        </w:rPr>
        <w:t>向</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仲裁委员会申请仲裁；</w:t>
      </w:r>
    </w:p>
    <w:p w14:paraId="160620BD">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kern w:val="0"/>
          <w:szCs w:val="21"/>
          <w:highlight w:val="none"/>
        </w:rPr>
        <w:t>.</w:t>
      </w:r>
      <w:r>
        <w:rPr>
          <w:rFonts w:hint="eastAsia" w:ascii="仿宋" w:hAnsi="仿宋" w:eastAsia="仿宋" w:cs="仿宋"/>
          <w:color w:val="auto"/>
          <w:highlight w:val="none"/>
        </w:rPr>
        <w:t>向人民法院提起诉讼。</w:t>
      </w:r>
    </w:p>
    <w:p w14:paraId="12C63493">
      <w:pPr>
        <w:adjustRightInd w:val="0"/>
        <w:snapToGrid w:val="0"/>
        <w:spacing w:line="460" w:lineRule="exact"/>
        <w:ind w:firstLine="420" w:firstLineChars="19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第六条  其他事项</w:t>
      </w:r>
    </w:p>
    <w:p w14:paraId="7D59C9A7">
      <w:pPr>
        <w:adjustRightInd w:val="0"/>
        <w:snapToGrid w:val="0"/>
        <w:spacing w:line="460" w:lineRule="exact"/>
        <w:ind w:firstLine="422" w:firstLineChars="200"/>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1</w:t>
      </w:r>
      <w:r>
        <w:rPr>
          <w:rFonts w:hint="eastAsia" w:ascii="仿宋" w:hAnsi="仿宋" w:eastAsia="仿宋" w:cs="仿宋"/>
          <w:b/>
          <w:color w:val="auto"/>
          <w:kern w:val="0"/>
          <w:szCs w:val="21"/>
          <w:highlight w:val="none"/>
          <w:u w:val="single"/>
        </w:rPr>
        <w:t>.</w:t>
      </w:r>
      <w:r>
        <w:rPr>
          <w:rFonts w:hint="eastAsia" w:ascii="仿宋" w:hAnsi="仿宋" w:eastAsia="仿宋" w:cs="仿宋"/>
          <w:b/>
          <w:color w:val="auto"/>
          <w:highlight w:val="none"/>
          <w:u w:val="single"/>
        </w:rPr>
        <w:t>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14:paraId="75187127">
      <w:pPr>
        <w:adjustRightInd w:val="0"/>
        <w:snapToGrid w:val="0"/>
        <w:spacing w:line="4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highlight w:val="none"/>
        </w:rPr>
        <w:t>本合同经甲乙双方签字或盖章之日生效。本合同一式两份，双方各执一份。</w:t>
      </w:r>
    </w:p>
    <w:p w14:paraId="586CCE7A">
      <w:pPr>
        <w:adjustRightInd w:val="0"/>
        <w:snapToGrid w:val="0"/>
        <w:spacing w:line="4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3.本合同签订地：</w:t>
      </w:r>
      <w:r>
        <w:rPr>
          <w:rFonts w:hint="eastAsia" w:ascii="仿宋" w:hAnsi="仿宋" w:eastAsia="仿宋" w:cs="仿宋"/>
          <w:color w:val="auto"/>
          <w:kern w:val="0"/>
          <w:szCs w:val="21"/>
          <w:highlight w:val="none"/>
          <w:u w:val="single"/>
        </w:rPr>
        <w:t xml:space="preserve"> </w:t>
      </w:r>
      <w:r>
        <w:rPr>
          <w:rFonts w:hint="eastAsia" w:ascii="仿宋" w:hAnsi="仿宋" w:eastAsia="仿宋" w:cs="仿宋"/>
          <w:b/>
          <w:color w:val="auto"/>
          <w:kern w:val="0"/>
          <w:szCs w:val="21"/>
          <w:highlight w:val="none"/>
          <w:u w:val="single"/>
        </w:rPr>
        <w:t xml:space="preserve">               </w:t>
      </w:r>
      <w:r>
        <w:rPr>
          <w:rFonts w:hint="eastAsia" w:ascii="仿宋" w:hAnsi="仿宋" w:eastAsia="仿宋" w:cs="仿宋"/>
          <w:color w:val="auto"/>
          <w:kern w:val="0"/>
          <w:szCs w:val="21"/>
          <w:highlight w:val="none"/>
        </w:rPr>
        <w:t>。</w:t>
      </w:r>
    </w:p>
    <w:p w14:paraId="17024C9B">
      <w:pPr>
        <w:adjustRightInd w:val="0"/>
        <w:snapToGrid w:val="0"/>
        <w:spacing w:line="46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kern w:val="0"/>
          <w:szCs w:val="21"/>
          <w:highlight w:val="none"/>
        </w:rPr>
        <w:t>4.</w:t>
      </w:r>
      <w:r>
        <w:rPr>
          <w:rFonts w:hint="eastAsia" w:ascii="仿宋" w:hAnsi="仿宋" w:eastAsia="仿宋" w:cs="仿宋"/>
          <w:color w:val="auto"/>
          <w:highlight w:val="none"/>
        </w:rPr>
        <w:t>补充约定</w:t>
      </w: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p>
    <w:p w14:paraId="5423E76A">
      <w:pPr>
        <w:adjustRightInd w:val="0"/>
        <w:snapToGrid w:val="0"/>
        <w:spacing w:line="360" w:lineRule="auto"/>
        <w:rPr>
          <w:rFonts w:hint="eastAsia" w:ascii="仿宋" w:hAnsi="仿宋" w:eastAsia="仿宋" w:cs="仿宋"/>
          <w:color w:val="auto"/>
          <w:highlight w:val="none"/>
        </w:rPr>
      </w:pPr>
    </w:p>
    <w:p w14:paraId="4D4AFB52">
      <w:pPr>
        <w:spacing w:line="360" w:lineRule="auto"/>
        <w:ind w:firstLine="945" w:firstLineChars="450"/>
        <w:rPr>
          <w:rFonts w:hint="eastAsia" w:ascii="仿宋" w:hAnsi="仿宋" w:eastAsia="仿宋" w:cs="仿宋"/>
          <w:color w:val="auto"/>
          <w:highlight w:val="none"/>
        </w:rPr>
      </w:pPr>
    </w:p>
    <w:p w14:paraId="725E73CF">
      <w:pPr>
        <w:spacing w:line="360" w:lineRule="auto"/>
        <w:ind w:firstLine="945" w:firstLineChars="450"/>
        <w:rPr>
          <w:rFonts w:hint="eastAsia" w:ascii="仿宋" w:hAnsi="仿宋" w:eastAsia="仿宋" w:cs="仿宋"/>
          <w:color w:val="auto"/>
          <w:highlight w:val="none"/>
        </w:rPr>
      </w:pPr>
    </w:p>
    <w:p w14:paraId="29B6EDDB">
      <w:pPr>
        <w:spacing w:line="360" w:lineRule="auto"/>
        <w:ind w:firstLine="945" w:firstLineChars="450"/>
        <w:rPr>
          <w:rFonts w:hint="eastAsia" w:ascii="仿宋" w:hAnsi="仿宋" w:eastAsia="仿宋" w:cs="仿宋"/>
          <w:color w:val="auto"/>
          <w:highlight w:val="none"/>
        </w:rPr>
      </w:pPr>
      <w:r>
        <w:rPr>
          <w:rFonts w:hint="eastAsia" w:ascii="仿宋" w:hAnsi="仿宋" w:eastAsia="仿宋" w:cs="仿宋"/>
          <w:color w:val="auto"/>
          <w:highlight w:val="none"/>
        </w:rPr>
        <w:t xml:space="preserve">甲方签字（盖章）：                              乙方签字（盖章）： </w:t>
      </w:r>
    </w:p>
    <w:p w14:paraId="6625E311">
      <w:pPr>
        <w:spacing w:line="360" w:lineRule="auto"/>
        <w:rPr>
          <w:rFonts w:hint="eastAsia" w:ascii="仿宋" w:hAnsi="仿宋" w:eastAsia="仿宋" w:cs="仿宋"/>
          <w:color w:val="auto"/>
          <w:highlight w:val="none"/>
        </w:rPr>
      </w:pPr>
    </w:p>
    <w:p w14:paraId="0FDF34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C39191B">
      <w:pPr>
        <w:pStyle w:val="31"/>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highlight w:val="none"/>
        </w:rPr>
        <w:t xml:space="preserve">       年   月   日                                     年   月   日</w:t>
      </w:r>
    </w:p>
    <w:p w14:paraId="0B081CB5">
      <w:pPr>
        <w:spacing w:line="5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注：具体以双方签定的正式合同为准，合同内容不得违背本采购文件实质性要求。</w:t>
      </w:r>
    </w:p>
    <w:p w14:paraId="14CF7718">
      <w:pPr>
        <w:widowControl/>
        <w:adjustRightInd/>
        <w:spacing w:line="336" w:lineRule="auto"/>
        <w:ind w:firstLine="0" w:firstLineChars="0"/>
        <w:jc w:val="left"/>
        <w:outlineLvl w:val="9"/>
        <w:rPr>
          <w:rFonts w:hint="eastAsia" w:ascii="仿宋" w:hAnsi="仿宋" w:eastAsia="仿宋" w:cs="仿宋"/>
          <w:b/>
          <w:sz w:val="24"/>
        </w:rPr>
      </w:pPr>
    </w:p>
    <w:p w14:paraId="0EE8E852">
      <w:pPr>
        <w:widowControl/>
        <w:adjustRightInd/>
        <w:spacing w:line="336" w:lineRule="auto"/>
        <w:ind w:firstLine="0" w:firstLineChars="0"/>
        <w:jc w:val="left"/>
        <w:outlineLvl w:val="9"/>
        <w:rPr>
          <w:rFonts w:hint="eastAsia" w:ascii="仿宋" w:hAnsi="仿宋" w:eastAsia="仿宋" w:cs="仿宋"/>
          <w:b/>
          <w:sz w:val="24"/>
        </w:rPr>
      </w:pPr>
    </w:p>
    <w:bookmarkEnd w:id="67"/>
    <w:bookmarkEnd w:id="68"/>
    <w:p w14:paraId="54F4DD6D">
      <w:pPr>
        <w:widowControl/>
        <w:adjustRightInd/>
        <w:spacing w:line="336" w:lineRule="auto"/>
        <w:jc w:val="center"/>
        <w:outlineLvl w:val="9"/>
        <w:rPr>
          <w:rFonts w:hint="eastAsia" w:ascii="仿宋" w:hAnsi="仿宋" w:eastAsia="仿宋" w:cs="仿宋"/>
          <w:b/>
          <w:sz w:val="36"/>
          <w:szCs w:val="36"/>
        </w:rPr>
      </w:pPr>
    </w:p>
    <w:p w14:paraId="27C80814">
      <w:pPr>
        <w:widowControl/>
        <w:adjustRightInd/>
        <w:spacing w:line="336" w:lineRule="auto"/>
        <w:jc w:val="center"/>
        <w:outlineLvl w:val="9"/>
        <w:rPr>
          <w:rFonts w:hint="eastAsia" w:ascii="仿宋" w:hAnsi="仿宋" w:eastAsia="仿宋" w:cs="仿宋"/>
          <w:b/>
          <w:sz w:val="36"/>
          <w:szCs w:val="36"/>
        </w:rPr>
      </w:pPr>
    </w:p>
    <w:p w14:paraId="738F13CF">
      <w:pPr>
        <w:widowControl/>
        <w:adjustRightInd/>
        <w:spacing w:line="336" w:lineRule="auto"/>
        <w:jc w:val="center"/>
        <w:outlineLvl w:val="9"/>
        <w:rPr>
          <w:rFonts w:hint="eastAsia" w:ascii="仿宋" w:hAnsi="仿宋" w:eastAsia="仿宋" w:cs="仿宋"/>
          <w:b/>
          <w:sz w:val="36"/>
          <w:szCs w:val="36"/>
        </w:rPr>
      </w:pPr>
    </w:p>
    <w:p w14:paraId="7E1DCCDB">
      <w:pPr>
        <w:widowControl/>
        <w:adjustRightInd/>
        <w:spacing w:line="336" w:lineRule="auto"/>
        <w:jc w:val="center"/>
        <w:outlineLvl w:val="9"/>
        <w:rPr>
          <w:rFonts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69" w:name="第四部分"/>
      <w:r>
        <w:rPr>
          <w:rFonts w:hint="eastAsia" w:ascii="仿宋" w:hAnsi="仿宋" w:eastAsia="仿宋" w:cs="仿宋"/>
          <w:b/>
          <w:sz w:val="36"/>
          <w:szCs w:val="36"/>
        </w:rPr>
        <w:t>评审方法及评审标准</w:t>
      </w:r>
    </w:p>
    <w:p w14:paraId="0D893F25">
      <w:pPr>
        <w:spacing w:line="336" w:lineRule="auto"/>
        <w:jc w:val="left"/>
        <w:rPr>
          <w:rFonts w:ascii="仿宋" w:hAnsi="仿宋" w:eastAsia="仿宋" w:cs="仿宋"/>
          <w:b/>
          <w:sz w:val="24"/>
        </w:rPr>
      </w:pPr>
      <w:r>
        <w:rPr>
          <w:rFonts w:hint="eastAsia" w:ascii="仿宋" w:hAnsi="仿宋" w:eastAsia="仿宋" w:cs="仿宋"/>
          <w:b/>
          <w:sz w:val="24"/>
        </w:rPr>
        <w:t>1、磋商方法：</w:t>
      </w:r>
    </w:p>
    <w:p w14:paraId="14738A72">
      <w:pPr>
        <w:spacing w:line="336" w:lineRule="auto"/>
        <w:ind w:firstLine="480" w:firstLineChars="200"/>
        <w:jc w:val="left"/>
        <w:rPr>
          <w:rFonts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7BD428A4">
      <w:pPr>
        <w:spacing w:line="336" w:lineRule="auto"/>
        <w:rPr>
          <w:rFonts w:hint="eastAsia" w:ascii="仿宋" w:hAnsi="仿宋" w:eastAsia="仿宋" w:cs="仿宋"/>
          <w:sz w:val="24"/>
        </w:rPr>
      </w:pPr>
      <w:r>
        <w:rPr>
          <w:rFonts w:hint="eastAsia" w:ascii="仿宋" w:hAnsi="仿宋" w:eastAsia="仿宋" w:cs="仿宋"/>
          <w:b/>
          <w:sz w:val="24"/>
        </w:rPr>
        <w:t>2.评审标准：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70</w:t>
      </w:r>
      <w:r>
        <w:rPr>
          <w:rFonts w:hint="eastAsia" w:ascii="仿宋" w:hAnsi="仿宋" w:eastAsia="仿宋" w:cs="仿宋"/>
          <w:sz w:val="24"/>
        </w:rPr>
        <w:t>分，价格分</w:t>
      </w:r>
      <w:r>
        <w:rPr>
          <w:rFonts w:hint="eastAsia" w:ascii="仿宋" w:hAnsi="仿宋" w:eastAsia="仿宋" w:cs="仿宋"/>
          <w:sz w:val="24"/>
          <w:u w:val="single"/>
          <w:lang w:val="en-US" w:eastAsia="zh-CN"/>
        </w:rPr>
        <w:t>30</w:t>
      </w:r>
      <w:r>
        <w:rPr>
          <w:rFonts w:hint="eastAsia" w:ascii="仿宋" w:hAnsi="仿宋" w:eastAsia="仿宋" w:cs="仿宋"/>
          <w:sz w:val="24"/>
        </w:rPr>
        <w:t>分</w:t>
      </w:r>
    </w:p>
    <w:p w14:paraId="772B79EA">
      <w:pPr>
        <w:spacing w:line="336" w:lineRule="auto"/>
        <w:rPr>
          <w:rFonts w:ascii="仿宋" w:hAnsi="仿宋" w:eastAsia="仿宋" w:cs="仿宋"/>
          <w:sz w:val="24"/>
        </w:rPr>
      </w:pPr>
      <w:r>
        <w:rPr>
          <w:rFonts w:hint="eastAsia" w:ascii="仿宋" w:hAnsi="仿宋" w:eastAsia="仿宋" w:cs="仿宋"/>
          <w:sz w:val="24"/>
        </w:rPr>
        <w:t>评分依下述所列为评审打分依据，分值如下（计算分值时，按其算术平均值保留小数2位）。</w:t>
      </w:r>
    </w:p>
    <w:p w14:paraId="43F06813">
      <w:pPr>
        <w:kinsoku w:val="0"/>
        <w:autoSpaceDE w:val="0"/>
        <w:autoSpaceDN w:val="0"/>
        <w:spacing w:line="240" w:lineRule="auto"/>
        <w:rPr>
          <w:rFonts w:hint="eastAsia" w:ascii="仿宋" w:hAnsi="仿宋" w:eastAsia="仿宋" w:cs="仿宋"/>
          <w:b/>
          <w:bCs/>
          <w:iCs/>
          <w:sz w:val="24"/>
          <w:lang w:eastAsia="zh-CN"/>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70</w:t>
      </w:r>
      <w:r>
        <w:rPr>
          <w:rFonts w:hint="eastAsia" w:ascii="仿宋" w:hAnsi="仿宋" w:eastAsia="仿宋" w:cs="仿宋"/>
          <w:b/>
          <w:bCs/>
          <w:iCs/>
          <w:sz w:val="24"/>
        </w:rPr>
        <w:t>分</w:t>
      </w:r>
      <w:r>
        <w:rPr>
          <w:rFonts w:hint="eastAsia" w:ascii="仿宋" w:hAnsi="仿宋" w:eastAsia="仿宋" w:cs="仿宋"/>
          <w:b/>
          <w:bCs/>
          <w:iCs/>
          <w:sz w:val="24"/>
          <w:lang w:eastAsia="zh-CN"/>
        </w:rPr>
        <w:t>）</w:t>
      </w:r>
    </w:p>
    <w:tbl>
      <w:tblPr>
        <w:tblStyle w:val="61"/>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372"/>
        <w:gridCol w:w="6180"/>
        <w:gridCol w:w="1120"/>
      </w:tblGrid>
      <w:tr w14:paraId="4956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23483E8A">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序号</w:t>
            </w:r>
          </w:p>
        </w:tc>
        <w:tc>
          <w:tcPr>
            <w:tcW w:w="1372" w:type="dxa"/>
            <w:noWrap w:val="0"/>
            <w:vAlign w:val="center"/>
          </w:tcPr>
          <w:p w14:paraId="3C25C081">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评审内容</w:t>
            </w:r>
          </w:p>
        </w:tc>
        <w:tc>
          <w:tcPr>
            <w:tcW w:w="6180" w:type="dxa"/>
            <w:noWrap w:val="0"/>
            <w:vAlign w:val="center"/>
          </w:tcPr>
          <w:p w14:paraId="49C860D2">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评分细则及要求</w:t>
            </w:r>
          </w:p>
        </w:tc>
        <w:tc>
          <w:tcPr>
            <w:tcW w:w="1120" w:type="dxa"/>
            <w:noWrap w:val="0"/>
            <w:vAlign w:val="center"/>
          </w:tcPr>
          <w:p w14:paraId="60DFCBDA">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分值</w:t>
            </w:r>
          </w:p>
        </w:tc>
      </w:tr>
      <w:tr w14:paraId="7862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66570E72">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1</w:t>
            </w:r>
          </w:p>
        </w:tc>
        <w:tc>
          <w:tcPr>
            <w:tcW w:w="1372" w:type="dxa"/>
            <w:noWrap w:val="0"/>
            <w:vAlign w:val="center"/>
          </w:tcPr>
          <w:p w14:paraId="1BFCEA5E">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企业实力</w:t>
            </w:r>
          </w:p>
        </w:tc>
        <w:tc>
          <w:tcPr>
            <w:tcW w:w="6180" w:type="dxa"/>
            <w:noWrap w:val="0"/>
            <w:vAlign w:val="center"/>
          </w:tcPr>
          <w:p w14:paraId="6D555CA0">
            <w:pPr>
              <w:keepNext w:val="0"/>
              <w:keepLines w:val="0"/>
              <w:suppressLineNumbers w:val="0"/>
              <w:spacing w:before="0" w:beforeAutospacing="0" w:after="0" w:afterAutospacing="0" w:line="312" w:lineRule="auto"/>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Cs w:val="21"/>
              </w:rPr>
              <w:t>磋商响应方被主管部门评定为星级品质旅行社等级为2 星级的得 1 分，3 星级的得 2 分，4 星级及以上的得3 分，提供证书或相关证明文件复印件加盖投标人公章。</w:t>
            </w:r>
          </w:p>
        </w:tc>
        <w:tc>
          <w:tcPr>
            <w:tcW w:w="1120" w:type="dxa"/>
            <w:noWrap w:val="0"/>
            <w:vAlign w:val="center"/>
          </w:tcPr>
          <w:p w14:paraId="7EE709B3">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0-3 分</w:t>
            </w:r>
          </w:p>
        </w:tc>
      </w:tr>
      <w:tr w14:paraId="17A1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3BB9B1F9">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2</w:t>
            </w:r>
          </w:p>
        </w:tc>
        <w:tc>
          <w:tcPr>
            <w:tcW w:w="1372" w:type="dxa"/>
            <w:noWrap w:val="0"/>
            <w:vAlign w:val="center"/>
          </w:tcPr>
          <w:p w14:paraId="32E089DE">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内部管理</w:t>
            </w:r>
          </w:p>
        </w:tc>
        <w:tc>
          <w:tcPr>
            <w:tcW w:w="6180" w:type="dxa"/>
            <w:noWrap w:val="0"/>
            <w:vAlign w:val="center"/>
          </w:tcPr>
          <w:p w14:paraId="55190CC5">
            <w:pPr>
              <w:keepNext w:val="0"/>
              <w:keepLines w:val="0"/>
              <w:suppressLineNumbers w:val="0"/>
              <w:spacing w:before="0" w:beforeAutospacing="0" w:after="0" w:afterAutospacing="0" w:line="312" w:lineRule="auto"/>
              <w:ind w:left="0" w:right="0"/>
              <w:rPr>
                <w:rFonts w:hint="eastAsia" w:ascii="仿宋" w:hAnsi="仿宋" w:eastAsia="仿宋" w:cs="仿宋"/>
                <w:szCs w:val="21"/>
                <w:lang w:eastAsia="zh-CN"/>
              </w:rPr>
            </w:pPr>
            <w:r>
              <w:rPr>
                <w:rFonts w:hint="eastAsia" w:ascii="微软雅黑" w:hAnsi="微软雅黑" w:eastAsia="微软雅黑" w:cs="微软雅黑"/>
                <w:szCs w:val="21"/>
              </w:rPr>
              <w:t>①</w:t>
            </w:r>
            <w:r>
              <w:rPr>
                <w:rFonts w:hint="eastAsia" w:ascii="仿宋" w:hAnsi="仿宋" w:eastAsia="仿宋" w:cs="仿宋"/>
                <w:szCs w:val="21"/>
              </w:rPr>
              <w:t>组织架构（0-</w:t>
            </w:r>
            <w:r>
              <w:rPr>
                <w:rFonts w:hint="eastAsia" w:ascii="仿宋" w:hAnsi="仿宋" w:eastAsia="仿宋" w:cs="仿宋"/>
                <w:szCs w:val="21"/>
                <w:lang w:val="en-US" w:eastAsia="zh-CN"/>
              </w:rPr>
              <w:t>1</w:t>
            </w:r>
            <w:r>
              <w:rPr>
                <w:rFonts w:hint="eastAsia" w:ascii="仿宋" w:hAnsi="仿宋" w:eastAsia="仿宋" w:cs="仿宋"/>
                <w:szCs w:val="21"/>
              </w:rPr>
              <w:t xml:space="preserve"> 分</w:t>
            </w:r>
            <w:r>
              <w:rPr>
                <w:rFonts w:hint="eastAsia" w:ascii="仿宋" w:hAnsi="仿宋" w:eastAsia="仿宋" w:cs="仿宋"/>
                <w:szCs w:val="21"/>
                <w:lang w:eastAsia="zh-CN"/>
              </w:rPr>
              <w:t>，</w:t>
            </w:r>
            <w:r>
              <w:rPr>
                <w:rFonts w:hint="eastAsia" w:ascii="仿宋" w:hAnsi="仿宋" w:eastAsia="仿宋" w:cs="仿宋"/>
                <w:szCs w:val="21"/>
                <w:lang w:val="en-US" w:eastAsia="zh-CN"/>
              </w:rPr>
              <w:t>步长0.1</w:t>
            </w:r>
            <w:r>
              <w:rPr>
                <w:rFonts w:hint="eastAsia" w:ascii="仿宋" w:hAnsi="仿宋" w:eastAsia="仿宋" w:cs="仿宋"/>
                <w:szCs w:val="21"/>
              </w:rPr>
              <w:t>）</w:t>
            </w:r>
            <w:r>
              <w:rPr>
                <w:rFonts w:hint="eastAsia" w:ascii="仿宋" w:hAnsi="仿宋" w:eastAsia="仿宋" w:cs="仿宋"/>
                <w:szCs w:val="21"/>
                <w:lang w:eastAsia="zh-CN"/>
              </w:rPr>
              <w:t>；</w:t>
            </w:r>
          </w:p>
          <w:p w14:paraId="524724BF">
            <w:pPr>
              <w:keepNext w:val="0"/>
              <w:keepLines w:val="0"/>
              <w:suppressLineNumbers w:val="0"/>
              <w:spacing w:before="0" w:beforeAutospacing="0" w:after="0" w:afterAutospacing="0" w:line="312" w:lineRule="auto"/>
              <w:ind w:left="0" w:right="0"/>
              <w:rPr>
                <w:rFonts w:hint="eastAsia" w:ascii="仿宋" w:hAnsi="仿宋" w:eastAsia="仿宋" w:cs="仿宋"/>
                <w:szCs w:val="21"/>
                <w:lang w:eastAsia="zh-CN"/>
              </w:rPr>
            </w:pPr>
            <w:r>
              <w:rPr>
                <w:rFonts w:hint="eastAsia" w:ascii="微软雅黑" w:hAnsi="微软雅黑" w:eastAsia="微软雅黑" w:cs="微软雅黑"/>
                <w:szCs w:val="21"/>
              </w:rPr>
              <w:t>②</w:t>
            </w:r>
            <w:r>
              <w:rPr>
                <w:rFonts w:hint="eastAsia" w:ascii="仿宋" w:hAnsi="仿宋" w:eastAsia="仿宋" w:cs="仿宋"/>
                <w:szCs w:val="21"/>
              </w:rPr>
              <w:t>岗位管理制度（0-</w:t>
            </w:r>
            <w:r>
              <w:rPr>
                <w:rFonts w:hint="eastAsia" w:ascii="仿宋" w:hAnsi="仿宋" w:eastAsia="仿宋" w:cs="仿宋"/>
                <w:szCs w:val="21"/>
                <w:lang w:val="en-US" w:eastAsia="zh-CN"/>
              </w:rPr>
              <w:t>1</w:t>
            </w:r>
            <w:r>
              <w:rPr>
                <w:rFonts w:hint="eastAsia" w:ascii="仿宋" w:hAnsi="仿宋" w:eastAsia="仿宋" w:cs="仿宋"/>
                <w:szCs w:val="21"/>
              </w:rPr>
              <w:t xml:space="preserve"> 分</w:t>
            </w:r>
            <w:r>
              <w:rPr>
                <w:rFonts w:hint="eastAsia" w:ascii="仿宋" w:hAnsi="仿宋" w:eastAsia="仿宋" w:cs="仿宋"/>
                <w:szCs w:val="21"/>
                <w:lang w:eastAsia="zh-CN"/>
              </w:rPr>
              <w:t>，</w:t>
            </w:r>
            <w:r>
              <w:rPr>
                <w:rFonts w:hint="eastAsia" w:ascii="仿宋" w:hAnsi="仿宋" w:eastAsia="仿宋" w:cs="仿宋"/>
                <w:szCs w:val="21"/>
                <w:lang w:val="en-US" w:eastAsia="zh-CN"/>
              </w:rPr>
              <w:t>步长0.1</w:t>
            </w:r>
            <w:r>
              <w:rPr>
                <w:rFonts w:hint="eastAsia" w:ascii="仿宋" w:hAnsi="仿宋" w:eastAsia="仿宋" w:cs="仿宋"/>
                <w:szCs w:val="21"/>
              </w:rPr>
              <w:t>）</w:t>
            </w:r>
            <w:r>
              <w:rPr>
                <w:rFonts w:hint="eastAsia" w:ascii="仿宋" w:hAnsi="仿宋" w:eastAsia="仿宋" w:cs="仿宋"/>
                <w:szCs w:val="21"/>
                <w:lang w:eastAsia="zh-CN"/>
              </w:rPr>
              <w:t>；</w:t>
            </w:r>
          </w:p>
          <w:p w14:paraId="3A941561">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微软雅黑" w:hAnsi="微软雅黑" w:eastAsia="微软雅黑" w:cs="微软雅黑"/>
                <w:szCs w:val="21"/>
              </w:rPr>
              <w:t>③</w:t>
            </w:r>
            <w:r>
              <w:rPr>
                <w:rFonts w:hint="eastAsia" w:ascii="仿宋" w:hAnsi="仿宋" w:eastAsia="仿宋" w:cs="仿宋"/>
                <w:szCs w:val="21"/>
              </w:rPr>
              <w:t>服务流程（0-</w:t>
            </w:r>
            <w:r>
              <w:rPr>
                <w:rFonts w:hint="eastAsia" w:ascii="仿宋" w:hAnsi="仿宋" w:eastAsia="仿宋" w:cs="仿宋"/>
                <w:szCs w:val="21"/>
                <w:lang w:val="en-US" w:eastAsia="zh-CN"/>
              </w:rPr>
              <w:t>1</w:t>
            </w:r>
            <w:r>
              <w:rPr>
                <w:rFonts w:hint="eastAsia" w:ascii="仿宋" w:hAnsi="仿宋" w:eastAsia="仿宋" w:cs="仿宋"/>
                <w:szCs w:val="21"/>
              </w:rPr>
              <w:t xml:space="preserve"> 分</w:t>
            </w:r>
            <w:r>
              <w:rPr>
                <w:rFonts w:hint="eastAsia" w:ascii="仿宋" w:hAnsi="仿宋" w:eastAsia="仿宋" w:cs="仿宋"/>
                <w:szCs w:val="21"/>
                <w:lang w:eastAsia="zh-CN"/>
              </w:rPr>
              <w:t>，</w:t>
            </w:r>
            <w:r>
              <w:rPr>
                <w:rFonts w:hint="eastAsia" w:ascii="仿宋" w:hAnsi="仿宋" w:eastAsia="仿宋" w:cs="仿宋"/>
                <w:szCs w:val="21"/>
                <w:lang w:val="en-US" w:eastAsia="zh-CN"/>
              </w:rPr>
              <w:t>步长0.1</w:t>
            </w:r>
            <w:r>
              <w:rPr>
                <w:rFonts w:hint="eastAsia" w:ascii="仿宋" w:hAnsi="仿宋" w:eastAsia="仿宋" w:cs="仿宋"/>
                <w:szCs w:val="21"/>
              </w:rPr>
              <w:t>）</w:t>
            </w:r>
            <w:r>
              <w:rPr>
                <w:rFonts w:hint="eastAsia" w:ascii="仿宋" w:hAnsi="仿宋" w:eastAsia="仿宋" w:cs="仿宋"/>
                <w:szCs w:val="21"/>
                <w:lang w:eastAsia="zh-CN"/>
              </w:rPr>
              <w:t>。</w:t>
            </w:r>
          </w:p>
        </w:tc>
        <w:tc>
          <w:tcPr>
            <w:tcW w:w="1120" w:type="dxa"/>
            <w:noWrap w:val="0"/>
            <w:vAlign w:val="center"/>
          </w:tcPr>
          <w:p w14:paraId="4D96A3B9">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3</w:t>
            </w:r>
            <w:r>
              <w:rPr>
                <w:rFonts w:hint="eastAsia" w:ascii="仿宋" w:hAnsi="仿宋" w:eastAsia="仿宋" w:cs="仿宋"/>
                <w:szCs w:val="21"/>
              </w:rPr>
              <w:t xml:space="preserve"> 分</w:t>
            </w:r>
          </w:p>
        </w:tc>
      </w:tr>
      <w:tr w14:paraId="2820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40" w:type="dxa"/>
            <w:noWrap w:val="0"/>
            <w:vAlign w:val="center"/>
          </w:tcPr>
          <w:p w14:paraId="3E7C2720">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3</w:t>
            </w:r>
          </w:p>
        </w:tc>
        <w:tc>
          <w:tcPr>
            <w:tcW w:w="1372" w:type="dxa"/>
            <w:noWrap w:val="0"/>
            <w:vAlign w:val="center"/>
          </w:tcPr>
          <w:p w14:paraId="74E3665D">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同类业绩</w:t>
            </w:r>
          </w:p>
        </w:tc>
        <w:tc>
          <w:tcPr>
            <w:tcW w:w="6180" w:type="dxa"/>
            <w:noWrap w:val="0"/>
            <w:vAlign w:val="center"/>
          </w:tcPr>
          <w:p w14:paraId="7D916C1C">
            <w:pPr>
              <w:keepNext w:val="0"/>
              <w:keepLines w:val="0"/>
              <w:suppressLineNumbers w:val="0"/>
              <w:spacing w:before="0" w:beforeAutospacing="0" w:after="0" w:afterAutospacing="0" w:line="312" w:lineRule="auto"/>
              <w:ind w:left="0" w:right="0"/>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磋商响应方 2021年5月1日-至今（以合同签订时间为准）具有同类项目业绩的每提供一份得0.5分，最多得1分，提供合同复印件加盖投标人公章。</w:t>
            </w:r>
          </w:p>
        </w:tc>
        <w:tc>
          <w:tcPr>
            <w:tcW w:w="1120" w:type="dxa"/>
            <w:noWrap w:val="0"/>
            <w:vAlign w:val="center"/>
          </w:tcPr>
          <w:p w14:paraId="5D379FB5">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0-1 分</w:t>
            </w:r>
          </w:p>
        </w:tc>
      </w:tr>
      <w:tr w14:paraId="0693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0" w:type="dxa"/>
            <w:vMerge w:val="restart"/>
            <w:noWrap w:val="0"/>
            <w:vAlign w:val="center"/>
          </w:tcPr>
          <w:p w14:paraId="60B00F5B">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4</w:t>
            </w:r>
          </w:p>
        </w:tc>
        <w:tc>
          <w:tcPr>
            <w:tcW w:w="1372" w:type="dxa"/>
            <w:vMerge w:val="restart"/>
            <w:noWrap w:val="0"/>
            <w:vAlign w:val="center"/>
          </w:tcPr>
          <w:p w14:paraId="33483580">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人员安排</w:t>
            </w:r>
          </w:p>
        </w:tc>
        <w:tc>
          <w:tcPr>
            <w:tcW w:w="6180" w:type="dxa"/>
            <w:noWrap w:val="0"/>
            <w:vAlign w:val="center"/>
          </w:tcPr>
          <w:p w14:paraId="3097AF73">
            <w:pPr>
              <w:keepNext w:val="0"/>
              <w:keepLines w:val="0"/>
              <w:suppressLineNumbers w:val="0"/>
              <w:spacing w:before="0" w:beforeAutospacing="0" w:after="0" w:afterAutospacing="0" w:line="312" w:lineRule="auto"/>
              <w:ind w:left="0" w:right="0"/>
              <w:jc w:val="left"/>
              <w:rPr>
                <w:rFonts w:hint="default" w:ascii="仿宋" w:hAnsi="仿宋" w:eastAsia="仿宋" w:cs="仿宋"/>
                <w:color w:val="auto"/>
                <w:sz w:val="24"/>
                <w:szCs w:val="24"/>
                <w:vertAlign w:val="baseline"/>
                <w:lang w:val="en-US" w:eastAsia="zh-CN"/>
              </w:rPr>
            </w:pPr>
            <w:r>
              <w:rPr>
                <w:rFonts w:hint="eastAsia" w:ascii="仿宋" w:hAnsi="仿宋" w:eastAsia="仿宋" w:cs="仿宋"/>
                <w:szCs w:val="21"/>
                <w:lang w:val="zh-CN"/>
              </w:rPr>
              <w:t>拟派本项目的项目负责人、执行团队配备的科学性与合理性。（0-</w:t>
            </w:r>
            <w:r>
              <w:rPr>
                <w:rFonts w:hint="eastAsia" w:ascii="仿宋" w:hAnsi="仿宋" w:eastAsia="仿宋" w:cs="仿宋"/>
                <w:szCs w:val="21"/>
                <w:lang w:val="en-US" w:eastAsia="zh-CN"/>
              </w:rPr>
              <w:t>2</w:t>
            </w:r>
            <w:r>
              <w:rPr>
                <w:rFonts w:hint="eastAsia" w:ascii="仿宋" w:hAnsi="仿宋" w:eastAsia="仿宋" w:cs="仿宋"/>
                <w:szCs w:val="21"/>
                <w:lang w:val="zh-CN"/>
              </w:rPr>
              <w:t>分，</w:t>
            </w:r>
            <w:r>
              <w:rPr>
                <w:rFonts w:hint="eastAsia" w:ascii="仿宋" w:hAnsi="仿宋" w:eastAsia="仿宋" w:cs="仿宋"/>
                <w:szCs w:val="21"/>
                <w:lang w:val="en-US" w:eastAsia="zh-CN"/>
              </w:rPr>
              <w:t>步长0.5）</w:t>
            </w:r>
          </w:p>
        </w:tc>
        <w:tc>
          <w:tcPr>
            <w:tcW w:w="1120" w:type="dxa"/>
            <w:vMerge w:val="restart"/>
            <w:noWrap w:val="0"/>
            <w:vAlign w:val="center"/>
          </w:tcPr>
          <w:p w14:paraId="3B2DF7CE">
            <w:pPr>
              <w:keepNext w:val="0"/>
              <w:keepLines w:val="0"/>
              <w:suppressLineNumbers w:val="0"/>
              <w:spacing w:before="0" w:beforeAutospacing="0" w:after="0" w:afterAutospacing="0" w:line="312" w:lineRule="auto"/>
              <w:ind w:left="0" w:right="0" w:firstLine="210" w:firstLineChars="100"/>
              <w:rPr>
                <w:rFonts w:hint="default" w:ascii="仿宋" w:hAnsi="仿宋" w:eastAsia="仿宋" w:cs="仿宋"/>
                <w:szCs w:val="21"/>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6分</w:t>
            </w:r>
          </w:p>
        </w:tc>
      </w:tr>
      <w:tr w14:paraId="39FD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0" w:type="dxa"/>
            <w:vMerge w:val="continue"/>
            <w:noWrap w:val="0"/>
            <w:vAlign w:val="center"/>
          </w:tcPr>
          <w:p w14:paraId="1A95510C">
            <w:pPr>
              <w:keepNext w:val="0"/>
              <w:keepLines w:val="0"/>
              <w:suppressLineNumbers w:val="0"/>
              <w:spacing w:before="0" w:beforeAutospacing="0" w:after="0" w:afterAutospacing="0" w:line="312" w:lineRule="auto"/>
              <w:ind w:left="0" w:right="0"/>
            </w:pPr>
          </w:p>
        </w:tc>
        <w:tc>
          <w:tcPr>
            <w:tcW w:w="1372" w:type="dxa"/>
            <w:vMerge w:val="continue"/>
            <w:noWrap w:val="0"/>
            <w:vAlign w:val="center"/>
          </w:tcPr>
          <w:p w14:paraId="54C9EF9F">
            <w:pPr>
              <w:keepNext w:val="0"/>
              <w:keepLines w:val="0"/>
              <w:suppressLineNumbers w:val="0"/>
              <w:spacing w:before="0" w:beforeAutospacing="0" w:after="0" w:afterAutospacing="0" w:line="312" w:lineRule="auto"/>
              <w:ind w:left="0" w:right="0"/>
            </w:pPr>
          </w:p>
        </w:tc>
        <w:tc>
          <w:tcPr>
            <w:tcW w:w="6180" w:type="dxa"/>
            <w:noWrap w:val="0"/>
            <w:vAlign w:val="center"/>
          </w:tcPr>
          <w:p w14:paraId="2DB6452C">
            <w:pPr>
              <w:keepNext w:val="0"/>
              <w:keepLines w:val="0"/>
              <w:suppressLineNumbers w:val="0"/>
              <w:spacing w:before="0" w:beforeAutospacing="0" w:after="0" w:afterAutospacing="0" w:line="312" w:lineRule="auto"/>
              <w:ind w:left="0" w:right="0"/>
              <w:jc w:val="left"/>
              <w:rPr>
                <w:rFonts w:hint="eastAsia" w:ascii="仿宋" w:hAnsi="仿宋" w:eastAsia="仿宋" w:cs="仿宋"/>
                <w:szCs w:val="21"/>
                <w:lang w:val="zh-CN"/>
              </w:rPr>
            </w:pPr>
            <w:r>
              <w:rPr>
                <w:rFonts w:hint="eastAsia" w:ascii="仿宋" w:hAnsi="仿宋" w:eastAsia="仿宋" w:cs="仿宋"/>
                <w:szCs w:val="21"/>
                <w:lang w:val="zh-CN"/>
              </w:rPr>
              <w:t>拟投入本项目导游（除项目负责人外）：</w:t>
            </w:r>
          </w:p>
          <w:p w14:paraId="070F9C3E">
            <w:pPr>
              <w:keepNext w:val="0"/>
              <w:keepLines w:val="0"/>
              <w:suppressLineNumbers w:val="0"/>
              <w:spacing w:before="0" w:beforeAutospacing="0" w:after="0" w:afterAutospacing="0" w:line="312" w:lineRule="auto"/>
              <w:ind w:left="0" w:right="0"/>
              <w:jc w:val="left"/>
              <w:rPr>
                <w:rFonts w:hint="eastAsia" w:ascii="仿宋" w:hAnsi="仿宋" w:eastAsia="仿宋" w:cs="仿宋"/>
                <w:szCs w:val="21"/>
                <w:lang w:val="zh-CN"/>
              </w:rPr>
            </w:pPr>
            <w:r>
              <w:rPr>
                <w:rFonts w:hint="eastAsia" w:ascii="仿宋" w:hAnsi="仿宋" w:eastAsia="仿宋" w:cs="仿宋"/>
                <w:szCs w:val="21"/>
                <w:lang w:val="zh-CN"/>
              </w:rPr>
              <w:t>①具有高级导游证的每人得 2 分；</w:t>
            </w:r>
          </w:p>
          <w:p w14:paraId="4BF79FA6">
            <w:pPr>
              <w:keepNext w:val="0"/>
              <w:keepLines w:val="0"/>
              <w:suppressLineNumbers w:val="0"/>
              <w:spacing w:before="0" w:beforeAutospacing="0" w:after="0" w:afterAutospacing="0" w:line="312" w:lineRule="auto"/>
              <w:ind w:left="0" w:right="0"/>
              <w:jc w:val="left"/>
              <w:rPr>
                <w:rFonts w:hint="eastAsia" w:ascii="仿宋" w:hAnsi="仿宋" w:eastAsia="仿宋" w:cs="仿宋"/>
                <w:szCs w:val="21"/>
                <w:lang w:val="zh-CN"/>
              </w:rPr>
            </w:pPr>
            <w:r>
              <w:rPr>
                <w:rFonts w:hint="eastAsia" w:ascii="仿宋" w:hAnsi="仿宋" w:eastAsia="仿宋" w:cs="仿宋"/>
                <w:szCs w:val="21"/>
                <w:lang w:val="zh-CN"/>
              </w:rPr>
              <w:t>②具有中级导游证的每人得 1.5 分；</w:t>
            </w:r>
          </w:p>
          <w:p w14:paraId="2AB7B846">
            <w:pPr>
              <w:keepNext w:val="0"/>
              <w:keepLines w:val="0"/>
              <w:suppressLineNumbers w:val="0"/>
              <w:spacing w:before="0" w:beforeAutospacing="0" w:after="0" w:afterAutospacing="0" w:line="312" w:lineRule="auto"/>
              <w:ind w:left="0" w:right="0"/>
              <w:jc w:val="left"/>
              <w:rPr>
                <w:rFonts w:hint="eastAsia" w:ascii="仿宋" w:hAnsi="仿宋" w:eastAsia="仿宋" w:cs="仿宋"/>
                <w:szCs w:val="21"/>
                <w:lang w:val="zh-CN"/>
              </w:rPr>
            </w:pPr>
            <w:r>
              <w:rPr>
                <w:rFonts w:hint="eastAsia" w:ascii="仿宋" w:hAnsi="仿宋" w:eastAsia="仿宋" w:cs="仿宋"/>
                <w:szCs w:val="21"/>
                <w:lang w:val="zh-CN"/>
              </w:rPr>
              <w:t>③具有初级导游证的每人得 1 分；</w:t>
            </w:r>
          </w:p>
          <w:p w14:paraId="578FDEC6">
            <w:pPr>
              <w:keepNext w:val="0"/>
              <w:keepLines w:val="0"/>
              <w:suppressLineNumbers w:val="0"/>
              <w:spacing w:before="0" w:beforeAutospacing="0" w:after="0" w:afterAutospacing="0" w:line="312" w:lineRule="auto"/>
              <w:ind w:left="0" w:right="0"/>
              <w:jc w:val="left"/>
              <w:rPr>
                <w:rFonts w:hint="eastAsia" w:ascii="仿宋" w:hAnsi="仿宋" w:eastAsia="仿宋" w:cs="仿宋"/>
                <w:szCs w:val="21"/>
                <w:lang w:val="zh-CN"/>
              </w:rPr>
            </w:pPr>
            <w:r>
              <w:rPr>
                <w:rFonts w:hint="eastAsia" w:ascii="仿宋" w:hAnsi="仿宋" w:eastAsia="仿宋" w:cs="仿宋"/>
                <w:szCs w:val="21"/>
                <w:lang w:val="zh-CN"/>
              </w:rPr>
              <w:t>注：同一人的导游按级别最高的得分，不累计得分。</w:t>
            </w:r>
          </w:p>
          <w:p w14:paraId="0B531663">
            <w:pPr>
              <w:keepNext w:val="0"/>
              <w:keepLines w:val="0"/>
              <w:suppressLineNumbers w:val="0"/>
              <w:spacing w:before="0" w:beforeAutospacing="0" w:after="0" w:afterAutospacing="0" w:line="312" w:lineRule="auto"/>
              <w:ind w:left="0" w:right="0"/>
              <w:rPr>
                <w:rFonts w:hint="eastAsia" w:ascii="仿宋" w:hAnsi="仿宋" w:eastAsia="仿宋" w:cs="仿宋"/>
                <w:szCs w:val="21"/>
                <w:lang w:val="zh-CN"/>
              </w:rPr>
            </w:pPr>
            <w:r>
              <w:rPr>
                <w:rFonts w:hint="eastAsia" w:ascii="仿宋" w:hAnsi="仿宋" w:eastAsia="仿宋" w:cs="仿宋"/>
                <w:szCs w:val="21"/>
                <w:lang w:val="zh-CN"/>
              </w:rPr>
              <w:t xml:space="preserve">提供有效期内的导游证书复印件及供应商为其缴纳的近6个月社保证明复印件加盖投标人公章。 </w:t>
            </w:r>
          </w:p>
        </w:tc>
        <w:tc>
          <w:tcPr>
            <w:tcW w:w="1120" w:type="dxa"/>
            <w:vMerge w:val="continue"/>
            <w:tcBorders/>
            <w:noWrap w:val="0"/>
            <w:vAlign w:val="center"/>
          </w:tcPr>
          <w:p w14:paraId="71550406">
            <w:pPr>
              <w:keepNext w:val="0"/>
              <w:keepLines w:val="0"/>
              <w:suppressLineNumbers w:val="0"/>
              <w:spacing w:before="0" w:beforeAutospacing="0" w:after="0" w:afterAutospacing="0" w:line="312" w:lineRule="auto"/>
              <w:ind w:left="0" w:right="0"/>
              <w:rPr>
                <w:rFonts w:hint="default" w:ascii="仿宋" w:hAnsi="仿宋" w:eastAsia="仿宋" w:cs="仿宋"/>
                <w:szCs w:val="21"/>
                <w:lang w:val="en-US" w:eastAsia="zh-CN"/>
              </w:rPr>
            </w:pPr>
          </w:p>
        </w:tc>
      </w:tr>
      <w:tr w14:paraId="3932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2CB9D62B">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5</w:t>
            </w:r>
          </w:p>
        </w:tc>
        <w:tc>
          <w:tcPr>
            <w:tcW w:w="1372" w:type="dxa"/>
            <w:noWrap w:val="0"/>
            <w:vAlign w:val="center"/>
          </w:tcPr>
          <w:p w14:paraId="2FD3AAE2">
            <w:pPr>
              <w:keepNext w:val="0"/>
              <w:keepLines w:val="0"/>
              <w:suppressLineNumbers w:val="0"/>
              <w:autoSpaceDE w:val="0"/>
              <w:autoSpaceDN w:val="0"/>
              <w:spacing w:before="0" w:beforeAutospacing="0" w:after="0" w:afterAutospacing="0" w:line="312" w:lineRule="auto"/>
              <w:ind w:left="105" w:leftChars="50" w:right="105" w:rightChars="5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Cs w:val="21"/>
              </w:rPr>
              <w:t>健康</w:t>
            </w:r>
            <w:r>
              <w:rPr>
                <w:rFonts w:hint="eastAsia" w:ascii="仿宋" w:hAnsi="仿宋" w:eastAsia="仿宋" w:cs="仿宋"/>
                <w:szCs w:val="21"/>
                <w:lang w:val="zh-CN"/>
              </w:rPr>
              <w:t>休养路线安排</w:t>
            </w:r>
          </w:p>
        </w:tc>
        <w:tc>
          <w:tcPr>
            <w:tcW w:w="6180" w:type="dxa"/>
            <w:noWrap w:val="0"/>
            <w:vAlign w:val="top"/>
          </w:tcPr>
          <w:p w14:paraId="233D7D60">
            <w:pPr>
              <w:keepNext w:val="0"/>
              <w:keepLines w:val="0"/>
              <w:suppressLineNumbers w:val="0"/>
              <w:spacing w:before="0" w:beforeAutospacing="0" w:after="0" w:afterAutospacing="0" w:line="312" w:lineRule="auto"/>
              <w:ind w:left="0" w:right="0"/>
              <w:rPr>
                <w:rFonts w:hint="eastAsia" w:ascii="仿宋" w:hAnsi="仿宋" w:eastAsia="仿宋" w:cs="仿宋"/>
                <w:szCs w:val="21"/>
              </w:rPr>
            </w:pPr>
            <w:r>
              <w:rPr>
                <w:rFonts w:hint="eastAsia" w:ascii="仿宋" w:hAnsi="仿宋" w:eastAsia="仿宋" w:cs="仿宋"/>
                <w:szCs w:val="21"/>
              </w:rPr>
              <w:t>投标人拟订采购人地址出发赴</w:t>
            </w:r>
            <w:r>
              <w:rPr>
                <w:rFonts w:hint="eastAsia" w:ascii="仿宋" w:hAnsi="仿宋" w:eastAsia="仿宋" w:cs="仿宋"/>
                <w:color w:val="FF0000"/>
                <w:szCs w:val="21"/>
              </w:rPr>
              <w:t>（省内线路</w:t>
            </w:r>
            <w:r>
              <w:rPr>
                <w:rFonts w:hint="eastAsia" w:ascii="仿宋" w:hAnsi="仿宋" w:eastAsia="仿宋" w:cs="仿宋"/>
                <w:color w:val="FF0000"/>
                <w:szCs w:val="21"/>
                <w:lang w:eastAsia="zh-CN"/>
              </w:rPr>
              <w:t>三</w:t>
            </w:r>
            <w:r>
              <w:rPr>
                <w:rFonts w:hint="eastAsia" w:ascii="仿宋" w:hAnsi="仿宋" w:eastAsia="仿宋" w:cs="仿宋"/>
                <w:color w:val="FF0000"/>
                <w:szCs w:val="21"/>
              </w:rPr>
              <w:t>）</w:t>
            </w:r>
            <w:r>
              <w:rPr>
                <w:rFonts w:hint="eastAsia" w:ascii="仿宋" w:hAnsi="仿宋" w:eastAsia="仿宋" w:cs="仿宋"/>
                <w:szCs w:val="21"/>
              </w:rPr>
              <w:t>和（</w:t>
            </w:r>
            <w:r>
              <w:rPr>
                <w:rFonts w:hint="eastAsia" w:ascii="仿宋" w:hAnsi="仿宋" w:eastAsia="仿宋" w:cs="仿宋"/>
                <w:color w:val="FF0000"/>
                <w:szCs w:val="21"/>
              </w:rPr>
              <w:t>省外线路</w:t>
            </w:r>
            <w:r>
              <w:rPr>
                <w:rFonts w:hint="eastAsia" w:ascii="仿宋" w:hAnsi="仿宋" w:eastAsia="仿宋" w:cs="仿宋"/>
                <w:color w:val="FF0000"/>
                <w:szCs w:val="21"/>
                <w:lang w:eastAsia="zh-CN"/>
              </w:rPr>
              <w:t>二</w:t>
            </w:r>
            <w:r>
              <w:rPr>
                <w:rFonts w:hint="eastAsia" w:ascii="仿宋" w:hAnsi="仿宋" w:eastAsia="仿宋" w:cs="仿宋"/>
                <w:szCs w:val="21"/>
              </w:rPr>
              <w:t>）疗休养模拟方案</w:t>
            </w:r>
            <w:r>
              <w:rPr>
                <w:rFonts w:hint="eastAsia" w:ascii="仿宋" w:hAnsi="仿宋" w:eastAsia="仿宋" w:cs="仿宋"/>
                <w:szCs w:val="21"/>
                <w:lang w:eastAsia="zh-CN"/>
              </w:rPr>
              <w:t>（其中之一线路）</w:t>
            </w:r>
            <w:r>
              <w:rPr>
                <w:rFonts w:hint="eastAsia" w:ascii="仿宋" w:hAnsi="仿宋" w:eastAsia="仿宋" w:cs="仿宋"/>
                <w:szCs w:val="21"/>
                <w:lang w:val="zh-CN"/>
              </w:rPr>
              <w:t>，由评委</w:t>
            </w:r>
            <w:r>
              <w:rPr>
                <w:rFonts w:hint="eastAsia" w:ascii="仿宋" w:hAnsi="仿宋" w:eastAsia="仿宋" w:cs="仿宋"/>
                <w:szCs w:val="21"/>
              </w:rPr>
              <w:t>进行综合评分：</w:t>
            </w:r>
          </w:p>
          <w:p w14:paraId="7B51374B">
            <w:pPr>
              <w:keepNext w:val="0"/>
              <w:keepLines w:val="0"/>
              <w:suppressLineNumbers w:val="0"/>
              <w:spacing w:before="0" w:beforeAutospacing="0" w:after="0" w:afterAutospacing="0" w:line="312" w:lineRule="auto"/>
              <w:ind w:left="0" w:right="0"/>
              <w:rPr>
                <w:rFonts w:hint="eastAsia"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w:t>
            </w:r>
            <w:r>
              <w:rPr>
                <w:rFonts w:hint="eastAsia" w:ascii="仿宋" w:hAnsi="仿宋" w:eastAsia="仿宋" w:cs="仿宋"/>
                <w:szCs w:val="21"/>
                <w:lang w:val="zh-CN"/>
              </w:rPr>
              <w:t>线路设计合理性（</w:t>
            </w:r>
            <w:r>
              <w:rPr>
                <w:rFonts w:hint="eastAsia" w:ascii="仿宋" w:hAnsi="仿宋" w:eastAsia="仿宋" w:cs="仿宋"/>
                <w:szCs w:val="21"/>
              </w:rPr>
              <w:t>0-</w:t>
            </w:r>
            <w:r>
              <w:rPr>
                <w:rFonts w:hint="eastAsia" w:ascii="仿宋" w:hAnsi="仿宋" w:eastAsia="仿宋" w:cs="仿宋"/>
                <w:szCs w:val="21"/>
                <w:lang w:val="en-US" w:eastAsia="zh-CN"/>
              </w:rPr>
              <w:t>5</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步长0.5</w:t>
            </w:r>
            <w:r>
              <w:rPr>
                <w:rFonts w:hint="eastAsia" w:ascii="仿宋" w:hAnsi="仿宋" w:eastAsia="仿宋" w:cs="仿宋"/>
                <w:szCs w:val="21"/>
                <w:lang w:val="zh-CN"/>
              </w:rPr>
              <w:t>）；</w:t>
            </w:r>
          </w:p>
          <w:p w14:paraId="3D875368">
            <w:pPr>
              <w:keepNext w:val="0"/>
              <w:keepLines w:val="0"/>
              <w:suppressLineNumbers w:val="0"/>
              <w:spacing w:before="0" w:beforeAutospacing="0" w:after="0" w:afterAutospacing="0" w:line="312" w:lineRule="auto"/>
              <w:ind w:left="0" w:right="0"/>
              <w:rPr>
                <w:rFonts w:hint="eastAsia" w:ascii="仿宋" w:hAnsi="仿宋" w:eastAsia="仿宋" w:cs="仿宋"/>
                <w:szCs w:val="21"/>
                <w:lang w:val="zh-CN"/>
              </w:rPr>
            </w:pPr>
            <w:r>
              <w:rPr>
                <w:rFonts w:hint="eastAsia" w:ascii="仿宋" w:hAnsi="仿宋" w:eastAsia="仿宋" w:cs="仿宋"/>
                <w:szCs w:val="21"/>
                <w:lang w:val="zh-CN"/>
              </w:rPr>
              <w:t>2</w:t>
            </w:r>
            <w:r>
              <w:rPr>
                <w:rFonts w:hint="eastAsia" w:ascii="仿宋" w:hAnsi="仿宋" w:eastAsia="仿宋" w:cs="仿宋"/>
                <w:szCs w:val="21"/>
              </w:rPr>
              <w:t>.</w:t>
            </w:r>
            <w:r>
              <w:rPr>
                <w:rFonts w:hint="eastAsia" w:ascii="仿宋" w:hAnsi="仿宋" w:eastAsia="仿宋" w:cs="仿宋"/>
                <w:szCs w:val="21"/>
                <w:lang w:val="zh-CN"/>
              </w:rPr>
              <w:t>体现休养理念（</w:t>
            </w:r>
            <w:r>
              <w:rPr>
                <w:rFonts w:hint="eastAsia" w:ascii="仿宋" w:hAnsi="仿宋" w:eastAsia="仿宋" w:cs="仿宋"/>
                <w:szCs w:val="21"/>
              </w:rPr>
              <w:t>0-</w:t>
            </w:r>
            <w:r>
              <w:rPr>
                <w:rFonts w:hint="eastAsia" w:ascii="仿宋" w:hAnsi="仿宋" w:eastAsia="仿宋" w:cs="仿宋"/>
                <w:szCs w:val="21"/>
                <w:lang w:val="en-US" w:eastAsia="zh-CN"/>
              </w:rPr>
              <w:t>5</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步长0.5</w:t>
            </w:r>
            <w:r>
              <w:rPr>
                <w:rFonts w:hint="eastAsia" w:ascii="仿宋" w:hAnsi="仿宋" w:eastAsia="仿宋" w:cs="仿宋"/>
                <w:szCs w:val="21"/>
                <w:lang w:val="zh-CN"/>
              </w:rPr>
              <w:t>）；</w:t>
            </w:r>
          </w:p>
          <w:p w14:paraId="3E57290C">
            <w:pPr>
              <w:keepNext w:val="0"/>
              <w:keepLines w:val="0"/>
              <w:suppressLineNumbers w:val="0"/>
              <w:spacing w:before="0" w:beforeAutospacing="0" w:after="0" w:afterAutospacing="0" w:line="312" w:lineRule="auto"/>
              <w:ind w:left="0" w:right="0"/>
              <w:rPr>
                <w:rFonts w:hint="eastAsia" w:ascii="仿宋" w:hAnsi="仿宋" w:eastAsia="仿宋" w:cs="仿宋"/>
                <w:szCs w:val="21"/>
                <w:lang w:val="zh-CN"/>
              </w:rPr>
            </w:pPr>
            <w:r>
              <w:rPr>
                <w:rFonts w:hint="eastAsia" w:ascii="仿宋" w:hAnsi="仿宋" w:eastAsia="仿宋" w:cs="仿宋"/>
                <w:szCs w:val="21"/>
                <w:lang w:val="zh-CN"/>
              </w:rPr>
              <w:t>3</w:t>
            </w:r>
            <w:r>
              <w:rPr>
                <w:rFonts w:hint="eastAsia" w:ascii="仿宋" w:hAnsi="仿宋" w:eastAsia="仿宋" w:cs="仿宋"/>
                <w:szCs w:val="21"/>
              </w:rPr>
              <w:t>.</w:t>
            </w:r>
            <w:r>
              <w:rPr>
                <w:rFonts w:hint="eastAsia" w:ascii="仿宋" w:hAnsi="仿宋" w:eastAsia="仿宋" w:cs="仿宋"/>
                <w:szCs w:val="21"/>
                <w:lang w:val="zh-CN"/>
              </w:rPr>
              <w:t>设计内容有创新理念（</w:t>
            </w:r>
            <w:r>
              <w:rPr>
                <w:rFonts w:hint="eastAsia" w:ascii="仿宋" w:hAnsi="仿宋" w:eastAsia="仿宋" w:cs="仿宋"/>
                <w:szCs w:val="21"/>
              </w:rPr>
              <w:t>0-</w:t>
            </w:r>
            <w:r>
              <w:rPr>
                <w:rFonts w:hint="eastAsia" w:ascii="仿宋" w:hAnsi="仿宋" w:eastAsia="仿宋" w:cs="仿宋"/>
                <w:szCs w:val="21"/>
                <w:lang w:val="en-US" w:eastAsia="zh-CN"/>
              </w:rPr>
              <w:t>5</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步长0.5</w:t>
            </w:r>
            <w:r>
              <w:rPr>
                <w:rFonts w:hint="eastAsia" w:ascii="仿宋" w:hAnsi="仿宋" w:eastAsia="仿宋" w:cs="仿宋"/>
                <w:szCs w:val="21"/>
                <w:lang w:val="zh-CN"/>
              </w:rPr>
              <w:t>）；</w:t>
            </w:r>
          </w:p>
          <w:p w14:paraId="33C2E71F">
            <w:pPr>
              <w:keepNext w:val="0"/>
              <w:keepLines w:val="0"/>
              <w:suppressLineNumbers w:val="0"/>
              <w:spacing w:before="0" w:beforeAutospacing="0" w:after="0" w:afterAutospacing="0" w:line="312" w:lineRule="auto"/>
              <w:ind w:left="0" w:right="0"/>
              <w:rPr>
                <w:rFonts w:hint="eastAsia" w:ascii="仿宋" w:hAnsi="仿宋" w:eastAsia="仿宋" w:cs="仿宋"/>
                <w:szCs w:val="21"/>
                <w:lang w:val="zh-CN"/>
              </w:rPr>
            </w:pPr>
            <w:r>
              <w:rPr>
                <w:rFonts w:hint="eastAsia" w:ascii="仿宋" w:hAnsi="仿宋" w:eastAsia="仿宋" w:cs="仿宋"/>
                <w:szCs w:val="21"/>
                <w:lang w:val="zh-CN"/>
              </w:rPr>
              <w:t>4</w:t>
            </w:r>
            <w:r>
              <w:rPr>
                <w:rFonts w:hint="eastAsia" w:ascii="仿宋" w:hAnsi="仿宋" w:eastAsia="仿宋" w:cs="仿宋"/>
                <w:szCs w:val="21"/>
              </w:rPr>
              <w:t>.</w:t>
            </w:r>
            <w:r>
              <w:rPr>
                <w:rFonts w:hint="eastAsia" w:ascii="仿宋" w:hAnsi="仿宋" w:eastAsia="仿宋" w:cs="仿宋"/>
                <w:szCs w:val="21"/>
                <w:lang w:val="zh-CN"/>
              </w:rPr>
              <w:t>线路设计，服务项目明确（</w:t>
            </w:r>
            <w:r>
              <w:rPr>
                <w:rFonts w:hint="eastAsia" w:ascii="仿宋" w:hAnsi="仿宋" w:eastAsia="仿宋" w:cs="仿宋"/>
                <w:szCs w:val="21"/>
              </w:rPr>
              <w:t>0-</w:t>
            </w:r>
            <w:r>
              <w:rPr>
                <w:rFonts w:hint="eastAsia" w:ascii="仿宋" w:hAnsi="仿宋" w:eastAsia="仿宋" w:cs="仿宋"/>
                <w:szCs w:val="21"/>
                <w:lang w:val="en-US" w:eastAsia="zh-CN"/>
              </w:rPr>
              <w:t>5</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步长0.5</w:t>
            </w:r>
            <w:r>
              <w:rPr>
                <w:rFonts w:hint="eastAsia" w:ascii="仿宋" w:hAnsi="仿宋" w:eastAsia="仿宋" w:cs="仿宋"/>
                <w:szCs w:val="21"/>
                <w:lang w:val="zh-CN"/>
              </w:rPr>
              <w:t>）；</w:t>
            </w:r>
          </w:p>
          <w:p w14:paraId="38958BD3">
            <w:pPr>
              <w:keepNext w:val="0"/>
              <w:keepLines w:val="0"/>
              <w:suppressLineNumbers w:val="0"/>
              <w:spacing w:before="0" w:beforeAutospacing="0" w:after="0" w:afterAutospacing="0" w:line="312" w:lineRule="auto"/>
              <w:ind w:left="0" w:right="0"/>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Cs w:val="21"/>
              </w:rPr>
              <w:t>主要</w:t>
            </w:r>
            <w:r>
              <w:rPr>
                <w:rFonts w:hint="eastAsia" w:ascii="仿宋" w:hAnsi="仿宋" w:eastAsia="仿宋" w:cs="仿宋"/>
                <w:szCs w:val="21"/>
                <w:lang w:val="zh-CN"/>
              </w:rPr>
              <w:t>景点安排，当天各景点距离不宜过远，吃饭、住宿、景点之间也不宜过远，以舒适休闲游为主，标明各景点档次、景点之间的车程时间，根据景点安排的合理性等情况综合打分。方案中应包含日程安排、景点选择、服务标准、服务内容、注意事项</w:t>
            </w:r>
            <w:r>
              <w:rPr>
                <w:rFonts w:hint="eastAsia" w:ascii="仿宋" w:hAnsi="仿宋" w:eastAsia="仿宋" w:cs="仿宋"/>
                <w:szCs w:val="21"/>
              </w:rPr>
              <w:t>等</w:t>
            </w:r>
            <w:r>
              <w:rPr>
                <w:rFonts w:hint="eastAsia" w:ascii="仿宋" w:hAnsi="仿宋" w:eastAsia="仿宋" w:cs="仿宋"/>
                <w:szCs w:val="21"/>
                <w:lang w:val="zh-CN"/>
              </w:rPr>
              <w:t>。</w:t>
            </w:r>
          </w:p>
        </w:tc>
        <w:tc>
          <w:tcPr>
            <w:tcW w:w="1120" w:type="dxa"/>
            <w:noWrap w:val="0"/>
            <w:vAlign w:val="center"/>
          </w:tcPr>
          <w:p w14:paraId="0D53109C">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szCs w:val="21"/>
              </w:rPr>
              <w:t>0-</w:t>
            </w:r>
            <w:r>
              <w:rPr>
                <w:rFonts w:hint="eastAsia" w:ascii="仿宋" w:hAnsi="仿宋" w:eastAsia="仿宋" w:cs="仿宋"/>
                <w:szCs w:val="21"/>
                <w:lang w:val="en-US" w:eastAsia="zh-CN"/>
              </w:rPr>
              <w:t>20</w:t>
            </w:r>
            <w:r>
              <w:rPr>
                <w:rFonts w:hint="eastAsia" w:ascii="仿宋" w:hAnsi="仿宋" w:eastAsia="仿宋" w:cs="仿宋"/>
                <w:szCs w:val="21"/>
              </w:rPr>
              <w:t>分</w:t>
            </w:r>
          </w:p>
        </w:tc>
      </w:tr>
      <w:tr w14:paraId="2116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5907D1C6">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6</w:t>
            </w:r>
          </w:p>
        </w:tc>
        <w:tc>
          <w:tcPr>
            <w:tcW w:w="1372" w:type="dxa"/>
            <w:noWrap w:val="0"/>
            <w:vAlign w:val="center"/>
          </w:tcPr>
          <w:p w14:paraId="4806CEB5">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住宿</w:t>
            </w:r>
          </w:p>
        </w:tc>
        <w:tc>
          <w:tcPr>
            <w:tcW w:w="6180" w:type="dxa"/>
            <w:noWrap w:val="0"/>
            <w:vAlign w:val="center"/>
          </w:tcPr>
          <w:p w14:paraId="25005C0D">
            <w:pPr>
              <w:keepNext w:val="0"/>
              <w:keepLines w:val="0"/>
              <w:suppressLineNumbers w:val="0"/>
              <w:spacing w:before="0" w:beforeAutospacing="0" w:after="0" w:afterAutospacing="0" w:line="312" w:lineRule="auto"/>
              <w:ind w:left="0" w:right="0"/>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投标人承诺安排入住网评三钻及以下酒店不得分，网评四钻得</w:t>
            </w:r>
            <w:r>
              <w:rPr>
                <w:rFonts w:hint="eastAsia" w:ascii="仿宋" w:hAnsi="仿宋" w:eastAsia="仿宋" w:cs="仿宋"/>
                <w:szCs w:val="21"/>
                <w:lang w:val="en-US" w:eastAsia="zh-CN"/>
              </w:rPr>
              <w:t>6</w:t>
            </w:r>
            <w:r>
              <w:rPr>
                <w:rFonts w:hint="eastAsia" w:ascii="仿宋" w:hAnsi="仿宋" w:eastAsia="仿宋" w:cs="仿宋"/>
                <w:szCs w:val="21"/>
              </w:rPr>
              <w:t xml:space="preserve"> 分，网评五钻得</w:t>
            </w:r>
            <w:r>
              <w:rPr>
                <w:rFonts w:hint="eastAsia" w:ascii="仿宋" w:hAnsi="仿宋" w:eastAsia="仿宋" w:cs="仿宋"/>
                <w:szCs w:val="21"/>
                <w:lang w:val="en-US" w:eastAsia="zh-CN"/>
              </w:rPr>
              <w:t>8</w:t>
            </w:r>
            <w:r>
              <w:rPr>
                <w:rFonts w:hint="eastAsia" w:ascii="仿宋" w:hAnsi="仿宋" w:eastAsia="仿宋" w:cs="仿宋"/>
                <w:szCs w:val="21"/>
              </w:rPr>
              <w:t>分（海岛线除外）。提供承诺函，如实际入住酒店与承诺不符合，拒不履行投标承诺的中标供应商，采购人有权无责终止采购合同。</w:t>
            </w:r>
          </w:p>
        </w:tc>
        <w:tc>
          <w:tcPr>
            <w:tcW w:w="1120" w:type="dxa"/>
            <w:noWrap w:val="0"/>
            <w:vAlign w:val="center"/>
          </w:tcPr>
          <w:p w14:paraId="7A03E10E">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8</w:t>
            </w:r>
            <w:r>
              <w:rPr>
                <w:rFonts w:hint="eastAsia" w:ascii="仿宋" w:hAnsi="仿宋" w:eastAsia="仿宋" w:cs="仿宋"/>
                <w:szCs w:val="21"/>
              </w:rPr>
              <w:t xml:space="preserve"> 分</w:t>
            </w:r>
          </w:p>
        </w:tc>
      </w:tr>
      <w:tr w14:paraId="3FB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2C3988D7">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7</w:t>
            </w:r>
          </w:p>
        </w:tc>
        <w:tc>
          <w:tcPr>
            <w:tcW w:w="1372" w:type="dxa"/>
            <w:noWrap w:val="0"/>
            <w:vAlign w:val="center"/>
          </w:tcPr>
          <w:p w14:paraId="4DECD312">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餐饮</w:t>
            </w:r>
          </w:p>
        </w:tc>
        <w:tc>
          <w:tcPr>
            <w:tcW w:w="6180" w:type="dxa"/>
            <w:noWrap w:val="0"/>
            <w:vAlign w:val="center"/>
          </w:tcPr>
          <w:p w14:paraId="4B00BB8D">
            <w:pPr>
              <w:keepNext w:val="0"/>
              <w:keepLines w:val="0"/>
              <w:suppressLineNumbers w:val="0"/>
              <w:spacing w:before="0" w:beforeAutospacing="0" w:after="0" w:afterAutospacing="0" w:line="312" w:lineRule="auto"/>
              <w:ind w:left="0" w:right="0"/>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早餐需住宿酒店免费提供，飞机团、周边五省及省内团团餐标不得低于100元/人/天，省内线(除海岛线外)每增加</w:t>
            </w:r>
            <w:r>
              <w:rPr>
                <w:rFonts w:hint="eastAsia" w:ascii="仿宋" w:hAnsi="仿宋" w:eastAsia="仿宋" w:cs="仿宋"/>
                <w:szCs w:val="21"/>
                <w:lang w:val="en-US" w:eastAsia="zh-CN"/>
              </w:rPr>
              <w:t>1</w:t>
            </w:r>
            <w:r>
              <w:rPr>
                <w:rFonts w:hint="eastAsia" w:ascii="仿宋" w:hAnsi="仿宋" w:eastAsia="仿宋" w:cs="仿宋"/>
                <w:szCs w:val="21"/>
                <w:lang w:val="zh-CN"/>
              </w:rPr>
              <w:t>0元加</w:t>
            </w:r>
            <w:r>
              <w:rPr>
                <w:rFonts w:hint="eastAsia" w:ascii="仿宋" w:hAnsi="仿宋" w:eastAsia="仿宋" w:cs="仿宋"/>
                <w:szCs w:val="21"/>
              </w:rPr>
              <w:t>2</w:t>
            </w:r>
            <w:r>
              <w:rPr>
                <w:rFonts w:hint="eastAsia" w:ascii="仿宋" w:hAnsi="仿宋" w:eastAsia="仿宋" w:cs="仿宋"/>
                <w:szCs w:val="21"/>
                <w:lang w:val="zh-CN"/>
              </w:rPr>
              <w:t>分。此项满分</w:t>
            </w:r>
            <w:r>
              <w:rPr>
                <w:rFonts w:hint="eastAsia" w:ascii="仿宋" w:hAnsi="仿宋" w:eastAsia="仿宋" w:cs="仿宋"/>
                <w:szCs w:val="21"/>
                <w:lang w:val="en-US" w:eastAsia="zh-CN"/>
              </w:rPr>
              <w:t>6</w:t>
            </w:r>
            <w:r>
              <w:rPr>
                <w:rFonts w:hint="eastAsia" w:ascii="仿宋" w:hAnsi="仿宋" w:eastAsia="仿宋" w:cs="仿宋"/>
                <w:szCs w:val="21"/>
                <w:lang w:val="zh-CN"/>
              </w:rPr>
              <w:t>分（低于 100 元/人/天本项不得分）。提供承诺函。</w:t>
            </w:r>
          </w:p>
        </w:tc>
        <w:tc>
          <w:tcPr>
            <w:tcW w:w="1120" w:type="dxa"/>
            <w:noWrap w:val="0"/>
            <w:vAlign w:val="center"/>
          </w:tcPr>
          <w:p w14:paraId="6442A7BB">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6</w:t>
            </w:r>
            <w:r>
              <w:rPr>
                <w:rFonts w:hint="eastAsia" w:ascii="仿宋" w:hAnsi="仿宋" w:eastAsia="仿宋" w:cs="仿宋"/>
                <w:szCs w:val="21"/>
              </w:rPr>
              <w:t>分</w:t>
            </w:r>
          </w:p>
        </w:tc>
      </w:tr>
      <w:tr w14:paraId="293A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5D57DA8A">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8</w:t>
            </w:r>
          </w:p>
        </w:tc>
        <w:tc>
          <w:tcPr>
            <w:tcW w:w="1372" w:type="dxa"/>
            <w:noWrap w:val="0"/>
            <w:vAlign w:val="center"/>
          </w:tcPr>
          <w:p w14:paraId="385415B7">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交通工具</w:t>
            </w:r>
          </w:p>
        </w:tc>
        <w:tc>
          <w:tcPr>
            <w:tcW w:w="6180" w:type="dxa"/>
            <w:noWrap w:val="0"/>
            <w:vAlign w:val="center"/>
          </w:tcPr>
          <w:p w14:paraId="5084C12F">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仿宋" w:hAnsi="仿宋" w:eastAsia="仿宋" w:cs="仿宋"/>
                <w:szCs w:val="21"/>
              </w:rPr>
              <w:t>根据旅游车或其他交通工具安排（提供车队合作协议及车队资质，可提供相关图片、驾照、行驶证扫描件等作为辅助评审资料）等情况综合打分。</w:t>
            </w:r>
            <w:r>
              <w:rPr>
                <w:rFonts w:hint="eastAsia" w:ascii="仿宋" w:hAnsi="仿宋" w:eastAsia="仿宋" w:cs="仿宋"/>
                <w:szCs w:val="21"/>
                <w:lang w:eastAsia="zh-CN"/>
              </w:rPr>
              <w:t>（</w:t>
            </w:r>
            <w:r>
              <w:rPr>
                <w:rFonts w:hint="eastAsia" w:ascii="仿宋" w:hAnsi="仿宋" w:eastAsia="仿宋" w:cs="仿宋"/>
                <w:szCs w:val="21"/>
                <w:lang w:val="en-US" w:eastAsia="zh-CN"/>
              </w:rPr>
              <w:t>0-3分，步长0.5</w:t>
            </w:r>
            <w:r>
              <w:rPr>
                <w:rFonts w:hint="eastAsia" w:ascii="仿宋" w:hAnsi="仿宋" w:eastAsia="仿宋" w:cs="仿宋"/>
                <w:szCs w:val="21"/>
                <w:lang w:eastAsia="zh-CN"/>
              </w:rPr>
              <w:t>）</w:t>
            </w:r>
          </w:p>
        </w:tc>
        <w:tc>
          <w:tcPr>
            <w:tcW w:w="1120" w:type="dxa"/>
            <w:noWrap w:val="0"/>
            <w:vAlign w:val="center"/>
          </w:tcPr>
          <w:p w14:paraId="1C27A484">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3</w:t>
            </w:r>
            <w:r>
              <w:rPr>
                <w:rFonts w:hint="eastAsia" w:ascii="仿宋" w:hAnsi="仿宋" w:eastAsia="仿宋" w:cs="仿宋"/>
                <w:szCs w:val="21"/>
              </w:rPr>
              <w:t xml:space="preserve"> 分</w:t>
            </w:r>
          </w:p>
        </w:tc>
      </w:tr>
      <w:tr w14:paraId="02A6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704B90E4">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9</w:t>
            </w:r>
          </w:p>
        </w:tc>
        <w:tc>
          <w:tcPr>
            <w:tcW w:w="1372" w:type="dxa"/>
            <w:noWrap w:val="0"/>
            <w:vAlign w:val="center"/>
          </w:tcPr>
          <w:p w14:paraId="07C18A16">
            <w:pPr>
              <w:keepNext w:val="0"/>
              <w:keepLines w:val="0"/>
              <w:suppressLineNumbers w:val="0"/>
              <w:spacing w:before="0" w:beforeAutospacing="0" w:after="0" w:afterAutospacing="0" w:line="312" w:lineRule="auto"/>
              <w:ind w:left="0" w:right="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应急处理</w:t>
            </w:r>
          </w:p>
        </w:tc>
        <w:tc>
          <w:tcPr>
            <w:tcW w:w="6180" w:type="dxa"/>
            <w:noWrap w:val="0"/>
            <w:vAlign w:val="center"/>
          </w:tcPr>
          <w:p w14:paraId="13854BCD">
            <w:pPr>
              <w:keepNext w:val="0"/>
              <w:keepLines w:val="0"/>
              <w:suppressLineNumbers w:val="0"/>
              <w:spacing w:before="0" w:beforeAutospacing="0" w:after="0" w:afterAutospacing="0" w:line="312" w:lineRule="auto"/>
              <w:ind w:left="0" w:right="0"/>
              <w:rPr>
                <w:rFonts w:hint="eastAsia" w:ascii="仿宋" w:hAnsi="仿宋" w:eastAsia="仿宋" w:cs="仿宋"/>
                <w:color w:val="auto"/>
                <w:sz w:val="24"/>
                <w:szCs w:val="24"/>
                <w:vertAlign w:val="baseline"/>
                <w:lang w:val="en-US" w:eastAsia="zh-CN"/>
              </w:rPr>
            </w:pPr>
            <w:r>
              <w:rPr>
                <w:rFonts w:hint="eastAsia" w:ascii="仿宋" w:hAnsi="仿宋" w:eastAsia="仿宋" w:cs="仿宋"/>
                <w:szCs w:val="21"/>
                <w:lang w:val="zh-CN"/>
              </w:rPr>
              <w:t>根据投标人针对本项目突发情况的相关应急预案的全面性、可行性等情况进行综合打分。（</w:t>
            </w:r>
            <w:r>
              <w:rPr>
                <w:rFonts w:hint="eastAsia" w:ascii="仿宋" w:hAnsi="仿宋" w:eastAsia="仿宋" w:cs="仿宋"/>
                <w:szCs w:val="21"/>
              </w:rPr>
              <w:t>0-</w:t>
            </w:r>
            <w:r>
              <w:rPr>
                <w:rFonts w:hint="eastAsia" w:ascii="仿宋" w:hAnsi="仿宋" w:eastAsia="仿宋" w:cs="仿宋"/>
                <w:szCs w:val="21"/>
                <w:lang w:val="en-US" w:eastAsia="zh-CN"/>
              </w:rPr>
              <w:t>7</w:t>
            </w:r>
            <w:r>
              <w:rPr>
                <w:rFonts w:hint="eastAsia" w:ascii="仿宋" w:hAnsi="仿宋" w:eastAsia="仿宋" w:cs="仿宋"/>
                <w:szCs w:val="21"/>
              </w:rPr>
              <w:t>分</w:t>
            </w:r>
            <w:r>
              <w:rPr>
                <w:rFonts w:hint="eastAsia" w:ascii="仿宋" w:hAnsi="仿宋" w:eastAsia="仿宋" w:cs="仿宋"/>
                <w:szCs w:val="21"/>
                <w:lang w:val="en-US" w:eastAsia="zh-CN"/>
              </w:rPr>
              <w:t>，步长0.5</w:t>
            </w:r>
            <w:r>
              <w:rPr>
                <w:rFonts w:hint="eastAsia" w:ascii="仿宋" w:hAnsi="仿宋" w:eastAsia="仿宋" w:cs="仿宋"/>
                <w:szCs w:val="21"/>
                <w:lang w:eastAsia="zh-CN"/>
              </w:rPr>
              <w:t>）</w:t>
            </w:r>
          </w:p>
        </w:tc>
        <w:tc>
          <w:tcPr>
            <w:tcW w:w="1120" w:type="dxa"/>
            <w:noWrap w:val="0"/>
            <w:vAlign w:val="center"/>
          </w:tcPr>
          <w:p w14:paraId="6FCBD0A9">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7</w:t>
            </w:r>
            <w:r>
              <w:rPr>
                <w:rFonts w:hint="eastAsia" w:ascii="仿宋" w:hAnsi="仿宋" w:eastAsia="仿宋" w:cs="仿宋"/>
                <w:szCs w:val="21"/>
              </w:rPr>
              <w:t>分</w:t>
            </w:r>
          </w:p>
        </w:tc>
      </w:tr>
      <w:tr w14:paraId="1D02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0AD60AC3">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10</w:t>
            </w:r>
          </w:p>
        </w:tc>
        <w:tc>
          <w:tcPr>
            <w:tcW w:w="1372" w:type="dxa"/>
            <w:noWrap w:val="0"/>
            <w:vAlign w:val="center"/>
          </w:tcPr>
          <w:p w14:paraId="796F51D6">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zh-CN"/>
              </w:rPr>
              <w:t>保险</w:t>
            </w:r>
          </w:p>
        </w:tc>
        <w:tc>
          <w:tcPr>
            <w:tcW w:w="6180" w:type="dxa"/>
            <w:noWrap w:val="0"/>
            <w:vAlign w:val="center"/>
          </w:tcPr>
          <w:p w14:paraId="11F22569">
            <w:pPr>
              <w:keepNext w:val="0"/>
              <w:keepLines w:val="0"/>
              <w:suppressLineNumbers w:val="0"/>
              <w:autoSpaceDE w:val="0"/>
              <w:autoSpaceDN w:val="0"/>
              <w:spacing w:before="0" w:beforeAutospacing="0" w:after="0" w:afterAutospacing="0" w:line="312" w:lineRule="auto"/>
              <w:ind w:left="0" w:right="0"/>
              <w:jc w:val="left"/>
              <w:rPr>
                <w:rFonts w:hint="eastAsia" w:ascii="仿宋" w:hAnsi="仿宋" w:eastAsia="仿宋" w:cs="仿宋"/>
                <w:szCs w:val="21"/>
              </w:rPr>
            </w:pPr>
            <w:r>
              <w:rPr>
                <w:rFonts w:hint="eastAsia" w:ascii="仿宋" w:hAnsi="仿宋" w:eastAsia="仿宋" w:cs="仿宋"/>
                <w:szCs w:val="21"/>
                <w:lang w:val="zh-CN"/>
              </w:rPr>
              <w:t>（1）旅行社责任险：保额</w:t>
            </w:r>
            <w:r>
              <w:rPr>
                <w:rFonts w:hint="eastAsia" w:ascii="仿宋" w:hAnsi="仿宋" w:eastAsia="仿宋" w:cs="仿宋"/>
                <w:szCs w:val="21"/>
              </w:rPr>
              <w:t>500</w:t>
            </w:r>
            <w:r>
              <w:rPr>
                <w:rFonts w:hint="eastAsia" w:ascii="仿宋" w:hAnsi="仿宋" w:eastAsia="仿宋" w:cs="仿宋"/>
                <w:szCs w:val="21"/>
                <w:lang w:val="zh-CN"/>
              </w:rPr>
              <w:t>万的得基础分</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szCs w:val="21"/>
                <w:lang w:val="zh-CN"/>
              </w:rPr>
              <w:t>，</w:t>
            </w:r>
            <w:r>
              <w:rPr>
                <w:rFonts w:hint="eastAsia" w:ascii="仿宋" w:hAnsi="仿宋" w:eastAsia="仿宋" w:cs="仿宋"/>
                <w:szCs w:val="21"/>
              </w:rPr>
              <w:t>1000</w:t>
            </w:r>
            <w:r>
              <w:rPr>
                <w:rFonts w:hint="eastAsia" w:ascii="仿宋" w:hAnsi="仿宋" w:eastAsia="仿宋" w:cs="仿宋"/>
                <w:szCs w:val="21"/>
                <w:lang w:val="zh-CN"/>
              </w:rPr>
              <w:t>万的得</w:t>
            </w:r>
            <w:r>
              <w:rPr>
                <w:rFonts w:hint="eastAsia" w:ascii="仿宋" w:hAnsi="仿宋" w:eastAsia="仿宋" w:cs="仿宋"/>
                <w:szCs w:val="21"/>
                <w:lang w:val="en-US" w:eastAsia="zh-CN"/>
              </w:rPr>
              <w:t>2</w:t>
            </w:r>
            <w:r>
              <w:rPr>
                <w:rFonts w:hint="eastAsia" w:ascii="仿宋" w:hAnsi="仿宋" w:eastAsia="仿宋" w:cs="仿宋"/>
                <w:szCs w:val="21"/>
              </w:rPr>
              <w:t>分，2000</w:t>
            </w:r>
            <w:r>
              <w:rPr>
                <w:rFonts w:hint="eastAsia" w:ascii="仿宋" w:hAnsi="仿宋" w:eastAsia="仿宋" w:cs="仿宋"/>
                <w:szCs w:val="21"/>
                <w:lang w:val="zh-CN"/>
              </w:rPr>
              <w:t>万及以上的得</w:t>
            </w:r>
            <w:r>
              <w:rPr>
                <w:rFonts w:hint="eastAsia" w:ascii="仿宋" w:hAnsi="仿宋" w:eastAsia="仿宋" w:cs="仿宋"/>
                <w:szCs w:val="21"/>
                <w:lang w:val="en-US" w:eastAsia="zh-CN"/>
              </w:rPr>
              <w:t>3</w:t>
            </w:r>
            <w:r>
              <w:rPr>
                <w:rFonts w:hint="eastAsia" w:ascii="仿宋" w:hAnsi="仿宋" w:eastAsia="仿宋" w:cs="仿宋"/>
                <w:szCs w:val="21"/>
                <w:lang w:val="zh-CN"/>
              </w:rPr>
              <w:t>分。</w:t>
            </w:r>
          </w:p>
          <w:p w14:paraId="7F1945B3">
            <w:pPr>
              <w:keepNext w:val="0"/>
              <w:keepLines w:val="0"/>
              <w:suppressLineNumbers w:val="0"/>
              <w:autoSpaceDE w:val="0"/>
              <w:autoSpaceDN w:val="0"/>
              <w:spacing w:before="0" w:beforeAutospacing="0" w:after="0" w:afterAutospacing="0" w:line="312" w:lineRule="auto"/>
              <w:ind w:left="0" w:right="0"/>
              <w:jc w:val="left"/>
              <w:rPr>
                <w:rFonts w:hint="eastAsia" w:ascii="仿宋" w:hAnsi="仿宋" w:eastAsia="仿宋" w:cs="仿宋"/>
                <w:szCs w:val="21"/>
              </w:rPr>
            </w:pPr>
            <w:r>
              <w:rPr>
                <w:rFonts w:hint="eastAsia" w:ascii="仿宋" w:hAnsi="仿宋" w:eastAsia="仿宋" w:cs="仿宋"/>
                <w:szCs w:val="21"/>
                <w:lang w:val="zh-CN"/>
              </w:rPr>
              <w:t>（2）旅游意外险：每人意外保险保额</w:t>
            </w:r>
            <w:r>
              <w:rPr>
                <w:rFonts w:hint="eastAsia" w:ascii="仿宋" w:hAnsi="仿宋" w:eastAsia="仿宋" w:cs="仿宋"/>
                <w:szCs w:val="21"/>
              </w:rPr>
              <w:t>100万以下不得分，100万（含）的得基本分1分，每增加10万加0.5分，本项最高3分。</w:t>
            </w:r>
          </w:p>
          <w:p w14:paraId="1ACF3E2C">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仿宋" w:hAnsi="仿宋" w:eastAsia="仿宋" w:cs="仿宋"/>
                <w:szCs w:val="21"/>
                <w:lang w:val="zh-CN"/>
              </w:rPr>
              <w:t>提供保险额度及承诺书扫描件并加盖 CA签章。</w:t>
            </w:r>
          </w:p>
        </w:tc>
        <w:tc>
          <w:tcPr>
            <w:tcW w:w="1120" w:type="dxa"/>
            <w:noWrap w:val="0"/>
            <w:vAlign w:val="center"/>
          </w:tcPr>
          <w:p w14:paraId="5F449FBC">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zh-CN"/>
              </w:rPr>
              <w:t>0-</w:t>
            </w:r>
            <w:r>
              <w:rPr>
                <w:rFonts w:hint="eastAsia" w:ascii="仿宋" w:hAnsi="仿宋" w:eastAsia="仿宋" w:cs="仿宋"/>
                <w:szCs w:val="21"/>
                <w:lang w:val="en-US" w:eastAsia="zh-CN"/>
              </w:rPr>
              <w:t>6</w:t>
            </w:r>
            <w:r>
              <w:rPr>
                <w:rFonts w:hint="eastAsia" w:ascii="仿宋" w:hAnsi="仿宋" w:eastAsia="仿宋" w:cs="仿宋"/>
                <w:szCs w:val="21"/>
                <w:lang w:val="zh-CN"/>
              </w:rPr>
              <w:t>分</w:t>
            </w:r>
          </w:p>
        </w:tc>
      </w:tr>
      <w:tr w14:paraId="7F7B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6B1C8E5D">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11</w:t>
            </w:r>
          </w:p>
        </w:tc>
        <w:tc>
          <w:tcPr>
            <w:tcW w:w="1372" w:type="dxa"/>
            <w:noWrap w:val="0"/>
            <w:vAlign w:val="center"/>
          </w:tcPr>
          <w:p w14:paraId="77AE2CAE">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lang w:val="zh-CN"/>
              </w:rPr>
              <w:t>特色服务及增值服务</w:t>
            </w:r>
          </w:p>
        </w:tc>
        <w:tc>
          <w:tcPr>
            <w:tcW w:w="6180" w:type="dxa"/>
            <w:noWrap w:val="0"/>
            <w:vAlign w:val="center"/>
          </w:tcPr>
          <w:p w14:paraId="7B7F59B4">
            <w:pPr>
              <w:keepNext w:val="0"/>
              <w:keepLines w:val="0"/>
              <w:suppressLineNumbers w:val="0"/>
              <w:spacing w:before="0" w:beforeAutospacing="0" w:after="0" w:afterAutospacing="0" w:line="312" w:lineRule="auto"/>
              <w:ind w:left="0" w:right="0"/>
              <w:rPr>
                <w:rFonts w:hint="eastAsia" w:ascii="仿宋" w:hAnsi="仿宋" w:eastAsia="仿宋" w:cs="仿宋"/>
                <w:szCs w:val="21"/>
                <w:lang w:val="zh-CN"/>
              </w:rPr>
            </w:pPr>
            <w:r>
              <w:rPr>
                <w:rFonts w:hint="eastAsia" w:ascii="微软雅黑" w:hAnsi="微软雅黑" w:eastAsia="微软雅黑" w:cs="微软雅黑"/>
                <w:szCs w:val="21"/>
                <w:lang w:val="zh-CN"/>
              </w:rPr>
              <w:t>①</w:t>
            </w:r>
            <w:r>
              <w:rPr>
                <w:rFonts w:hint="eastAsia" w:ascii="仿宋" w:hAnsi="仿宋" w:eastAsia="仿宋" w:cs="仿宋"/>
                <w:szCs w:val="21"/>
                <w:lang w:val="zh-CN"/>
              </w:rPr>
              <w:t>合理化建议（0-</w:t>
            </w:r>
            <w:r>
              <w:rPr>
                <w:rFonts w:hint="eastAsia" w:ascii="仿宋" w:hAnsi="仿宋" w:eastAsia="仿宋" w:cs="仿宋"/>
                <w:szCs w:val="21"/>
                <w:lang w:val="en-US" w:eastAsia="zh-CN"/>
              </w:rPr>
              <w:t>1</w:t>
            </w:r>
            <w:r>
              <w:rPr>
                <w:rFonts w:hint="eastAsia" w:ascii="仿宋" w:hAnsi="仿宋" w:eastAsia="仿宋" w:cs="仿宋"/>
                <w:szCs w:val="21"/>
                <w:lang w:val="zh-CN"/>
              </w:rPr>
              <w:t>分，</w:t>
            </w:r>
            <w:r>
              <w:rPr>
                <w:rFonts w:hint="eastAsia" w:ascii="仿宋" w:hAnsi="仿宋" w:eastAsia="仿宋" w:cs="仿宋"/>
                <w:szCs w:val="21"/>
                <w:lang w:val="en-US" w:eastAsia="zh-CN"/>
              </w:rPr>
              <w:t>步长0.1</w:t>
            </w:r>
            <w:r>
              <w:rPr>
                <w:rFonts w:hint="eastAsia" w:ascii="仿宋" w:hAnsi="仿宋" w:eastAsia="仿宋" w:cs="仿宋"/>
                <w:szCs w:val="21"/>
                <w:lang w:val="zh-CN"/>
              </w:rPr>
              <w:t>）；</w:t>
            </w:r>
          </w:p>
          <w:p w14:paraId="77919D7B">
            <w:pPr>
              <w:keepNext w:val="0"/>
              <w:keepLines w:val="0"/>
              <w:suppressLineNumbers w:val="0"/>
              <w:spacing w:before="0" w:beforeAutospacing="0" w:after="0" w:afterAutospacing="0" w:line="312" w:lineRule="auto"/>
              <w:ind w:left="0" w:right="0"/>
              <w:rPr>
                <w:rFonts w:hint="eastAsia" w:ascii="仿宋" w:hAnsi="仿宋" w:eastAsia="仿宋" w:cs="仿宋"/>
                <w:szCs w:val="21"/>
                <w:lang w:val="zh-CN"/>
              </w:rPr>
            </w:pPr>
            <w:r>
              <w:rPr>
                <w:rFonts w:hint="eastAsia" w:ascii="微软雅黑" w:hAnsi="微软雅黑" w:eastAsia="微软雅黑" w:cs="微软雅黑"/>
                <w:szCs w:val="21"/>
                <w:lang w:val="zh-CN"/>
              </w:rPr>
              <w:t>②</w:t>
            </w:r>
            <w:r>
              <w:rPr>
                <w:rFonts w:hint="eastAsia" w:ascii="仿宋" w:hAnsi="仿宋" w:eastAsia="仿宋" w:cs="仿宋"/>
                <w:szCs w:val="21"/>
                <w:lang w:val="zh-CN"/>
              </w:rPr>
              <w:t>具体的特色服务（0-</w:t>
            </w:r>
            <w:r>
              <w:rPr>
                <w:rFonts w:hint="eastAsia" w:ascii="仿宋" w:hAnsi="仿宋" w:eastAsia="仿宋" w:cs="仿宋"/>
                <w:szCs w:val="21"/>
                <w:lang w:val="en-US" w:eastAsia="zh-CN"/>
              </w:rPr>
              <w:t>1</w:t>
            </w:r>
            <w:r>
              <w:rPr>
                <w:rFonts w:hint="eastAsia" w:ascii="仿宋" w:hAnsi="仿宋" w:eastAsia="仿宋" w:cs="仿宋"/>
                <w:szCs w:val="21"/>
                <w:lang w:val="zh-CN"/>
              </w:rPr>
              <w:t>分，</w:t>
            </w:r>
            <w:r>
              <w:rPr>
                <w:rFonts w:hint="eastAsia" w:ascii="仿宋" w:hAnsi="仿宋" w:eastAsia="仿宋" w:cs="仿宋"/>
                <w:szCs w:val="21"/>
                <w:lang w:val="en-US" w:eastAsia="zh-CN"/>
              </w:rPr>
              <w:t>步长0.1</w:t>
            </w:r>
            <w:r>
              <w:rPr>
                <w:rFonts w:hint="eastAsia" w:ascii="仿宋" w:hAnsi="仿宋" w:eastAsia="仿宋" w:cs="仿宋"/>
                <w:szCs w:val="21"/>
                <w:lang w:val="zh-CN"/>
              </w:rPr>
              <w:t>）；</w:t>
            </w:r>
          </w:p>
          <w:p w14:paraId="130967A8">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微软雅黑" w:hAnsi="微软雅黑" w:eastAsia="微软雅黑" w:cs="微软雅黑"/>
                <w:szCs w:val="21"/>
                <w:lang w:val="zh-CN"/>
              </w:rPr>
              <w:t>③</w:t>
            </w:r>
            <w:r>
              <w:rPr>
                <w:rFonts w:hint="eastAsia" w:ascii="仿宋" w:hAnsi="仿宋" w:eastAsia="仿宋" w:cs="仿宋"/>
                <w:szCs w:val="21"/>
                <w:lang w:val="zh-CN"/>
              </w:rPr>
              <w:t>其他优惠（0-</w:t>
            </w:r>
            <w:r>
              <w:rPr>
                <w:rFonts w:hint="eastAsia" w:ascii="仿宋" w:hAnsi="仿宋" w:eastAsia="仿宋" w:cs="仿宋"/>
                <w:szCs w:val="21"/>
                <w:lang w:val="en-US" w:eastAsia="zh-CN"/>
              </w:rPr>
              <w:t>1</w:t>
            </w:r>
            <w:r>
              <w:rPr>
                <w:rFonts w:hint="eastAsia" w:ascii="仿宋" w:hAnsi="仿宋" w:eastAsia="仿宋" w:cs="仿宋"/>
                <w:szCs w:val="21"/>
                <w:lang w:val="zh-CN"/>
              </w:rPr>
              <w:t>分，</w:t>
            </w:r>
            <w:r>
              <w:rPr>
                <w:rFonts w:hint="eastAsia" w:ascii="仿宋" w:hAnsi="仿宋" w:eastAsia="仿宋" w:cs="仿宋"/>
                <w:szCs w:val="21"/>
                <w:lang w:val="en-US" w:eastAsia="zh-CN"/>
              </w:rPr>
              <w:t>步长0.1</w:t>
            </w:r>
            <w:r>
              <w:rPr>
                <w:rFonts w:hint="eastAsia" w:ascii="仿宋" w:hAnsi="仿宋" w:eastAsia="仿宋" w:cs="仿宋"/>
                <w:szCs w:val="21"/>
                <w:lang w:val="zh-CN"/>
              </w:rPr>
              <w:t>）。</w:t>
            </w:r>
          </w:p>
        </w:tc>
        <w:tc>
          <w:tcPr>
            <w:tcW w:w="1120" w:type="dxa"/>
            <w:noWrap w:val="0"/>
            <w:vAlign w:val="center"/>
          </w:tcPr>
          <w:p w14:paraId="5B5CF3D2">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3</w:t>
            </w:r>
            <w:r>
              <w:rPr>
                <w:rFonts w:hint="eastAsia" w:ascii="仿宋" w:hAnsi="仿宋" w:eastAsia="仿宋" w:cs="仿宋"/>
                <w:szCs w:val="21"/>
              </w:rPr>
              <w:t xml:space="preserve"> 分</w:t>
            </w:r>
          </w:p>
        </w:tc>
      </w:tr>
      <w:tr w14:paraId="709F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vMerge w:val="restart"/>
            <w:noWrap w:val="0"/>
            <w:vAlign w:val="center"/>
          </w:tcPr>
          <w:p w14:paraId="596FAE8C">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12</w:t>
            </w:r>
          </w:p>
        </w:tc>
        <w:tc>
          <w:tcPr>
            <w:tcW w:w="1372" w:type="dxa"/>
            <w:vMerge w:val="restart"/>
            <w:noWrap w:val="0"/>
            <w:vAlign w:val="center"/>
          </w:tcPr>
          <w:p w14:paraId="672FFDDC">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服务承诺</w:t>
            </w:r>
          </w:p>
        </w:tc>
        <w:tc>
          <w:tcPr>
            <w:tcW w:w="6180" w:type="dxa"/>
            <w:noWrap w:val="0"/>
            <w:vAlign w:val="center"/>
          </w:tcPr>
          <w:p w14:paraId="3611E1F9">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r>
              <w:rPr>
                <w:rFonts w:hint="eastAsia" w:ascii="仿宋" w:hAnsi="仿宋" w:eastAsia="仿宋" w:cs="仿宋"/>
                <w:szCs w:val="21"/>
              </w:rPr>
              <w:t>根据磋商响应方能够提供的方便、快捷、优质服务的能力进行评分。</w:t>
            </w:r>
            <w:r>
              <w:rPr>
                <w:rFonts w:hint="eastAsia" w:ascii="仿宋" w:hAnsi="仿宋" w:eastAsia="仿宋" w:cs="仿宋"/>
                <w:szCs w:val="21"/>
                <w:lang w:eastAsia="zh-CN"/>
              </w:rPr>
              <w:t>（</w:t>
            </w:r>
            <w:r>
              <w:rPr>
                <w:rFonts w:hint="eastAsia" w:ascii="仿宋" w:hAnsi="仿宋" w:eastAsia="仿宋" w:cs="仿宋"/>
                <w:szCs w:val="21"/>
                <w:lang w:val="en-US" w:eastAsia="zh-CN"/>
              </w:rPr>
              <w:t>0-2分，步长0.5</w:t>
            </w:r>
            <w:r>
              <w:rPr>
                <w:rFonts w:hint="eastAsia" w:ascii="仿宋" w:hAnsi="仿宋" w:eastAsia="仿宋" w:cs="仿宋"/>
                <w:szCs w:val="21"/>
                <w:lang w:eastAsia="zh-CN"/>
              </w:rPr>
              <w:t>）</w:t>
            </w:r>
          </w:p>
        </w:tc>
        <w:tc>
          <w:tcPr>
            <w:tcW w:w="1120" w:type="dxa"/>
            <w:noWrap w:val="0"/>
            <w:vAlign w:val="center"/>
          </w:tcPr>
          <w:p w14:paraId="1A90FF65">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2</w:t>
            </w:r>
            <w:r>
              <w:rPr>
                <w:rFonts w:hint="eastAsia" w:ascii="仿宋" w:hAnsi="仿宋" w:eastAsia="仿宋" w:cs="仿宋"/>
                <w:szCs w:val="21"/>
              </w:rPr>
              <w:t>分</w:t>
            </w:r>
          </w:p>
        </w:tc>
      </w:tr>
      <w:tr w14:paraId="7D2D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0" w:type="dxa"/>
            <w:vMerge w:val="continue"/>
            <w:noWrap w:val="0"/>
            <w:vAlign w:val="center"/>
          </w:tcPr>
          <w:p w14:paraId="733F8547">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p>
        </w:tc>
        <w:tc>
          <w:tcPr>
            <w:tcW w:w="1372" w:type="dxa"/>
            <w:vMerge w:val="continue"/>
            <w:noWrap w:val="0"/>
            <w:vAlign w:val="center"/>
          </w:tcPr>
          <w:p w14:paraId="504E438C">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p>
        </w:tc>
        <w:tc>
          <w:tcPr>
            <w:tcW w:w="6180" w:type="dxa"/>
            <w:noWrap w:val="0"/>
            <w:vAlign w:val="center"/>
          </w:tcPr>
          <w:p w14:paraId="51A01977">
            <w:pPr>
              <w:keepNext w:val="0"/>
              <w:keepLines w:val="0"/>
              <w:suppressLineNumbers w:val="0"/>
              <w:spacing w:before="0" w:beforeAutospacing="0" w:after="0" w:afterAutospacing="0" w:line="312" w:lineRule="auto"/>
              <w:ind w:left="0" w:right="0"/>
              <w:rPr>
                <w:rFonts w:hint="eastAsia" w:ascii="仿宋" w:hAnsi="仿宋" w:eastAsia="仿宋" w:cs="仿宋"/>
                <w:sz w:val="24"/>
                <w:szCs w:val="24"/>
                <w:vertAlign w:val="baseline"/>
                <w:lang w:val="en-US" w:eastAsia="zh-CN"/>
              </w:rPr>
            </w:pPr>
            <w:bookmarkStart w:id="85" w:name="_GoBack"/>
            <w:r>
              <w:rPr>
                <w:rFonts w:hint="eastAsia" w:ascii="仿宋" w:hAnsi="仿宋" w:eastAsia="仿宋" w:cs="仿宋"/>
                <w:szCs w:val="21"/>
              </w:rPr>
              <w:t>根据磋商响应方日常投诉处理详细方案及可行性情况进行打分。</w:t>
            </w:r>
            <w:r>
              <w:rPr>
                <w:rFonts w:hint="eastAsia" w:ascii="仿宋" w:hAnsi="仿宋" w:eastAsia="仿宋" w:cs="仿宋"/>
                <w:szCs w:val="21"/>
                <w:lang w:eastAsia="zh-CN"/>
              </w:rPr>
              <w:t>（</w:t>
            </w:r>
            <w:r>
              <w:rPr>
                <w:rFonts w:hint="eastAsia" w:ascii="仿宋" w:hAnsi="仿宋" w:eastAsia="仿宋" w:cs="仿宋"/>
                <w:szCs w:val="21"/>
                <w:lang w:val="en-US" w:eastAsia="zh-CN"/>
              </w:rPr>
              <w:t>0-2分，步长0.5</w:t>
            </w:r>
            <w:r>
              <w:rPr>
                <w:rFonts w:hint="eastAsia" w:ascii="仿宋" w:hAnsi="仿宋" w:eastAsia="仿宋" w:cs="仿宋"/>
                <w:szCs w:val="21"/>
                <w:lang w:eastAsia="zh-CN"/>
              </w:rPr>
              <w:t>）</w:t>
            </w:r>
            <w:bookmarkEnd w:id="85"/>
          </w:p>
        </w:tc>
        <w:tc>
          <w:tcPr>
            <w:tcW w:w="1120" w:type="dxa"/>
            <w:noWrap w:val="0"/>
            <w:vAlign w:val="center"/>
          </w:tcPr>
          <w:p w14:paraId="658A6095">
            <w:pPr>
              <w:keepNext w:val="0"/>
              <w:keepLines w:val="0"/>
              <w:suppressLineNumbers w:val="0"/>
              <w:spacing w:before="0" w:beforeAutospacing="0" w:after="0" w:afterAutospacing="0" w:line="312" w:lineRule="auto"/>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Cs w:val="21"/>
              </w:rPr>
              <w:t>0-</w:t>
            </w:r>
            <w:r>
              <w:rPr>
                <w:rFonts w:hint="eastAsia" w:ascii="仿宋" w:hAnsi="仿宋" w:eastAsia="仿宋" w:cs="仿宋"/>
                <w:szCs w:val="21"/>
                <w:lang w:val="en-US" w:eastAsia="zh-CN"/>
              </w:rPr>
              <w:t>2</w:t>
            </w:r>
            <w:r>
              <w:rPr>
                <w:rFonts w:hint="eastAsia" w:ascii="仿宋" w:hAnsi="仿宋" w:eastAsia="仿宋" w:cs="仿宋"/>
                <w:szCs w:val="21"/>
              </w:rPr>
              <w:t>分</w:t>
            </w:r>
          </w:p>
        </w:tc>
      </w:tr>
    </w:tbl>
    <w:p w14:paraId="7BEAE69E">
      <w:pPr>
        <w:kinsoku w:val="0"/>
        <w:autoSpaceDE w:val="0"/>
        <w:autoSpaceDN w:val="0"/>
        <w:spacing w:line="240" w:lineRule="auto"/>
        <w:rPr>
          <w:rFonts w:hint="eastAsia" w:ascii="仿宋" w:hAnsi="仿宋" w:eastAsia="仿宋" w:cs="仿宋"/>
          <w:b/>
          <w:bCs/>
          <w:iCs/>
          <w:sz w:val="24"/>
        </w:rPr>
      </w:pPr>
    </w:p>
    <w:p w14:paraId="28C8110E">
      <w:pPr>
        <w:adjustRightInd/>
        <w:spacing w:line="336"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25FF86EB">
      <w:pPr>
        <w:spacing w:line="336" w:lineRule="auto"/>
        <w:rPr>
          <w:rFonts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highlight w:val="none"/>
          <w:u w:val="single"/>
          <w:lang w:val="en-US" w:eastAsia="zh-CN"/>
        </w:rPr>
        <w:t>30</w:t>
      </w:r>
      <w:r>
        <w:rPr>
          <w:rFonts w:hint="eastAsia" w:ascii="仿宋" w:hAnsi="仿宋" w:eastAsia="仿宋" w:cs="仿宋"/>
          <w:b/>
          <w:bCs/>
          <w:iCs/>
          <w:sz w:val="24"/>
          <w:highlight w:val="none"/>
        </w:rPr>
        <w:t>分</w:t>
      </w:r>
      <w:r>
        <w:rPr>
          <w:rFonts w:hint="eastAsia" w:ascii="仿宋" w:hAnsi="仿宋" w:eastAsia="仿宋" w:cs="仿宋"/>
          <w:b/>
          <w:bCs/>
          <w:iCs/>
          <w:sz w:val="24"/>
        </w:rPr>
        <w:t>）</w:t>
      </w:r>
    </w:p>
    <w:p w14:paraId="3F3FDF51">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jc w:val="left"/>
        <w:textAlignment w:val="auto"/>
        <w:rPr>
          <w:rFonts w:hint="eastAsia" w:ascii="宋体" w:hAnsi="宋体" w:eastAsia="宋体" w:cs="宋体"/>
          <w:b w:val="0"/>
          <w:bCs w:val="0"/>
          <w:iCs/>
          <w:color w:val="auto"/>
          <w:sz w:val="24"/>
          <w:szCs w:val="24"/>
          <w:highlight w:val="none"/>
        </w:rPr>
      </w:pPr>
      <w:r>
        <w:rPr>
          <w:rFonts w:hint="eastAsia" w:ascii="仿宋" w:hAnsi="仿宋" w:eastAsia="仿宋" w:cs="仿宋"/>
          <w:bCs/>
          <w:iCs/>
          <w:color w:val="auto"/>
          <w:sz w:val="24"/>
          <w:szCs w:val="24"/>
          <w:highlight w:val="none"/>
        </w:rPr>
        <w:t>根据相关规定，每人额定消费</w:t>
      </w: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rPr>
        <w:t>000元/人（不</w:t>
      </w:r>
      <w:r>
        <w:rPr>
          <w:rFonts w:hint="eastAsia" w:ascii="仿宋" w:hAnsi="仿宋" w:eastAsia="仿宋" w:cs="仿宋"/>
          <w:bCs/>
          <w:iCs/>
          <w:color w:val="auto"/>
          <w:sz w:val="24"/>
          <w:szCs w:val="24"/>
          <w:highlight w:val="none"/>
          <w:lang w:val="en-US" w:eastAsia="zh-CN"/>
        </w:rPr>
        <w:t>上</w:t>
      </w:r>
      <w:r>
        <w:rPr>
          <w:rFonts w:hint="eastAsia" w:ascii="仿宋" w:hAnsi="仿宋" w:eastAsia="仿宋" w:cs="仿宋"/>
          <w:bCs/>
          <w:iCs/>
          <w:color w:val="auto"/>
          <w:sz w:val="24"/>
          <w:szCs w:val="24"/>
          <w:highlight w:val="none"/>
        </w:rPr>
        <w:t>下浮）；磋商响应方响应文件报价要求的，商务报价得</w:t>
      </w: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rPr>
        <w:t>0分；磋商响应方未响应采购文件报价需求的，投标文件作无效标处理</w:t>
      </w:r>
      <w:r>
        <w:rPr>
          <w:rFonts w:hint="eastAsia" w:ascii="宋体" w:hAnsi="宋体" w:eastAsia="宋体" w:cs="宋体"/>
          <w:bCs/>
          <w:iCs/>
          <w:color w:val="auto"/>
          <w:sz w:val="24"/>
          <w:szCs w:val="24"/>
          <w:highlight w:val="none"/>
        </w:rPr>
        <w:t>。</w:t>
      </w:r>
    </w:p>
    <w:p w14:paraId="749DC483">
      <w:pPr>
        <w:pStyle w:val="74"/>
        <w:rPr>
          <w:rFonts w:ascii="仿宋" w:hAnsi="仿宋" w:eastAsia="仿宋" w:cs="仿宋"/>
        </w:rPr>
      </w:pPr>
    </w:p>
    <w:p w14:paraId="6A6645CD">
      <w:pPr>
        <w:rPr>
          <w:rFonts w:ascii="仿宋" w:hAnsi="仿宋" w:eastAsia="仿宋" w:cs="仿宋"/>
        </w:rPr>
      </w:pPr>
    </w:p>
    <w:p w14:paraId="694AB7FE">
      <w:pPr>
        <w:pStyle w:val="22"/>
        <w:rPr>
          <w:rFonts w:ascii="仿宋" w:hAnsi="仿宋" w:eastAsia="仿宋" w:cs="仿宋"/>
        </w:rPr>
      </w:pPr>
    </w:p>
    <w:p w14:paraId="5BC26D81">
      <w:pPr>
        <w:pStyle w:val="22"/>
        <w:rPr>
          <w:rFonts w:ascii="仿宋" w:hAnsi="仿宋" w:eastAsia="仿宋" w:cs="仿宋"/>
        </w:rPr>
      </w:pPr>
    </w:p>
    <w:p w14:paraId="0DCC7C79">
      <w:pPr>
        <w:pStyle w:val="22"/>
        <w:rPr>
          <w:rFonts w:ascii="仿宋" w:hAnsi="仿宋" w:eastAsia="仿宋" w:cs="仿宋"/>
        </w:rPr>
      </w:pPr>
    </w:p>
    <w:p w14:paraId="633DBB42">
      <w:pPr>
        <w:rPr>
          <w:rFonts w:hint="eastAsia" w:ascii="仿宋" w:hAnsi="仿宋" w:eastAsia="仿宋" w:cs="仿宋"/>
        </w:rPr>
      </w:pPr>
    </w:p>
    <w:p w14:paraId="1772FEC8">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14:paraId="11AE3C73">
      <w:pPr>
        <w:pStyle w:val="74"/>
        <w:spacing w:line="336" w:lineRule="auto"/>
        <w:ind w:left="0"/>
        <w:rPr>
          <w:rFonts w:ascii="仿宋" w:hAnsi="仿宋" w:eastAsia="仿宋" w:cs="仿宋"/>
          <w:b/>
          <w:sz w:val="24"/>
        </w:rPr>
      </w:pPr>
    </w:p>
    <w:bookmarkEnd w:id="69"/>
    <w:p w14:paraId="62982B33">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7E928E7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3CB98B6">
      <w:pPr>
        <w:spacing w:line="336" w:lineRule="auto"/>
        <w:jc w:val="center"/>
        <w:outlineLvl w:val="0"/>
        <w:rPr>
          <w:rFonts w:ascii="仿宋" w:hAnsi="仿宋" w:eastAsia="仿宋" w:cs="仿宋"/>
          <w:b/>
          <w:kern w:val="0"/>
          <w:sz w:val="36"/>
          <w:szCs w:val="36"/>
        </w:rPr>
      </w:pPr>
    </w:p>
    <w:p w14:paraId="47444C9B">
      <w:pPr>
        <w:numPr>
          <w:ilvl w:val="0"/>
          <w:numId w:val="8"/>
        </w:numPr>
        <w:snapToGrid w:val="0"/>
        <w:spacing w:line="336" w:lineRule="auto"/>
        <w:rPr>
          <w:rFonts w:hint="eastAsia" w:ascii="仿宋" w:hAnsi="仿宋" w:eastAsia="仿宋" w:cs="仿宋"/>
          <w:sz w:val="24"/>
        </w:rPr>
      </w:pPr>
      <w:r>
        <w:rPr>
          <w:rFonts w:hint="eastAsia" w:ascii="仿宋" w:eastAsia="仿宋" w:cs="仿宋"/>
        </w:rPr>
        <w:t>营业执照副本复印件</w:t>
      </w:r>
      <w:r>
        <w:rPr>
          <w:rFonts w:hint="eastAsia" w:ascii="仿宋" w:eastAsia="仿宋" w:cs="仿宋"/>
          <w:lang w:eastAsia="zh-CN"/>
        </w:rPr>
        <w:t>、</w:t>
      </w:r>
      <w:r>
        <w:rPr>
          <w:rFonts w:hint="eastAsia" w:ascii="仿宋" w:eastAsia="仿宋" w:cs="仿宋"/>
        </w:rPr>
        <w:t>旅行社业务经营许可证</w:t>
      </w:r>
      <w:r>
        <w:rPr>
          <w:rFonts w:hint="eastAsia" w:ascii="仿宋" w:eastAsia="仿宋" w:cs="仿宋"/>
          <w:lang w:val="en-US" w:eastAsia="zh-CN"/>
        </w:rPr>
        <w:t xml:space="preserve"> </w:t>
      </w:r>
      <w:r>
        <w:rPr>
          <w:rFonts w:hint="eastAsia" w:ascii="仿宋" w:hAnsi="仿宋" w:eastAsia="仿宋" w:cs="仿宋"/>
          <w:sz w:val="24"/>
        </w:rPr>
        <w:t>…………………………（页码）</w:t>
      </w:r>
    </w:p>
    <w:p w14:paraId="2C2D7444">
      <w:pPr>
        <w:numPr>
          <w:ilvl w:val="0"/>
          <w:numId w:val="8"/>
        </w:numPr>
        <w:snapToGrid w:val="0"/>
        <w:spacing w:line="336" w:lineRule="auto"/>
        <w:rPr>
          <w:rFonts w:hint="eastAsia" w:ascii="仿宋" w:hAnsi="仿宋" w:eastAsia="仿宋" w:cs="仿宋"/>
          <w:sz w:val="24"/>
        </w:rPr>
      </w:pPr>
      <w:r>
        <w:rPr>
          <w:rFonts w:hint="eastAsia" w:ascii="仿宋" w:hAnsi="仿宋" w:eastAsia="仿宋" w:cs="仿宋"/>
          <w:sz w:val="24"/>
        </w:rPr>
        <w:t>符合参加政府采购活动应当具备的一般条件的承诺函……………（页码）</w:t>
      </w:r>
    </w:p>
    <w:p w14:paraId="60F58E0D">
      <w:pPr>
        <w:numPr>
          <w:ilvl w:val="0"/>
          <w:numId w:val="8"/>
        </w:numPr>
        <w:snapToGrid w:val="0"/>
        <w:spacing w:line="336" w:lineRule="auto"/>
        <w:rPr>
          <w:rFonts w:hint="eastAsia" w:ascii="仿宋" w:hAnsi="仿宋" w:eastAsia="仿宋" w:cs="仿宋"/>
          <w:sz w:val="24"/>
        </w:rPr>
      </w:pPr>
      <w:r>
        <w:rPr>
          <w:rFonts w:hint="eastAsia" w:ascii="仿宋" w:hAnsi="仿宋" w:eastAsia="仿宋" w:cs="仿宋"/>
          <w:sz w:val="24"/>
        </w:rPr>
        <w:t>联合协议………………………………………………………………（页码）</w:t>
      </w:r>
    </w:p>
    <w:p w14:paraId="1634A1A3">
      <w:pPr>
        <w:numPr>
          <w:ilvl w:val="0"/>
          <w:numId w:val="8"/>
        </w:numPr>
        <w:snapToGrid w:val="0"/>
        <w:spacing w:line="336" w:lineRule="auto"/>
        <w:rPr>
          <w:rFonts w:hint="eastAsia" w:ascii="仿宋" w:hAnsi="仿宋" w:eastAsia="仿宋" w:cs="仿宋"/>
          <w:sz w:val="24"/>
        </w:rPr>
      </w:pPr>
      <w:r>
        <w:rPr>
          <w:rFonts w:hint="eastAsia" w:ascii="仿宋" w:hAnsi="仿宋" w:eastAsia="仿宋" w:cs="仿宋"/>
          <w:sz w:val="24"/>
        </w:rPr>
        <w:t>分包协议………………………………………………………………（页码）</w:t>
      </w:r>
    </w:p>
    <w:p w14:paraId="591E8999">
      <w:pPr>
        <w:numPr>
          <w:ilvl w:val="0"/>
          <w:numId w:val="8"/>
        </w:numPr>
        <w:snapToGrid w:val="0"/>
        <w:spacing w:line="336" w:lineRule="auto"/>
        <w:rPr>
          <w:rFonts w:hint="eastAsia" w:ascii="仿宋" w:hAnsi="仿宋" w:eastAsia="仿宋" w:cs="仿宋"/>
          <w:sz w:val="24"/>
        </w:rPr>
      </w:pPr>
      <w:r>
        <w:rPr>
          <w:rFonts w:hint="eastAsia" w:ascii="仿宋" w:hAnsi="仿宋" w:eastAsia="仿宋" w:cs="仿宋"/>
          <w:sz w:val="24"/>
        </w:rPr>
        <w:t>落实政府采购政策需满足的资格要求………………………………（页码）</w:t>
      </w:r>
    </w:p>
    <w:p w14:paraId="5317FF21">
      <w:pPr>
        <w:numPr>
          <w:ilvl w:val="0"/>
          <w:numId w:val="8"/>
        </w:numPr>
        <w:snapToGrid w:val="0"/>
        <w:spacing w:line="336" w:lineRule="auto"/>
        <w:rPr>
          <w:rFonts w:hint="eastAsia" w:ascii="仿宋" w:hAnsi="仿宋" w:eastAsia="仿宋" w:cs="仿宋"/>
          <w:sz w:val="24"/>
        </w:rPr>
      </w:pPr>
      <w:r>
        <w:rPr>
          <w:rFonts w:hint="eastAsia" w:ascii="仿宋" w:hAnsi="仿宋" w:eastAsia="仿宋" w:cs="仿宋"/>
          <w:sz w:val="24"/>
        </w:rPr>
        <w:t>本项目的特定资格要求………………………………………………（页码）</w:t>
      </w:r>
    </w:p>
    <w:p w14:paraId="569B2DFF">
      <w:pPr>
        <w:numPr>
          <w:ilvl w:val="-1"/>
          <w:numId w:val="0"/>
        </w:numPr>
        <w:snapToGrid w:val="0"/>
        <w:spacing w:line="336" w:lineRule="auto"/>
        <w:rPr>
          <w:rFonts w:hint="eastAsia" w:ascii="仿宋" w:hAnsi="仿宋" w:eastAsia="仿宋" w:cs="仿宋"/>
          <w:sz w:val="24"/>
        </w:rPr>
      </w:pPr>
    </w:p>
    <w:p w14:paraId="355BE59F">
      <w:pPr>
        <w:numPr>
          <w:ilvl w:val="-1"/>
          <w:numId w:val="0"/>
        </w:numPr>
        <w:snapToGrid w:val="0"/>
        <w:spacing w:line="336" w:lineRule="auto"/>
        <w:rPr>
          <w:rFonts w:hint="eastAsia" w:ascii="仿宋" w:hAnsi="仿宋" w:eastAsia="仿宋" w:cs="仿宋"/>
          <w:sz w:val="24"/>
        </w:rPr>
        <w:sectPr>
          <w:footerReference r:id="rId9" w:type="default"/>
          <w:pgSz w:w="11906" w:h="16838"/>
          <w:pgMar w:top="1474" w:right="1474" w:bottom="1247" w:left="1474" w:header="851" w:footer="992" w:gutter="0"/>
          <w:pgNumType w:fmt="decimal" w:start="1"/>
          <w:cols w:space="720" w:num="1"/>
          <w:docGrid w:linePitch="312" w:charSpace="0"/>
        </w:sectPr>
      </w:pPr>
    </w:p>
    <w:p w14:paraId="7D925CC3">
      <w:pPr>
        <w:pStyle w:val="117"/>
        <w:keepNext w:val="0"/>
        <w:pageBreakBefore w:val="0"/>
        <w:numPr>
          <w:ilvl w:val="0"/>
          <w:numId w:val="9"/>
        </w:numPr>
        <w:tabs>
          <w:tab w:val="clear" w:pos="720"/>
        </w:tabs>
        <w:spacing w:line="336" w:lineRule="auto"/>
        <w:jc w:val="center"/>
        <w:outlineLvl w:val="9"/>
        <w:rPr>
          <w:rFonts w:hint="eastAsia" w:ascii="仿宋" w:hAnsi="仿宋" w:eastAsia="仿宋" w:cs="仿宋"/>
          <w:szCs w:val="36"/>
          <w:lang w:val="en-US" w:eastAsia="zh-CN"/>
        </w:rPr>
      </w:pPr>
      <w:r>
        <w:rPr>
          <w:rFonts w:hint="eastAsia" w:ascii="仿宋" w:hAnsi="仿宋" w:eastAsia="仿宋" w:cs="仿宋"/>
          <w:szCs w:val="36"/>
          <w:lang w:val="en-US" w:eastAsia="zh-CN"/>
        </w:rPr>
        <w:t>营业执照副本复印件、旅行社业务经营许可证</w:t>
      </w:r>
    </w:p>
    <w:p w14:paraId="4801F5D4">
      <w:pPr>
        <w:pStyle w:val="117"/>
        <w:keepNext w:val="0"/>
        <w:pageBreakBefore w:val="0"/>
        <w:numPr>
          <w:numId w:val="0"/>
        </w:numPr>
        <w:tabs>
          <w:tab w:val="clear" w:pos="720"/>
        </w:tabs>
        <w:spacing w:line="336" w:lineRule="auto"/>
        <w:jc w:val="both"/>
        <w:outlineLvl w:val="9"/>
        <w:rPr>
          <w:rFonts w:hint="eastAsia" w:ascii="仿宋" w:hAnsi="仿宋" w:eastAsia="仿宋" w:cs="仿宋"/>
          <w:szCs w:val="36"/>
          <w:lang w:val="en-US" w:eastAsia="zh-CN"/>
        </w:rPr>
      </w:pPr>
    </w:p>
    <w:p w14:paraId="7F408F8E">
      <w:pPr>
        <w:pStyle w:val="117"/>
        <w:keepNext w:val="0"/>
        <w:pageBreakBefore w:val="0"/>
        <w:numPr>
          <w:numId w:val="0"/>
        </w:numPr>
        <w:tabs>
          <w:tab w:val="clear" w:pos="720"/>
        </w:tabs>
        <w:spacing w:line="336" w:lineRule="auto"/>
        <w:jc w:val="both"/>
        <w:outlineLvl w:val="9"/>
        <w:rPr>
          <w:rFonts w:hint="eastAsia" w:ascii="仿宋" w:hAnsi="仿宋" w:eastAsia="仿宋" w:cs="仿宋"/>
          <w:szCs w:val="36"/>
          <w:lang w:val="en-US" w:eastAsia="zh-CN"/>
        </w:rPr>
      </w:pPr>
    </w:p>
    <w:p w14:paraId="2BC8875E">
      <w:pPr>
        <w:pStyle w:val="117"/>
        <w:keepNext w:val="0"/>
        <w:pageBreakBefore w:val="0"/>
        <w:tabs>
          <w:tab w:val="clear" w:pos="720"/>
        </w:tabs>
        <w:spacing w:line="336" w:lineRule="auto"/>
        <w:jc w:val="center"/>
        <w:outlineLvl w:val="9"/>
        <w:rPr>
          <w:rFonts w:ascii="仿宋" w:hAnsi="仿宋" w:eastAsia="仿宋" w:cs="仿宋"/>
          <w:kern w:val="0"/>
          <w:sz w:val="32"/>
          <w:szCs w:val="32"/>
        </w:rPr>
      </w:pPr>
      <w:r>
        <w:rPr>
          <w:rFonts w:hint="eastAsia" w:ascii="仿宋" w:hAnsi="仿宋" w:eastAsia="仿宋" w:cs="仿宋"/>
          <w:szCs w:val="36"/>
          <w:lang w:val="en-US" w:eastAsia="zh-CN"/>
        </w:rPr>
        <w:t>二</w:t>
      </w:r>
      <w:r>
        <w:rPr>
          <w:rFonts w:hint="eastAsia" w:ascii="仿宋" w:hAnsi="仿宋" w:eastAsia="仿宋" w:cs="仿宋"/>
          <w:kern w:val="0"/>
          <w:sz w:val="32"/>
          <w:szCs w:val="32"/>
        </w:rPr>
        <w:t>、符合参加政府采购活动应当具备的一般条件的承诺函</w:t>
      </w:r>
    </w:p>
    <w:p w14:paraId="548A4654">
      <w:pPr>
        <w:snapToGrid w:val="0"/>
        <w:spacing w:line="336" w:lineRule="auto"/>
        <w:rPr>
          <w:rFonts w:ascii="仿宋" w:hAnsi="仿宋" w:eastAsia="仿宋" w:cs="仿宋"/>
          <w:sz w:val="24"/>
        </w:rPr>
      </w:pPr>
      <w:r>
        <w:rPr>
          <w:rFonts w:hint="eastAsia" w:ascii="仿宋" w:hAnsi="仿宋" w:eastAsia="仿宋" w:cs="仿宋"/>
          <w:sz w:val="24"/>
          <w:lang w:eastAsia="zh-CN"/>
        </w:rPr>
        <w:t>嵊州市剡溪小学</w:t>
      </w:r>
      <w:r>
        <w:rPr>
          <w:rFonts w:hint="eastAsia" w:ascii="仿宋" w:hAnsi="仿宋" w:eastAsia="仿宋" w:cs="仿宋"/>
          <w:sz w:val="24"/>
        </w:rPr>
        <w:t>、</w:t>
      </w:r>
      <w:r>
        <w:rPr>
          <w:rFonts w:hint="eastAsia" w:ascii="仿宋" w:hAnsi="仿宋" w:eastAsia="仿宋" w:cs="仿宋"/>
          <w:sz w:val="24"/>
          <w:lang w:eastAsia="zh-CN"/>
        </w:rPr>
        <w:t>浙江鼎力工程项目管理有限公司</w:t>
      </w:r>
      <w:r>
        <w:rPr>
          <w:rFonts w:hint="eastAsia" w:ascii="仿宋" w:hAnsi="仿宋" w:eastAsia="仿宋" w:cs="仿宋"/>
          <w:sz w:val="24"/>
        </w:rPr>
        <w:t>：</w:t>
      </w:r>
    </w:p>
    <w:p w14:paraId="1E352AF9">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嵊州市剡溪小学教职工疗休养项目采购</w:t>
      </w:r>
      <w:r>
        <w:rPr>
          <w:rFonts w:hint="eastAsia" w:ascii="仿宋" w:hAnsi="仿宋" w:eastAsia="仿宋" w:cs="仿宋"/>
          <w:kern w:val="0"/>
          <w:sz w:val="24"/>
          <w:lang w:val="zh-CN"/>
        </w:rPr>
        <w:t>【项目编号：DLSZ-2025-0606】</w:t>
      </w:r>
      <w:r>
        <w:rPr>
          <w:rFonts w:hint="eastAsia" w:ascii="仿宋" w:hAnsi="仿宋" w:eastAsia="仿宋" w:cs="仿宋"/>
          <w:sz w:val="24"/>
        </w:rPr>
        <w:t>政府采购活动，郑重承诺：</w:t>
      </w:r>
    </w:p>
    <w:p w14:paraId="63AC41F4">
      <w:pPr>
        <w:snapToGrid w:val="0"/>
        <w:spacing w:line="336"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787204F">
      <w:pPr>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 w:hAnsi="仿宋" w:eastAsia="仿宋" w:cs="仿宋"/>
          <w:sz w:val="24"/>
          <w:highlight w:val="none"/>
        </w:rPr>
        <w:t>（如</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B0E9C56">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0D44C1B">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1EFBC7E4">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F464A51">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19CA273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A4AA5F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5201A3A">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6A7E729C">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6D8E6EB">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E727F34">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4BB657AA">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7E9C8EDA">
      <w:pPr>
        <w:widowControl/>
        <w:adjustRightInd/>
        <w:spacing w:line="336" w:lineRule="auto"/>
        <w:jc w:val="left"/>
        <w:rPr>
          <w:rFonts w:ascii="仿宋" w:hAnsi="仿宋" w:eastAsia="仿宋" w:cs="仿宋"/>
          <w:b/>
          <w:sz w:val="32"/>
          <w:szCs w:val="32"/>
        </w:rPr>
      </w:pPr>
    </w:p>
    <w:p w14:paraId="327F89ED">
      <w:pPr>
        <w:widowControl/>
        <w:spacing w:line="336" w:lineRule="auto"/>
        <w:ind w:firstLine="643" w:firstLineChars="20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1FBC57CD">
      <w:pPr>
        <w:widowControl/>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[以联合体形式磋商的，提供联合协议（附件4）；本项目不接受联合体磋商或者供应商不以联合体形式磋商的，则不需要提供）]</w:t>
      </w:r>
    </w:p>
    <w:p w14:paraId="59813DAE">
      <w:pPr>
        <w:pStyle w:val="73"/>
        <w:rPr>
          <w:rFonts w:hint="eastAsia" w:ascii="仿宋" w:hAnsi="仿宋" w:eastAsia="仿宋" w:cs="仿宋"/>
          <w:color w:val="auto"/>
        </w:rPr>
      </w:pPr>
    </w:p>
    <w:p w14:paraId="15C1A4E6">
      <w:pPr>
        <w:rPr>
          <w:rFonts w:hint="eastAsia" w:ascii="仿宋" w:hAnsi="仿宋" w:eastAsia="仿宋" w:cs="仿宋"/>
          <w:color w:val="auto"/>
        </w:rPr>
      </w:pPr>
    </w:p>
    <w:p w14:paraId="6BD837BC">
      <w:pPr>
        <w:snapToGrid w:val="0"/>
        <w:spacing w:line="336"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5E09793F">
      <w:pPr>
        <w:widowControl/>
        <w:spacing w:line="336" w:lineRule="auto"/>
        <w:ind w:firstLine="361" w:firstLineChars="150"/>
        <w:jc w:val="left"/>
        <w:rPr>
          <w:rFonts w:ascii="仿宋" w:hAnsi="仿宋" w:eastAsia="仿宋" w:cs="仿宋"/>
          <w:b/>
          <w:sz w:val="24"/>
        </w:rPr>
      </w:pPr>
      <w:r>
        <w:rPr>
          <w:rFonts w:hint="eastAsia" w:ascii="仿宋" w:hAnsi="仿宋" w:eastAsia="仿宋" w:cs="仿宋"/>
          <w:b/>
          <w:sz w:val="24"/>
        </w:rPr>
        <w:t>[中标后以分包方式履行合同的，提供分包意向协议(附件5)；采购人不同意分包或者供应商中标后不以分包方式履行合同的，则不需要提供。]</w:t>
      </w:r>
    </w:p>
    <w:p w14:paraId="3597EECA">
      <w:pPr>
        <w:rPr>
          <w:rFonts w:hint="eastAsia" w:ascii="仿宋" w:hAnsi="仿宋" w:eastAsia="仿宋" w:cs="仿宋"/>
        </w:rPr>
      </w:pPr>
    </w:p>
    <w:p w14:paraId="4407CCBC">
      <w:pPr>
        <w:pStyle w:val="73"/>
        <w:rPr>
          <w:rFonts w:hint="eastAsia" w:ascii="仿宋" w:hAnsi="仿宋" w:eastAsia="仿宋" w:cs="仿宋"/>
        </w:rPr>
      </w:pPr>
    </w:p>
    <w:p w14:paraId="40CBAEAB">
      <w:pPr>
        <w:widowControl/>
        <w:adjustRightInd/>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0FDC1AAC">
      <w:pPr>
        <w:spacing w:line="336"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0BA1B967">
      <w:pPr>
        <w:snapToGrid w:val="0"/>
        <w:spacing w:line="336"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22B03D38">
      <w:pPr>
        <w:widowControl/>
        <w:spacing w:line="336" w:lineRule="auto"/>
        <w:ind w:firstLine="480"/>
        <w:jc w:val="left"/>
        <w:rPr>
          <w:rFonts w:ascii="仿宋" w:hAnsi="仿宋" w:eastAsia="仿宋" w:cs="仿宋"/>
          <w:sz w:val="24"/>
        </w:rPr>
      </w:pPr>
    </w:p>
    <w:p w14:paraId="59D73B2C">
      <w:pPr>
        <w:widowControl/>
        <w:spacing w:line="336"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要求以联合体形式参加的，提供联合协议和中小企业声明函（附件7），联合协议中中小企业合同金额应当达到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C3E3921">
      <w:pPr>
        <w:snapToGrid w:val="0"/>
        <w:spacing w:line="336" w:lineRule="auto"/>
        <w:jc w:val="center"/>
        <w:rPr>
          <w:rFonts w:ascii="仿宋" w:hAnsi="仿宋" w:eastAsia="仿宋" w:cs="仿宋"/>
          <w:sz w:val="24"/>
        </w:rPr>
      </w:pPr>
      <w:r>
        <w:rPr>
          <w:rFonts w:hint="eastAsia" w:ascii="仿宋" w:hAnsi="仿宋" w:eastAsia="仿宋" w:cs="仿宋"/>
          <w:b/>
          <w:sz w:val="24"/>
        </w:rPr>
        <w:t xml:space="preserve">    </w:t>
      </w:r>
    </w:p>
    <w:p w14:paraId="34F4D117">
      <w:pPr>
        <w:spacing w:line="336" w:lineRule="auto"/>
        <w:ind w:firstLine="482" w:firstLineChars="200"/>
        <w:rPr>
          <w:rFonts w:hint="eastAsia" w:ascii="仿宋" w:hAnsi="仿宋" w:eastAsia="仿宋" w:cs="仿宋"/>
          <w:b/>
          <w:kern w:val="0"/>
          <w:sz w:val="32"/>
          <w:szCs w:val="32"/>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要求合同分包的，提供分包意向协议和中小企业声明函（附件7），分包意向协议中中小企业合同金额应当达到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36A8AE0">
      <w:pPr>
        <w:spacing w:line="336" w:lineRule="auto"/>
        <w:jc w:val="center"/>
        <w:rPr>
          <w:rFonts w:ascii="仿宋" w:hAnsi="仿宋" w:eastAsia="仿宋" w:cs="仿宋"/>
          <w:b/>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sz w:val="32"/>
          <w:szCs w:val="32"/>
        </w:rPr>
        <w:t>符合特定资格条件要求的资质文件（复印件）</w:t>
      </w:r>
    </w:p>
    <w:p w14:paraId="2671AC1E">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6E79D1CA">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2898BF17">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470B4FE2">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904AA76">
      <w:pPr>
        <w:spacing w:line="336" w:lineRule="auto"/>
        <w:jc w:val="center"/>
        <w:outlineLvl w:val="0"/>
        <w:rPr>
          <w:rFonts w:ascii="仿宋" w:hAnsi="仿宋" w:eastAsia="仿宋" w:cs="仿宋"/>
          <w:b/>
          <w:kern w:val="0"/>
          <w:sz w:val="24"/>
        </w:rPr>
      </w:pPr>
    </w:p>
    <w:p w14:paraId="1F82CEAA">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73D09C19">
      <w:pPr>
        <w:pStyle w:val="186"/>
        <w:numPr>
          <w:ilvl w:val="0"/>
          <w:numId w:val="10"/>
        </w:numPr>
        <w:spacing w:line="336" w:lineRule="auto"/>
        <w:ind w:left="0" w:firstLine="0" w:firstLineChars="0"/>
        <w:jc w:val="both"/>
        <w:rPr>
          <w:rFonts w:ascii="仿宋" w:eastAsia="仿宋" w:cs="仿宋"/>
        </w:rPr>
      </w:pPr>
      <w:r>
        <w:rPr>
          <w:rFonts w:hint="eastAsia" w:ascii="仿宋" w:eastAsia="仿宋" w:cs="仿宋"/>
        </w:rPr>
        <w:t>响应函…………………………………………………………………………（页码）</w:t>
      </w:r>
    </w:p>
    <w:p w14:paraId="3A39C094">
      <w:pPr>
        <w:pStyle w:val="186"/>
        <w:numPr>
          <w:ilvl w:val="0"/>
          <w:numId w:val="10"/>
        </w:numPr>
        <w:spacing w:line="336" w:lineRule="auto"/>
        <w:ind w:left="0" w:firstLine="0" w:firstLineChars="0"/>
        <w:jc w:val="both"/>
        <w:rPr>
          <w:rFonts w:ascii="仿宋" w:eastAsia="仿宋" w:cs="仿宋"/>
        </w:rPr>
      </w:pPr>
      <w:r>
        <w:rPr>
          <w:rFonts w:hint="eastAsia" w:ascii="仿宋" w:eastAsia="仿宋" w:cs="仿宋"/>
        </w:rPr>
        <w:t>营业执照副本复印件</w:t>
      </w:r>
      <w:r>
        <w:rPr>
          <w:rFonts w:hint="eastAsia" w:ascii="仿宋" w:eastAsia="仿宋" w:cs="仿宋"/>
          <w:lang w:eastAsia="zh-CN"/>
        </w:rPr>
        <w:t>、</w:t>
      </w:r>
      <w:r>
        <w:rPr>
          <w:rFonts w:hint="eastAsia" w:ascii="仿宋" w:eastAsia="仿宋" w:cs="仿宋"/>
        </w:rPr>
        <w:t>旅行社业务经营许可证………………………… （页码）</w:t>
      </w:r>
    </w:p>
    <w:p w14:paraId="3C8A6E32">
      <w:pPr>
        <w:pStyle w:val="186"/>
        <w:numPr>
          <w:ilvl w:val="0"/>
          <w:numId w:val="10"/>
        </w:numPr>
        <w:spacing w:line="336" w:lineRule="auto"/>
        <w:ind w:left="0" w:firstLine="0" w:firstLineChars="0"/>
        <w:jc w:val="both"/>
        <w:rPr>
          <w:rFonts w:ascii="仿宋" w:eastAsia="仿宋" w:cs="仿宋"/>
        </w:rPr>
      </w:pPr>
      <w:r>
        <w:rPr>
          <w:rFonts w:hint="eastAsia" w:ascii="仿宋" w:eastAsia="仿宋" w:cs="仿宋"/>
        </w:rPr>
        <w:t>法定代表人授权书 ………………………………………………………… （页码）</w:t>
      </w:r>
    </w:p>
    <w:p w14:paraId="17B6A577">
      <w:pPr>
        <w:pStyle w:val="186"/>
        <w:numPr>
          <w:ilvl w:val="0"/>
          <w:numId w:val="10"/>
        </w:numPr>
        <w:spacing w:line="336" w:lineRule="auto"/>
        <w:ind w:left="0" w:firstLine="0" w:firstLineChars="0"/>
        <w:jc w:val="both"/>
        <w:rPr>
          <w:rFonts w:ascii="仿宋" w:eastAsia="仿宋" w:cs="仿宋"/>
        </w:rPr>
      </w:pPr>
      <w:r>
        <w:rPr>
          <w:rFonts w:hint="eastAsia" w:ascii="仿宋" w:eastAsia="仿宋" w:cs="仿宋"/>
        </w:rPr>
        <w:t>法定代表人及其授权代表身份证复印件（复印件）…………………………（页码）</w:t>
      </w:r>
    </w:p>
    <w:p w14:paraId="4137E063">
      <w:pPr>
        <w:pStyle w:val="186"/>
        <w:numPr>
          <w:ilvl w:val="0"/>
          <w:numId w:val="10"/>
        </w:numPr>
        <w:spacing w:line="336" w:lineRule="auto"/>
        <w:ind w:left="0" w:firstLine="0" w:firstLineChars="0"/>
        <w:jc w:val="both"/>
        <w:rPr>
          <w:rFonts w:ascii="仿宋" w:eastAsia="仿宋" w:cs="仿宋"/>
        </w:rPr>
      </w:pPr>
      <w:r>
        <w:rPr>
          <w:rFonts w:hint="eastAsia" w:ascii="仿宋" w:eastAsia="仿宋" w:cs="仿宋"/>
        </w:rPr>
        <w:t>法定代表人身份证明书……………………………………………………… （页码）</w:t>
      </w:r>
    </w:p>
    <w:p w14:paraId="11B70729">
      <w:pPr>
        <w:pStyle w:val="186"/>
        <w:numPr>
          <w:ilvl w:val="0"/>
          <w:numId w:val="10"/>
        </w:numPr>
        <w:spacing w:line="336" w:lineRule="auto"/>
        <w:ind w:left="0" w:firstLine="0" w:firstLineChars="0"/>
        <w:jc w:val="both"/>
        <w:rPr>
          <w:rFonts w:ascii="仿宋" w:eastAsia="仿宋" w:cs="仿宋"/>
        </w:rPr>
      </w:pPr>
      <w:r>
        <w:rPr>
          <w:rFonts w:hint="eastAsia" w:ascii="仿宋" w:eastAsia="仿宋" w:cs="仿宋"/>
        </w:rPr>
        <w:t>商务技术</w:t>
      </w:r>
      <w:r>
        <w:rPr>
          <w:rFonts w:hint="eastAsia" w:ascii="仿宋" w:eastAsia="仿宋" w:cs="仿宋"/>
          <w:lang w:eastAsia="zh-CN"/>
        </w:rPr>
        <w:t>偏离表</w:t>
      </w:r>
      <w:r>
        <w:rPr>
          <w:rFonts w:hint="eastAsia" w:ascii="仿宋" w:eastAsia="仿宋" w:cs="仿宋"/>
        </w:rPr>
        <w:t>……………………………………………………………… （页码）</w:t>
      </w:r>
    </w:p>
    <w:p w14:paraId="6D7EFCE5">
      <w:pPr>
        <w:pStyle w:val="186"/>
        <w:numPr>
          <w:ilvl w:val="0"/>
          <w:numId w:val="10"/>
        </w:numPr>
        <w:spacing w:line="336" w:lineRule="auto"/>
        <w:ind w:left="0" w:firstLine="0" w:firstLineChars="0"/>
        <w:jc w:val="both"/>
        <w:rPr>
          <w:rFonts w:ascii="仿宋" w:eastAsia="仿宋" w:cs="仿宋"/>
        </w:rPr>
      </w:pPr>
      <w:r>
        <w:rPr>
          <w:rFonts w:hint="eastAsia" w:ascii="仿宋" w:eastAsia="仿宋" w:cs="仿宋"/>
          <w:lang w:val="zh-CN"/>
        </w:rPr>
        <w:t>政府采购供应商廉洁自律承诺书</w:t>
      </w:r>
      <w:r>
        <w:rPr>
          <w:rFonts w:hint="eastAsia" w:ascii="仿宋" w:eastAsia="仿宋" w:cs="仿宋"/>
        </w:rPr>
        <w:t>…………………………………………… （页码）</w:t>
      </w:r>
    </w:p>
    <w:p w14:paraId="00E1C7AD">
      <w:pPr>
        <w:numPr>
          <w:ilvl w:val="0"/>
          <w:numId w:val="10"/>
        </w:numPr>
        <w:adjustRightInd w:val="0"/>
        <w:spacing w:line="360" w:lineRule="auto"/>
        <w:ind w:left="0" w:leftChars="0" w:right="-510" w:rightChars="-243" w:firstLine="0" w:firstLineChars="0"/>
        <w:jc w:val="both"/>
        <w:rPr>
          <w:rFonts w:hint="eastAsia" w:ascii="仿宋" w:hAnsi="仿宋" w:eastAsia="仿宋" w:cs="仿宋"/>
          <w:sz w:val="24"/>
        </w:rPr>
      </w:pPr>
      <w:r>
        <w:rPr>
          <w:rFonts w:hint="eastAsia" w:ascii="仿宋" w:hAnsi="仿宋" w:eastAsia="仿宋" w:cs="仿宋"/>
          <w:sz w:val="24"/>
          <w:lang w:val="zh-CN"/>
        </w:rPr>
        <w:t>评标标准相应的商务技术资料……………………………………………</w:t>
      </w:r>
      <w:r>
        <w:rPr>
          <w:rFonts w:hint="eastAsia" w:ascii="仿宋" w:hAnsi="仿宋" w:eastAsia="仿宋" w:cs="仿宋"/>
        </w:rPr>
        <w:t>……</w:t>
      </w:r>
      <w:r>
        <w:rPr>
          <w:rFonts w:hint="eastAsia" w:ascii="仿宋" w:hAnsi="仿宋" w:eastAsia="仿宋" w:cs="仿宋"/>
          <w:sz w:val="24"/>
        </w:rPr>
        <w:t>（页码）</w:t>
      </w:r>
    </w:p>
    <w:p w14:paraId="50593CAB">
      <w:pPr>
        <w:pStyle w:val="74"/>
        <w:spacing w:line="360" w:lineRule="auto"/>
        <w:ind w:left="0" w:leftChars="0"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1、企业实力；提供相关证书或相关证明文件</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41B8553F">
      <w:pPr>
        <w:spacing w:line="360" w:lineRule="auto"/>
        <w:ind w:firstLine="420"/>
        <w:rPr>
          <w:rFonts w:hint="eastAsia" w:ascii="仿宋" w:hAnsi="仿宋" w:eastAsia="仿宋" w:cs="仿宋"/>
          <w:kern w:val="0"/>
          <w:sz w:val="21"/>
          <w:szCs w:val="20"/>
          <w:lang w:val="en-US" w:eastAsia="zh-CN" w:bidi="ar-SA"/>
        </w:rPr>
      </w:pPr>
      <w:r>
        <w:rPr>
          <w:rFonts w:hint="eastAsia" w:ascii="仿宋" w:hAnsi="仿宋" w:eastAsia="仿宋" w:cs="仿宋"/>
          <w:kern w:val="0"/>
          <w:sz w:val="21"/>
          <w:szCs w:val="20"/>
          <w:lang w:val="en-US" w:eastAsia="zh-CN" w:bidi="ar-SA"/>
        </w:rPr>
        <w:t>2、内部管理；（格式自拟）</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333986A9">
      <w:pPr>
        <w:pStyle w:val="74"/>
        <w:spacing w:line="360" w:lineRule="auto"/>
        <w:ind w:left="0" w:leftChars="0" w:firstLine="420" w:firstLineChars="0"/>
        <w:jc w:val="left"/>
        <w:rPr>
          <w:rFonts w:hint="eastAsia" w:ascii="仿宋" w:hAnsi="仿宋" w:eastAsia="仿宋" w:cs="仿宋"/>
          <w:lang w:val="zh-CN" w:eastAsia="zh-CN"/>
        </w:rPr>
      </w:pPr>
      <w:r>
        <w:rPr>
          <w:rFonts w:hint="eastAsia" w:ascii="仿宋" w:hAnsi="仿宋" w:eastAsia="仿宋" w:cs="仿宋"/>
          <w:lang w:val="en-US" w:eastAsia="zh-CN"/>
        </w:rPr>
        <w:t>3、</w:t>
      </w:r>
      <w:r>
        <w:rPr>
          <w:rFonts w:hint="eastAsia" w:ascii="仿宋" w:hAnsi="仿宋" w:eastAsia="仿宋" w:cs="仿宋"/>
          <w:lang w:val="zh-CN" w:eastAsia="zh-CN"/>
        </w:rPr>
        <w:t>路线安排</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18BA8BDA">
      <w:pPr>
        <w:pStyle w:val="74"/>
        <w:spacing w:line="360" w:lineRule="auto"/>
        <w:ind w:left="0" w:leftChars="0"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lang w:val="zh-CN" w:eastAsia="zh-CN"/>
        </w:rPr>
        <w:t>住宿条件；提供承诺函</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18A2B805">
      <w:pPr>
        <w:pStyle w:val="74"/>
        <w:spacing w:line="360" w:lineRule="auto"/>
        <w:ind w:left="0" w:leftChars="0" w:firstLine="420" w:firstLineChars="0"/>
        <w:jc w:val="left"/>
        <w:rPr>
          <w:rFonts w:hint="eastAsia" w:ascii="仿宋" w:hAnsi="仿宋" w:eastAsia="仿宋" w:cs="仿宋"/>
          <w:lang w:val="zh-CN" w:eastAsia="zh-CN"/>
        </w:rPr>
      </w:pPr>
      <w:r>
        <w:rPr>
          <w:rFonts w:hint="eastAsia" w:ascii="仿宋" w:hAnsi="仿宋" w:eastAsia="仿宋" w:cs="仿宋"/>
          <w:lang w:val="en-US" w:eastAsia="zh-CN"/>
        </w:rPr>
        <w:t>5、</w:t>
      </w:r>
      <w:r>
        <w:rPr>
          <w:rFonts w:hint="eastAsia" w:ascii="仿宋" w:hAnsi="仿宋" w:eastAsia="仿宋" w:cs="仿宋"/>
          <w:lang w:val="zh-CN" w:eastAsia="zh-CN"/>
        </w:rPr>
        <w:t>餐饮承诺；提供承诺函</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796EC714">
      <w:pPr>
        <w:pStyle w:val="74"/>
        <w:spacing w:line="360" w:lineRule="auto"/>
        <w:ind w:left="0" w:leftChars="0"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6、交通工具</w:t>
      </w:r>
      <w:r>
        <w:rPr>
          <w:rFonts w:hint="eastAsia" w:ascii="仿宋" w:hAnsi="仿宋" w:eastAsia="仿宋" w:cs="仿宋"/>
          <w:sz w:val="24"/>
          <w:lang w:val="zh-CN"/>
        </w:rPr>
        <w:t>…………………………………………………………………………</w:t>
      </w:r>
      <w:r>
        <w:rPr>
          <w:rFonts w:hint="eastAsia" w:ascii="仿宋" w:hAnsi="仿宋" w:eastAsia="仿宋" w:cs="仿宋"/>
          <w:sz w:val="24"/>
        </w:rPr>
        <w:t>（页码）</w:t>
      </w:r>
    </w:p>
    <w:p w14:paraId="47E3D9CA">
      <w:pPr>
        <w:pStyle w:val="74"/>
        <w:spacing w:line="360" w:lineRule="auto"/>
        <w:ind w:left="0" w:leftChars="0"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7、</w:t>
      </w:r>
      <w:r>
        <w:rPr>
          <w:rFonts w:hint="eastAsia" w:ascii="仿宋" w:hAnsi="仿宋" w:eastAsia="仿宋" w:cs="仿宋"/>
          <w:lang w:val="zh-CN" w:eastAsia="zh-CN"/>
        </w:rPr>
        <w:t>应急处理方案；</w:t>
      </w:r>
      <w:r>
        <w:rPr>
          <w:rFonts w:hint="eastAsia" w:ascii="仿宋" w:hAnsi="仿宋" w:eastAsia="仿宋" w:cs="仿宋"/>
          <w:lang w:val="en-US" w:eastAsia="zh-CN"/>
        </w:rPr>
        <w:t>（格式自拟）</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53EADE7D">
      <w:pPr>
        <w:pStyle w:val="74"/>
        <w:spacing w:line="360" w:lineRule="auto"/>
        <w:ind w:left="0" w:leftChars="0" w:firstLine="420" w:firstLineChars="0"/>
        <w:jc w:val="left"/>
        <w:rPr>
          <w:rFonts w:hint="eastAsia" w:ascii="仿宋" w:hAnsi="仿宋" w:eastAsia="仿宋" w:cs="仿宋"/>
          <w:lang w:val="zh-CN" w:eastAsia="zh-CN"/>
        </w:rPr>
      </w:pPr>
      <w:r>
        <w:rPr>
          <w:rFonts w:hint="eastAsia" w:ascii="仿宋" w:hAnsi="仿宋" w:eastAsia="仿宋" w:cs="仿宋"/>
          <w:lang w:val="en-US" w:eastAsia="zh-CN"/>
        </w:rPr>
        <w:t>8、</w:t>
      </w:r>
      <w:r>
        <w:rPr>
          <w:rFonts w:hint="eastAsia" w:ascii="仿宋" w:hAnsi="仿宋" w:eastAsia="仿宋" w:cs="仿宋"/>
          <w:lang w:val="zh-CN" w:eastAsia="zh-CN"/>
        </w:rPr>
        <w:t>保险措施；提供保险额度及承诺书</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63561419">
      <w:pPr>
        <w:pStyle w:val="74"/>
        <w:spacing w:line="360" w:lineRule="auto"/>
        <w:ind w:left="0" w:leftChars="0" w:firstLine="420" w:firstLineChars="0"/>
        <w:jc w:val="left"/>
        <w:rPr>
          <w:rFonts w:hint="default" w:ascii="仿宋" w:hAnsi="仿宋" w:eastAsia="仿宋" w:cs="仿宋"/>
          <w:lang w:val="en-US" w:eastAsia="zh-CN"/>
        </w:rPr>
      </w:pPr>
      <w:r>
        <w:rPr>
          <w:rFonts w:hint="eastAsia" w:ascii="仿宋" w:hAnsi="仿宋" w:eastAsia="仿宋" w:cs="仿宋"/>
          <w:lang w:val="en-US" w:eastAsia="zh-CN"/>
        </w:rPr>
        <w:t>9、</w:t>
      </w:r>
      <w:r>
        <w:rPr>
          <w:rFonts w:hint="eastAsia" w:ascii="仿宋" w:hAnsi="仿宋" w:eastAsia="仿宋" w:cs="仿宋"/>
          <w:lang w:val="zh-CN" w:eastAsia="zh-CN"/>
        </w:rPr>
        <w:t>特色服务及增值服务；</w:t>
      </w:r>
      <w:r>
        <w:rPr>
          <w:rFonts w:hint="eastAsia" w:ascii="仿宋" w:hAnsi="仿宋" w:eastAsia="仿宋" w:cs="仿宋"/>
          <w:lang w:val="en-US" w:eastAsia="zh-CN"/>
        </w:rPr>
        <w:t>（格式自拟）</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15A1535A">
      <w:pPr>
        <w:pStyle w:val="74"/>
        <w:spacing w:line="360" w:lineRule="auto"/>
        <w:ind w:left="0" w:leftChars="0" w:firstLine="420" w:firstLineChars="0"/>
        <w:jc w:val="left"/>
        <w:rPr>
          <w:rFonts w:hint="eastAsia"/>
        </w:rPr>
      </w:pPr>
      <w:r>
        <w:rPr>
          <w:rFonts w:hint="eastAsia" w:ascii="仿宋" w:hAnsi="仿宋" w:eastAsia="仿宋" w:cs="仿宋"/>
          <w:lang w:val="en-US" w:eastAsia="zh-CN"/>
        </w:rPr>
        <w:t>10、服务承诺、服务方案（格式自拟）</w:t>
      </w:r>
      <w:r>
        <w:rPr>
          <w:rFonts w:hint="eastAsia" w:ascii="仿宋" w:hAnsi="仿宋" w:eastAsia="仿宋" w:cs="仿宋"/>
          <w:sz w:val="24"/>
          <w:lang w:val="zh-CN"/>
        </w:rPr>
        <w:t>……………………………………………</w:t>
      </w:r>
      <w:r>
        <w:rPr>
          <w:rFonts w:hint="eastAsia" w:ascii="仿宋" w:hAnsi="仿宋" w:eastAsia="仿宋" w:cs="仿宋"/>
        </w:rPr>
        <w:t>…</w:t>
      </w:r>
      <w:r>
        <w:rPr>
          <w:rFonts w:hint="eastAsia" w:ascii="仿宋" w:hAnsi="仿宋" w:eastAsia="仿宋" w:cs="仿宋"/>
          <w:sz w:val="24"/>
        </w:rPr>
        <w:t>（页码）</w:t>
      </w:r>
    </w:p>
    <w:p w14:paraId="48108A84">
      <w:pPr>
        <w:spacing w:line="360" w:lineRule="auto"/>
        <w:ind w:right="-368" w:rightChars="-175"/>
        <w:jc w:val="both"/>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9</w:t>
      </w:r>
      <w:r>
        <w:rPr>
          <w:rFonts w:hint="eastAsia" w:ascii="仿宋" w:hAnsi="仿宋" w:eastAsia="仿宋" w:cs="仿宋"/>
          <w:kern w:val="0"/>
          <w:sz w:val="24"/>
        </w:rPr>
        <w:t>）</w:t>
      </w:r>
      <w:r>
        <w:rPr>
          <w:rFonts w:hint="eastAsia" w:ascii="仿宋" w:hAnsi="仿宋" w:eastAsia="仿宋" w:cs="仿宋"/>
          <w:kern w:val="0"/>
          <w:sz w:val="24"/>
          <w:lang w:val="zh-CN"/>
        </w:rPr>
        <w:t>认为需要的其他商务技术（资信）文件或说明………………………………</w:t>
      </w:r>
      <w:r>
        <w:rPr>
          <w:rFonts w:hint="eastAsia" w:ascii="仿宋" w:hAnsi="仿宋" w:eastAsia="仿宋" w:cs="仿宋"/>
          <w:kern w:val="0"/>
          <w:sz w:val="24"/>
        </w:rPr>
        <w:t>（页码）</w:t>
      </w:r>
    </w:p>
    <w:p w14:paraId="625D127F">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7981A5BB">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1C1B602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5C498130">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25AB1470">
      <w:pPr>
        <w:pStyle w:val="71"/>
        <w:rPr>
          <w:rFonts w:hint="eastAsia"/>
        </w:rPr>
      </w:pPr>
    </w:p>
    <w:p w14:paraId="5A62495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684170D6">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7769C651">
      <w:pPr>
        <w:pStyle w:val="333"/>
        <w:keepNext w:val="0"/>
        <w:keepLines w:val="0"/>
        <w:pageBreakBefore w:val="0"/>
        <w:kinsoku/>
        <w:wordWrap/>
        <w:overflowPunct/>
        <w:topLinePunct w:val="0"/>
        <w:autoSpaceDE/>
        <w:autoSpaceDN/>
        <w:bidi w:val="0"/>
        <w:spacing w:afterLines="0" w:line="440" w:lineRule="exact"/>
        <w:ind w:firstLine="0" w:firstLineChars="0"/>
        <w:textAlignment w:val="auto"/>
        <w:rPr>
          <w:rFonts w:hint="eastAsia" w:ascii="仿宋" w:hAnsi="仿宋" w:eastAsia="仿宋" w:cs="仿宋"/>
          <w:szCs w:val="24"/>
          <w:u w:val="single"/>
        </w:rPr>
      </w:pPr>
      <w:r>
        <w:rPr>
          <w:rFonts w:hint="eastAsia" w:ascii="仿宋" w:hAnsi="仿宋" w:eastAsia="仿宋" w:cs="仿宋"/>
          <w:szCs w:val="24"/>
        </w:rPr>
        <w:t>致：</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 w:val="24"/>
          <w:u w:val="single"/>
          <w:lang w:eastAsia="zh-CN"/>
        </w:rPr>
        <w:t>嵊州市剡溪小学</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浙江鼎力工程项目管理有限公司</w:t>
      </w:r>
      <w:r>
        <w:rPr>
          <w:rFonts w:hint="eastAsia" w:ascii="仿宋" w:hAnsi="仿宋" w:eastAsia="仿宋" w:cs="仿宋"/>
          <w:color w:val="auto"/>
          <w:szCs w:val="24"/>
          <w:u w:val="single"/>
        </w:rPr>
        <w:t xml:space="preserve"> </w:t>
      </w:r>
    </w:p>
    <w:p w14:paraId="21CD5768">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根据贵方磋商文件（</w:t>
      </w:r>
      <w:r>
        <w:rPr>
          <w:rFonts w:hint="eastAsia" w:ascii="仿宋" w:hAnsi="仿宋" w:eastAsia="仿宋" w:cs="仿宋"/>
          <w:b/>
          <w:szCs w:val="24"/>
          <w:u w:val="single"/>
        </w:rPr>
        <w:t>填写磋商编号：</w:t>
      </w:r>
      <w:r>
        <w:rPr>
          <w:rFonts w:hint="eastAsia" w:ascii="仿宋" w:hAnsi="仿宋" w:eastAsia="仿宋" w:cs="仿宋"/>
          <w:szCs w:val="24"/>
          <w:u w:val="single"/>
        </w:rPr>
        <w:t xml:space="preserve">     </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代表供应商</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提交磋商响应文件。</w:t>
      </w:r>
    </w:p>
    <w:p w14:paraId="6AA94A92">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我方已完全明白磋商文件的所有条款要求，兹声明同意如下：</w:t>
      </w:r>
    </w:p>
    <w:p w14:paraId="6D81F6F2">
      <w:pPr>
        <w:pStyle w:val="13"/>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rPr>
        <w:t xml:space="preserve"> 我方同意在供应商</w:t>
      </w:r>
      <w:r>
        <w:rPr>
          <w:rFonts w:hint="eastAsia" w:ascii="仿宋" w:hAnsi="仿宋" w:eastAsia="仿宋" w:cs="仿宋"/>
          <w:kern w:val="44"/>
        </w:rPr>
        <w:t>须知</w:t>
      </w:r>
      <w:r>
        <w:rPr>
          <w:rFonts w:hint="eastAsia" w:ascii="仿宋" w:hAnsi="仿宋" w:eastAsia="仿宋" w:cs="仿宋"/>
        </w:rPr>
        <w:t>规定的响应日期起遵守本磋商响应文件中的承诺且在响应有效期满之前均具有约束力</w:t>
      </w:r>
      <w:r>
        <w:rPr>
          <w:rFonts w:hint="eastAsia" w:ascii="仿宋" w:hAnsi="仿宋" w:eastAsia="仿宋" w:cs="仿宋"/>
          <w:szCs w:val="24"/>
        </w:rPr>
        <w:t>。</w:t>
      </w:r>
    </w:p>
    <w:p w14:paraId="4DAAC78B">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14:paraId="64A62BB9">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rPr>
        <w:t>本公司磋商响应文件中填列的技术参数、配置、服务、数量等相关内容都是真实、准确的。保证在本次项目中所提供的资料全部真实和合法。</w:t>
      </w:r>
      <w:r>
        <w:rPr>
          <w:rFonts w:hint="eastAsia" w:ascii="仿宋" w:hAnsi="仿宋" w:eastAsia="仿宋" w:cs="仿宋"/>
          <w:szCs w:val="24"/>
        </w:rPr>
        <w:t>同意向绍兴虬实企业管理咨询有限公司提供可能另外要求的与磋商有关的任何数据或资料；</w:t>
      </w:r>
    </w:p>
    <w:p w14:paraId="61DAEECD">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4.我方理解贵方将不受你们所收到的最低报价的约束。</w:t>
      </w:r>
    </w:p>
    <w:p w14:paraId="1D24AE94">
      <w:pPr>
        <w:pStyle w:val="13"/>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szCs w:val="24"/>
        </w:rPr>
      </w:pPr>
      <w:r>
        <w:rPr>
          <w:rFonts w:hint="eastAsia" w:ascii="仿宋" w:hAnsi="仿宋" w:eastAsia="仿宋" w:cs="仿宋"/>
        </w:rPr>
        <w:t>5.磋商有效期为从提交磋商响应文件的截止之日起90天。</w:t>
      </w:r>
    </w:p>
    <w:p w14:paraId="1F66EB1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EB3F0D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a)提供虚假材料谋取中标、成交的；</w:t>
      </w:r>
    </w:p>
    <w:p w14:paraId="50BBA00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b)采取不正当手段诋毁、排挤其他供应商的；</w:t>
      </w:r>
    </w:p>
    <w:p w14:paraId="47478D3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c)与采购人、其它供应商或者采购代理机构恶意串通的；</w:t>
      </w:r>
    </w:p>
    <w:p w14:paraId="41D02AD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d)向采购人、采购代理机构行贿或者提供其他不正当利益的；</w:t>
      </w:r>
    </w:p>
    <w:p w14:paraId="1D61E5E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e)在采购过程中与采购人进行协商谈判的；</w:t>
      </w:r>
    </w:p>
    <w:p w14:paraId="12C9E70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f)拒绝有关部门监督检查或提供虚假情况的。</w:t>
      </w:r>
    </w:p>
    <w:p w14:paraId="2C5088E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供应商有前款第a)至e)项情形之一的，中标、成交无效。</w:t>
      </w:r>
    </w:p>
    <w:p w14:paraId="528C5AC1">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地址：　　　　　　　　　　　　　　　邮政编码：</w:t>
      </w:r>
    </w:p>
    <w:p w14:paraId="70F35FA3">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电话：                              传真：</w:t>
      </w:r>
    </w:p>
    <w:p w14:paraId="43DE0913">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开户银行：                          账号：</w:t>
      </w:r>
    </w:p>
    <w:p w14:paraId="2C348529">
      <w:pPr>
        <w:pStyle w:val="333"/>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法定代表人或其授权代表(签字或签章)：</w:t>
      </w:r>
    </w:p>
    <w:p w14:paraId="48849E4F">
      <w:pPr>
        <w:keepNext w:val="0"/>
        <w:keepLines w:val="0"/>
        <w:pageBreakBefore w:val="0"/>
        <w:kinsoku/>
        <w:wordWrap/>
        <w:overflowPunct/>
        <w:topLinePunct w:val="0"/>
        <w:autoSpaceDE/>
        <w:autoSpaceDN/>
        <w:bidi w:val="0"/>
        <w:spacing w:line="440" w:lineRule="exact"/>
        <w:jc w:val="both"/>
        <w:textAlignment w:val="auto"/>
        <w:rPr>
          <w:rFonts w:ascii="仿宋" w:hAnsi="仿宋" w:eastAsia="仿宋" w:cs="仿宋"/>
          <w:sz w:val="24"/>
        </w:rPr>
      </w:pPr>
      <w:r>
        <w:rPr>
          <w:rFonts w:hint="eastAsia" w:ascii="仿宋" w:hAnsi="仿宋" w:eastAsia="仿宋" w:cs="仿宋"/>
          <w:sz w:val="24"/>
        </w:rPr>
        <w:t>供应商名称（电子签名）：</w:t>
      </w:r>
      <w:r>
        <w:rPr>
          <w:rFonts w:hint="eastAsia" w:ascii="仿宋" w:hAnsi="仿宋" w:eastAsia="仿宋" w:cs="仿宋"/>
          <w:sz w:val="24"/>
          <w:lang w:val="en-US" w:eastAsia="zh-CN"/>
        </w:rPr>
        <w:t xml:space="preserve">               </w:t>
      </w:r>
      <w:r>
        <w:rPr>
          <w:rFonts w:hint="eastAsia" w:ascii="仿宋" w:hAnsi="仿宋" w:eastAsia="仿宋" w:cs="仿宋"/>
          <w:szCs w:val="24"/>
        </w:rPr>
        <w:t xml:space="preserve">日期：     </w:t>
      </w:r>
    </w:p>
    <w:p w14:paraId="1C395562">
      <w:pPr>
        <w:pageBreakBefore/>
        <w:spacing w:line="336" w:lineRule="auto"/>
        <w:jc w:val="center"/>
        <w:rPr>
          <w:rFonts w:ascii="仿宋" w:hAnsi="仿宋" w:eastAsia="仿宋" w:cs="仿宋"/>
          <w:b/>
          <w:sz w:val="30"/>
          <w:szCs w:val="30"/>
        </w:rPr>
      </w:pPr>
      <w:r>
        <w:rPr>
          <w:rFonts w:hint="eastAsia" w:ascii="仿宋" w:hAnsi="仿宋" w:eastAsia="仿宋" w:cs="仿宋"/>
          <w:b/>
          <w:sz w:val="30"/>
          <w:szCs w:val="30"/>
        </w:rPr>
        <w:t xml:space="preserve">二、法定代表人授权委托书（格式） </w:t>
      </w:r>
      <w:r>
        <w:rPr>
          <w:rFonts w:hint="eastAsia" w:ascii="仿宋" w:hAnsi="仿宋" w:eastAsia="仿宋" w:cs="仿宋"/>
          <w:b/>
          <w:kern w:val="0"/>
          <w:sz w:val="32"/>
          <w:szCs w:val="32"/>
          <w:lang w:val="zh-CN"/>
        </w:rPr>
        <w:t>（适用于非联合体磋商）</w:t>
      </w:r>
    </w:p>
    <w:p w14:paraId="2912A53C">
      <w:pPr>
        <w:spacing w:line="336" w:lineRule="auto"/>
        <w:jc w:val="center"/>
        <w:rPr>
          <w:rFonts w:ascii="仿宋" w:hAnsi="仿宋" w:eastAsia="仿宋" w:cs="仿宋"/>
          <w:b/>
          <w:sz w:val="24"/>
        </w:rPr>
      </w:pPr>
    </w:p>
    <w:p w14:paraId="0F45975E">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磋商活动。授权代表在磋商、合同签订过程中所签署的一切文件和处理与之有关的一切事务，我均予以承认。</w:t>
      </w:r>
    </w:p>
    <w:p w14:paraId="3C175719">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3E386A7F">
      <w:pPr>
        <w:spacing w:line="336" w:lineRule="auto"/>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4D81FA44">
      <w:pPr>
        <w:snapToGrid w:val="0"/>
        <w:spacing w:line="336" w:lineRule="auto"/>
        <w:jc w:val="left"/>
        <w:rPr>
          <w:rFonts w:ascii="仿宋" w:hAnsi="仿宋" w:eastAsia="仿宋" w:cs="仿宋"/>
          <w:sz w:val="24"/>
        </w:rPr>
      </w:pPr>
    </w:p>
    <w:p w14:paraId="61DE6CB4">
      <w:pPr>
        <w:spacing w:line="336" w:lineRule="auto"/>
        <w:rPr>
          <w:rFonts w:ascii="仿宋" w:hAnsi="仿宋" w:eastAsia="仿宋" w:cs="仿宋"/>
          <w:sz w:val="24"/>
        </w:rPr>
      </w:pPr>
      <w:r>
        <w:rPr>
          <w:rFonts w:hint="eastAsia" w:ascii="仿宋" w:hAnsi="仿宋" w:eastAsia="仿宋" w:cs="仿宋"/>
          <w:sz w:val="24"/>
        </w:rPr>
        <w:t>授权代表姓名：              性别：               年龄：</w:t>
      </w:r>
    </w:p>
    <w:p w14:paraId="24398112">
      <w:pPr>
        <w:spacing w:line="336" w:lineRule="auto"/>
        <w:rPr>
          <w:rFonts w:ascii="仿宋" w:hAnsi="仿宋" w:eastAsia="仿宋" w:cs="仿宋"/>
          <w:sz w:val="24"/>
        </w:rPr>
      </w:pPr>
    </w:p>
    <w:p w14:paraId="555BADF7">
      <w:pPr>
        <w:spacing w:line="336" w:lineRule="auto"/>
        <w:rPr>
          <w:rFonts w:ascii="仿宋" w:hAnsi="仿宋" w:eastAsia="仿宋" w:cs="仿宋"/>
          <w:sz w:val="24"/>
        </w:rPr>
      </w:pPr>
      <w:r>
        <w:rPr>
          <w:rFonts w:hint="eastAsia" w:ascii="仿宋" w:hAnsi="仿宋" w:eastAsia="仿宋" w:cs="仿宋"/>
          <w:sz w:val="24"/>
        </w:rPr>
        <w:t>单位：                      部门：               职务：</w:t>
      </w:r>
    </w:p>
    <w:p w14:paraId="242D3A30">
      <w:pPr>
        <w:spacing w:line="336" w:lineRule="auto"/>
        <w:rPr>
          <w:rFonts w:ascii="仿宋" w:hAnsi="仿宋" w:eastAsia="仿宋" w:cs="仿宋"/>
          <w:sz w:val="24"/>
        </w:rPr>
      </w:pPr>
    </w:p>
    <w:p w14:paraId="48EA32EE">
      <w:pPr>
        <w:widowControl/>
        <w:snapToGrid w:val="0"/>
        <w:spacing w:line="336" w:lineRule="auto"/>
        <w:rPr>
          <w:rFonts w:ascii="仿宋" w:hAnsi="仿宋" w:eastAsia="仿宋" w:cs="仿宋"/>
          <w:sz w:val="24"/>
        </w:rPr>
      </w:pPr>
      <w:r>
        <w:rPr>
          <w:rFonts w:hint="eastAsia" w:ascii="仿宋" w:hAnsi="仿宋" w:eastAsia="仿宋" w:cs="仿宋"/>
          <w:kern w:val="0"/>
          <w:sz w:val="24"/>
        </w:rPr>
        <w:t>办公地址：                  联系电话：           传真：</w:t>
      </w:r>
    </w:p>
    <w:p w14:paraId="7A1D4D73">
      <w:pPr>
        <w:spacing w:line="336" w:lineRule="auto"/>
        <w:rPr>
          <w:rFonts w:ascii="仿宋" w:hAnsi="仿宋" w:eastAsia="仿宋" w:cs="仿宋"/>
          <w:sz w:val="24"/>
        </w:rPr>
      </w:pPr>
    </w:p>
    <w:p w14:paraId="47ABC890">
      <w:pPr>
        <w:spacing w:line="336" w:lineRule="auto"/>
        <w:rPr>
          <w:rFonts w:ascii="仿宋" w:hAnsi="仿宋" w:eastAsia="仿宋" w:cs="仿宋"/>
          <w:sz w:val="24"/>
        </w:rPr>
      </w:pPr>
    </w:p>
    <w:p w14:paraId="6D40C706">
      <w:pPr>
        <w:spacing w:line="336" w:lineRule="auto"/>
        <w:rPr>
          <w:rFonts w:ascii="仿宋" w:hAnsi="仿宋" w:eastAsia="仿宋" w:cs="仿宋"/>
          <w:sz w:val="24"/>
        </w:rPr>
      </w:pPr>
      <w:r>
        <w:rPr>
          <w:rFonts w:hint="eastAsia" w:ascii="仿宋" w:hAnsi="仿宋" w:eastAsia="仿宋" w:cs="仿宋"/>
          <w:sz w:val="24"/>
        </w:rPr>
        <w:t>供应商名称（电子签章）：</w:t>
      </w:r>
    </w:p>
    <w:p w14:paraId="4F32A51A">
      <w:pPr>
        <w:spacing w:line="336" w:lineRule="auto"/>
        <w:rPr>
          <w:rFonts w:ascii="仿宋" w:hAnsi="仿宋" w:eastAsia="仿宋" w:cs="仿宋"/>
          <w:sz w:val="24"/>
        </w:rPr>
      </w:pPr>
    </w:p>
    <w:p w14:paraId="1B96964C">
      <w:pPr>
        <w:spacing w:line="336" w:lineRule="auto"/>
        <w:rPr>
          <w:rFonts w:ascii="仿宋" w:hAnsi="仿宋" w:eastAsia="仿宋" w:cs="仿宋"/>
          <w:sz w:val="24"/>
        </w:rPr>
      </w:pPr>
    </w:p>
    <w:p w14:paraId="62CB3F57">
      <w:pPr>
        <w:spacing w:line="336" w:lineRule="auto"/>
        <w:rPr>
          <w:rFonts w:ascii="仿宋" w:hAnsi="仿宋" w:eastAsia="仿宋" w:cs="仿宋"/>
          <w:sz w:val="24"/>
        </w:rPr>
      </w:pPr>
      <w:r>
        <w:rPr>
          <w:rFonts w:hint="eastAsia" w:ascii="仿宋" w:hAnsi="仿宋" w:eastAsia="仿宋" w:cs="仿宋"/>
          <w:sz w:val="24"/>
        </w:rPr>
        <w:t>法定代表人（签字或盖章）：</w:t>
      </w:r>
    </w:p>
    <w:p w14:paraId="23FD1BDF">
      <w:pPr>
        <w:spacing w:line="336" w:lineRule="auto"/>
        <w:rPr>
          <w:rFonts w:ascii="仿宋" w:hAnsi="仿宋" w:eastAsia="仿宋" w:cs="仿宋"/>
          <w:sz w:val="24"/>
        </w:rPr>
      </w:pPr>
    </w:p>
    <w:p w14:paraId="661E81BF">
      <w:pPr>
        <w:spacing w:line="336" w:lineRule="auto"/>
        <w:rPr>
          <w:rFonts w:ascii="仿宋" w:hAnsi="仿宋" w:eastAsia="仿宋" w:cs="仿宋"/>
          <w:sz w:val="24"/>
        </w:rPr>
      </w:pPr>
    </w:p>
    <w:p w14:paraId="63387E42">
      <w:pPr>
        <w:spacing w:line="336" w:lineRule="auto"/>
        <w:ind w:firstLine="5280" w:firstLineChars="2200"/>
        <w:jc w:val="left"/>
        <w:rPr>
          <w:rFonts w:ascii="仿宋" w:hAnsi="仿宋" w:eastAsia="仿宋" w:cs="仿宋"/>
          <w:sz w:val="24"/>
        </w:rPr>
      </w:pPr>
      <w:r>
        <w:rPr>
          <w:rFonts w:hint="eastAsia" w:ascii="仿宋" w:hAnsi="仿宋" w:eastAsia="仿宋" w:cs="仿宋"/>
          <w:sz w:val="24"/>
        </w:rPr>
        <w:t>日期：    年   月   日</w:t>
      </w:r>
    </w:p>
    <w:p w14:paraId="032868C4">
      <w:pPr>
        <w:spacing w:line="336" w:lineRule="auto"/>
        <w:ind w:firstLine="4920" w:firstLineChars="2050"/>
        <w:jc w:val="left"/>
        <w:rPr>
          <w:rFonts w:ascii="仿宋" w:hAnsi="仿宋" w:eastAsia="仿宋" w:cs="仿宋"/>
          <w:sz w:val="24"/>
        </w:rPr>
      </w:pPr>
    </w:p>
    <w:p w14:paraId="7AA5F675">
      <w:pPr>
        <w:pageBreakBefore/>
        <w:spacing w:line="336" w:lineRule="auto"/>
        <w:jc w:val="center"/>
        <w:rPr>
          <w:rFonts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（适用于联合体磋商）</w:t>
      </w:r>
    </w:p>
    <w:p w14:paraId="3B29D680">
      <w:pPr>
        <w:spacing w:line="336" w:lineRule="auto"/>
        <w:jc w:val="center"/>
        <w:rPr>
          <w:rFonts w:ascii="仿宋" w:hAnsi="仿宋" w:eastAsia="仿宋" w:cs="仿宋"/>
          <w:b/>
          <w:sz w:val="24"/>
        </w:rPr>
      </w:pPr>
    </w:p>
    <w:p w14:paraId="61D052A5">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本授权委托书声明：</w:t>
      </w:r>
    </w:p>
    <w:p w14:paraId="63B1B560">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（填写姓名）</w:t>
      </w:r>
      <w:r>
        <w:rPr>
          <w:rFonts w:hint="eastAsia" w:ascii="仿宋" w:hAnsi="仿宋" w:eastAsia="仿宋" w:cs="仿宋"/>
          <w:sz w:val="24"/>
        </w:rPr>
        <w:t>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磋商活动。授权代表在磋商、合同签订过程中所签署的一切文件和处理与之有关的一切事务，我方均予以承认。</w:t>
      </w:r>
    </w:p>
    <w:p w14:paraId="1CC15024">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3301B56E">
      <w:pPr>
        <w:spacing w:line="336" w:lineRule="auto"/>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473DAC37">
      <w:pPr>
        <w:snapToGrid w:val="0"/>
        <w:spacing w:line="336" w:lineRule="auto"/>
        <w:jc w:val="left"/>
        <w:rPr>
          <w:rFonts w:ascii="仿宋" w:hAnsi="仿宋" w:eastAsia="仿宋" w:cs="仿宋"/>
          <w:sz w:val="24"/>
        </w:rPr>
      </w:pPr>
    </w:p>
    <w:p w14:paraId="439B45C2">
      <w:pPr>
        <w:spacing w:line="336" w:lineRule="auto"/>
        <w:rPr>
          <w:rFonts w:ascii="仿宋" w:hAnsi="仿宋" w:eastAsia="仿宋" w:cs="仿宋"/>
          <w:sz w:val="24"/>
        </w:rPr>
      </w:pPr>
      <w:r>
        <w:rPr>
          <w:rFonts w:hint="eastAsia" w:ascii="仿宋" w:hAnsi="仿宋" w:eastAsia="仿宋" w:cs="仿宋"/>
          <w:sz w:val="24"/>
        </w:rPr>
        <w:t>授权代表姓名：              性别：               年龄：</w:t>
      </w:r>
    </w:p>
    <w:p w14:paraId="435AA4F8">
      <w:pPr>
        <w:spacing w:line="336" w:lineRule="auto"/>
        <w:rPr>
          <w:rFonts w:ascii="仿宋" w:hAnsi="仿宋" w:eastAsia="仿宋" w:cs="仿宋"/>
          <w:sz w:val="24"/>
        </w:rPr>
      </w:pPr>
    </w:p>
    <w:p w14:paraId="253E2717">
      <w:pPr>
        <w:spacing w:line="336" w:lineRule="auto"/>
        <w:rPr>
          <w:rFonts w:ascii="仿宋" w:hAnsi="仿宋" w:eastAsia="仿宋" w:cs="仿宋"/>
          <w:sz w:val="24"/>
        </w:rPr>
      </w:pPr>
      <w:r>
        <w:rPr>
          <w:rFonts w:hint="eastAsia" w:ascii="仿宋" w:hAnsi="仿宋" w:eastAsia="仿宋" w:cs="仿宋"/>
          <w:sz w:val="24"/>
        </w:rPr>
        <w:t>单位：                      部门：               职务：</w:t>
      </w:r>
    </w:p>
    <w:p w14:paraId="50BAD338">
      <w:pPr>
        <w:spacing w:line="336" w:lineRule="auto"/>
        <w:rPr>
          <w:rFonts w:ascii="仿宋" w:hAnsi="仿宋" w:eastAsia="仿宋" w:cs="仿宋"/>
          <w:sz w:val="24"/>
        </w:rPr>
      </w:pPr>
    </w:p>
    <w:p w14:paraId="1BC28A9B">
      <w:pPr>
        <w:widowControl/>
        <w:snapToGrid w:val="0"/>
        <w:spacing w:line="336" w:lineRule="auto"/>
        <w:rPr>
          <w:rFonts w:ascii="仿宋" w:hAnsi="仿宋" w:eastAsia="仿宋" w:cs="仿宋"/>
          <w:sz w:val="24"/>
        </w:rPr>
      </w:pPr>
      <w:r>
        <w:rPr>
          <w:rFonts w:hint="eastAsia" w:ascii="仿宋" w:hAnsi="仿宋" w:eastAsia="仿宋" w:cs="仿宋"/>
          <w:kern w:val="0"/>
          <w:sz w:val="24"/>
        </w:rPr>
        <w:t>办公地址：                  联系电话：           传真：</w:t>
      </w:r>
    </w:p>
    <w:p w14:paraId="6D0A7C33">
      <w:pPr>
        <w:spacing w:line="336" w:lineRule="auto"/>
        <w:rPr>
          <w:rFonts w:ascii="仿宋" w:hAnsi="仿宋" w:eastAsia="仿宋" w:cs="仿宋"/>
          <w:sz w:val="24"/>
        </w:rPr>
      </w:pPr>
    </w:p>
    <w:p w14:paraId="6F05DA1F">
      <w:pPr>
        <w:spacing w:line="336" w:lineRule="auto"/>
        <w:rPr>
          <w:rFonts w:ascii="仿宋" w:hAnsi="仿宋" w:eastAsia="仿宋" w:cs="仿宋"/>
          <w:sz w:val="24"/>
        </w:rPr>
      </w:pPr>
    </w:p>
    <w:p w14:paraId="200F7AB5">
      <w:pPr>
        <w:spacing w:line="336" w:lineRule="auto"/>
        <w:jc w:val="right"/>
        <w:rPr>
          <w:rFonts w:ascii="仿宋" w:hAnsi="仿宋" w:eastAsia="仿宋" w:cs="仿宋"/>
        </w:rPr>
      </w:pPr>
    </w:p>
    <w:p w14:paraId="1301FC8D">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7D0C0C2">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4E75941">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14:paraId="08FB3DC7">
      <w:pPr>
        <w:snapToGrid w:val="0"/>
        <w:spacing w:line="336"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03B37E0">
      <w:pPr>
        <w:spacing w:line="336" w:lineRule="auto"/>
        <w:ind w:firstLine="4320" w:firstLineChars="1800"/>
        <w:rPr>
          <w:rFonts w:ascii="仿宋" w:hAnsi="仿宋" w:eastAsia="仿宋" w:cs="仿宋"/>
          <w:sz w:val="24"/>
        </w:rPr>
      </w:pPr>
    </w:p>
    <w:p w14:paraId="541BFE2A">
      <w:pPr>
        <w:pStyle w:val="2"/>
        <w:rPr>
          <w:rFonts w:ascii="仿宋" w:hAnsi="仿宋" w:eastAsia="仿宋" w:cs="仿宋"/>
          <w:b/>
          <w:sz w:val="30"/>
          <w:szCs w:val="30"/>
        </w:rPr>
      </w:pPr>
    </w:p>
    <w:p w14:paraId="0A9BBE00">
      <w:pPr>
        <w:pStyle w:val="2"/>
        <w:rPr>
          <w:rFonts w:ascii="仿宋" w:hAnsi="仿宋" w:eastAsia="仿宋" w:cs="仿宋"/>
          <w:b/>
          <w:sz w:val="30"/>
          <w:szCs w:val="30"/>
        </w:rPr>
      </w:pPr>
    </w:p>
    <w:p w14:paraId="518C2006">
      <w:pPr>
        <w:pStyle w:val="2"/>
        <w:rPr>
          <w:rFonts w:ascii="仿宋" w:hAnsi="仿宋" w:eastAsia="仿宋" w:cs="仿宋"/>
          <w:b/>
          <w:sz w:val="30"/>
          <w:szCs w:val="30"/>
        </w:rPr>
      </w:pPr>
    </w:p>
    <w:p w14:paraId="1D6CB906">
      <w:pPr>
        <w:pStyle w:val="2"/>
        <w:rPr>
          <w:rFonts w:ascii="仿宋" w:hAnsi="仿宋" w:eastAsia="仿宋" w:cs="仿宋"/>
          <w:b/>
          <w:sz w:val="30"/>
          <w:szCs w:val="30"/>
        </w:rPr>
      </w:pPr>
    </w:p>
    <w:p w14:paraId="0771562F">
      <w:pPr>
        <w:pStyle w:val="2"/>
        <w:rPr>
          <w:rFonts w:ascii="仿宋" w:hAnsi="仿宋" w:eastAsia="仿宋" w:cs="仿宋"/>
          <w:b/>
          <w:sz w:val="30"/>
          <w:szCs w:val="30"/>
        </w:rPr>
      </w:pPr>
    </w:p>
    <w:p w14:paraId="016EF24F">
      <w:pPr>
        <w:pStyle w:val="2"/>
        <w:rPr>
          <w:rFonts w:ascii="仿宋" w:hAnsi="仿宋" w:eastAsia="仿宋" w:cs="仿宋"/>
          <w:b/>
          <w:sz w:val="30"/>
          <w:szCs w:val="30"/>
        </w:rPr>
      </w:pPr>
    </w:p>
    <w:p w14:paraId="37DD6BE6">
      <w:pPr>
        <w:spacing w:line="336" w:lineRule="auto"/>
        <w:jc w:val="center"/>
        <w:rPr>
          <w:rFonts w:ascii="仿宋" w:hAnsi="仿宋" w:eastAsia="仿宋" w:cs="仿宋"/>
          <w:b/>
          <w:sz w:val="30"/>
          <w:szCs w:val="30"/>
        </w:rPr>
      </w:pPr>
      <w:r>
        <w:rPr>
          <w:rFonts w:hint="eastAsia" w:ascii="仿宋" w:hAnsi="仿宋" w:eastAsia="仿宋" w:cs="仿宋"/>
          <w:b/>
          <w:sz w:val="30"/>
          <w:szCs w:val="30"/>
        </w:rPr>
        <w:t>三、法定代表人及其授权代表身份证复印件（正反面）</w:t>
      </w:r>
    </w:p>
    <w:p w14:paraId="08B10C0D">
      <w:pPr>
        <w:spacing w:line="336" w:lineRule="auto"/>
        <w:rPr>
          <w:rFonts w:ascii="仿宋" w:hAnsi="仿宋" w:eastAsia="仿宋" w:cs="仿宋"/>
          <w:b/>
          <w:sz w:val="24"/>
        </w:rPr>
      </w:pPr>
    </w:p>
    <w:p w14:paraId="739A068C">
      <w:pPr>
        <w:pStyle w:val="74"/>
        <w:ind w:left="0" w:leftChars="0" w:firstLine="0" w:firstLineChars="0"/>
        <w:rPr>
          <w:rFonts w:ascii="仿宋" w:hAnsi="仿宋" w:eastAsia="仿宋" w:cs="仿宋"/>
          <w:b/>
          <w:sz w:val="24"/>
        </w:rPr>
      </w:pPr>
    </w:p>
    <w:p w14:paraId="4F547E88">
      <w:pPr>
        <w:rPr>
          <w:rFonts w:hint="eastAsia" w:ascii="仿宋" w:hAnsi="仿宋" w:eastAsia="仿宋" w:cs="仿宋"/>
        </w:rPr>
      </w:pPr>
    </w:p>
    <w:p w14:paraId="34D59E7E">
      <w:pPr>
        <w:rPr>
          <w:rFonts w:hint="eastAsia" w:ascii="仿宋" w:hAnsi="仿宋" w:eastAsia="仿宋" w:cs="仿宋"/>
        </w:rPr>
      </w:pPr>
    </w:p>
    <w:p w14:paraId="36987EE9">
      <w:pPr>
        <w:spacing w:line="336" w:lineRule="auto"/>
        <w:jc w:val="center"/>
        <w:rPr>
          <w:rFonts w:ascii="仿宋" w:hAnsi="仿宋" w:eastAsia="仿宋" w:cs="仿宋"/>
          <w:b/>
          <w:sz w:val="30"/>
          <w:szCs w:val="30"/>
        </w:rPr>
      </w:pPr>
      <w:r>
        <w:rPr>
          <w:rFonts w:hint="eastAsia" w:ascii="仿宋" w:hAnsi="仿宋" w:eastAsia="仿宋" w:cs="仿宋"/>
          <w:b/>
          <w:sz w:val="30"/>
          <w:szCs w:val="30"/>
        </w:rPr>
        <w:t>四、法定代表人身份证明书(格式)</w:t>
      </w:r>
    </w:p>
    <w:p w14:paraId="5B9EEA75">
      <w:pPr>
        <w:spacing w:line="336" w:lineRule="auto"/>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03E1D07C">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63302128">
      <w:pPr>
        <w:spacing w:line="336" w:lineRule="auto"/>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3C886633">
      <w:pPr>
        <w:spacing w:line="336"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20802A2A">
      <w:pPr>
        <w:spacing w:line="336"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2C508A50">
      <w:pPr>
        <w:spacing w:line="336"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14:paraId="53996946">
      <w:pPr>
        <w:spacing w:line="336" w:lineRule="auto"/>
        <w:rPr>
          <w:rFonts w:ascii="仿宋" w:hAnsi="仿宋" w:eastAsia="仿宋" w:cs="仿宋"/>
          <w:sz w:val="24"/>
        </w:rPr>
      </w:pPr>
      <w:r>
        <w:rPr>
          <w:rFonts w:hint="eastAsia" w:ascii="仿宋" w:hAnsi="仿宋" w:eastAsia="仿宋" w:cs="仿宋"/>
          <w:sz w:val="24"/>
        </w:rPr>
        <w:t>特此证明。</w:t>
      </w:r>
    </w:p>
    <w:p w14:paraId="427121C5">
      <w:pPr>
        <w:spacing w:line="336" w:lineRule="auto"/>
        <w:rPr>
          <w:rFonts w:ascii="仿宋" w:hAnsi="仿宋" w:eastAsia="仿宋" w:cs="仿宋"/>
          <w:sz w:val="24"/>
        </w:rPr>
      </w:pPr>
    </w:p>
    <w:p w14:paraId="2E299AEC">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DA90B2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6B0D4FC6">
      <w:pPr>
        <w:spacing w:line="336" w:lineRule="auto"/>
        <w:jc w:val="center"/>
        <w:rPr>
          <w:rFonts w:ascii="仿宋" w:hAnsi="仿宋" w:eastAsia="仿宋" w:cs="仿宋"/>
          <w:b/>
          <w:kern w:val="0"/>
          <w:sz w:val="32"/>
          <w:szCs w:val="32"/>
        </w:rPr>
      </w:pPr>
    </w:p>
    <w:p w14:paraId="18B414A8">
      <w:pPr>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B9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791801">
            <w:pPr>
              <w:keepNext w:val="0"/>
              <w:keepLines w:val="0"/>
              <w:suppressLineNumbers w:val="0"/>
              <w:spacing w:before="0" w:beforeAutospacing="0" w:after="0" w:afterAutospacing="0" w:line="336" w:lineRule="auto"/>
              <w:ind w:left="0" w:right="0"/>
              <w:jc w:val="center"/>
              <w:rPr>
                <w:rFonts w:hint="default" w:ascii="仿宋" w:hAnsi="仿宋" w:eastAsia="仿宋" w:cs="仿宋"/>
                <w:b/>
                <w:bCs/>
                <w:sz w:val="24"/>
              </w:rPr>
            </w:pPr>
            <w:r>
              <w:rPr>
                <w:rFonts w:hint="eastAsia" w:ascii="仿宋" w:hAnsi="仿宋" w:eastAsia="仿宋" w:cs="仿宋"/>
                <w:b/>
                <w:bCs/>
                <w:sz w:val="24"/>
              </w:rPr>
              <w:t>序号</w:t>
            </w:r>
          </w:p>
        </w:tc>
        <w:tc>
          <w:tcPr>
            <w:tcW w:w="3683" w:type="dxa"/>
          </w:tcPr>
          <w:p w14:paraId="7479D7B9">
            <w:pPr>
              <w:keepNext w:val="0"/>
              <w:keepLines w:val="0"/>
              <w:suppressLineNumbers w:val="0"/>
              <w:spacing w:before="0" w:beforeAutospacing="0" w:after="0" w:afterAutospacing="0" w:line="336" w:lineRule="auto"/>
              <w:ind w:left="0" w:right="0"/>
              <w:jc w:val="center"/>
              <w:rPr>
                <w:rFonts w:hint="default" w:ascii="仿宋" w:hAnsi="仿宋" w:eastAsia="仿宋" w:cs="仿宋"/>
                <w:b/>
                <w:bCs/>
                <w:sz w:val="24"/>
              </w:rPr>
            </w:pPr>
            <w:r>
              <w:rPr>
                <w:rFonts w:hint="eastAsia" w:ascii="仿宋" w:hAnsi="仿宋" w:eastAsia="仿宋" w:cs="仿宋"/>
                <w:b/>
                <w:bCs/>
                <w:sz w:val="24"/>
              </w:rPr>
              <w:t>磋商文件章节及具体内容</w:t>
            </w:r>
          </w:p>
        </w:tc>
        <w:tc>
          <w:tcPr>
            <w:tcW w:w="3546" w:type="dxa"/>
          </w:tcPr>
          <w:p w14:paraId="05DBD97A">
            <w:pPr>
              <w:keepNext w:val="0"/>
              <w:keepLines w:val="0"/>
              <w:suppressLineNumbers w:val="0"/>
              <w:spacing w:before="0" w:beforeAutospacing="0" w:after="0" w:afterAutospacing="0" w:line="336" w:lineRule="auto"/>
              <w:ind w:left="0" w:right="0"/>
              <w:jc w:val="center"/>
              <w:rPr>
                <w:rFonts w:hint="default" w:ascii="仿宋" w:hAnsi="仿宋" w:eastAsia="仿宋" w:cs="仿宋"/>
                <w:b/>
                <w:bCs/>
                <w:sz w:val="24"/>
              </w:rPr>
            </w:pPr>
            <w:r>
              <w:rPr>
                <w:rFonts w:hint="eastAsia" w:ascii="仿宋" w:hAnsi="仿宋" w:eastAsia="仿宋" w:cs="仿宋"/>
                <w:b/>
                <w:bCs/>
                <w:sz w:val="24"/>
              </w:rPr>
              <w:t>磋商文件章节及具体内容</w:t>
            </w:r>
          </w:p>
        </w:tc>
        <w:tc>
          <w:tcPr>
            <w:tcW w:w="1276" w:type="dxa"/>
          </w:tcPr>
          <w:p w14:paraId="377FEF4D">
            <w:pPr>
              <w:keepNext w:val="0"/>
              <w:keepLines w:val="0"/>
              <w:suppressLineNumbers w:val="0"/>
              <w:spacing w:before="0" w:beforeAutospacing="0" w:after="0" w:afterAutospacing="0" w:line="336" w:lineRule="auto"/>
              <w:ind w:left="0" w:right="0"/>
              <w:jc w:val="center"/>
              <w:rPr>
                <w:rFonts w:hint="default" w:ascii="仿宋" w:hAnsi="仿宋" w:eastAsia="仿宋" w:cs="仿宋"/>
                <w:b/>
                <w:bCs/>
                <w:sz w:val="24"/>
              </w:rPr>
            </w:pPr>
            <w:r>
              <w:rPr>
                <w:rFonts w:hint="eastAsia" w:ascii="仿宋" w:hAnsi="仿宋" w:eastAsia="仿宋" w:cs="仿宋"/>
                <w:b/>
                <w:bCs/>
                <w:sz w:val="24"/>
              </w:rPr>
              <w:t>偏离说明</w:t>
            </w:r>
          </w:p>
        </w:tc>
      </w:tr>
      <w:tr w14:paraId="7363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D69494">
            <w:pPr>
              <w:keepNext w:val="0"/>
              <w:keepLines w:val="0"/>
              <w:suppressLineNumbers w:val="0"/>
              <w:spacing w:before="0" w:beforeAutospacing="0" w:after="0" w:afterAutospacing="0" w:line="336" w:lineRule="auto"/>
              <w:ind w:left="0" w:right="0"/>
              <w:jc w:val="center"/>
              <w:rPr>
                <w:rFonts w:hint="default" w:ascii="仿宋" w:hAnsi="仿宋" w:eastAsia="仿宋" w:cs="仿宋"/>
                <w:kern w:val="0"/>
                <w:sz w:val="24"/>
              </w:rPr>
            </w:pPr>
            <w:r>
              <w:rPr>
                <w:rFonts w:hint="eastAsia" w:ascii="仿宋" w:hAnsi="仿宋" w:eastAsia="仿宋" w:cs="仿宋"/>
                <w:kern w:val="0"/>
                <w:sz w:val="24"/>
              </w:rPr>
              <w:t>1</w:t>
            </w:r>
          </w:p>
        </w:tc>
        <w:tc>
          <w:tcPr>
            <w:tcW w:w="3683" w:type="dxa"/>
          </w:tcPr>
          <w:p w14:paraId="3F7FD402">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3546" w:type="dxa"/>
          </w:tcPr>
          <w:p w14:paraId="1893FF9F">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1276" w:type="dxa"/>
          </w:tcPr>
          <w:p w14:paraId="696D97B6">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r>
      <w:tr w14:paraId="77E9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43DAFE">
            <w:pPr>
              <w:keepNext w:val="0"/>
              <w:keepLines w:val="0"/>
              <w:suppressLineNumbers w:val="0"/>
              <w:spacing w:before="0" w:beforeAutospacing="0" w:after="0" w:afterAutospacing="0" w:line="336" w:lineRule="auto"/>
              <w:ind w:left="0" w:right="0"/>
              <w:jc w:val="center"/>
              <w:rPr>
                <w:rFonts w:hint="default" w:ascii="仿宋" w:hAnsi="仿宋" w:eastAsia="仿宋" w:cs="仿宋"/>
                <w:kern w:val="0"/>
                <w:sz w:val="24"/>
              </w:rPr>
            </w:pPr>
            <w:r>
              <w:rPr>
                <w:rFonts w:hint="eastAsia" w:ascii="仿宋" w:hAnsi="仿宋" w:eastAsia="仿宋" w:cs="仿宋"/>
                <w:kern w:val="0"/>
                <w:sz w:val="24"/>
              </w:rPr>
              <w:t>2</w:t>
            </w:r>
          </w:p>
        </w:tc>
        <w:tc>
          <w:tcPr>
            <w:tcW w:w="3683" w:type="dxa"/>
          </w:tcPr>
          <w:p w14:paraId="37AEA7D8">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3546" w:type="dxa"/>
          </w:tcPr>
          <w:p w14:paraId="15496C00">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1276" w:type="dxa"/>
          </w:tcPr>
          <w:p w14:paraId="15BEC3BC">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r>
      <w:tr w14:paraId="428E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F04192">
            <w:pPr>
              <w:keepNext w:val="0"/>
              <w:keepLines w:val="0"/>
              <w:suppressLineNumbers w:val="0"/>
              <w:spacing w:before="0" w:beforeAutospacing="0" w:after="0" w:afterAutospacing="0" w:line="336" w:lineRule="auto"/>
              <w:ind w:left="0" w:right="0"/>
              <w:jc w:val="center"/>
              <w:rPr>
                <w:rFonts w:hint="default" w:ascii="仿宋" w:hAnsi="仿宋" w:eastAsia="仿宋" w:cs="仿宋"/>
                <w:kern w:val="0"/>
                <w:sz w:val="24"/>
              </w:rPr>
            </w:pPr>
            <w:r>
              <w:rPr>
                <w:rFonts w:hint="eastAsia" w:ascii="仿宋" w:hAnsi="仿宋" w:eastAsia="仿宋" w:cs="仿宋"/>
                <w:kern w:val="0"/>
                <w:sz w:val="24"/>
              </w:rPr>
              <w:t>……</w:t>
            </w:r>
          </w:p>
        </w:tc>
        <w:tc>
          <w:tcPr>
            <w:tcW w:w="3683" w:type="dxa"/>
          </w:tcPr>
          <w:p w14:paraId="19A9F17F">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3546" w:type="dxa"/>
          </w:tcPr>
          <w:p w14:paraId="086403A3">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c>
          <w:tcPr>
            <w:tcW w:w="1276" w:type="dxa"/>
          </w:tcPr>
          <w:p w14:paraId="04FE9523">
            <w:pPr>
              <w:keepNext w:val="0"/>
              <w:keepLines w:val="0"/>
              <w:suppressLineNumbers w:val="0"/>
              <w:spacing w:before="0" w:beforeAutospacing="0" w:after="0" w:afterAutospacing="0" w:line="336" w:lineRule="auto"/>
              <w:ind w:left="0" w:right="0"/>
              <w:jc w:val="center"/>
              <w:rPr>
                <w:rFonts w:hint="default" w:ascii="仿宋" w:hAnsi="仿宋" w:eastAsia="仿宋" w:cs="仿宋"/>
                <w:b/>
                <w:kern w:val="0"/>
                <w:sz w:val="32"/>
                <w:szCs w:val="32"/>
              </w:rPr>
            </w:pPr>
          </w:p>
        </w:tc>
      </w:tr>
    </w:tbl>
    <w:p w14:paraId="07530B78">
      <w:pPr>
        <w:spacing w:line="336" w:lineRule="auto"/>
        <w:jc w:val="left"/>
        <w:rPr>
          <w:rFonts w:ascii="仿宋" w:hAnsi="仿宋" w:eastAsia="仿宋" w:cs="仿宋"/>
          <w:b/>
          <w:kern w:val="0"/>
          <w:sz w:val="32"/>
          <w:szCs w:val="32"/>
        </w:rPr>
      </w:pPr>
      <w:r>
        <w:rPr>
          <w:rFonts w:hint="eastAsia" w:ascii="仿宋" w:hAnsi="仿宋" w:eastAsia="仿宋" w:cs="仿宋"/>
          <w:kern w:val="0"/>
          <w:sz w:val="24"/>
        </w:rPr>
        <w:t>供应商保证：除商务技术偏离表列出的偏离外，供应商响应磋商文件的全部要求</w:t>
      </w:r>
    </w:p>
    <w:p w14:paraId="60611489">
      <w:pPr>
        <w:spacing w:line="336" w:lineRule="auto"/>
        <w:rPr>
          <w:rFonts w:hint="eastAsia" w:ascii="仿宋" w:hAnsi="仿宋" w:eastAsia="仿宋" w:cs="仿宋"/>
          <w:sz w:val="24"/>
        </w:rPr>
      </w:pPr>
      <w:r>
        <w:rPr>
          <w:rFonts w:hint="eastAsia" w:ascii="仿宋" w:hAnsi="仿宋" w:eastAsia="仿宋" w:cs="仿宋"/>
          <w:sz w:val="24"/>
        </w:rPr>
        <w:t>注：按本格式和要求提供。</w:t>
      </w:r>
    </w:p>
    <w:p w14:paraId="26E80C6E">
      <w:pPr>
        <w:pStyle w:val="73"/>
        <w:rPr>
          <w:rFonts w:hint="eastAsia" w:ascii="仿宋" w:hAnsi="仿宋" w:eastAsia="仿宋" w:cs="仿宋"/>
        </w:rPr>
      </w:pPr>
    </w:p>
    <w:p w14:paraId="4A8D265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0F9007C">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5DFBC8A1">
      <w:pPr>
        <w:pStyle w:val="73"/>
        <w:rPr>
          <w:rFonts w:hint="eastAsia" w:ascii="仿宋" w:hAnsi="仿宋" w:eastAsia="仿宋" w:cs="仿宋"/>
        </w:rPr>
      </w:pPr>
    </w:p>
    <w:p w14:paraId="146EA921">
      <w:pPr>
        <w:widowControl/>
        <w:adjustRightInd/>
        <w:spacing w:line="336" w:lineRule="auto"/>
        <w:jc w:val="center"/>
        <w:rPr>
          <w:rFonts w:hint="eastAsia" w:ascii="仿宋" w:hAnsi="仿宋" w:eastAsia="仿宋" w:cs="仿宋"/>
          <w:b/>
          <w:kern w:val="0"/>
          <w:sz w:val="32"/>
          <w:szCs w:val="32"/>
          <w:lang w:eastAsia="zh-CN"/>
        </w:rPr>
      </w:pPr>
    </w:p>
    <w:p w14:paraId="0B3A9543">
      <w:pPr>
        <w:widowControl/>
        <w:adjustRightInd/>
        <w:spacing w:line="336" w:lineRule="auto"/>
        <w:jc w:val="center"/>
        <w:rPr>
          <w:rFonts w:hint="eastAsia" w:ascii="仿宋" w:hAnsi="仿宋" w:eastAsia="仿宋" w:cs="仿宋"/>
          <w:b/>
          <w:kern w:val="0"/>
          <w:sz w:val="32"/>
          <w:szCs w:val="32"/>
          <w:lang w:eastAsia="zh-CN"/>
        </w:rPr>
      </w:pPr>
    </w:p>
    <w:p w14:paraId="3EE5DFA2">
      <w:pPr>
        <w:widowControl/>
        <w:adjustRightInd/>
        <w:spacing w:line="336" w:lineRule="auto"/>
        <w:jc w:val="center"/>
        <w:rPr>
          <w:rFonts w:hint="eastAsia" w:ascii="仿宋" w:hAnsi="仿宋" w:eastAsia="仿宋" w:cs="仿宋"/>
          <w:b/>
          <w:kern w:val="0"/>
          <w:sz w:val="32"/>
          <w:szCs w:val="32"/>
          <w:lang w:eastAsia="zh-CN"/>
        </w:rPr>
      </w:pPr>
    </w:p>
    <w:p w14:paraId="241D4D97">
      <w:pPr>
        <w:widowControl/>
        <w:adjustRightInd/>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D445E52">
      <w:pPr>
        <w:snapToGrid w:val="0"/>
        <w:spacing w:line="336" w:lineRule="auto"/>
        <w:rPr>
          <w:rFonts w:ascii="仿宋" w:hAnsi="仿宋" w:eastAsia="仿宋" w:cs="仿宋"/>
          <w:sz w:val="24"/>
        </w:rPr>
      </w:pPr>
    </w:p>
    <w:p w14:paraId="0F07CB02">
      <w:pPr>
        <w:snapToGrid w:val="0"/>
        <w:spacing w:line="336" w:lineRule="auto"/>
        <w:rPr>
          <w:rFonts w:ascii="仿宋" w:hAnsi="仿宋" w:eastAsia="仿宋" w:cs="仿宋"/>
          <w:color w:val="auto"/>
          <w:kern w:val="0"/>
          <w:sz w:val="24"/>
        </w:rPr>
      </w:pPr>
      <w:r>
        <w:rPr>
          <w:rFonts w:hint="eastAsia" w:ascii="仿宋" w:hAnsi="仿宋" w:eastAsia="仿宋" w:cs="仿宋"/>
          <w:color w:val="auto"/>
          <w:sz w:val="24"/>
          <w:lang w:eastAsia="zh-CN"/>
        </w:rPr>
        <w:t>嵊州市剡溪小学</w:t>
      </w:r>
      <w:r>
        <w:rPr>
          <w:rFonts w:hint="eastAsia" w:ascii="仿宋" w:hAnsi="仿宋" w:eastAsia="仿宋" w:cs="仿宋"/>
          <w:color w:val="auto"/>
          <w:sz w:val="24"/>
        </w:rPr>
        <w:t>、</w:t>
      </w:r>
      <w:r>
        <w:rPr>
          <w:rFonts w:hint="eastAsia" w:ascii="仿宋" w:hAnsi="仿宋" w:eastAsia="仿宋" w:cs="仿宋"/>
          <w:color w:val="auto"/>
          <w:sz w:val="24"/>
          <w:lang w:eastAsia="zh-CN"/>
        </w:rPr>
        <w:t>浙江鼎力工程项目管理有限公司</w:t>
      </w:r>
      <w:r>
        <w:rPr>
          <w:rFonts w:hint="eastAsia" w:ascii="仿宋" w:hAnsi="仿宋" w:eastAsia="仿宋" w:cs="仿宋"/>
          <w:color w:val="auto"/>
          <w:kern w:val="0"/>
          <w:sz w:val="24"/>
          <w:lang w:val="zh-CN"/>
        </w:rPr>
        <w:t>：</w:t>
      </w:r>
    </w:p>
    <w:p w14:paraId="72440149">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项目磋商要求参加磋商。在这次磋商过程中和中标后，我们将严格遵守国家法律法规要求，并郑重承诺：</w:t>
      </w:r>
    </w:p>
    <w:p w14:paraId="6010283D">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79E0DF2">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F7AB547">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CD33620">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0D138FE">
      <w:pPr>
        <w:autoSpaceDE w:val="0"/>
        <w:autoSpaceDN w:val="0"/>
        <w:spacing w:line="336" w:lineRule="auto"/>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A8E3247">
      <w:pPr>
        <w:autoSpaceDE w:val="0"/>
        <w:autoSpaceDN w:val="0"/>
        <w:spacing w:line="336"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719C89E0">
      <w:pPr>
        <w:autoSpaceDE w:val="0"/>
        <w:autoSpaceDN w:val="0"/>
        <w:spacing w:line="336" w:lineRule="auto"/>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41A3A8B">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有权立即取消我单位磋商、中标或在建项目的建设资格，有权拒绝我单位在一定时期内进入你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85CF62F">
      <w:pPr>
        <w:autoSpaceDE w:val="0"/>
        <w:autoSpaceDN w:val="0"/>
        <w:spacing w:line="336" w:lineRule="auto"/>
        <w:jc w:val="left"/>
        <w:rPr>
          <w:rFonts w:ascii="仿宋" w:hAnsi="仿宋" w:eastAsia="仿宋" w:cs="仿宋"/>
          <w:kern w:val="0"/>
          <w:sz w:val="24"/>
          <w:lang w:val="zh-CN"/>
        </w:rPr>
      </w:pPr>
    </w:p>
    <w:p w14:paraId="55FF01B8">
      <w:pPr>
        <w:autoSpaceDE w:val="0"/>
        <w:autoSpaceDN w:val="0"/>
        <w:spacing w:line="336" w:lineRule="auto"/>
        <w:jc w:val="left"/>
        <w:rPr>
          <w:rFonts w:ascii="仿宋" w:hAnsi="仿宋" w:eastAsia="仿宋" w:cs="仿宋"/>
          <w:kern w:val="0"/>
          <w:sz w:val="24"/>
          <w:lang w:val="zh-CN"/>
        </w:rPr>
      </w:pPr>
    </w:p>
    <w:p w14:paraId="005D191E">
      <w:pPr>
        <w:autoSpaceDE w:val="0"/>
        <w:autoSpaceDN w:val="0"/>
        <w:spacing w:line="336" w:lineRule="auto"/>
        <w:jc w:val="left"/>
        <w:rPr>
          <w:rFonts w:ascii="仿宋" w:hAnsi="仿宋" w:eastAsia="仿宋" w:cs="仿宋"/>
          <w:kern w:val="0"/>
          <w:sz w:val="24"/>
          <w:lang w:val="zh-CN"/>
        </w:rPr>
      </w:pPr>
    </w:p>
    <w:p w14:paraId="440DB600">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8727413">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750430D">
      <w:pPr>
        <w:spacing w:line="336" w:lineRule="auto"/>
        <w:jc w:val="center"/>
        <w:rPr>
          <w:rFonts w:ascii="仿宋" w:hAnsi="仿宋" w:eastAsia="仿宋" w:cs="仿宋"/>
          <w:b/>
          <w:bCs/>
          <w:sz w:val="24"/>
        </w:rPr>
      </w:pPr>
    </w:p>
    <w:p w14:paraId="3A960E30">
      <w:pPr>
        <w:spacing w:line="336" w:lineRule="auto"/>
        <w:rPr>
          <w:rFonts w:ascii="仿宋" w:hAnsi="仿宋" w:eastAsia="仿宋" w:cs="仿宋"/>
          <w:sz w:val="24"/>
        </w:rPr>
      </w:pPr>
      <w:r>
        <w:rPr>
          <w:rFonts w:hint="eastAsia" w:ascii="仿宋" w:hAnsi="仿宋" w:eastAsia="仿宋" w:cs="仿宋"/>
          <w:sz w:val="24"/>
        </w:rPr>
        <w:t>注：按本格式和要求提供。</w:t>
      </w:r>
    </w:p>
    <w:p w14:paraId="4FF02780">
      <w:pPr>
        <w:spacing w:line="336" w:lineRule="auto"/>
        <w:jc w:val="center"/>
        <w:rPr>
          <w:rFonts w:ascii="仿宋" w:hAnsi="仿宋" w:eastAsia="仿宋" w:cs="仿宋"/>
          <w:b/>
          <w:bCs/>
          <w:sz w:val="24"/>
        </w:rPr>
      </w:pPr>
    </w:p>
    <w:p w14:paraId="1ADB1C07">
      <w:pPr>
        <w:pStyle w:val="73"/>
        <w:rPr>
          <w:rFonts w:ascii="仿宋" w:hAnsi="仿宋" w:eastAsia="仿宋" w:cs="仿宋"/>
          <w:b/>
          <w:bCs/>
          <w:sz w:val="24"/>
        </w:rPr>
      </w:pPr>
    </w:p>
    <w:p w14:paraId="24EB7819">
      <w:pPr>
        <w:pStyle w:val="74"/>
        <w:rPr>
          <w:rFonts w:ascii="仿宋" w:hAnsi="仿宋" w:eastAsia="仿宋" w:cs="仿宋"/>
          <w:b/>
          <w:bCs/>
          <w:sz w:val="24"/>
        </w:rPr>
      </w:pPr>
    </w:p>
    <w:p w14:paraId="16AEF446">
      <w:pPr>
        <w:rPr>
          <w:rFonts w:ascii="仿宋" w:hAnsi="仿宋" w:eastAsia="仿宋" w:cs="仿宋"/>
          <w:b/>
          <w:bCs/>
          <w:sz w:val="24"/>
        </w:rPr>
      </w:pPr>
    </w:p>
    <w:p w14:paraId="52C1C3C2">
      <w:pPr>
        <w:pStyle w:val="73"/>
        <w:rPr>
          <w:rFonts w:ascii="仿宋" w:hAnsi="仿宋" w:eastAsia="仿宋" w:cs="仿宋"/>
          <w:b/>
          <w:bCs/>
          <w:sz w:val="24"/>
        </w:rPr>
      </w:pPr>
    </w:p>
    <w:p w14:paraId="38136DE1">
      <w:pPr>
        <w:pStyle w:val="74"/>
        <w:rPr>
          <w:rFonts w:ascii="仿宋" w:hAnsi="仿宋" w:eastAsia="仿宋" w:cs="仿宋"/>
          <w:b/>
          <w:bCs/>
          <w:sz w:val="24"/>
        </w:rPr>
      </w:pPr>
    </w:p>
    <w:p w14:paraId="7C62DB47">
      <w:pPr>
        <w:rPr>
          <w:rFonts w:hint="eastAsia" w:ascii="仿宋" w:hAnsi="仿宋" w:eastAsia="仿宋" w:cs="仿宋"/>
        </w:rPr>
      </w:pPr>
    </w:p>
    <w:p w14:paraId="4FD08CDC">
      <w:pPr>
        <w:rPr>
          <w:rFonts w:ascii="仿宋" w:hAnsi="仿宋" w:eastAsia="仿宋" w:cs="仿宋"/>
          <w:b/>
          <w:bCs/>
          <w:sz w:val="24"/>
        </w:rPr>
      </w:pPr>
    </w:p>
    <w:p w14:paraId="20AC265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七</w:t>
      </w:r>
      <w:r>
        <w:rPr>
          <w:rFonts w:hint="eastAsia" w:ascii="仿宋" w:hAnsi="仿宋" w:eastAsia="仿宋" w:cs="仿宋"/>
          <w:b/>
          <w:sz w:val="32"/>
          <w:szCs w:val="32"/>
        </w:rPr>
        <w:t>、评标标准相应的商务技术资料</w:t>
      </w:r>
    </w:p>
    <w:p w14:paraId="504C795B">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lang w:val="zh-CN"/>
        </w:rPr>
        <w:t>主要业绩证明</w:t>
      </w:r>
    </w:p>
    <w:p w14:paraId="34913E48">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81F901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77ED267">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D05567A">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项目</w:t>
            </w:r>
          </w:p>
          <w:p w14:paraId="627560D6">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D323496">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0D6E10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合同</w:t>
            </w:r>
          </w:p>
          <w:p w14:paraId="25E144B7">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金额</w:t>
            </w:r>
          </w:p>
          <w:p w14:paraId="211BE6FB">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5170A60">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44D4C5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2A48E5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所在页码</w:t>
            </w:r>
          </w:p>
        </w:tc>
      </w:tr>
      <w:tr w14:paraId="2319404E">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702D7C4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22760AE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786695D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203593F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42B826A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358F8D6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60912BD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r>
      <w:tr w14:paraId="0F7F3659">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023901B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2EF90E5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0703A0B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18385B0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287D5E7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12982D07">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57E11BE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r>
      <w:tr w14:paraId="077B8490">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7049263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291A749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76577CF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7FE6421A">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54E97C3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1A11B40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0A6B650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rPr>
            </w:pPr>
          </w:p>
        </w:tc>
      </w:tr>
    </w:tbl>
    <w:p w14:paraId="54EA998C">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注：供应商可按上述的格式自行编制，须随表提交相应的合同复印件和用户单位验收证明并注明页码。</w:t>
      </w:r>
    </w:p>
    <w:p w14:paraId="0A7AAEC0">
      <w:pPr>
        <w:autoSpaceDE w:val="0"/>
        <w:autoSpaceDN w:val="0"/>
        <w:spacing w:line="360" w:lineRule="auto"/>
        <w:rPr>
          <w:rFonts w:hint="eastAsia" w:ascii="仿宋" w:hAnsi="仿宋" w:eastAsia="仿宋" w:cs="仿宋"/>
          <w:b/>
          <w:sz w:val="24"/>
        </w:rPr>
      </w:pPr>
    </w:p>
    <w:p w14:paraId="174F918C">
      <w:pPr>
        <w:autoSpaceDE w:val="0"/>
        <w:autoSpaceDN w:val="0"/>
        <w:spacing w:line="360" w:lineRule="auto"/>
        <w:rPr>
          <w:rFonts w:hint="eastAsia" w:ascii="仿宋" w:hAnsi="仿宋" w:eastAsia="仿宋" w:cs="仿宋"/>
          <w:sz w:val="24"/>
        </w:rPr>
      </w:pPr>
    </w:p>
    <w:p w14:paraId="1693AD9B">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6FD016E9">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4415E35F">
      <w:pPr>
        <w:pStyle w:val="86"/>
        <w:ind w:firstLine="0"/>
        <w:jc w:val="both"/>
        <w:rPr>
          <w:rFonts w:hint="eastAsia" w:ascii="仿宋" w:hAnsi="仿宋" w:eastAsia="仿宋" w:cs="仿宋"/>
        </w:rPr>
      </w:pPr>
    </w:p>
    <w:p w14:paraId="2CD45922">
      <w:pPr>
        <w:pStyle w:val="86"/>
        <w:ind w:firstLine="0"/>
        <w:jc w:val="both"/>
        <w:rPr>
          <w:rFonts w:hint="eastAsia" w:ascii="仿宋" w:hAnsi="仿宋" w:eastAsia="仿宋" w:cs="仿宋"/>
        </w:rPr>
      </w:pPr>
    </w:p>
    <w:p w14:paraId="6A1CF279">
      <w:pPr>
        <w:pStyle w:val="86"/>
        <w:ind w:firstLine="0"/>
        <w:jc w:val="both"/>
        <w:rPr>
          <w:rFonts w:hint="eastAsia" w:ascii="仿宋" w:hAnsi="仿宋" w:eastAsia="仿宋" w:cs="仿宋"/>
        </w:rPr>
      </w:pPr>
    </w:p>
    <w:p w14:paraId="6E52BACE">
      <w:pPr>
        <w:pStyle w:val="86"/>
        <w:ind w:firstLine="0"/>
        <w:jc w:val="both"/>
        <w:rPr>
          <w:rFonts w:hint="eastAsia" w:ascii="仿宋" w:hAnsi="仿宋" w:eastAsia="仿宋" w:cs="仿宋"/>
        </w:rPr>
      </w:pPr>
    </w:p>
    <w:p w14:paraId="68230265">
      <w:pPr>
        <w:pStyle w:val="86"/>
        <w:ind w:firstLine="0"/>
        <w:jc w:val="both"/>
        <w:rPr>
          <w:rFonts w:hint="eastAsia" w:ascii="仿宋" w:hAnsi="仿宋" w:eastAsia="仿宋" w:cs="仿宋"/>
        </w:rPr>
      </w:pPr>
    </w:p>
    <w:p w14:paraId="5E871EFB">
      <w:pPr>
        <w:pStyle w:val="86"/>
        <w:ind w:firstLine="0"/>
        <w:jc w:val="both"/>
        <w:rPr>
          <w:rFonts w:hint="eastAsia" w:ascii="仿宋" w:hAnsi="仿宋" w:eastAsia="仿宋" w:cs="仿宋"/>
        </w:rPr>
      </w:pPr>
    </w:p>
    <w:p w14:paraId="06769119">
      <w:pPr>
        <w:pStyle w:val="86"/>
        <w:ind w:firstLine="0"/>
        <w:jc w:val="both"/>
        <w:rPr>
          <w:rFonts w:hint="eastAsia" w:ascii="仿宋" w:hAnsi="仿宋" w:eastAsia="仿宋" w:cs="仿宋"/>
        </w:rPr>
      </w:pPr>
    </w:p>
    <w:p w14:paraId="31697966">
      <w:pPr>
        <w:pStyle w:val="4"/>
        <w:numPr>
          <w:ilvl w:val="0"/>
          <w:numId w:val="0"/>
        </w:numPr>
        <w:tabs>
          <w:tab w:val="left" w:pos="358"/>
          <w:tab w:val="left" w:pos="420"/>
        </w:tabs>
        <w:outlineLvl w:val="0"/>
        <w:rPr>
          <w:rFonts w:hint="eastAsia" w:ascii="仿宋" w:hAnsi="仿宋" w:eastAsia="仿宋" w:cs="仿宋"/>
          <w:color w:val="auto"/>
          <w:sz w:val="21"/>
          <w:szCs w:val="21"/>
          <w:highlight w:val="none"/>
        </w:rPr>
      </w:pPr>
      <w:bookmarkStart w:id="70" w:name="_Toc22159"/>
      <w:bookmarkStart w:id="71" w:name="_Toc226337800"/>
      <w:bookmarkStart w:id="72" w:name="_Toc248065078"/>
      <w:bookmarkStart w:id="73" w:name="_Toc180555958"/>
      <w:bookmarkStart w:id="74" w:name="_Toc487553574"/>
      <w:bookmarkStart w:id="75" w:name="_Toc498451766"/>
      <w:bookmarkStart w:id="76" w:name="_Toc9069"/>
      <w:r>
        <w:rPr>
          <w:rFonts w:hint="eastAsia" w:ascii="仿宋" w:hAnsi="仿宋" w:eastAsia="仿宋" w:cs="仿宋"/>
          <w:bCs/>
          <w:color w:val="auto"/>
          <w:sz w:val="21"/>
          <w:szCs w:val="21"/>
          <w:highlight w:val="none"/>
          <w:lang w:val="en-US" w:eastAsia="zh-CN"/>
        </w:rPr>
        <w:t>附表：</w:t>
      </w:r>
      <w:r>
        <w:rPr>
          <w:rFonts w:hint="eastAsia" w:ascii="仿宋" w:hAnsi="仿宋" w:eastAsia="仿宋" w:cs="仿宋"/>
          <w:bCs/>
          <w:color w:val="auto"/>
          <w:sz w:val="21"/>
          <w:szCs w:val="21"/>
          <w:highlight w:val="none"/>
        </w:rPr>
        <w:t>项目团队负责人及其他人员清单</w:t>
      </w:r>
      <w:bookmarkEnd w:id="70"/>
      <w:bookmarkEnd w:id="71"/>
      <w:bookmarkEnd w:id="72"/>
      <w:bookmarkEnd w:id="73"/>
      <w:bookmarkEnd w:id="74"/>
      <w:bookmarkEnd w:id="75"/>
      <w:bookmarkEnd w:id="76"/>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 xml:space="preserve">  </w:t>
      </w:r>
    </w:p>
    <w:p w14:paraId="25397CE7">
      <w:pPr>
        <w:pStyle w:val="4"/>
        <w:numPr>
          <w:ilvl w:val="0"/>
          <w:numId w:val="0"/>
        </w:numPr>
        <w:tabs>
          <w:tab w:val="left" w:pos="358"/>
          <w:tab w:val="left" w:pos="420"/>
        </w:tabs>
        <w:ind w:left="1560" w:firstLine="1476" w:firstLineChars="70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项目团队负责人及其他人员清单</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25"/>
        <w:gridCol w:w="1260"/>
        <w:gridCol w:w="1290"/>
        <w:gridCol w:w="1320"/>
        <w:gridCol w:w="765"/>
        <w:gridCol w:w="1308"/>
        <w:gridCol w:w="1377"/>
      </w:tblGrid>
      <w:tr w14:paraId="1353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14" w:type="dxa"/>
            <w:noWrap w:val="0"/>
            <w:vAlign w:val="center"/>
          </w:tcPr>
          <w:p w14:paraId="585CCD3D">
            <w:pPr>
              <w:keepNext w:val="0"/>
              <w:keepLines w:val="0"/>
              <w:suppressLineNumbers w:val="0"/>
              <w:spacing w:before="0" w:beforeAutospacing="0" w:after="0" w:afterAutospacing="0"/>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425" w:type="dxa"/>
            <w:noWrap w:val="0"/>
            <w:vAlign w:val="center"/>
          </w:tcPr>
          <w:p w14:paraId="4032575F">
            <w:pPr>
              <w:keepNext w:val="0"/>
              <w:keepLines w:val="0"/>
              <w:suppressLineNumbers w:val="0"/>
              <w:spacing w:before="0" w:beforeAutospacing="0" w:after="0" w:afterAutospacing="0"/>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姓名</w:t>
            </w:r>
          </w:p>
        </w:tc>
        <w:tc>
          <w:tcPr>
            <w:tcW w:w="1260" w:type="dxa"/>
            <w:noWrap w:val="0"/>
            <w:vAlign w:val="center"/>
          </w:tcPr>
          <w:p w14:paraId="1F5897BF">
            <w:pPr>
              <w:keepNext w:val="0"/>
              <w:keepLines w:val="0"/>
              <w:suppressLineNumbers w:val="0"/>
              <w:spacing w:before="0" w:beforeAutospacing="0" w:after="0" w:afterAutospacing="0"/>
              <w:ind w:left="0" w:right="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职位</w:t>
            </w:r>
          </w:p>
        </w:tc>
        <w:tc>
          <w:tcPr>
            <w:tcW w:w="1290" w:type="dxa"/>
            <w:noWrap w:val="0"/>
            <w:vAlign w:val="center"/>
          </w:tcPr>
          <w:p w14:paraId="55717CBE">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学历</w:t>
            </w:r>
          </w:p>
        </w:tc>
        <w:tc>
          <w:tcPr>
            <w:tcW w:w="1320" w:type="dxa"/>
            <w:noWrap w:val="0"/>
            <w:vAlign w:val="center"/>
          </w:tcPr>
          <w:p w14:paraId="4C41782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相关资质</w:t>
            </w:r>
          </w:p>
          <w:p w14:paraId="2F239E3E">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证书</w:t>
            </w:r>
          </w:p>
        </w:tc>
        <w:tc>
          <w:tcPr>
            <w:tcW w:w="765" w:type="dxa"/>
            <w:noWrap w:val="0"/>
            <w:vAlign w:val="center"/>
          </w:tcPr>
          <w:p w14:paraId="67CFD392">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证书编号</w:t>
            </w:r>
          </w:p>
        </w:tc>
        <w:tc>
          <w:tcPr>
            <w:tcW w:w="1308" w:type="dxa"/>
            <w:noWrap w:val="0"/>
            <w:vAlign w:val="center"/>
          </w:tcPr>
          <w:p w14:paraId="22D4296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工作／业务经历年限</w:t>
            </w:r>
          </w:p>
        </w:tc>
        <w:tc>
          <w:tcPr>
            <w:tcW w:w="1377" w:type="dxa"/>
            <w:noWrap w:val="0"/>
            <w:vAlign w:val="center"/>
          </w:tcPr>
          <w:p w14:paraId="78761688">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类似职位工</w:t>
            </w:r>
          </w:p>
          <w:p w14:paraId="32AE2E70">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作经历年限</w:t>
            </w:r>
          </w:p>
        </w:tc>
      </w:tr>
      <w:tr w14:paraId="2DA3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3DB2F8F4">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27EDE48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127CF70E">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0E0A835B">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323E2C1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422F463B">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380A19F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621FF27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1CF8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noWrap w:val="0"/>
            <w:vAlign w:val="top"/>
          </w:tcPr>
          <w:p w14:paraId="28BAC96A">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1D29D06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0F7D051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2ABD9AB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6C5C529A">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4A6C8C0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4015950E">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1FCBA08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4179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0E97688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7EFBE68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02B19F6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21F941F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41E5C21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3AA3598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3ABD93CA">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2D4FCABE">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1811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7001807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1599E7D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30F4E0E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45D4C3D3">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6E4C06D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529E15D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4C84E86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52F9E0B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2F16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14" w:type="dxa"/>
            <w:noWrap w:val="0"/>
            <w:vAlign w:val="top"/>
          </w:tcPr>
          <w:p w14:paraId="3AD5EC5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18521A4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6647C98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2153FDB0">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39C4D9F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700B39C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50F44054">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30676C9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18DA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193A33E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73D9B72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66A32A1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09ED435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6F5C4B9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6FDECD2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7ECF4B1E">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3C4C049E">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5EFC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408C1D48">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0E4EF7B7">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106AA3ED">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42C88BF2">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73DA52FF">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06764527">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0D65623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70F549B4">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r w14:paraId="5B52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4" w:type="dxa"/>
            <w:noWrap w:val="0"/>
            <w:vAlign w:val="top"/>
          </w:tcPr>
          <w:p w14:paraId="2951301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425" w:type="dxa"/>
            <w:noWrap w:val="0"/>
            <w:vAlign w:val="center"/>
          </w:tcPr>
          <w:p w14:paraId="32D8A69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60" w:type="dxa"/>
            <w:noWrap w:val="0"/>
            <w:vAlign w:val="center"/>
          </w:tcPr>
          <w:p w14:paraId="570D65EA">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290" w:type="dxa"/>
            <w:noWrap w:val="0"/>
            <w:vAlign w:val="center"/>
          </w:tcPr>
          <w:p w14:paraId="221ECBE9">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20" w:type="dxa"/>
            <w:noWrap w:val="0"/>
            <w:vAlign w:val="center"/>
          </w:tcPr>
          <w:p w14:paraId="478749EC">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765" w:type="dxa"/>
            <w:noWrap w:val="0"/>
            <w:vAlign w:val="top"/>
          </w:tcPr>
          <w:p w14:paraId="7578C5F1">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08" w:type="dxa"/>
            <w:noWrap w:val="0"/>
            <w:vAlign w:val="top"/>
          </w:tcPr>
          <w:p w14:paraId="7FEC5986">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c>
          <w:tcPr>
            <w:tcW w:w="1377" w:type="dxa"/>
            <w:noWrap w:val="0"/>
            <w:vAlign w:val="top"/>
          </w:tcPr>
          <w:p w14:paraId="24350225">
            <w:pPr>
              <w:keepNext w:val="0"/>
              <w:keepLines w:val="0"/>
              <w:suppressLineNumbers w:val="0"/>
              <w:spacing w:before="0" w:beforeAutospacing="0" w:after="0" w:afterAutospacing="0"/>
              <w:ind w:left="0" w:right="0"/>
              <w:jc w:val="center"/>
              <w:rPr>
                <w:rFonts w:hint="eastAsia" w:ascii="仿宋" w:hAnsi="仿宋" w:eastAsia="仿宋" w:cs="仿宋"/>
                <w:color w:val="auto"/>
                <w:szCs w:val="21"/>
                <w:highlight w:val="none"/>
              </w:rPr>
            </w:pPr>
          </w:p>
        </w:tc>
      </w:tr>
    </w:tbl>
    <w:p w14:paraId="210BD0D6">
      <w:pPr>
        <w:rPr>
          <w:rFonts w:hint="eastAsia" w:ascii="仿宋" w:hAnsi="仿宋" w:eastAsia="仿宋" w:cs="仿宋"/>
          <w:b/>
          <w:color w:val="auto"/>
          <w:szCs w:val="21"/>
          <w:highlight w:val="none"/>
        </w:rPr>
      </w:pPr>
    </w:p>
    <w:p w14:paraId="56CEB8B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注：提供相关证书扫描件及</w:t>
      </w:r>
      <w:r>
        <w:rPr>
          <w:rFonts w:hint="eastAsia" w:ascii="仿宋" w:hAnsi="仿宋" w:eastAsia="仿宋" w:cs="仿宋"/>
          <w:color w:val="auto"/>
          <w:szCs w:val="21"/>
          <w:highlight w:val="none"/>
          <w:lang w:val="en-US" w:eastAsia="zh-CN"/>
        </w:rPr>
        <w:t>投标报名截止前6个月</w:t>
      </w:r>
      <w:r>
        <w:rPr>
          <w:rFonts w:hint="eastAsia" w:ascii="仿宋" w:hAnsi="仿宋" w:eastAsia="仿宋" w:cs="仿宋"/>
          <w:color w:val="auto"/>
          <w:szCs w:val="21"/>
          <w:highlight w:val="none"/>
        </w:rPr>
        <w:t>本单位在职社保缴纳证明并加盖CA签章。</w:t>
      </w:r>
    </w:p>
    <w:p w14:paraId="0F294602">
      <w:pPr>
        <w:ind w:firstLine="840" w:firstLineChars="400"/>
        <w:rPr>
          <w:rFonts w:hint="eastAsia" w:ascii="仿宋" w:hAnsi="仿宋" w:eastAsia="仿宋" w:cs="仿宋"/>
          <w:color w:val="auto"/>
          <w:szCs w:val="21"/>
          <w:highlight w:val="none"/>
        </w:rPr>
      </w:pPr>
    </w:p>
    <w:p w14:paraId="45728E42">
      <w:pPr>
        <w:ind w:firstLine="840" w:firstLineChars="400"/>
        <w:rPr>
          <w:rFonts w:hint="eastAsia" w:ascii="仿宋" w:hAnsi="仿宋" w:eastAsia="仿宋" w:cs="仿宋"/>
          <w:color w:val="auto"/>
          <w:szCs w:val="21"/>
          <w:highlight w:val="none"/>
        </w:rPr>
      </w:pPr>
    </w:p>
    <w:p w14:paraId="5C7E606F">
      <w:pPr>
        <w:ind w:firstLine="840" w:firstLineChars="400"/>
        <w:rPr>
          <w:rFonts w:hint="eastAsia" w:ascii="仿宋" w:hAnsi="仿宋" w:eastAsia="仿宋" w:cs="仿宋"/>
          <w:color w:val="auto"/>
          <w:szCs w:val="21"/>
          <w:highlight w:val="none"/>
        </w:rPr>
      </w:pPr>
    </w:p>
    <w:p w14:paraId="095FA355">
      <w:pPr>
        <w:ind w:firstLine="840" w:firstLineChars="400"/>
        <w:rPr>
          <w:rFonts w:hint="eastAsia" w:ascii="仿宋" w:hAnsi="仿宋" w:eastAsia="仿宋" w:cs="仿宋"/>
          <w:color w:val="auto"/>
          <w:szCs w:val="21"/>
          <w:highlight w:val="none"/>
        </w:rPr>
      </w:pPr>
    </w:p>
    <w:p w14:paraId="17897700">
      <w:pPr>
        <w:rPr>
          <w:rFonts w:hint="eastAsia" w:ascii="仿宋" w:hAnsi="仿宋" w:eastAsia="仿宋" w:cs="仿宋"/>
          <w:color w:val="auto"/>
          <w:szCs w:val="21"/>
          <w:highlight w:val="none"/>
        </w:rPr>
      </w:pPr>
    </w:p>
    <w:p w14:paraId="5EB88E80">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16CC2F73">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2EF00FF2">
      <w:pPr>
        <w:spacing w:line="360" w:lineRule="auto"/>
        <w:jc w:val="center"/>
        <w:rPr>
          <w:rFonts w:hint="eastAsia" w:ascii="仿宋" w:hAnsi="仿宋" w:eastAsia="仿宋" w:cs="仿宋"/>
          <w:b/>
          <w:bCs/>
          <w:sz w:val="30"/>
          <w:szCs w:val="30"/>
        </w:rPr>
      </w:pPr>
    </w:p>
    <w:p w14:paraId="6100208A">
      <w:pPr>
        <w:spacing w:line="360" w:lineRule="auto"/>
        <w:jc w:val="center"/>
        <w:rPr>
          <w:rFonts w:hint="eastAsia" w:ascii="仿宋" w:hAnsi="仿宋" w:eastAsia="仿宋" w:cs="仿宋"/>
          <w:b/>
          <w:bCs/>
          <w:sz w:val="24"/>
        </w:rPr>
      </w:pPr>
    </w:p>
    <w:p w14:paraId="07A72C8C">
      <w:pPr>
        <w:spacing w:line="360" w:lineRule="auto"/>
        <w:jc w:val="center"/>
        <w:rPr>
          <w:rFonts w:hint="eastAsia" w:ascii="仿宋" w:hAnsi="仿宋" w:eastAsia="仿宋" w:cs="仿宋"/>
          <w:b/>
          <w:bCs/>
          <w:sz w:val="24"/>
        </w:rPr>
      </w:pPr>
    </w:p>
    <w:p w14:paraId="1A6A528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其他商务技术（资信）文件或说明</w:t>
      </w:r>
    </w:p>
    <w:p w14:paraId="66E95FEB">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49753B07">
      <w:pPr>
        <w:spacing w:line="360" w:lineRule="auto"/>
        <w:rPr>
          <w:rFonts w:hint="eastAsia" w:ascii="仿宋" w:hAnsi="仿宋" w:eastAsia="仿宋" w:cs="仿宋"/>
          <w:sz w:val="24"/>
        </w:rPr>
      </w:pPr>
    </w:p>
    <w:p w14:paraId="2954E8F4">
      <w:pPr>
        <w:spacing w:line="336"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1620385B">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C3EB5A4">
      <w:pPr>
        <w:pStyle w:val="73"/>
        <w:rPr>
          <w:rFonts w:hint="eastAsia" w:ascii="仿宋" w:hAnsi="仿宋" w:eastAsia="仿宋" w:cs="仿宋"/>
        </w:rPr>
        <w:sectPr>
          <w:footerReference r:id="rId11" w:type="first"/>
          <w:footerReference r:id="rId10" w:type="default"/>
          <w:pgSz w:w="11906" w:h="16838"/>
          <w:pgMar w:top="1814" w:right="1474" w:bottom="1247" w:left="1474" w:header="851" w:footer="992" w:gutter="0"/>
          <w:pgNumType w:fmt="decimal"/>
          <w:cols w:space="720" w:num="1"/>
          <w:docGrid w:linePitch="312" w:charSpace="0"/>
        </w:sectPr>
      </w:pPr>
    </w:p>
    <w:p w14:paraId="1E0A579B">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29B16E3">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1D4AF84">
      <w:pPr>
        <w:spacing w:line="336" w:lineRule="auto"/>
        <w:jc w:val="center"/>
        <w:outlineLvl w:val="0"/>
        <w:rPr>
          <w:rFonts w:ascii="仿宋" w:hAnsi="仿宋" w:eastAsia="仿宋" w:cs="仿宋"/>
          <w:b/>
          <w:kern w:val="0"/>
          <w:sz w:val="36"/>
          <w:szCs w:val="36"/>
        </w:rPr>
      </w:pPr>
    </w:p>
    <w:p w14:paraId="721AC5FE">
      <w:pPr>
        <w:snapToGrid w:val="0"/>
        <w:spacing w:line="336" w:lineRule="auto"/>
        <w:rPr>
          <w:rFonts w:ascii="仿宋" w:hAnsi="仿宋" w:eastAsia="仿宋" w:cs="仿宋"/>
          <w:sz w:val="24"/>
        </w:rPr>
      </w:pPr>
      <w:r>
        <w:rPr>
          <w:rFonts w:hint="eastAsia" w:ascii="仿宋" w:hAnsi="仿宋" w:eastAsia="仿宋" w:cs="仿宋"/>
          <w:sz w:val="24"/>
        </w:rPr>
        <w:t>（1）磋商一览表（报价表）………………………………………………………（页码）</w:t>
      </w:r>
    </w:p>
    <w:p w14:paraId="58FC1F23">
      <w:pPr>
        <w:snapToGrid w:val="0"/>
        <w:spacing w:line="336" w:lineRule="auto"/>
        <w:rPr>
          <w:rFonts w:hint="eastAsia" w:ascii="仿宋" w:hAnsi="仿宋" w:eastAsia="仿宋" w:cs="仿宋"/>
          <w:sz w:val="24"/>
        </w:rPr>
      </w:pPr>
      <w:r>
        <w:rPr>
          <w:rFonts w:hint="eastAsia" w:ascii="仿宋" w:hAnsi="仿宋" w:eastAsia="仿宋" w:cs="仿宋"/>
          <w:sz w:val="24"/>
        </w:rPr>
        <w:t>（2）中小企业声明函………………………………………………………………（页码）</w:t>
      </w:r>
    </w:p>
    <w:p w14:paraId="499C21C2">
      <w:pPr>
        <w:numPr>
          <w:ilvl w:val="0"/>
          <w:numId w:val="0"/>
        </w:numPr>
        <w:snapToGrid w:val="0"/>
        <w:spacing w:line="336"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rPr>
        <w:t>残疾人福利性单位声明函……………………………………………………（页码）</w:t>
      </w:r>
    </w:p>
    <w:p w14:paraId="146C88F6">
      <w:pPr>
        <w:pStyle w:val="73"/>
        <w:rPr>
          <w:rFonts w:hint="eastAsia" w:ascii="仿宋" w:hAnsi="仿宋" w:eastAsia="仿宋" w:cs="仿宋"/>
          <w:lang w:eastAsia="zh-CN"/>
        </w:rPr>
      </w:pPr>
    </w:p>
    <w:p w14:paraId="6CC84426">
      <w:pPr>
        <w:snapToGrid w:val="0"/>
        <w:spacing w:line="336" w:lineRule="auto"/>
        <w:jc w:val="center"/>
        <w:rPr>
          <w:rFonts w:ascii="仿宋" w:hAnsi="仿宋" w:eastAsia="仿宋" w:cs="仿宋"/>
          <w:b/>
          <w:kern w:val="0"/>
          <w:sz w:val="32"/>
          <w:szCs w:val="32"/>
        </w:rPr>
      </w:pPr>
    </w:p>
    <w:p w14:paraId="19CA9EA1">
      <w:pPr>
        <w:spacing w:line="336" w:lineRule="auto"/>
        <w:jc w:val="center"/>
        <w:rPr>
          <w:rFonts w:ascii="仿宋" w:hAnsi="仿宋" w:eastAsia="仿宋" w:cs="仿宋"/>
          <w:b/>
          <w:bCs/>
          <w:sz w:val="32"/>
          <w:szCs w:val="32"/>
        </w:rPr>
      </w:pPr>
    </w:p>
    <w:p w14:paraId="686B7D22">
      <w:pPr>
        <w:widowControl/>
        <w:adjustRightInd/>
        <w:spacing w:line="336" w:lineRule="auto"/>
        <w:jc w:val="left"/>
        <w:rPr>
          <w:rFonts w:ascii="仿宋" w:hAnsi="仿宋" w:eastAsia="仿宋" w:cs="仿宋"/>
          <w:b/>
          <w:bCs/>
          <w:sz w:val="30"/>
          <w:szCs w:val="30"/>
        </w:rPr>
      </w:pPr>
    </w:p>
    <w:p w14:paraId="2BD4CE5F">
      <w:pPr>
        <w:widowControl/>
        <w:adjustRightInd/>
        <w:spacing w:line="336" w:lineRule="auto"/>
        <w:jc w:val="left"/>
        <w:rPr>
          <w:rFonts w:ascii="仿宋" w:hAnsi="仿宋" w:eastAsia="仿宋" w:cs="仿宋"/>
          <w:kern w:val="2"/>
          <w:sz w:val="32"/>
          <w:szCs w:val="32"/>
        </w:rPr>
        <w:sectPr>
          <w:headerReference r:id="rId13" w:type="first"/>
          <w:footerReference r:id="rId16" w:type="first"/>
          <w:headerReference r:id="rId12" w:type="default"/>
          <w:footerReference r:id="rId14" w:type="default"/>
          <w:footerReference r:id="rId15" w:type="even"/>
          <w:pgSz w:w="11906" w:h="16838"/>
          <w:pgMar w:top="1814" w:right="1474" w:bottom="1247"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7898667F">
      <w:pPr>
        <w:pStyle w:val="117"/>
        <w:keepNext w:val="0"/>
        <w:pageBreakBefore w:val="0"/>
        <w:tabs>
          <w:tab w:val="clear" w:pos="720"/>
        </w:tabs>
        <w:spacing w:line="336" w:lineRule="auto"/>
        <w:ind w:firstLine="640"/>
        <w:outlineLvl w:val="9"/>
        <w:rPr>
          <w:rFonts w:ascii="仿宋" w:hAnsi="仿宋" w:eastAsia="仿宋" w:cs="仿宋"/>
          <w:kern w:val="2"/>
          <w:sz w:val="32"/>
          <w:szCs w:val="32"/>
        </w:rPr>
      </w:pPr>
      <w:r>
        <w:rPr>
          <w:rFonts w:hint="eastAsia" w:ascii="仿宋" w:hAnsi="仿宋" w:eastAsia="仿宋" w:cs="仿宋"/>
          <w:kern w:val="2"/>
          <w:sz w:val="32"/>
          <w:szCs w:val="32"/>
        </w:rPr>
        <w:t>（一）磋商一览表（报价表）</w:t>
      </w:r>
    </w:p>
    <w:p w14:paraId="7C36430D">
      <w:pPr>
        <w:snapToGrid w:val="0"/>
        <w:spacing w:line="288" w:lineRule="auto"/>
        <w:rPr>
          <w:rFonts w:ascii="仿宋" w:hAnsi="仿宋" w:eastAsia="仿宋" w:cs="仿宋"/>
          <w:color w:val="auto"/>
          <w:kern w:val="0"/>
          <w:sz w:val="24"/>
        </w:rPr>
      </w:pPr>
      <w:r>
        <w:rPr>
          <w:rFonts w:hint="eastAsia" w:ascii="仿宋" w:hAnsi="仿宋" w:eastAsia="仿宋" w:cs="仿宋"/>
          <w:color w:val="auto"/>
          <w:sz w:val="24"/>
          <w:lang w:eastAsia="zh-CN"/>
        </w:rPr>
        <w:t>嵊州市剡溪小学　</w:t>
      </w:r>
      <w:r>
        <w:rPr>
          <w:rFonts w:hint="eastAsia" w:ascii="仿宋" w:hAnsi="仿宋" w:eastAsia="仿宋" w:cs="仿宋"/>
          <w:color w:val="auto"/>
          <w:sz w:val="24"/>
        </w:rPr>
        <w:t>、</w:t>
      </w:r>
      <w:r>
        <w:rPr>
          <w:rFonts w:hint="eastAsia" w:ascii="仿宋" w:hAnsi="仿宋" w:eastAsia="仿宋" w:cs="仿宋"/>
          <w:color w:val="auto"/>
          <w:sz w:val="24"/>
          <w:lang w:eastAsia="zh-CN"/>
        </w:rPr>
        <w:t>浙江鼎力工程项目管理有限公司</w:t>
      </w:r>
      <w:r>
        <w:rPr>
          <w:rFonts w:hint="eastAsia" w:ascii="仿宋" w:hAnsi="仿宋" w:eastAsia="仿宋" w:cs="仿宋"/>
          <w:color w:val="auto"/>
          <w:kern w:val="0"/>
          <w:sz w:val="24"/>
          <w:lang w:val="zh-CN"/>
        </w:rPr>
        <w:t>：</w:t>
      </w:r>
    </w:p>
    <w:p w14:paraId="59A2578B">
      <w:pPr>
        <w:snapToGrid w:val="0"/>
        <w:spacing w:line="288"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auto"/>
          <w:sz w:val="24"/>
          <w:lang w:eastAsia="zh-CN"/>
        </w:rPr>
        <w:t>嵊州市剡溪小学教职工疗休养项目采购</w:t>
      </w:r>
      <w:r>
        <w:rPr>
          <w:rFonts w:hint="eastAsia" w:ascii="仿宋" w:hAnsi="仿宋" w:eastAsia="仿宋" w:cs="仿宋"/>
          <w:color w:val="auto"/>
          <w:kern w:val="0"/>
          <w:sz w:val="24"/>
          <w:lang w:val="zh-CN"/>
        </w:rPr>
        <w:t>【磋商编号：</w:t>
      </w:r>
      <w:r>
        <w:rPr>
          <w:rFonts w:hint="eastAsia" w:ascii="仿宋" w:hAnsi="仿宋" w:eastAsia="仿宋" w:cs="仿宋"/>
          <w:color w:val="auto"/>
          <w:sz w:val="24"/>
          <w:lang w:eastAsia="zh-CN"/>
        </w:rPr>
        <w:t>DLSZ-2025-0606</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6B4F6936">
      <w:pPr>
        <w:spacing w:line="288" w:lineRule="auto"/>
        <w:jc w:val="center"/>
        <w:rPr>
          <w:rFonts w:ascii="仿宋" w:hAnsi="仿宋" w:eastAsia="仿宋" w:cs="仿宋"/>
          <w:b/>
          <w:kern w:val="0"/>
          <w:sz w:val="24"/>
          <w:lang w:val="zh-CN"/>
        </w:rPr>
      </w:pPr>
      <w:r>
        <w:rPr>
          <w:rFonts w:hint="eastAsia" w:ascii="仿宋" w:hAnsi="仿宋" w:eastAsia="仿宋" w:cs="仿宋"/>
          <w:b/>
          <w:kern w:val="0"/>
          <w:sz w:val="24"/>
          <w:lang w:val="zh-CN"/>
        </w:rPr>
        <w:t>磋商一览表（报价表）(单位均为人民币元)</w:t>
      </w:r>
    </w:p>
    <w:tbl>
      <w:tblPr>
        <w:tblStyle w:val="60"/>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A5B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7" w:type="dxa"/>
            <w:vAlign w:val="center"/>
          </w:tcPr>
          <w:p w14:paraId="105E4383">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序号</w:t>
            </w:r>
          </w:p>
        </w:tc>
        <w:tc>
          <w:tcPr>
            <w:tcW w:w="992" w:type="dxa"/>
            <w:vAlign w:val="center"/>
          </w:tcPr>
          <w:p w14:paraId="63457ABB">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名称</w:t>
            </w:r>
          </w:p>
        </w:tc>
        <w:tc>
          <w:tcPr>
            <w:tcW w:w="2268" w:type="dxa"/>
            <w:vAlign w:val="center"/>
          </w:tcPr>
          <w:p w14:paraId="4EADDC55">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服务范围</w:t>
            </w:r>
          </w:p>
        </w:tc>
        <w:tc>
          <w:tcPr>
            <w:tcW w:w="2410" w:type="dxa"/>
            <w:vAlign w:val="center"/>
          </w:tcPr>
          <w:p w14:paraId="02204272">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服务要求</w:t>
            </w:r>
          </w:p>
        </w:tc>
        <w:tc>
          <w:tcPr>
            <w:tcW w:w="2268" w:type="dxa"/>
            <w:vAlign w:val="center"/>
          </w:tcPr>
          <w:p w14:paraId="5ABAA7F9">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服务时间</w:t>
            </w:r>
          </w:p>
        </w:tc>
        <w:tc>
          <w:tcPr>
            <w:tcW w:w="2126" w:type="dxa"/>
            <w:vAlign w:val="center"/>
          </w:tcPr>
          <w:p w14:paraId="3B00EA45">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服务标准</w:t>
            </w:r>
          </w:p>
        </w:tc>
        <w:tc>
          <w:tcPr>
            <w:tcW w:w="2127" w:type="dxa"/>
            <w:vAlign w:val="center"/>
          </w:tcPr>
          <w:p w14:paraId="104663E9">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服务人数</w:t>
            </w:r>
          </w:p>
        </w:tc>
        <w:tc>
          <w:tcPr>
            <w:tcW w:w="2126" w:type="dxa"/>
            <w:vAlign w:val="center"/>
          </w:tcPr>
          <w:p w14:paraId="0686A120">
            <w:pPr>
              <w:keepNext w:val="0"/>
              <w:keepLines w:val="0"/>
              <w:suppressLineNumbers w:val="0"/>
              <w:spacing w:before="0" w:beforeAutospacing="0" w:after="0" w:afterAutospacing="0" w:line="240" w:lineRule="auto"/>
              <w:ind w:left="0" w:right="0"/>
              <w:jc w:val="center"/>
              <w:rPr>
                <w:rFonts w:hint="default" w:ascii="仿宋" w:hAnsi="仿宋" w:eastAsia="仿宋" w:cs="仿宋"/>
                <w:b/>
                <w:sz w:val="24"/>
              </w:rPr>
            </w:pPr>
            <w:r>
              <w:rPr>
                <w:rFonts w:hint="eastAsia" w:ascii="仿宋" w:hAnsi="仿宋" w:eastAsia="仿宋" w:cs="仿宋"/>
                <w:b/>
                <w:sz w:val="24"/>
              </w:rPr>
              <w:t>备注（如果有）</w:t>
            </w:r>
          </w:p>
        </w:tc>
      </w:tr>
      <w:tr w14:paraId="6ACA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17" w:type="dxa"/>
            <w:vAlign w:val="center"/>
          </w:tcPr>
          <w:p w14:paraId="7636FFF4">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76ADDA5D">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5E52F6C3">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410" w:type="dxa"/>
            <w:vAlign w:val="center"/>
          </w:tcPr>
          <w:p w14:paraId="5542EA3C">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268" w:type="dxa"/>
            <w:vAlign w:val="center"/>
          </w:tcPr>
          <w:p w14:paraId="2FDC11EC">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2E19EE6F">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7" w:type="dxa"/>
          </w:tcPr>
          <w:p w14:paraId="4D64391E">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28012A71">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r w14:paraId="198B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67EC32E">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4238FD02">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1BCAE758">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410" w:type="dxa"/>
            <w:vAlign w:val="center"/>
          </w:tcPr>
          <w:p w14:paraId="46ED36F0">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268" w:type="dxa"/>
            <w:vAlign w:val="center"/>
          </w:tcPr>
          <w:p w14:paraId="46B9CF26">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48F85AC0">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7" w:type="dxa"/>
          </w:tcPr>
          <w:p w14:paraId="4246DA0B">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5EF91911">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r w14:paraId="6868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7" w:type="dxa"/>
            <w:vAlign w:val="center"/>
          </w:tcPr>
          <w:p w14:paraId="7E98CC05">
            <w:pPr>
              <w:keepNext w:val="0"/>
              <w:keepLines w:val="0"/>
              <w:suppressLineNumbers w:val="0"/>
              <w:spacing w:before="0" w:beforeAutospacing="0" w:after="0" w:afterAutospacing="0" w:line="336"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7FB414A9">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color w:val="auto"/>
                <w:sz w:val="24"/>
              </w:rPr>
            </w:pPr>
          </w:p>
        </w:tc>
        <w:tc>
          <w:tcPr>
            <w:tcW w:w="2268" w:type="dxa"/>
            <w:vAlign w:val="center"/>
          </w:tcPr>
          <w:p w14:paraId="076D5F80">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410" w:type="dxa"/>
            <w:vAlign w:val="center"/>
          </w:tcPr>
          <w:p w14:paraId="5FD160C2">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268" w:type="dxa"/>
            <w:vAlign w:val="center"/>
          </w:tcPr>
          <w:p w14:paraId="30486B23">
            <w:pPr>
              <w:keepNext w:val="0"/>
              <w:keepLines w:val="0"/>
              <w:suppressLineNumbers w:val="0"/>
              <w:snapToGrid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22AF135B">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7" w:type="dxa"/>
          </w:tcPr>
          <w:p w14:paraId="7358D145">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c>
          <w:tcPr>
            <w:tcW w:w="2126" w:type="dxa"/>
            <w:vAlign w:val="center"/>
          </w:tcPr>
          <w:p w14:paraId="44731600">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r w14:paraId="5E4C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487" w:type="dxa"/>
            <w:gridSpan w:val="4"/>
            <w:vAlign w:val="center"/>
          </w:tcPr>
          <w:p w14:paraId="6F282473">
            <w:pPr>
              <w:keepNext w:val="0"/>
              <w:keepLines w:val="0"/>
              <w:suppressLineNumbers w:val="0"/>
              <w:spacing w:before="0" w:beforeAutospacing="0" w:after="0" w:afterAutospacing="0" w:line="336" w:lineRule="auto"/>
              <w:ind w:left="0" w:right="0"/>
              <w:jc w:val="center"/>
              <w:rPr>
                <w:rFonts w:hint="default" w:ascii="仿宋" w:hAnsi="仿宋" w:eastAsia="仿宋" w:cs="仿宋"/>
                <w:b/>
                <w:sz w:val="24"/>
              </w:rPr>
            </w:pPr>
            <w:r>
              <w:rPr>
                <w:rFonts w:hint="eastAsia" w:ascii="仿宋" w:hAnsi="仿宋" w:eastAsia="仿宋" w:cs="仿宋"/>
                <w:b/>
                <w:sz w:val="24"/>
              </w:rPr>
              <w:t>磋商报价（小写）</w:t>
            </w:r>
          </w:p>
        </w:tc>
        <w:tc>
          <w:tcPr>
            <w:tcW w:w="8647" w:type="dxa"/>
            <w:gridSpan w:val="4"/>
          </w:tcPr>
          <w:p w14:paraId="45B63DCB">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r w14:paraId="1D6B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487" w:type="dxa"/>
            <w:gridSpan w:val="4"/>
            <w:vAlign w:val="center"/>
          </w:tcPr>
          <w:p w14:paraId="3E81F0AA">
            <w:pPr>
              <w:keepNext w:val="0"/>
              <w:keepLines w:val="0"/>
              <w:suppressLineNumbers w:val="0"/>
              <w:spacing w:before="0" w:beforeAutospacing="0" w:after="0" w:afterAutospacing="0" w:line="336" w:lineRule="auto"/>
              <w:ind w:left="0" w:right="0"/>
              <w:jc w:val="center"/>
              <w:rPr>
                <w:rFonts w:hint="default" w:ascii="仿宋" w:hAnsi="仿宋" w:eastAsia="仿宋" w:cs="仿宋"/>
                <w:b/>
                <w:sz w:val="24"/>
              </w:rPr>
            </w:pPr>
            <w:r>
              <w:rPr>
                <w:rFonts w:hint="eastAsia" w:ascii="仿宋" w:hAnsi="仿宋" w:eastAsia="仿宋" w:cs="仿宋"/>
                <w:b/>
                <w:sz w:val="24"/>
              </w:rPr>
              <w:t>磋商报价（大写）</w:t>
            </w:r>
          </w:p>
        </w:tc>
        <w:tc>
          <w:tcPr>
            <w:tcW w:w="8647" w:type="dxa"/>
            <w:gridSpan w:val="4"/>
          </w:tcPr>
          <w:p w14:paraId="41246C9D">
            <w:pPr>
              <w:keepNext w:val="0"/>
              <w:keepLines w:val="0"/>
              <w:suppressLineNumbers w:val="0"/>
              <w:spacing w:before="0" w:beforeAutospacing="0" w:after="0" w:afterAutospacing="0" w:line="336" w:lineRule="auto"/>
              <w:ind w:left="0" w:right="0"/>
              <w:jc w:val="center"/>
              <w:rPr>
                <w:rFonts w:hint="default" w:ascii="仿宋" w:hAnsi="仿宋" w:eastAsia="仿宋" w:cs="仿宋"/>
                <w:sz w:val="24"/>
              </w:rPr>
            </w:pPr>
          </w:p>
        </w:tc>
      </w:tr>
    </w:tbl>
    <w:p w14:paraId="0F105EEB">
      <w:pPr>
        <w:snapToGrid w:val="0"/>
        <w:spacing w:line="264" w:lineRule="auto"/>
        <w:ind w:firstLine="0" w:firstLineChars="0"/>
        <w:rPr>
          <w:rFonts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14:paraId="092E3956">
      <w:pPr>
        <w:spacing w:line="264"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；采购内容未包含在《开标一览表（报价表）》名称栏中，供应商不能作出合理解释的，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14:paraId="53237D01">
      <w:pPr>
        <w:snapToGrid w:val="0"/>
        <w:spacing w:line="264"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61247E95">
      <w:pPr>
        <w:snapToGrid w:val="0"/>
        <w:spacing w:line="264"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5080F5C">
      <w:pPr>
        <w:spacing w:line="264"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lang w:val="zh-CN"/>
        </w:rPr>
        <w:t>供虚假材料谋取中标、成交，依照《中华人民共和国政府采购法》等国家有关规定追究相应责任。</w:t>
      </w:r>
    </w:p>
    <w:p w14:paraId="742FD1B3">
      <w:pPr>
        <w:spacing w:line="264" w:lineRule="auto"/>
        <w:rPr>
          <w:rFonts w:ascii="仿宋" w:hAnsi="仿宋" w:eastAsia="仿宋" w:cs="仿宋"/>
          <w:sz w:val="24"/>
        </w:rPr>
      </w:pPr>
    </w:p>
    <w:p w14:paraId="31415454">
      <w:pPr>
        <w:spacing w:line="264"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0A81BF4A">
      <w:pPr>
        <w:spacing w:line="264" w:lineRule="auto"/>
        <w:jc w:val="center"/>
        <w:rPr>
          <w:rFonts w:ascii="仿宋" w:hAnsi="仿宋" w:eastAsia="仿宋" w:cs="仿宋"/>
          <w:sz w:val="24"/>
        </w:rPr>
      </w:pPr>
      <w:r>
        <w:rPr>
          <w:rFonts w:hint="eastAsia" w:ascii="仿宋" w:hAnsi="仿宋" w:eastAsia="仿宋" w:cs="仿宋"/>
          <w:sz w:val="24"/>
        </w:rPr>
        <w:t xml:space="preserve">     日期：  年   月   日</w:t>
      </w:r>
    </w:p>
    <w:p w14:paraId="683067AB">
      <w:pPr>
        <w:widowControl/>
        <w:adjustRightInd/>
        <w:spacing w:line="264" w:lineRule="auto"/>
        <w:jc w:val="left"/>
        <w:rPr>
          <w:rFonts w:ascii="仿宋" w:hAnsi="仿宋" w:eastAsia="仿宋" w:cs="仿宋"/>
          <w:kern w:val="0"/>
          <w:sz w:val="24"/>
          <w:lang w:val="zh-CN"/>
        </w:rPr>
        <w:sectPr>
          <w:pgSz w:w="16838" w:h="11906" w:orient="landscape"/>
          <w:pgMar w:top="1474" w:right="1474" w:bottom="1247" w:left="1474" w:header="851" w:footer="907" w:gutter="0"/>
          <w:pgNumType w:fmt="decimal"/>
          <w:cols w:space="720" w:num="1"/>
          <w:titlePg/>
          <w:docGrid w:linePitch="312" w:charSpace="0"/>
        </w:sectPr>
      </w:pPr>
    </w:p>
    <w:p w14:paraId="24A352BE">
      <w:pPr>
        <w:widowControl/>
        <w:adjustRightInd/>
        <w:spacing w:line="336" w:lineRule="auto"/>
        <w:jc w:val="center"/>
        <w:rPr>
          <w:rFonts w:ascii="仿宋" w:hAnsi="仿宋" w:eastAsia="仿宋" w:cs="仿宋"/>
          <w:b/>
          <w:sz w:val="32"/>
          <w:szCs w:val="32"/>
        </w:rPr>
      </w:pPr>
      <w:r>
        <w:rPr>
          <w:rFonts w:hint="eastAsia" w:ascii="仿宋" w:hAnsi="仿宋" w:eastAsia="仿宋" w:cs="仿宋"/>
          <w:b/>
          <w:sz w:val="32"/>
          <w:szCs w:val="32"/>
        </w:rPr>
        <w:t>（二）中小企业声明函</w:t>
      </w:r>
      <w:bookmarkStart w:id="77" w:name="_Toc465665161"/>
      <w:r>
        <w:rPr>
          <w:rFonts w:hint="eastAsia" w:ascii="仿宋" w:hAnsi="仿宋" w:eastAsia="仿宋" w:cs="仿宋"/>
          <w:b/>
          <w:sz w:val="32"/>
          <w:szCs w:val="32"/>
        </w:rPr>
        <w:t>（如果有）</w:t>
      </w:r>
    </w:p>
    <w:p w14:paraId="7772A2FC">
      <w:pPr>
        <w:widowControl/>
        <w:spacing w:line="336" w:lineRule="auto"/>
        <w:ind w:firstLine="120" w:firstLineChars="50"/>
        <w:jc w:val="left"/>
        <w:rPr>
          <w:rFonts w:ascii="仿宋" w:hAnsi="仿宋" w:eastAsia="仿宋" w:cs="仿宋"/>
          <w:b/>
          <w:sz w:val="24"/>
        </w:rPr>
      </w:pPr>
    </w:p>
    <w:p w14:paraId="6F5B18AD">
      <w:pPr>
        <w:widowControl/>
        <w:spacing w:line="336"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765B428">
      <w:pPr>
        <w:widowControl/>
        <w:spacing w:line="336" w:lineRule="auto"/>
        <w:ind w:firstLine="120" w:firstLineChars="50"/>
        <w:jc w:val="left"/>
        <w:rPr>
          <w:rFonts w:hint="eastAsia" w:ascii="仿宋" w:hAnsi="仿宋" w:eastAsia="仿宋" w:cs="仿宋"/>
          <w:b/>
          <w:sz w:val="24"/>
        </w:rPr>
      </w:pPr>
    </w:p>
    <w:p w14:paraId="43023B1A">
      <w:pPr>
        <w:pStyle w:val="73"/>
        <w:rPr>
          <w:rFonts w:hint="eastAsia" w:ascii="仿宋" w:hAnsi="仿宋" w:eastAsia="仿宋" w:cs="仿宋"/>
          <w:b/>
          <w:sz w:val="24"/>
        </w:rPr>
      </w:pPr>
    </w:p>
    <w:p w14:paraId="68E98AA1">
      <w:pPr>
        <w:pStyle w:val="74"/>
        <w:rPr>
          <w:rFonts w:hint="eastAsia" w:ascii="仿宋" w:hAnsi="仿宋" w:eastAsia="仿宋" w:cs="仿宋"/>
          <w:b/>
          <w:sz w:val="24"/>
        </w:rPr>
      </w:pPr>
    </w:p>
    <w:p w14:paraId="4BEEBB85">
      <w:pPr>
        <w:rPr>
          <w:rFonts w:hint="eastAsia" w:ascii="仿宋" w:hAnsi="仿宋" w:eastAsia="仿宋" w:cs="仿宋"/>
          <w:b/>
          <w:sz w:val="24"/>
        </w:rPr>
      </w:pPr>
    </w:p>
    <w:p w14:paraId="6B9459CA">
      <w:pPr>
        <w:pStyle w:val="73"/>
        <w:rPr>
          <w:rFonts w:hint="eastAsia" w:ascii="仿宋" w:hAnsi="仿宋" w:eastAsia="仿宋" w:cs="仿宋"/>
        </w:rPr>
      </w:pPr>
    </w:p>
    <w:p w14:paraId="06426D27">
      <w:pPr>
        <w:widowControl/>
        <w:spacing w:line="336" w:lineRule="auto"/>
        <w:ind w:firstLine="161" w:firstLineChars="50"/>
        <w:jc w:val="center"/>
        <w:rPr>
          <w:rFonts w:ascii="仿宋" w:hAnsi="仿宋" w:eastAsia="仿宋" w:cs="仿宋"/>
          <w:b/>
          <w:sz w:val="24"/>
        </w:rPr>
      </w:pPr>
      <w:r>
        <w:rPr>
          <w:rFonts w:hint="eastAsia" w:ascii="仿宋" w:hAnsi="仿宋" w:eastAsia="仿宋" w:cs="仿宋"/>
          <w:b/>
          <w:sz w:val="32"/>
          <w:szCs w:val="32"/>
          <w:lang w:eastAsia="zh-CN"/>
        </w:rPr>
        <w:t>（三）</w:t>
      </w:r>
      <w:r>
        <w:rPr>
          <w:rFonts w:hint="eastAsia" w:ascii="仿宋" w:hAnsi="仿宋" w:eastAsia="仿宋" w:cs="仿宋"/>
          <w:b/>
          <w:sz w:val="32"/>
          <w:szCs w:val="32"/>
        </w:rPr>
        <w:t>残疾人福利性单位声明函（如果有）</w:t>
      </w:r>
    </w:p>
    <w:p w14:paraId="6C475B00">
      <w:pPr>
        <w:widowControl/>
        <w:spacing w:line="336" w:lineRule="auto"/>
        <w:ind w:firstLine="361" w:firstLineChars="150"/>
        <w:jc w:val="left"/>
        <w:rPr>
          <w:rFonts w:ascii="仿宋" w:hAnsi="仿宋" w:eastAsia="仿宋" w:cs="仿宋"/>
          <w:b/>
          <w:sz w:val="24"/>
        </w:rPr>
      </w:pPr>
      <w:r>
        <w:rPr>
          <w:rFonts w:hint="eastAsia" w:ascii="仿宋" w:hAnsi="仿宋" w:eastAsia="仿宋" w:cs="仿宋"/>
          <w:b/>
          <w:sz w:val="24"/>
        </w:rPr>
        <w:t>[符合条件的残疾人福利性单位，提供残疾人福利性单位声明函(附件</w:t>
      </w:r>
      <w:r>
        <w:rPr>
          <w:rFonts w:hint="eastAsia" w:ascii="仿宋" w:hAnsi="仿宋" w:eastAsia="仿宋" w:cs="仿宋"/>
          <w:b/>
          <w:sz w:val="24"/>
          <w:lang w:val="en-US" w:eastAsia="zh-CN"/>
        </w:rPr>
        <w:t>6</w:t>
      </w:r>
      <w:r>
        <w:rPr>
          <w:rFonts w:hint="eastAsia" w:ascii="仿宋" w:hAnsi="仿宋" w:eastAsia="仿宋" w:cs="仿宋"/>
          <w:b/>
          <w:sz w:val="24"/>
        </w:rPr>
        <w:t>)，</w:t>
      </w:r>
      <w:r>
        <w:rPr>
          <w:rFonts w:hint="eastAsia" w:ascii="仿宋" w:hAnsi="仿宋" w:eastAsia="仿宋" w:cs="仿宋"/>
          <w:b/>
          <w:sz w:val="24"/>
          <w:lang w:eastAsia="zh-CN"/>
        </w:rPr>
        <w:t>否</w:t>
      </w:r>
      <w:r>
        <w:rPr>
          <w:rFonts w:hint="eastAsia" w:ascii="仿宋" w:hAnsi="仿宋" w:eastAsia="仿宋" w:cs="仿宋"/>
          <w:b/>
          <w:sz w:val="24"/>
        </w:rPr>
        <w:t>则不需要提供。]</w:t>
      </w:r>
    </w:p>
    <w:p w14:paraId="467AE351">
      <w:pPr>
        <w:widowControl/>
        <w:adjustRightInd/>
        <w:spacing w:line="336" w:lineRule="auto"/>
        <w:jc w:val="center"/>
        <w:rPr>
          <w:rFonts w:ascii="仿宋" w:hAnsi="仿宋" w:eastAsia="仿宋" w:cs="仿宋"/>
          <w:sz w:val="24"/>
        </w:rPr>
      </w:pPr>
    </w:p>
    <w:p w14:paraId="66D6B075">
      <w:pPr>
        <w:widowControl/>
        <w:adjustRightInd/>
        <w:spacing w:line="336" w:lineRule="auto"/>
        <w:jc w:val="left"/>
        <w:rPr>
          <w:rFonts w:ascii="仿宋" w:hAnsi="仿宋" w:eastAsia="仿宋" w:cs="仿宋"/>
          <w:b/>
          <w:sz w:val="32"/>
          <w:szCs w:val="32"/>
        </w:rPr>
      </w:pPr>
      <w:r>
        <w:rPr>
          <w:rFonts w:hint="eastAsia" w:ascii="仿宋" w:hAnsi="仿宋" w:eastAsia="仿宋" w:cs="仿宋"/>
          <w:b/>
          <w:sz w:val="32"/>
          <w:szCs w:val="32"/>
        </w:rPr>
        <w:br w:type="page"/>
      </w:r>
    </w:p>
    <w:p w14:paraId="1A335BC6">
      <w:pPr>
        <w:pStyle w:val="3"/>
        <w:keepNext w:val="0"/>
        <w:keepLines w:val="0"/>
        <w:pageBreakBefore/>
        <w:widowControl/>
        <w:numPr>
          <w:ilvl w:val="0"/>
          <w:numId w:val="0"/>
        </w:numPr>
        <w:adjustRightInd/>
        <w:spacing w:before="0" w:after="0" w:line="336" w:lineRule="auto"/>
        <w:jc w:val="center"/>
        <w:rPr>
          <w:rFonts w:ascii="仿宋" w:hAnsi="仿宋" w:eastAsia="仿宋" w:cs="仿宋"/>
        </w:rPr>
      </w:pPr>
      <w:r>
        <w:rPr>
          <w:rFonts w:hint="eastAsia" w:ascii="仿宋" w:hAnsi="仿宋" w:eastAsia="仿宋" w:cs="仿宋"/>
        </w:rPr>
        <w:t>附件</w:t>
      </w:r>
      <w:bookmarkEnd w:id="77"/>
    </w:p>
    <w:p w14:paraId="6AC62D3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2A25B9B">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0CA2489">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546E8854">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724AA9F">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08F4470">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30D1E2A">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D961C91">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B55C40F">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398A64D">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092B4C63">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6D005EF">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9361052">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788600E">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13A105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10A0FB4B">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0931815">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C7316D3">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4546CCE0">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D554EDC">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60FF119D">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C29C720">
      <w:pPr>
        <w:snapToGrid w:val="0"/>
        <w:spacing w:line="336" w:lineRule="auto"/>
        <w:rPr>
          <w:rFonts w:ascii="仿宋" w:hAnsi="仿宋" w:eastAsia="仿宋" w:cs="仿宋"/>
          <w:sz w:val="24"/>
        </w:rPr>
      </w:pPr>
      <w:r>
        <w:rPr>
          <w:rFonts w:hint="eastAsia" w:ascii="仿宋" w:hAnsi="仿宋" w:eastAsia="仿宋" w:cs="仿宋"/>
          <w:sz w:val="24"/>
        </w:rPr>
        <w:t>……</w:t>
      </w:r>
    </w:p>
    <w:p w14:paraId="5CC46552">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080B9D5">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3EB4A1C">
      <w:pPr>
        <w:spacing w:line="336" w:lineRule="auto"/>
        <w:rPr>
          <w:rFonts w:ascii="仿宋" w:hAnsi="仿宋" w:eastAsia="仿宋" w:cs="仿宋"/>
          <w:sz w:val="24"/>
        </w:rPr>
      </w:pPr>
    </w:p>
    <w:p w14:paraId="3D2088B9">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C364A6B">
      <w:pPr>
        <w:spacing w:line="336" w:lineRule="auto"/>
        <w:rPr>
          <w:rFonts w:ascii="仿宋" w:hAnsi="仿宋" w:eastAsia="仿宋" w:cs="仿宋"/>
          <w:sz w:val="24"/>
        </w:rPr>
      </w:pPr>
      <w:r>
        <w:rPr>
          <w:rFonts w:hint="eastAsia" w:ascii="仿宋" w:hAnsi="仿宋" w:eastAsia="仿宋" w:cs="仿宋"/>
          <w:sz w:val="24"/>
        </w:rPr>
        <w:t xml:space="preserve">日期：    </w:t>
      </w:r>
    </w:p>
    <w:p w14:paraId="6251A0DF">
      <w:pPr>
        <w:spacing w:line="336" w:lineRule="auto"/>
        <w:rPr>
          <w:rFonts w:ascii="仿宋" w:hAnsi="仿宋" w:eastAsia="仿宋" w:cs="仿宋"/>
          <w:b/>
          <w:sz w:val="24"/>
        </w:rPr>
      </w:pPr>
      <w:r>
        <w:rPr>
          <w:rFonts w:hint="eastAsia" w:ascii="仿宋" w:hAnsi="仿宋" w:eastAsia="仿宋" w:cs="仿宋"/>
          <w:b/>
          <w:sz w:val="24"/>
        </w:rPr>
        <w:t>质疑函制作说明：</w:t>
      </w:r>
    </w:p>
    <w:p w14:paraId="1063934F">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444E66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5F233BC">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F21C5DF">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E6724C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6A82EC4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48124C2">
      <w:pPr>
        <w:widowControl/>
        <w:spacing w:line="336" w:lineRule="auto"/>
        <w:ind w:firstLine="600" w:firstLineChars="200"/>
        <w:jc w:val="left"/>
        <w:rPr>
          <w:rFonts w:ascii="仿宋" w:hAnsi="仿宋" w:eastAsia="仿宋" w:cs="仿宋"/>
          <w:sz w:val="30"/>
          <w:szCs w:val="30"/>
        </w:rPr>
      </w:pPr>
    </w:p>
    <w:p w14:paraId="72135651">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5DA4E3D">
      <w:pPr>
        <w:spacing w:line="336" w:lineRule="auto"/>
        <w:jc w:val="center"/>
        <w:rPr>
          <w:rFonts w:ascii="仿宋" w:hAnsi="仿宋" w:eastAsia="仿宋" w:cs="仿宋"/>
          <w:b/>
          <w:sz w:val="24"/>
        </w:rPr>
      </w:pPr>
    </w:p>
    <w:p w14:paraId="02E761A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0B926E2">
      <w:pPr>
        <w:spacing w:line="336" w:lineRule="auto"/>
        <w:rPr>
          <w:rFonts w:ascii="仿宋" w:hAnsi="仿宋" w:eastAsia="仿宋" w:cs="仿宋"/>
          <w:sz w:val="24"/>
        </w:rPr>
      </w:pPr>
      <w:r>
        <w:rPr>
          <w:rFonts w:hint="eastAsia" w:ascii="仿宋" w:hAnsi="仿宋" w:eastAsia="仿宋" w:cs="仿宋"/>
          <w:sz w:val="24"/>
        </w:rPr>
        <w:t>一、投诉相关主体基本情况</w:t>
      </w:r>
    </w:p>
    <w:p w14:paraId="4F5B32D9">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CA503D6">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31CD6C">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60FCA04">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BD91C2">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E709976">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CA94A6C">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CB9668C">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9DD2B4">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1612C40">
      <w:pPr>
        <w:spacing w:line="336" w:lineRule="auto"/>
        <w:rPr>
          <w:rFonts w:ascii="仿宋" w:hAnsi="仿宋" w:eastAsia="仿宋" w:cs="仿宋"/>
          <w:sz w:val="24"/>
        </w:rPr>
      </w:pPr>
      <w:r>
        <w:rPr>
          <w:rFonts w:hint="eastAsia" w:ascii="仿宋" w:hAnsi="仿宋" w:eastAsia="仿宋" w:cs="仿宋"/>
          <w:sz w:val="24"/>
        </w:rPr>
        <w:t>被投诉人2</w:t>
      </w:r>
    </w:p>
    <w:p w14:paraId="21898306">
      <w:pPr>
        <w:spacing w:line="336" w:lineRule="auto"/>
        <w:rPr>
          <w:rFonts w:ascii="仿宋" w:hAnsi="仿宋" w:eastAsia="仿宋" w:cs="仿宋"/>
          <w:sz w:val="24"/>
          <w:u w:val="dotted"/>
        </w:rPr>
      </w:pPr>
      <w:r>
        <w:rPr>
          <w:rFonts w:hint="eastAsia" w:ascii="仿宋" w:hAnsi="仿宋" w:eastAsia="仿宋" w:cs="仿宋"/>
          <w:sz w:val="24"/>
        </w:rPr>
        <w:t>……</w:t>
      </w:r>
    </w:p>
    <w:p w14:paraId="445094DB">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843AEC">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EF28BC">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A3CB3E3">
      <w:pPr>
        <w:spacing w:line="336" w:lineRule="auto"/>
        <w:rPr>
          <w:rFonts w:ascii="仿宋" w:hAnsi="仿宋" w:eastAsia="仿宋" w:cs="仿宋"/>
          <w:sz w:val="24"/>
        </w:rPr>
      </w:pPr>
      <w:r>
        <w:rPr>
          <w:rFonts w:hint="eastAsia" w:ascii="仿宋" w:hAnsi="仿宋" w:eastAsia="仿宋" w:cs="仿宋"/>
          <w:sz w:val="24"/>
        </w:rPr>
        <w:t>二、投诉项目基本情况</w:t>
      </w:r>
    </w:p>
    <w:p w14:paraId="59F7C03F">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5DE45AAC">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4D9E222">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8A8175F">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54F6E88">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E1CEA09">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5AF2719">
      <w:pPr>
        <w:spacing w:line="336" w:lineRule="auto"/>
        <w:rPr>
          <w:rFonts w:ascii="仿宋" w:hAnsi="仿宋" w:eastAsia="仿宋" w:cs="仿宋"/>
          <w:sz w:val="24"/>
        </w:rPr>
      </w:pPr>
      <w:r>
        <w:rPr>
          <w:rFonts w:hint="eastAsia" w:ascii="仿宋" w:hAnsi="仿宋" w:eastAsia="仿宋" w:cs="仿宋"/>
          <w:sz w:val="24"/>
        </w:rPr>
        <w:t>三、质疑基本情况</w:t>
      </w:r>
    </w:p>
    <w:p w14:paraId="2E6832CA">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8797364">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6919C07">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1CB882D">
      <w:pPr>
        <w:spacing w:line="336" w:lineRule="auto"/>
        <w:rPr>
          <w:rFonts w:ascii="仿宋" w:hAnsi="仿宋" w:eastAsia="仿宋" w:cs="仿宋"/>
          <w:sz w:val="24"/>
        </w:rPr>
      </w:pPr>
      <w:r>
        <w:rPr>
          <w:rFonts w:hint="eastAsia" w:ascii="仿宋" w:hAnsi="仿宋" w:eastAsia="仿宋" w:cs="仿宋"/>
          <w:sz w:val="24"/>
        </w:rPr>
        <w:t>四、投诉事项具体内容</w:t>
      </w:r>
    </w:p>
    <w:p w14:paraId="6AB04D91">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88175D1">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9357A20">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0D1BEB43">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C1834A2">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6EE6C899">
      <w:pPr>
        <w:spacing w:line="336" w:lineRule="auto"/>
        <w:rPr>
          <w:rFonts w:ascii="仿宋" w:hAnsi="仿宋" w:eastAsia="仿宋" w:cs="仿宋"/>
          <w:sz w:val="24"/>
        </w:rPr>
      </w:pPr>
      <w:r>
        <w:rPr>
          <w:rFonts w:hint="eastAsia" w:ascii="仿宋" w:hAnsi="仿宋" w:eastAsia="仿宋" w:cs="仿宋"/>
          <w:sz w:val="24"/>
        </w:rPr>
        <w:t>投诉事项2</w:t>
      </w:r>
    </w:p>
    <w:p w14:paraId="0DD932EC">
      <w:pPr>
        <w:spacing w:line="336" w:lineRule="auto"/>
        <w:rPr>
          <w:rFonts w:ascii="仿宋" w:hAnsi="仿宋" w:eastAsia="仿宋" w:cs="仿宋"/>
          <w:sz w:val="24"/>
          <w:u w:val="dotted"/>
        </w:rPr>
      </w:pPr>
      <w:r>
        <w:rPr>
          <w:rFonts w:hint="eastAsia" w:ascii="仿宋" w:hAnsi="仿宋" w:eastAsia="仿宋" w:cs="仿宋"/>
          <w:sz w:val="24"/>
        </w:rPr>
        <w:t>……</w:t>
      </w:r>
    </w:p>
    <w:p w14:paraId="759CCEFE">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3406AD13">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FECBBD8">
      <w:pPr>
        <w:spacing w:line="336" w:lineRule="auto"/>
        <w:rPr>
          <w:rFonts w:ascii="仿宋" w:hAnsi="仿宋" w:eastAsia="仿宋" w:cs="仿宋"/>
          <w:sz w:val="24"/>
          <w:u w:val="single"/>
        </w:rPr>
      </w:pPr>
      <w:r>
        <w:rPr>
          <w:rFonts w:hint="eastAsia" w:ascii="仿宋" w:hAnsi="仿宋" w:eastAsia="仿宋" w:cs="仿宋"/>
          <w:sz w:val="24"/>
        </w:rPr>
        <w:t xml:space="preserve">                                                                                                    </w:t>
      </w:r>
    </w:p>
    <w:p w14:paraId="4C95BEF5">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73CA6AFF">
      <w:pPr>
        <w:spacing w:line="336" w:lineRule="auto"/>
        <w:rPr>
          <w:rFonts w:ascii="仿宋" w:hAnsi="仿宋" w:eastAsia="仿宋" w:cs="仿宋"/>
          <w:sz w:val="24"/>
        </w:rPr>
      </w:pPr>
      <w:r>
        <w:rPr>
          <w:rFonts w:hint="eastAsia" w:ascii="仿宋" w:hAnsi="仿宋" w:eastAsia="仿宋" w:cs="仿宋"/>
          <w:sz w:val="24"/>
        </w:rPr>
        <w:t xml:space="preserve">日期：    </w:t>
      </w:r>
    </w:p>
    <w:p w14:paraId="507767C0">
      <w:pPr>
        <w:spacing w:line="336" w:lineRule="auto"/>
        <w:rPr>
          <w:rFonts w:ascii="仿宋" w:hAnsi="仿宋" w:eastAsia="仿宋" w:cs="仿宋"/>
          <w:b/>
          <w:sz w:val="24"/>
        </w:rPr>
      </w:pPr>
    </w:p>
    <w:p w14:paraId="3E816A2A">
      <w:pPr>
        <w:spacing w:line="336" w:lineRule="auto"/>
        <w:rPr>
          <w:rFonts w:ascii="仿宋" w:hAnsi="仿宋" w:eastAsia="仿宋" w:cs="仿宋"/>
          <w:b/>
          <w:sz w:val="24"/>
        </w:rPr>
      </w:pPr>
    </w:p>
    <w:p w14:paraId="18C04AA7">
      <w:pPr>
        <w:spacing w:line="336" w:lineRule="auto"/>
        <w:rPr>
          <w:rFonts w:ascii="仿宋" w:hAnsi="仿宋" w:eastAsia="仿宋" w:cs="仿宋"/>
          <w:b/>
          <w:sz w:val="24"/>
        </w:rPr>
      </w:pPr>
      <w:r>
        <w:rPr>
          <w:rFonts w:hint="eastAsia" w:ascii="仿宋" w:hAnsi="仿宋" w:eastAsia="仿宋" w:cs="仿宋"/>
          <w:b/>
          <w:sz w:val="24"/>
        </w:rPr>
        <w:t>投诉书制作说明：</w:t>
      </w:r>
    </w:p>
    <w:p w14:paraId="71B04F1D">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5988AE6">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86C61A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49ABC525">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C25DF65">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7DBF1E2A">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22E449D2">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00F4D15">
      <w:pPr>
        <w:spacing w:line="336" w:lineRule="auto"/>
        <w:rPr>
          <w:rFonts w:ascii="仿宋" w:hAnsi="仿宋" w:eastAsia="仿宋" w:cs="仿宋"/>
          <w:b/>
          <w:sz w:val="24"/>
        </w:rPr>
      </w:pPr>
    </w:p>
    <w:p w14:paraId="58895D1D">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15092D0D">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7FC6E4AB">
      <w:pPr>
        <w:autoSpaceDE w:val="0"/>
        <w:autoSpaceDN w:val="0"/>
        <w:spacing w:line="336" w:lineRule="auto"/>
        <w:jc w:val="center"/>
        <w:rPr>
          <w:rFonts w:ascii="仿宋" w:hAnsi="仿宋" w:eastAsia="仿宋" w:cs="仿宋"/>
          <w:b/>
          <w:bCs/>
          <w:sz w:val="32"/>
          <w:szCs w:val="32"/>
        </w:rPr>
      </w:pPr>
    </w:p>
    <w:p w14:paraId="6A1C39CF">
      <w:pPr>
        <w:spacing w:line="336" w:lineRule="auto"/>
        <w:rPr>
          <w:rFonts w:ascii="仿宋" w:hAnsi="仿宋" w:eastAsia="仿宋" w:cs="仿宋"/>
          <w:sz w:val="24"/>
        </w:rPr>
      </w:pPr>
      <w:r>
        <w:rPr>
          <w:rFonts w:hint="eastAsia" w:ascii="仿宋" w:hAnsi="仿宋" w:eastAsia="仿宋" w:cs="仿宋"/>
          <w:sz w:val="24"/>
          <w:lang w:eastAsia="zh-CN"/>
        </w:rPr>
        <w:t>嵊州市剡溪小学　</w:t>
      </w:r>
      <w:r>
        <w:rPr>
          <w:rFonts w:hint="eastAsia" w:ascii="仿宋" w:hAnsi="仿宋" w:eastAsia="仿宋" w:cs="仿宋"/>
          <w:sz w:val="24"/>
        </w:rPr>
        <w:t>、</w:t>
      </w:r>
      <w:r>
        <w:rPr>
          <w:rFonts w:hint="eastAsia" w:ascii="仿宋" w:hAnsi="仿宋" w:eastAsia="仿宋" w:cs="仿宋"/>
          <w:sz w:val="24"/>
          <w:lang w:eastAsia="zh-CN"/>
        </w:rPr>
        <w:t>浙江鼎力工程项目管理有限公司</w:t>
      </w:r>
      <w:r>
        <w:rPr>
          <w:rFonts w:hint="eastAsia" w:ascii="仿宋" w:hAnsi="仿宋" w:eastAsia="仿宋" w:cs="仿宋"/>
          <w:sz w:val="24"/>
        </w:rPr>
        <w:t>：</w:t>
      </w:r>
    </w:p>
    <w:p w14:paraId="44A3C7C3">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嵊州市剡溪小学教职工疗休养项目采购</w:t>
      </w:r>
      <w:r>
        <w:rPr>
          <w:rFonts w:hint="eastAsia" w:ascii="仿宋" w:hAnsi="仿宋" w:eastAsia="仿宋" w:cs="仿宋"/>
          <w:sz w:val="24"/>
        </w:rPr>
        <w:t>【项目编号：</w:t>
      </w:r>
      <w:r>
        <w:rPr>
          <w:rFonts w:hint="eastAsia" w:ascii="仿宋" w:hAnsi="仿宋" w:eastAsia="仿宋" w:cs="仿宋"/>
          <w:sz w:val="24"/>
          <w:lang w:eastAsia="zh-CN"/>
        </w:rPr>
        <w:t>DLSZ-2025-0606</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4C2AF8E2">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6A35A6E6">
      <w:pPr>
        <w:spacing w:line="336" w:lineRule="auto"/>
        <w:ind w:firstLine="494"/>
        <w:rPr>
          <w:rFonts w:ascii="仿宋" w:hAnsi="仿宋" w:eastAsia="仿宋" w:cs="仿宋"/>
          <w:sz w:val="24"/>
        </w:rPr>
      </w:pPr>
    </w:p>
    <w:p w14:paraId="1E4AD6BB">
      <w:pPr>
        <w:spacing w:line="336" w:lineRule="auto"/>
        <w:ind w:firstLine="494"/>
        <w:rPr>
          <w:rFonts w:ascii="仿宋" w:hAnsi="仿宋" w:eastAsia="仿宋" w:cs="仿宋"/>
          <w:sz w:val="24"/>
        </w:rPr>
      </w:pPr>
    </w:p>
    <w:p w14:paraId="2BBA5A0C">
      <w:pPr>
        <w:spacing w:line="336" w:lineRule="auto"/>
        <w:ind w:firstLine="494"/>
        <w:rPr>
          <w:rFonts w:ascii="仿宋" w:hAnsi="仿宋" w:eastAsia="仿宋" w:cs="仿宋"/>
          <w:sz w:val="24"/>
        </w:rPr>
      </w:pPr>
    </w:p>
    <w:p w14:paraId="2CE007DA">
      <w:pPr>
        <w:spacing w:line="336" w:lineRule="auto"/>
        <w:ind w:firstLine="494"/>
        <w:rPr>
          <w:rFonts w:ascii="仿宋" w:hAnsi="仿宋" w:eastAsia="仿宋" w:cs="仿宋"/>
          <w:sz w:val="24"/>
        </w:rPr>
      </w:pPr>
    </w:p>
    <w:p w14:paraId="11025986">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17A9D0EC">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2B6007D2">
      <w:pPr>
        <w:spacing w:line="336" w:lineRule="auto"/>
        <w:rPr>
          <w:rFonts w:ascii="仿宋" w:hAnsi="仿宋" w:eastAsia="仿宋" w:cs="仿宋"/>
          <w:sz w:val="24"/>
        </w:rPr>
      </w:pPr>
      <w:r>
        <w:rPr>
          <w:rFonts w:hint="eastAsia" w:ascii="仿宋" w:hAnsi="仿宋" w:eastAsia="仿宋" w:cs="仿宋"/>
          <w:b/>
          <w:bCs/>
          <w:sz w:val="24"/>
        </w:rPr>
        <w:t>附：</w:t>
      </w:r>
    </w:p>
    <w:p w14:paraId="777EB5E5">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2A3D10E3">
      <w:pPr>
        <w:widowControl/>
        <w:spacing w:line="336" w:lineRule="auto"/>
        <w:ind w:firstLine="480" w:firstLineChars="200"/>
        <w:jc w:val="left"/>
        <w:rPr>
          <w:rFonts w:ascii="仿宋" w:hAnsi="仿宋" w:eastAsia="仿宋" w:cs="仿宋"/>
          <w:kern w:val="0"/>
          <w:sz w:val="24"/>
        </w:rPr>
      </w:pPr>
    </w:p>
    <w:p w14:paraId="4002408A">
      <w:pPr>
        <w:snapToGrid w:val="0"/>
        <w:spacing w:line="336" w:lineRule="auto"/>
        <w:jc w:val="center"/>
        <w:rPr>
          <w:rFonts w:ascii="仿宋" w:hAnsi="仿宋" w:eastAsia="仿宋" w:cs="仿宋"/>
          <w:b/>
          <w:sz w:val="24"/>
        </w:rPr>
      </w:pPr>
    </w:p>
    <w:p w14:paraId="7CC72F6F">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2FB0D0B1">
      <w:pPr>
        <w:autoSpaceDE w:val="0"/>
        <w:autoSpaceDN w:val="0"/>
        <w:spacing w:line="336" w:lineRule="auto"/>
        <w:jc w:val="center"/>
        <w:rPr>
          <w:rFonts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14:paraId="44CD0AE0">
      <w:pPr>
        <w:widowControl/>
        <w:spacing w:line="288"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14:paraId="46A61557">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嵊州市剡溪小学教职工疗休养项目采购</w:t>
      </w:r>
      <w:r>
        <w:rPr>
          <w:rFonts w:hint="eastAsia" w:ascii="仿宋" w:hAnsi="仿宋" w:eastAsia="仿宋" w:cs="仿宋"/>
          <w:kern w:val="0"/>
          <w:sz w:val="24"/>
          <w:lang w:val="zh-CN"/>
        </w:rPr>
        <w:t xml:space="preserve">【项目编号：DLSZ-2025-0606】响应。 </w:t>
      </w:r>
    </w:p>
    <w:p w14:paraId="3AA68B3E">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23029640">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39D6C481">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6A94EA1D">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D7E94E3">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E9EC00A">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36AF5175">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72D85D2C">
      <w:pPr>
        <w:snapToGrid w:val="0"/>
        <w:spacing w:line="288"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78" w:name="_Hlk101131882"/>
      <w:r>
        <w:rPr>
          <w:rFonts w:hint="eastAsia" w:ascii="仿宋" w:hAnsi="仿宋" w:eastAsia="仿宋" w:cs="仿宋"/>
          <w:kern w:val="0"/>
          <w:sz w:val="24"/>
          <w:u w:val="single"/>
        </w:rPr>
        <w:t>联合体成员X,……</w:t>
      </w:r>
      <w:bookmarkEnd w:id="78"/>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79"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79"/>
      <w:r>
        <w:rPr>
          <w:rFonts w:hint="eastAsia" w:ascii="仿宋" w:hAnsi="仿宋" w:eastAsia="仿宋" w:cs="仿宋"/>
          <w:b/>
          <w:kern w:val="0"/>
          <w:sz w:val="24"/>
          <w:lang w:val="zh-CN"/>
        </w:rPr>
        <w:t>）</w:t>
      </w:r>
    </w:p>
    <w:p w14:paraId="50F0DA79">
      <w:pPr>
        <w:spacing w:line="288"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8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80"/>
    </w:p>
    <w:p w14:paraId="4B11C49A">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48A83B38">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5989F500">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4DF986F">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5FC3494">
      <w:pPr>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30FD1AF">
      <w:pPr>
        <w:snapToGrid w:val="0"/>
        <w:spacing w:line="288"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31D7FA5">
      <w:pPr>
        <w:snapToGrid w:val="0"/>
        <w:spacing w:line="288"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E4C3177">
      <w:pPr>
        <w:snapToGrid w:val="0"/>
        <w:spacing w:line="288" w:lineRule="auto"/>
        <w:ind w:firstLine="5760" w:firstLineChars="2400"/>
        <w:rPr>
          <w:rFonts w:ascii="仿宋" w:hAnsi="仿宋" w:eastAsia="仿宋" w:cs="仿宋"/>
        </w:rPr>
      </w:pPr>
      <w:r>
        <w:rPr>
          <w:rFonts w:hint="eastAsia" w:ascii="仿宋" w:hAnsi="仿宋" w:eastAsia="仿宋" w:cs="仿宋"/>
          <w:kern w:val="0"/>
          <w:sz w:val="24"/>
          <w:lang w:val="zh-CN"/>
        </w:rPr>
        <w:t>……</w:t>
      </w:r>
    </w:p>
    <w:p w14:paraId="030345F9">
      <w:pPr>
        <w:snapToGrid w:val="0"/>
        <w:spacing w:line="288"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3F85A65E">
      <w:pPr>
        <w:spacing w:line="288" w:lineRule="auto"/>
        <w:rPr>
          <w:rFonts w:ascii="仿宋" w:hAnsi="仿宋" w:eastAsia="仿宋" w:cs="仿宋"/>
          <w:sz w:val="24"/>
        </w:rPr>
      </w:pPr>
      <w:r>
        <w:rPr>
          <w:rFonts w:hint="eastAsia" w:ascii="仿宋" w:hAnsi="仿宋" w:eastAsia="仿宋" w:cs="仿宋"/>
          <w:sz w:val="24"/>
        </w:rPr>
        <w:t>注：按本格式和要求提供。</w:t>
      </w:r>
    </w:p>
    <w:p w14:paraId="7C28BA6F">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6E6F8EB7">
      <w:pPr>
        <w:snapToGrid w:val="0"/>
        <w:spacing w:line="336"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14:paraId="51064A5F">
      <w:pPr>
        <w:widowControl/>
        <w:snapToGrid w:val="0"/>
        <w:spacing w:line="308"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0539C1FA">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嵊州市剡溪小学教职工疗休养项目采购</w:t>
      </w:r>
      <w:r>
        <w:rPr>
          <w:rFonts w:hint="eastAsia" w:ascii="仿宋" w:hAnsi="仿宋" w:eastAsia="仿宋" w:cs="仿宋"/>
          <w:sz w:val="24"/>
        </w:rPr>
        <w:t>【项目编号：</w:t>
      </w:r>
      <w:r>
        <w:rPr>
          <w:rFonts w:hint="eastAsia" w:ascii="仿宋" w:hAnsi="仿宋" w:eastAsia="仿宋" w:cs="仿宋"/>
          <w:sz w:val="24"/>
          <w:lang w:eastAsia="zh-CN"/>
        </w:rPr>
        <w:t>DLSZ-2025-0606</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780337B">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727B351B">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F20429">
      <w:pPr>
        <w:pStyle w:val="4"/>
        <w:snapToGrid w:val="0"/>
        <w:spacing w:line="308" w:lineRule="auto"/>
        <w:ind w:left="0" w:firstLine="229" w:firstLineChars="95"/>
        <w:rPr>
          <w:rFonts w:ascii="仿宋" w:eastAsia="仿宋" w:cs="仿宋"/>
          <w:kern w:val="0"/>
          <w:sz w:val="24"/>
          <w:szCs w:val="24"/>
        </w:rPr>
      </w:pPr>
      <w:r>
        <w:rPr>
          <w:rFonts w:hint="eastAsia" w:ascii="仿宋" w:eastAsia="仿宋" w:cs="仿宋"/>
          <w:kern w:val="0"/>
          <w:sz w:val="24"/>
          <w:szCs w:val="24"/>
        </w:rPr>
        <w:t>……</w:t>
      </w:r>
    </w:p>
    <w:p w14:paraId="4A603F77">
      <w:pPr>
        <w:snapToGrid w:val="0"/>
        <w:spacing w:line="308" w:lineRule="auto"/>
        <w:ind w:firstLine="305"/>
        <w:rPr>
          <w:rFonts w:ascii="仿宋" w:hAnsi="仿宋" w:eastAsia="仿宋" w:cs="仿宋"/>
          <w:kern w:val="0"/>
          <w:sz w:val="24"/>
          <w:lang w:val="zh-CN"/>
        </w:rPr>
      </w:pPr>
      <w:r>
        <w:rPr>
          <w:rFonts w:hint="eastAsia" w:ascii="仿宋" w:hAnsi="仿宋" w:eastAsia="仿宋" w:cs="仿宋"/>
          <w:sz w:val="24"/>
          <w:lang w:val="zh-CN"/>
        </w:rPr>
        <w:t xml:space="preserve"> </w:t>
      </w:r>
      <w:r>
        <w:rPr>
          <w:rFonts w:hint="eastAsia" w:ascii="仿宋" w:hAnsi="仿宋" w:eastAsia="仿宋" w:cs="仿宋"/>
          <w:kern w:val="0"/>
          <w:sz w:val="24"/>
          <w:lang w:val="zh-CN"/>
        </w:rPr>
        <w:t>二、分包供应商中小企业合同份额（如果有）</w:t>
      </w:r>
    </w:p>
    <w:p w14:paraId="61B887B2">
      <w:pPr>
        <w:snapToGrid w:val="0"/>
        <w:spacing w:line="308"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sz w:val="24"/>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134B4005">
      <w:pPr>
        <w:snapToGrid w:val="0"/>
        <w:spacing w:line="308"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05DACED5">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341DB739">
      <w:pPr>
        <w:snapToGrid w:val="0"/>
        <w:spacing w:line="308" w:lineRule="auto"/>
        <w:ind w:firstLine="576"/>
        <w:rPr>
          <w:rFonts w:ascii="仿宋" w:hAnsi="仿宋" w:eastAsia="仿宋" w:cs="仿宋"/>
          <w:sz w:val="24"/>
          <w:u w:val="single"/>
        </w:rPr>
      </w:pPr>
      <w:r>
        <w:rPr>
          <w:rFonts w:hint="eastAsia" w:ascii="仿宋" w:hAnsi="仿宋" w:eastAsia="仿宋" w:cs="仿宋"/>
          <w:sz w:val="24"/>
          <w:u w:val="single"/>
        </w:rPr>
        <w:t xml:space="preserve">                                                                                  </w:t>
      </w:r>
    </w:p>
    <w:p w14:paraId="01CCE540">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1F7D7EBB">
      <w:pPr>
        <w:snapToGrid w:val="0"/>
        <w:spacing w:line="308" w:lineRule="auto"/>
        <w:ind w:firstLine="576"/>
        <w:rPr>
          <w:rFonts w:ascii="仿宋" w:hAnsi="仿宋" w:eastAsia="仿宋" w:cs="仿宋"/>
          <w:kern w:val="0"/>
          <w:sz w:val="24"/>
          <w:lang w:val="zh-CN"/>
        </w:rPr>
      </w:pPr>
      <w:r>
        <w:rPr>
          <w:rFonts w:hint="eastAsia" w:ascii="仿宋" w:hAnsi="仿宋" w:eastAsia="仿宋" w:cs="仿宋"/>
          <w:sz w:val="24"/>
          <w:u w:val="single"/>
        </w:rPr>
        <w:t xml:space="preserve">                                                                                       </w:t>
      </w:r>
    </w:p>
    <w:p w14:paraId="3D9CA549">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3AA88B91">
      <w:pPr>
        <w:snapToGrid w:val="0"/>
        <w:spacing w:line="308" w:lineRule="auto"/>
        <w:rPr>
          <w:rFonts w:ascii="仿宋" w:hAnsi="仿宋" w:eastAsia="仿宋" w:cs="仿宋"/>
          <w:kern w:val="0"/>
          <w:sz w:val="24"/>
          <w:lang w:val="zh-CN"/>
        </w:rPr>
      </w:pPr>
      <w:r>
        <w:rPr>
          <w:rFonts w:hint="eastAsia" w:ascii="仿宋" w:hAnsi="仿宋" w:eastAsia="仿宋" w:cs="仿宋"/>
          <w:sz w:val="24"/>
          <w:u w:val="none"/>
        </w:rPr>
        <w:t xml:space="preserve">     </w:t>
      </w:r>
      <w:r>
        <w:rPr>
          <w:rFonts w:hint="eastAsia" w:ascii="仿宋" w:hAnsi="仿宋" w:eastAsia="仿宋" w:cs="仿宋"/>
          <w:sz w:val="24"/>
          <w:u w:val="single"/>
        </w:rPr>
        <w:t xml:space="preserve">                                                                                  </w:t>
      </w:r>
    </w:p>
    <w:p w14:paraId="067AAB42">
      <w:pPr>
        <w:snapToGrid w:val="0"/>
        <w:spacing w:line="308"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六、违约责任</w:t>
      </w:r>
    </w:p>
    <w:p w14:paraId="6B24564C">
      <w:pPr>
        <w:snapToGrid w:val="0"/>
        <w:spacing w:line="308" w:lineRule="auto"/>
        <w:ind w:firstLine="576"/>
        <w:rPr>
          <w:rFonts w:ascii="仿宋" w:hAnsi="仿宋" w:eastAsia="仿宋" w:cs="仿宋"/>
          <w:kern w:val="0"/>
          <w:sz w:val="24"/>
          <w:lang w:val="zh-CN"/>
        </w:rPr>
      </w:pPr>
      <w:r>
        <w:rPr>
          <w:rFonts w:hint="eastAsia" w:ascii="仿宋" w:hAnsi="仿宋" w:eastAsia="仿宋" w:cs="仿宋"/>
          <w:sz w:val="24"/>
          <w:u w:val="single"/>
        </w:rPr>
        <w:t xml:space="preserve">                                                                                     </w:t>
      </w:r>
    </w:p>
    <w:p w14:paraId="044F0D36">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3D87A86D">
      <w:pPr>
        <w:snapToGrid w:val="0"/>
        <w:spacing w:line="308" w:lineRule="auto"/>
        <w:ind w:firstLine="576"/>
        <w:rPr>
          <w:rFonts w:ascii="仿宋" w:hAnsi="仿宋" w:eastAsia="仿宋" w:cs="仿宋"/>
          <w:kern w:val="0"/>
          <w:sz w:val="24"/>
          <w:lang w:val="zh-CN"/>
        </w:rPr>
      </w:pPr>
      <w:r>
        <w:rPr>
          <w:rFonts w:hint="eastAsia" w:ascii="仿宋" w:hAnsi="仿宋" w:eastAsia="仿宋" w:cs="仿宋"/>
          <w:sz w:val="24"/>
          <w:u w:val="single"/>
        </w:rPr>
        <w:t xml:space="preserve">                                                                                  </w:t>
      </w:r>
    </w:p>
    <w:p w14:paraId="432A08A4">
      <w:pPr>
        <w:snapToGrid w:val="0"/>
        <w:spacing w:line="308"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7CB5160D">
      <w:pPr>
        <w:snapToGrid w:val="0"/>
        <w:spacing w:line="308" w:lineRule="auto"/>
        <w:ind w:left="5039" w:leftChars="228" w:hanging="4560" w:hangingChars="1900"/>
        <w:jc w:val="left"/>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598BFA68">
      <w:pPr>
        <w:snapToGrid w:val="0"/>
        <w:spacing w:line="308"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6171B927">
      <w:pPr>
        <w:snapToGrid w:val="0"/>
        <w:spacing w:line="308" w:lineRule="auto"/>
        <w:ind w:firstLine="5760" w:firstLineChars="2400"/>
        <w:rPr>
          <w:rFonts w:ascii="仿宋" w:hAnsi="仿宋" w:eastAsia="仿宋" w:cs="仿宋"/>
          <w:sz w:val="24"/>
        </w:rPr>
      </w:pPr>
      <w:r>
        <w:rPr>
          <w:rFonts w:hint="eastAsia" w:ascii="仿宋" w:hAnsi="仿宋" w:eastAsia="仿宋" w:cs="仿宋"/>
          <w:kern w:val="0"/>
          <w:sz w:val="24"/>
          <w:lang w:val="zh-CN"/>
        </w:rPr>
        <w:t>……</w:t>
      </w:r>
    </w:p>
    <w:p w14:paraId="3F040874">
      <w:pPr>
        <w:snapToGrid w:val="0"/>
        <w:spacing w:line="308"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E69019">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附件6：残疾人福利性单位声明函</w:t>
      </w:r>
    </w:p>
    <w:p w14:paraId="399320E1">
      <w:pPr>
        <w:spacing w:line="336" w:lineRule="auto"/>
        <w:rPr>
          <w:rFonts w:ascii="仿宋" w:hAnsi="仿宋" w:eastAsia="仿宋" w:cs="仿宋"/>
          <w:b/>
          <w:spacing w:val="6"/>
          <w:sz w:val="30"/>
          <w:szCs w:val="30"/>
        </w:rPr>
      </w:pPr>
    </w:p>
    <w:p w14:paraId="79938018">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嵊州市剡溪小学　</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嵊州市剡溪小学教职工疗休养项目采购</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77821511">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4AA1730D">
      <w:pPr>
        <w:spacing w:line="336" w:lineRule="auto"/>
        <w:ind w:firstLine="480" w:firstLineChars="200"/>
        <w:rPr>
          <w:rFonts w:ascii="仿宋" w:hAnsi="仿宋" w:eastAsia="仿宋" w:cs="仿宋"/>
          <w:sz w:val="24"/>
        </w:rPr>
      </w:pPr>
    </w:p>
    <w:p w14:paraId="762701CE">
      <w:pPr>
        <w:spacing w:line="336" w:lineRule="auto"/>
        <w:ind w:firstLine="480" w:firstLineChars="200"/>
        <w:rPr>
          <w:rFonts w:ascii="仿宋" w:hAnsi="仿宋" w:eastAsia="仿宋" w:cs="仿宋"/>
          <w:sz w:val="24"/>
        </w:rPr>
      </w:pPr>
    </w:p>
    <w:p w14:paraId="2A1938D9">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5468B373">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4A38334F">
      <w:pPr>
        <w:tabs>
          <w:tab w:val="left" w:pos="4860"/>
        </w:tabs>
        <w:spacing w:line="336" w:lineRule="auto"/>
        <w:ind w:firstLine="480" w:firstLineChars="200"/>
        <w:jc w:val="center"/>
        <w:rPr>
          <w:rFonts w:ascii="仿宋" w:hAnsi="仿宋" w:eastAsia="仿宋" w:cs="仿宋"/>
          <w:sz w:val="24"/>
        </w:rPr>
      </w:pPr>
    </w:p>
    <w:p w14:paraId="3862EBE7">
      <w:pPr>
        <w:pStyle w:val="73"/>
        <w:rPr>
          <w:rFonts w:ascii="仿宋" w:hAnsi="仿宋" w:eastAsia="仿宋" w:cs="仿宋"/>
          <w:sz w:val="24"/>
        </w:rPr>
      </w:pPr>
    </w:p>
    <w:p w14:paraId="124ECE54">
      <w:pPr>
        <w:pStyle w:val="74"/>
        <w:rPr>
          <w:rFonts w:ascii="仿宋" w:hAnsi="仿宋" w:eastAsia="仿宋" w:cs="仿宋"/>
          <w:sz w:val="24"/>
        </w:rPr>
      </w:pPr>
    </w:p>
    <w:p w14:paraId="52EE3BF1">
      <w:pPr>
        <w:rPr>
          <w:rFonts w:ascii="仿宋" w:hAnsi="仿宋" w:eastAsia="仿宋" w:cs="仿宋"/>
          <w:sz w:val="24"/>
        </w:rPr>
      </w:pPr>
    </w:p>
    <w:p w14:paraId="583FD684">
      <w:pPr>
        <w:pStyle w:val="73"/>
        <w:rPr>
          <w:rFonts w:ascii="仿宋" w:hAnsi="仿宋" w:eastAsia="仿宋" w:cs="仿宋"/>
          <w:sz w:val="24"/>
        </w:rPr>
      </w:pPr>
    </w:p>
    <w:p w14:paraId="2D8643D1">
      <w:pPr>
        <w:pStyle w:val="74"/>
        <w:rPr>
          <w:rFonts w:ascii="仿宋" w:hAnsi="仿宋" w:eastAsia="仿宋" w:cs="仿宋"/>
          <w:sz w:val="24"/>
        </w:rPr>
      </w:pPr>
    </w:p>
    <w:p w14:paraId="0E7F4222">
      <w:pPr>
        <w:rPr>
          <w:rFonts w:ascii="仿宋" w:hAnsi="仿宋" w:eastAsia="仿宋" w:cs="仿宋"/>
          <w:sz w:val="24"/>
        </w:rPr>
      </w:pPr>
    </w:p>
    <w:p w14:paraId="270140C3">
      <w:pPr>
        <w:pStyle w:val="73"/>
        <w:rPr>
          <w:rFonts w:ascii="仿宋" w:hAnsi="仿宋" w:eastAsia="仿宋" w:cs="仿宋"/>
          <w:sz w:val="24"/>
        </w:rPr>
      </w:pPr>
    </w:p>
    <w:p w14:paraId="741B27E8">
      <w:pPr>
        <w:pStyle w:val="74"/>
        <w:rPr>
          <w:rFonts w:ascii="仿宋" w:hAnsi="仿宋" w:eastAsia="仿宋" w:cs="仿宋"/>
          <w:sz w:val="24"/>
        </w:rPr>
      </w:pPr>
    </w:p>
    <w:p w14:paraId="393107AD">
      <w:pPr>
        <w:rPr>
          <w:rFonts w:ascii="仿宋" w:hAnsi="仿宋" w:eastAsia="仿宋" w:cs="仿宋"/>
          <w:sz w:val="24"/>
        </w:rPr>
      </w:pPr>
    </w:p>
    <w:p w14:paraId="4AB4B030">
      <w:pPr>
        <w:pStyle w:val="73"/>
        <w:rPr>
          <w:rFonts w:ascii="仿宋" w:hAnsi="仿宋" w:eastAsia="仿宋" w:cs="仿宋"/>
          <w:sz w:val="24"/>
        </w:rPr>
      </w:pPr>
    </w:p>
    <w:p w14:paraId="16C7F2BB">
      <w:pPr>
        <w:pStyle w:val="74"/>
        <w:rPr>
          <w:rFonts w:ascii="仿宋" w:hAnsi="仿宋" w:eastAsia="仿宋" w:cs="仿宋"/>
          <w:sz w:val="24"/>
        </w:rPr>
      </w:pPr>
    </w:p>
    <w:p w14:paraId="39CEC25F">
      <w:pPr>
        <w:rPr>
          <w:rFonts w:ascii="仿宋" w:hAnsi="仿宋" w:eastAsia="仿宋" w:cs="仿宋"/>
          <w:sz w:val="24"/>
        </w:rPr>
      </w:pPr>
    </w:p>
    <w:p w14:paraId="631E5E59">
      <w:pPr>
        <w:pStyle w:val="73"/>
        <w:rPr>
          <w:rFonts w:ascii="仿宋" w:hAnsi="仿宋" w:eastAsia="仿宋" w:cs="仿宋"/>
          <w:sz w:val="24"/>
        </w:rPr>
      </w:pPr>
    </w:p>
    <w:p w14:paraId="1A05B119">
      <w:pPr>
        <w:pStyle w:val="74"/>
        <w:rPr>
          <w:rFonts w:ascii="仿宋" w:hAnsi="仿宋" w:eastAsia="仿宋" w:cs="仿宋"/>
          <w:sz w:val="24"/>
        </w:rPr>
      </w:pPr>
    </w:p>
    <w:p w14:paraId="0A792983">
      <w:pPr>
        <w:rPr>
          <w:rFonts w:ascii="仿宋" w:hAnsi="仿宋" w:eastAsia="仿宋" w:cs="仿宋"/>
          <w:sz w:val="24"/>
        </w:rPr>
      </w:pPr>
    </w:p>
    <w:p w14:paraId="36966E34">
      <w:pPr>
        <w:pStyle w:val="73"/>
        <w:rPr>
          <w:rFonts w:ascii="仿宋" w:hAnsi="仿宋" w:eastAsia="仿宋" w:cs="仿宋"/>
          <w:sz w:val="24"/>
        </w:rPr>
      </w:pPr>
    </w:p>
    <w:p w14:paraId="70248A6B">
      <w:pPr>
        <w:pStyle w:val="74"/>
        <w:rPr>
          <w:rFonts w:ascii="仿宋" w:hAnsi="仿宋" w:eastAsia="仿宋" w:cs="仿宋"/>
          <w:sz w:val="24"/>
        </w:rPr>
      </w:pPr>
    </w:p>
    <w:p w14:paraId="136AC41E">
      <w:pPr>
        <w:rPr>
          <w:rFonts w:ascii="仿宋" w:hAnsi="仿宋" w:eastAsia="仿宋" w:cs="仿宋"/>
          <w:sz w:val="24"/>
        </w:rPr>
      </w:pPr>
    </w:p>
    <w:p w14:paraId="22B1AC87">
      <w:pPr>
        <w:pStyle w:val="2"/>
        <w:rPr>
          <w:rFonts w:ascii="仿宋" w:hAnsi="仿宋" w:eastAsia="仿宋" w:cs="仿宋"/>
          <w:sz w:val="24"/>
        </w:rPr>
      </w:pPr>
    </w:p>
    <w:p w14:paraId="1DD585A3">
      <w:pPr>
        <w:pStyle w:val="2"/>
        <w:rPr>
          <w:rFonts w:ascii="仿宋" w:hAnsi="仿宋" w:eastAsia="仿宋" w:cs="仿宋"/>
          <w:sz w:val="24"/>
        </w:rPr>
      </w:pPr>
    </w:p>
    <w:p w14:paraId="3BD26199">
      <w:pPr>
        <w:pStyle w:val="73"/>
        <w:rPr>
          <w:rFonts w:ascii="仿宋" w:hAnsi="仿宋" w:eastAsia="仿宋" w:cs="仿宋"/>
          <w:sz w:val="24"/>
        </w:rPr>
      </w:pPr>
    </w:p>
    <w:p w14:paraId="09FFBB4D">
      <w:pPr>
        <w:pStyle w:val="74"/>
        <w:rPr>
          <w:rFonts w:hint="eastAsia" w:ascii="仿宋" w:hAnsi="仿宋" w:eastAsia="仿宋" w:cs="仿宋"/>
        </w:rPr>
      </w:pPr>
    </w:p>
    <w:p w14:paraId="7E88688B">
      <w:pPr>
        <w:pStyle w:val="73"/>
        <w:rPr>
          <w:rFonts w:hint="eastAsia" w:ascii="仿宋" w:hAnsi="仿宋" w:eastAsia="仿宋" w:cs="仿宋"/>
        </w:rPr>
      </w:pPr>
    </w:p>
    <w:p w14:paraId="163B3310">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附件7：中小企业声明函</w:t>
      </w:r>
    </w:p>
    <w:p w14:paraId="1EBA6F39">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670812A3">
      <w:pPr>
        <w:spacing w:line="324"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嵊州市剡溪小学　</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嵊州市剡溪小学教职工疗休养项目采购</w:t>
      </w:r>
      <w:r>
        <w:rPr>
          <w:rFonts w:hint="eastAsia" w:ascii="仿宋" w:hAnsi="仿宋" w:eastAsia="仿宋" w:cs="仿宋"/>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4D57FBA7">
      <w:pPr>
        <w:spacing w:line="324"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440FAE3">
      <w:pPr>
        <w:spacing w:line="324"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10BF12B">
      <w:pPr>
        <w:spacing w:line="324" w:lineRule="auto"/>
        <w:ind w:firstLine="480" w:firstLineChars="200"/>
        <w:jc w:val="left"/>
        <w:rPr>
          <w:rFonts w:ascii="仿宋" w:hAnsi="仿宋" w:eastAsia="仿宋" w:cs="仿宋"/>
          <w:sz w:val="24"/>
        </w:rPr>
      </w:pPr>
      <w:r>
        <w:rPr>
          <w:rFonts w:hint="eastAsia" w:ascii="仿宋" w:hAnsi="仿宋" w:eastAsia="仿宋" w:cs="仿宋"/>
          <w:sz w:val="24"/>
        </w:rPr>
        <w:t>……</w:t>
      </w:r>
    </w:p>
    <w:p w14:paraId="07681A56">
      <w:pPr>
        <w:spacing w:line="324"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594895C">
      <w:pPr>
        <w:spacing w:line="324"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7FB0EDF">
      <w:pPr>
        <w:spacing w:line="324" w:lineRule="auto"/>
        <w:jc w:val="right"/>
        <w:rPr>
          <w:rFonts w:ascii="仿宋" w:hAnsi="仿宋" w:eastAsia="仿宋" w:cs="仿宋"/>
          <w:sz w:val="24"/>
        </w:rPr>
      </w:pPr>
      <w:r>
        <w:rPr>
          <w:rFonts w:hint="eastAsia" w:ascii="仿宋" w:hAnsi="仿宋" w:eastAsia="仿宋" w:cs="仿宋"/>
          <w:sz w:val="24"/>
        </w:rPr>
        <w:t>供应商名称（电子签名）：</w:t>
      </w:r>
    </w:p>
    <w:p w14:paraId="12239692">
      <w:pPr>
        <w:spacing w:line="324" w:lineRule="auto"/>
        <w:ind w:firstLine="6120" w:firstLineChars="2550"/>
        <w:rPr>
          <w:rFonts w:ascii="仿宋" w:hAnsi="仿宋" w:eastAsia="仿宋" w:cs="仿宋"/>
          <w:sz w:val="24"/>
        </w:rPr>
      </w:pPr>
      <w:r>
        <w:rPr>
          <w:rFonts w:hint="eastAsia" w:ascii="仿宋" w:hAnsi="仿宋" w:eastAsia="仿宋" w:cs="仿宋"/>
          <w:sz w:val="24"/>
        </w:rPr>
        <w:t>日 期：</w:t>
      </w:r>
    </w:p>
    <w:p w14:paraId="4B00D52B">
      <w:pPr>
        <w:spacing w:line="324"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5914E7FA">
      <w:pPr>
        <w:spacing w:line="324" w:lineRule="auto"/>
        <w:rPr>
          <w:rFonts w:ascii="仿宋" w:hAnsi="仿宋" w:eastAsia="仿宋" w:cs="仿宋"/>
          <w:sz w:val="24"/>
        </w:rPr>
      </w:pPr>
    </w:p>
    <w:p w14:paraId="39DB5BF5">
      <w:pPr>
        <w:spacing w:line="324" w:lineRule="auto"/>
        <w:rPr>
          <w:rFonts w:ascii="仿宋" w:hAnsi="仿宋" w:eastAsia="仿宋" w:cs="仿宋"/>
          <w:sz w:val="21"/>
          <w:szCs w:val="21"/>
        </w:rPr>
      </w:pPr>
      <w:r>
        <w:rPr>
          <w:rFonts w:hint="eastAsia" w:ascii="仿宋" w:hAnsi="仿宋" w:eastAsia="仿宋" w:cs="仿宋"/>
          <w:sz w:val="24"/>
        </w:rPr>
        <w:t xml:space="preserve"> </w:t>
      </w:r>
      <w:r>
        <w:rPr>
          <w:rFonts w:hint="eastAsia" w:ascii="仿宋" w:hAnsi="仿宋" w:eastAsia="仿宋" w:cs="仿宋"/>
          <w:sz w:val="21"/>
          <w:szCs w:val="21"/>
        </w:rPr>
        <w:t xml:space="preserve">  注：</w:t>
      </w:r>
    </w:p>
    <w:p w14:paraId="22811306">
      <w:pPr>
        <w:spacing w:line="324" w:lineRule="auto"/>
        <w:ind w:firstLine="420" w:firstLineChars="200"/>
        <w:rPr>
          <w:rFonts w:ascii="仿宋" w:hAnsi="仿宋" w:eastAsia="仿宋" w:cs="仿宋"/>
          <w:sz w:val="21"/>
          <w:szCs w:val="21"/>
        </w:rPr>
      </w:pPr>
      <w:r>
        <w:rPr>
          <w:rFonts w:hint="eastAsia" w:ascii="仿宋" w:hAnsi="仿宋" w:eastAsia="仿宋" w:cs="仿宋"/>
          <w:sz w:val="21"/>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66701AB">
      <w:pPr>
        <w:spacing w:line="324" w:lineRule="auto"/>
        <w:ind w:firstLine="630" w:firstLineChars="300"/>
        <w:rPr>
          <w:rFonts w:ascii="仿宋" w:hAnsi="仿宋" w:eastAsia="仿宋" w:cs="仿宋"/>
          <w:sz w:val="21"/>
          <w:szCs w:val="21"/>
        </w:rPr>
      </w:pPr>
      <w:r>
        <w:rPr>
          <w:rFonts w:hint="eastAsia" w:ascii="仿宋" w:hAnsi="仿宋" w:eastAsia="仿宋" w:cs="仿宋"/>
          <w:sz w:val="21"/>
          <w:szCs w:val="21"/>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8CE33C7">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4012C13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6241672A">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7573A5C">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6DEFB769">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2CD74B5B">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147C8B78">
      <w:pPr>
        <w:pStyle w:val="22"/>
        <w:spacing w:line="336" w:lineRule="auto"/>
        <w:rPr>
          <w:rFonts w:ascii="仿宋" w:hAnsi="仿宋" w:eastAsia="仿宋" w:cs="仿宋"/>
          <w:lang w:val="en-US"/>
        </w:rPr>
      </w:pPr>
    </w:p>
    <w:p w14:paraId="750F66F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1D10A33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D3FEDC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7E457BC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F32589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58B3B0C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B5640B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B3941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4230D4EA">
      <w:pPr>
        <w:widowControl/>
        <w:spacing w:line="336" w:lineRule="auto"/>
        <w:jc w:val="left"/>
        <w:rPr>
          <w:rFonts w:ascii="仿宋" w:hAnsi="仿宋" w:eastAsia="仿宋" w:cs="仿宋"/>
          <w:kern w:val="0"/>
          <w:sz w:val="24"/>
        </w:rPr>
      </w:pPr>
    </w:p>
    <w:p w14:paraId="04CEC7B0">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2E4F400D">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5A3646B1">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48016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1457" w:type="dxa"/>
            <w:tcMar>
              <w:top w:w="75" w:type="dxa"/>
              <w:left w:w="75" w:type="dxa"/>
              <w:bottom w:w="75" w:type="dxa"/>
              <w:right w:w="75" w:type="dxa"/>
            </w:tcMar>
            <w:vAlign w:val="center"/>
          </w:tcPr>
          <w:p w14:paraId="624844A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center"/>
          </w:tcPr>
          <w:p w14:paraId="1B9DCB1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center"/>
          </w:tcPr>
          <w:p w14:paraId="3F06DEC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center"/>
          </w:tcPr>
          <w:p w14:paraId="57194A2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center"/>
          </w:tcPr>
          <w:p w14:paraId="27FE091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center"/>
          </w:tcPr>
          <w:p w14:paraId="6C688BF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center"/>
          </w:tcPr>
          <w:p w14:paraId="3B0BE8B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微型</w:t>
            </w:r>
          </w:p>
        </w:tc>
      </w:tr>
      <w:tr w14:paraId="16587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2D02C9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农、林、牧、渔业</w:t>
            </w:r>
          </w:p>
        </w:tc>
        <w:tc>
          <w:tcPr>
            <w:tcW w:w="1560" w:type="dxa"/>
            <w:vAlign w:val="center"/>
          </w:tcPr>
          <w:p w14:paraId="27CF3B9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77164E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1D838A8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154832E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6159944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50≤Y＜500</w:t>
            </w:r>
          </w:p>
        </w:tc>
        <w:tc>
          <w:tcPr>
            <w:tcW w:w="1203" w:type="dxa"/>
            <w:vAlign w:val="center"/>
          </w:tcPr>
          <w:p w14:paraId="2EB8B0A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Y＜50</w:t>
            </w:r>
          </w:p>
        </w:tc>
      </w:tr>
      <w:tr w14:paraId="10C0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1DA87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工业 *</w:t>
            </w:r>
          </w:p>
        </w:tc>
        <w:tc>
          <w:tcPr>
            <w:tcW w:w="1560" w:type="dxa"/>
            <w:vAlign w:val="center"/>
          </w:tcPr>
          <w:p w14:paraId="56DAFE0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CEC3B8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4DAE36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2C997B8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1F948CD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42F94CD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w:t>
            </w:r>
          </w:p>
        </w:tc>
      </w:tr>
      <w:tr w14:paraId="5711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B0B26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6649788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0C99A73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A77B6C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11C72D2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2000≤Y＜40000</w:t>
            </w:r>
          </w:p>
        </w:tc>
        <w:tc>
          <w:tcPr>
            <w:tcW w:w="1730" w:type="dxa"/>
            <w:vAlign w:val="center"/>
          </w:tcPr>
          <w:p w14:paraId="2882B98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300≤Y＜2000</w:t>
            </w:r>
          </w:p>
        </w:tc>
        <w:tc>
          <w:tcPr>
            <w:tcW w:w="1203" w:type="dxa"/>
            <w:vAlign w:val="center"/>
          </w:tcPr>
          <w:p w14:paraId="1FF49E9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w:t>
            </w:r>
          </w:p>
        </w:tc>
      </w:tr>
      <w:tr w14:paraId="5B65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011BF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建筑业</w:t>
            </w:r>
          </w:p>
        </w:tc>
        <w:tc>
          <w:tcPr>
            <w:tcW w:w="1560" w:type="dxa"/>
            <w:vAlign w:val="center"/>
          </w:tcPr>
          <w:p w14:paraId="2D838FB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0667527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82D65D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Y≥80000</w:t>
            </w:r>
          </w:p>
        </w:tc>
        <w:tc>
          <w:tcPr>
            <w:tcW w:w="1891" w:type="dxa"/>
            <w:vAlign w:val="center"/>
          </w:tcPr>
          <w:p w14:paraId="3FFF33E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6000≤Y＜80000</w:t>
            </w:r>
          </w:p>
        </w:tc>
        <w:tc>
          <w:tcPr>
            <w:tcW w:w="1730" w:type="dxa"/>
            <w:vAlign w:val="center"/>
          </w:tcPr>
          <w:p w14:paraId="267B76B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300≤Y＜6000</w:t>
            </w:r>
          </w:p>
        </w:tc>
        <w:tc>
          <w:tcPr>
            <w:tcW w:w="1203" w:type="dxa"/>
            <w:vAlign w:val="center"/>
          </w:tcPr>
          <w:p w14:paraId="6DB0F55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w:t>
            </w:r>
          </w:p>
        </w:tc>
      </w:tr>
      <w:tr w14:paraId="1FA5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A012E2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16E4DB1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8ECE4B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AA55BE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Z≥80000</w:t>
            </w:r>
          </w:p>
        </w:tc>
        <w:tc>
          <w:tcPr>
            <w:tcW w:w="1891" w:type="dxa"/>
            <w:vAlign w:val="center"/>
          </w:tcPr>
          <w:p w14:paraId="040C6F8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5000≤Z＜80000</w:t>
            </w:r>
          </w:p>
        </w:tc>
        <w:tc>
          <w:tcPr>
            <w:tcW w:w="1730" w:type="dxa"/>
            <w:vAlign w:val="center"/>
          </w:tcPr>
          <w:p w14:paraId="5D8B13C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300≤Z＜5000</w:t>
            </w:r>
          </w:p>
        </w:tc>
        <w:tc>
          <w:tcPr>
            <w:tcW w:w="1203" w:type="dxa"/>
            <w:vAlign w:val="center"/>
          </w:tcPr>
          <w:p w14:paraId="5D15B33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Z＜300</w:t>
            </w:r>
          </w:p>
        </w:tc>
      </w:tr>
      <w:tr w14:paraId="13A0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30269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批发业</w:t>
            </w:r>
          </w:p>
        </w:tc>
        <w:tc>
          <w:tcPr>
            <w:tcW w:w="1560" w:type="dxa"/>
            <w:vAlign w:val="center"/>
          </w:tcPr>
          <w:p w14:paraId="522971E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18952A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3A3FBA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006F04C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20≤X＜200</w:t>
            </w:r>
          </w:p>
        </w:tc>
        <w:tc>
          <w:tcPr>
            <w:tcW w:w="1730" w:type="dxa"/>
            <w:vAlign w:val="center"/>
          </w:tcPr>
          <w:p w14:paraId="0FEE4AD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5≤X＜20</w:t>
            </w:r>
          </w:p>
        </w:tc>
        <w:tc>
          <w:tcPr>
            <w:tcW w:w="1203" w:type="dxa"/>
            <w:vAlign w:val="center"/>
          </w:tcPr>
          <w:p w14:paraId="4422341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X＜5</w:t>
            </w:r>
          </w:p>
        </w:tc>
      </w:tr>
      <w:tr w14:paraId="30B8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6FD18B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3302DB1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6DE62DE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CB799F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2BD1C51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5000≤Y＜40000</w:t>
            </w:r>
          </w:p>
        </w:tc>
        <w:tc>
          <w:tcPr>
            <w:tcW w:w="1730" w:type="dxa"/>
            <w:vAlign w:val="center"/>
          </w:tcPr>
          <w:p w14:paraId="5D13ADF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1000≤Y＜5000</w:t>
            </w:r>
          </w:p>
        </w:tc>
        <w:tc>
          <w:tcPr>
            <w:tcW w:w="1203" w:type="dxa"/>
            <w:vAlign w:val="center"/>
          </w:tcPr>
          <w:p w14:paraId="0D39617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w:t>
            </w:r>
          </w:p>
        </w:tc>
      </w:tr>
      <w:tr w14:paraId="023C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BAB7AD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零售业</w:t>
            </w:r>
          </w:p>
        </w:tc>
        <w:tc>
          <w:tcPr>
            <w:tcW w:w="1560" w:type="dxa"/>
            <w:vAlign w:val="center"/>
          </w:tcPr>
          <w:p w14:paraId="3A9E9E7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73B423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0C0645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512F86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50≤X＜300</w:t>
            </w:r>
          </w:p>
        </w:tc>
        <w:tc>
          <w:tcPr>
            <w:tcW w:w="1730" w:type="dxa"/>
            <w:vAlign w:val="center"/>
          </w:tcPr>
          <w:p w14:paraId="74B4FD3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10≤X＜50</w:t>
            </w:r>
          </w:p>
        </w:tc>
        <w:tc>
          <w:tcPr>
            <w:tcW w:w="1203" w:type="dxa"/>
            <w:vAlign w:val="center"/>
          </w:tcPr>
          <w:p w14:paraId="0E3B035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7ABF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E2A79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7E8F80A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18C5ED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9A59F3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7D2D485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41A5D9B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100≤Y＜500</w:t>
            </w:r>
          </w:p>
        </w:tc>
        <w:tc>
          <w:tcPr>
            <w:tcW w:w="1203" w:type="dxa"/>
            <w:vAlign w:val="center"/>
          </w:tcPr>
          <w:p w14:paraId="0AA2B73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3C2E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4EA1F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交通运输业 *</w:t>
            </w:r>
          </w:p>
        </w:tc>
        <w:tc>
          <w:tcPr>
            <w:tcW w:w="1560" w:type="dxa"/>
            <w:vAlign w:val="center"/>
          </w:tcPr>
          <w:p w14:paraId="3454567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6BE3B85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529524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0A1CCAC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7C4EDE2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7DD1741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w:t>
            </w:r>
          </w:p>
        </w:tc>
      </w:tr>
      <w:tr w14:paraId="1195A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E5B948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7F172B6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F6F864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57CDBB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791D27D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3000≤Y＜30000</w:t>
            </w:r>
          </w:p>
        </w:tc>
        <w:tc>
          <w:tcPr>
            <w:tcW w:w="1730" w:type="dxa"/>
            <w:vAlign w:val="center"/>
          </w:tcPr>
          <w:p w14:paraId="6206160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200≤Y＜3000</w:t>
            </w:r>
          </w:p>
        </w:tc>
        <w:tc>
          <w:tcPr>
            <w:tcW w:w="1203" w:type="dxa"/>
            <w:vAlign w:val="center"/>
          </w:tcPr>
          <w:p w14:paraId="26B67C4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Y＜200</w:t>
            </w:r>
          </w:p>
        </w:tc>
      </w:tr>
      <w:tr w14:paraId="3D6E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A0F2C8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仓储业*</w:t>
            </w:r>
          </w:p>
        </w:tc>
        <w:tc>
          <w:tcPr>
            <w:tcW w:w="1560" w:type="dxa"/>
            <w:vAlign w:val="center"/>
          </w:tcPr>
          <w:p w14:paraId="1DA8C41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325C66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6578E2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033EB1D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100≤X＜200</w:t>
            </w:r>
          </w:p>
        </w:tc>
        <w:tc>
          <w:tcPr>
            <w:tcW w:w="1730" w:type="dxa"/>
            <w:vAlign w:val="center"/>
          </w:tcPr>
          <w:p w14:paraId="2130680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20≤X＜100</w:t>
            </w:r>
          </w:p>
        </w:tc>
        <w:tc>
          <w:tcPr>
            <w:tcW w:w="1203" w:type="dxa"/>
            <w:vAlign w:val="center"/>
          </w:tcPr>
          <w:p w14:paraId="568DFD3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w:t>
            </w:r>
          </w:p>
        </w:tc>
      </w:tr>
      <w:tr w14:paraId="7235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5998F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1D5BFAF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98AAA1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8BA439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57B2478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1000≤Y＜30000</w:t>
            </w:r>
          </w:p>
        </w:tc>
        <w:tc>
          <w:tcPr>
            <w:tcW w:w="1730" w:type="dxa"/>
            <w:vAlign w:val="center"/>
          </w:tcPr>
          <w:p w14:paraId="3FD0291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515C405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61A3F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6612D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邮政业</w:t>
            </w:r>
          </w:p>
        </w:tc>
        <w:tc>
          <w:tcPr>
            <w:tcW w:w="1560" w:type="dxa"/>
            <w:vAlign w:val="center"/>
          </w:tcPr>
          <w:p w14:paraId="243BA5A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220B3D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FC4D22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20D1750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764FDF6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328A22C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w:t>
            </w:r>
          </w:p>
        </w:tc>
      </w:tr>
      <w:tr w14:paraId="77ED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2E6C7E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7D6B7B2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002A8F4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DD3AA9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38AD087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2000≤Y＜30000</w:t>
            </w:r>
          </w:p>
        </w:tc>
        <w:tc>
          <w:tcPr>
            <w:tcW w:w="1730" w:type="dxa"/>
            <w:vAlign w:val="center"/>
          </w:tcPr>
          <w:p w14:paraId="7D7D9D9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1CCE29C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2B01F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AAE90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住宿业</w:t>
            </w:r>
          </w:p>
        </w:tc>
        <w:tc>
          <w:tcPr>
            <w:tcW w:w="1560" w:type="dxa"/>
            <w:vAlign w:val="center"/>
          </w:tcPr>
          <w:p w14:paraId="04E25ED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53B7F6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090111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A17DEF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1FC625E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22DF8C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3918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EFF705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1F5ABB2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6DFBD2E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ADD281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193072A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5ED5501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45D7E36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1174A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D34BD1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餐饮业</w:t>
            </w:r>
          </w:p>
        </w:tc>
        <w:tc>
          <w:tcPr>
            <w:tcW w:w="1560" w:type="dxa"/>
            <w:vAlign w:val="center"/>
          </w:tcPr>
          <w:p w14:paraId="1434CB4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382169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F675A2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F9B925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307F3B7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4BDE60E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05C4A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0A982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290200C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9242FE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03DC40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3FB1350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106CCA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330DC9D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7A185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49423E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信息传输业 *</w:t>
            </w:r>
          </w:p>
        </w:tc>
        <w:tc>
          <w:tcPr>
            <w:tcW w:w="1560" w:type="dxa"/>
            <w:vAlign w:val="center"/>
          </w:tcPr>
          <w:p w14:paraId="3048A72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BCDED4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3A93F3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X≥2000</w:t>
            </w:r>
          </w:p>
        </w:tc>
        <w:tc>
          <w:tcPr>
            <w:tcW w:w="1891" w:type="dxa"/>
            <w:vAlign w:val="center"/>
          </w:tcPr>
          <w:p w14:paraId="6D6FD21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100≤X＜2000</w:t>
            </w:r>
          </w:p>
        </w:tc>
        <w:tc>
          <w:tcPr>
            <w:tcW w:w="1730" w:type="dxa"/>
            <w:vAlign w:val="center"/>
          </w:tcPr>
          <w:p w14:paraId="350B10C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3FA9706">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26D7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5BE73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444DD87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058684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B25A70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Y≥100000</w:t>
            </w:r>
          </w:p>
        </w:tc>
        <w:tc>
          <w:tcPr>
            <w:tcW w:w="1891" w:type="dxa"/>
            <w:vAlign w:val="center"/>
          </w:tcPr>
          <w:p w14:paraId="035B18D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1000≤Y＜100000</w:t>
            </w:r>
          </w:p>
        </w:tc>
        <w:tc>
          <w:tcPr>
            <w:tcW w:w="1730" w:type="dxa"/>
            <w:vAlign w:val="center"/>
          </w:tcPr>
          <w:p w14:paraId="3B5B92A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5928738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2312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B61977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软件和信息技术服务业</w:t>
            </w:r>
          </w:p>
        </w:tc>
        <w:tc>
          <w:tcPr>
            <w:tcW w:w="1560" w:type="dxa"/>
            <w:vAlign w:val="center"/>
          </w:tcPr>
          <w:p w14:paraId="14E30ED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791B08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D959B8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EF8854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0ECCE92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5C814DE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0DC97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A80F8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2D7E0D1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7010E64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44B355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44A158E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1000≤Y＜10000</w:t>
            </w:r>
          </w:p>
        </w:tc>
        <w:tc>
          <w:tcPr>
            <w:tcW w:w="1730" w:type="dxa"/>
            <w:vAlign w:val="center"/>
          </w:tcPr>
          <w:p w14:paraId="1986AC3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50≤Y＜1000</w:t>
            </w:r>
          </w:p>
        </w:tc>
        <w:tc>
          <w:tcPr>
            <w:tcW w:w="1203" w:type="dxa"/>
            <w:vAlign w:val="center"/>
          </w:tcPr>
          <w:p w14:paraId="26D139A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Y＜50</w:t>
            </w:r>
          </w:p>
        </w:tc>
      </w:tr>
      <w:tr w14:paraId="3675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6449B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房地产开发经营</w:t>
            </w:r>
          </w:p>
        </w:tc>
        <w:tc>
          <w:tcPr>
            <w:tcW w:w="1560" w:type="dxa"/>
            <w:vAlign w:val="center"/>
          </w:tcPr>
          <w:p w14:paraId="5325D25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CE8F1E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708E0467">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Y≥200000</w:t>
            </w:r>
          </w:p>
        </w:tc>
        <w:tc>
          <w:tcPr>
            <w:tcW w:w="1891" w:type="dxa"/>
            <w:vAlign w:val="center"/>
          </w:tcPr>
          <w:p w14:paraId="613F90D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1000≤Y＜200000</w:t>
            </w:r>
          </w:p>
        </w:tc>
        <w:tc>
          <w:tcPr>
            <w:tcW w:w="1730" w:type="dxa"/>
            <w:vAlign w:val="center"/>
          </w:tcPr>
          <w:p w14:paraId="34E12FB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45D31BC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Y＜100</w:t>
            </w:r>
          </w:p>
        </w:tc>
      </w:tr>
      <w:tr w14:paraId="57CC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8C5DD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29D7EE6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6E68B77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805852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Z≥10000</w:t>
            </w:r>
          </w:p>
        </w:tc>
        <w:tc>
          <w:tcPr>
            <w:tcW w:w="1891" w:type="dxa"/>
            <w:vAlign w:val="center"/>
          </w:tcPr>
          <w:p w14:paraId="2F83DB8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5000≤Z＜10000</w:t>
            </w:r>
          </w:p>
        </w:tc>
        <w:tc>
          <w:tcPr>
            <w:tcW w:w="1730" w:type="dxa"/>
            <w:vAlign w:val="center"/>
          </w:tcPr>
          <w:p w14:paraId="11AB8B2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2000≤Z＜5000</w:t>
            </w:r>
          </w:p>
        </w:tc>
        <w:tc>
          <w:tcPr>
            <w:tcW w:w="1203" w:type="dxa"/>
            <w:vAlign w:val="center"/>
          </w:tcPr>
          <w:p w14:paraId="298BF98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Z＜2000</w:t>
            </w:r>
          </w:p>
        </w:tc>
      </w:tr>
      <w:tr w14:paraId="5CBB1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C444D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物业管理</w:t>
            </w:r>
          </w:p>
        </w:tc>
        <w:tc>
          <w:tcPr>
            <w:tcW w:w="1560" w:type="dxa"/>
            <w:vAlign w:val="center"/>
          </w:tcPr>
          <w:p w14:paraId="539627C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C3ACBD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1CE772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531F6BD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202AB8F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203" w:type="dxa"/>
            <w:vAlign w:val="center"/>
          </w:tcPr>
          <w:p w14:paraId="7A63328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X＜100</w:t>
            </w:r>
          </w:p>
        </w:tc>
      </w:tr>
      <w:tr w14:paraId="09AB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E473EB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40A135C5">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7D8D6FF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7E7062B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Y≥5000</w:t>
            </w:r>
          </w:p>
        </w:tc>
        <w:tc>
          <w:tcPr>
            <w:tcW w:w="1891" w:type="dxa"/>
            <w:vAlign w:val="center"/>
          </w:tcPr>
          <w:p w14:paraId="5F853CC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1000≤Y＜5000</w:t>
            </w:r>
          </w:p>
        </w:tc>
        <w:tc>
          <w:tcPr>
            <w:tcW w:w="1730" w:type="dxa"/>
            <w:vAlign w:val="center"/>
          </w:tcPr>
          <w:p w14:paraId="7C9ACF2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500≤Y＜1000</w:t>
            </w:r>
          </w:p>
        </w:tc>
        <w:tc>
          <w:tcPr>
            <w:tcW w:w="1203" w:type="dxa"/>
            <w:vAlign w:val="center"/>
          </w:tcPr>
          <w:p w14:paraId="6F41403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Y＜500</w:t>
            </w:r>
          </w:p>
        </w:tc>
      </w:tr>
      <w:tr w14:paraId="4FBF8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34BDF5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租赁和商务服务业</w:t>
            </w:r>
          </w:p>
        </w:tc>
        <w:tc>
          <w:tcPr>
            <w:tcW w:w="1560" w:type="dxa"/>
            <w:vAlign w:val="center"/>
          </w:tcPr>
          <w:p w14:paraId="19997051">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B43D26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B73CD5B">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392A602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22970E20">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4DBCC50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r w14:paraId="122D3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9B9AE3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p>
        </w:tc>
        <w:tc>
          <w:tcPr>
            <w:tcW w:w="1560" w:type="dxa"/>
            <w:vAlign w:val="center"/>
          </w:tcPr>
          <w:p w14:paraId="1C44A4FE">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68E9BB1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A31705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Z≥120000</w:t>
            </w:r>
          </w:p>
        </w:tc>
        <w:tc>
          <w:tcPr>
            <w:tcW w:w="1891" w:type="dxa"/>
            <w:vAlign w:val="center"/>
          </w:tcPr>
          <w:p w14:paraId="73ACAB5A">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8000≤Z＜120000</w:t>
            </w:r>
          </w:p>
        </w:tc>
        <w:tc>
          <w:tcPr>
            <w:tcW w:w="1730" w:type="dxa"/>
            <w:vAlign w:val="center"/>
          </w:tcPr>
          <w:p w14:paraId="58B9A82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100≤Z＜8000</w:t>
            </w:r>
          </w:p>
        </w:tc>
        <w:tc>
          <w:tcPr>
            <w:tcW w:w="1203" w:type="dxa"/>
            <w:vAlign w:val="center"/>
          </w:tcPr>
          <w:p w14:paraId="1D052102">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Z＜100</w:t>
            </w:r>
          </w:p>
        </w:tc>
      </w:tr>
      <w:tr w14:paraId="4C05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jc w:val="center"/>
        </w:trPr>
        <w:tc>
          <w:tcPr>
            <w:tcW w:w="1457" w:type="dxa"/>
            <w:vAlign w:val="center"/>
          </w:tcPr>
          <w:p w14:paraId="694CEAE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其他未列明行业 *</w:t>
            </w:r>
          </w:p>
        </w:tc>
        <w:tc>
          <w:tcPr>
            <w:tcW w:w="1560" w:type="dxa"/>
            <w:vAlign w:val="center"/>
          </w:tcPr>
          <w:p w14:paraId="691259E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18BE22E8">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7C1368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5C06936C">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6E791C53">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4622A70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kern w:val="0"/>
                <w:sz w:val="21"/>
                <w:szCs w:val="21"/>
              </w:rPr>
            </w:pPr>
            <w:r>
              <w:rPr>
                <w:rFonts w:hint="eastAsia" w:ascii="仿宋" w:hAnsi="仿宋" w:eastAsia="仿宋" w:cs="仿宋"/>
                <w:kern w:val="0"/>
                <w:sz w:val="21"/>
                <w:szCs w:val="21"/>
              </w:rPr>
              <w:t>X＜10</w:t>
            </w:r>
          </w:p>
        </w:tc>
      </w:tr>
    </w:tbl>
    <w:p w14:paraId="230C90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445965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01DC7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6F6CD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16E24C3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4584719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23D6D0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07A7DD54">
      <w:pPr>
        <w:widowControl/>
        <w:spacing w:line="336" w:lineRule="auto"/>
        <w:jc w:val="left"/>
        <w:rPr>
          <w:rFonts w:ascii="仿宋" w:hAnsi="仿宋" w:eastAsia="仿宋" w:cs="仿宋"/>
          <w:kern w:val="0"/>
          <w:sz w:val="24"/>
        </w:rPr>
      </w:pPr>
    </w:p>
    <w:p w14:paraId="5D08CCBE">
      <w:pPr>
        <w:widowControl/>
        <w:spacing w:line="336" w:lineRule="auto"/>
        <w:jc w:val="left"/>
        <w:rPr>
          <w:rFonts w:ascii="仿宋" w:hAnsi="仿宋" w:eastAsia="仿宋" w:cs="仿宋"/>
          <w:kern w:val="0"/>
          <w:sz w:val="24"/>
        </w:rPr>
      </w:pPr>
    </w:p>
    <w:p w14:paraId="472A8A70">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62489483">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41910E9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D0BA13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DD2E1B3">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0FD836B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E434D7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389D081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7A59F342">
      <w:pPr>
        <w:widowControl/>
        <w:spacing w:line="336" w:lineRule="auto"/>
        <w:jc w:val="left"/>
        <w:rPr>
          <w:rFonts w:ascii="仿宋" w:hAnsi="仿宋" w:eastAsia="仿宋" w:cs="仿宋"/>
          <w:kern w:val="0"/>
          <w:sz w:val="18"/>
          <w:szCs w:val="18"/>
        </w:rPr>
      </w:pPr>
    </w:p>
    <w:p w14:paraId="237479FE">
      <w:pPr>
        <w:widowControl/>
        <w:spacing w:line="336" w:lineRule="auto"/>
        <w:jc w:val="left"/>
        <w:rPr>
          <w:rFonts w:ascii="仿宋" w:hAnsi="仿宋" w:eastAsia="仿宋" w:cs="仿宋"/>
          <w:kern w:val="0"/>
          <w:sz w:val="18"/>
          <w:szCs w:val="18"/>
        </w:rPr>
      </w:pPr>
    </w:p>
    <w:p w14:paraId="3CC92191">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0F3A95FE">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549C7E0F">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1638AF75">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6E354C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B3F519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5D341A4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885360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6340C5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5E0B174">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3382628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1FA097A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065D811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65ECE0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3C50F1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24655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1C40E4B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71E66A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63714D8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5D10C54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6821933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636B3D7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221CDC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9A272E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C9E3D6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3CD5B62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5F0B524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1D320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392B030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404FB53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25FC41DF">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198D6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7CC0BFA3">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6F95A05F">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3ABC46DB">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5AC24426">
            <w:pPr>
              <w:keepNext w:val="0"/>
              <w:keepLines w:val="0"/>
              <w:widowControl/>
              <w:suppressLineNumbers w:val="0"/>
              <w:spacing w:before="0" w:beforeAutospacing="0" w:after="0" w:afterAutospacing="0" w:line="336" w:lineRule="auto"/>
              <w:ind w:left="0" w:right="0"/>
              <w:jc w:val="center"/>
              <w:rPr>
                <w:rFonts w:hint="default" w:ascii="仿宋" w:hAnsi="仿宋" w:eastAsia="仿宋" w:cs="仿宋"/>
                <w:b/>
                <w:bCs/>
                <w:kern w:val="0"/>
                <w:szCs w:val="21"/>
              </w:rPr>
            </w:pPr>
            <w:r>
              <w:rPr>
                <w:rFonts w:hint="eastAsia" w:ascii="仿宋" w:hAnsi="仿宋" w:eastAsia="仿宋" w:cs="仿宋"/>
                <w:b/>
                <w:bCs/>
                <w:kern w:val="0"/>
                <w:szCs w:val="21"/>
              </w:rPr>
              <w:t>资产总额</w:t>
            </w:r>
          </w:p>
        </w:tc>
      </w:tr>
      <w:tr w14:paraId="52303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4F82C4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0681F59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35B6F56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286C67E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2589FB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5000亿元（含）至40000亿元</w:t>
            </w:r>
          </w:p>
        </w:tc>
      </w:tr>
      <w:tr w14:paraId="7DE1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D3D438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13C2F9D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3D53275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31E163B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E44460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50亿元（含）至5000亿元</w:t>
            </w:r>
          </w:p>
        </w:tc>
      </w:tr>
      <w:tr w14:paraId="7AF1E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4709B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7345B85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976B29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6108184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E66BBF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r w14:paraId="425E9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18F08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restart"/>
            <w:vAlign w:val="center"/>
          </w:tcPr>
          <w:p w14:paraId="5FC8867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FABF5B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2DA392D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F7B335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200亿元（含）至1000亿元</w:t>
            </w:r>
          </w:p>
        </w:tc>
      </w:tr>
      <w:tr w14:paraId="11431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784B2A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51744E2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18CD09D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7E6F5FB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13682B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50亿元（含）至200亿元</w:t>
            </w:r>
          </w:p>
        </w:tc>
      </w:tr>
      <w:tr w14:paraId="77C2B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731178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1872EFA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2803C4D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7410FA9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B50F1C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r w14:paraId="0666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59E896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29476D1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restart"/>
            <w:vAlign w:val="center"/>
          </w:tcPr>
          <w:p w14:paraId="40E6505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4872DF4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2E5E0C1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200亿元（含）至1000亿元</w:t>
            </w:r>
          </w:p>
        </w:tc>
      </w:tr>
      <w:tr w14:paraId="1525B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A3554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78D63F5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F2B758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0B39CD6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72A67C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50亿元（含）至200亿元</w:t>
            </w:r>
          </w:p>
        </w:tc>
      </w:tr>
      <w:tr w14:paraId="3716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4DE9D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4B411CF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0EB5D2B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6FC9697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45BB8F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r w14:paraId="61F64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CE26E1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59EBB24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2413E36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4E6856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100亿元（含）至1000亿元</w:t>
            </w:r>
          </w:p>
        </w:tc>
      </w:tr>
      <w:tr w14:paraId="585C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12BD75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6C4E978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56BE37C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651B80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10亿元（含）至100亿元</w:t>
            </w:r>
          </w:p>
        </w:tc>
      </w:tr>
      <w:tr w14:paraId="3F76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430A55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0FB347F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00EDFF3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12FDB8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10亿元以下</w:t>
            </w:r>
          </w:p>
        </w:tc>
      </w:tr>
      <w:tr w14:paraId="2BC12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DD1BF0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4FFCE79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7B60E2E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5E0B4C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400亿元（含）至5000亿元</w:t>
            </w:r>
          </w:p>
        </w:tc>
      </w:tr>
      <w:tr w14:paraId="72F8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4A80F0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349A0DB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62D3B55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26B37FF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20亿元（含）至400亿元</w:t>
            </w:r>
          </w:p>
        </w:tc>
      </w:tr>
      <w:tr w14:paraId="7B38B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875023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7EB064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54679E15">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C0A4FC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20亿元以下</w:t>
            </w:r>
          </w:p>
        </w:tc>
      </w:tr>
      <w:tr w14:paraId="66A5D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5CC4F3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45B0614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16AD181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9382B4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F3C567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400亿元（含）至1000亿元</w:t>
            </w:r>
          </w:p>
        </w:tc>
      </w:tr>
      <w:tr w14:paraId="6B501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2A4578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216BCE4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6ED67ED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530FD5D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A7338A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20亿元（含）至400亿元</w:t>
            </w:r>
          </w:p>
        </w:tc>
      </w:tr>
      <w:tr w14:paraId="0242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95EA1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1225A3C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25A4EACF">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09605489">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9803D4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20亿元以下</w:t>
            </w:r>
          </w:p>
        </w:tc>
      </w:tr>
      <w:tr w14:paraId="4547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869C0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restart"/>
            <w:vAlign w:val="center"/>
          </w:tcPr>
          <w:p w14:paraId="428E5CB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51C13AD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3B88C0A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02D898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5000亿元（含）至40000亿元</w:t>
            </w:r>
          </w:p>
        </w:tc>
      </w:tr>
      <w:tr w14:paraId="34939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BFC47D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246D562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2CC3765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0F11E96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12FC364">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50亿元（含）至5000亿元</w:t>
            </w:r>
          </w:p>
        </w:tc>
      </w:tr>
      <w:tr w14:paraId="11938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1BDF48">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3482F2E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16E83C8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41E08E9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951089D">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r w14:paraId="472E6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FDBEF0">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restart"/>
            <w:vAlign w:val="center"/>
          </w:tcPr>
          <w:p w14:paraId="4EA7A2F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63C406B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482D5116">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B92A5E3">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200亿元（含）至1000亿元</w:t>
            </w:r>
          </w:p>
        </w:tc>
      </w:tr>
      <w:tr w14:paraId="4554D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E14923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6B2CBE52">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026A2FD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319F550C">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7A45DD7">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50亿元（含）至200亿元</w:t>
            </w:r>
          </w:p>
        </w:tc>
      </w:tr>
      <w:tr w14:paraId="04FC7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D56BE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1025" w:type="dxa"/>
            <w:vMerge w:val="continue"/>
            <w:vAlign w:val="center"/>
          </w:tcPr>
          <w:p w14:paraId="2C64A41B">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2836" w:type="dxa"/>
            <w:vMerge w:val="continue"/>
            <w:vAlign w:val="center"/>
          </w:tcPr>
          <w:p w14:paraId="5D13EF31">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p>
        </w:tc>
        <w:tc>
          <w:tcPr>
            <w:tcW w:w="606" w:type="dxa"/>
            <w:vAlign w:val="center"/>
          </w:tcPr>
          <w:p w14:paraId="3A927DDA">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46591FE">
            <w:pPr>
              <w:keepNext w:val="0"/>
              <w:keepLines w:val="0"/>
              <w:widowControl/>
              <w:suppressLineNumbers w:val="0"/>
              <w:spacing w:before="0" w:beforeAutospacing="0" w:after="0" w:afterAutospacing="0" w:line="336" w:lineRule="auto"/>
              <w:ind w:left="0" w:right="0"/>
              <w:jc w:val="left"/>
              <w:rPr>
                <w:rFonts w:hint="default" w:ascii="仿宋" w:hAnsi="仿宋" w:eastAsia="仿宋" w:cs="仿宋"/>
                <w:kern w:val="0"/>
                <w:sz w:val="24"/>
              </w:rPr>
            </w:pPr>
            <w:r>
              <w:rPr>
                <w:rFonts w:hint="eastAsia" w:ascii="仿宋" w:hAnsi="仿宋" w:eastAsia="仿宋" w:cs="仿宋"/>
                <w:kern w:val="0"/>
                <w:sz w:val="24"/>
              </w:rPr>
              <w:t>50亿元以下</w:t>
            </w:r>
          </w:p>
        </w:tc>
      </w:tr>
    </w:tbl>
    <w:p w14:paraId="4BD41247">
      <w:pPr>
        <w:spacing w:line="336" w:lineRule="auto"/>
        <w:rPr>
          <w:rFonts w:ascii="仿宋" w:hAnsi="仿宋" w:eastAsia="仿宋" w:cs="仿宋"/>
          <w:sz w:val="24"/>
        </w:rPr>
      </w:pPr>
    </w:p>
    <w:p w14:paraId="6D73E387">
      <w:pPr>
        <w:spacing w:line="336" w:lineRule="auto"/>
        <w:ind w:firstLine="420" w:firstLineChars="200"/>
        <w:rPr>
          <w:rFonts w:ascii="仿宋" w:hAnsi="仿宋" w:eastAsia="仿宋" w:cs="仿宋"/>
        </w:rPr>
      </w:pPr>
    </w:p>
    <w:p w14:paraId="54C6D85B">
      <w:pPr>
        <w:spacing w:line="336" w:lineRule="auto"/>
        <w:rPr>
          <w:rFonts w:ascii="仿宋" w:hAnsi="仿宋" w:eastAsia="仿宋" w:cs="仿宋"/>
        </w:rPr>
      </w:pPr>
    </w:p>
    <w:p w14:paraId="5FE6798D">
      <w:pPr>
        <w:spacing w:line="360" w:lineRule="auto"/>
        <w:ind w:firstLine="482" w:firstLineChars="200"/>
        <w:rPr>
          <w:rFonts w:hint="eastAsia" w:ascii="仿宋" w:hAnsi="仿宋" w:eastAsia="仿宋" w:cs="仿宋"/>
          <w:b/>
          <w:sz w:val="24"/>
        </w:rPr>
      </w:pPr>
    </w:p>
    <w:p w14:paraId="048C711D">
      <w:pPr>
        <w:pStyle w:val="71"/>
        <w:rPr>
          <w:rFonts w:hint="eastAsia" w:ascii="仿宋" w:hAnsi="仿宋" w:eastAsia="仿宋" w:cs="仿宋"/>
          <w:b/>
          <w:sz w:val="24"/>
        </w:rPr>
      </w:pPr>
    </w:p>
    <w:p w14:paraId="001A74CD">
      <w:pPr>
        <w:rPr>
          <w:rFonts w:hint="eastAsia" w:ascii="仿宋" w:hAnsi="仿宋" w:eastAsia="仿宋" w:cs="仿宋"/>
          <w:b/>
          <w:sz w:val="24"/>
        </w:rPr>
      </w:pPr>
    </w:p>
    <w:p w14:paraId="528C89C2">
      <w:pPr>
        <w:pStyle w:val="71"/>
        <w:rPr>
          <w:rFonts w:hint="eastAsia" w:ascii="仿宋" w:hAnsi="仿宋" w:eastAsia="仿宋" w:cs="仿宋"/>
          <w:b/>
          <w:sz w:val="24"/>
        </w:rPr>
      </w:pPr>
    </w:p>
    <w:p w14:paraId="5E3FFF85">
      <w:pPr>
        <w:rPr>
          <w:rFonts w:hint="eastAsia"/>
        </w:rPr>
      </w:pPr>
    </w:p>
    <w:p w14:paraId="3421B98C">
      <w:pPr>
        <w:rPr>
          <w:rFonts w:hint="eastAsia" w:ascii="仿宋" w:hAnsi="仿宋" w:eastAsia="仿宋" w:cs="仿宋"/>
          <w:b/>
          <w:sz w:val="24"/>
        </w:rPr>
      </w:pPr>
    </w:p>
    <w:p w14:paraId="18D5BADF">
      <w:pPr>
        <w:pStyle w:val="633"/>
        <w:numPr>
          <w:ilvl w:val="0"/>
          <w:numId w:val="0"/>
        </w:numPr>
        <w:adjustRightInd/>
        <w:snapToGrid w:val="0"/>
        <w:spacing w:line="360" w:lineRule="auto"/>
        <w:outlineLvl w:val="0"/>
        <w:rPr>
          <w:rFonts w:hint="eastAsia" w:ascii="仿宋" w:hAnsi="仿宋" w:eastAsia="仿宋" w:cs="仿宋"/>
          <w:b/>
          <w:bCs/>
          <w:color w:val="auto"/>
          <w:sz w:val="24"/>
          <w:szCs w:val="24"/>
          <w:highlight w:val="none"/>
        </w:rPr>
      </w:pPr>
      <w:bookmarkStart w:id="81" w:name="_Toc19947"/>
      <w:r>
        <w:rPr>
          <w:rFonts w:hint="eastAsia" w:ascii="仿宋" w:hAnsi="仿宋" w:eastAsia="仿宋" w:cs="仿宋"/>
          <w:b/>
          <w:bCs/>
          <w:color w:val="auto"/>
          <w:sz w:val="24"/>
          <w:szCs w:val="24"/>
          <w:highlight w:val="none"/>
        </w:rPr>
        <w:t>附表：</w:t>
      </w:r>
      <w:bookmarkEnd w:id="81"/>
      <w:r>
        <w:rPr>
          <w:rFonts w:hint="eastAsia" w:ascii="仿宋" w:hAnsi="仿宋" w:eastAsia="仿宋" w:cs="仿宋"/>
          <w:b/>
          <w:bCs/>
          <w:color w:val="auto"/>
          <w:sz w:val="24"/>
          <w:szCs w:val="24"/>
          <w:highlight w:val="none"/>
        </w:rPr>
        <w:t xml:space="preserve">               </w:t>
      </w:r>
    </w:p>
    <w:p w14:paraId="6928AD49">
      <w:pPr>
        <w:pStyle w:val="633"/>
        <w:numPr>
          <w:ilvl w:val="0"/>
          <w:numId w:val="0"/>
        </w:numPr>
        <w:adjustRightInd/>
        <w:snapToGrid w:val="0"/>
        <w:spacing w:line="360" w:lineRule="auto"/>
        <w:jc w:val="center"/>
        <w:outlineLvl w:val="0"/>
        <w:rPr>
          <w:rFonts w:hint="eastAsia" w:ascii="仿宋" w:hAnsi="仿宋" w:eastAsia="仿宋" w:cs="仿宋"/>
          <w:b/>
          <w:bCs/>
          <w:color w:val="auto"/>
          <w:sz w:val="24"/>
          <w:szCs w:val="24"/>
          <w:highlight w:val="none"/>
        </w:rPr>
      </w:pPr>
      <w:bookmarkStart w:id="82" w:name="_Toc11504"/>
      <w:r>
        <w:rPr>
          <w:rFonts w:hint="eastAsia" w:ascii="仿宋" w:hAnsi="仿宋" w:eastAsia="仿宋" w:cs="仿宋"/>
          <w:b/>
          <w:bCs/>
          <w:color w:val="auto"/>
          <w:sz w:val="24"/>
          <w:szCs w:val="24"/>
          <w:highlight w:val="none"/>
        </w:rPr>
        <w:t>政府采购活动现场确认声明书</w:t>
      </w:r>
      <w:bookmarkEnd w:id="82"/>
    </w:p>
    <w:p w14:paraId="482E4EE1">
      <w:pPr>
        <w:pStyle w:val="633"/>
        <w:numPr>
          <w:ilvl w:val="0"/>
          <w:numId w:val="0"/>
        </w:numPr>
        <w:adjustRightInd/>
        <w:snapToGrid w:val="0"/>
        <w:spacing w:line="46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u w:val="single"/>
          <w:lang w:eastAsia="zh-CN"/>
        </w:rPr>
        <w:t>浙江鼎力工程项目管理有限公司</w:t>
      </w:r>
      <w:r>
        <w:rPr>
          <w:rFonts w:hint="eastAsia" w:ascii="仿宋" w:hAnsi="仿宋" w:eastAsia="仿宋" w:cs="仿宋"/>
          <w:color w:val="auto"/>
          <w:szCs w:val="21"/>
          <w:highlight w:val="none"/>
        </w:rPr>
        <w:t>：</w:t>
      </w:r>
    </w:p>
    <w:p w14:paraId="00827087">
      <w:pPr>
        <w:pStyle w:val="633"/>
        <w:numPr>
          <w:ilvl w:val="0"/>
          <w:numId w:val="0"/>
        </w:numPr>
        <w:adjustRightInd/>
        <w:snapToGrid w:val="0"/>
        <w:spacing w:line="460" w:lineRule="exact"/>
        <w:ind w:firstLine="666" w:firstLineChars="3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经由</w:t>
      </w:r>
      <w:r>
        <w:rPr>
          <w:rFonts w:hint="eastAsia" w:ascii="仿宋" w:hAnsi="仿宋" w:eastAsia="仿宋" w:cs="仿宋"/>
          <w:color w:val="auto"/>
          <w:spacing w:val="6"/>
          <w:szCs w:val="21"/>
          <w:highlight w:val="none"/>
          <w:u w:val="single"/>
        </w:rPr>
        <w:t xml:space="preserve">                                （单位）</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i/>
          <w:iCs/>
          <w:color w:val="auto"/>
          <w:spacing w:val="6"/>
          <w:szCs w:val="21"/>
          <w:highlight w:val="none"/>
          <w:u w:val="single"/>
        </w:rPr>
        <w:t xml:space="preserve">     </w:t>
      </w:r>
      <w:r>
        <w:rPr>
          <w:rFonts w:hint="eastAsia" w:ascii="仿宋" w:hAnsi="仿宋" w:eastAsia="仿宋" w:cs="仿宋"/>
          <w:color w:val="auto"/>
          <w:spacing w:val="6"/>
          <w:szCs w:val="21"/>
          <w:highlight w:val="none"/>
          <w:u w:val="single"/>
        </w:rPr>
        <w:t>（姓名）</w:t>
      </w:r>
      <w:r>
        <w:rPr>
          <w:rFonts w:hint="eastAsia"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（项目编号：</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14:paraId="02316060">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一、本单位与采购人之间 </w:t>
      </w:r>
    </w:p>
    <w:p w14:paraId="292B48C1">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□不存在利害关系;</w:t>
      </w:r>
    </w:p>
    <w:p w14:paraId="502BB912">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□存在下列利害关系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E23EBE3">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A.投资关系    B.行政隶属关系    C.业务指导关系</w:t>
      </w:r>
    </w:p>
    <w:p w14:paraId="6074FCD0">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D.其他可能影响采购公正的利害关系</w:t>
      </w:r>
      <w:r>
        <w:rPr>
          <w:rFonts w:hint="eastAsia" w:ascii="仿宋" w:hAnsi="仿宋" w:eastAsia="仿宋" w:cs="仿宋"/>
          <w:color w:val="auto"/>
          <w:sz w:val="21"/>
          <w:szCs w:val="21"/>
          <w:highlight w:val="none"/>
          <w:u w:val="single"/>
        </w:rPr>
        <w:t xml:space="preserve">（如有，请如实说明）                 </w:t>
      </w:r>
      <w:r>
        <w:rPr>
          <w:rFonts w:hint="eastAsia" w:ascii="仿宋" w:hAnsi="仿宋" w:eastAsia="仿宋" w:cs="仿宋"/>
          <w:color w:val="auto"/>
          <w:sz w:val="21"/>
          <w:szCs w:val="21"/>
          <w:highlight w:val="none"/>
        </w:rPr>
        <w:t>。</w:t>
      </w:r>
    </w:p>
    <w:p w14:paraId="6E27C091">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sz w:val="21"/>
          <w:szCs w:val="21"/>
          <w:highlight w:val="none"/>
        </w:rPr>
        <w:t xml:space="preserve">现已清楚知道参加本项目采购活动的其他所有供应商名称，本单位 </w:t>
      </w:r>
    </w:p>
    <w:p w14:paraId="059B9C33">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□与其他所有供应商之间均不存在利害关系 </w:t>
      </w:r>
    </w:p>
    <w:p w14:paraId="66D58FE9">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□与</w:t>
      </w:r>
      <w:r>
        <w:rPr>
          <w:rFonts w:hint="eastAsia" w:ascii="仿宋" w:hAnsi="仿宋" w:eastAsia="仿宋" w:cs="仿宋"/>
          <w:color w:val="auto"/>
          <w:sz w:val="21"/>
          <w:szCs w:val="21"/>
          <w:highlight w:val="none"/>
          <w:u w:val="single"/>
        </w:rPr>
        <w:t xml:space="preserve">           （供应商名称）</w:t>
      </w:r>
      <w:r>
        <w:rPr>
          <w:rFonts w:hint="eastAsia" w:ascii="仿宋" w:hAnsi="仿宋" w:eastAsia="仿宋" w:cs="仿宋"/>
          <w:color w:val="auto"/>
          <w:sz w:val="21"/>
          <w:szCs w:val="21"/>
          <w:highlight w:val="none"/>
        </w:rPr>
        <w:t>之间存在下列利害关系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9AE25E6">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A.法定代表人或负责人或实际控制人是同一人</w:t>
      </w:r>
    </w:p>
    <w:p w14:paraId="403CC7C0">
      <w:pPr>
        <w:pStyle w:val="633"/>
        <w:numPr>
          <w:ilvl w:val="0"/>
          <w:numId w:val="0"/>
        </w:numPr>
        <w:adjustRightInd/>
        <w:snapToGrid w:val="0"/>
        <w:spacing w:line="46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B.法定代表人或负责人或实际控制人是夫妻关系</w:t>
      </w:r>
    </w:p>
    <w:p w14:paraId="51FC00A5">
      <w:pPr>
        <w:pStyle w:val="633"/>
        <w:numPr>
          <w:ilvl w:val="0"/>
          <w:numId w:val="0"/>
        </w:numPr>
        <w:adjustRightInd/>
        <w:snapToGrid w:val="0"/>
        <w:spacing w:line="46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C.法定代表人或负责人或实际控制人是直系血亲关系</w:t>
      </w:r>
    </w:p>
    <w:p w14:paraId="62E98097">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D.法定代表人或负责人或实际控制人存在三代以内旁系血亲关系</w:t>
      </w:r>
    </w:p>
    <w:p w14:paraId="65C777ED">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E.法定代表人或负责人或实际控制人存在近姻亲关系</w:t>
      </w:r>
    </w:p>
    <w:p w14:paraId="2EFB4465">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F.法定代表人或负责人或实际控制人存在股份控制或实际控制关系</w:t>
      </w:r>
      <w:bookmarkStart w:id="83" w:name="_Toc11926"/>
    </w:p>
    <w:p w14:paraId="0BBA1EC5">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G.存在共同直接或间接投资设立子公司、联营企业和合营企业情况</w:t>
      </w:r>
      <w:bookmarkEnd w:id="83"/>
    </w:p>
    <w:p w14:paraId="4AFF5E9C">
      <w:pPr>
        <w:pStyle w:val="633"/>
        <w:numPr>
          <w:ilvl w:val="0"/>
          <w:numId w:val="0"/>
        </w:numPr>
        <w:adjustRightInd/>
        <w:snapToGrid w:val="0"/>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H.存在分级代理或代销关系、同一生产制造商关系、管理关系、重要业务（占主营业务收入50%以上）或重要财务往来关系（如融资）等其他实质性控制关系</w:t>
      </w:r>
    </w:p>
    <w:p w14:paraId="21CC2043">
      <w:pPr>
        <w:pStyle w:val="633"/>
        <w:numPr>
          <w:ilvl w:val="0"/>
          <w:numId w:val="0"/>
        </w:numPr>
        <w:adjustRightInd/>
        <w:snapToGrid w:val="0"/>
        <w:spacing w:line="460" w:lineRule="exact"/>
        <w:outlineLvl w:val="0"/>
        <w:rPr>
          <w:rFonts w:hint="eastAsia" w:ascii="仿宋" w:hAnsi="仿宋" w:eastAsia="仿宋" w:cs="仿宋"/>
          <w:color w:val="auto"/>
          <w:spacing w:val="6"/>
          <w:szCs w:val="21"/>
          <w:highlight w:val="none"/>
        </w:rPr>
      </w:pPr>
      <w:bookmarkStart w:id="84" w:name="_Toc25167"/>
      <w:r>
        <w:rPr>
          <w:rFonts w:hint="eastAsia" w:ascii="仿宋" w:hAnsi="仿宋" w:eastAsia="仿宋" w:cs="仿宋"/>
          <w:color w:val="auto"/>
          <w:szCs w:val="21"/>
          <w:highlight w:val="none"/>
        </w:rPr>
        <w:t>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bookmarkEnd w:id="84"/>
    </w:p>
    <w:p w14:paraId="316714C7">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三、现已清楚知道并严格遵守政府采购法律法规和现场纪律。</w:t>
      </w:r>
    </w:p>
    <w:p w14:paraId="1E5F7DCD">
      <w:pPr>
        <w:pStyle w:val="634"/>
        <w:widowControl/>
        <w:adjustRightInd/>
        <w:snapToGrid w:val="0"/>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四、我发现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供应商之间存在或可能存在上述第二条第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项利害关系。</w:t>
      </w:r>
    </w:p>
    <w:p w14:paraId="5301EBE5">
      <w:pPr>
        <w:pStyle w:val="633"/>
        <w:numPr>
          <w:ilvl w:val="0"/>
          <w:numId w:val="0"/>
        </w:numPr>
        <w:adjustRightInd/>
        <w:snapToGrid w:val="0"/>
        <w:spacing w:line="360" w:lineRule="auto"/>
        <w:rPr>
          <w:rFonts w:hint="eastAsia" w:ascii="仿宋" w:hAnsi="仿宋" w:eastAsia="仿宋" w:cs="仿宋"/>
          <w:color w:val="auto"/>
          <w:szCs w:val="21"/>
          <w:highlight w:val="none"/>
        </w:rPr>
      </w:pPr>
    </w:p>
    <w:p w14:paraId="3CF76011">
      <w:pPr>
        <w:pStyle w:val="633"/>
        <w:numPr>
          <w:ilvl w:val="0"/>
          <w:numId w:val="0"/>
        </w:numPr>
        <w:adjustRightInd/>
        <w:snapToGrid w:val="0"/>
        <w:spacing w:line="360" w:lineRule="auto"/>
        <w:ind w:firstLine="5880" w:firstLineChars="28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33F569A4">
      <w:pPr>
        <w:pStyle w:val="633"/>
        <w:numPr>
          <w:ilvl w:val="0"/>
          <w:numId w:val="0"/>
        </w:numPr>
        <w:adjustRightInd/>
        <w:snapToGrid w:val="0"/>
        <w:spacing w:line="360" w:lineRule="auto"/>
        <w:ind w:firstLine="7350" w:firstLineChars="3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  月   日</w:t>
      </w:r>
    </w:p>
    <w:p w14:paraId="736D8CEA">
      <w:pPr>
        <w:pStyle w:val="71"/>
        <w:rPr>
          <w:rFonts w:hint="eastAsia" w:ascii="Times New Roman" w:hAnsi="Times New Roman" w:eastAsia="宋体" w:cs="Times New Roman"/>
          <w:b w:val="0"/>
          <w:sz w:val="18"/>
        </w:rPr>
      </w:pPr>
    </w:p>
    <w:sectPr>
      <w:pgSz w:w="11906" w:h="16838"/>
      <w:pgMar w:top="1474" w:right="1417" w:bottom="124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B70F">
    <w:pPr>
      <w:pStyle w:val="37"/>
      <w:framePr w:wrap="around" w:vAnchor="text" w:hAnchor="margin" w:xAlign="right" w:y="1"/>
      <w:rPr>
        <w:rStyle w:val="64"/>
      </w:rPr>
    </w:pPr>
    <w:r>
      <w:fldChar w:fldCharType="begin"/>
    </w:r>
    <w:r>
      <w:rPr>
        <w:rStyle w:val="64"/>
      </w:rPr>
      <w:instrText xml:space="preserve">PAGE  </w:instrText>
    </w:r>
    <w:r>
      <w:fldChar w:fldCharType="end"/>
    </w:r>
  </w:p>
  <w:p w14:paraId="6EC8BA5F">
    <w:pPr>
      <w:pStyle w:val="3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4110">
    <w:pPr>
      <w:pStyle w:val="37"/>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04B8">
    <w:pPr>
      <w:pStyle w:val="37"/>
      <w:jc w:val="left"/>
      <w:rPr>
        <w:rFonts w:ascii="仿宋" w:hAnsi="仿宋" w:eastAsia="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ABD2D">
                          <w:pPr>
                            <w:pStyle w:val="3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3ABD2D">
                    <w:pPr>
                      <w:pStyle w:val="3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82EF6">
                          <w:pPr>
                            <w:pStyle w:val="37"/>
                            <w:jc w:val="left"/>
                          </w:pPr>
                        </w:p>
                        <w:p w14:paraId="795974A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282EF6">
                    <w:pPr>
                      <w:pStyle w:val="37"/>
                      <w:jc w:val="left"/>
                    </w:pPr>
                  </w:p>
                  <w:p w14:paraId="795974A6"/>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B773">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A9167">
                          <w:pPr>
                            <w:pStyle w:val="37"/>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DA9167">
                    <w:pPr>
                      <w:pStyle w:val="37"/>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35A81">
                          <w:pPr>
                            <w:pStyle w:val="37"/>
                            <w:jc w:val="center"/>
                          </w:pPr>
                        </w:p>
                        <w:p w14:paraId="6592B4B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F35A81">
                    <w:pPr>
                      <w:pStyle w:val="37"/>
                      <w:jc w:val="center"/>
                    </w:pPr>
                  </w:p>
                  <w:p w14:paraId="6592B4BB"/>
                </w:txbxContent>
              </v:textbox>
            </v:shape>
          </w:pict>
        </mc:Fallback>
      </mc:AlternateContent>
    </w:r>
  </w:p>
  <w:p w14:paraId="0FBC256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0E3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69</w:t>
    </w:r>
    <w:r>
      <w:rPr>
        <w:rFonts w:hint="eastAsia" w:ascii="仿宋_GB2312" w:eastAsia="仿宋_GB2312"/>
        <w:kern w:val="0"/>
      </w:rPr>
      <w:t>页</w:t>
    </w:r>
  </w:p>
  <w:p w14:paraId="7699403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2008">
    <w:pPr>
      <w:pStyle w:val="37"/>
      <w:jc w:val="left"/>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B88EE">
                          <w:pPr>
                            <w:pStyle w:val="37"/>
                          </w:pPr>
                          <w:r>
                            <w:t xml:space="preserve">第 </w:t>
                          </w:r>
                          <w:r>
                            <w:fldChar w:fldCharType="begin"/>
                          </w:r>
                          <w:r>
                            <w:instrText xml:space="preserve"> PAGE  \* MERGEFORMAT </w:instrText>
                          </w:r>
                          <w:r>
                            <w:fldChar w:fldCharType="separate"/>
                          </w:r>
                          <w:r>
                            <w:t>54</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0B88EE">
                    <w:pPr>
                      <w:pStyle w:val="37"/>
                    </w:pPr>
                    <w:r>
                      <w:t xml:space="preserve">第 </w:t>
                    </w:r>
                    <w:r>
                      <w:fldChar w:fldCharType="begin"/>
                    </w:r>
                    <w:r>
                      <w:instrText xml:space="preserve"> PAGE  \* MERGEFORMAT </w:instrText>
                    </w:r>
                    <w:r>
                      <w:fldChar w:fldCharType="separate"/>
                    </w:r>
                    <w:r>
                      <w:t>54</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90F7E">
                          <w:pPr>
                            <w:pStyle w:val="37"/>
                            <w:jc w:val="left"/>
                          </w:pPr>
                        </w:p>
                        <w:p w14:paraId="1117B0E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C90F7E">
                    <w:pPr>
                      <w:pStyle w:val="37"/>
                      <w:jc w:val="left"/>
                    </w:pPr>
                  </w:p>
                  <w:p w14:paraId="1117B0E0"/>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119C">
    <w:pPr>
      <w:pStyle w:val="37"/>
      <w:framePr w:wrap="around" w:vAnchor="text" w:hAnchor="margin" w:xAlign="right" w:y="1"/>
      <w:rPr>
        <w:rStyle w:val="64"/>
      </w:rPr>
    </w:pPr>
    <w:r>
      <w:fldChar w:fldCharType="begin"/>
    </w:r>
    <w:r>
      <w:rPr>
        <w:rStyle w:val="64"/>
      </w:rPr>
      <w:instrText xml:space="preserve">PAGE  </w:instrText>
    </w:r>
    <w:r>
      <w:fldChar w:fldCharType="end"/>
    </w:r>
  </w:p>
  <w:p w14:paraId="1E465AB8">
    <w:pPr>
      <w:pStyle w:val="3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AFB5">
    <w:pPr>
      <w:pStyle w:val="37"/>
      <w:jc w:val="left"/>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24553">
                          <w:pPr>
                            <w:pStyle w:val="37"/>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CF24553">
                    <w:pPr>
                      <w:pStyle w:val="37"/>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7A4B1">
                          <w:pPr>
                            <w:pStyle w:val="37"/>
                            <w:jc w:val="left"/>
                          </w:pPr>
                        </w:p>
                        <w:p w14:paraId="73CF6AF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8F7A4B1">
                    <w:pPr>
                      <w:pStyle w:val="37"/>
                      <w:jc w:val="left"/>
                    </w:pPr>
                  </w:p>
                  <w:p w14:paraId="73CF6AF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53E1">
    <w:pPr>
      <w:pStyle w:val="38"/>
      <w:jc w:val="left"/>
    </w:pPr>
    <w:r>
      <w:rPr>
        <w:rFonts w:hint="eastAsia" w:ascii="仿宋" w:hAnsi="仿宋" w:eastAsia="仿宋" w:cs="仿宋"/>
        <w:lang w:eastAsia="zh-CN"/>
      </w:rPr>
      <w:t>浙江鼎力工程项目管理有限公司</w:t>
    </w:r>
    <w:r>
      <w:rPr>
        <w:rFonts w:hint="eastAsia" w:ascii="仿宋" w:hAnsi="仿宋" w:eastAsia="仿宋" w:cs="仿宋"/>
      </w:rPr>
      <w:t xml:space="preserve">                                                    </w:t>
    </w:r>
    <w:r>
      <w:rPr>
        <w:rFonts w:hint="eastAsia" w:ascii="仿宋" w:hAnsi="仿宋" w:eastAsia="仿宋" w:cs="仿宋"/>
        <w:lang w:eastAsia="zh-CN"/>
      </w:rPr>
      <w:t>磋商文件编号:DLSZ-2025-0606</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03AF">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C6CD">
    <w:pPr>
      <w:pStyle w:val="38"/>
      <w:pBdr>
        <w:top w:val="none" w:color="auto" w:sz="0" w:space="0"/>
        <w:left w:val="none" w:color="auto" w:sz="0" w:space="0"/>
        <w:bottom w:val="none" w:color="auto" w:sz="0" w:space="1"/>
        <w:right w:val="none" w:color="auto" w:sz="0" w:space="0"/>
        <w:between w:val="none" w:color="auto" w:sz="0" w:space="0"/>
      </w:pBdr>
      <w:tabs>
        <w:tab w:val="center" w:pos="0"/>
      </w:tabs>
      <w:jc w:val="left"/>
      <w:rPr>
        <w:rFonts w:eastAsia="仿宋_GB2312"/>
      </w:rPr>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A930">
    <w:pPr>
      <w:pStyle w:val="38"/>
      <w:jc w:val="left"/>
    </w:pPr>
    <w:r>
      <w:rPr>
        <w:rFonts w:hint="eastAsia" w:ascii="仿宋" w:hAnsi="仿宋" w:eastAsia="仿宋" w:cs="仿宋"/>
        <w:lang w:eastAsia="zh-CN"/>
      </w:rPr>
      <w:t>浙江鼎力工程项目管理有限公司</w:t>
    </w:r>
    <w:r>
      <w:rPr>
        <w:rFonts w:hint="eastAsia" w:ascii="仿宋" w:hAnsi="仿宋" w:eastAsia="仿宋" w:cs="仿宋"/>
      </w:rPr>
      <w:t xml:space="preserve">                               </w:t>
    </w:r>
    <w:r>
      <w:rPr>
        <w:rFonts w:hint="eastAsia" w:ascii="仿宋" w:hAnsi="仿宋" w:eastAsia="仿宋" w:cs="仿宋"/>
        <w:lang w:eastAsia="zh-CN"/>
      </w:rPr>
      <w:t>磋商文件编号:DLSZ-2025-0606</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993B">
    <w:pPr>
      <w:pStyle w:val="38"/>
      <w:tabs>
        <w:tab w:val="center" w:pos="0"/>
      </w:tabs>
      <w:jc w:val="left"/>
    </w:pPr>
    <w:r>
      <w:rPr>
        <w:rFonts w:hint="eastAsia" w:ascii="仿宋" w:hAnsi="仿宋" w:eastAsia="仿宋" w:cs="仿宋"/>
        <w:lang w:eastAsia="zh-CN"/>
      </w:rPr>
      <w:t>浙江鼎力工程项目管理有限公司</w:t>
    </w:r>
    <w:r>
      <w:rPr>
        <w:rFonts w:hint="eastAsia" w:ascii="仿宋" w:hAnsi="仿宋" w:eastAsia="仿宋" w:cs="仿宋"/>
      </w:rPr>
      <w:t xml:space="preserve">                                       </w:t>
    </w:r>
    <w:r>
      <w:rPr>
        <w:rFonts w:hint="eastAsia" w:ascii="仿宋" w:hAnsi="仿宋" w:eastAsia="仿宋" w:cs="仿宋"/>
        <w:lang w:eastAsia="zh-CN"/>
      </w:rPr>
      <w:t>磋商文件编号:DLSZ-2025-0606</w:t>
    </w:r>
    <w:r>
      <w:rPr>
        <w:rFonts w:hint="eastAsia" w:ascii="仿宋" w:hAnsi="仿宋" w:eastAsia="仿宋" w:cs="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DAD39">
    <w:pPr>
      <w:pStyle w:val="38"/>
      <w:tabs>
        <w:tab w:val="center" w:pos="0"/>
      </w:tabs>
      <w:jc w:val="left"/>
      <w:rPr>
        <w:rFonts w:eastAsia="仿宋_GB2312"/>
      </w:rPr>
    </w:pPr>
    <w:r>
      <w:rPr>
        <w:rFonts w:hint="eastAsia" w:ascii="仿宋" w:hAnsi="仿宋" w:eastAsia="仿宋" w:cs="仿宋"/>
        <w:lang w:eastAsia="zh-CN"/>
      </w:rPr>
      <w:t>浙江鼎力工程项目管理有限公司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磋商文件编号:DLSZ-2025-0606</w:t>
    </w:r>
    <w:r>
      <w:rPr>
        <w:rFonts w:hint="eastAsia" w:ascii="仿宋" w:hAnsi="仿宋" w:eastAsia="仿宋" w:cs="仿宋"/>
      </w:rPr>
      <w:t xml:space="preserve"> </w:t>
    </w:r>
  </w:p>
  <w:p w14:paraId="62471D35">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1"/>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3AC09CCC"/>
    <w:multiLevelType w:val="singleLevel"/>
    <w:tmpl w:val="3AC09CCC"/>
    <w:lvl w:ilvl="0" w:tentative="0">
      <w:start w:val="1"/>
      <w:numFmt w:val="chineseCounting"/>
      <w:suff w:val="nothing"/>
      <w:lvlText w:val="%1、"/>
      <w:lvlJc w:val="left"/>
      <w:rPr>
        <w:rFonts w:hint="eastAsia"/>
      </w:rPr>
    </w:lvl>
  </w:abstractNum>
  <w:abstractNum w:abstractNumId="9">
    <w:nsid w:val="545A512C"/>
    <w:multiLevelType w:val="multilevel"/>
    <w:tmpl w:val="545A512C"/>
    <w:lvl w:ilvl="0" w:tentative="0">
      <w:start w:val="1"/>
      <w:numFmt w:val="chineseCountingThousand"/>
      <w:pStyle w:val="633"/>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9"/>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zY0NDliODU3YmIyNjEzMmUxZDUwNTNhZGU1NTUifQ=="/>
  </w:docVars>
  <w:rsids>
    <w:rsidRoot w:val="00000000"/>
    <w:rsid w:val="032C7C31"/>
    <w:rsid w:val="03D001E3"/>
    <w:rsid w:val="04372FD3"/>
    <w:rsid w:val="04565371"/>
    <w:rsid w:val="051E25B2"/>
    <w:rsid w:val="054B5C29"/>
    <w:rsid w:val="05AD3936"/>
    <w:rsid w:val="05FB0B46"/>
    <w:rsid w:val="071874D5"/>
    <w:rsid w:val="078648AC"/>
    <w:rsid w:val="079E4577"/>
    <w:rsid w:val="07B11B75"/>
    <w:rsid w:val="09A60DC8"/>
    <w:rsid w:val="0A2F5262"/>
    <w:rsid w:val="0B3348DE"/>
    <w:rsid w:val="0B5C3E34"/>
    <w:rsid w:val="0D2C3CDA"/>
    <w:rsid w:val="0D7A2C98"/>
    <w:rsid w:val="0D7D78A5"/>
    <w:rsid w:val="0E571E39"/>
    <w:rsid w:val="0ED662BA"/>
    <w:rsid w:val="11237C78"/>
    <w:rsid w:val="11D34725"/>
    <w:rsid w:val="121865DB"/>
    <w:rsid w:val="12506B92"/>
    <w:rsid w:val="133D789C"/>
    <w:rsid w:val="134A310C"/>
    <w:rsid w:val="147541B9"/>
    <w:rsid w:val="193864F7"/>
    <w:rsid w:val="195A785F"/>
    <w:rsid w:val="1D882867"/>
    <w:rsid w:val="1F1C10F7"/>
    <w:rsid w:val="217557F8"/>
    <w:rsid w:val="23411E36"/>
    <w:rsid w:val="237613B4"/>
    <w:rsid w:val="23B95E70"/>
    <w:rsid w:val="24A26904"/>
    <w:rsid w:val="250F3C45"/>
    <w:rsid w:val="26B20955"/>
    <w:rsid w:val="26B40B71"/>
    <w:rsid w:val="29114058"/>
    <w:rsid w:val="29656152"/>
    <w:rsid w:val="2AF76AD9"/>
    <w:rsid w:val="2C3D33B6"/>
    <w:rsid w:val="2CF55A3F"/>
    <w:rsid w:val="2D3160C9"/>
    <w:rsid w:val="2D7846A8"/>
    <w:rsid w:val="2E0221C2"/>
    <w:rsid w:val="2E2E745B"/>
    <w:rsid w:val="32692BCC"/>
    <w:rsid w:val="3293788C"/>
    <w:rsid w:val="34C62BAA"/>
    <w:rsid w:val="34D80120"/>
    <w:rsid w:val="36C3270A"/>
    <w:rsid w:val="371D006C"/>
    <w:rsid w:val="37B908A3"/>
    <w:rsid w:val="38433B03"/>
    <w:rsid w:val="392B413E"/>
    <w:rsid w:val="39841613"/>
    <w:rsid w:val="3B1B2B15"/>
    <w:rsid w:val="3B7C5E50"/>
    <w:rsid w:val="3BD12312"/>
    <w:rsid w:val="3CA60B04"/>
    <w:rsid w:val="3D5F318D"/>
    <w:rsid w:val="3E71693E"/>
    <w:rsid w:val="3F11073E"/>
    <w:rsid w:val="3FBC6531"/>
    <w:rsid w:val="40CE4185"/>
    <w:rsid w:val="41207887"/>
    <w:rsid w:val="41324C34"/>
    <w:rsid w:val="41341AA5"/>
    <w:rsid w:val="425C3B7A"/>
    <w:rsid w:val="44B57B36"/>
    <w:rsid w:val="44CC6C2E"/>
    <w:rsid w:val="46842723"/>
    <w:rsid w:val="47B2035D"/>
    <w:rsid w:val="48050DD4"/>
    <w:rsid w:val="481132D5"/>
    <w:rsid w:val="49E36EF3"/>
    <w:rsid w:val="4A5723F4"/>
    <w:rsid w:val="4EA17B50"/>
    <w:rsid w:val="4FBA4253"/>
    <w:rsid w:val="4FF35B27"/>
    <w:rsid w:val="50045555"/>
    <w:rsid w:val="534B221A"/>
    <w:rsid w:val="537B019D"/>
    <w:rsid w:val="544518B7"/>
    <w:rsid w:val="54624EB9"/>
    <w:rsid w:val="555A4967"/>
    <w:rsid w:val="57E36310"/>
    <w:rsid w:val="5A84202D"/>
    <w:rsid w:val="5BAC183B"/>
    <w:rsid w:val="5D99194B"/>
    <w:rsid w:val="5F667D08"/>
    <w:rsid w:val="6164083D"/>
    <w:rsid w:val="62CD2097"/>
    <w:rsid w:val="63C11229"/>
    <w:rsid w:val="66032561"/>
    <w:rsid w:val="66065B3B"/>
    <w:rsid w:val="66CA526B"/>
    <w:rsid w:val="66EA7B14"/>
    <w:rsid w:val="689F6284"/>
    <w:rsid w:val="68B25FB7"/>
    <w:rsid w:val="68B7181F"/>
    <w:rsid w:val="68D57E95"/>
    <w:rsid w:val="698E07D2"/>
    <w:rsid w:val="69E72003"/>
    <w:rsid w:val="6A222CC8"/>
    <w:rsid w:val="6BFD4436"/>
    <w:rsid w:val="6EB802EE"/>
    <w:rsid w:val="702A28D7"/>
    <w:rsid w:val="704A2F79"/>
    <w:rsid w:val="70CC4BC0"/>
    <w:rsid w:val="726C71D7"/>
    <w:rsid w:val="72D80D10"/>
    <w:rsid w:val="737547B1"/>
    <w:rsid w:val="74795BDB"/>
    <w:rsid w:val="74E514C2"/>
    <w:rsid w:val="776D38FC"/>
    <w:rsid w:val="78B143BF"/>
    <w:rsid w:val="79031B5E"/>
    <w:rsid w:val="7A660960"/>
    <w:rsid w:val="7AAD2A82"/>
    <w:rsid w:val="7CE02C9B"/>
    <w:rsid w:val="7D32101D"/>
    <w:rsid w:val="7DD45E7A"/>
    <w:rsid w:val="7DD6409E"/>
    <w:rsid w:val="7F192494"/>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qFormat/>
    <w:uiPriority w:val="1"/>
  </w:style>
  <w:style w:type="table" w:default="1" w:styleId="60">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90"/>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9"/>
    <w:qFormat/>
    <w:uiPriority w:val="0"/>
    <w:pPr>
      <w:ind w:left="100" w:leftChars="2500"/>
    </w:pPr>
    <w:rPr>
      <w:rFonts w:ascii="宋体"/>
      <w:sz w:val="24"/>
      <w:szCs w:val="21"/>
      <w:lang w:val="zh-CN"/>
    </w:rPr>
  </w:style>
  <w:style w:type="paragraph" w:styleId="35">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6">
    <w:name w:val="Balloon Text"/>
    <w:basedOn w:val="1"/>
    <w:link w:val="616"/>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2"/>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qFormat/>
    <w:uiPriority w:val="0"/>
    <w:rPr>
      <w:b/>
      <w:bCs/>
    </w:rPr>
  </w:style>
  <w:style w:type="paragraph" w:styleId="58">
    <w:name w:val="Body Text First Indent"/>
    <w:basedOn w:val="22"/>
    <w:next w:val="1"/>
    <w:link w:val="546"/>
    <w:qFormat/>
    <w:uiPriority w:val="0"/>
    <w:pPr>
      <w:ind w:firstLine="420"/>
    </w:pPr>
    <w:rPr>
      <w:szCs w:val="20"/>
    </w:rPr>
  </w:style>
  <w:style w:type="paragraph" w:styleId="59">
    <w:name w:val="Body Text First Indent 2"/>
    <w:basedOn w:val="23"/>
    <w:link w:val="503"/>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Heading2"/>
    <w:basedOn w:val="1"/>
    <w:next w:val="1"/>
    <w:qFormat/>
    <w:uiPriority w:val="0"/>
    <w:pPr>
      <w:keepNext/>
      <w:keepLines/>
      <w:spacing w:before="260" w:after="260" w:line="413" w:lineRule="auto"/>
    </w:pPr>
    <w:rPr>
      <w:sz w:val="18"/>
      <w:szCs w:val="18"/>
    </w:rPr>
  </w:style>
  <w:style w:type="paragraph" w:customStyle="1" w:styleId="72">
    <w:name w:val="正文文本首行缩进 2"/>
    <w:qFormat/>
    <w:uiPriority w:val="99"/>
    <w:pPr>
      <w:widowControl w:val="0"/>
      <w:spacing w:line="200" w:lineRule="atLeast"/>
      <w:ind w:firstLine="420"/>
      <w:jc w:val="both"/>
    </w:pPr>
    <w:rPr>
      <w:rFonts w:ascii="宋体" w:hAnsi="Courier New" w:eastAsia="宋体" w:cs="Times New Roman"/>
      <w:spacing w:val="-4"/>
      <w:kern w:val="2"/>
      <w:sz w:val="18"/>
      <w:szCs w:val="24"/>
      <w:lang w:val="en-US" w:eastAsia="zh-CN" w:bidi="ar-SA"/>
    </w:rPr>
  </w:style>
  <w:style w:type="paragraph" w:customStyle="1" w:styleId="73">
    <w:name w:val="Default"/>
    <w:next w:val="74"/>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4"/>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3"/>
    <w:next w:val="73"/>
    <w:qFormat/>
    <w:uiPriority w:val="0"/>
    <w:pPr>
      <w:spacing w:after="68"/>
    </w:pPr>
    <w:rPr>
      <w:rFonts w:ascii="FHLHE E+ Futura Bk" w:eastAsia="FHLHE E+ Futura Bk" w:cs="Times New Roman"/>
      <w:color w:val="auto"/>
    </w:rPr>
  </w:style>
  <w:style w:type="paragraph" w:customStyle="1" w:styleId="10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2">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clear" w:pos="1260"/>
      </w:tabs>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Lines="50" w:afterLines="50" w:line="360" w:lineRule="auto"/>
      <w:ind w:firstLine="422" w:firstLineChars="200"/>
    </w:pPr>
    <w:rPr>
      <w:b/>
      <w:bCs/>
      <w:szCs w:val="21"/>
    </w:rPr>
  </w:style>
  <w:style w:type="paragraph" w:customStyle="1" w:styleId="201">
    <w:name w:val="标题五"/>
    <w:basedOn w:val="1"/>
    <w:qFormat/>
    <w:uiPriority w:val="0"/>
    <w:pPr>
      <w:adjustRightInd/>
      <w:spacing w:beforeLines="50" w:line="360" w:lineRule="auto"/>
    </w:pPr>
    <w:rPr>
      <w:b/>
      <w:sz w:val="24"/>
    </w:rPr>
  </w:style>
  <w:style w:type="paragraph" w:customStyle="1" w:styleId="202">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ilvl w:val="0"/>
        <w:numId w:val="5"/>
      </w:numPr>
      <w:tabs>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ilvl w:val="0"/>
        <w:numId w:val="0"/>
      </w:numPr>
      <w:tabs>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ilvl w:val="0"/>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ilvl w:val="0"/>
        <w:numId w:val="4"/>
      </w:numPr>
      <w:tabs>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Id w:val="0"/>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ilvl w:val="0"/>
        <w:numId w:val="5"/>
      </w:numPr>
      <w:tabs>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ilvl w:val="0"/>
        <w:numId w:val="4"/>
      </w:numPr>
      <w:tabs>
        <w:tab w:val="clear" w:pos="1008"/>
      </w:tabs>
      <w:adjustRightInd/>
    </w:pPr>
  </w:style>
  <w:style w:type="paragraph" w:customStyle="1" w:styleId="412">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ilvl w:val="0"/>
        <w:numId w:val="5"/>
      </w:numPr>
      <w:tabs>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ilvl w:val="0"/>
        <w:numId w:val="0"/>
      </w:numPr>
      <w:tabs>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39"/>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qFormat/>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qFormat/>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7"/>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9"/>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4"/>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_7802c35d-a7d5-483c-ad67-f53103fdfb58"/>
    <w:qFormat/>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5"/>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1"/>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uiPriority w:val="0"/>
    <w:rPr>
      <w:rFonts w:ascii="宋体" w:hAnsi="宋体" w:eastAsia="宋体"/>
      <w:b/>
      <w:kern w:val="2"/>
      <w:sz w:val="24"/>
      <w:szCs w:val="24"/>
      <w:lang w:val="en-US" w:eastAsia="zh-CN" w:bidi="ar-SA"/>
    </w:rPr>
  </w:style>
  <w:style w:type="character" w:customStyle="1" w:styleId="563">
    <w:name w:val="Document Map Char"/>
    <w:qFormat/>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7"/>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0"/>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4"/>
    <w:qFormat/>
    <w:uiPriority w:val="0"/>
    <w:rPr>
      <w:rFonts w:ascii="宋体"/>
      <w:kern w:val="2"/>
      <w:sz w:val="24"/>
      <w:szCs w:val="21"/>
      <w:lang w:val="zh-CN"/>
    </w:rPr>
  </w:style>
  <w:style w:type="character" w:customStyle="1" w:styleId="600">
    <w:name w:val="标题 4 Char"/>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qFormat/>
    <w:uiPriority w:val="0"/>
    <w:rPr>
      <w:rFonts w:ascii="Times New Roman" w:hAnsi="Times New Roman" w:eastAsia="宋体" w:cs="Times New Roman"/>
      <w:sz w:val="20"/>
      <w:szCs w:val="20"/>
    </w:rPr>
  </w:style>
  <w:style w:type="character" w:customStyle="1" w:styleId="605">
    <w:name w:val="Char Char31"/>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8"/>
    <w:qFormat/>
    <w:uiPriority w:val="0"/>
    <w:rPr>
      <w:rFonts w:ascii="Arial" w:hAnsi="Arial" w:eastAsia="黑体"/>
      <w:b/>
      <w:bCs/>
      <w:kern w:val="2"/>
      <w:sz w:val="24"/>
      <w:szCs w:val="24"/>
    </w:rPr>
  </w:style>
  <w:style w:type="character" w:customStyle="1" w:styleId="614">
    <w:name w:val="正文缩进 Char2"/>
    <w:link w:val="2"/>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6"/>
    <w:qFormat/>
    <w:uiPriority w:val="0"/>
    <w:rPr>
      <w:kern w:val="2"/>
      <w:sz w:val="18"/>
      <w:szCs w:val="18"/>
    </w:rPr>
  </w:style>
  <w:style w:type="character" w:customStyle="1" w:styleId="617">
    <w:name w:val="Footer Char_297ca3bb-e6f6-4cc1-9b27-66816fa3cad9"/>
    <w:qFormat/>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Plain Text"/>
    <w:basedOn w:val="634"/>
    <w:qFormat/>
    <w:uiPriority w:val="0"/>
    <w:pPr>
      <w:numPr>
        <w:ilvl w:val="0"/>
        <w:numId w:val="7"/>
      </w:numPr>
      <w:autoSpaceDE w:val="0"/>
      <w:autoSpaceDN w:val="0"/>
      <w:adjustRightInd w:val="0"/>
      <w:ind w:left="0" w:firstLine="0"/>
      <w:textAlignment w:val="baseline"/>
    </w:pPr>
    <w:rPr>
      <w:rFonts w:ascii="宋体" w:hAnsi="Tms Rmn"/>
      <w:kern w:val="0"/>
      <w:sz w:val="21"/>
    </w:rPr>
  </w:style>
  <w:style w:type="paragraph" w:customStyle="1" w:styleId="634">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26962</Words>
  <Characters>28321</Characters>
  <Lines>1</Lines>
  <Paragraphs>1</Paragraphs>
  <TotalTime>10</TotalTime>
  <ScaleCrop>false</ScaleCrop>
  <LinksUpToDate>false</LinksUpToDate>
  <CharactersWithSpaces>30722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皮卡～啾 </cp:lastModifiedBy>
  <cp:lastPrinted>2024-06-28T07:33:00Z</cp:lastPrinted>
  <dcterms:modified xsi:type="dcterms:W3CDTF">2025-06-27T04:46:32Z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827EB398199A445EB869FCEA887217E4_13</vt:lpwstr>
  </property>
  <property fmtid="{D5CDD505-2E9C-101B-9397-08002B2CF9AE}" pid="4" name="KSOTemplateDocerSaveRecord">
    <vt:lpwstr>eyJoZGlkIjoiZDI4ZGViZTkxN2Q2NjNlZWQ0ZDMxOTYyZDU3YmMwZDEiLCJ1c2VySWQiOiIzNDU3ODU4NTcifQ==</vt:lpwstr>
  </property>
</Properties>
</file>