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B7B8">
      <w:pPr>
        <w:spacing w:line="360" w:lineRule="auto"/>
        <w:jc w:val="center"/>
        <w:rPr>
          <w:rFonts w:ascii="宋体" w:hAnsi="宋体" w:cs="宋体"/>
          <w:b/>
          <w:sz w:val="24"/>
        </w:rPr>
      </w:pPr>
    </w:p>
    <w:p w14:paraId="7DFFCCDB">
      <w:pPr>
        <w:spacing w:line="360" w:lineRule="auto"/>
        <w:jc w:val="center"/>
        <w:rPr>
          <w:rFonts w:ascii="宋体" w:hAnsi="宋体" w:cs="宋体"/>
          <w:b/>
          <w:sz w:val="24"/>
        </w:rPr>
      </w:pPr>
    </w:p>
    <w:p w14:paraId="5962E48B">
      <w:pPr>
        <w:adjustRightInd/>
        <w:spacing w:line="360" w:lineRule="auto"/>
        <w:jc w:val="center"/>
        <w:rPr>
          <w:rFonts w:ascii="宋体" w:hAnsi="宋体" w:cs="宋体"/>
          <w:b/>
          <w:sz w:val="44"/>
          <w:szCs w:val="44"/>
        </w:rPr>
      </w:pPr>
    </w:p>
    <w:p w14:paraId="41E6936B">
      <w:pPr>
        <w:spacing w:line="360" w:lineRule="auto"/>
        <w:jc w:val="center"/>
        <w:rPr>
          <w:rFonts w:ascii="宋体" w:hAnsi="宋体" w:cs="宋体"/>
          <w:b/>
          <w:sz w:val="44"/>
          <w:szCs w:val="44"/>
        </w:rPr>
      </w:pPr>
    </w:p>
    <w:p w14:paraId="45B2516D">
      <w:pPr>
        <w:adjustRightInd/>
        <w:spacing w:line="360" w:lineRule="auto"/>
        <w:jc w:val="center"/>
        <w:rPr>
          <w:rFonts w:ascii="宋体" w:hAnsi="宋体" w:cs="宋体"/>
          <w:b/>
          <w:sz w:val="48"/>
          <w:szCs w:val="48"/>
        </w:rPr>
      </w:pPr>
    </w:p>
    <w:p w14:paraId="64EAAF7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下沙校区视频监控系统增设项目</w:t>
      </w:r>
    </w:p>
    <w:p w14:paraId="1A5A6583">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8F5210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F015D4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HZNU-2025157</w:t>
      </w:r>
    </w:p>
    <w:p w14:paraId="4264C5DC">
      <w:pPr>
        <w:adjustRightInd/>
        <w:spacing w:line="360" w:lineRule="auto"/>
        <w:rPr>
          <w:rFonts w:ascii="宋体" w:hAnsi="宋体" w:cs="宋体"/>
          <w:sz w:val="28"/>
          <w:szCs w:val="20"/>
        </w:rPr>
      </w:pPr>
    </w:p>
    <w:p w14:paraId="2F076AEE">
      <w:pPr>
        <w:spacing w:line="360" w:lineRule="auto"/>
        <w:jc w:val="center"/>
        <w:rPr>
          <w:rFonts w:ascii="宋体" w:hAnsi="宋体" w:cs="宋体"/>
          <w:b/>
          <w:sz w:val="44"/>
          <w:szCs w:val="44"/>
        </w:rPr>
      </w:pPr>
      <w:r>
        <w:rPr>
          <w:rFonts w:hint="eastAsia" w:ascii="宋体" w:hAnsi="宋体" w:cs="宋体"/>
          <w:b/>
          <w:sz w:val="44"/>
          <w:szCs w:val="44"/>
        </w:rPr>
        <w:t xml:space="preserve"> </w:t>
      </w:r>
    </w:p>
    <w:p w14:paraId="4A9DF66A">
      <w:pPr>
        <w:spacing w:line="360" w:lineRule="auto"/>
        <w:jc w:val="center"/>
        <w:rPr>
          <w:rFonts w:ascii="宋体" w:hAnsi="宋体" w:cs="宋体"/>
          <w:b/>
          <w:sz w:val="44"/>
          <w:szCs w:val="44"/>
        </w:rPr>
      </w:pPr>
    </w:p>
    <w:p w14:paraId="29032510">
      <w:pPr>
        <w:spacing w:line="360" w:lineRule="auto"/>
        <w:jc w:val="center"/>
        <w:rPr>
          <w:rFonts w:ascii="宋体" w:hAnsi="宋体" w:cs="宋体"/>
          <w:sz w:val="24"/>
        </w:rPr>
      </w:pPr>
    </w:p>
    <w:p w14:paraId="78B1A782">
      <w:pPr>
        <w:spacing w:line="360" w:lineRule="auto"/>
        <w:jc w:val="center"/>
        <w:rPr>
          <w:rFonts w:ascii="宋体" w:hAnsi="宋体" w:cs="宋体"/>
          <w:sz w:val="24"/>
        </w:rPr>
      </w:pPr>
    </w:p>
    <w:p w14:paraId="5274181E">
      <w:pPr>
        <w:spacing w:line="360" w:lineRule="auto"/>
        <w:rPr>
          <w:rFonts w:ascii="宋体" w:hAnsi="宋体" w:cs="宋体"/>
          <w:sz w:val="32"/>
          <w:szCs w:val="32"/>
        </w:rPr>
      </w:pPr>
    </w:p>
    <w:p w14:paraId="4ACE1455">
      <w:pPr>
        <w:snapToGrid w:val="0"/>
        <w:spacing w:line="360" w:lineRule="auto"/>
        <w:jc w:val="center"/>
        <w:rPr>
          <w:rFonts w:ascii="宋体" w:hAnsi="宋体" w:cs="宋体"/>
          <w:sz w:val="32"/>
          <w:szCs w:val="32"/>
        </w:rPr>
      </w:pPr>
      <w:r>
        <w:rPr>
          <w:rFonts w:hint="eastAsia" w:ascii="宋体" w:hAnsi="宋体" w:cs="宋体"/>
          <w:sz w:val="32"/>
          <w:szCs w:val="32"/>
        </w:rPr>
        <w:t>杭州师范大学</w:t>
      </w:r>
    </w:p>
    <w:p w14:paraId="5EEEEE1F">
      <w:pPr>
        <w:spacing w:line="360" w:lineRule="auto"/>
        <w:jc w:val="center"/>
        <w:rPr>
          <w:rFonts w:ascii="宋体" w:hAnsi="宋体" w:cs="宋体"/>
          <w:bCs/>
          <w:sz w:val="32"/>
          <w:szCs w:val="32"/>
        </w:rPr>
      </w:pPr>
      <w:r>
        <w:rPr>
          <w:rFonts w:hint="eastAsia" w:ascii="宋体" w:hAnsi="宋体" w:cs="宋体"/>
          <w:bCs/>
          <w:sz w:val="32"/>
          <w:szCs w:val="32"/>
        </w:rPr>
        <w:t>华诚工程咨询集团有限公司</w:t>
      </w:r>
    </w:p>
    <w:p w14:paraId="0F321506">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三</w:t>
      </w:r>
      <w:r>
        <w:rPr>
          <w:rFonts w:hint="eastAsia" w:ascii="宋体" w:hAnsi="宋体" w:cs="宋体"/>
          <w:bCs/>
          <w:sz w:val="32"/>
          <w:szCs w:val="32"/>
        </w:rPr>
        <w:t>日</w:t>
      </w:r>
    </w:p>
    <w:p w14:paraId="0F5D410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79465B7">
      <w:pPr>
        <w:spacing w:line="360" w:lineRule="auto"/>
        <w:jc w:val="center"/>
        <w:rPr>
          <w:rFonts w:ascii="宋体" w:hAnsi="宋体" w:cs="宋体"/>
          <w:sz w:val="24"/>
        </w:rPr>
      </w:pPr>
    </w:p>
    <w:p w14:paraId="630ECB7C">
      <w:pPr>
        <w:spacing w:line="360" w:lineRule="auto"/>
        <w:jc w:val="center"/>
        <w:rPr>
          <w:rFonts w:ascii="宋体" w:hAnsi="宋体" w:cs="宋体"/>
          <w:b/>
          <w:sz w:val="48"/>
          <w:szCs w:val="48"/>
        </w:rPr>
      </w:pPr>
      <w:r>
        <w:rPr>
          <w:rFonts w:hint="eastAsia" w:ascii="宋体" w:hAnsi="宋体" w:cs="宋体"/>
          <w:b/>
          <w:sz w:val="48"/>
          <w:szCs w:val="48"/>
        </w:rPr>
        <w:t>目  录</w:t>
      </w:r>
    </w:p>
    <w:p w14:paraId="49A1421E">
      <w:pPr>
        <w:spacing w:line="360" w:lineRule="auto"/>
        <w:rPr>
          <w:rFonts w:ascii="宋体" w:hAnsi="宋体" w:cs="宋体"/>
          <w:sz w:val="32"/>
          <w:szCs w:val="32"/>
        </w:rPr>
      </w:pPr>
    </w:p>
    <w:p w14:paraId="4A724C38">
      <w:pPr>
        <w:spacing w:line="360" w:lineRule="auto"/>
        <w:rPr>
          <w:rFonts w:ascii="宋体" w:hAnsi="宋体" w:cs="宋体"/>
          <w:sz w:val="32"/>
          <w:szCs w:val="32"/>
        </w:rPr>
      </w:pPr>
    </w:p>
    <w:p w14:paraId="1DE2D99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2C20FC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9E43FA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46AB4E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CAA9D1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85A5F4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E058599">
      <w:pPr>
        <w:spacing w:line="360" w:lineRule="auto"/>
        <w:ind w:firstLine="549" w:firstLineChars="229"/>
        <w:rPr>
          <w:rFonts w:ascii="宋体" w:hAnsi="宋体" w:cs="宋体"/>
          <w:sz w:val="24"/>
        </w:rPr>
      </w:pPr>
      <w:bookmarkStart w:id="1" w:name="_Hlt91233176"/>
      <w:bookmarkEnd w:id="1"/>
      <w:bookmarkStart w:id="2" w:name="_Toc91899869"/>
    </w:p>
    <w:p w14:paraId="14E32CE1">
      <w:pPr>
        <w:spacing w:line="360" w:lineRule="auto"/>
        <w:ind w:firstLine="549" w:firstLineChars="229"/>
        <w:rPr>
          <w:rFonts w:ascii="宋体" w:hAnsi="宋体" w:cs="宋体"/>
          <w:sz w:val="24"/>
        </w:rPr>
      </w:pPr>
    </w:p>
    <w:p w14:paraId="6A3D7599">
      <w:pPr>
        <w:spacing w:line="360" w:lineRule="auto"/>
        <w:ind w:firstLine="549" w:firstLineChars="229"/>
        <w:rPr>
          <w:rFonts w:ascii="宋体" w:hAnsi="宋体" w:cs="宋体"/>
          <w:sz w:val="24"/>
        </w:rPr>
      </w:pPr>
    </w:p>
    <w:p w14:paraId="52D561D2">
      <w:pPr>
        <w:spacing w:line="360" w:lineRule="auto"/>
        <w:ind w:firstLine="549" w:firstLineChars="229"/>
        <w:rPr>
          <w:rFonts w:ascii="宋体" w:hAnsi="宋体" w:cs="宋体"/>
          <w:sz w:val="24"/>
        </w:rPr>
      </w:pPr>
    </w:p>
    <w:p w14:paraId="5F169D10">
      <w:pPr>
        <w:spacing w:line="360" w:lineRule="auto"/>
        <w:ind w:firstLine="549" w:firstLineChars="229"/>
        <w:rPr>
          <w:rFonts w:ascii="宋体" w:hAnsi="宋体" w:cs="宋体"/>
          <w:sz w:val="24"/>
        </w:rPr>
      </w:pPr>
    </w:p>
    <w:p w14:paraId="01945E9C">
      <w:pPr>
        <w:spacing w:line="360" w:lineRule="auto"/>
        <w:ind w:firstLine="549" w:firstLineChars="229"/>
        <w:rPr>
          <w:rFonts w:ascii="宋体" w:hAnsi="宋体" w:cs="宋体"/>
          <w:sz w:val="24"/>
        </w:rPr>
      </w:pPr>
    </w:p>
    <w:p w14:paraId="33FE3A73">
      <w:pPr>
        <w:spacing w:line="360" w:lineRule="auto"/>
        <w:ind w:firstLine="549" w:firstLineChars="229"/>
        <w:rPr>
          <w:rFonts w:ascii="宋体" w:hAnsi="宋体" w:cs="宋体"/>
          <w:sz w:val="24"/>
        </w:rPr>
      </w:pPr>
    </w:p>
    <w:p w14:paraId="3B1514F6">
      <w:pPr>
        <w:spacing w:line="360" w:lineRule="auto"/>
        <w:ind w:firstLine="549" w:firstLineChars="229"/>
        <w:rPr>
          <w:rFonts w:ascii="宋体" w:hAnsi="宋体" w:cs="宋体"/>
          <w:sz w:val="24"/>
        </w:rPr>
      </w:pPr>
    </w:p>
    <w:p w14:paraId="32D1F5C6">
      <w:pPr>
        <w:spacing w:line="360" w:lineRule="auto"/>
        <w:ind w:firstLine="549" w:firstLineChars="229"/>
        <w:rPr>
          <w:rFonts w:ascii="宋体" w:hAnsi="宋体" w:cs="宋体"/>
          <w:sz w:val="24"/>
        </w:rPr>
      </w:pPr>
    </w:p>
    <w:p w14:paraId="3BCE8B57">
      <w:pPr>
        <w:spacing w:line="360" w:lineRule="auto"/>
        <w:ind w:firstLine="549" w:firstLineChars="229"/>
        <w:rPr>
          <w:rFonts w:ascii="宋体" w:hAnsi="宋体" w:cs="宋体"/>
          <w:sz w:val="24"/>
        </w:rPr>
      </w:pPr>
    </w:p>
    <w:p w14:paraId="7DC45D59">
      <w:pPr>
        <w:spacing w:line="360" w:lineRule="auto"/>
        <w:ind w:firstLine="549" w:firstLineChars="229"/>
        <w:rPr>
          <w:rFonts w:ascii="宋体" w:hAnsi="宋体" w:cs="宋体"/>
          <w:sz w:val="24"/>
        </w:rPr>
      </w:pPr>
    </w:p>
    <w:p w14:paraId="713E09E1">
      <w:pPr>
        <w:spacing w:line="360" w:lineRule="auto"/>
        <w:ind w:firstLine="549" w:firstLineChars="229"/>
        <w:rPr>
          <w:rFonts w:ascii="宋体" w:hAnsi="宋体" w:cs="宋体"/>
          <w:sz w:val="24"/>
        </w:rPr>
      </w:pPr>
    </w:p>
    <w:p w14:paraId="740DE1F7">
      <w:pPr>
        <w:spacing w:line="360" w:lineRule="auto"/>
        <w:ind w:firstLine="549" w:firstLineChars="229"/>
        <w:rPr>
          <w:rFonts w:ascii="宋体" w:hAnsi="宋体" w:cs="宋体"/>
          <w:sz w:val="24"/>
        </w:rPr>
      </w:pPr>
    </w:p>
    <w:p w14:paraId="53A2A9DB">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25B0A6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9AAF51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下沙校区视频监控系统增设项目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23</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eastAsia="zh-CN"/>
        </w:rPr>
        <w:t>1</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eastAsia="zh-CN"/>
        </w:rPr>
        <w:t>0</w:t>
      </w:r>
      <w:r>
        <w:rPr>
          <w:rStyle w:val="76"/>
          <w:rFonts w:hint="eastAsia" w:cs="Times New Roman" w:asciiTheme="minorEastAsia" w:hAnsiTheme="minorEastAsia" w:eastAsiaTheme="minorEastAsia"/>
          <w:snapToGrid/>
          <w:color w:val="auto"/>
          <w:kern w:val="2"/>
          <w:sz w:val="24"/>
          <w:szCs w:val="24"/>
          <w:highlight w:val="none"/>
          <w:lang w:val="en-US" w:eastAsia="zh-CN"/>
        </w:rPr>
        <w:t>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E88A3B5">
      <w:pPr>
        <w:spacing w:line="360" w:lineRule="auto"/>
        <w:rPr>
          <w:rFonts w:ascii="宋体" w:hAnsi="宋体" w:cs="宋体"/>
          <w:b/>
          <w:sz w:val="24"/>
        </w:rPr>
      </w:pPr>
      <w:r>
        <w:rPr>
          <w:rFonts w:hint="eastAsia" w:ascii="宋体" w:hAnsi="宋体" w:cs="宋体"/>
          <w:b/>
          <w:sz w:val="24"/>
        </w:rPr>
        <w:t xml:space="preserve">一、项目基本情况                                            </w:t>
      </w:r>
    </w:p>
    <w:p w14:paraId="6AFD2D5E">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HZNU-2025157</w:t>
      </w:r>
    </w:p>
    <w:p w14:paraId="0DC26E74">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下沙校区视频监控系统增设项目</w:t>
      </w:r>
    </w:p>
    <w:p w14:paraId="771422FE">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1460000</w:t>
      </w:r>
    </w:p>
    <w:p w14:paraId="5A8F55B8">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1460000</w:t>
      </w:r>
    </w:p>
    <w:p w14:paraId="47D85FF7">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下沙校区视频监控系统增设项目</w:t>
      </w:r>
      <w:r>
        <w:rPr>
          <w:rFonts w:hint="eastAsia" w:hAnsi="宋体" w:cs="宋体"/>
          <w:bCs/>
          <w:snapToGrid/>
          <w:color w:val="auto"/>
          <w:kern w:val="2"/>
          <w:sz w:val="24"/>
          <w:szCs w:val="24"/>
        </w:rPr>
        <w:t>主要内容：</w:t>
      </w:r>
      <w:r>
        <w:rPr>
          <w:rFonts w:hint="eastAsia" w:hAnsi="宋体" w:cs="宋体"/>
          <w:color w:val="auto"/>
          <w:sz w:val="24"/>
          <w:lang w:eastAsia="zh-CN"/>
        </w:rPr>
        <w:t>下沙校区视频监控系统增设项目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2E664B1">
      <w:pPr>
        <w:pStyle w:val="132"/>
        <w:ind w:firstLine="482"/>
        <w:outlineLvl w:val="2"/>
        <w:rPr>
          <w:rFonts w:ascii="宋体" w:hAnsi="宋体" w:cs="宋体"/>
        </w:rPr>
      </w:pPr>
      <w:r>
        <w:rPr>
          <w:rFonts w:hint="eastAsia" w:ascii="宋体" w:hAnsi="宋体" w:cs="宋体"/>
          <w:b/>
        </w:rPr>
        <w:t>合同履约期限：</w:t>
      </w:r>
      <w:r>
        <w:rPr>
          <w:rFonts w:hint="eastAsia" w:ascii="宋体" w:hAnsi="宋体" w:cs="宋体"/>
          <w:bCs/>
        </w:rPr>
        <w:t>合同签订后90日历天内完工并验收合格、交付采购人。</w:t>
      </w:r>
    </w:p>
    <w:p w14:paraId="6BB1AB98">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A10E97F">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5DA699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712292F">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EC2F40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8185F12">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0A042E07">
      <w:pPr>
        <w:spacing w:line="360" w:lineRule="auto"/>
        <w:ind w:firstLine="480" w:firstLineChars="200"/>
        <w:rPr>
          <w:rFonts w:ascii="宋体" w:hAnsi="宋体" w:cs="宋体"/>
          <w:sz w:val="24"/>
        </w:rPr>
      </w:pPr>
      <w:sdt>
        <w:sdtPr>
          <w:rPr>
            <w:rFonts w:hint="eastAsia" w:ascii="宋体" w:hAnsi="宋体" w:cs="宋体"/>
            <w:kern w:val="0"/>
            <w:sz w:val="24"/>
          </w:rPr>
          <w:id w:val="9571456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5D667904">
      <w:pPr>
        <w:spacing w:line="360" w:lineRule="auto"/>
        <w:ind w:firstLine="897" w:firstLineChars="374"/>
        <w:rPr>
          <w:rFonts w:ascii="宋体" w:hAnsi="宋体" w:cs="宋体"/>
          <w:sz w:val="24"/>
          <w:u w:val="single"/>
        </w:rPr>
      </w:pPr>
      <w:sdt>
        <w:sdtPr>
          <w:rPr>
            <w:rFonts w:hint="eastAsia" w:ascii="宋体" w:hAnsi="宋体" w:cs="宋体"/>
            <w:kern w:val="0"/>
            <w:sz w:val="24"/>
          </w:rPr>
          <w:id w:val="35430367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3F3D6A51">
      <w:pPr>
        <w:spacing w:line="360" w:lineRule="auto"/>
        <w:ind w:firstLine="897" w:firstLineChars="374"/>
        <w:rPr>
          <w:rFonts w:ascii="宋体" w:hAnsi="宋体" w:cs="宋体"/>
          <w:sz w:val="24"/>
        </w:rPr>
      </w:pPr>
      <w:sdt>
        <w:sdtPr>
          <w:rPr>
            <w:rFonts w:hint="eastAsia" w:ascii="宋体" w:hAnsi="宋体" w:cs="宋体"/>
            <w:kern w:val="0"/>
            <w:sz w:val="24"/>
          </w:rPr>
          <w:id w:val="3134917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3224736D">
      <w:pPr>
        <w:spacing w:line="360" w:lineRule="auto"/>
        <w:ind w:firstLine="480" w:firstLineChars="200"/>
        <w:rPr>
          <w:rFonts w:ascii="宋体" w:hAnsi="宋体" w:cs="宋体"/>
          <w:sz w:val="24"/>
        </w:rPr>
      </w:pPr>
      <w:sdt>
        <w:sdtPr>
          <w:rPr>
            <w:rFonts w:hint="eastAsia" w:ascii="宋体" w:hAnsi="宋体" w:cs="宋体"/>
            <w:kern w:val="0"/>
            <w:sz w:val="24"/>
          </w:rPr>
          <w:id w:val="6485672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B6CF9CF">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EB8528A">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604357E4">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128FA4EA">
      <w:pPr>
        <w:snapToGrid w:val="0"/>
        <w:spacing w:line="360" w:lineRule="auto"/>
        <w:ind w:firstLine="480" w:firstLineChars="200"/>
        <w:rPr>
          <w:rFonts w:ascii="宋体" w:hAnsi="宋体" w:cs="宋体"/>
          <w:sz w:val="24"/>
        </w:rPr>
      </w:pPr>
      <w:sdt>
        <w:sdtPr>
          <w:rPr>
            <w:rFonts w:hint="eastAsia" w:ascii="宋体" w:hAnsi="宋体" w:cs="宋体"/>
            <w:kern w:val="0"/>
            <w:sz w:val="24"/>
          </w:rPr>
          <w:id w:val="4702667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2BB66BBE">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501D7C">
      <w:pPr>
        <w:spacing w:line="360" w:lineRule="auto"/>
        <w:rPr>
          <w:rFonts w:ascii="宋体" w:hAnsi="宋体" w:cs="宋体"/>
          <w:b/>
          <w:sz w:val="24"/>
        </w:rPr>
      </w:pPr>
      <w:r>
        <w:rPr>
          <w:rFonts w:hint="eastAsia" w:ascii="宋体" w:hAnsi="宋体" w:cs="宋体"/>
          <w:b/>
          <w:sz w:val="24"/>
        </w:rPr>
        <w:t xml:space="preserve">三、获取招标文件 </w:t>
      </w:r>
    </w:p>
    <w:p w14:paraId="6C87E02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33AE5A2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2C4A5D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D1AFAA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F0DBDF1">
      <w:pPr>
        <w:spacing w:line="360" w:lineRule="auto"/>
        <w:rPr>
          <w:rFonts w:ascii="宋体" w:hAnsi="宋体" w:cs="宋体"/>
          <w:b/>
          <w:sz w:val="24"/>
          <w:highlight w:val="none"/>
        </w:rPr>
      </w:pPr>
      <w:r>
        <w:rPr>
          <w:rFonts w:hint="eastAsia" w:ascii="宋体" w:hAnsi="宋体" w:cs="宋体"/>
          <w:b/>
          <w:sz w:val="24"/>
        </w:rPr>
        <w:t>四、提交投标文件截止时间、开标时间和地点</w:t>
      </w:r>
    </w:p>
    <w:p w14:paraId="2D3C9D05">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23</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eastAsia="zh-CN"/>
        </w:rPr>
        <w:t>1</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eastAsia="zh-CN"/>
        </w:rPr>
        <w:t>0</w:t>
      </w:r>
      <w:r>
        <w:rPr>
          <w:rStyle w:val="76"/>
          <w:rFonts w:hint="eastAsia" w:cs="Times New Roman" w:asciiTheme="minorEastAsia" w:hAnsiTheme="minorEastAsia" w:eastAsiaTheme="minorEastAsia"/>
          <w:snapToGrid/>
          <w:color w:val="auto"/>
          <w:kern w:val="2"/>
          <w:sz w:val="24"/>
          <w:szCs w:val="24"/>
          <w:highlight w:val="none"/>
          <w:lang w:val="en-US" w:eastAsia="zh-CN"/>
        </w:rPr>
        <w:t>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Fonts w:hint="eastAsia" w:ascii="宋体" w:hAnsi="宋体" w:cs="宋体"/>
          <w:sz w:val="24"/>
          <w:highlight w:val="none"/>
        </w:rPr>
        <w:t>（北京时间）</w:t>
      </w:r>
    </w:p>
    <w:p w14:paraId="096093D3">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913B24F">
      <w:pPr>
        <w:spacing w:line="360" w:lineRule="auto"/>
        <w:ind w:firstLine="482" w:firstLineChars="200"/>
        <w:rPr>
          <w:rFonts w:ascii="宋体" w:hAnsi="宋体" w:cs="宋体"/>
          <w:bCs/>
          <w:sz w:val="24"/>
          <w:highlight w:val="yellow"/>
          <w:u w:val="single"/>
        </w:rPr>
      </w:pPr>
      <w:r>
        <w:rPr>
          <w:rFonts w:hint="eastAsia" w:ascii="宋体" w:hAnsi="宋体" w:cs="宋体"/>
          <w:b/>
          <w:sz w:val="24"/>
          <w:highlight w:val="none"/>
        </w:rPr>
        <w:t>开标时间：</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23</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eastAsia="zh-CN"/>
        </w:rPr>
        <w:t>1</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eastAsia="zh-CN"/>
        </w:rPr>
        <w:t>0</w:t>
      </w:r>
      <w:r>
        <w:rPr>
          <w:rStyle w:val="76"/>
          <w:rFonts w:hint="eastAsia" w:cs="Times New Roman" w:asciiTheme="minorEastAsia" w:hAnsiTheme="minorEastAsia" w:eastAsiaTheme="minorEastAsia"/>
          <w:snapToGrid/>
          <w:color w:val="auto"/>
          <w:kern w:val="2"/>
          <w:sz w:val="24"/>
          <w:szCs w:val="24"/>
          <w:highlight w:val="none"/>
          <w:lang w:val="en-US" w:eastAsia="zh-CN"/>
        </w:rPr>
        <w:t>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Fonts w:hint="eastAsia" w:ascii="宋体" w:hAnsi="宋体" w:cs="宋体"/>
          <w:sz w:val="24"/>
          <w:highlight w:val="none"/>
        </w:rPr>
        <w:t>（北京时间）</w:t>
      </w:r>
    </w:p>
    <w:p w14:paraId="63AC646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795A0BB">
      <w:pPr>
        <w:spacing w:line="360" w:lineRule="auto"/>
        <w:rPr>
          <w:rFonts w:ascii="宋体" w:hAnsi="宋体" w:cs="宋体"/>
          <w:sz w:val="24"/>
        </w:rPr>
      </w:pPr>
      <w:r>
        <w:rPr>
          <w:rFonts w:hint="eastAsia" w:ascii="宋体" w:hAnsi="宋体" w:cs="宋体"/>
          <w:b/>
          <w:sz w:val="24"/>
        </w:rPr>
        <w:t xml:space="preserve">五、公告期限 </w:t>
      </w:r>
    </w:p>
    <w:p w14:paraId="72441EC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A5E2B10">
      <w:pPr>
        <w:spacing w:line="360" w:lineRule="auto"/>
        <w:rPr>
          <w:rFonts w:ascii="宋体" w:hAnsi="宋体" w:cs="宋体"/>
          <w:b/>
          <w:sz w:val="24"/>
        </w:rPr>
      </w:pPr>
      <w:r>
        <w:rPr>
          <w:rFonts w:hint="eastAsia" w:ascii="宋体" w:hAnsi="宋体" w:cs="宋体"/>
          <w:b/>
          <w:sz w:val="24"/>
        </w:rPr>
        <w:t>六、其他补充事宜</w:t>
      </w:r>
    </w:p>
    <w:p w14:paraId="49A6CC12">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EEF9E6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9D141C">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195A9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9B4A28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1CBE8D0">
      <w:pPr>
        <w:spacing w:line="360" w:lineRule="auto"/>
        <w:rPr>
          <w:rFonts w:ascii="宋体" w:hAnsi="宋体" w:cs="宋体"/>
          <w:sz w:val="24"/>
        </w:rPr>
      </w:pPr>
      <w:r>
        <w:rPr>
          <w:rFonts w:hint="eastAsia" w:ascii="宋体" w:hAnsi="宋体" w:cs="宋体"/>
          <w:sz w:val="24"/>
        </w:rPr>
        <w:t xml:space="preserve">    1.采购人信息</w:t>
      </w:r>
    </w:p>
    <w:p w14:paraId="76AF503F">
      <w:pPr>
        <w:spacing w:line="360" w:lineRule="auto"/>
        <w:rPr>
          <w:rFonts w:ascii="宋体" w:hAnsi="宋体" w:cs="宋体"/>
          <w:sz w:val="24"/>
        </w:rPr>
      </w:pPr>
      <w:r>
        <w:rPr>
          <w:rFonts w:hint="eastAsia" w:ascii="宋体" w:hAnsi="宋体" w:cs="宋体"/>
          <w:sz w:val="24"/>
        </w:rPr>
        <w:t xml:space="preserve">    名    称：杭州师范大学 </w:t>
      </w:r>
    </w:p>
    <w:p w14:paraId="3EA6752D">
      <w:pPr>
        <w:spacing w:line="360" w:lineRule="auto"/>
        <w:rPr>
          <w:rFonts w:ascii="宋体" w:hAnsi="宋体" w:cs="宋体"/>
          <w:sz w:val="24"/>
        </w:rPr>
      </w:pPr>
      <w:r>
        <w:rPr>
          <w:rFonts w:hint="eastAsia" w:ascii="宋体" w:hAnsi="宋体" w:cs="宋体"/>
          <w:sz w:val="24"/>
        </w:rPr>
        <w:t xml:space="preserve">    地    址：浙江省杭州市余杭区仓前街道余杭塘路2318号</w:t>
      </w:r>
    </w:p>
    <w:p w14:paraId="12EA1598">
      <w:pPr>
        <w:spacing w:line="360" w:lineRule="auto"/>
        <w:ind w:firstLine="480"/>
        <w:rPr>
          <w:rFonts w:ascii="宋体" w:hAnsi="宋体" w:cs="宋体"/>
          <w:sz w:val="24"/>
        </w:rPr>
      </w:pPr>
      <w:r>
        <w:rPr>
          <w:rFonts w:hint="eastAsia" w:ascii="宋体" w:hAnsi="宋体" w:cs="宋体"/>
          <w:sz w:val="24"/>
        </w:rPr>
        <w:t>传    真： /</w:t>
      </w:r>
    </w:p>
    <w:p w14:paraId="394B1E51">
      <w:pPr>
        <w:spacing w:line="360" w:lineRule="auto"/>
        <w:ind w:firstLine="480"/>
        <w:rPr>
          <w:rFonts w:ascii="宋体" w:hAnsi="宋体" w:cs="宋体"/>
          <w:sz w:val="24"/>
        </w:rPr>
      </w:pPr>
      <w:r>
        <w:rPr>
          <w:rFonts w:hint="eastAsia" w:ascii="宋体" w:hAnsi="宋体" w:cs="宋体"/>
          <w:sz w:val="24"/>
        </w:rPr>
        <w:t>项目联系人（询问）：余老师</w:t>
      </w:r>
    </w:p>
    <w:p w14:paraId="11D6E8D0">
      <w:pPr>
        <w:spacing w:line="360" w:lineRule="auto"/>
        <w:rPr>
          <w:rFonts w:ascii="宋体" w:hAnsi="宋体" w:cs="宋体"/>
          <w:sz w:val="24"/>
        </w:rPr>
      </w:pPr>
      <w:r>
        <w:rPr>
          <w:rFonts w:hint="eastAsia" w:ascii="宋体" w:hAnsi="宋体" w:cs="宋体"/>
          <w:sz w:val="24"/>
        </w:rPr>
        <w:t xml:space="preserve">    项目联系方式（询问）：0571-28865093 </w:t>
      </w:r>
    </w:p>
    <w:p w14:paraId="7CAE2FCD">
      <w:pPr>
        <w:spacing w:line="360" w:lineRule="auto"/>
        <w:rPr>
          <w:rFonts w:ascii="宋体" w:hAnsi="宋体" w:cs="宋体"/>
          <w:sz w:val="24"/>
        </w:rPr>
      </w:pPr>
      <w:r>
        <w:rPr>
          <w:rFonts w:hint="eastAsia" w:ascii="宋体" w:hAnsi="宋体" w:cs="宋体"/>
          <w:sz w:val="24"/>
        </w:rPr>
        <w:t xml:space="preserve">    质疑联系人：沈老师 </w:t>
      </w:r>
    </w:p>
    <w:p w14:paraId="416CCD2C">
      <w:pPr>
        <w:spacing w:line="360" w:lineRule="auto"/>
        <w:ind w:firstLine="480" w:firstLineChars="200"/>
        <w:rPr>
          <w:rFonts w:ascii="宋体" w:hAnsi="宋体" w:cs="宋体"/>
          <w:sz w:val="24"/>
        </w:rPr>
      </w:pPr>
      <w:r>
        <w:rPr>
          <w:rFonts w:hint="eastAsia" w:ascii="宋体" w:hAnsi="宋体" w:cs="宋体"/>
          <w:sz w:val="24"/>
        </w:rPr>
        <w:t xml:space="preserve">质疑联系方式：0571-28868092  </w:t>
      </w:r>
    </w:p>
    <w:p w14:paraId="0607FB03">
      <w:pPr>
        <w:spacing w:line="360" w:lineRule="auto"/>
        <w:rPr>
          <w:rFonts w:ascii="宋体" w:hAnsi="宋体" w:cs="宋体"/>
          <w:sz w:val="24"/>
        </w:rPr>
      </w:pPr>
      <w:r>
        <w:rPr>
          <w:rFonts w:hint="eastAsia" w:ascii="宋体" w:hAnsi="宋体" w:cs="宋体"/>
          <w:sz w:val="24"/>
        </w:rPr>
        <w:t xml:space="preserve">    2.采购代理机构信息            </w:t>
      </w:r>
    </w:p>
    <w:p w14:paraId="7B355663">
      <w:pPr>
        <w:spacing w:line="360" w:lineRule="auto"/>
        <w:ind w:firstLine="480"/>
        <w:rPr>
          <w:rFonts w:ascii="宋体" w:hAnsi="宋体" w:cs="宋体"/>
          <w:sz w:val="24"/>
        </w:rPr>
      </w:pPr>
      <w:r>
        <w:rPr>
          <w:rFonts w:hint="eastAsia" w:ascii="宋体" w:hAnsi="宋体" w:cs="宋体"/>
          <w:sz w:val="24"/>
        </w:rPr>
        <w:t>名    称：华诚工程咨询集团有限公司</w:t>
      </w:r>
    </w:p>
    <w:p w14:paraId="48400BED">
      <w:pPr>
        <w:spacing w:line="360" w:lineRule="auto"/>
        <w:ind w:firstLine="480"/>
        <w:rPr>
          <w:rFonts w:ascii="宋体" w:hAnsi="宋体" w:cs="宋体"/>
          <w:sz w:val="24"/>
        </w:rPr>
      </w:pPr>
      <w:r>
        <w:rPr>
          <w:rFonts w:hint="eastAsia" w:ascii="宋体" w:hAnsi="宋体" w:cs="宋体"/>
          <w:sz w:val="24"/>
        </w:rPr>
        <w:t>地    址：</w:t>
      </w:r>
    </w:p>
    <w:p w14:paraId="5C165598">
      <w:pPr>
        <w:spacing w:line="360" w:lineRule="auto"/>
        <w:rPr>
          <w:rFonts w:ascii="宋体" w:hAnsi="宋体" w:cs="宋体"/>
          <w:sz w:val="24"/>
        </w:rPr>
      </w:pPr>
      <w:r>
        <w:rPr>
          <w:rFonts w:hint="eastAsia" w:ascii="宋体" w:hAnsi="宋体" w:cs="宋体"/>
          <w:sz w:val="24"/>
        </w:rPr>
        <w:t xml:space="preserve">    传    真：杭州市拱墅区彩云路105号锦盛大楼3楼</w:t>
      </w:r>
    </w:p>
    <w:p w14:paraId="5FDE8188">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项目联系人（询问）：赵佳阳</w:t>
      </w:r>
      <w:r>
        <w:rPr>
          <w:rFonts w:hint="eastAsia" w:ascii="宋体" w:hAnsi="宋体" w:cs="宋体"/>
          <w:sz w:val="24"/>
          <w:lang w:val="en-US" w:eastAsia="zh-CN"/>
        </w:rPr>
        <w:t>、韩鑫</w:t>
      </w:r>
    </w:p>
    <w:p w14:paraId="761C2C06">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项目联系方式（询问）：15868898744</w:t>
      </w:r>
      <w:r>
        <w:rPr>
          <w:rFonts w:hint="eastAsia" w:ascii="宋体" w:hAnsi="宋体" w:cs="宋体"/>
          <w:sz w:val="24"/>
          <w:lang w:eastAsia="zh-CN"/>
        </w:rPr>
        <w:t>、</w:t>
      </w:r>
      <w:r>
        <w:rPr>
          <w:rFonts w:hint="eastAsia" w:ascii="宋体" w:hAnsi="宋体" w:cs="宋体"/>
          <w:sz w:val="24"/>
          <w:lang w:val="en-US" w:eastAsia="zh-CN"/>
        </w:rPr>
        <w:t>15068711152</w:t>
      </w:r>
    </w:p>
    <w:p w14:paraId="31D1D86B">
      <w:pPr>
        <w:spacing w:line="360" w:lineRule="auto"/>
        <w:rPr>
          <w:rFonts w:ascii="宋体" w:hAnsi="宋体" w:cs="宋体"/>
          <w:sz w:val="24"/>
        </w:rPr>
      </w:pPr>
      <w:r>
        <w:rPr>
          <w:rFonts w:hint="eastAsia" w:ascii="宋体" w:hAnsi="宋体" w:cs="宋体"/>
          <w:sz w:val="24"/>
        </w:rPr>
        <w:t xml:space="preserve">    质疑联系人：孙杏花 </w:t>
      </w:r>
    </w:p>
    <w:p w14:paraId="5A684C9F">
      <w:pPr>
        <w:spacing w:line="360" w:lineRule="auto"/>
        <w:ind w:firstLine="480" w:firstLineChars="200"/>
        <w:rPr>
          <w:rFonts w:ascii="宋体" w:hAnsi="宋体" w:cs="宋体"/>
          <w:sz w:val="24"/>
        </w:rPr>
      </w:pPr>
      <w:r>
        <w:rPr>
          <w:rFonts w:hint="eastAsia" w:ascii="宋体" w:hAnsi="宋体" w:cs="宋体"/>
          <w:sz w:val="24"/>
        </w:rPr>
        <w:t xml:space="preserve">质疑联系方式：0571-87032325    </w:t>
      </w:r>
    </w:p>
    <w:p w14:paraId="6E50621A">
      <w:pPr>
        <w:spacing w:line="360" w:lineRule="auto"/>
        <w:ind w:firstLine="480" w:firstLineChars="20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1CD06054">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010C4B1D">
      <w:pPr>
        <w:spacing w:line="360" w:lineRule="auto"/>
        <w:ind w:left="480" w:hanging="480" w:hangingChars="200"/>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4FAA4DC8">
      <w:pPr>
        <w:spacing w:line="360" w:lineRule="auto"/>
        <w:rPr>
          <w:rFonts w:ascii="宋体" w:hAnsi="宋体" w:cs="宋体"/>
          <w:sz w:val="24"/>
        </w:rPr>
      </w:pPr>
      <w:r>
        <w:rPr>
          <w:rFonts w:hint="eastAsia" w:ascii="宋体" w:hAnsi="宋体" w:cs="宋体"/>
          <w:sz w:val="24"/>
        </w:rPr>
        <w:t xml:space="preserve">    联系人 ：朱女士、王女士</w:t>
      </w:r>
    </w:p>
    <w:p w14:paraId="5376DEFA">
      <w:pPr>
        <w:spacing w:line="360" w:lineRule="auto"/>
        <w:ind w:firstLine="480"/>
        <w:rPr>
          <w:rFonts w:ascii="宋体" w:hAnsi="宋体" w:cs="宋体"/>
          <w:sz w:val="24"/>
        </w:rPr>
      </w:pPr>
      <w:r>
        <w:rPr>
          <w:rFonts w:hint="eastAsia" w:ascii="宋体" w:hAnsi="宋体" w:cs="宋体"/>
          <w:sz w:val="24"/>
        </w:rPr>
        <w:t>监督投诉电话：0571-87227671,0571-87800218政策咨询电话：X先生，0571-8958XXXX 政府采购监管部门工作人员</w:t>
      </w:r>
    </w:p>
    <w:p w14:paraId="125502A7">
      <w:pPr>
        <w:spacing w:line="360" w:lineRule="auto"/>
        <w:ind w:firstLine="480"/>
        <w:rPr>
          <w:rFonts w:ascii="宋体" w:hAnsi="宋体" w:cs="宋体"/>
          <w:sz w:val="24"/>
        </w:rPr>
      </w:pPr>
      <w:r>
        <w:rPr>
          <w:rFonts w:hint="eastAsia" w:ascii="宋体" w:hAnsi="宋体" w:cs="宋体"/>
          <w:sz w:val="24"/>
        </w:rPr>
        <w:t xml:space="preserve">    </w:t>
      </w:r>
    </w:p>
    <w:p w14:paraId="62536E5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5BE2B1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B873558">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D1648B5">
      <w:pPr>
        <w:pStyle w:val="4"/>
        <w:rPr>
          <w:rFonts w:ascii="宋体"/>
          <w:snapToGrid w:val="0"/>
        </w:rPr>
      </w:pPr>
      <w:r>
        <w:br w:type="page"/>
      </w:r>
    </w:p>
    <w:p w14:paraId="0AF03C7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D4D879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503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625863B5">
            <w:pPr>
              <w:snapToGrid w:val="0"/>
              <w:spacing w:line="24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F5F024">
            <w:pPr>
              <w:snapToGrid w:val="0"/>
              <w:spacing w:line="24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0A89AB">
            <w:pPr>
              <w:snapToGrid w:val="0"/>
              <w:spacing w:line="240" w:lineRule="auto"/>
              <w:jc w:val="center"/>
              <w:rPr>
                <w:rFonts w:ascii="宋体" w:hAnsi="宋体" w:cs="宋体"/>
                <w:b/>
                <w:sz w:val="24"/>
              </w:rPr>
            </w:pPr>
            <w:r>
              <w:rPr>
                <w:rFonts w:hint="eastAsia" w:ascii="宋体" w:hAnsi="宋体" w:cs="宋体"/>
                <w:b/>
                <w:sz w:val="24"/>
              </w:rPr>
              <w:t>本项目的特别规定</w:t>
            </w:r>
          </w:p>
        </w:tc>
      </w:tr>
      <w:tr w14:paraId="23FDC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176FCD5B">
            <w:pPr>
              <w:snapToGrid w:val="0"/>
              <w:spacing w:line="240" w:lineRule="auto"/>
              <w:jc w:val="center"/>
              <w:rPr>
                <w:rFonts w:ascii="宋体" w:hAnsi="宋体" w:cs="宋体"/>
                <w:sz w:val="24"/>
              </w:rPr>
            </w:pPr>
          </w:p>
          <w:p w14:paraId="3725D694">
            <w:pPr>
              <w:snapToGrid w:val="0"/>
              <w:spacing w:line="24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A5C049">
            <w:pPr>
              <w:snapToGrid w:val="0"/>
              <w:spacing w:line="24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CE862A">
            <w:pPr>
              <w:spacing w:line="24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磁盘阵列存储</w:t>
            </w:r>
            <w:r>
              <w:rPr>
                <w:rFonts w:hint="eastAsia" w:ascii="宋体" w:hAnsi="宋体" w:cs="宋体"/>
                <w:sz w:val="24"/>
              </w:rPr>
              <w:t>。</w:t>
            </w:r>
          </w:p>
        </w:tc>
      </w:tr>
      <w:tr w14:paraId="6ECDF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6" w:hRule="atLeast"/>
        </w:trPr>
        <w:tc>
          <w:tcPr>
            <w:tcW w:w="629" w:type="dxa"/>
            <w:tcBorders>
              <w:top w:val="single" w:color="auto" w:sz="4" w:space="0"/>
              <w:left w:val="single" w:color="auto" w:sz="4" w:space="0"/>
              <w:bottom w:val="single" w:color="auto" w:sz="4" w:space="0"/>
              <w:right w:val="single" w:color="auto" w:sz="4" w:space="0"/>
            </w:tcBorders>
          </w:tcPr>
          <w:p w14:paraId="5961F13B">
            <w:pPr>
              <w:snapToGrid w:val="0"/>
              <w:spacing w:line="240" w:lineRule="auto"/>
              <w:jc w:val="center"/>
              <w:rPr>
                <w:rFonts w:ascii="宋体" w:hAnsi="宋体" w:cs="宋体"/>
                <w:sz w:val="24"/>
              </w:rPr>
            </w:pPr>
          </w:p>
          <w:p w14:paraId="1D70440B">
            <w:pPr>
              <w:snapToGrid w:val="0"/>
              <w:spacing w:line="240" w:lineRule="auto"/>
              <w:jc w:val="center"/>
              <w:rPr>
                <w:rFonts w:ascii="宋体" w:hAnsi="宋体" w:cs="宋体"/>
                <w:sz w:val="24"/>
              </w:rPr>
            </w:pPr>
          </w:p>
          <w:p w14:paraId="76EF2B24">
            <w:pPr>
              <w:snapToGrid w:val="0"/>
              <w:spacing w:line="240" w:lineRule="auto"/>
              <w:jc w:val="center"/>
              <w:rPr>
                <w:rFonts w:ascii="宋体" w:hAnsi="宋体" w:cs="宋体"/>
                <w:sz w:val="24"/>
              </w:rPr>
            </w:pPr>
          </w:p>
          <w:p w14:paraId="5056F96A">
            <w:pPr>
              <w:snapToGrid w:val="0"/>
              <w:spacing w:line="24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AB42BB">
            <w:pPr>
              <w:snapToGrid w:val="0"/>
              <w:spacing w:line="24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C2BD700">
            <w:pPr>
              <w:snapToGrid w:val="0"/>
              <w:spacing w:line="24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室内智能全彩半球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48E3F763">
            <w:pPr>
              <w:snapToGrid w:val="0"/>
              <w:spacing w:line="240" w:lineRule="auto"/>
              <w:rPr>
                <w:rFonts w:ascii="宋体" w:hAnsi="宋体" w:cs="宋体"/>
                <w:kern w:val="0"/>
                <w:sz w:val="24"/>
              </w:rPr>
            </w:pPr>
            <w:r>
              <w:rPr>
                <w:rFonts w:hint="eastAsia" w:ascii="宋体" w:hAnsi="宋体" w:cs="宋体"/>
                <w:kern w:val="0"/>
                <w:sz w:val="24"/>
              </w:rPr>
              <w:t>（2）标的：</w:t>
            </w:r>
            <w:r>
              <w:rPr>
                <w:rFonts w:hint="eastAsia" w:ascii="宋体" w:hAnsi="宋体" w:cs="宋体"/>
                <w:kern w:val="0"/>
                <w:sz w:val="24"/>
                <w:u w:val="single"/>
              </w:rPr>
              <w:t xml:space="preserve">室外智能全彩枪型摄像机（含支架）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6C966961">
            <w:pPr>
              <w:snapToGrid w:val="0"/>
              <w:spacing w:line="240" w:lineRule="auto"/>
              <w:rPr>
                <w:rFonts w:ascii="宋体" w:hAnsi="宋体" w:cs="宋体"/>
                <w:kern w:val="0"/>
                <w:sz w:val="24"/>
              </w:rPr>
            </w:pPr>
            <w:r>
              <w:rPr>
                <w:rFonts w:hint="eastAsia" w:ascii="宋体" w:hAnsi="宋体" w:cs="宋体"/>
                <w:kern w:val="0"/>
                <w:sz w:val="24"/>
              </w:rPr>
              <w:t>（3）标的：</w:t>
            </w:r>
            <w:r>
              <w:rPr>
                <w:rFonts w:hint="eastAsia" w:ascii="宋体" w:hAnsi="宋体" w:cs="宋体"/>
                <w:kern w:val="0"/>
                <w:sz w:val="24"/>
                <w:u w:val="single"/>
              </w:rPr>
              <w:t xml:space="preserve">全景鹰眼 </w:t>
            </w:r>
            <w:r>
              <w:rPr>
                <w:rFonts w:hint="eastAsia" w:ascii="宋体" w:hAnsi="宋体" w:cs="宋体"/>
                <w:kern w:val="0"/>
                <w:sz w:val="24"/>
              </w:rPr>
              <w:t>，属于工</w:t>
            </w:r>
            <w:r>
              <w:rPr>
                <w:rFonts w:hint="eastAsia" w:ascii="宋体" w:hAnsi="宋体" w:cs="宋体"/>
                <w:kern w:val="0"/>
                <w:sz w:val="24"/>
                <w:u w:val="single"/>
              </w:rPr>
              <w:t>业</w:t>
            </w:r>
            <w:r>
              <w:rPr>
                <w:rFonts w:hint="eastAsia" w:ascii="宋体" w:hAnsi="宋体" w:cs="宋体"/>
                <w:kern w:val="0"/>
                <w:sz w:val="24"/>
              </w:rPr>
              <w:t>行业；；</w:t>
            </w:r>
          </w:p>
          <w:p w14:paraId="615594F7">
            <w:pPr>
              <w:snapToGrid w:val="0"/>
              <w:spacing w:line="240" w:lineRule="auto"/>
              <w:rPr>
                <w:rFonts w:ascii="宋体" w:hAnsi="宋体" w:cs="宋体"/>
                <w:kern w:val="0"/>
                <w:sz w:val="24"/>
              </w:rPr>
            </w:pPr>
            <w:r>
              <w:rPr>
                <w:rFonts w:hint="eastAsia" w:ascii="宋体" w:hAnsi="宋体" w:cs="宋体"/>
                <w:kern w:val="0"/>
                <w:sz w:val="24"/>
              </w:rPr>
              <w:t>（4）标的：</w:t>
            </w:r>
            <w:r>
              <w:rPr>
                <w:rFonts w:hint="eastAsia" w:ascii="宋体" w:hAnsi="宋体" w:cs="宋体"/>
                <w:kern w:val="0"/>
                <w:sz w:val="24"/>
                <w:u w:val="single"/>
              </w:rPr>
              <w:t xml:space="preserve">平台鹰眼控制模块软件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2B40A2C5">
            <w:pPr>
              <w:snapToGrid w:val="0"/>
              <w:spacing w:line="240" w:lineRule="auto"/>
              <w:rPr>
                <w:rFonts w:ascii="宋体" w:hAnsi="宋体" w:cs="宋体"/>
                <w:kern w:val="0"/>
                <w:sz w:val="24"/>
              </w:rPr>
            </w:pPr>
            <w:r>
              <w:rPr>
                <w:rFonts w:hint="eastAsia" w:ascii="宋体" w:hAnsi="宋体" w:cs="宋体"/>
                <w:kern w:val="0"/>
                <w:sz w:val="24"/>
              </w:rPr>
              <w:t>（5）标的：</w:t>
            </w:r>
            <w:r>
              <w:rPr>
                <w:rFonts w:hint="eastAsia" w:ascii="宋体" w:hAnsi="宋体" w:cs="宋体"/>
                <w:b/>
                <w:bCs/>
                <w:kern w:val="0"/>
                <w:sz w:val="24"/>
                <w:u w:val="single"/>
              </w:rPr>
              <w:t>磁盘阵列存储（核心产品）</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69B12DA4">
            <w:pPr>
              <w:snapToGrid w:val="0"/>
              <w:spacing w:line="240" w:lineRule="auto"/>
              <w:rPr>
                <w:rFonts w:ascii="宋体" w:hAnsi="宋体" w:cs="宋体"/>
                <w:kern w:val="0"/>
                <w:sz w:val="24"/>
              </w:rPr>
            </w:pPr>
            <w:r>
              <w:rPr>
                <w:rFonts w:hint="eastAsia" w:ascii="宋体" w:hAnsi="宋体" w:cs="宋体"/>
                <w:kern w:val="0"/>
                <w:sz w:val="24"/>
              </w:rPr>
              <w:t>（6）标的：</w:t>
            </w:r>
            <w:r>
              <w:rPr>
                <w:rFonts w:hint="eastAsia" w:ascii="宋体" w:hAnsi="宋体" w:cs="宋体"/>
                <w:kern w:val="0"/>
                <w:sz w:val="24"/>
                <w:u w:val="single"/>
              </w:rPr>
              <w:t>企业级6T硬盘</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4D30D0C2">
            <w:pPr>
              <w:snapToGrid w:val="0"/>
              <w:spacing w:line="240" w:lineRule="auto"/>
              <w:rPr>
                <w:rFonts w:ascii="宋体" w:hAnsi="宋体" w:cs="宋体"/>
                <w:kern w:val="0"/>
                <w:sz w:val="24"/>
              </w:rPr>
            </w:pPr>
            <w:r>
              <w:rPr>
                <w:rFonts w:hint="eastAsia" w:ascii="宋体" w:hAnsi="宋体" w:cs="宋体"/>
                <w:kern w:val="0"/>
                <w:sz w:val="24"/>
              </w:rPr>
              <w:t>（7）标的：</w:t>
            </w:r>
            <w:r>
              <w:rPr>
                <w:rFonts w:hint="eastAsia" w:ascii="宋体" w:hAnsi="宋体" w:cs="宋体"/>
                <w:kern w:val="0"/>
                <w:sz w:val="24"/>
                <w:u w:val="single"/>
              </w:rPr>
              <w:t>流媒体服务器</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64C576B2">
            <w:pPr>
              <w:snapToGrid w:val="0"/>
              <w:spacing w:line="240" w:lineRule="auto"/>
              <w:rPr>
                <w:rFonts w:ascii="宋体" w:hAnsi="宋体" w:cs="宋体"/>
                <w:kern w:val="0"/>
                <w:sz w:val="24"/>
              </w:rPr>
            </w:pPr>
            <w:r>
              <w:rPr>
                <w:rFonts w:hint="eastAsia" w:ascii="宋体" w:hAnsi="宋体" w:cs="宋体"/>
                <w:kern w:val="0"/>
                <w:sz w:val="24"/>
              </w:rPr>
              <w:t>（8）标的：</w:t>
            </w:r>
            <w:r>
              <w:rPr>
                <w:rFonts w:hint="eastAsia" w:ascii="宋体" w:hAnsi="宋体" w:cs="宋体"/>
                <w:kern w:val="0"/>
                <w:sz w:val="24"/>
                <w:u w:val="single"/>
              </w:rPr>
              <w:t>安防综合管理平台扩容</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06676ACD">
            <w:pPr>
              <w:snapToGrid w:val="0"/>
              <w:spacing w:line="240" w:lineRule="auto"/>
              <w:rPr>
                <w:rFonts w:ascii="宋体" w:hAnsi="宋体" w:cs="宋体"/>
                <w:kern w:val="0"/>
                <w:sz w:val="24"/>
              </w:rPr>
            </w:pPr>
            <w:r>
              <w:rPr>
                <w:rFonts w:hint="eastAsia" w:ascii="宋体" w:hAnsi="宋体" w:cs="宋体"/>
                <w:kern w:val="0"/>
                <w:sz w:val="24"/>
              </w:rPr>
              <w:t>（9）标的：</w:t>
            </w:r>
            <w:r>
              <w:rPr>
                <w:rFonts w:hint="eastAsia" w:ascii="宋体" w:hAnsi="宋体" w:cs="宋体"/>
                <w:kern w:val="0"/>
                <w:sz w:val="24"/>
                <w:u w:val="single"/>
              </w:rPr>
              <w:t>核心交换机板卡扩容</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4878EFAC">
            <w:pPr>
              <w:snapToGrid w:val="0"/>
              <w:spacing w:line="240" w:lineRule="auto"/>
              <w:rPr>
                <w:rFonts w:ascii="宋体" w:hAnsi="宋体" w:cs="宋体"/>
                <w:kern w:val="0"/>
                <w:sz w:val="24"/>
              </w:rPr>
            </w:pPr>
            <w:r>
              <w:rPr>
                <w:rFonts w:hint="eastAsia" w:ascii="宋体" w:hAnsi="宋体" w:cs="宋体"/>
                <w:kern w:val="0"/>
                <w:sz w:val="24"/>
              </w:rPr>
              <w:t>（10）标的：</w:t>
            </w:r>
            <w:r>
              <w:rPr>
                <w:rFonts w:hint="eastAsia" w:ascii="宋体" w:hAnsi="宋体" w:cs="宋体"/>
                <w:kern w:val="0"/>
                <w:sz w:val="24"/>
                <w:u w:val="single"/>
              </w:rPr>
              <w:t>万兆24口汇聚交换机</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628F71F9">
            <w:pPr>
              <w:snapToGrid w:val="0"/>
              <w:spacing w:line="240" w:lineRule="auto"/>
              <w:rPr>
                <w:rFonts w:ascii="宋体" w:hAnsi="宋体" w:cs="宋体"/>
                <w:kern w:val="0"/>
                <w:sz w:val="24"/>
              </w:rPr>
            </w:pPr>
            <w:r>
              <w:rPr>
                <w:rFonts w:hint="eastAsia" w:ascii="宋体" w:hAnsi="宋体" w:cs="宋体"/>
                <w:kern w:val="0"/>
                <w:sz w:val="24"/>
              </w:rPr>
              <w:t>（11）标的：</w:t>
            </w:r>
            <w:r>
              <w:rPr>
                <w:rFonts w:hint="eastAsia" w:ascii="宋体" w:hAnsi="宋体" w:cs="宋体"/>
                <w:color w:val="000000"/>
                <w:kern w:val="0"/>
                <w:sz w:val="24"/>
                <w:u w:val="single"/>
                <w:lang w:bidi="ar"/>
              </w:rPr>
              <w:t>万兆单模光模块</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34144B27">
            <w:pPr>
              <w:snapToGrid w:val="0"/>
              <w:spacing w:line="240" w:lineRule="auto"/>
              <w:rPr>
                <w:rFonts w:ascii="宋体" w:hAnsi="宋体" w:cs="宋体"/>
                <w:kern w:val="0"/>
                <w:sz w:val="24"/>
              </w:rPr>
            </w:pPr>
            <w:r>
              <w:rPr>
                <w:rFonts w:hint="eastAsia" w:ascii="宋体" w:hAnsi="宋体" w:cs="宋体"/>
                <w:kern w:val="0"/>
                <w:sz w:val="24"/>
              </w:rPr>
              <w:t>（12）标的：</w:t>
            </w:r>
            <w:r>
              <w:rPr>
                <w:rFonts w:hint="eastAsia" w:ascii="宋体" w:hAnsi="宋体" w:cs="宋体"/>
                <w:color w:val="000000"/>
                <w:kern w:val="0"/>
                <w:sz w:val="24"/>
                <w:u w:val="single"/>
                <w:lang w:bidi="ar"/>
              </w:rPr>
              <w:t>24口交换机(POE)</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0993EE03">
            <w:pPr>
              <w:snapToGrid w:val="0"/>
              <w:spacing w:line="240" w:lineRule="auto"/>
              <w:rPr>
                <w:rFonts w:ascii="宋体" w:hAnsi="宋体" w:cs="宋体"/>
                <w:kern w:val="0"/>
                <w:sz w:val="24"/>
              </w:rPr>
            </w:pPr>
            <w:r>
              <w:rPr>
                <w:rFonts w:hint="eastAsia" w:ascii="宋体" w:hAnsi="宋体" w:cs="宋体"/>
                <w:kern w:val="0"/>
                <w:sz w:val="24"/>
              </w:rPr>
              <w:t>（13）标的：</w:t>
            </w:r>
            <w:r>
              <w:rPr>
                <w:rFonts w:hint="eastAsia" w:ascii="宋体" w:hAnsi="宋体" w:cs="宋体"/>
                <w:color w:val="000000"/>
                <w:kern w:val="0"/>
                <w:sz w:val="24"/>
                <w:u w:val="single"/>
                <w:lang w:bidi="ar"/>
              </w:rPr>
              <w:t>8口接入交换机（带光口)</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0B1EB093">
            <w:pPr>
              <w:snapToGrid w:val="0"/>
              <w:spacing w:line="240" w:lineRule="auto"/>
              <w:rPr>
                <w:rFonts w:ascii="宋体" w:hAnsi="宋体" w:cs="宋体"/>
                <w:kern w:val="0"/>
                <w:sz w:val="24"/>
              </w:rPr>
            </w:pPr>
            <w:r>
              <w:rPr>
                <w:rFonts w:hint="eastAsia" w:ascii="宋体" w:hAnsi="宋体" w:cs="宋体"/>
                <w:kern w:val="0"/>
                <w:sz w:val="24"/>
              </w:rPr>
              <w:t>（14）标的：</w:t>
            </w:r>
            <w:r>
              <w:rPr>
                <w:rFonts w:hint="eastAsia" w:ascii="宋体" w:hAnsi="宋体" w:cs="宋体"/>
                <w:color w:val="000000"/>
                <w:kern w:val="0"/>
                <w:sz w:val="24"/>
                <w:u w:val="single"/>
                <w:lang w:bidi="ar"/>
              </w:rPr>
              <w:t>千兆模块</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3368B5D2">
            <w:pPr>
              <w:snapToGrid w:val="0"/>
              <w:spacing w:line="240" w:lineRule="auto"/>
              <w:rPr>
                <w:rFonts w:ascii="宋体" w:hAnsi="宋体" w:cs="宋体"/>
                <w:kern w:val="0"/>
                <w:sz w:val="24"/>
              </w:rPr>
            </w:pPr>
            <w:r>
              <w:rPr>
                <w:rFonts w:hint="eastAsia" w:ascii="宋体" w:hAnsi="宋体" w:cs="宋体"/>
                <w:kern w:val="0"/>
                <w:sz w:val="24"/>
              </w:rPr>
              <w:t>（15）标的：</w:t>
            </w:r>
            <w:r>
              <w:rPr>
                <w:rFonts w:hint="eastAsia" w:ascii="宋体" w:hAnsi="宋体" w:cs="宋体"/>
                <w:color w:val="000000"/>
                <w:kern w:val="0"/>
                <w:sz w:val="24"/>
                <w:u w:val="single"/>
                <w:lang w:bidi="ar"/>
              </w:rPr>
              <w:t>UPS不间断电源</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5313F887">
            <w:pPr>
              <w:snapToGrid w:val="0"/>
              <w:spacing w:line="240" w:lineRule="auto"/>
              <w:rPr>
                <w:rFonts w:ascii="宋体" w:hAnsi="宋体" w:cs="宋体"/>
                <w:kern w:val="0"/>
                <w:sz w:val="24"/>
              </w:rPr>
            </w:pPr>
            <w:r>
              <w:rPr>
                <w:rFonts w:hint="eastAsia" w:ascii="宋体" w:hAnsi="宋体" w:cs="宋体"/>
                <w:kern w:val="0"/>
                <w:sz w:val="24"/>
              </w:rPr>
              <w:t>（16）标的：</w:t>
            </w:r>
            <w:r>
              <w:rPr>
                <w:rFonts w:hint="eastAsia" w:ascii="宋体" w:hAnsi="宋体" w:cs="宋体"/>
                <w:color w:val="000000"/>
                <w:kern w:val="0"/>
                <w:sz w:val="24"/>
                <w:u w:val="single"/>
                <w:lang w:bidi="ar"/>
              </w:rPr>
              <w:t>UPS蓄电池</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40323892">
            <w:pPr>
              <w:snapToGrid w:val="0"/>
              <w:spacing w:line="240" w:lineRule="auto"/>
              <w:rPr>
                <w:rFonts w:ascii="宋体" w:hAnsi="宋体" w:cs="宋体"/>
                <w:kern w:val="0"/>
                <w:sz w:val="24"/>
              </w:rPr>
            </w:pPr>
            <w:r>
              <w:rPr>
                <w:rFonts w:hint="eastAsia" w:ascii="宋体" w:hAnsi="宋体" w:cs="宋体"/>
                <w:kern w:val="0"/>
                <w:sz w:val="24"/>
              </w:rPr>
              <w:t>（17）标的：</w:t>
            </w:r>
            <w:r>
              <w:rPr>
                <w:rFonts w:hint="eastAsia" w:ascii="宋体" w:hAnsi="宋体" w:cs="宋体"/>
                <w:color w:val="000000"/>
                <w:kern w:val="0"/>
                <w:sz w:val="24"/>
                <w:u w:val="single"/>
                <w:lang w:bidi="ar"/>
              </w:rPr>
              <w:t>蓄电池柜</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61B11799">
            <w:pPr>
              <w:snapToGrid w:val="0"/>
              <w:spacing w:line="240" w:lineRule="auto"/>
              <w:rPr>
                <w:rFonts w:ascii="宋体" w:hAnsi="宋体" w:cs="宋体"/>
                <w:kern w:val="0"/>
                <w:sz w:val="24"/>
              </w:rPr>
            </w:pPr>
            <w:r>
              <w:rPr>
                <w:rFonts w:hint="eastAsia" w:ascii="宋体" w:hAnsi="宋体" w:cs="宋体"/>
                <w:kern w:val="0"/>
                <w:sz w:val="24"/>
              </w:rPr>
              <w:t>（18）标的：</w:t>
            </w:r>
            <w:r>
              <w:rPr>
                <w:rFonts w:hint="eastAsia" w:ascii="宋体" w:hAnsi="宋体" w:cs="宋体"/>
                <w:color w:val="000000"/>
                <w:kern w:val="0"/>
                <w:sz w:val="24"/>
                <w:u w:val="single"/>
                <w:lang w:bidi="ar"/>
              </w:rPr>
              <w:t>机房恒温器</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61E32B43">
            <w:pPr>
              <w:snapToGrid w:val="0"/>
              <w:spacing w:line="240" w:lineRule="auto"/>
              <w:rPr>
                <w:rFonts w:ascii="宋体" w:hAnsi="宋体" w:cs="宋体"/>
                <w:kern w:val="0"/>
                <w:sz w:val="24"/>
              </w:rPr>
            </w:pPr>
            <w:r>
              <w:rPr>
                <w:rFonts w:hint="eastAsia" w:ascii="宋体" w:hAnsi="宋体" w:cs="宋体"/>
                <w:kern w:val="0"/>
                <w:sz w:val="24"/>
              </w:rPr>
              <w:t>（19）标的：</w:t>
            </w:r>
            <w:r>
              <w:rPr>
                <w:rFonts w:hint="eastAsia" w:ascii="宋体" w:hAnsi="宋体" w:cs="宋体"/>
                <w:color w:val="000000"/>
                <w:kern w:val="0"/>
                <w:sz w:val="24"/>
                <w:u w:val="single"/>
                <w:lang w:bidi="ar"/>
              </w:rPr>
              <w:t>网线</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62FF8BA5">
            <w:pPr>
              <w:snapToGrid w:val="0"/>
              <w:spacing w:line="240" w:lineRule="auto"/>
              <w:rPr>
                <w:rFonts w:ascii="宋体" w:hAnsi="宋体" w:cs="宋体"/>
                <w:kern w:val="0"/>
                <w:sz w:val="24"/>
              </w:rPr>
            </w:pPr>
            <w:r>
              <w:rPr>
                <w:rFonts w:hint="eastAsia" w:ascii="宋体" w:hAnsi="宋体" w:cs="宋体"/>
                <w:kern w:val="0"/>
                <w:sz w:val="24"/>
              </w:rPr>
              <w:t>（20）标的：</w:t>
            </w:r>
            <w:r>
              <w:rPr>
                <w:rFonts w:hint="eastAsia" w:ascii="宋体" w:hAnsi="宋体" w:cs="宋体"/>
                <w:color w:val="000000"/>
                <w:kern w:val="0"/>
                <w:sz w:val="24"/>
                <w:u w:val="single"/>
                <w:lang w:bidi="ar"/>
              </w:rPr>
              <w:t>室外防水电源线</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009D1EC6">
            <w:pPr>
              <w:snapToGrid w:val="0"/>
              <w:spacing w:line="240" w:lineRule="auto"/>
              <w:rPr>
                <w:rFonts w:ascii="宋体" w:hAnsi="宋体" w:cs="宋体"/>
                <w:kern w:val="0"/>
                <w:sz w:val="24"/>
              </w:rPr>
            </w:pPr>
            <w:r>
              <w:rPr>
                <w:rFonts w:hint="eastAsia" w:ascii="宋体" w:hAnsi="宋体" w:cs="宋体"/>
                <w:kern w:val="0"/>
                <w:sz w:val="24"/>
              </w:rPr>
              <w:t>（21）标的：</w:t>
            </w:r>
            <w:r>
              <w:rPr>
                <w:rFonts w:hint="eastAsia" w:ascii="宋体" w:hAnsi="宋体" w:cs="宋体"/>
                <w:color w:val="000000"/>
                <w:kern w:val="0"/>
                <w:sz w:val="24"/>
                <w:u w:val="single"/>
                <w:lang w:bidi="ar"/>
              </w:rPr>
              <w:t>室外网线</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26B23FA3">
            <w:pPr>
              <w:snapToGrid w:val="0"/>
              <w:spacing w:line="240" w:lineRule="auto"/>
              <w:rPr>
                <w:rFonts w:ascii="宋体" w:hAnsi="宋体" w:cs="宋体"/>
                <w:kern w:val="0"/>
                <w:sz w:val="24"/>
              </w:rPr>
            </w:pPr>
            <w:r>
              <w:rPr>
                <w:rFonts w:hint="eastAsia" w:ascii="宋体" w:hAnsi="宋体" w:cs="宋体"/>
                <w:kern w:val="0"/>
                <w:sz w:val="24"/>
              </w:rPr>
              <w:t>（22）标的：</w:t>
            </w:r>
            <w:r>
              <w:rPr>
                <w:rFonts w:hint="eastAsia" w:ascii="宋体" w:hAnsi="宋体" w:cs="宋体"/>
                <w:color w:val="000000"/>
                <w:kern w:val="0"/>
                <w:sz w:val="24"/>
                <w:u w:val="single"/>
                <w:lang w:bidi="ar"/>
              </w:rPr>
              <w:t>室外安防箱</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1F40226A">
            <w:pPr>
              <w:snapToGrid w:val="0"/>
              <w:spacing w:line="240" w:lineRule="auto"/>
              <w:rPr>
                <w:rFonts w:ascii="宋体" w:hAnsi="宋体" w:cs="宋体"/>
                <w:kern w:val="0"/>
                <w:sz w:val="24"/>
              </w:rPr>
            </w:pPr>
            <w:r>
              <w:rPr>
                <w:rFonts w:hint="eastAsia" w:ascii="宋体" w:hAnsi="宋体" w:cs="宋体"/>
                <w:kern w:val="0"/>
                <w:sz w:val="24"/>
              </w:rPr>
              <w:t>（23）标的：</w:t>
            </w:r>
            <w:r>
              <w:rPr>
                <w:rFonts w:hint="eastAsia" w:ascii="宋体" w:hAnsi="宋体" w:cs="宋体"/>
                <w:color w:val="000000"/>
                <w:kern w:val="0"/>
                <w:sz w:val="24"/>
                <w:u w:val="single"/>
                <w:lang w:bidi="ar"/>
              </w:rPr>
              <w:t>室内壁挂网络箱</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7A750572">
            <w:pPr>
              <w:snapToGrid w:val="0"/>
              <w:spacing w:line="240" w:lineRule="auto"/>
              <w:rPr>
                <w:rFonts w:ascii="宋体" w:hAnsi="宋体" w:cs="宋体"/>
                <w:kern w:val="0"/>
                <w:sz w:val="24"/>
              </w:rPr>
            </w:pPr>
            <w:r>
              <w:rPr>
                <w:rFonts w:hint="eastAsia" w:ascii="宋体" w:hAnsi="宋体" w:cs="宋体"/>
                <w:kern w:val="0"/>
                <w:sz w:val="24"/>
              </w:rPr>
              <w:t>（24）标的：</w:t>
            </w:r>
            <w:r>
              <w:rPr>
                <w:rFonts w:hint="eastAsia" w:ascii="宋体" w:hAnsi="宋体" w:cs="宋体"/>
                <w:color w:val="000000"/>
                <w:kern w:val="0"/>
                <w:sz w:val="24"/>
                <w:u w:val="single"/>
                <w:lang w:bidi="ar"/>
              </w:rPr>
              <w:t>室外12芯单模光纤</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765EF32A">
            <w:pPr>
              <w:snapToGrid w:val="0"/>
              <w:spacing w:line="240" w:lineRule="auto"/>
              <w:rPr>
                <w:rFonts w:ascii="宋体" w:hAnsi="宋体" w:cs="宋体"/>
                <w:kern w:val="0"/>
                <w:sz w:val="24"/>
              </w:rPr>
            </w:pPr>
            <w:r>
              <w:rPr>
                <w:rFonts w:hint="eastAsia" w:ascii="宋体" w:hAnsi="宋体" w:cs="宋体"/>
                <w:kern w:val="0"/>
                <w:sz w:val="24"/>
              </w:rPr>
              <w:t>（25）标的：</w:t>
            </w:r>
            <w:r>
              <w:rPr>
                <w:rFonts w:hint="eastAsia" w:ascii="宋体" w:hAnsi="宋体" w:cs="宋体"/>
                <w:kern w:val="0"/>
                <w:sz w:val="24"/>
                <w:u w:val="single"/>
              </w:rPr>
              <w:t>光纤终端盒</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33A38786">
            <w:pPr>
              <w:snapToGrid w:val="0"/>
              <w:spacing w:line="240" w:lineRule="auto"/>
              <w:rPr>
                <w:rFonts w:ascii="宋体" w:hAnsi="宋体" w:cs="宋体"/>
                <w:kern w:val="0"/>
                <w:sz w:val="24"/>
              </w:rPr>
            </w:pPr>
            <w:r>
              <w:rPr>
                <w:rFonts w:hint="eastAsia" w:ascii="宋体" w:hAnsi="宋体" w:cs="宋体"/>
                <w:kern w:val="0"/>
                <w:sz w:val="24"/>
              </w:rPr>
              <w:t>（26）标的：</w:t>
            </w:r>
            <w:r>
              <w:rPr>
                <w:rFonts w:hint="eastAsia" w:ascii="宋体" w:hAnsi="宋体" w:cs="宋体"/>
                <w:kern w:val="0"/>
                <w:sz w:val="24"/>
                <w:u w:val="single"/>
              </w:rPr>
              <w:t>室外PE管</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2392DD7F">
            <w:pPr>
              <w:snapToGrid w:val="0"/>
              <w:spacing w:line="240" w:lineRule="auto"/>
              <w:rPr>
                <w:rFonts w:ascii="宋体" w:hAnsi="宋体" w:cs="宋体"/>
                <w:kern w:val="0"/>
                <w:sz w:val="24"/>
              </w:rPr>
            </w:pPr>
            <w:r>
              <w:rPr>
                <w:rFonts w:hint="eastAsia" w:ascii="宋体" w:hAnsi="宋体" w:cs="宋体"/>
                <w:kern w:val="0"/>
                <w:sz w:val="24"/>
              </w:rPr>
              <w:t>（27）标的：</w:t>
            </w:r>
            <w:r>
              <w:rPr>
                <w:rFonts w:hint="eastAsia" w:ascii="宋体" w:hAnsi="宋体" w:cs="宋体"/>
                <w:kern w:val="0"/>
                <w:sz w:val="24"/>
                <w:u w:val="single"/>
              </w:rPr>
              <w:t>PVC管</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5448255B">
            <w:pPr>
              <w:snapToGrid w:val="0"/>
              <w:spacing w:line="240" w:lineRule="auto"/>
              <w:rPr>
                <w:rFonts w:ascii="宋体" w:hAnsi="宋体" w:eastAsia="仿宋_GB2312" w:cs="宋体"/>
              </w:rPr>
            </w:pPr>
            <w:r>
              <w:rPr>
                <w:rFonts w:hint="eastAsia" w:hAnsi="宋体" w:cs="宋体"/>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ED0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6E1DD75C">
            <w:pPr>
              <w:snapToGrid w:val="0"/>
              <w:spacing w:line="240" w:lineRule="auto"/>
              <w:jc w:val="center"/>
              <w:rPr>
                <w:rFonts w:ascii="宋体" w:hAnsi="宋体" w:cs="宋体"/>
                <w:sz w:val="24"/>
              </w:rPr>
            </w:pPr>
          </w:p>
          <w:p w14:paraId="09DBE36E">
            <w:pPr>
              <w:snapToGrid w:val="0"/>
              <w:spacing w:line="240" w:lineRule="auto"/>
              <w:jc w:val="center"/>
              <w:rPr>
                <w:rFonts w:ascii="宋体" w:hAnsi="宋体" w:cs="宋体"/>
                <w:sz w:val="24"/>
              </w:rPr>
            </w:pPr>
          </w:p>
          <w:p w14:paraId="53B0A1F1">
            <w:pPr>
              <w:snapToGrid w:val="0"/>
              <w:spacing w:line="24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41701F">
            <w:pPr>
              <w:snapToGrid w:val="0"/>
              <w:spacing w:line="24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77195E">
            <w:pPr>
              <w:spacing w:line="240" w:lineRule="auto"/>
              <w:rPr>
                <w:rFonts w:ascii="宋体" w:hAnsi="宋体" w:cs="宋体"/>
                <w:kern w:val="0"/>
                <w:sz w:val="24"/>
              </w:rPr>
            </w:pPr>
            <w:sdt>
              <w:sdtPr>
                <w:rPr>
                  <w:rFonts w:hint="eastAsia" w:ascii="宋体" w:hAnsi="宋体" w:cs="宋体"/>
                  <w:kern w:val="0"/>
                  <w:sz w:val="24"/>
                </w:rPr>
                <w:id w:val="67230354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3152FA0">
            <w:pPr>
              <w:spacing w:line="240" w:lineRule="auto"/>
              <w:rPr>
                <w:rFonts w:ascii="宋体" w:hAnsi="宋体" w:cs="宋体"/>
              </w:rPr>
            </w:pPr>
            <w:sdt>
              <w:sdtPr>
                <w:rPr>
                  <w:rFonts w:hint="eastAsia" w:ascii="宋体" w:hAnsi="宋体" w:cs="宋体"/>
                  <w:kern w:val="0"/>
                  <w:sz w:val="24"/>
                </w:rPr>
                <w:id w:val="1729059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816C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A489C4F">
            <w:pPr>
              <w:snapToGrid w:val="0"/>
              <w:spacing w:line="24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EA14011">
            <w:pPr>
              <w:snapToGrid w:val="0"/>
              <w:spacing w:line="24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39CF3">
            <w:pPr>
              <w:spacing w:line="240" w:lineRule="auto"/>
              <w:rPr>
                <w:rFonts w:ascii="宋体" w:hAnsi="宋体" w:cs="宋体"/>
                <w:sz w:val="24"/>
              </w:rPr>
            </w:pPr>
            <w:sdt>
              <w:sdtPr>
                <w:rPr>
                  <w:rFonts w:hint="eastAsia" w:ascii="宋体" w:hAnsi="宋体" w:cs="宋体"/>
                  <w:kern w:val="0"/>
                  <w:sz w:val="24"/>
                </w:rPr>
                <w:id w:val="6448189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2428070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048E8C6">
            <w:pPr>
              <w:spacing w:line="240" w:lineRule="auto"/>
              <w:rPr>
                <w:rFonts w:ascii="宋体" w:hAnsi="宋体" w:cs="宋体"/>
                <w:sz w:val="24"/>
              </w:rPr>
            </w:pPr>
            <w:r>
              <w:rPr>
                <w:rFonts w:hint="eastAsia" w:ascii="宋体" w:hAnsi="宋体" w:cs="宋体"/>
                <w:sz w:val="24"/>
              </w:rPr>
              <w:t>注：不得限制大中型企业向小微企业合理分包。</w:t>
            </w:r>
          </w:p>
        </w:tc>
      </w:tr>
      <w:tr w14:paraId="6707D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1DCCB125">
            <w:pPr>
              <w:snapToGrid w:val="0"/>
              <w:spacing w:line="240" w:lineRule="auto"/>
              <w:jc w:val="center"/>
              <w:rPr>
                <w:rFonts w:ascii="宋体" w:hAnsi="宋体" w:cs="宋体"/>
                <w:sz w:val="24"/>
              </w:rPr>
            </w:pPr>
          </w:p>
          <w:p w14:paraId="50B4A864">
            <w:pPr>
              <w:snapToGrid w:val="0"/>
              <w:spacing w:line="240" w:lineRule="auto"/>
              <w:jc w:val="center"/>
              <w:rPr>
                <w:rFonts w:ascii="宋体" w:hAnsi="宋体" w:cs="宋体"/>
                <w:sz w:val="24"/>
              </w:rPr>
            </w:pPr>
          </w:p>
          <w:p w14:paraId="3DACD6E6">
            <w:pPr>
              <w:snapToGrid w:val="0"/>
              <w:spacing w:line="24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ABD15D7">
            <w:pPr>
              <w:snapToGrid w:val="0"/>
              <w:spacing w:line="24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B9C3E">
            <w:pPr>
              <w:pStyle w:val="80"/>
              <w:spacing w:line="240" w:lineRule="auto"/>
              <w:ind w:firstLine="0" w:firstLineChars="0"/>
              <w:rPr>
                <w:rFonts w:ascii="宋体" w:hAnsi="宋体" w:eastAsia="宋体" w:cs="宋体"/>
                <w:sz w:val="24"/>
                <w:szCs w:val="32"/>
              </w:rPr>
            </w:pPr>
            <w:sdt>
              <w:sdtPr>
                <w:rPr>
                  <w:rFonts w:hint="eastAsia"/>
                </w:rPr>
                <w:id w:val="681833070"/>
                <w14:checkbox>
                  <w14:checked w14:val="0"/>
                  <w14:checkedState w14:val="00FE" w14:font="Wingdings"/>
                  <w14:uncheckedState w14:val="2610" w14:font="MS Gothic"/>
                </w14:checkbox>
              </w:sdtPr>
              <w:sdtEndPr>
                <w:rPr>
                  <w:rFonts w:hint="eastAsia" w:ascii="宋体" w:hAnsi="宋体" w:eastAsia="宋体" w:cs="宋体"/>
                  <w:sz w:val="24"/>
                  <w:szCs w:val="32"/>
                </w:rPr>
              </w:sdtEndPr>
              <w:sdtContent>
                <w:r>
                  <w:rPr>
                    <w:rFonts w:hint="eastAsia" w:ascii="宋体" w:hAnsi="宋体" w:eastAsia="宋体" w:cs="宋体"/>
                    <w:sz w:val="24"/>
                    <w:szCs w:val="32"/>
                  </w:rPr>
                  <w:t>☐</w:t>
                </w:r>
              </w:sdtContent>
            </w:sdt>
            <w:r>
              <w:rPr>
                <w:rFonts w:hint="eastAsia" w:ascii="宋体" w:hAnsi="宋体" w:eastAsia="宋体" w:cs="宋体"/>
                <w:sz w:val="24"/>
                <w:szCs w:val="32"/>
              </w:rPr>
              <w:t>A不组织。</w:t>
            </w:r>
          </w:p>
          <w:p w14:paraId="79A5C6C5">
            <w:pPr>
              <w:pStyle w:val="80"/>
              <w:spacing w:line="240" w:lineRule="auto"/>
              <w:ind w:firstLine="0" w:firstLineChars="0"/>
              <w:rPr>
                <w:rFonts w:ascii="宋体" w:hAnsi="宋体" w:eastAsia="宋体" w:cs="宋体"/>
                <w:sz w:val="24"/>
                <w:szCs w:val="32"/>
              </w:rPr>
            </w:pPr>
            <w:sdt>
              <w:sdtPr>
                <w:rPr>
                  <w:rFonts w:hint="eastAsia" w:ascii="宋体" w:hAnsi="宋体" w:eastAsia="宋体" w:cs="宋体"/>
                  <w:sz w:val="24"/>
                  <w:szCs w:val="32"/>
                </w:rPr>
                <w:id w:val="238790731"/>
                <w14:checkbox>
                  <w14:checked w14:val="0"/>
                  <w14:checkedState w14:val="00FE" w14:font="Wingdings"/>
                  <w14:uncheckedState w14:val="2610" w14:font="MS Gothic"/>
                </w14:checkbox>
              </w:sdtPr>
              <w:sdtEndPr>
                <w:rPr>
                  <w:rFonts w:hint="eastAsia" w:ascii="宋体" w:hAnsi="宋体" w:eastAsia="宋体" w:cs="宋体"/>
                  <w:sz w:val="24"/>
                  <w:szCs w:val="32"/>
                </w:rPr>
              </w:sdtEndPr>
              <w:sdtContent>
                <w:r>
                  <w:rPr>
                    <w:rFonts w:hint="eastAsia" w:ascii="宋体" w:hAnsi="宋体" w:eastAsia="宋体" w:cs="宋体"/>
                    <w:sz w:val="24"/>
                    <w:szCs w:val="32"/>
                  </w:rPr>
                  <w:t>☐</w:t>
                </w:r>
              </w:sdtContent>
            </w:sdt>
            <w:r>
              <w:rPr>
                <w:rFonts w:hint="eastAsia" w:ascii="宋体" w:hAnsi="宋体" w:eastAsia="宋体" w:cs="宋体"/>
                <w:sz w:val="24"/>
                <w:szCs w:val="32"/>
              </w:rPr>
              <w:t>B组织，时间：      ,地点：      ，联系人：      ，联系方式：      。</w:t>
            </w:r>
          </w:p>
          <w:p w14:paraId="67C76202">
            <w:pPr>
              <w:pStyle w:val="80"/>
              <w:spacing w:line="240" w:lineRule="auto"/>
              <w:ind w:firstLine="0" w:firstLineChars="0"/>
            </w:pPr>
            <w:r>
              <w:rPr>
                <w:rFonts w:hint="eastAsia" w:ascii="宋体" w:hAnsi="宋体" w:eastAsia="宋体" w:cs="宋体"/>
                <w:kern w:val="2"/>
                <w:sz w:val="24"/>
                <w:szCs w:val="32"/>
              </w:rPr>
              <w:sym w:font="Wingdings 2" w:char="0052"/>
            </w:r>
            <w:r>
              <w:rPr>
                <w:rFonts w:hint="eastAsia" w:ascii="宋体" w:hAnsi="宋体" w:eastAsia="宋体" w:cs="宋体"/>
                <w:kern w:val="2"/>
                <w:sz w:val="24"/>
                <w:szCs w:val="32"/>
              </w:rPr>
              <w:t>C不统一组织，供应商在获取采购文件后，自行至项目现场考察。地点：浙江省杭州市钱塘区学林街16号杭州师范大学下沙校区，联系人：余老师，联系方式：0571-28865093 。</w:t>
            </w:r>
          </w:p>
        </w:tc>
      </w:tr>
      <w:tr w14:paraId="6FF6E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33B79B34">
            <w:pPr>
              <w:snapToGrid w:val="0"/>
              <w:spacing w:line="240" w:lineRule="auto"/>
              <w:jc w:val="center"/>
              <w:rPr>
                <w:rFonts w:ascii="宋体" w:hAnsi="宋体" w:cs="宋体"/>
                <w:sz w:val="24"/>
              </w:rPr>
            </w:pPr>
          </w:p>
          <w:p w14:paraId="25C9FA2D">
            <w:pPr>
              <w:snapToGrid w:val="0"/>
              <w:spacing w:line="240" w:lineRule="auto"/>
              <w:jc w:val="center"/>
              <w:rPr>
                <w:rFonts w:ascii="宋体" w:hAnsi="宋体" w:cs="宋体"/>
                <w:sz w:val="24"/>
              </w:rPr>
            </w:pPr>
          </w:p>
          <w:p w14:paraId="508F537C">
            <w:pPr>
              <w:snapToGrid w:val="0"/>
              <w:spacing w:line="240" w:lineRule="auto"/>
              <w:jc w:val="center"/>
              <w:rPr>
                <w:rFonts w:ascii="宋体" w:hAnsi="宋体" w:cs="宋体"/>
                <w:sz w:val="24"/>
              </w:rPr>
            </w:pPr>
          </w:p>
          <w:p w14:paraId="25828C4C">
            <w:pPr>
              <w:snapToGrid w:val="0"/>
              <w:spacing w:line="240" w:lineRule="auto"/>
              <w:jc w:val="center"/>
              <w:rPr>
                <w:rFonts w:ascii="宋体" w:hAnsi="宋体" w:cs="宋体"/>
                <w:sz w:val="24"/>
              </w:rPr>
            </w:pPr>
          </w:p>
          <w:p w14:paraId="1C4D07B1">
            <w:pPr>
              <w:snapToGrid w:val="0"/>
              <w:spacing w:line="240" w:lineRule="auto"/>
              <w:jc w:val="center"/>
              <w:rPr>
                <w:rFonts w:ascii="宋体" w:hAnsi="宋体" w:cs="宋体"/>
                <w:sz w:val="24"/>
              </w:rPr>
            </w:pPr>
          </w:p>
          <w:p w14:paraId="522CE119">
            <w:pPr>
              <w:snapToGrid w:val="0"/>
              <w:spacing w:line="240" w:lineRule="auto"/>
              <w:jc w:val="center"/>
              <w:rPr>
                <w:rFonts w:ascii="宋体" w:hAnsi="宋体" w:cs="宋体"/>
                <w:sz w:val="24"/>
              </w:rPr>
            </w:pPr>
          </w:p>
          <w:p w14:paraId="1EC46715">
            <w:pPr>
              <w:snapToGrid w:val="0"/>
              <w:spacing w:line="240" w:lineRule="auto"/>
              <w:jc w:val="center"/>
              <w:rPr>
                <w:rFonts w:ascii="宋体" w:hAnsi="宋体" w:cs="宋体"/>
                <w:sz w:val="24"/>
              </w:rPr>
            </w:pPr>
          </w:p>
          <w:p w14:paraId="6FB352CA">
            <w:pPr>
              <w:snapToGrid w:val="0"/>
              <w:spacing w:line="240" w:lineRule="auto"/>
              <w:jc w:val="center"/>
              <w:rPr>
                <w:rFonts w:ascii="宋体" w:hAnsi="宋体" w:cs="宋体"/>
                <w:sz w:val="24"/>
              </w:rPr>
            </w:pPr>
          </w:p>
          <w:p w14:paraId="4D7BF822">
            <w:pPr>
              <w:snapToGrid w:val="0"/>
              <w:spacing w:line="240" w:lineRule="auto"/>
              <w:jc w:val="center"/>
              <w:rPr>
                <w:rFonts w:ascii="宋体" w:hAnsi="宋体" w:cs="宋体"/>
                <w:sz w:val="24"/>
              </w:rPr>
            </w:pPr>
          </w:p>
          <w:p w14:paraId="27EB07CB">
            <w:pPr>
              <w:snapToGrid w:val="0"/>
              <w:spacing w:line="24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E96CF9C">
            <w:pPr>
              <w:snapToGrid w:val="0"/>
              <w:spacing w:line="24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AA77DD8">
            <w:pPr>
              <w:spacing w:line="240" w:lineRule="auto"/>
              <w:rPr>
                <w:rFonts w:ascii="宋体" w:hAnsi="宋体" w:cs="宋体"/>
                <w:sz w:val="24"/>
              </w:rPr>
            </w:pPr>
            <w:sdt>
              <w:sdtPr>
                <w:rPr>
                  <w:rFonts w:hint="eastAsia" w:ascii="宋体" w:hAnsi="宋体" w:cs="宋体"/>
                  <w:kern w:val="0"/>
                  <w:sz w:val="24"/>
                </w:rPr>
                <w:id w:val="3527626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693B026">
            <w:pPr>
              <w:spacing w:line="24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AD94BD6">
            <w:pPr>
              <w:spacing w:line="24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D3F4D20">
            <w:pPr>
              <w:spacing w:line="24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07E8C2E">
            <w:pPr>
              <w:spacing w:line="24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1D4AC75">
            <w:pPr>
              <w:spacing w:line="24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6E8E623">
            <w:pPr>
              <w:spacing w:line="24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FD19A30">
            <w:pPr>
              <w:spacing w:line="24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7151C99">
            <w:pPr>
              <w:spacing w:line="24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3D72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6E419AC9">
            <w:pPr>
              <w:snapToGrid w:val="0"/>
              <w:spacing w:line="240" w:lineRule="auto"/>
              <w:jc w:val="center"/>
              <w:rPr>
                <w:rFonts w:ascii="宋体" w:hAnsi="宋体" w:cs="宋体"/>
                <w:sz w:val="24"/>
              </w:rPr>
            </w:pPr>
          </w:p>
          <w:p w14:paraId="65DC04A2">
            <w:pPr>
              <w:snapToGrid w:val="0"/>
              <w:spacing w:line="240" w:lineRule="auto"/>
              <w:jc w:val="center"/>
              <w:rPr>
                <w:rFonts w:ascii="宋体" w:hAnsi="宋体" w:cs="宋体"/>
                <w:sz w:val="24"/>
              </w:rPr>
            </w:pPr>
          </w:p>
          <w:p w14:paraId="44AA9F2E">
            <w:pPr>
              <w:snapToGrid w:val="0"/>
              <w:spacing w:line="240" w:lineRule="auto"/>
              <w:jc w:val="center"/>
              <w:rPr>
                <w:rFonts w:ascii="宋体" w:hAnsi="宋体" w:cs="宋体"/>
                <w:sz w:val="24"/>
              </w:rPr>
            </w:pPr>
          </w:p>
          <w:p w14:paraId="60A989DE">
            <w:pPr>
              <w:snapToGrid w:val="0"/>
              <w:spacing w:line="240" w:lineRule="auto"/>
              <w:jc w:val="center"/>
              <w:rPr>
                <w:rFonts w:ascii="宋体" w:hAnsi="宋体" w:cs="宋体"/>
                <w:sz w:val="24"/>
              </w:rPr>
            </w:pPr>
          </w:p>
          <w:p w14:paraId="631AE18A">
            <w:pPr>
              <w:snapToGrid w:val="0"/>
              <w:spacing w:line="240" w:lineRule="auto"/>
              <w:jc w:val="center"/>
              <w:rPr>
                <w:rFonts w:ascii="宋体" w:hAnsi="宋体" w:cs="宋体"/>
                <w:sz w:val="24"/>
              </w:rPr>
            </w:pPr>
          </w:p>
          <w:p w14:paraId="194B4772">
            <w:pPr>
              <w:snapToGrid w:val="0"/>
              <w:spacing w:line="240" w:lineRule="auto"/>
              <w:jc w:val="center"/>
              <w:rPr>
                <w:rFonts w:ascii="宋体" w:hAnsi="宋体" w:cs="宋体"/>
                <w:sz w:val="24"/>
              </w:rPr>
            </w:pPr>
          </w:p>
          <w:p w14:paraId="7800B1DC">
            <w:pPr>
              <w:snapToGrid w:val="0"/>
              <w:spacing w:line="240" w:lineRule="auto"/>
              <w:jc w:val="center"/>
              <w:rPr>
                <w:rFonts w:ascii="宋体" w:hAnsi="宋体" w:cs="宋体"/>
                <w:sz w:val="24"/>
              </w:rPr>
            </w:pPr>
          </w:p>
          <w:p w14:paraId="4DB42FC5">
            <w:pPr>
              <w:snapToGrid w:val="0"/>
              <w:spacing w:line="240" w:lineRule="auto"/>
              <w:jc w:val="center"/>
              <w:rPr>
                <w:rFonts w:ascii="宋体" w:hAnsi="宋体" w:cs="宋体"/>
                <w:sz w:val="24"/>
              </w:rPr>
            </w:pPr>
          </w:p>
          <w:p w14:paraId="1499734F">
            <w:pPr>
              <w:snapToGrid w:val="0"/>
              <w:spacing w:line="24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E94FE6">
            <w:pPr>
              <w:snapToGrid w:val="0"/>
              <w:spacing w:line="24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AAB1F37">
            <w:pPr>
              <w:spacing w:line="240" w:lineRule="auto"/>
              <w:rPr>
                <w:rFonts w:ascii="宋体" w:hAnsi="宋体" w:cs="宋体"/>
                <w:sz w:val="24"/>
              </w:rPr>
            </w:pPr>
            <w:sdt>
              <w:sdtPr>
                <w:rPr>
                  <w:rFonts w:hint="eastAsia" w:ascii="宋体" w:hAnsi="宋体" w:cs="宋体"/>
                  <w:kern w:val="0"/>
                  <w:sz w:val="24"/>
                </w:rPr>
                <w:id w:val="3303706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1D97A10">
            <w:pPr>
              <w:spacing w:line="24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3F2CA608">
            <w:pPr>
              <w:snapToGrid w:val="0"/>
              <w:spacing w:line="24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（1）在评标时安排每个投标人进行方案讲解演示。每个投标人时间不超过15分钟，讲解演示人员不超过2人。讲解演示结束后按要求解答评标委员会提问。</w:t>
            </w:r>
          </w:p>
          <w:p w14:paraId="2EEA623D">
            <w:pPr>
              <w:snapToGrid w:val="0"/>
              <w:spacing w:line="240" w:lineRule="auto"/>
              <w:rPr>
                <w:rFonts w:ascii="宋体" w:hAnsi="宋体" w:cs="宋体"/>
                <w:kern w:val="0"/>
                <w:sz w:val="24"/>
                <w:lang w:val="zh-CN"/>
              </w:rPr>
            </w:pPr>
            <w:r>
              <w:rPr>
                <w:rFonts w:hint="eastAsia" w:ascii="宋体" w:hAnsi="宋体" w:cs="宋体"/>
                <w:kern w:val="0"/>
                <w:sz w:val="24"/>
              </w:rPr>
              <w:t>（2）方案</w:t>
            </w:r>
            <w:r>
              <w:rPr>
                <w:rFonts w:hint="eastAsia" w:ascii="宋体" w:hAnsi="宋体" w:cs="宋体"/>
                <w:kern w:val="0"/>
                <w:sz w:val="24"/>
                <w:lang w:val="zh-CN"/>
              </w:rPr>
              <w:t>演示采用录制视频或现场演示的方式。选择录制视频的，文件格式为mp4,采用U盘的形式提交，将U盘单独装在一个文件密封并在开标前邮寄或送达到开标现场。选择现场演示，演示次序由开标时抽签决定，演示所需设备由供应商自行准备（采购机构现场为高清HDMI转接头，请自备其他转接头）。</w:t>
            </w:r>
          </w:p>
          <w:p w14:paraId="70C79620">
            <w:pPr>
              <w:snapToGrid w:val="0"/>
              <w:spacing w:line="24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91FF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tcPr>
          <w:p w14:paraId="60E28DAE">
            <w:pPr>
              <w:snapToGrid w:val="0"/>
              <w:spacing w:line="240" w:lineRule="auto"/>
              <w:jc w:val="center"/>
              <w:rPr>
                <w:rFonts w:ascii="宋体" w:hAnsi="宋体" w:cs="宋体"/>
                <w:sz w:val="24"/>
              </w:rPr>
            </w:pPr>
          </w:p>
          <w:p w14:paraId="6E623E66">
            <w:pPr>
              <w:snapToGrid w:val="0"/>
              <w:spacing w:line="240" w:lineRule="auto"/>
              <w:jc w:val="center"/>
              <w:rPr>
                <w:rFonts w:ascii="宋体" w:hAnsi="宋体" w:cs="宋体"/>
                <w:sz w:val="24"/>
              </w:rPr>
            </w:pPr>
          </w:p>
          <w:p w14:paraId="4A00C85D">
            <w:pPr>
              <w:snapToGrid w:val="0"/>
              <w:spacing w:line="24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B1374A0">
            <w:pPr>
              <w:snapToGrid w:val="0"/>
              <w:spacing w:line="24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6DD39F">
            <w:pPr>
              <w:spacing w:line="240" w:lineRule="auto"/>
              <w:rPr>
                <w:rFonts w:ascii="宋体" w:hAnsi="宋体" w:cs="宋体"/>
                <w:sz w:val="24"/>
              </w:rPr>
            </w:pPr>
            <w:r>
              <w:rPr>
                <w:rFonts w:hint="eastAsia" w:ascii="宋体" w:hAnsi="宋体" w:cs="宋体"/>
                <w:sz w:val="24"/>
              </w:rPr>
              <w:t>（1）资格证明文件：见招标文件第二部分11.1。</w:t>
            </w:r>
          </w:p>
          <w:p w14:paraId="145C6F21">
            <w:pPr>
              <w:spacing w:line="24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D0BE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tcPr>
          <w:p w14:paraId="1B0D1916">
            <w:pPr>
              <w:snapToGrid w:val="0"/>
              <w:spacing w:line="24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0881A63">
            <w:pPr>
              <w:snapToGrid w:val="0"/>
              <w:spacing w:line="24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69270C">
            <w:pPr>
              <w:spacing w:line="240" w:lineRule="auto"/>
              <w:rPr>
                <w:rFonts w:ascii="宋体" w:hAnsi="宋体" w:cs="宋体"/>
                <w:sz w:val="24"/>
              </w:rPr>
            </w:pPr>
            <w:r>
              <w:rPr>
                <w:rFonts w:hint="eastAsia" w:ascii="宋体" w:hAnsi="宋体" w:cs="宋体"/>
                <w:sz w:val="24"/>
              </w:rPr>
              <w:t>（2）资信证明文件：根据招标文件第四部分评标标准提供。</w:t>
            </w:r>
          </w:p>
        </w:tc>
      </w:tr>
      <w:tr w14:paraId="23E3D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tcPr>
          <w:p w14:paraId="0C4821F7">
            <w:pPr>
              <w:snapToGrid w:val="0"/>
              <w:spacing w:line="240" w:lineRule="auto"/>
              <w:jc w:val="center"/>
              <w:rPr>
                <w:rFonts w:ascii="宋体" w:hAnsi="宋体" w:cs="宋体"/>
                <w:sz w:val="24"/>
              </w:rPr>
            </w:pPr>
          </w:p>
          <w:p w14:paraId="464BC2D1">
            <w:pPr>
              <w:snapToGrid w:val="0"/>
              <w:spacing w:line="240" w:lineRule="auto"/>
              <w:jc w:val="center"/>
              <w:rPr>
                <w:rFonts w:ascii="宋体" w:hAnsi="宋体" w:cs="宋体"/>
                <w:sz w:val="24"/>
              </w:rPr>
            </w:pPr>
          </w:p>
          <w:p w14:paraId="637DADB5">
            <w:pPr>
              <w:snapToGrid w:val="0"/>
              <w:spacing w:line="24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7DD42A">
            <w:pPr>
              <w:snapToGrid w:val="0"/>
              <w:spacing w:line="24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1402C">
            <w:pPr>
              <w:snapToGrid w:val="0"/>
              <w:spacing w:line="240" w:lineRule="auto"/>
              <w:rPr>
                <w:sz w:val="24"/>
              </w:rPr>
            </w:pPr>
            <w:r>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47CDEC">
            <w:pPr>
              <w:snapToGrid w:val="0"/>
              <w:spacing w:line="240" w:lineRule="auto"/>
              <w:rPr>
                <w:sz w:val="24"/>
              </w:rPr>
            </w:pPr>
            <w:sdt>
              <w:sdtPr>
                <w:rPr>
                  <w:rFonts w:hint="eastAsia"/>
                  <w:sz w:val="24"/>
                </w:rPr>
                <w:id w:val="147461840"/>
                <w14:checkbox>
                  <w14:checked w14:val="0"/>
                  <w14:checkedState w14:val="00FE" w14:font="Wingdings"/>
                  <w14:uncheckedState w14:val="2610" w14:font="MS Gothic"/>
                </w14:checkbox>
              </w:sdtPr>
              <w:sdtEndPr>
                <w:rPr>
                  <w:rFonts w:hint="eastAsia"/>
                  <w:sz w:val="24"/>
                </w:rPr>
              </w:sdtEndPr>
              <w:sdtContent>
                <w:r>
                  <w:rPr>
                    <w:rFonts w:hint="eastAsia"/>
                    <w:sz w:val="24"/>
                  </w:rPr>
                  <w:t>☐</w:t>
                </w:r>
              </w:sdtContent>
            </w:sdt>
            <w:r>
              <w:rPr>
                <w:rFonts w:hint="eastAsia"/>
                <w:sz w:val="24"/>
              </w:rPr>
              <w:t xml:space="preserve">强制采购节能采购。产品：    </w:t>
            </w:r>
          </w:p>
          <w:p w14:paraId="20B3ACD4">
            <w:pPr>
              <w:snapToGrid w:val="0"/>
              <w:spacing w:line="240" w:lineRule="auto"/>
              <w:rPr>
                <w:sz w:val="24"/>
              </w:rPr>
            </w:pPr>
            <w:r>
              <w:rPr>
                <w:rFonts w:hint="eastAsia"/>
                <w:sz w:val="24"/>
              </w:rPr>
              <w:t xml:space="preserve">□优先采购节能产品。产品：   </w:t>
            </w:r>
          </w:p>
          <w:p w14:paraId="27FA0F8B">
            <w:pPr>
              <w:snapToGrid w:val="0"/>
              <w:spacing w:line="240" w:lineRule="auto"/>
              <w:rPr>
                <w:sz w:val="24"/>
              </w:rPr>
            </w:pPr>
            <w:r>
              <w:rPr>
                <w:rFonts w:hint="eastAsia"/>
                <w:sz w:val="24"/>
              </w:rPr>
              <w:t xml:space="preserve">□优先采购环保产品。产品：    </w:t>
            </w:r>
          </w:p>
          <w:p w14:paraId="3F3308C2">
            <w:pPr>
              <w:snapToGrid w:val="0"/>
              <w:spacing w:line="240" w:lineRule="auto"/>
              <w:rPr>
                <w:rFonts w:ascii="宋体" w:hAnsi="宋体" w:cs="宋体"/>
                <w:kern w:val="0"/>
                <w:sz w:val="24"/>
              </w:rPr>
            </w:pPr>
            <w:r>
              <w:rPr>
                <w:rFonts w:hint="eastAsia"/>
                <w:sz w:val="24"/>
              </w:rPr>
              <w:t>□无</w:t>
            </w:r>
          </w:p>
        </w:tc>
      </w:tr>
      <w:tr w14:paraId="71B06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tcPr>
          <w:p w14:paraId="77888B42">
            <w:pPr>
              <w:snapToGrid w:val="0"/>
              <w:spacing w:line="240" w:lineRule="auto"/>
              <w:jc w:val="center"/>
              <w:rPr>
                <w:rFonts w:ascii="宋体" w:hAnsi="宋体" w:cs="宋体"/>
                <w:sz w:val="24"/>
              </w:rPr>
            </w:pPr>
          </w:p>
          <w:p w14:paraId="4C534FC6">
            <w:pPr>
              <w:snapToGrid w:val="0"/>
              <w:spacing w:line="240" w:lineRule="auto"/>
              <w:jc w:val="center"/>
              <w:rPr>
                <w:rFonts w:ascii="宋体" w:hAnsi="宋体" w:cs="宋体"/>
                <w:sz w:val="24"/>
              </w:rPr>
            </w:pPr>
          </w:p>
          <w:p w14:paraId="33282EE1">
            <w:pPr>
              <w:snapToGrid w:val="0"/>
              <w:spacing w:line="240" w:lineRule="auto"/>
              <w:jc w:val="center"/>
              <w:rPr>
                <w:rFonts w:ascii="宋体" w:hAnsi="宋体" w:cs="宋体"/>
                <w:sz w:val="24"/>
              </w:rPr>
            </w:pPr>
          </w:p>
          <w:p w14:paraId="279B4050">
            <w:pPr>
              <w:snapToGrid w:val="0"/>
              <w:spacing w:line="240" w:lineRule="auto"/>
              <w:jc w:val="center"/>
              <w:rPr>
                <w:rFonts w:ascii="宋体" w:hAnsi="宋体" w:cs="宋体"/>
                <w:sz w:val="24"/>
              </w:rPr>
            </w:pPr>
          </w:p>
          <w:p w14:paraId="09FEF6FC">
            <w:pPr>
              <w:snapToGrid w:val="0"/>
              <w:spacing w:line="240" w:lineRule="auto"/>
              <w:jc w:val="center"/>
              <w:rPr>
                <w:rFonts w:ascii="宋体" w:hAnsi="宋体" w:cs="宋体"/>
                <w:sz w:val="24"/>
              </w:rPr>
            </w:pPr>
          </w:p>
          <w:p w14:paraId="1555E4B0">
            <w:pPr>
              <w:snapToGrid w:val="0"/>
              <w:spacing w:line="24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B32DDD3">
            <w:pPr>
              <w:snapToGrid w:val="0"/>
              <w:spacing w:line="24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74AFBD">
            <w:pPr>
              <w:snapToGrid w:val="0"/>
              <w:spacing w:line="24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C868F18">
            <w:pPr>
              <w:snapToGrid w:val="0"/>
              <w:spacing w:line="24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12C76B8">
            <w:pPr>
              <w:snapToGrid w:val="0"/>
              <w:spacing w:line="24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1D33302">
            <w:pPr>
              <w:snapToGrid w:val="0"/>
              <w:spacing w:line="24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E58961C">
            <w:pPr>
              <w:spacing w:line="24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783ADD3">
            <w:pPr>
              <w:spacing w:line="24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881F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tcPr>
          <w:p w14:paraId="17B9B7D7">
            <w:pPr>
              <w:snapToGrid w:val="0"/>
              <w:spacing w:line="240" w:lineRule="auto"/>
              <w:jc w:val="center"/>
              <w:rPr>
                <w:rFonts w:ascii="宋体" w:hAnsi="宋体" w:cs="宋体"/>
                <w:sz w:val="24"/>
              </w:rPr>
            </w:pPr>
          </w:p>
          <w:p w14:paraId="4ACE7079">
            <w:pPr>
              <w:snapToGrid w:val="0"/>
              <w:spacing w:line="24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CBDA2BA">
            <w:pPr>
              <w:snapToGrid w:val="0"/>
              <w:spacing w:line="24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218B26E">
            <w:pPr>
              <w:spacing w:line="24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BC9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tcPr>
          <w:p w14:paraId="3E2DEDEC">
            <w:pPr>
              <w:snapToGrid w:val="0"/>
              <w:spacing w:line="24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0D427E">
            <w:pPr>
              <w:snapToGrid w:val="0"/>
              <w:spacing w:line="24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BC8164">
            <w:pPr>
              <w:pStyle w:val="32"/>
              <w:spacing w:line="24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B3D6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000000" w:sz="8" w:space="0"/>
              <w:right w:val="single" w:color="000000" w:sz="2" w:space="0"/>
            </w:tcBorders>
          </w:tcPr>
          <w:p w14:paraId="2D80D75B">
            <w:pPr>
              <w:snapToGrid w:val="0"/>
              <w:spacing w:line="24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2D28AA3">
            <w:pPr>
              <w:snapToGrid w:val="0"/>
              <w:spacing w:line="24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1D5B1F">
            <w:pPr>
              <w:spacing w:line="24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5400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000000" w:sz="8" w:space="0"/>
              <w:bottom w:val="single" w:color="auto" w:sz="4" w:space="0"/>
              <w:right w:val="single" w:color="000000" w:sz="2" w:space="0"/>
            </w:tcBorders>
          </w:tcPr>
          <w:p w14:paraId="5DC46F34">
            <w:pPr>
              <w:snapToGrid w:val="0"/>
              <w:spacing w:line="24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3EAF328">
            <w:pPr>
              <w:snapToGrid w:val="0"/>
              <w:spacing w:line="24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77F3A7E">
            <w:pPr>
              <w:spacing w:line="24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6F3E25E">
            <w:pPr>
              <w:spacing w:line="24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C6FE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tcPr>
          <w:p w14:paraId="756179DB">
            <w:pPr>
              <w:snapToGrid w:val="0"/>
              <w:spacing w:line="240" w:lineRule="auto"/>
              <w:jc w:val="center"/>
              <w:rPr>
                <w:rFonts w:ascii="宋体" w:hAnsi="宋体" w:cs="宋体"/>
                <w:sz w:val="24"/>
              </w:rPr>
            </w:pPr>
            <w:bookmarkStart w:id="13" w:name="_Toc164416483"/>
            <w:bookmarkStart w:id="14" w:name="第三部分"/>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78CAFD5">
            <w:pPr>
              <w:snapToGrid w:val="0"/>
              <w:spacing w:line="24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B426029">
            <w:pPr>
              <w:spacing w:line="240" w:lineRule="auto"/>
              <w:rPr>
                <w:rFonts w:ascii="宋体" w:hAnsi="宋体" w:cs="宋体"/>
                <w:kern w:val="0"/>
                <w:sz w:val="24"/>
                <w:lang w:val="en"/>
              </w:rPr>
            </w:pPr>
            <w:r>
              <w:rPr>
                <w:rFonts w:hint="eastAsia" w:ascii="宋体" w:hAnsi="宋体" w:cs="宋体"/>
                <w:kern w:val="0"/>
                <w:sz w:val="24"/>
                <w:lang w:val="en"/>
              </w:rPr>
              <w:t>本项目推荐的成交候选人数量：</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1家</w:t>
            </w:r>
            <w:r>
              <w:rPr>
                <w:rFonts w:hint="eastAsia" w:ascii="宋体" w:hAnsi="宋体" w:cs="宋体"/>
                <w:kern w:val="0"/>
                <w:sz w:val="24"/>
                <w:u w:val="single"/>
              </w:rPr>
              <w:t xml:space="preserve">  </w:t>
            </w:r>
            <w:r>
              <w:rPr>
                <w:rFonts w:hint="eastAsia" w:ascii="宋体" w:hAnsi="宋体" w:cs="宋体"/>
                <w:kern w:val="0"/>
                <w:sz w:val="24"/>
                <w:lang w:val="en"/>
              </w:rPr>
              <w:t>。</w:t>
            </w:r>
          </w:p>
        </w:tc>
      </w:tr>
      <w:tr w14:paraId="05D3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000000" w:sz="2" w:space="0"/>
            </w:tcBorders>
          </w:tcPr>
          <w:p w14:paraId="5AFD0140">
            <w:pPr>
              <w:snapToGrid w:val="0"/>
              <w:spacing w:line="24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725EA30">
            <w:pPr>
              <w:snapToGrid w:val="0"/>
              <w:spacing w:line="24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4960988">
            <w:pPr>
              <w:wordWrap w:val="0"/>
              <w:spacing w:line="240" w:lineRule="auto"/>
              <w:jc w:val="left"/>
              <w:rPr>
                <w:rFonts w:ascii="宋体" w:hAnsi="宋体" w:cs="宋体"/>
                <w:color w:val="000000"/>
                <w:sz w:val="24"/>
              </w:rPr>
            </w:pPr>
            <w:r>
              <w:rPr>
                <w:rFonts w:hint="eastAsia" w:ascii="宋体" w:hAnsi="宋体" w:cs="宋体"/>
                <w:color w:val="000000"/>
                <w:sz w:val="24"/>
              </w:rPr>
              <w:t>本项目的采购代理服务费由中标人支付，每个标项服务费以成交金额为基数按以下标准70%计取，不足3000按3000元计取。具体标准详见下表：</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818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4AF874EE">
                  <w:pPr>
                    <w:wordWrap w:val="0"/>
                    <w:spacing w:line="240" w:lineRule="auto"/>
                    <w:jc w:val="left"/>
                    <w:rPr>
                      <w:rFonts w:ascii="宋体" w:hAnsi="宋体" w:cs="宋体"/>
                      <w:color w:val="000000"/>
                      <w:sz w:val="24"/>
                    </w:rPr>
                  </w:pPr>
                  <w:r>
                    <w:rPr>
                      <w:rFonts w:hint="eastAsia" w:ascii="宋体" w:hAnsi="宋体" w:cs="宋体"/>
                      <w:color w:val="000000"/>
                      <w:sz w:val="24"/>
                    </w:rPr>
                    <w:t>金额（万元）</w:t>
                  </w:r>
                </w:p>
              </w:tc>
              <w:tc>
                <w:tcPr>
                  <w:tcW w:w="2943" w:type="dxa"/>
                  <w:noWrap/>
                  <w:vAlign w:val="center"/>
                </w:tcPr>
                <w:p w14:paraId="38AAB616">
                  <w:pPr>
                    <w:wordWrap w:val="0"/>
                    <w:spacing w:line="240" w:lineRule="auto"/>
                    <w:jc w:val="left"/>
                    <w:rPr>
                      <w:rFonts w:ascii="宋体" w:hAnsi="宋体" w:cs="宋体"/>
                      <w:color w:val="000000"/>
                      <w:sz w:val="24"/>
                    </w:rPr>
                  </w:pPr>
                  <w:r>
                    <w:rPr>
                      <w:rFonts w:hint="eastAsia" w:ascii="宋体" w:hAnsi="宋体" w:cs="宋体"/>
                      <w:color w:val="000000"/>
                      <w:sz w:val="24"/>
                    </w:rPr>
                    <w:t>费率</w:t>
                  </w:r>
                </w:p>
              </w:tc>
            </w:tr>
            <w:tr w14:paraId="3919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2722A637">
                  <w:pPr>
                    <w:wordWrap w:val="0"/>
                    <w:spacing w:line="240" w:lineRule="auto"/>
                    <w:jc w:val="left"/>
                    <w:rPr>
                      <w:rFonts w:ascii="宋体" w:hAnsi="宋体" w:cs="宋体"/>
                      <w:color w:val="000000"/>
                      <w:sz w:val="24"/>
                    </w:rPr>
                  </w:pPr>
                  <w:r>
                    <w:rPr>
                      <w:rFonts w:hint="eastAsia" w:ascii="宋体" w:hAnsi="宋体" w:cs="宋体"/>
                      <w:color w:val="000000"/>
                      <w:sz w:val="24"/>
                    </w:rPr>
                    <w:t>100以下部分</w:t>
                  </w:r>
                </w:p>
              </w:tc>
              <w:tc>
                <w:tcPr>
                  <w:tcW w:w="2943" w:type="dxa"/>
                  <w:noWrap/>
                  <w:vAlign w:val="center"/>
                </w:tcPr>
                <w:p w14:paraId="774F5269">
                  <w:pPr>
                    <w:wordWrap w:val="0"/>
                    <w:spacing w:line="240" w:lineRule="auto"/>
                    <w:jc w:val="left"/>
                    <w:rPr>
                      <w:rFonts w:ascii="宋体" w:hAnsi="宋体" w:cs="宋体"/>
                      <w:color w:val="000000"/>
                      <w:sz w:val="24"/>
                    </w:rPr>
                  </w:pPr>
                  <w:r>
                    <w:rPr>
                      <w:rFonts w:hint="eastAsia" w:ascii="宋体" w:hAnsi="宋体" w:cs="宋体"/>
                      <w:color w:val="000000"/>
                      <w:sz w:val="24"/>
                    </w:rPr>
                    <w:t>1.5%</w:t>
                  </w:r>
                </w:p>
              </w:tc>
            </w:tr>
            <w:tr w14:paraId="06EA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21C86727">
                  <w:pPr>
                    <w:wordWrap w:val="0"/>
                    <w:spacing w:line="240" w:lineRule="auto"/>
                    <w:jc w:val="left"/>
                    <w:rPr>
                      <w:rFonts w:ascii="宋体" w:hAnsi="宋体" w:cs="宋体"/>
                      <w:color w:val="000000"/>
                      <w:sz w:val="24"/>
                    </w:rPr>
                  </w:pPr>
                  <w:r>
                    <w:rPr>
                      <w:rFonts w:hint="eastAsia" w:ascii="宋体" w:hAnsi="宋体" w:cs="宋体"/>
                      <w:color w:val="000000"/>
                      <w:sz w:val="24"/>
                    </w:rPr>
                    <w:t>100~500之间部分</w:t>
                  </w:r>
                </w:p>
              </w:tc>
              <w:tc>
                <w:tcPr>
                  <w:tcW w:w="2943" w:type="dxa"/>
                  <w:noWrap/>
                  <w:vAlign w:val="center"/>
                </w:tcPr>
                <w:p w14:paraId="202A040F">
                  <w:pPr>
                    <w:wordWrap w:val="0"/>
                    <w:spacing w:line="240" w:lineRule="auto"/>
                    <w:jc w:val="left"/>
                    <w:rPr>
                      <w:rFonts w:ascii="宋体" w:hAnsi="宋体" w:cs="宋体"/>
                      <w:color w:val="000000"/>
                      <w:sz w:val="24"/>
                    </w:rPr>
                  </w:pPr>
                  <w:r>
                    <w:rPr>
                      <w:rFonts w:hint="eastAsia" w:ascii="宋体" w:hAnsi="宋体" w:cs="宋体"/>
                      <w:color w:val="000000"/>
                      <w:sz w:val="24"/>
                    </w:rPr>
                    <w:t>1.1%</w:t>
                  </w:r>
                </w:p>
              </w:tc>
            </w:tr>
          </w:tbl>
          <w:p w14:paraId="6B360FDA">
            <w:pPr>
              <w:wordWrap w:val="0"/>
              <w:spacing w:line="240" w:lineRule="auto"/>
              <w:jc w:val="left"/>
              <w:rPr>
                <w:rFonts w:ascii="宋体" w:hAnsi="宋体" w:cs="宋体"/>
                <w:color w:val="000000"/>
                <w:sz w:val="24"/>
              </w:rPr>
            </w:pPr>
            <w:r>
              <w:rPr>
                <w:rFonts w:hint="eastAsia" w:ascii="宋体" w:hAnsi="宋体" w:cs="宋体"/>
                <w:color w:val="000000"/>
                <w:sz w:val="24"/>
              </w:rPr>
              <w:t>在接到中标通知书后两个工作日内由中标人一次性向采购代理机构付清。采购代理服务费须包含在投标报价中，并以人民币方式支付。服务费汇入以下账号：</w:t>
            </w:r>
          </w:p>
          <w:p w14:paraId="140B091F">
            <w:pPr>
              <w:wordWrap w:val="0"/>
              <w:spacing w:line="240" w:lineRule="auto"/>
              <w:jc w:val="left"/>
              <w:rPr>
                <w:rFonts w:ascii="宋体" w:hAnsi="宋体" w:cs="宋体"/>
                <w:color w:val="000000"/>
                <w:sz w:val="24"/>
              </w:rPr>
            </w:pPr>
            <w:r>
              <w:rPr>
                <w:rFonts w:hint="eastAsia" w:ascii="宋体" w:hAnsi="宋体" w:cs="宋体"/>
                <w:color w:val="000000"/>
                <w:sz w:val="24"/>
              </w:rPr>
              <w:t>户 名：华诚工程咨询集团有限公司</w:t>
            </w:r>
          </w:p>
          <w:p w14:paraId="0669A589">
            <w:pPr>
              <w:wordWrap w:val="0"/>
              <w:spacing w:line="240" w:lineRule="auto"/>
              <w:jc w:val="left"/>
              <w:rPr>
                <w:rFonts w:ascii="宋体" w:hAnsi="宋体" w:cs="宋体"/>
                <w:color w:val="000000"/>
                <w:sz w:val="24"/>
              </w:rPr>
            </w:pPr>
            <w:r>
              <w:rPr>
                <w:rFonts w:hint="eastAsia" w:ascii="宋体" w:hAnsi="宋体" w:cs="宋体"/>
                <w:color w:val="000000"/>
                <w:sz w:val="24"/>
              </w:rPr>
              <w:t>开 户：上海浦东发展银行股份有限公司杭州和睦支行</w:t>
            </w:r>
          </w:p>
          <w:p w14:paraId="1E001FE2">
            <w:pPr>
              <w:spacing w:line="240" w:lineRule="auto"/>
              <w:rPr>
                <w:rFonts w:ascii="宋体" w:hAnsi="宋体" w:cs="宋体"/>
                <w:kern w:val="0"/>
                <w:sz w:val="24"/>
                <w:lang w:val="en"/>
              </w:rPr>
            </w:pPr>
            <w:r>
              <w:rPr>
                <w:rFonts w:hint="eastAsia" w:ascii="宋体" w:hAnsi="宋体" w:cs="宋体"/>
                <w:color w:val="000000"/>
                <w:sz w:val="24"/>
              </w:rPr>
              <w:t>账 号：95220078801100000315</w:t>
            </w:r>
          </w:p>
        </w:tc>
      </w:tr>
      <w:bookmarkEnd w:id="10"/>
    </w:tbl>
    <w:p w14:paraId="2F408D6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A7C9F5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9FAF73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BEC0FC5">
      <w:pPr>
        <w:adjustRightInd/>
        <w:spacing w:line="360" w:lineRule="auto"/>
        <w:outlineLvl w:val="0"/>
        <w:rPr>
          <w:rFonts w:ascii="宋体" w:hAnsi="宋体" w:cs="宋体"/>
          <w:b/>
          <w:sz w:val="24"/>
        </w:rPr>
      </w:pPr>
      <w:r>
        <w:rPr>
          <w:rFonts w:hint="eastAsia" w:ascii="宋体" w:hAnsi="宋体" w:cs="宋体"/>
          <w:b/>
          <w:sz w:val="24"/>
        </w:rPr>
        <w:t xml:space="preserve">   2.定义</w:t>
      </w:r>
    </w:p>
    <w:p w14:paraId="1A25B0F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303AB2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EC90D4C">
      <w:pPr>
        <w:spacing w:line="360" w:lineRule="auto"/>
        <w:ind w:firstLine="480" w:firstLineChars="200"/>
        <w:rPr>
          <w:rFonts w:ascii="宋体" w:hAnsi="宋体" w:cs="宋体"/>
          <w:sz w:val="24"/>
        </w:rPr>
      </w:pPr>
      <w:r>
        <w:rPr>
          <w:rFonts w:hint="eastAsia" w:ascii="宋体" w:hAnsi="宋体" w:cs="宋体"/>
          <w:sz w:val="24"/>
        </w:rPr>
        <w:t>2.3 “投标人”系指响应招标、参加投标竞争的法人、其他组织或者自然人。</w:t>
      </w:r>
    </w:p>
    <w:p w14:paraId="720FDD3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5A5B70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6B8F1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65D2F6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FEFAE20">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8F7CE3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5AE6CCA">
      <w:pPr>
        <w:spacing w:line="360" w:lineRule="auto"/>
        <w:ind w:firstLine="240" w:firstLineChars="100"/>
        <w:rPr>
          <w:rFonts w:ascii="宋体" w:hAnsi="宋体" w:cs="宋体"/>
          <w:sz w:val="24"/>
        </w:rPr>
      </w:pPr>
      <w:r>
        <w:rPr>
          <w:rFonts w:hint="eastAsia" w:ascii="宋体" w:hAnsi="宋体" w:cs="宋体"/>
          <w:sz w:val="24"/>
        </w:rPr>
        <w:t>3.2 支持绿色发展</w:t>
      </w:r>
    </w:p>
    <w:p w14:paraId="3F9081A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5CB090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9267389">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532B43BB">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DD24B9A">
      <w:pPr>
        <w:spacing w:line="360" w:lineRule="auto"/>
        <w:ind w:firstLine="240" w:firstLineChars="100"/>
        <w:rPr>
          <w:rFonts w:ascii="宋体" w:hAnsi="宋体" w:cs="宋体"/>
          <w:sz w:val="24"/>
        </w:rPr>
      </w:pPr>
      <w:r>
        <w:rPr>
          <w:rFonts w:hint="eastAsia" w:ascii="宋体" w:hAnsi="宋体" w:cs="宋体"/>
          <w:sz w:val="24"/>
        </w:rPr>
        <w:t>3.3支持中小企业发展</w:t>
      </w:r>
    </w:p>
    <w:p w14:paraId="47AB37A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82B9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82415D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B6690E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8D2BA4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741EC8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71B8E4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2DD2BF">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23FAAF8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32C5BC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7C8DE2B">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2FFFF668">
      <w:pPr>
        <w:pStyle w:val="4"/>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099CC502">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E3E8D4E">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20BFD04A">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9A67062">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32671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05A906F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7CFB0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5B679CB">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46B10DA">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724632">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CFBE58C">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6A20F97">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23CE4A1">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51BC6FB">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5AD8ADC">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DB5078B">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4EF2F72">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6FBFAFD">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BD875D5">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A2D2F84">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2284AB34">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6A8B1F8">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0C06D42">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12C419D">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9DDE632">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0D4F4EB">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4C48C4E">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34730E8">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5D2BE577">
      <w:pPr>
        <w:pStyle w:val="889"/>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80EF51A">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70DDD0EA">
      <w:pPr>
        <w:shd w:val="clear" w:color="auto" w:fill="FFFFFF"/>
        <w:snapToGrid w:val="0"/>
        <w:spacing w:after="240" w:line="360" w:lineRule="auto"/>
        <w:ind w:firstLine="480" w:firstLineChars="200"/>
        <w:contextualSpacing/>
      </w:pPr>
      <w:r>
        <w:rPr>
          <w:rFonts w:hint="eastAsia" w:ascii="宋体" w:hAnsi="宋体" w:cs="仿宋"/>
          <w:sz w:val="24"/>
        </w:rPr>
        <w:t>采购人因政策变化、规划调整而不履行政府采购合同的，供应商可依据《杭州市涉企补偿救济实施办法（试行）》向采购人提起补偿申请。</w:t>
      </w:r>
    </w:p>
    <w:p w14:paraId="08A4A58F">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2F701EDD">
      <w:pPr>
        <w:pStyle w:val="132"/>
        <w:snapToGrid w:val="0"/>
        <w:spacing w:before="0"/>
        <w:ind w:firstLine="360"/>
        <w:rPr>
          <w:rFonts w:ascii="宋体" w:hAnsi="宋体" w:cs="宋体"/>
          <w:sz w:val="18"/>
          <w:szCs w:val="18"/>
        </w:rPr>
      </w:pPr>
    </w:p>
    <w:p w14:paraId="7B5CDBCC">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469274F">
      <w:pPr>
        <w:pStyle w:val="32"/>
        <w:spacing w:line="360" w:lineRule="auto"/>
        <w:rPr>
          <w:rFonts w:hAnsi="宋体" w:cs="宋体"/>
          <w:b/>
          <w:sz w:val="24"/>
          <w:szCs w:val="24"/>
        </w:rPr>
      </w:pPr>
      <w:r>
        <w:rPr>
          <w:rFonts w:hint="eastAsia" w:hAnsi="宋体" w:cs="宋体"/>
          <w:b/>
          <w:sz w:val="24"/>
          <w:szCs w:val="24"/>
        </w:rPr>
        <w:t>5．招标文件的构成</w:t>
      </w:r>
    </w:p>
    <w:p w14:paraId="4115C177">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AABBBC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950DC4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E1F4EC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21F2BD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0E1023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31EB32E">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BCC8C0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123E739">
      <w:pPr>
        <w:pStyle w:val="32"/>
        <w:spacing w:line="360" w:lineRule="auto"/>
        <w:rPr>
          <w:rFonts w:hAnsi="宋体" w:cs="宋体"/>
          <w:b/>
          <w:sz w:val="24"/>
          <w:szCs w:val="24"/>
        </w:rPr>
      </w:pPr>
      <w:r>
        <w:rPr>
          <w:rFonts w:hint="eastAsia" w:hAnsi="宋体" w:cs="宋体"/>
          <w:b/>
          <w:sz w:val="24"/>
          <w:szCs w:val="24"/>
        </w:rPr>
        <w:t>6. 招标文件的澄清、修改</w:t>
      </w:r>
    </w:p>
    <w:p w14:paraId="596A2C8E">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93C1BED">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083E51">
      <w:pPr>
        <w:pStyle w:val="24"/>
        <w:rPr>
          <w:rFonts w:hAnsi="宋体" w:cs="宋体"/>
          <w:sz w:val="18"/>
          <w:szCs w:val="18"/>
          <w:lang w:val="en-US"/>
        </w:rPr>
      </w:pPr>
      <w:r>
        <w:rPr>
          <w:rFonts w:hint="eastAsia" w:hAnsi="宋体" w:cs="宋体"/>
          <w:szCs w:val="24"/>
          <w:lang w:val="en-US"/>
        </w:rPr>
        <w:t xml:space="preserve">    </w:t>
      </w:r>
    </w:p>
    <w:p w14:paraId="414BA6D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E4CFC19">
      <w:pPr>
        <w:pStyle w:val="32"/>
        <w:spacing w:line="360" w:lineRule="auto"/>
        <w:rPr>
          <w:rFonts w:hAnsi="宋体" w:cs="宋体"/>
          <w:b/>
          <w:sz w:val="24"/>
          <w:szCs w:val="24"/>
        </w:rPr>
      </w:pPr>
      <w:r>
        <w:rPr>
          <w:rFonts w:hint="eastAsia" w:hAnsi="宋体" w:cs="宋体"/>
          <w:b/>
          <w:sz w:val="24"/>
          <w:szCs w:val="24"/>
        </w:rPr>
        <w:t>7. 招标文件的获取</w:t>
      </w:r>
    </w:p>
    <w:p w14:paraId="3A700B1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7659005">
      <w:pPr>
        <w:pStyle w:val="32"/>
        <w:spacing w:line="360" w:lineRule="auto"/>
        <w:rPr>
          <w:rFonts w:hAnsi="宋体" w:cs="宋体"/>
          <w:b/>
          <w:sz w:val="24"/>
          <w:szCs w:val="24"/>
        </w:rPr>
      </w:pPr>
      <w:r>
        <w:rPr>
          <w:rFonts w:hint="eastAsia" w:hAnsi="宋体" w:cs="宋体"/>
          <w:b/>
          <w:sz w:val="24"/>
          <w:szCs w:val="24"/>
        </w:rPr>
        <w:t>8.开标前答疑会或现场考察</w:t>
      </w:r>
    </w:p>
    <w:p w14:paraId="0E5311E5">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3E23E42">
      <w:pPr>
        <w:pStyle w:val="32"/>
        <w:spacing w:line="360" w:lineRule="auto"/>
        <w:rPr>
          <w:rFonts w:hAnsi="宋体" w:cs="宋体"/>
          <w:b/>
          <w:szCs w:val="24"/>
        </w:rPr>
      </w:pPr>
      <w:r>
        <w:rPr>
          <w:rFonts w:hint="eastAsia" w:hAnsi="宋体" w:cs="宋体"/>
          <w:b/>
          <w:kern w:val="28"/>
          <w:sz w:val="24"/>
          <w:szCs w:val="24"/>
        </w:rPr>
        <w:t>9.投标保证金</w:t>
      </w:r>
    </w:p>
    <w:p w14:paraId="397B2911">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4E348C4">
      <w:pPr>
        <w:pStyle w:val="32"/>
        <w:spacing w:line="360" w:lineRule="auto"/>
        <w:rPr>
          <w:rFonts w:hAnsi="宋体" w:cs="宋体"/>
          <w:b/>
          <w:sz w:val="24"/>
          <w:szCs w:val="24"/>
        </w:rPr>
      </w:pPr>
      <w:r>
        <w:rPr>
          <w:rFonts w:hint="eastAsia" w:hAnsi="宋体" w:cs="宋体"/>
          <w:b/>
          <w:sz w:val="24"/>
          <w:szCs w:val="24"/>
        </w:rPr>
        <w:t>10. 投标文件的语言</w:t>
      </w:r>
    </w:p>
    <w:p w14:paraId="5E6B6E0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67FE4B">
      <w:pPr>
        <w:pStyle w:val="32"/>
        <w:spacing w:line="360" w:lineRule="auto"/>
        <w:rPr>
          <w:rFonts w:hAnsi="宋体" w:cs="宋体"/>
          <w:b/>
          <w:sz w:val="24"/>
          <w:szCs w:val="24"/>
        </w:rPr>
      </w:pPr>
      <w:r>
        <w:rPr>
          <w:rFonts w:hint="eastAsia" w:hAnsi="宋体" w:cs="宋体"/>
          <w:b/>
          <w:sz w:val="24"/>
          <w:szCs w:val="24"/>
        </w:rPr>
        <w:t>11. 投标文件的组成</w:t>
      </w:r>
    </w:p>
    <w:p w14:paraId="62936C9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CB9EBE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39B808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4F9E170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EE54D0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DC9640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20E5F7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C704D2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B4D194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7D07F0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4A62AA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5BF0CD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D5CEC4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0E1148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5DDED8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DEEA73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790D765">
      <w:pPr>
        <w:snapToGrid w:val="0"/>
        <w:spacing w:line="360" w:lineRule="auto"/>
        <w:ind w:firstLine="960" w:firstLineChars="400"/>
        <w:rPr>
          <w:rFonts w:ascii="宋体" w:hAnsi="宋体" w:cs="宋体"/>
          <w:sz w:val="24"/>
        </w:rPr>
      </w:pPr>
      <w:r>
        <w:rPr>
          <w:rFonts w:hint="eastAsia" w:ascii="宋体" w:hAnsi="宋体" w:cs="宋体"/>
          <w:sz w:val="24"/>
        </w:rPr>
        <w:t>11.3.2 中小企业声明函。（如果有）</w:t>
      </w:r>
    </w:p>
    <w:p w14:paraId="6AA41A4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491E94B">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5CAFBC9C">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5CE388C2">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0025D6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C549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9F9A3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1ED11B8">
      <w:pPr>
        <w:snapToGrid w:val="0"/>
        <w:spacing w:line="360" w:lineRule="auto"/>
        <w:rPr>
          <w:rFonts w:ascii="宋体" w:hAnsi="宋体" w:cs="宋体"/>
          <w:b/>
          <w:sz w:val="24"/>
        </w:rPr>
      </w:pPr>
      <w:r>
        <w:rPr>
          <w:rFonts w:hint="eastAsia" w:ascii="宋体" w:hAnsi="宋体" w:cs="宋体"/>
          <w:b/>
          <w:sz w:val="24"/>
        </w:rPr>
        <w:t>13.投标文件的签署、盖章</w:t>
      </w:r>
    </w:p>
    <w:p w14:paraId="1ECD877A">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DD31FAC">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772E6D9">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E0ED2BF">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9B7C0E8">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703DC1">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1FDD4CE">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1D9A572">
      <w:pPr>
        <w:pStyle w:val="32"/>
        <w:spacing w:line="360" w:lineRule="auto"/>
        <w:rPr>
          <w:rFonts w:hAnsi="宋体" w:cs="宋体"/>
          <w:b/>
          <w:sz w:val="24"/>
          <w:szCs w:val="24"/>
        </w:rPr>
      </w:pPr>
      <w:r>
        <w:rPr>
          <w:rFonts w:hint="eastAsia" w:hAnsi="宋体" w:cs="宋体"/>
          <w:b/>
          <w:sz w:val="24"/>
          <w:szCs w:val="24"/>
        </w:rPr>
        <w:t>15.备份投标文件</w:t>
      </w:r>
    </w:p>
    <w:p w14:paraId="45ACF29C">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6E42F9A">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B02F41F">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B5C268C">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93FA82B">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A235543">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088AA470">
      <w:pPr>
        <w:pStyle w:val="2"/>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9D31FE6">
      <w:pPr>
        <w:pStyle w:val="132"/>
        <w:spacing w:before="0"/>
        <w:ind w:firstLine="0" w:firstLineChars="0"/>
        <w:rPr>
          <w:rFonts w:ascii="宋体" w:hAnsi="宋体" w:cs="宋体"/>
          <w:b/>
          <w:szCs w:val="24"/>
        </w:rPr>
      </w:pPr>
      <w:r>
        <w:rPr>
          <w:rFonts w:hint="eastAsia" w:ascii="宋体" w:hAnsi="宋体" w:cs="宋体"/>
          <w:b/>
          <w:szCs w:val="24"/>
        </w:rPr>
        <w:t>17.投标有效期</w:t>
      </w:r>
    </w:p>
    <w:p w14:paraId="437B91C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6941CE3">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2B252701">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B5612A0">
      <w:pPr>
        <w:pStyle w:val="132"/>
        <w:spacing w:before="0"/>
        <w:ind w:firstLine="643"/>
        <w:rPr>
          <w:rFonts w:ascii="宋体" w:hAnsi="宋体" w:cs="宋体"/>
          <w:b/>
          <w:sz w:val="32"/>
        </w:rPr>
      </w:pPr>
    </w:p>
    <w:p w14:paraId="401565FB">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FF63091">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2B1F11B">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F7B8F1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22E6AE9">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9C82D8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F879FC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109B2A5">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C17288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F79980E">
      <w:pPr>
        <w:pStyle w:val="132"/>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6CB3DF5">
      <w:pPr>
        <w:pStyle w:val="132"/>
        <w:spacing w:before="0"/>
        <w:ind w:firstLine="482"/>
        <w:rPr>
          <w:rFonts w:ascii="宋体" w:hAnsi="宋体" w:cs="宋体"/>
          <w:b/>
          <w:szCs w:val="24"/>
        </w:rPr>
      </w:pPr>
      <w:r>
        <w:rPr>
          <w:rFonts w:hint="eastAsia" w:ascii="宋体" w:hAnsi="宋体" w:cs="宋体"/>
          <w:b/>
          <w:szCs w:val="24"/>
        </w:rPr>
        <w:t>20.信用信息查询</w:t>
      </w:r>
    </w:p>
    <w:p w14:paraId="5E14B6FF">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5BBD2A0E">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30337A0">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D79B51D">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125F806">
      <w:pPr>
        <w:pStyle w:val="132"/>
        <w:spacing w:before="0"/>
        <w:ind w:firstLine="0" w:firstLineChars="0"/>
        <w:rPr>
          <w:rFonts w:ascii="宋体" w:hAnsi="宋体" w:cs="宋体"/>
          <w:kern w:val="0"/>
          <w:szCs w:val="24"/>
        </w:rPr>
      </w:pPr>
    </w:p>
    <w:p w14:paraId="18A8CA8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E6EA0C5">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1A657C">
      <w:pPr>
        <w:spacing w:line="360" w:lineRule="auto"/>
        <w:rPr>
          <w:rFonts w:ascii="宋体" w:hAnsi="宋体" w:cs="宋体"/>
          <w:b/>
          <w:sz w:val="24"/>
        </w:rPr>
      </w:pPr>
    </w:p>
    <w:p w14:paraId="30B3F73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31F3F5D">
      <w:pPr>
        <w:pStyle w:val="2"/>
        <w:spacing w:line="360" w:lineRule="auto"/>
        <w:ind w:left="479" w:hanging="479" w:hangingChars="199"/>
        <w:rPr>
          <w:rFonts w:cs="宋体"/>
          <w:b/>
        </w:rPr>
      </w:pPr>
      <w:r>
        <w:rPr>
          <w:rFonts w:hint="eastAsia" w:cs="宋体"/>
          <w:b/>
        </w:rPr>
        <w:t>22. 确定中标供应商</w:t>
      </w:r>
    </w:p>
    <w:p w14:paraId="60CE9279">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D614EE">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2EDF1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D5CBC5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B1DDD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798BDFF">
      <w:pPr>
        <w:pStyle w:val="132"/>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69BDDC9D">
      <w:pPr>
        <w:pStyle w:val="81"/>
      </w:pPr>
    </w:p>
    <w:p w14:paraId="33C5725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8C03E62">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2261A15">
      <w:pPr>
        <w:pStyle w:val="2"/>
        <w:spacing w:line="360" w:lineRule="auto"/>
        <w:ind w:left="479" w:hanging="479" w:hangingChars="199"/>
        <w:rPr>
          <w:rFonts w:cs="宋体"/>
          <w:b/>
        </w:rPr>
      </w:pPr>
      <w:r>
        <w:rPr>
          <w:rFonts w:hint="eastAsia" w:cs="宋体"/>
          <w:b/>
        </w:rPr>
        <w:t>25. 合同的签订</w:t>
      </w:r>
    </w:p>
    <w:p w14:paraId="4AC3615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7AD612">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7734D9A">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D74D759">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6765955">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54DF036">
      <w:pPr>
        <w:pStyle w:val="2"/>
        <w:spacing w:line="360" w:lineRule="auto"/>
        <w:ind w:left="479" w:hanging="479" w:hangingChars="199"/>
        <w:rPr>
          <w:rFonts w:cs="宋体"/>
          <w:b/>
        </w:rPr>
      </w:pPr>
      <w:r>
        <w:rPr>
          <w:rFonts w:hint="eastAsia" w:cs="宋体"/>
          <w:b/>
        </w:rPr>
        <w:t>26. 履约保证金</w:t>
      </w:r>
    </w:p>
    <w:p w14:paraId="7A053BC1">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5D249C9">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5F65626F">
      <w:pPr>
        <w:pStyle w:val="4"/>
      </w:pPr>
      <w:r>
        <w:rPr>
          <w:rFonts w:ascii="宋体" w:hAnsi="宋体" w:eastAsia="宋体"/>
          <w:sz w:val="24"/>
          <w:lang w:val="en-US"/>
        </w:rPr>
        <w:t>27.预付款</w:t>
      </w:r>
    </w:p>
    <w:p w14:paraId="4F7E21ED">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34E866A0"/>
    <w:p w14:paraId="52B5E6AF">
      <w:pPr>
        <w:snapToGrid w:val="0"/>
        <w:spacing w:line="360" w:lineRule="auto"/>
        <w:ind w:firstLine="3357" w:firstLineChars="1045"/>
        <w:rPr>
          <w:rFonts w:ascii="宋体" w:hAnsi="宋体" w:cs="宋体"/>
          <w:b/>
          <w:sz w:val="32"/>
        </w:rPr>
      </w:pPr>
    </w:p>
    <w:p w14:paraId="275FAA4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C1361EC">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EA05A33">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8B12A99">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FBC01C8">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0A9D131A">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46F27DD3">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5FD1D607">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0CA43C">
      <w:pPr>
        <w:tabs>
          <w:tab w:val="left" w:pos="0"/>
        </w:tabs>
        <w:spacing w:line="360" w:lineRule="auto"/>
        <w:ind w:firstLine="480"/>
        <w:rPr>
          <w:rFonts w:ascii="宋体" w:hAnsi="宋体" w:cs="宋体"/>
          <w:sz w:val="24"/>
        </w:rPr>
      </w:pPr>
    </w:p>
    <w:p w14:paraId="5005558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7AF2409">
      <w:pPr>
        <w:pStyle w:val="2"/>
        <w:spacing w:line="360" w:lineRule="auto"/>
        <w:ind w:firstLine="0" w:firstLineChars="0"/>
        <w:rPr>
          <w:rFonts w:cs="宋体"/>
          <w:b/>
        </w:rPr>
      </w:pPr>
      <w:r>
        <w:rPr>
          <w:rFonts w:hint="eastAsia" w:cs="宋体"/>
          <w:b/>
        </w:rPr>
        <w:t>30.验收</w:t>
      </w:r>
    </w:p>
    <w:p w14:paraId="1506611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C8421E">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D9D55AA">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EC0949">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68057669"/>
      <w:bookmarkEnd w:id="20"/>
      <w:bookmarkStart w:id="21" w:name="_Hlt74714665"/>
      <w:bookmarkEnd w:id="21"/>
      <w:bookmarkStart w:id="22" w:name="_Hlt75236011"/>
      <w:bookmarkEnd w:id="22"/>
      <w:bookmarkStart w:id="23" w:name="_Hlt68072990"/>
      <w:bookmarkEnd w:id="23"/>
      <w:bookmarkStart w:id="24" w:name="_Hlt68073093"/>
      <w:bookmarkEnd w:id="24"/>
      <w:bookmarkStart w:id="25" w:name="_Hlt75236290"/>
      <w:bookmarkEnd w:id="25"/>
      <w:bookmarkStart w:id="26" w:name="_Hlt74707468"/>
      <w:bookmarkEnd w:id="26"/>
      <w:bookmarkStart w:id="27" w:name="_Hlt74730295"/>
      <w:bookmarkEnd w:id="27"/>
      <w:bookmarkStart w:id="28" w:name="_Hlt68403820"/>
      <w:bookmarkEnd w:id="28"/>
      <w:bookmarkStart w:id="29" w:name="_Hlt68072998"/>
      <w:bookmarkEnd w:id="29"/>
      <w:bookmarkStart w:id="30" w:name="_Hlt74729768"/>
      <w:bookmarkEnd w:id="30"/>
    </w:p>
    <w:p w14:paraId="652D2E01">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14AB934">
      <w:pPr>
        <w:pStyle w:val="81"/>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AAFB563">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41CE8B54">
      <w:pPr>
        <w:pStyle w:val="4"/>
        <w:ind w:left="0" w:firstLine="0"/>
        <w:rPr>
          <w:rFonts w:ascii="宋体" w:hAnsi="宋体" w:eastAsia="宋体" w:cs="宋体"/>
          <w:color w:val="000000"/>
          <w:sz w:val="24"/>
          <w:szCs w:val="24"/>
        </w:rPr>
      </w:pPr>
      <w:bookmarkStart w:id="62" w:name="_GoBack"/>
      <w:bookmarkEnd w:id="62"/>
      <w:bookmarkStart w:id="32" w:name="_Toc25107"/>
      <w:bookmarkStart w:id="33" w:name="_Toc31661"/>
      <w:bookmarkStart w:id="34" w:name="_Toc204483585"/>
      <w:bookmarkStart w:id="35" w:name="_Toc236047431"/>
      <w:bookmarkStart w:id="36" w:name="_Toc17303"/>
      <w:bookmarkStart w:id="37" w:name="_Toc430590276"/>
      <w:r>
        <w:rPr>
          <w:rFonts w:hint="eastAsia" w:ascii="宋体" w:hAnsi="宋体" w:eastAsia="宋体" w:cs="宋体"/>
          <w:color w:val="000000"/>
          <w:sz w:val="24"/>
          <w:szCs w:val="24"/>
        </w:rPr>
        <w:t>一、</w:t>
      </w:r>
      <w:r>
        <w:rPr>
          <w:rFonts w:hint="eastAsia" w:ascii="宋体" w:hAnsi="宋体" w:eastAsia="宋体" w:cs="宋体"/>
          <w:color w:val="000000"/>
          <w:sz w:val="24"/>
          <w:szCs w:val="24"/>
          <w:lang w:val="en-US"/>
        </w:rPr>
        <w:t>项目</w:t>
      </w:r>
      <w:bookmarkEnd w:id="32"/>
      <w:bookmarkEnd w:id="33"/>
      <w:bookmarkEnd w:id="34"/>
      <w:bookmarkEnd w:id="35"/>
      <w:bookmarkEnd w:id="36"/>
      <w:bookmarkEnd w:id="37"/>
      <w:r>
        <w:rPr>
          <w:rFonts w:hint="eastAsia" w:ascii="宋体" w:hAnsi="宋体" w:eastAsia="宋体" w:cs="宋体"/>
          <w:color w:val="000000"/>
          <w:sz w:val="24"/>
          <w:szCs w:val="24"/>
          <w:lang w:val="en-US"/>
        </w:rPr>
        <w:t>需求</w:t>
      </w:r>
    </w:p>
    <w:tbl>
      <w:tblPr>
        <w:tblStyle w:val="62"/>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137"/>
        <w:gridCol w:w="2100"/>
        <w:gridCol w:w="1200"/>
        <w:gridCol w:w="1276"/>
      </w:tblGrid>
      <w:tr w14:paraId="12C1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52" w:type="dxa"/>
            <w:vAlign w:val="center"/>
          </w:tcPr>
          <w:p w14:paraId="2BC3F2CE">
            <w:pPr>
              <w:spacing w:line="360" w:lineRule="auto"/>
              <w:jc w:val="center"/>
              <w:rPr>
                <w:rFonts w:ascii="宋体" w:hAnsi="宋体" w:cs="宋体"/>
                <w:color w:val="000000"/>
                <w:sz w:val="24"/>
              </w:rPr>
            </w:pPr>
            <w:r>
              <w:rPr>
                <w:rFonts w:hint="eastAsia" w:ascii="宋体" w:hAnsi="宋体" w:cs="宋体"/>
                <w:color w:val="000000"/>
                <w:sz w:val="24"/>
              </w:rPr>
              <w:t>序号</w:t>
            </w:r>
          </w:p>
        </w:tc>
        <w:tc>
          <w:tcPr>
            <w:tcW w:w="3137" w:type="dxa"/>
            <w:vAlign w:val="center"/>
          </w:tcPr>
          <w:p w14:paraId="174681C9">
            <w:pPr>
              <w:spacing w:line="360" w:lineRule="auto"/>
              <w:ind w:firstLine="480" w:firstLineChars="200"/>
              <w:jc w:val="center"/>
              <w:rPr>
                <w:rFonts w:ascii="宋体" w:hAnsi="宋体" w:cs="宋体"/>
                <w:color w:val="000000"/>
                <w:sz w:val="24"/>
              </w:rPr>
            </w:pPr>
            <w:r>
              <w:rPr>
                <w:rFonts w:hint="eastAsia" w:ascii="宋体" w:hAnsi="宋体" w:cs="宋体"/>
                <w:color w:val="000000"/>
                <w:sz w:val="24"/>
              </w:rPr>
              <w:t>项目</w:t>
            </w:r>
          </w:p>
        </w:tc>
        <w:tc>
          <w:tcPr>
            <w:tcW w:w="2100" w:type="dxa"/>
            <w:vAlign w:val="center"/>
          </w:tcPr>
          <w:p w14:paraId="06EDB14C">
            <w:pPr>
              <w:spacing w:line="360" w:lineRule="auto"/>
              <w:jc w:val="center"/>
              <w:rPr>
                <w:rFonts w:ascii="宋体" w:hAnsi="宋体" w:cs="宋体"/>
                <w:color w:val="000000"/>
                <w:sz w:val="24"/>
              </w:rPr>
            </w:pPr>
            <w:r>
              <w:rPr>
                <w:rFonts w:hint="eastAsia" w:ascii="宋体" w:hAnsi="宋体" w:cs="宋体"/>
                <w:color w:val="000000"/>
                <w:sz w:val="24"/>
              </w:rPr>
              <w:t>采购计划文号</w:t>
            </w:r>
          </w:p>
        </w:tc>
        <w:tc>
          <w:tcPr>
            <w:tcW w:w="1200" w:type="dxa"/>
            <w:vAlign w:val="center"/>
          </w:tcPr>
          <w:p w14:paraId="67B769B4">
            <w:pPr>
              <w:spacing w:line="360" w:lineRule="auto"/>
              <w:jc w:val="center"/>
              <w:rPr>
                <w:rFonts w:ascii="宋体" w:hAnsi="宋体" w:cs="宋体"/>
                <w:color w:val="000000"/>
                <w:sz w:val="24"/>
              </w:rPr>
            </w:pPr>
            <w:r>
              <w:rPr>
                <w:rFonts w:hint="eastAsia" w:ascii="宋体" w:hAnsi="宋体" w:cs="宋体"/>
                <w:color w:val="000000"/>
                <w:sz w:val="24"/>
              </w:rPr>
              <w:t>预算金额</w:t>
            </w:r>
          </w:p>
        </w:tc>
        <w:tc>
          <w:tcPr>
            <w:tcW w:w="1276" w:type="dxa"/>
            <w:vAlign w:val="center"/>
          </w:tcPr>
          <w:p w14:paraId="025F07F8">
            <w:pPr>
              <w:spacing w:line="360" w:lineRule="auto"/>
              <w:jc w:val="center"/>
              <w:rPr>
                <w:rFonts w:ascii="宋体" w:hAnsi="宋体" w:cs="宋体"/>
                <w:color w:val="000000"/>
                <w:sz w:val="24"/>
              </w:rPr>
            </w:pPr>
            <w:r>
              <w:rPr>
                <w:rFonts w:hint="eastAsia" w:ascii="宋体" w:hAnsi="宋体" w:cs="宋体"/>
                <w:color w:val="000000"/>
                <w:sz w:val="24"/>
              </w:rPr>
              <w:t>最高限价</w:t>
            </w:r>
          </w:p>
        </w:tc>
      </w:tr>
      <w:tr w14:paraId="7092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2" w:type="dxa"/>
            <w:vAlign w:val="center"/>
          </w:tcPr>
          <w:p w14:paraId="2070DF3E">
            <w:pPr>
              <w:spacing w:line="360" w:lineRule="auto"/>
              <w:jc w:val="center"/>
              <w:rPr>
                <w:rFonts w:ascii="宋体" w:hAnsi="宋体" w:cs="宋体"/>
                <w:color w:val="000000"/>
                <w:sz w:val="24"/>
              </w:rPr>
            </w:pPr>
            <w:r>
              <w:rPr>
                <w:rFonts w:hint="eastAsia" w:ascii="宋体" w:hAnsi="宋体" w:cs="宋体"/>
                <w:color w:val="000000"/>
                <w:sz w:val="24"/>
              </w:rPr>
              <w:t>1</w:t>
            </w:r>
          </w:p>
        </w:tc>
        <w:tc>
          <w:tcPr>
            <w:tcW w:w="3137" w:type="dxa"/>
            <w:vAlign w:val="center"/>
          </w:tcPr>
          <w:p w14:paraId="25310E57">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下沙校区视频监控系统增设项目</w:t>
            </w:r>
          </w:p>
        </w:tc>
        <w:tc>
          <w:tcPr>
            <w:tcW w:w="2100" w:type="dxa"/>
            <w:vAlign w:val="center"/>
          </w:tcPr>
          <w:p w14:paraId="65FFD7A6">
            <w:pPr>
              <w:spacing w:line="360" w:lineRule="auto"/>
              <w:jc w:val="center"/>
              <w:rPr>
                <w:rFonts w:ascii="宋体" w:hAnsi="宋体" w:cs="宋体"/>
                <w:color w:val="000000"/>
                <w:sz w:val="24"/>
              </w:rPr>
            </w:pPr>
            <w:r>
              <w:rPr>
                <w:rFonts w:ascii="宋体" w:hAnsi="宋体" w:cs="宋体"/>
                <w:color w:val="000000"/>
                <w:sz w:val="24"/>
              </w:rPr>
              <w:fldChar w:fldCharType="begin"/>
            </w:r>
            <w:r>
              <w:rPr>
                <w:rFonts w:ascii="宋体" w:hAnsi="宋体" w:cs="宋体"/>
                <w:color w:val="000000"/>
                <w:sz w:val="24"/>
              </w:rPr>
              <w:instrText xml:space="preserve"> HYPERLINK "https://pay.zcygov.cn/purchaseplan_front/" \l "/plan/list/view?id=1000000000015929679&amp;_app_=zcy.procurement" \t "https://www.zcygov.cn/delegation-order/_procurement_/order/orderInfo/check/_blank" </w:instrText>
            </w:r>
            <w:r>
              <w:rPr>
                <w:rFonts w:ascii="宋体" w:hAnsi="宋体" w:cs="宋体"/>
                <w:color w:val="000000"/>
                <w:sz w:val="24"/>
              </w:rPr>
              <w:fldChar w:fldCharType="separate"/>
            </w:r>
            <w:r>
              <w:rPr>
                <w:rFonts w:hint="eastAsia" w:ascii="宋体" w:hAnsi="宋体" w:cs="宋体"/>
                <w:color w:val="000000"/>
                <w:sz w:val="24"/>
              </w:rPr>
              <w:t>[2025]4758号</w:t>
            </w:r>
            <w:r>
              <w:rPr>
                <w:rFonts w:hint="eastAsia" w:ascii="宋体" w:hAnsi="宋体" w:cs="宋体"/>
                <w:color w:val="000000"/>
                <w:sz w:val="24"/>
              </w:rPr>
              <w:fldChar w:fldCharType="end"/>
            </w:r>
          </w:p>
        </w:tc>
        <w:tc>
          <w:tcPr>
            <w:tcW w:w="1200" w:type="dxa"/>
            <w:vAlign w:val="center"/>
          </w:tcPr>
          <w:p w14:paraId="2300F66A">
            <w:pPr>
              <w:spacing w:line="360" w:lineRule="auto"/>
              <w:jc w:val="center"/>
              <w:rPr>
                <w:rFonts w:ascii="宋体" w:hAnsi="宋体" w:cs="宋体"/>
                <w:color w:val="000000"/>
                <w:sz w:val="24"/>
              </w:rPr>
            </w:pPr>
            <w:r>
              <w:rPr>
                <w:rFonts w:hint="eastAsia" w:ascii="宋体" w:hAnsi="宋体" w:cs="宋体"/>
                <w:color w:val="000000"/>
                <w:sz w:val="24"/>
              </w:rPr>
              <w:t>146万元</w:t>
            </w:r>
          </w:p>
        </w:tc>
        <w:tc>
          <w:tcPr>
            <w:tcW w:w="1276" w:type="dxa"/>
            <w:vAlign w:val="center"/>
          </w:tcPr>
          <w:p w14:paraId="76FA04B1">
            <w:pPr>
              <w:spacing w:line="360" w:lineRule="auto"/>
              <w:jc w:val="center"/>
              <w:rPr>
                <w:rFonts w:ascii="宋体" w:hAnsi="宋体" w:cs="宋体"/>
                <w:color w:val="000000"/>
                <w:sz w:val="24"/>
              </w:rPr>
            </w:pPr>
            <w:r>
              <w:rPr>
                <w:rFonts w:hint="eastAsia" w:ascii="宋体" w:hAnsi="宋体" w:cs="宋体"/>
                <w:color w:val="000000"/>
                <w:sz w:val="24"/>
              </w:rPr>
              <w:t>146万元</w:t>
            </w:r>
          </w:p>
        </w:tc>
      </w:tr>
    </w:tbl>
    <w:p w14:paraId="4D90676D">
      <w:pPr>
        <w:spacing w:line="500" w:lineRule="exact"/>
        <w:ind w:firstLine="480" w:firstLineChars="200"/>
        <w:rPr>
          <w:rFonts w:ascii="宋体" w:hAnsi="宋体" w:cs="宋体"/>
          <w:sz w:val="24"/>
        </w:rPr>
      </w:pPr>
      <w:r>
        <w:rPr>
          <w:rFonts w:hint="eastAsia" w:ascii="宋体" w:hAnsi="宋体" w:cs="宋体"/>
          <w:sz w:val="24"/>
        </w:rPr>
        <w:t>根据DB3301T 65.1-2024《反恐怖防范系统管理规范 第1部分：通则》、DB3301T 65.23-2024《反恐怖防范系统管理规范 第23部分：学校》、DB33T 768.1-2009(2020)《安全技术防范系统建设技术规范 第1部分：一般单位重点部位》、DB33T 768.10-2009(2020)《安全技术防范系统建设技术规范 第10部分：学校》，故需在各楼梯口、通道、及密集场所增设摄像机；“反恐怖防范重点目标连续采集的视频图像信息保存期限应不少于 90 d”要求。为进一步加强我校安全技防措施和管理，我处经现场摸底勘察，现拟对下沙校区学生公寓公共通道增设视频监控系统。</w:t>
      </w:r>
    </w:p>
    <w:p w14:paraId="37DC9CAF">
      <w:pPr>
        <w:pStyle w:val="4"/>
        <w:ind w:left="0" w:firstLine="0"/>
        <w:rPr>
          <w:rFonts w:ascii="宋体" w:hAnsi="宋体" w:eastAsia="宋体" w:cs="宋体"/>
          <w:color w:val="000000"/>
          <w:sz w:val="24"/>
          <w:szCs w:val="24"/>
        </w:rPr>
      </w:pPr>
      <w:r>
        <w:rPr>
          <w:rFonts w:hint="eastAsia" w:ascii="宋体" w:hAnsi="宋体" w:eastAsia="宋体" w:cs="宋体"/>
          <w:color w:val="000000"/>
          <w:sz w:val="24"/>
          <w:szCs w:val="24"/>
        </w:rPr>
        <w:t>二、项目基本要求</w:t>
      </w:r>
    </w:p>
    <w:p w14:paraId="2573C87B">
      <w:pPr>
        <w:pStyle w:val="784"/>
        <w:spacing w:line="360" w:lineRule="auto"/>
        <w:ind w:firstLine="480" w:firstLineChars="200"/>
        <w:rPr>
          <w:rFonts w:ascii="宋体" w:hAnsi="宋体" w:cs="宋体"/>
          <w:snapToGrid w:val="0"/>
          <w:sz w:val="24"/>
        </w:rPr>
      </w:pPr>
      <w:r>
        <w:rPr>
          <w:rFonts w:hint="eastAsia" w:ascii="宋体" w:hAnsi="宋体" w:cs="宋体"/>
          <w:snapToGrid w:val="0"/>
          <w:sz w:val="24"/>
        </w:rPr>
        <w:t>1.本项目投标</w:t>
      </w:r>
      <w:r>
        <w:rPr>
          <w:rFonts w:hint="eastAsia" w:ascii="宋体" w:hAnsi="宋体"/>
          <w:color w:val="000000"/>
          <w:sz w:val="24"/>
        </w:rPr>
        <w:t>总价包括运抵各使用单位的运费及安装调试等所有费用；</w:t>
      </w:r>
      <w:r>
        <w:rPr>
          <w:rFonts w:hint="eastAsia" w:ascii="宋体" w:hAnsi="宋体" w:cs="宋体"/>
          <w:snapToGrid w:val="0"/>
          <w:sz w:val="24"/>
        </w:rPr>
        <w:t>具体包括项目建设的设备采购、安装、调试、运行维护、培训、项目验收和设备质保期为验收合格后不少于三年（技术要求中对质保期有特殊要求的，以技术要求中为准）7*24小时免费售后现场技术服务等；</w:t>
      </w:r>
    </w:p>
    <w:p w14:paraId="65DEE787">
      <w:pPr>
        <w:snapToGrid w:val="0"/>
        <w:spacing w:line="360" w:lineRule="auto"/>
        <w:ind w:firstLine="480" w:firstLineChars="200"/>
        <w:rPr>
          <w:rFonts w:ascii="宋体" w:hAnsi="宋体" w:cs="宋体"/>
          <w:b/>
          <w:snapToGrid w:val="0"/>
          <w:kern w:val="0"/>
          <w:sz w:val="24"/>
        </w:rPr>
      </w:pPr>
      <w:r>
        <w:rPr>
          <w:rFonts w:hint="eastAsia" w:ascii="宋体" w:hAnsi="宋体" w:cs="宋体"/>
          <w:bCs/>
          <w:snapToGrid w:val="0"/>
          <w:sz w:val="24"/>
        </w:rPr>
        <w:t>2.</w:t>
      </w:r>
      <w:r>
        <w:rPr>
          <w:rFonts w:hint="eastAsia" w:ascii="宋体" w:hAnsi="宋体" w:cs="宋体"/>
          <w:kern w:val="0"/>
          <w:szCs w:val="21"/>
        </w:rPr>
        <w:t>▲</w:t>
      </w:r>
      <w:r>
        <w:rPr>
          <w:rFonts w:hint="eastAsia" w:ascii="宋体" w:hAnsi="宋体" w:cs="宋体"/>
          <w:snapToGrid w:val="0"/>
          <w:kern w:val="0"/>
          <w:sz w:val="24"/>
        </w:rPr>
        <w:t>所有本次采购设备必须无缝接入杭州师范大学下沙校区保卫处原有安防综合</w:t>
      </w:r>
      <w:r>
        <w:rPr>
          <w:rFonts w:hint="eastAsia"/>
          <w:sz w:val="24"/>
        </w:rPr>
        <w:t>综合管理系统（校区已实现安消合一），室内智能星光半球必须与点型光电感烟火灾探测器进行关联。</w:t>
      </w:r>
      <w:r>
        <w:rPr>
          <w:rFonts w:hint="eastAsia" w:ascii="宋体" w:hAnsi="宋体" w:cs="宋体"/>
          <w:snapToGrid w:val="0"/>
          <w:kern w:val="0"/>
          <w:sz w:val="24"/>
        </w:rPr>
        <w:t>如中标后发现所投品牌型号不能与现有设备匹配兼容，产生任何后果均有由投标人自行承担，甲方保留追究供应商虚假应标的相关责任。各投标人在开标前可自行前往杭州师范大学下沙校区进行现场踏勘，需携带项目中相机样机、磁盘阵列等设备联动现有校园综合管理系统进行功能测试性演示并录制成视频。联系人：余老师；联系电话：0571-28865093。</w:t>
      </w:r>
    </w:p>
    <w:p w14:paraId="336525DF">
      <w:pPr>
        <w:pStyle w:val="784"/>
        <w:spacing w:line="360" w:lineRule="auto"/>
        <w:ind w:firstLine="480" w:firstLineChars="200"/>
        <w:rPr>
          <w:rFonts w:ascii="宋体" w:hAnsi="宋体" w:cs="宋体"/>
          <w:bCs/>
          <w:snapToGrid w:val="0"/>
          <w:sz w:val="24"/>
        </w:rPr>
      </w:pPr>
      <w:r>
        <w:rPr>
          <w:rFonts w:hint="eastAsia" w:ascii="宋体" w:hAnsi="宋体" w:cs="宋体"/>
          <w:sz w:val="24"/>
        </w:rPr>
        <w:t>3、本项目具体安装48盘位磁盘阵列4台、硬盘202块、流媒体服务器1台、室内智能全彩半球及室外智能枪型摄像机</w:t>
      </w:r>
      <w:r>
        <w:rPr>
          <w:rFonts w:hint="eastAsia" w:ascii="宋体" w:hAnsi="宋体" w:cs="宋体"/>
          <w:color w:val="C00000"/>
          <w:sz w:val="24"/>
          <w:lang w:val="en-US" w:eastAsia="zh-CN"/>
        </w:rPr>
        <w:t>485</w:t>
      </w:r>
      <w:r>
        <w:rPr>
          <w:rFonts w:hint="eastAsia" w:ascii="宋体" w:hAnsi="宋体" w:cs="宋体"/>
          <w:sz w:val="24"/>
        </w:rPr>
        <w:t>台、全景鹰眼2台等。详见“三、采购清单”</w:t>
      </w:r>
    </w:p>
    <w:p w14:paraId="4A6AB134">
      <w:pPr>
        <w:tabs>
          <w:tab w:val="left" w:pos="6955"/>
        </w:tabs>
        <w:spacing w:line="360" w:lineRule="auto"/>
        <w:ind w:firstLine="480" w:firstLineChars="200"/>
        <w:rPr>
          <w:rFonts w:ascii="宋体" w:hAnsi="宋体" w:cs="宋体"/>
          <w:sz w:val="24"/>
        </w:rPr>
      </w:pPr>
      <w:r>
        <w:rPr>
          <w:rFonts w:hint="eastAsia" w:ascii="宋体" w:hAnsi="宋体" w:cs="宋体"/>
          <w:sz w:val="24"/>
        </w:rPr>
        <w:t>4.使用地点：杭州师范大学下沙校区</w:t>
      </w:r>
      <w:r>
        <w:rPr>
          <w:rFonts w:hint="eastAsia" w:ascii="宋体" w:hAnsi="宋体" w:cs="宋体"/>
          <w:sz w:val="24"/>
        </w:rPr>
        <w:tab/>
      </w:r>
    </w:p>
    <w:p w14:paraId="7A1D05E2">
      <w:pPr>
        <w:spacing w:line="360" w:lineRule="auto"/>
        <w:ind w:firstLine="480" w:firstLineChars="200"/>
        <w:rPr>
          <w:rFonts w:ascii="宋体" w:hAnsi="宋体" w:cs="宋体"/>
          <w:sz w:val="24"/>
        </w:rPr>
      </w:pPr>
      <w:r>
        <w:rPr>
          <w:rFonts w:hint="eastAsia" w:ascii="宋体" w:hAnsi="宋体" w:cs="宋体"/>
          <w:sz w:val="24"/>
        </w:rPr>
        <w:t>5.本项目的核心产品：</w:t>
      </w:r>
      <w:r>
        <w:rPr>
          <w:rFonts w:hint="eastAsia" w:ascii="宋体" w:hAnsi="宋体" w:cs="宋体"/>
          <w:sz w:val="24"/>
          <w:u w:val="single"/>
        </w:rPr>
        <w:t>磁盘阵列存储</w:t>
      </w:r>
      <w:r>
        <w:rPr>
          <w:rFonts w:hint="eastAsia" w:ascii="宋体" w:hAnsi="宋体" w:cs="宋体"/>
          <w:sz w:val="24"/>
        </w:rPr>
        <w:t>。不同投标人的核心产品出现同品牌时，按如下方式处理：</w:t>
      </w:r>
    </w:p>
    <w:p w14:paraId="4677A1D1">
      <w:pPr>
        <w:spacing w:line="360" w:lineRule="auto"/>
        <w:ind w:firstLine="480" w:firstLineChars="200"/>
        <w:rPr>
          <w:rFonts w:ascii="宋体" w:hAnsi="宋体" w:cs="宋体"/>
          <w:sz w:val="24"/>
        </w:rPr>
      </w:pPr>
      <w:r>
        <w:rPr>
          <w:rFonts w:hint="eastAsia" w:ascii="宋体" w:hAnsi="宋体" w:cs="宋体"/>
          <w:sz w:val="24"/>
        </w:rPr>
        <w:t>提供相同品牌产品且通过资格审查、符合性审查的不同投标人参加同一合同项下投标的，按一家投标人计算，评审后得分最高的同品牌（含核心产品）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7687AC5C">
      <w:pPr>
        <w:tabs>
          <w:tab w:val="left" w:pos="8460"/>
        </w:tabs>
        <w:spacing w:line="360" w:lineRule="auto"/>
        <w:ind w:firstLine="480" w:firstLineChars="200"/>
        <w:rPr>
          <w:rFonts w:ascii="宋体" w:hAnsi="宋体" w:cs="宋体"/>
          <w:snapToGrid w:val="0"/>
          <w:kern w:val="0"/>
          <w:sz w:val="24"/>
        </w:rPr>
      </w:pPr>
      <w:r>
        <w:rPr>
          <w:rFonts w:hint="eastAsia" w:ascii="宋体" w:hAnsi="宋体" w:cs="宋体"/>
          <w:sz w:val="24"/>
        </w:rPr>
        <w:t>6.本招标文件中打▲的条款为关键性指标，必须满足采购要求，不满足的将导致投标无效。打★的条款为重要指标，允许不满足，但在技术评分时会重点扣分。投标产品的技术指标必须对技术要求有一个明确的响应值，不能复制技术要求，对于可定量化的指标，必须有个明确的定值，否则视为不响应技术要求</w:t>
      </w:r>
      <w:r>
        <w:rPr>
          <w:rFonts w:hint="eastAsia" w:ascii="宋体" w:hAnsi="宋体" w:cs="宋体"/>
          <w:snapToGrid w:val="0"/>
          <w:kern w:val="0"/>
          <w:sz w:val="24"/>
        </w:rPr>
        <w:t>。</w:t>
      </w:r>
    </w:p>
    <w:p w14:paraId="4DEC32AB">
      <w:pPr>
        <w:spacing w:line="360" w:lineRule="auto"/>
        <w:ind w:firstLine="480" w:firstLineChars="200"/>
        <w:jc w:val="left"/>
        <w:rPr>
          <w:rFonts w:ascii="宋体" w:hAnsi="宋体" w:cs="宋体"/>
          <w:sz w:val="24"/>
        </w:rPr>
      </w:pPr>
      <w:r>
        <w:rPr>
          <w:rFonts w:hint="eastAsia" w:ascii="宋体" w:hAnsi="宋体" w:cs="宋体"/>
          <w:sz w:val="24"/>
        </w:rPr>
        <w:t>7.如招标文件要求供应商在投标文件中提供产品样本资料或官网截图或第三方检测报告等证明材料的，供应商应说明本次投标产品的技术参数是否与产品样本资料或官网上公开的技术参数或第三方检测报告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79609DAA">
      <w:pPr>
        <w:pStyle w:val="4"/>
        <w:ind w:left="0" w:firstLine="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三、采购清单</w:t>
      </w:r>
    </w:p>
    <w:tbl>
      <w:tblPr>
        <w:tblStyle w:val="62"/>
        <w:tblW w:w="8688" w:type="dxa"/>
        <w:jc w:val="center"/>
        <w:tblLayout w:type="autofit"/>
        <w:tblCellMar>
          <w:top w:w="0" w:type="dxa"/>
          <w:left w:w="108" w:type="dxa"/>
          <w:bottom w:w="0" w:type="dxa"/>
          <w:right w:w="108" w:type="dxa"/>
        </w:tblCellMar>
      </w:tblPr>
      <w:tblGrid>
        <w:gridCol w:w="810"/>
        <w:gridCol w:w="1454"/>
        <w:gridCol w:w="5103"/>
        <w:gridCol w:w="696"/>
        <w:gridCol w:w="661"/>
      </w:tblGrid>
      <w:tr w14:paraId="494860D0">
        <w:tblPrEx>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0A8D70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F31285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产品名称</w:t>
            </w:r>
          </w:p>
        </w:tc>
        <w:tc>
          <w:tcPr>
            <w:tcW w:w="5103" w:type="dxa"/>
            <w:tcBorders>
              <w:top w:val="single" w:color="000000" w:sz="4" w:space="0"/>
              <w:left w:val="single" w:color="000000" w:sz="4" w:space="0"/>
              <w:bottom w:val="single" w:color="000000" w:sz="4" w:space="0"/>
              <w:right w:val="single" w:color="000000" w:sz="4" w:space="0"/>
            </w:tcBorders>
            <w:noWrap/>
            <w:vAlign w:val="center"/>
          </w:tcPr>
          <w:p w14:paraId="4BE60E1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规格参数</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3B84D7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6080D3C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r>
      <w:tr w14:paraId="575AAEB8">
        <w:tblPrEx>
          <w:tblCellMar>
            <w:top w:w="0" w:type="dxa"/>
            <w:left w:w="108" w:type="dxa"/>
            <w:bottom w:w="0" w:type="dxa"/>
            <w:right w:w="108" w:type="dxa"/>
          </w:tblCellMar>
        </w:tblPrEx>
        <w:trPr>
          <w:trHeight w:val="56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78B6F3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454" w:type="dxa"/>
            <w:tcBorders>
              <w:top w:val="single" w:color="000000" w:sz="4" w:space="0"/>
              <w:left w:val="single" w:color="000000" w:sz="4" w:space="0"/>
              <w:bottom w:val="single" w:color="000000" w:sz="4" w:space="0"/>
              <w:right w:val="single" w:color="000000" w:sz="4" w:space="0"/>
            </w:tcBorders>
            <w:vAlign w:val="center"/>
          </w:tcPr>
          <w:p w14:paraId="1D9F3A2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室内智能全彩半球</w:t>
            </w:r>
          </w:p>
        </w:tc>
        <w:tc>
          <w:tcPr>
            <w:tcW w:w="5103" w:type="dxa"/>
            <w:tcBorders>
              <w:top w:val="single" w:color="000000" w:sz="4" w:space="0"/>
              <w:left w:val="single" w:color="000000" w:sz="4" w:space="0"/>
              <w:bottom w:val="single" w:color="000000" w:sz="4" w:space="0"/>
              <w:right w:val="single" w:color="000000" w:sz="4" w:space="0"/>
            </w:tcBorders>
            <w:vAlign w:val="center"/>
          </w:tcPr>
          <w:p w14:paraId="00873B99">
            <w:pPr>
              <w:widowControl/>
              <w:jc w:val="left"/>
              <w:textAlignment w:val="center"/>
              <w:rPr>
                <w:rFonts w:hint="eastAsia" w:ascii="宋体" w:hAnsi="宋体" w:eastAsia="宋体" w:cs="宋体"/>
                <w:color w:val="000000"/>
                <w:sz w:val="24"/>
                <w:szCs w:val="24"/>
              </w:rPr>
            </w:pPr>
            <w:r>
              <w:rPr>
                <w:rStyle w:val="123"/>
                <w:rFonts w:hint="eastAsia" w:ascii="宋体" w:hAnsi="宋体" w:cs="宋体"/>
                <w:sz w:val="24"/>
                <w:szCs w:val="24"/>
                <w:lang w:bidi="ar"/>
              </w:rPr>
              <w:t>具有不小于1/1.8"靶面尺寸。</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内置GPU芯片。</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内置2个麦克风、1个扬声器。</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具有1个RS485接口、1个报警输入接口、1个报警输出接口、1个音频输入接口、1个音频输出接口。</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★内置补光灯，为鳞片状反射式补光灯，补光灯开启后，正面不可见补光灯灯珠。</w:t>
            </w:r>
            <w:r>
              <w:rPr>
                <w:rFonts w:hint="eastAsia" w:ascii="宋体" w:hAnsi="宋体" w:eastAsia="宋体" w:cs="宋体"/>
                <w:b/>
                <w:bCs/>
                <w:color w:val="000000"/>
                <w:kern w:val="0"/>
                <w:sz w:val="24"/>
                <w:szCs w:val="24"/>
                <w:lang w:bidi="ar"/>
              </w:rPr>
              <w:t>（投标时提供国家认可第三方检测机构出具的检测报告</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中标后提供检测报告盖章原件）</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补光灯灯光均匀无波纹、圆环状、麻点状、条纹状及不规则亮斑。支持电动变焦。</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支持分辨率设置为</w:t>
            </w:r>
            <w:r>
              <w:rPr>
                <w:rFonts w:hint="eastAsia" w:ascii="宋体" w:hAnsi="宋体" w:eastAsia="宋体" w:cs="宋体"/>
                <w:color w:val="000000"/>
                <w:kern w:val="0"/>
                <w:sz w:val="24"/>
                <w:szCs w:val="24"/>
                <w:lang w:bidi="ar"/>
              </w:rPr>
              <w:t>不小于</w:t>
            </w:r>
            <w:r>
              <w:rPr>
                <w:rStyle w:val="123"/>
                <w:rFonts w:hint="eastAsia" w:ascii="宋体" w:hAnsi="宋体" w:cs="宋体"/>
                <w:sz w:val="24"/>
                <w:szCs w:val="24"/>
                <w:lang w:bidi="ar"/>
              </w:rPr>
              <w:t>2560×1440@25fps，分辨力不小于1400TVL。</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最低照度彩色：0.0002 lx，黑白:0.0001 lx，最大亮度鉴别等级（灰度等级）不小于11级。</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支持H.264、H.265、MJPEG视频编码格式，且具有High Profile编码能力。</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支持数据感知功能，在IE 浏览器下，重启事件记录可包括正常重启和异常重启2种类型。正常重启可记录重启的时间、服务类型、用户名、IP/域名信息；异常重启可记录重启时间、异常类型信息。</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★设备具有耀光抑制功能，耀光区域≤1%。</w:t>
            </w:r>
            <w:r>
              <w:rPr>
                <w:rFonts w:hint="eastAsia" w:ascii="宋体" w:hAnsi="宋体" w:eastAsia="宋体" w:cs="宋体"/>
                <w:b/>
                <w:bCs/>
                <w:color w:val="000000"/>
                <w:kern w:val="0"/>
                <w:sz w:val="24"/>
                <w:szCs w:val="24"/>
                <w:lang w:bidi="ar"/>
              </w:rPr>
              <w:t>（投标时提供国家认可第三方检测机构出具的检测报告</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中标后提供检测报告盖章原件）</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需支持DC12V供电，且在不小于DC12V±30%范围内变化时可以正常工作。</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F0603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C00000"/>
                <w:kern w:val="0"/>
                <w:sz w:val="24"/>
                <w:szCs w:val="24"/>
                <w:lang w:bidi="ar"/>
              </w:rPr>
              <w:t>4</w:t>
            </w:r>
            <w:r>
              <w:rPr>
                <w:rFonts w:hint="eastAsia" w:ascii="宋体" w:hAnsi="宋体" w:cs="宋体"/>
                <w:color w:val="C00000"/>
                <w:kern w:val="0"/>
                <w:sz w:val="24"/>
                <w:szCs w:val="24"/>
                <w:lang w:val="en-US" w:eastAsia="zh-CN" w:bidi="ar"/>
              </w:rPr>
              <w:t>7</w:t>
            </w:r>
            <w:r>
              <w:rPr>
                <w:rFonts w:hint="eastAsia" w:ascii="宋体" w:hAnsi="宋体" w:eastAsia="宋体" w:cs="宋体"/>
                <w:color w:val="C00000"/>
                <w:kern w:val="0"/>
                <w:sz w:val="24"/>
                <w:szCs w:val="24"/>
                <w:lang w:bidi="ar"/>
              </w:rPr>
              <w:t>2</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04D415F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DEB3E95">
        <w:tblPrEx>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4CED9F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454" w:type="dxa"/>
            <w:tcBorders>
              <w:top w:val="single" w:color="000000" w:sz="4" w:space="0"/>
              <w:left w:val="single" w:color="000000" w:sz="4" w:space="0"/>
              <w:bottom w:val="single" w:color="000000" w:sz="4" w:space="0"/>
              <w:right w:val="single" w:color="000000" w:sz="4" w:space="0"/>
            </w:tcBorders>
            <w:vAlign w:val="center"/>
          </w:tcPr>
          <w:p w14:paraId="530B4AC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室外智能全彩枪型摄像机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（含支架）</w:t>
            </w:r>
          </w:p>
        </w:tc>
        <w:tc>
          <w:tcPr>
            <w:tcW w:w="5103" w:type="dxa"/>
            <w:tcBorders>
              <w:top w:val="single" w:color="000000" w:sz="4" w:space="0"/>
              <w:left w:val="single" w:color="000000" w:sz="4" w:space="0"/>
              <w:bottom w:val="single" w:color="000000" w:sz="4" w:space="0"/>
              <w:right w:val="single" w:color="000000" w:sz="4" w:space="0"/>
            </w:tcBorders>
            <w:vAlign w:val="center"/>
          </w:tcPr>
          <w:p w14:paraId="7341B1F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支持分辨率不小于2560×1440@25fps，分辨力不小于1500TVL。</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系统功能：支持开放型网络视频接口、ISAPI、GB/T28181和E-HOME协议接入；支持三码流技术，支持同时20路取流；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图像相关：支持400万像素 @25 fps实时帧率，图像更流畅；支持透雾，电子防抖，并具有多种白平衡模式，适合各种场景需求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安全服务：支持三级用户权限管理，支持授权的用户和密码，支持IP地址过滤</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具有不小于1/1.8"靶面尺寸。</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最低照度彩色：0.0002 lx，黑白:0.0001 lx，最大亮度鉴别等级（灰度等级）不小于11级。</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支持自动变焦及一键聚焦功能，变焦过程图像不会完全虚焦。</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支持H.264、H.265、MJPEG视频编码格式，且具有High Profile编码能力。</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内置GPU芯片。</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支持检出两眼瞳距40像素点以上的人脸图片。</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支持侧脸过滤功能，可过滤上下、左右倾斜角度超过预设值的人脸。</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支持人数统计功能，支持设置最多8个多边形人数统计区域，可分别设置不同区域的报警类型、报警时间间隔。</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当进入区域、离开区域、越界侦测或区域入侵报警产生时，可在报警布防时间内联动声音报警和/或白光灯闪烁。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支持抓拍报警统计、报警质量统计、设备重启和布防动态报警数据感知与记录功能。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设备具有耀光抑制功能，耀光区域≤1%。</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★内置补光灯，为鳞镜式补光灯，灯杯为半弧形网格鳞片状。（</w:t>
            </w:r>
            <w:r>
              <w:rPr>
                <w:rFonts w:hint="eastAsia" w:ascii="宋体" w:hAnsi="宋体" w:eastAsia="宋体" w:cs="宋体"/>
                <w:b/>
                <w:bCs/>
                <w:color w:val="000000"/>
                <w:kern w:val="0"/>
                <w:sz w:val="24"/>
                <w:szCs w:val="24"/>
                <w:lang w:bidi="ar"/>
              </w:rPr>
              <w:t>投标时提供国家认可第三方检测机构出具的检测报告</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中标后提供检测报告盖章原件</w:t>
            </w:r>
            <w:r>
              <w:rPr>
                <w:rFonts w:hint="eastAsia" w:ascii="宋体" w:hAnsi="宋体" w:eastAsia="宋体" w:cs="宋体"/>
                <w:color w:val="000000"/>
                <w:kern w:val="0"/>
                <w:sz w:val="24"/>
                <w:szCs w:val="24"/>
                <w:lang w:bidi="ar"/>
              </w:rPr>
              <w:t>）</w:t>
            </w:r>
          </w:p>
          <w:p w14:paraId="3A55A84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灯珠朝向与样机照射方向不同，补光灯开启后正面不可见补光灯灯珠。补光灯开启后灯光均匀无波纹、麻点状、条纹状和不规则亮斑。</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内置2个麦克风、1个扬声器，具有1个RS485接口、1个报警输入接口、1个报警输出接口、1个音频输入接口、1个音频输出接口。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不低于IP67防尘防水等级。</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3265B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719BB7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CD41A20">
        <w:tblPrEx>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CCE24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454" w:type="dxa"/>
            <w:tcBorders>
              <w:top w:val="single" w:color="000000" w:sz="4" w:space="0"/>
              <w:left w:val="single" w:color="000000" w:sz="4" w:space="0"/>
              <w:bottom w:val="single" w:color="000000" w:sz="4" w:space="0"/>
              <w:right w:val="single" w:color="000000" w:sz="4" w:space="0"/>
            </w:tcBorders>
            <w:vAlign w:val="center"/>
          </w:tcPr>
          <w:p w14:paraId="031172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全景鹰眼</w:t>
            </w:r>
            <w:r>
              <w:rPr>
                <w:rFonts w:hint="eastAsia" w:ascii="宋体" w:hAnsi="宋体" w:eastAsia="宋体" w:cs="宋体"/>
                <w:color w:val="000000"/>
                <w:kern w:val="0"/>
                <w:sz w:val="24"/>
                <w:szCs w:val="24"/>
                <w:lang w:bidi="ar"/>
              </w:rPr>
              <w:br w:type="textWrapping"/>
            </w:r>
          </w:p>
        </w:tc>
        <w:tc>
          <w:tcPr>
            <w:tcW w:w="5103" w:type="dxa"/>
            <w:tcBorders>
              <w:top w:val="single" w:color="000000" w:sz="4" w:space="0"/>
              <w:left w:val="single" w:color="000000" w:sz="4" w:space="0"/>
              <w:bottom w:val="single" w:color="000000" w:sz="4" w:space="0"/>
              <w:right w:val="single" w:color="000000" w:sz="4" w:space="0"/>
            </w:tcBorders>
            <w:vAlign w:val="center"/>
          </w:tcPr>
          <w:p w14:paraId="4F7272E4">
            <w:pPr>
              <w:widowControl/>
              <w:jc w:val="left"/>
              <w:textAlignment w:val="center"/>
              <w:rPr>
                <w:rStyle w:val="123"/>
                <w:rFonts w:hint="eastAsia" w:ascii="宋体" w:hAnsi="宋体" w:cs="宋体"/>
                <w:sz w:val="24"/>
                <w:szCs w:val="24"/>
                <w:lang w:bidi="ar"/>
              </w:rPr>
            </w:pPr>
            <w:r>
              <w:rPr>
                <w:rStyle w:val="123"/>
                <w:rFonts w:hint="eastAsia" w:ascii="宋体" w:hAnsi="宋体" w:cs="宋体"/>
                <w:sz w:val="24"/>
                <w:szCs w:val="24"/>
                <w:lang w:bidi="ar"/>
              </w:rPr>
              <w:t>具备AR视频标签添加，修改，删除和标准等系列管理功能，支持添加不少于500个标签；标签类型包括：警务站视频标签，建筑物视频标签，卡口视频标签，普通视频标签等</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具备添加定点标签，区域标签，矢量标签，方向标签，并支持标签联动操作。</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具备AR标签防漂移功能，设备调教或者转动时，AR标签与标记物体保持相对静止。</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具备AR视频标签联动功能，并可对高-高，高-低，低-高三种标签的位置的视频图像，进行切换预览。</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自带镜头，另配8个图像采集模块，可输出一路主视频图像和8路辅视频图像，全景摄像机采用8个 1/1.8＂8MP CMOS，特写球型摄像机采用1个 2/3＂8MP CMOS。</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摄像机全景镜头均不小于F1.0</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摄像机支持联通、移动、电信三大运营商的5G SIM卡接入。</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摄像机内置除湿器，可对摄像机内部进行除湿，除去玻璃罩上的水状附着物。</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主视频图像：</w:t>
            </w:r>
            <w:r>
              <w:rPr>
                <w:rFonts w:hint="eastAsia" w:ascii="宋体" w:hAnsi="宋体" w:eastAsia="宋体" w:cs="宋体"/>
                <w:color w:val="000000"/>
                <w:kern w:val="0"/>
                <w:sz w:val="24"/>
                <w:szCs w:val="24"/>
                <w:lang w:bidi="ar"/>
              </w:rPr>
              <w:t>不小于</w:t>
            </w:r>
            <w:r>
              <w:rPr>
                <w:rStyle w:val="123"/>
                <w:rFonts w:hint="eastAsia" w:ascii="宋体" w:hAnsi="宋体" w:cs="宋体"/>
                <w:sz w:val="24"/>
                <w:szCs w:val="24"/>
                <w:lang w:bidi="ar"/>
              </w:rPr>
              <w:t>3840×2160@25fps，辅视频图像：</w:t>
            </w:r>
            <w:r>
              <w:rPr>
                <w:rFonts w:hint="eastAsia" w:ascii="宋体" w:hAnsi="宋体" w:eastAsia="宋体" w:cs="宋体"/>
                <w:color w:val="000000"/>
                <w:kern w:val="0"/>
                <w:sz w:val="24"/>
                <w:szCs w:val="24"/>
                <w:lang w:bidi="ar"/>
              </w:rPr>
              <w:t>不小于</w:t>
            </w:r>
            <w:r>
              <w:rPr>
                <w:rStyle w:val="123"/>
                <w:rFonts w:hint="eastAsia" w:ascii="宋体" w:hAnsi="宋体" w:cs="宋体"/>
                <w:sz w:val="24"/>
                <w:szCs w:val="24"/>
                <w:lang w:bidi="ar"/>
              </w:rPr>
              <w:t>8160×3616@25fps。</w:t>
            </w:r>
            <w:r>
              <w:rPr>
                <w:rStyle w:val="123"/>
                <w:rFonts w:hint="eastAsia" w:ascii="宋体" w:hAnsi="宋体" w:cs="宋体"/>
                <w:sz w:val="24"/>
                <w:szCs w:val="24"/>
                <w:lang w:bidi="ar"/>
              </w:rPr>
              <w:br w:type="textWrapping"/>
            </w:r>
            <w:r>
              <w:rPr>
                <w:rFonts w:hint="eastAsia" w:ascii="宋体" w:hAnsi="宋体" w:eastAsia="宋体" w:cs="宋体"/>
                <w:color w:val="000000"/>
                <w:sz w:val="24"/>
                <w:szCs w:val="24"/>
                <w:shd w:val="clear" w:color="auto" w:fill="FFFFFF"/>
              </w:rPr>
              <w:t>★</w:t>
            </w:r>
            <w:r>
              <w:rPr>
                <w:rStyle w:val="123"/>
                <w:rFonts w:hint="eastAsia" w:ascii="宋体" w:hAnsi="宋体" w:cs="宋体"/>
                <w:sz w:val="24"/>
                <w:szCs w:val="24"/>
                <w:lang w:bidi="ar"/>
              </w:rPr>
              <w:t>主视频支持不小于45倍光学变倍，镜头最大焦距不小于320mm</w:t>
            </w:r>
            <w:r>
              <w:rPr>
                <w:rFonts w:hint="eastAsia" w:ascii="宋体" w:hAnsi="宋体" w:eastAsia="宋体" w:cs="宋体"/>
                <w:b/>
                <w:bCs/>
                <w:color w:val="000000"/>
                <w:kern w:val="0"/>
                <w:sz w:val="24"/>
                <w:szCs w:val="24"/>
                <w:lang w:bidi="ar"/>
              </w:rPr>
              <w:t>（投标时提供国家认可第三方检测机构出具的检测报告</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中标后提供检测报告盖章原件）</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彩色：0.0003lux；黑白：0.0001lux</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支持水平手控最大速度不小于240°/S，垂直手控最大速度不小于200°/S，云台定位准确度小于等于0.1°</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水平连续360°旋转。垂直旋转范围为-35°~90°</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电源具有较强适应性，电源电压在DC36V±47%范围内变化时，摄像机可以正常工作</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红外灯开启时，样机可根据被摄物的距离自动调节红外灯功率密度。红外夜视距离：可识别距离样机550m外人体轮廓</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细节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支持参数配置调用功能，全景通道、细节通道可分别配置10套前端设备参数，并且可通过调用预置点对前端设备进行切换</w:t>
            </w:r>
          </w:p>
          <w:p w14:paraId="74AE86A5">
            <w:pPr>
              <w:widowControl/>
              <w:jc w:val="left"/>
              <w:textAlignment w:val="center"/>
              <w:rPr>
                <w:rFonts w:hint="eastAsia" w:ascii="宋体" w:hAnsi="宋体" w:eastAsia="宋体" w:cs="宋体"/>
                <w:color w:val="000000"/>
                <w:sz w:val="24"/>
                <w:szCs w:val="24"/>
              </w:rPr>
            </w:pPr>
            <w:r>
              <w:rPr>
                <w:rStyle w:val="123"/>
                <w:rFonts w:hint="eastAsia" w:ascii="宋体" w:hAnsi="宋体" w:eastAsia="宋体" w:cs="宋体"/>
                <w:sz w:val="24"/>
                <w:szCs w:val="24"/>
                <w:shd w:val="clear" w:color="auto" w:fill="FFFFFF"/>
                <w:lang w:bidi="ar"/>
              </w:rPr>
              <w:t>支持撞击报警功能，当样机外壳受到外力撞击时，可给出语音报警提示</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多通道参数同步功能，在IE浏览器下，具有全景曝光同步设置选项，开启后可对全景两个通道的全部图像参数进行同步，包括亮度、对比度、饱和度、锐度、曝光、日夜转换、白平衡、宽动态、降噪、视频制式等</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支持远距离跟踪功能，可对距离样机至少700米处的不大于1.7米x0.5米的移动目标进行检测并联动细节通道进行跟踪。</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670556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7E89858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6CBCE6BB">
        <w:tblPrEx>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6FFB438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155A35F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平台鹰眼控制模块软件</w:t>
            </w:r>
          </w:p>
        </w:tc>
        <w:tc>
          <w:tcPr>
            <w:tcW w:w="5103" w:type="dxa"/>
            <w:tcBorders>
              <w:top w:val="single" w:color="000000" w:sz="4" w:space="0"/>
              <w:left w:val="single" w:color="000000" w:sz="4" w:space="0"/>
              <w:bottom w:val="single" w:color="000000" w:sz="4" w:space="0"/>
              <w:right w:val="single" w:color="000000" w:sz="4" w:space="0"/>
            </w:tcBorders>
            <w:vAlign w:val="center"/>
          </w:tcPr>
          <w:p w14:paraId="40D3EBF7">
            <w:pPr>
              <w:widowControl/>
              <w:jc w:val="left"/>
              <w:textAlignment w:val="center"/>
              <w:rPr>
                <w:rFonts w:ascii="宋体" w:hAnsi="宋体" w:cs="宋体"/>
                <w:color w:val="000000"/>
                <w:sz w:val="24"/>
                <w:szCs w:val="24"/>
              </w:rPr>
            </w:pPr>
            <w:r>
              <w:rPr>
                <w:rStyle w:val="123"/>
                <w:rFonts w:hint="eastAsia" w:ascii="宋体" w:hAnsi="宋体" w:cs="宋体"/>
                <w:sz w:val="24"/>
                <w:szCs w:val="24"/>
                <w:lang w:bidi="ar"/>
              </w:rPr>
              <w:t>性能规格：</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1、最大支持高点数量10000个（超过200需要分布式部署）；</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2、支持并发取流带宽200M（超过600M需要分布式部署）；</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3、单个高点画面最多支持500个标签；</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功能规格：</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（1）高点视频预览和回溯：</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1、高点视频预览: 支持预览高点视频，视频流畅，高点视频画面以画中画及点、线、面、图标的形式展示标签信息，可查看标签的详细信息，画面自适应和原始比例调整，标签位置根据比例自动调整</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2、低点视频预览: 支持在高点视频中以画中画形式展示低点视频画面，可同时播放多个标签的关联视频，可查看标签的详情信息</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3、云台控制: "支持对高点云台设备进行云台方向控制，视频画面转动及缩放时，标签跟随视频画面调整显示位置，支持对标签关联的低点视频点位进行云台方向控制</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4、回放速度控制: 支持1/8、1/4、1/2、2、4、8倍速的回放，支持通过点击或拖动操作改变回放视频进度</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5、时间条放大和缩小: 支持通过加减按钮来放大和缩小时间条显示范围，调整回放时间条精度</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6、高低点视频同步回放: 支持高点视频回放时高点视频中关联的标签展示，已关联视频监控的标签支持以画中画的方式同步进行视频回放性能规格：</w:t>
            </w:r>
            <w:r>
              <w:rPr>
                <w:rStyle w:val="123"/>
                <w:rFonts w:hint="eastAsia" w:ascii="宋体" w:hAnsi="宋体" w:cs="宋体"/>
                <w:sz w:val="24"/>
                <w:szCs w:val="24"/>
                <w:lang w:bidi="ar"/>
              </w:rPr>
              <w:br w:type="textWrapping"/>
            </w:r>
            <w:r>
              <w:rPr>
                <w:rFonts w:hint="eastAsia" w:ascii="宋体" w:hAnsi="宋体" w:cs="宋体"/>
                <w:b/>
                <w:bCs/>
                <w:color w:val="000000"/>
                <w:kern w:val="0"/>
                <w:sz w:val="24"/>
                <w:szCs w:val="24"/>
                <w:lang w:bidi="ar"/>
              </w:rPr>
              <w:t>★平台需与鹰眼设备必须兼容，并能实现与学校原安防总平台兼容对接，统一管理。提供接入兼容承诺函。</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D1029E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1024BE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r>
      <w:tr w14:paraId="7AFD98F9">
        <w:tblPrEx>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25EC77F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454" w:type="dxa"/>
            <w:tcBorders>
              <w:top w:val="single" w:color="000000" w:sz="4" w:space="0"/>
              <w:left w:val="single" w:color="000000" w:sz="4" w:space="0"/>
              <w:bottom w:val="single" w:color="000000" w:sz="4" w:space="0"/>
              <w:right w:val="single" w:color="000000" w:sz="4" w:space="0"/>
            </w:tcBorders>
            <w:vAlign w:val="center"/>
          </w:tcPr>
          <w:p w14:paraId="7BC3051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磁盘阵列存储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（核心产品）</w:t>
            </w:r>
          </w:p>
        </w:tc>
        <w:tc>
          <w:tcPr>
            <w:tcW w:w="5103" w:type="dxa"/>
            <w:tcBorders>
              <w:top w:val="single" w:color="000000" w:sz="4" w:space="0"/>
              <w:left w:val="single" w:color="000000" w:sz="4" w:space="0"/>
              <w:bottom w:val="single" w:color="000000" w:sz="4" w:space="0"/>
              <w:right w:val="single" w:color="000000" w:sz="4" w:space="0"/>
            </w:tcBorders>
            <w:vAlign w:val="center"/>
          </w:tcPr>
          <w:p w14:paraId="03A70C57">
            <w:pPr>
              <w:widowControl/>
              <w:jc w:val="left"/>
              <w:textAlignment w:val="center"/>
              <w:rPr>
                <w:rStyle w:val="123"/>
                <w:rFonts w:hint="eastAsia" w:ascii="宋体" w:hAnsi="宋体" w:cs="宋体"/>
                <w:sz w:val="24"/>
                <w:szCs w:val="24"/>
                <w:lang w:bidi="ar"/>
              </w:rPr>
            </w:pPr>
            <w:r>
              <w:rPr>
                <w:rStyle w:val="123"/>
                <w:rFonts w:hint="eastAsia" w:ascii="宋体" w:hAnsi="宋体" w:cs="宋体"/>
                <w:sz w:val="24"/>
                <w:szCs w:val="24"/>
                <w:lang w:bidi="ar"/>
              </w:rPr>
              <w:t>服务器配置：≥1颗64位多核处理器，≥4GB内存，内存支持扩展到≥64GB，可以扩展到2个SSD作为缓存盘，配置≥6个风扇，支持风扇热插拔冗余温控调速风扇。</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支持热插拔1+1AC220V 或 1+1 直流冗余金牌电源供电（照片证明），机箱具备防尘滤网，采用双立柱防震设计</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标配≥2个千兆网口，可增扩≥4个千兆网口，或可增扩≥2个10Gb 光纤接口或≥4个HDMI接口或≥3个Mini SAS3.0接口；支持≥12级扩展柜级联扩展；可支持12GB SAS扩展口</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具有48块硬盘热插拔插槽；支持硬盘热插拔设备在读写数据时，热插拔设备内的任意块硬盘，设备正常运行不宕机，硬盘不损坏，数据不丢失，业务不中断。</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支持SATA和SAS混插，支持不同品牌（</w:t>
            </w:r>
            <w:r>
              <w:rPr>
                <w:rStyle w:val="123"/>
                <w:rFonts w:hint="eastAsia" w:ascii="宋体" w:hAnsi="宋体" w:cs="宋体"/>
                <w:sz w:val="24"/>
                <w:szCs w:val="24"/>
                <w:lang w:val="en-US" w:eastAsia="zh-CN" w:bidi="ar"/>
              </w:rPr>
              <w:t>参考</w:t>
            </w:r>
            <w:r>
              <w:rPr>
                <w:rStyle w:val="123"/>
                <w:rFonts w:hint="eastAsia" w:ascii="宋体" w:hAnsi="宋体" w:cs="宋体"/>
                <w:sz w:val="24"/>
                <w:szCs w:val="24"/>
                <w:lang w:bidi="ar"/>
              </w:rPr>
              <w:t>希捷、西数、东芝）硬盘混插；</w:t>
            </w:r>
          </w:p>
          <w:p w14:paraId="3A911616">
            <w:pPr>
              <w:widowControl/>
              <w:jc w:val="left"/>
              <w:textAlignment w:val="center"/>
              <w:rPr>
                <w:rFonts w:ascii="宋体" w:hAnsi="宋体" w:cs="宋体"/>
                <w:color w:val="000000"/>
                <w:sz w:val="24"/>
                <w:szCs w:val="24"/>
              </w:rPr>
            </w:pPr>
            <w:r>
              <w:rPr>
                <w:rStyle w:val="123"/>
                <w:rFonts w:hint="eastAsia" w:ascii="宋体" w:hAnsi="宋体" w:cs="宋体"/>
                <w:sz w:val="24"/>
                <w:szCs w:val="24"/>
                <w:lang w:bidi="ar"/>
              </w:rPr>
              <w:t>★支持SATA和SAS的HDD硬盘与SATA和NVME的SSD混插；支持不同大小的硬盘混合使用，可显示硬盘的总容量（各个硬盘容量之和）</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投标时提供国家认可第三方检测机构出具的检测报告</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中标后提供检测报告盖章原件</w:t>
            </w:r>
            <w:r>
              <w:rPr>
                <w:rFonts w:hint="eastAsia" w:ascii="宋体" w:hAnsi="宋体" w:cs="宋体"/>
                <w:b/>
                <w:bCs/>
                <w:color w:val="000000"/>
                <w:kern w:val="0"/>
                <w:sz w:val="24"/>
                <w:szCs w:val="24"/>
                <w:lang w:bidi="ar"/>
              </w:rPr>
              <w:t>）</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支持红灯/蓝灯报警，可根据故障紧急程度分级报警，不同级别闪烁不同颜色保养灯，保养灯闪烁时长、频率可设;</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更换系统盘并配置好信息后，再次开机无需人工介入，可自动恢复业务，历史数据不应丢失。</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B09117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55F033B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r>
      <w:tr w14:paraId="628C2945">
        <w:tblPrEx>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6DE274F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23AD8F1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企业级6T硬盘</w:t>
            </w:r>
          </w:p>
        </w:tc>
        <w:tc>
          <w:tcPr>
            <w:tcW w:w="5103" w:type="dxa"/>
            <w:tcBorders>
              <w:top w:val="single" w:color="000000" w:sz="4" w:space="0"/>
              <w:left w:val="single" w:color="000000" w:sz="4" w:space="0"/>
              <w:bottom w:val="single" w:color="000000" w:sz="4" w:space="0"/>
              <w:right w:val="single" w:color="000000" w:sz="4" w:space="0"/>
            </w:tcBorders>
            <w:vAlign w:val="center"/>
          </w:tcPr>
          <w:p w14:paraId="5456D565">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≥6T,7200RPM,3.5寸,SATA</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245697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5BEB078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块</w:t>
            </w:r>
          </w:p>
        </w:tc>
      </w:tr>
      <w:tr w14:paraId="5C830798">
        <w:tblPrEx>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181F7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567D26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流媒体服务器</w:t>
            </w:r>
          </w:p>
        </w:tc>
        <w:tc>
          <w:tcPr>
            <w:tcW w:w="5103" w:type="dxa"/>
            <w:tcBorders>
              <w:top w:val="single" w:color="000000" w:sz="4" w:space="0"/>
              <w:left w:val="single" w:color="000000" w:sz="4" w:space="0"/>
              <w:bottom w:val="single" w:color="000000" w:sz="4" w:space="0"/>
              <w:right w:val="single" w:color="000000" w:sz="4" w:space="0"/>
            </w:tcBorders>
            <w:vAlign w:val="center"/>
          </w:tcPr>
          <w:p w14:paraId="1A36FA0A">
            <w:pPr>
              <w:widowControl/>
              <w:numPr>
                <w:ilvl w:val="0"/>
                <w:numId w:val="1"/>
              </w:numPr>
              <w:jc w:val="left"/>
              <w:textAlignment w:val="center"/>
              <w:rPr>
                <w:rStyle w:val="123"/>
                <w:rFonts w:hint="eastAsia" w:ascii="宋体" w:hAnsi="宋体" w:cs="宋体"/>
                <w:sz w:val="24"/>
                <w:szCs w:val="24"/>
                <w:lang w:bidi="ar"/>
              </w:rPr>
            </w:pPr>
            <w:r>
              <w:rPr>
                <w:rFonts w:hint="eastAsia" w:ascii="宋体" w:hAnsi="宋体" w:cs="宋体"/>
                <w:color w:val="000000"/>
                <w:kern w:val="0"/>
                <w:sz w:val="24"/>
                <w:szCs w:val="24"/>
                <w:lang w:bidi="ar"/>
              </w:rPr>
              <w:t>产品规格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1.★CPU规格：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CPU 信息：≥16核，≥2.2GHz，≥64MB，≥64线程，TDP208W，最高内存速率≥3200MHz，内存通道数≥8，位宽≥64bit</w:t>
            </w:r>
            <w:r>
              <w:rPr>
                <w:rFonts w:hint="eastAsia" w:ascii="宋体" w:hAnsi="宋体" w:cs="宋体"/>
                <w:b/>
                <w:bCs/>
                <w:sz w:val="24"/>
                <w:szCs w:val="24"/>
              </w:rPr>
              <w:t>（须提供相关证明材料（如产品彩页、产品官网截图、检测报告、鉴定文件、产品说明书等，提供其中其一即可复印件并加盖公章。）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2.主板规格：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（1）主板支持的CPU 和内存情况：内存≥DDR4，数量≥16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（2）主板内存槽数量：主板内存槽数量≥32个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（3）主板存储接口：支持 SATA、SAS、M.2、U.2接口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（4）PCIe 插槽接口：符合 PCIe3.0 或以上的高速串行计算机扩展总线标准，PCIe 的接口速率与位宽需保证向下兼容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（5）主板PCIe插槽数量及规格：高度大于 44.45mm 双路或以上服务器 PCIe 插槽或接口应不少于 5 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3.内存规格：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（1）内存数量：配置≥4个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（2）内存规格：≥DDR4</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（3）内存通道：≥8通道，支持 2DPC，印制电路板上应具备插槽的序号标识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4.存储规格：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（1）硬磁盘实配容量：实配硬磁盘，≥600G 10K SAS×2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（2）硬盘实配数量：配备硬磁盘≥2块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（3）硬盘插槽数量及规格：2.5英寸，支持硬盘数量≥8块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5.网络规格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网口速率和数量：≥2个板载1GE网口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6.外部接口规格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（1）显示接口：≥1个后置VGA接口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（2）USB 接口：≥4个USB 3.0接口，≥2个位于机箱后部、≥2个位于机箱前部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7.电源规格</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（1）电源模块数量：≥2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（2）电源功率：电源模块功率有一定冗余，满足处理器满载时的需求</w:t>
            </w:r>
            <w:r>
              <w:rPr>
                <w:rFonts w:hint="eastAsia" w:ascii="宋体" w:hAnsi="宋体" w:cs="宋体"/>
                <w:color w:val="000000"/>
                <w:kern w:val="0"/>
                <w:sz w:val="24"/>
                <w:szCs w:val="24"/>
                <w:lang w:bidi="ar"/>
              </w:rPr>
              <w:br w:type="textWrapping"/>
            </w:r>
            <w:r>
              <w:rPr>
                <w:rStyle w:val="123"/>
                <w:rFonts w:hint="eastAsia" w:ascii="宋体" w:hAnsi="宋体" w:cs="宋体"/>
                <w:sz w:val="24"/>
                <w:szCs w:val="24"/>
                <w:lang w:bidi="ar"/>
              </w:rPr>
              <w:t>二、功能要求</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1.★主板功能：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主板外部接口种类：支持USB、显示、管理等接口，如：VGA、USB3.0、 BMC 管理端口；</w:t>
            </w:r>
            <w:r>
              <w:rPr>
                <w:rFonts w:hint="eastAsia" w:ascii="宋体" w:hAnsi="宋体" w:cs="宋体"/>
                <w:b/>
                <w:bCs/>
                <w:sz w:val="24"/>
                <w:szCs w:val="24"/>
              </w:rPr>
              <w:t>（须提供相关证明材料（如产品彩页、产品官网截图、检测报告、鉴定文件、产品说明书等，提供其中其一即可复印件并加盖公章。）</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2.网络功能：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支持网络连接、网络访问、数据交换和网络管控功能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3.CPU功能：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（1）计算处理：支持通用计算及虚拟化功能。处理器需集成整型计算单元、浮点计算单元、内存控制器、I/O 模块等，处理器与存储部件、网络部件、I/O部件等组成计算系统，提供数据处理、网络接入等计算相关功能。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（2）密码算法实现：支持通用计算及虚拟化功能。处理器需集成整型计算单元、浮点计算单元、内存控制器、I/O 模块等，处理器与存储部件、网络部件、I/O部件等组成计算系统，提供数据处理、网络接入等计算相关功能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4.电源功能：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（1）电源热插拔：整机电源模块具备热插拔功能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（2）电源过流保护：支持过流及短路保护的功能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三、性能要求</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1.▲CPU性能：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（1）CPU 主频：≥2.2GHz</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（2）单CPU 核数：≥16</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（3）单CPU 末级缓存容量：≥64MB</w:t>
            </w:r>
          </w:p>
          <w:p w14:paraId="4A230316">
            <w:pPr>
              <w:rPr>
                <w:rFonts w:hint="eastAsia" w:ascii="宋体" w:hAnsi="宋体" w:cs="宋体"/>
                <w:sz w:val="24"/>
              </w:rPr>
            </w:pPr>
            <w:r>
              <w:rPr>
                <w:rFonts w:hint="eastAsia" w:ascii="宋体" w:hAnsi="宋体" w:cs="宋体"/>
                <w:b/>
                <w:bCs/>
                <w:sz w:val="24"/>
                <w:szCs w:val="24"/>
              </w:rPr>
              <w:t>（须提供相关证明材料（如产品彩页、产品官网截图、检测报告、鉴定文件、产品说明书等，提供其中其一即可复印件并加盖公章。）</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2.内存性能：</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内存速率：≥3200MT/s</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3.电源能耗</w:t>
            </w:r>
            <w:r>
              <w:rPr>
                <w:rStyle w:val="123"/>
                <w:rFonts w:hint="eastAsia" w:ascii="宋体" w:hAnsi="宋体" w:cs="宋体"/>
                <w:sz w:val="24"/>
                <w:szCs w:val="24"/>
                <w:lang w:bidi="ar"/>
              </w:rPr>
              <w:br w:type="textWrapping"/>
            </w:r>
            <w:r>
              <w:rPr>
                <w:rStyle w:val="123"/>
                <w:rFonts w:hint="eastAsia" w:ascii="宋体" w:hAnsi="宋体" w:cs="宋体"/>
                <w:sz w:val="24"/>
                <w:szCs w:val="24"/>
                <w:lang w:bidi="ar"/>
              </w:rPr>
              <w:t>符合GB/T 9813.3 的有关规定</w:t>
            </w:r>
          </w:p>
          <w:p w14:paraId="3C3A3856">
            <w:pPr>
              <w:widowControl/>
              <w:jc w:val="left"/>
              <w:textAlignment w:val="center"/>
              <w:rPr>
                <w:rFonts w:ascii="宋体" w:hAnsi="宋体" w:cs="宋体"/>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09010D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51E1BFA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r>
      <w:tr w14:paraId="6D0F9427">
        <w:tblPrEx>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29C7317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454" w:type="dxa"/>
            <w:tcBorders>
              <w:top w:val="single" w:color="000000" w:sz="4" w:space="0"/>
              <w:left w:val="single" w:color="000000" w:sz="4" w:space="0"/>
              <w:bottom w:val="single" w:color="000000" w:sz="4" w:space="0"/>
              <w:right w:val="single" w:color="000000" w:sz="4" w:space="0"/>
            </w:tcBorders>
            <w:vAlign w:val="center"/>
          </w:tcPr>
          <w:p w14:paraId="59C103C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安防综合管理平台扩容</w:t>
            </w:r>
            <w:r>
              <w:rPr>
                <w:rFonts w:hint="eastAsia" w:ascii="宋体" w:hAnsi="宋体" w:cs="宋体"/>
                <w:color w:val="000000"/>
                <w:kern w:val="0"/>
                <w:sz w:val="24"/>
                <w:szCs w:val="24"/>
                <w:lang w:bidi="ar"/>
              </w:rPr>
              <w:br w:type="textWrapping"/>
            </w:r>
          </w:p>
        </w:tc>
        <w:tc>
          <w:tcPr>
            <w:tcW w:w="5103" w:type="dxa"/>
            <w:tcBorders>
              <w:top w:val="single" w:color="000000" w:sz="4" w:space="0"/>
              <w:left w:val="single" w:color="000000" w:sz="4" w:space="0"/>
              <w:bottom w:val="single" w:color="000000" w:sz="4" w:space="0"/>
              <w:right w:val="single" w:color="000000" w:sz="4" w:space="0"/>
            </w:tcBorders>
            <w:vAlign w:val="center"/>
          </w:tcPr>
          <w:p w14:paraId="5CBBFFC7">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1、支持管理最大组织数2000个，组织层级最大10级；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2、支持管理最大区域数2000个，区域层级最大10级。；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3、支持管理最大人员数量5万；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4、支持管理最大卡片数量5万；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5、支持管理最大车辆数量3万；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6、支持最大的在线用户数1000个，并发登录用户数50个。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7、支持最大事件并发处理500条/秒（不带图片）；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8、支持联动上墙并发1次/秒；</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9、支持最大每秒联动100个不同的视频点位进行抓图；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10、支持最大每秒联动100个不同的视频点位进行录像；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11、支持联动并发发邮件2封/秒；</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12、支持短信联动（云信留客短信网关：1-2秒/条；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短信猫：70字符以下，10秒/条；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70字符以上分条发送，20秒/条；）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13、支持最大事件存储7200万条；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14、支持管理资源上图数量2万个。</w:t>
            </w:r>
            <w:r>
              <w:rPr>
                <w:rFonts w:hint="eastAsia" w:ascii="宋体" w:hAnsi="宋体" w:cs="宋体"/>
                <w:color w:val="000000"/>
                <w:kern w:val="0"/>
                <w:sz w:val="24"/>
                <w:szCs w:val="24"/>
                <w:lang w:bidi="ar"/>
              </w:rPr>
              <w:br w:type="textWrapping"/>
            </w:r>
            <w:r>
              <w:rPr>
                <w:rFonts w:hint="eastAsia" w:ascii="宋体" w:hAnsi="宋体" w:cs="宋体"/>
                <w:b/>
                <w:bCs/>
                <w:color w:val="000000"/>
                <w:kern w:val="0"/>
                <w:sz w:val="24"/>
                <w:szCs w:val="24"/>
                <w:lang w:bidi="ar"/>
              </w:rPr>
              <w:t>★本次项目中在原安防平台中增加1000路监控点位接入能力。能实现与原平台兼容对接，统一管理。提供接入兼容承诺函。</w:t>
            </w:r>
            <w:r>
              <w:rPr>
                <w:rStyle w:val="123"/>
                <w:rFonts w:hint="eastAsia" w:ascii="宋体" w:hAnsi="宋体" w:cs="宋体"/>
                <w:sz w:val="24"/>
                <w:szCs w:val="24"/>
                <w:lang w:bidi="ar"/>
              </w:rPr>
              <w:br w:type="textWrapping"/>
            </w:r>
            <w:r>
              <w:rPr>
                <w:rFonts w:hint="eastAsia" w:ascii="宋体" w:hAnsi="宋体" w:cs="宋体"/>
                <w:b/>
                <w:bCs/>
                <w:color w:val="000000"/>
                <w:kern w:val="0"/>
                <w:sz w:val="24"/>
                <w:szCs w:val="24"/>
                <w:lang w:bidi="ar"/>
              </w:rPr>
              <w:t>▲本次建设安防平台扩容必须接入学校原有安防管理平台进行统一管理，投标单位需出具对接承诺函。</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3505E7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2D45E28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r>
      <w:tr w14:paraId="202814BC">
        <w:tblPrEx>
          <w:tblCellMar>
            <w:top w:w="0" w:type="dxa"/>
            <w:left w:w="108" w:type="dxa"/>
            <w:bottom w:w="0" w:type="dxa"/>
            <w:right w:w="108" w:type="dxa"/>
          </w:tblCellMar>
        </w:tblPrEx>
        <w:trPr>
          <w:trHeight w:val="600"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0D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80E2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核心交换机板卡扩容</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4A32C">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配套业务线卡，48个千兆电口。</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AC1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BF2A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块</w:t>
            </w:r>
          </w:p>
        </w:tc>
      </w:tr>
      <w:tr w14:paraId="27A3BB23">
        <w:tblPrEx>
          <w:tblCellMar>
            <w:top w:w="0" w:type="dxa"/>
            <w:left w:w="108" w:type="dxa"/>
            <w:bottom w:w="0" w:type="dxa"/>
            <w:right w:w="108" w:type="dxa"/>
          </w:tblCellMar>
        </w:tblPrEx>
        <w:trPr>
          <w:trHeight w:val="60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28B8">
            <w:pPr>
              <w:jc w:val="center"/>
              <w:rPr>
                <w:rFonts w:ascii="宋体" w:hAnsi="宋体" w:cs="宋体"/>
                <w:color w:val="000000"/>
                <w:sz w:val="24"/>
                <w:szCs w:val="24"/>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6EC11">
            <w:pPr>
              <w:jc w:val="center"/>
              <w:rPr>
                <w:rFonts w:ascii="宋体" w:hAnsi="宋体" w:cs="宋体"/>
                <w:color w:val="000000"/>
                <w:sz w:val="24"/>
                <w:szCs w:val="24"/>
              </w:rPr>
            </w:pP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1E1F">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配套业务线卡，24端口万兆以太网光接口和24端口千兆以太网光接口板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F4BD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B3B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块</w:t>
            </w:r>
          </w:p>
        </w:tc>
      </w:tr>
      <w:tr w14:paraId="0A26C7E9">
        <w:tblPrEx>
          <w:tblCellMar>
            <w:top w:w="0" w:type="dxa"/>
            <w:left w:w="108" w:type="dxa"/>
            <w:bottom w:w="0" w:type="dxa"/>
            <w:right w:w="108"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F0C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CB9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万兆24口汇聚交换机</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929A">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1、交换容量≥2.56Tbps，包转发率≥1260Mpps（若存在多个性能指标，以最低值为准）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2、固化24个万兆SFP+，6个40GE/100GE QSFP28端口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3、实配可插拔双电源，4个风扇框；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4、支持4K个VLAN，支持Guest VLAN、Voice VLAN，支持基于MAC/协议/IP子网/策略/端口的VLAN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5、支持静态路由、RIP V1/2、OSPF、IS-IS、BGP、RIPng、OSPFv3、BGP4+、ISISv6</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6、★支持VxLAN功能，支持BGP EVPN，支持分布式 Anycast 网关。</w:t>
            </w:r>
            <w:r>
              <w:rPr>
                <w:rFonts w:hint="eastAsia" w:ascii="宋体" w:hAnsi="宋体" w:cs="宋体"/>
                <w:b/>
                <w:bCs/>
                <w:color w:val="000000"/>
                <w:kern w:val="0"/>
                <w:sz w:val="24"/>
                <w:szCs w:val="24"/>
                <w:lang w:bidi="ar"/>
              </w:rPr>
              <w:t>提供官网截图和链接证明。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Telemetry技术，配合网络分析组件通过智能故障识别算法对网络数据进行分析，精准展现网络实时状态，并能及时有效地定界故障以及定位故障发生原因，发现影响用户体验的网络问题，精准保障用户体验，提供官网截图和链接证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8、支持将IP和端口扫描流量重定向给网络安全智能系统进行诱捕，与网络安全智能系统和SDN控制器联动实施反制措施，以实现网络安全协防。</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13B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3DB7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r>
      <w:tr w14:paraId="709D046C">
        <w:tblPrEx>
          <w:tblCellMar>
            <w:top w:w="0" w:type="dxa"/>
            <w:left w:w="108" w:type="dxa"/>
            <w:bottom w:w="0" w:type="dxa"/>
            <w:right w:w="108"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F62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456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万兆单模光模块</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B7230">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光模块-SFP+-10GE-单模模块(1310nm,10km,LC)</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847C">
            <w:pPr>
              <w:widowControl/>
              <w:jc w:val="center"/>
              <w:textAlignment w:val="center"/>
              <w:rPr>
                <w:rFonts w:ascii="宋体" w:hAnsi="宋体" w:cs="宋体"/>
                <w:color w:val="000000"/>
                <w:sz w:val="24"/>
                <w:szCs w:val="24"/>
              </w:rPr>
            </w:pPr>
            <w:r>
              <w:rPr>
                <w:rFonts w:hint="eastAsia" w:ascii="宋体" w:hAnsi="宋体" w:cs="宋体"/>
                <w:color w:val="000000"/>
                <w:sz w:val="24"/>
                <w:szCs w:val="24"/>
              </w:rPr>
              <w:t>4</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7C3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r>
      <w:tr w14:paraId="0DA027C3">
        <w:tblPrEx>
          <w:tblCellMar>
            <w:top w:w="0" w:type="dxa"/>
            <w:left w:w="108" w:type="dxa"/>
            <w:bottom w:w="0" w:type="dxa"/>
            <w:right w:w="108"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972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666A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24口交换机(POE)</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999D">
            <w:pPr>
              <w:widowControl/>
              <w:numPr>
                <w:ilvl w:val="0"/>
                <w:numId w:val="2"/>
              </w:numPr>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交换容量≥330 Gbps,包转发率≥125 Mpps（如果有不同值，以官网较小值为准）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2、端口类型：千兆电口≥24个，万兆SFP+口≥4个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3、★支持快速POE功能，当交换机电源上电时，支持秒级实现对PD设备的供电，POE≥380W。</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投标时提供国家认可第三方检测机构出具的检测报告</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中标后提供检测报告盖章原件</w:t>
            </w:r>
            <w:r>
              <w:rPr>
                <w:rFonts w:hint="eastAsia" w:ascii="宋体" w:hAnsi="宋体" w:cs="宋体"/>
                <w:b/>
                <w:bCs/>
                <w:color w:val="000000"/>
                <w:kern w:val="0"/>
                <w:sz w:val="24"/>
                <w:szCs w:val="24"/>
                <w:lang w:bidi="ar"/>
              </w:rPr>
              <w:t>）</w:t>
            </w:r>
          </w:p>
          <w:p w14:paraId="724DF56C">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4、支持4K个VLAN，支持Guest VLAN、Voice VLAN，支持GVRP协议，支持MUX VLAN功能，支持基于MAC/协议/IP子网/策略/端口的VLAN，支持1:1和N:1 VLAN Mapping功能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5、IP路由：支持静态路由、RIP、RIPng、OSPF、OSPFv3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6、支持电口堆叠，支持智能 iStack 堆叠，将多台支持堆叠特性的交换机组合在一起，从逻辑上虚拟为一台交换机。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cs="宋体"/>
                <w:b/>
                <w:bCs/>
                <w:color w:val="000000"/>
                <w:kern w:val="0"/>
                <w:sz w:val="24"/>
                <w:szCs w:val="24"/>
                <w:lang w:bidi="ar"/>
              </w:rPr>
              <w:t>提供官网截图和链接证明。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8、支持云管理平台可对交换机进行云端配置、监控、巡检等，减少现场的部署和运维人力投入，从而降低网络OPEX，提供官网截图和链接证明。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D24D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7E6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r>
      <w:tr w14:paraId="49A59833">
        <w:tblPrEx>
          <w:tblCellMar>
            <w:top w:w="0" w:type="dxa"/>
            <w:left w:w="108" w:type="dxa"/>
            <w:bottom w:w="0" w:type="dxa"/>
            <w:right w:w="108"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1E5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83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8口接入交换机（带光口）</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98A33">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1、交换容量≥330 Gbps,包转发率≥100 Mpps（如果有不同值，以官网较小值为准）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2、端口类型：千兆电口≥8个，万兆SFP+口≥4个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3、★支持快速POE功能，当交换机电源上电时，支持秒级实现对PD设备的供电，POE≥380W。</w:t>
            </w:r>
            <w:r>
              <w:rPr>
                <w:rFonts w:hint="eastAsia" w:ascii="宋体" w:hAnsi="宋体" w:cs="宋体"/>
                <w:b/>
                <w:bCs/>
                <w:color w:val="000000"/>
                <w:kern w:val="0"/>
                <w:sz w:val="24"/>
                <w:szCs w:val="24"/>
                <w:lang w:bidi="ar"/>
              </w:rPr>
              <w:t>提供官网截图和链接证明。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4、支持4K个VLAN，支持Guest VLAN、Voice VLAN，支持GVRP协议，支持MUX VLAN功能，支持基于MAC/协议/IP子网/策略/端口的VLAN，支持1:1和N:1 VLAN Mapping功能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5、IP路由：支持静态路由、RIP、RIPng、OSPF、OSPFv3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6、支持电口堆叠，支持智能 iStack 堆叠，将多台支持堆叠特性的交换机组合在一起，从逻辑上虚拟为一台交换机。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cs="宋体"/>
                <w:b/>
                <w:bCs/>
                <w:color w:val="000000"/>
                <w:kern w:val="0"/>
                <w:sz w:val="24"/>
                <w:szCs w:val="24"/>
                <w:lang w:bidi="ar"/>
              </w:rPr>
              <w:t>提供官网截图和链接证明。</w:t>
            </w:r>
            <w:r>
              <w:rPr>
                <w:rFonts w:hint="eastAsia" w:ascii="宋体" w:hAnsi="宋体" w:cs="宋体"/>
                <w:b/>
                <w:bCs/>
                <w:color w:val="000000"/>
                <w:kern w:val="0"/>
                <w:sz w:val="24"/>
                <w:szCs w:val="24"/>
                <w:lang w:bidi="ar"/>
              </w:rPr>
              <w:br w:type="textWrapping"/>
            </w:r>
            <w:r>
              <w:rPr>
                <w:rFonts w:hint="eastAsia" w:ascii="宋体" w:hAnsi="宋体" w:cs="宋体"/>
                <w:color w:val="000000"/>
                <w:kern w:val="0"/>
                <w:sz w:val="24"/>
                <w:szCs w:val="24"/>
                <w:lang w:bidi="ar"/>
              </w:rPr>
              <w:t>8、支持云管理平台可对交换机进行云端配置、监控、巡检等，减少现场的部署和运维人力投入，从而降低网络OPEX，提供官网截图和链接证明。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76B3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A038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r>
      <w:tr w14:paraId="193D6B0D">
        <w:tblPrEx>
          <w:tblCellMar>
            <w:top w:w="0" w:type="dxa"/>
            <w:left w:w="108" w:type="dxa"/>
            <w:bottom w:w="0" w:type="dxa"/>
            <w:right w:w="108" w:type="dxa"/>
          </w:tblCellMar>
        </w:tblPrEx>
        <w:trPr>
          <w:trHeight w:val="6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ADA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94D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千兆模块</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2782">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千兆单模1310光模块。</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A3B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3205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r>
      <w:tr w14:paraId="0B4E9BE2">
        <w:tblPrEx>
          <w:tblCellMar>
            <w:top w:w="0" w:type="dxa"/>
            <w:left w:w="108" w:type="dxa"/>
            <w:bottom w:w="0" w:type="dxa"/>
            <w:right w:w="108" w:type="dxa"/>
          </w:tblCellMar>
        </w:tblPrEx>
        <w:trPr>
          <w:trHeight w:val="98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64408E5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1454" w:type="dxa"/>
            <w:tcBorders>
              <w:top w:val="single" w:color="000000" w:sz="4" w:space="0"/>
              <w:left w:val="single" w:color="000000" w:sz="4" w:space="0"/>
              <w:bottom w:val="single" w:color="000000" w:sz="4" w:space="0"/>
              <w:right w:val="single" w:color="000000" w:sz="4" w:space="0"/>
            </w:tcBorders>
            <w:vAlign w:val="center"/>
          </w:tcPr>
          <w:p w14:paraId="1BA1776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UPS不间断电源</w:t>
            </w:r>
          </w:p>
        </w:tc>
        <w:tc>
          <w:tcPr>
            <w:tcW w:w="5103" w:type="dxa"/>
            <w:tcBorders>
              <w:top w:val="single" w:color="000000" w:sz="4" w:space="0"/>
              <w:left w:val="single" w:color="000000" w:sz="4" w:space="0"/>
              <w:bottom w:val="single" w:color="000000" w:sz="4" w:space="0"/>
              <w:right w:val="single" w:color="000000" w:sz="4" w:space="0"/>
            </w:tcBorders>
            <w:vAlign w:val="center"/>
          </w:tcPr>
          <w:p w14:paraId="1C6F3F95">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★UPS为双变换在线式UPS电源（铅酸免维护蓄电池、组成材料由铅元素正负极板）,输入输出采用三进三出，本次单台配置功率≥80KVA；满负荷效率应≥96%</w:t>
            </w:r>
            <w:r>
              <w:rPr>
                <w:rFonts w:hint="eastAsia" w:ascii="宋体" w:hAnsi="宋体" w:cs="宋体"/>
                <w:color w:val="000000"/>
                <w:kern w:val="0"/>
                <w:sz w:val="24"/>
                <w:szCs w:val="24"/>
                <w:lang w:eastAsia="zh-CN" w:bidi="ar"/>
              </w:rPr>
              <w:t>。</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投标时提供国家认可第三方检测机构出具的检测报告</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中标后提供检测报告盖章原件</w:t>
            </w:r>
            <w:r>
              <w:rPr>
                <w:rFonts w:hint="eastAsia" w:ascii="宋体" w:hAnsi="宋体" w:cs="宋体"/>
                <w:b/>
                <w:bCs/>
                <w:color w:val="000000"/>
                <w:kern w:val="0"/>
                <w:sz w:val="24"/>
                <w:szCs w:val="24"/>
                <w:lang w:bidi="ar"/>
              </w:rPr>
              <w:t>）</w:t>
            </w:r>
            <w:r>
              <w:rPr>
                <w:rFonts w:hint="eastAsia" w:ascii="宋体" w:hAnsi="宋体" w:cs="宋体"/>
                <w:b/>
                <w:bCs/>
                <w:color w:val="000000"/>
                <w:kern w:val="0"/>
                <w:sz w:val="24"/>
                <w:szCs w:val="24"/>
                <w:lang w:bidi="ar"/>
              </w:rPr>
              <w:br w:type="textWrapping"/>
            </w:r>
            <w:r>
              <w:rPr>
                <w:rFonts w:hint="eastAsia" w:ascii="宋体" w:hAnsi="宋体" w:cs="宋体"/>
                <w:color w:val="000000"/>
                <w:kern w:val="0"/>
                <w:sz w:val="24"/>
                <w:szCs w:val="24"/>
                <w:lang w:bidi="ar"/>
              </w:rPr>
              <w:t>采用先进的纯双变换式电路架构设计，和先进的DSP及全数字控制技术UPS均须配置LCD+LED大屏幕液晶中文显示面板，面板上必须具有防误操作的独立的开机、关机按钮，且机器具有EPO紧急关机按钮。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采用双输入功率因数校正（PFC）技术，使得输入功率因数高于0.99，完全消除了UPS对市电电网的谐波污染，提高电网利用率。</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2E6E6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1F1F355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r>
      <w:tr w14:paraId="470C815D">
        <w:tblPrEx>
          <w:tblCellMar>
            <w:top w:w="0" w:type="dxa"/>
            <w:left w:w="108" w:type="dxa"/>
            <w:bottom w:w="0" w:type="dxa"/>
            <w:right w:w="108" w:type="dxa"/>
          </w:tblCellMar>
        </w:tblPrEx>
        <w:trPr>
          <w:trHeight w:val="66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61BEECF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1454" w:type="dxa"/>
            <w:tcBorders>
              <w:top w:val="single" w:color="000000" w:sz="4" w:space="0"/>
              <w:left w:val="single" w:color="000000" w:sz="4" w:space="0"/>
              <w:bottom w:val="single" w:color="000000" w:sz="4" w:space="0"/>
              <w:right w:val="single" w:color="000000" w:sz="4" w:space="0"/>
            </w:tcBorders>
            <w:vAlign w:val="center"/>
          </w:tcPr>
          <w:p w14:paraId="7494AA1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UPS蓄电池</w:t>
            </w:r>
          </w:p>
        </w:tc>
        <w:tc>
          <w:tcPr>
            <w:tcW w:w="5103" w:type="dxa"/>
            <w:tcBorders>
              <w:top w:val="single" w:color="000000" w:sz="4" w:space="0"/>
              <w:left w:val="single" w:color="000000" w:sz="4" w:space="0"/>
              <w:bottom w:val="single" w:color="000000" w:sz="4" w:space="0"/>
              <w:right w:val="single" w:color="000000" w:sz="4" w:space="0"/>
            </w:tcBorders>
            <w:vAlign w:val="center"/>
          </w:tcPr>
          <w:p w14:paraId="064E650A">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电池10小时率放电，终止电压10.8V，能够达到100%容量以上；蓄电池3小时率放电，终止电压10.8V，能够达到80%容量以上；蓄电池1小时率放电，终止电压10.5V。</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886F01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32</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3BB5C32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节</w:t>
            </w:r>
          </w:p>
        </w:tc>
      </w:tr>
      <w:tr w14:paraId="072379B1">
        <w:tblPrEx>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45CBB09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1454" w:type="dxa"/>
            <w:tcBorders>
              <w:top w:val="single" w:color="000000" w:sz="4" w:space="0"/>
              <w:left w:val="single" w:color="000000" w:sz="4" w:space="0"/>
              <w:bottom w:val="single" w:color="000000" w:sz="4" w:space="0"/>
              <w:right w:val="single" w:color="000000" w:sz="4" w:space="0"/>
            </w:tcBorders>
            <w:vAlign w:val="center"/>
          </w:tcPr>
          <w:p w14:paraId="3242689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蓄电池柜</w:t>
            </w:r>
          </w:p>
        </w:tc>
        <w:tc>
          <w:tcPr>
            <w:tcW w:w="5103" w:type="dxa"/>
            <w:tcBorders>
              <w:top w:val="single" w:color="000000" w:sz="4" w:space="0"/>
              <w:left w:val="single" w:color="000000" w:sz="4" w:space="0"/>
              <w:bottom w:val="single" w:color="000000" w:sz="4" w:space="0"/>
              <w:right w:val="single" w:color="000000" w:sz="4" w:space="0"/>
            </w:tcBorders>
            <w:vAlign w:val="center"/>
          </w:tcPr>
          <w:p w14:paraId="38B383F5">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国产定制内含电池连接线及直流空开。</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9DA27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21319B6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r>
      <w:tr w14:paraId="568697E0">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7700226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w:t>
            </w:r>
          </w:p>
        </w:tc>
        <w:tc>
          <w:tcPr>
            <w:tcW w:w="1454" w:type="dxa"/>
            <w:tcBorders>
              <w:top w:val="single" w:color="000000" w:sz="4" w:space="0"/>
              <w:left w:val="single" w:color="000000" w:sz="4" w:space="0"/>
              <w:bottom w:val="single" w:color="000000" w:sz="4" w:space="0"/>
              <w:right w:val="single" w:color="000000" w:sz="4" w:space="0"/>
            </w:tcBorders>
            <w:vAlign w:val="center"/>
          </w:tcPr>
          <w:p w14:paraId="5B350F4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配套电缆、铜管</w:t>
            </w:r>
          </w:p>
        </w:tc>
        <w:tc>
          <w:tcPr>
            <w:tcW w:w="5103" w:type="dxa"/>
            <w:tcBorders>
              <w:top w:val="single" w:color="000000" w:sz="4" w:space="0"/>
              <w:left w:val="single" w:color="000000" w:sz="4" w:space="0"/>
              <w:bottom w:val="single" w:color="000000" w:sz="4" w:space="0"/>
              <w:right w:val="single" w:color="000000" w:sz="4" w:space="0"/>
            </w:tcBorders>
            <w:vAlign w:val="center"/>
          </w:tcPr>
          <w:p w14:paraId="1D98F23D">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国标电缆4*35+1、直径12口径紫铜直管</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F91CBE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50</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67482A2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米</w:t>
            </w:r>
          </w:p>
        </w:tc>
      </w:tr>
      <w:tr w14:paraId="4C790E50">
        <w:tblPrEx>
          <w:tblCellMar>
            <w:top w:w="0" w:type="dxa"/>
            <w:left w:w="108" w:type="dxa"/>
            <w:bottom w:w="0" w:type="dxa"/>
            <w:right w:w="108" w:type="dxa"/>
          </w:tblCellMar>
        </w:tblPrEx>
        <w:trPr>
          <w:trHeight w:val="58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047D479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w:t>
            </w:r>
          </w:p>
        </w:tc>
        <w:tc>
          <w:tcPr>
            <w:tcW w:w="1454" w:type="dxa"/>
            <w:tcBorders>
              <w:top w:val="single" w:color="000000" w:sz="4" w:space="0"/>
              <w:left w:val="single" w:color="000000" w:sz="4" w:space="0"/>
              <w:bottom w:val="single" w:color="000000" w:sz="4" w:space="0"/>
              <w:right w:val="single" w:color="000000" w:sz="4" w:space="0"/>
            </w:tcBorders>
            <w:vAlign w:val="center"/>
          </w:tcPr>
          <w:p w14:paraId="552F3B5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机房恒温器</w:t>
            </w:r>
          </w:p>
        </w:tc>
        <w:tc>
          <w:tcPr>
            <w:tcW w:w="5103" w:type="dxa"/>
            <w:tcBorders>
              <w:top w:val="single" w:color="000000" w:sz="4" w:space="0"/>
              <w:left w:val="single" w:color="000000" w:sz="4" w:space="0"/>
              <w:bottom w:val="single" w:color="000000" w:sz="4" w:space="0"/>
              <w:right w:val="single" w:color="000000" w:sz="4" w:space="0"/>
            </w:tcBorders>
            <w:vAlign w:val="center"/>
          </w:tcPr>
          <w:p w14:paraId="1003BB18">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★单台机房专用总制冷量要求不小于30KW/台，显制冷量不小于28kw，标定是在室内环境温度为24℃，50%的室外环境温湿度下测定。</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投标时提供国家认可第三方检测机构出具的检测报告</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bidi="ar"/>
              </w:rPr>
              <w:t>中标后提供检测报告盖章原件</w:t>
            </w:r>
            <w:r>
              <w:rPr>
                <w:rFonts w:hint="eastAsia" w:ascii="宋体" w:hAnsi="宋体" w:cs="宋体"/>
                <w:b/>
                <w:bCs/>
                <w:color w:val="000000"/>
                <w:kern w:val="0"/>
                <w:sz w:val="24"/>
                <w:szCs w:val="24"/>
                <w:lang w:bidi="ar"/>
              </w:rPr>
              <w:t>））</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A2D36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3389E73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r>
      <w:tr w14:paraId="5E076260">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5B26F64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1454" w:type="dxa"/>
            <w:tcBorders>
              <w:top w:val="single" w:color="000000" w:sz="4" w:space="0"/>
              <w:left w:val="single" w:color="000000" w:sz="4" w:space="0"/>
              <w:bottom w:val="single" w:color="000000" w:sz="4" w:space="0"/>
              <w:right w:val="single" w:color="000000" w:sz="4" w:space="0"/>
            </w:tcBorders>
            <w:vAlign w:val="center"/>
          </w:tcPr>
          <w:p w14:paraId="00C27B6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配套电缆、铜管</w:t>
            </w:r>
          </w:p>
        </w:tc>
        <w:tc>
          <w:tcPr>
            <w:tcW w:w="5103" w:type="dxa"/>
            <w:tcBorders>
              <w:top w:val="single" w:color="000000" w:sz="4" w:space="0"/>
              <w:left w:val="single" w:color="000000" w:sz="4" w:space="0"/>
              <w:bottom w:val="single" w:color="000000" w:sz="4" w:space="0"/>
              <w:right w:val="single" w:color="000000" w:sz="4" w:space="0"/>
            </w:tcBorders>
            <w:vAlign w:val="center"/>
          </w:tcPr>
          <w:p w14:paraId="4005CD94">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电缆4*16+1、直径19口径紫铜直管型号RJV4*25+1、壁厚3mm</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9AC7D7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50</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2955DCE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米</w:t>
            </w:r>
          </w:p>
        </w:tc>
      </w:tr>
      <w:tr w14:paraId="180E13A2">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5C55F76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90043C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网线</w:t>
            </w:r>
          </w:p>
        </w:tc>
        <w:tc>
          <w:tcPr>
            <w:tcW w:w="5103" w:type="dxa"/>
            <w:tcBorders>
              <w:top w:val="single" w:color="000000" w:sz="4" w:space="0"/>
              <w:left w:val="single" w:color="000000" w:sz="4" w:space="0"/>
              <w:bottom w:val="single" w:color="000000" w:sz="4" w:space="0"/>
              <w:right w:val="single" w:color="000000" w:sz="4" w:space="0"/>
            </w:tcBorders>
            <w:vAlign w:val="center"/>
          </w:tcPr>
          <w:p w14:paraId="4A3495E3">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室内六类4对非屏蔽双绞线</w:t>
            </w:r>
          </w:p>
        </w:tc>
        <w:tc>
          <w:tcPr>
            <w:tcW w:w="660" w:type="dxa"/>
            <w:tcBorders>
              <w:top w:val="single" w:color="000000" w:sz="4" w:space="0"/>
              <w:left w:val="single" w:color="000000" w:sz="4" w:space="0"/>
              <w:bottom w:val="single" w:color="000000" w:sz="4" w:space="0"/>
              <w:right w:val="single" w:color="000000" w:sz="4" w:space="0"/>
            </w:tcBorders>
            <w:vAlign w:val="center"/>
          </w:tcPr>
          <w:p w14:paraId="5E66FD9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102</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301B07F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箱</w:t>
            </w:r>
          </w:p>
        </w:tc>
      </w:tr>
      <w:tr w14:paraId="2646E905">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6F13F37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6B6FC5E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室外防水电源线</w:t>
            </w:r>
          </w:p>
        </w:tc>
        <w:tc>
          <w:tcPr>
            <w:tcW w:w="5103" w:type="dxa"/>
            <w:tcBorders>
              <w:top w:val="single" w:color="000000" w:sz="4" w:space="0"/>
              <w:left w:val="single" w:color="000000" w:sz="4" w:space="0"/>
              <w:bottom w:val="single" w:color="000000" w:sz="4" w:space="0"/>
              <w:right w:val="single" w:color="000000" w:sz="4" w:space="0"/>
            </w:tcBorders>
            <w:vAlign w:val="center"/>
          </w:tcPr>
          <w:p w14:paraId="3A07955E">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防水、阻燃、国标RVV2*2.1</w:t>
            </w:r>
          </w:p>
        </w:tc>
        <w:tc>
          <w:tcPr>
            <w:tcW w:w="660" w:type="dxa"/>
            <w:tcBorders>
              <w:top w:val="single" w:color="000000" w:sz="4" w:space="0"/>
              <w:left w:val="single" w:color="000000" w:sz="4" w:space="0"/>
              <w:bottom w:val="single" w:color="000000" w:sz="4" w:space="0"/>
              <w:right w:val="single" w:color="000000" w:sz="4" w:space="0"/>
            </w:tcBorders>
            <w:vAlign w:val="center"/>
          </w:tcPr>
          <w:p w14:paraId="4FFA136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1800</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47C6877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米</w:t>
            </w:r>
          </w:p>
        </w:tc>
      </w:tr>
      <w:tr w14:paraId="4F36A511">
        <w:tblPrEx>
          <w:tblCellMar>
            <w:top w:w="0" w:type="dxa"/>
            <w:left w:w="108" w:type="dxa"/>
            <w:bottom w:w="0" w:type="dxa"/>
            <w:right w:w="108" w:type="dxa"/>
          </w:tblCellMar>
        </w:tblPrEx>
        <w:trPr>
          <w:trHeight w:val="80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09663F0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28CE4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室外网线</w:t>
            </w:r>
          </w:p>
        </w:tc>
        <w:tc>
          <w:tcPr>
            <w:tcW w:w="5103" w:type="dxa"/>
            <w:tcBorders>
              <w:top w:val="single" w:color="000000" w:sz="4" w:space="0"/>
              <w:left w:val="single" w:color="000000" w:sz="4" w:space="0"/>
              <w:bottom w:val="single" w:color="000000" w:sz="4" w:space="0"/>
              <w:right w:val="single" w:color="000000" w:sz="4" w:space="0"/>
            </w:tcBorders>
            <w:vAlign w:val="center"/>
          </w:tcPr>
          <w:p w14:paraId="6215D83B">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室外防水6类网线,Cat6屏蔽双绞线,23AWG,工作温度为-20~60℃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标准：符合ISO/IEC 11801、TIA-568-C.2、GB/T 18015.5要求,所用材料符合RoHS要求,性能指标优于现行6类线缆250MHz标准；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标准装轴长度:305m±1.5m；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芯线规格:23AWG,无氧铜；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线缆结构：4对8芯双绞线,每对之间采用十字骨架隔离，屏蔽类型为F/UTP,每芯均有颜色区分,外皮印有厂商标识及电缆编码，有撕裂绳；</w:t>
            </w:r>
          </w:p>
        </w:tc>
        <w:tc>
          <w:tcPr>
            <w:tcW w:w="660" w:type="dxa"/>
            <w:tcBorders>
              <w:top w:val="single" w:color="000000" w:sz="4" w:space="0"/>
              <w:left w:val="single" w:color="000000" w:sz="4" w:space="0"/>
              <w:bottom w:val="single" w:color="000000" w:sz="4" w:space="0"/>
              <w:right w:val="single" w:color="000000" w:sz="4" w:space="0"/>
            </w:tcBorders>
            <w:vAlign w:val="center"/>
          </w:tcPr>
          <w:p w14:paraId="7B1545E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7A2742B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箱</w:t>
            </w:r>
          </w:p>
        </w:tc>
      </w:tr>
      <w:tr w14:paraId="2E209388">
        <w:tblPrEx>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7E67677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24</w:t>
            </w:r>
          </w:p>
        </w:tc>
        <w:tc>
          <w:tcPr>
            <w:tcW w:w="1454" w:type="dxa"/>
            <w:tcBorders>
              <w:top w:val="single" w:color="000000" w:sz="4" w:space="0"/>
              <w:left w:val="single" w:color="000000" w:sz="4" w:space="0"/>
              <w:bottom w:val="single" w:color="000000" w:sz="4" w:space="0"/>
              <w:right w:val="single" w:color="000000" w:sz="4" w:space="0"/>
            </w:tcBorders>
            <w:vAlign w:val="center"/>
          </w:tcPr>
          <w:p w14:paraId="5FFA69A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室外安防箱</w:t>
            </w:r>
          </w:p>
        </w:tc>
        <w:tc>
          <w:tcPr>
            <w:tcW w:w="5103" w:type="dxa"/>
            <w:tcBorders>
              <w:top w:val="single" w:color="000000" w:sz="4" w:space="0"/>
              <w:left w:val="single" w:color="000000" w:sz="4" w:space="0"/>
              <w:bottom w:val="single" w:color="000000" w:sz="4" w:space="0"/>
              <w:right w:val="single" w:color="000000" w:sz="4" w:space="0"/>
            </w:tcBorders>
            <w:vAlign w:val="center"/>
          </w:tcPr>
          <w:p w14:paraId="24B4D31D">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尺寸600*400*300（含接线板、防雷器、电源模块等配件）</w:t>
            </w:r>
          </w:p>
        </w:tc>
        <w:tc>
          <w:tcPr>
            <w:tcW w:w="660" w:type="dxa"/>
            <w:tcBorders>
              <w:top w:val="single" w:color="000000" w:sz="4" w:space="0"/>
              <w:left w:val="single" w:color="000000" w:sz="4" w:space="0"/>
              <w:bottom w:val="single" w:color="000000" w:sz="4" w:space="0"/>
              <w:right w:val="single" w:color="000000" w:sz="4" w:space="0"/>
            </w:tcBorders>
            <w:vAlign w:val="center"/>
          </w:tcPr>
          <w:p w14:paraId="4813BB0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661" w:type="dxa"/>
            <w:tcBorders>
              <w:top w:val="single" w:color="000000" w:sz="4" w:space="0"/>
              <w:left w:val="single" w:color="000000" w:sz="4" w:space="0"/>
              <w:bottom w:val="single" w:color="000000" w:sz="4" w:space="0"/>
              <w:right w:val="single" w:color="000000" w:sz="4" w:space="0"/>
            </w:tcBorders>
            <w:vAlign w:val="center"/>
          </w:tcPr>
          <w:p w14:paraId="37FADDE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r>
      <w:tr w14:paraId="2957EDAE">
        <w:tblPrEx>
          <w:tblCellMar>
            <w:top w:w="0" w:type="dxa"/>
            <w:left w:w="108" w:type="dxa"/>
            <w:bottom w:w="0" w:type="dxa"/>
            <w:right w:w="108"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32C8985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25</w:t>
            </w:r>
          </w:p>
        </w:tc>
        <w:tc>
          <w:tcPr>
            <w:tcW w:w="1454" w:type="dxa"/>
            <w:tcBorders>
              <w:top w:val="single" w:color="000000" w:sz="4" w:space="0"/>
              <w:left w:val="single" w:color="000000" w:sz="4" w:space="0"/>
              <w:bottom w:val="single" w:color="000000" w:sz="4" w:space="0"/>
              <w:right w:val="single" w:color="000000" w:sz="4" w:space="0"/>
            </w:tcBorders>
            <w:vAlign w:val="center"/>
          </w:tcPr>
          <w:p w14:paraId="5489ADA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室内壁挂网络箱</w:t>
            </w:r>
          </w:p>
        </w:tc>
        <w:tc>
          <w:tcPr>
            <w:tcW w:w="5103" w:type="dxa"/>
            <w:tcBorders>
              <w:top w:val="single" w:color="000000" w:sz="4" w:space="0"/>
              <w:left w:val="single" w:color="000000" w:sz="4" w:space="0"/>
              <w:bottom w:val="single" w:color="000000" w:sz="4" w:space="0"/>
              <w:right w:val="single" w:color="000000" w:sz="4" w:space="0"/>
            </w:tcBorders>
            <w:vAlign w:val="center"/>
          </w:tcPr>
          <w:p w14:paraId="40D6D9C5">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采用SPCC优质冷轧钢板制作，尺寸：550*400*450（含接线板、防雷器、电源模块等配件）</w:t>
            </w:r>
          </w:p>
        </w:tc>
        <w:tc>
          <w:tcPr>
            <w:tcW w:w="660" w:type="dxa"/>
            <w:tcBorders>
              <w:top w:val="single" w:color="000000" w:sz="4" w:space="0"/>
              <w:left w:val="single" w:color="000000" w:sz="4" w:space="0"/>
              <w:bottom w:val="single" w:color="000000" w:sz="4" w:space="0"/>
              <w:right w:val="single" w:color="000000" w:sz="4" w:space="0"/>
            </w:tcBorders>
            <w:vAlign w:val="center"/>
          </w:tcPr>
          <w:p w14:paraId="0D6D441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661" w:type="dxa"/>
            <w:tcBorders>
              <w:top w:val="single" w:color="000000" w:sz="4" w:space="0"/>
              <w:left w:val="single" w:color="000000" w:sz="4" w:space="0"/>
              <w:bottom w:val="single" w:color="000000" w:sz="4" w:space="0"/>
              <w:right w:val="single" w:color="000000" w:sz="4" w:space="0"/>
            </w:tcBorders>
            <w:vAlign w:val="center"/>
          </w:tcPr>
          <w:p w14:paraId="33D9106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r>
      <w:tr w14:paraId="26367F78">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2D45FC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26</w:t>
            </w:r>
          </w:p>
        </w:tc>
        <w:tc>
          <w:tcPr>
            <w:tcW w:w="1454" w:type="dxa"/>
            <w:tcBorders>
              <w:top w:val="single" w:color="000000" w:sz="4" w:space="0"/>
              <w:left w:val="single" w:color="000000" w:sz="4" w:space="0"/>
              <w:bottom w:val="single" w:color="000000" w:sz="4" w:space="0"/>
              <w:right w:val="single" w:color="000000" w:sz="4" w:space="0"/>
            </w:tcBorders>
            <w:vAlign w:val="center"/>
          </w:tcPr>
          <w:p w14:paraId="70E1C3B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室外12芯单模光纤</w:t>
            </w:r>
          </w:p>
        </w:tc>
        <w:tc>
          <w:tcPr>
            <w:tcW w:w="5103" w:type="dxa"/>
            <w:tcBorders>
              <w:top w:val="single" w:color="000000" w:sz="4" w:space="0"/>
              <w:left w:val="single" w:color="000000" w:sz="4" w:space="0"/>
              <w:bottom w:val="single" w:color="000000" w:sz="4" w:space="0"/>
              <w:right w:val="single" w:color="000000" w:sz="4" w:space="0"/>
            </w:tcBorders>
            <w:vAlign w:val="center"/>
          </w:tcPr>
          <w:p w14:paraId="201E78BC">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室外防水12芯</w:t>
            </w:r>
          </w:p>
        </w:tc>
        <w:tc>
          <w:tcPr>
            <w:tcW w:w="660" w:type="dxa"/>
            <w:tcBorders>
              <w:top w:val="single" w:color="000000" w:sz="4" w:space="0"/>
              <w:left w:val="single" w:color="000000" w:sz="4" w:space="0"/>
              <w:bottom w:val="single" w:color="000000" w:sz="4" w:space="0"/>
              <w:right w:val="single" w:color="000000" w:sz="4" w:space="0"/>
            </w:tcBorders>
            <w:vAlign w:val="center"/>
          </w:tcPr>
          <w:p w14:paraId="4C0A86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1500</w:t>
            </w:r>
          </w:p>
        </w:tc>
        <w:tc>
          <w:tcPr>
            <w:tcW w:w="661" w:type="dxa"/>
            <w:tcBorders>
              <w:top w:val="single" w:color="000000" w:sz="4" w:space="0"/>
              <w:left w:val="single" w:color="000000" w:sz="4" w:space="0"/>
              <w:bottom w:val="single" w:color="000000" w:sz="4" w:space="0"/>
              <w:right w:val="single" w:color="000000" w:sz="4" w:space="0"/>
            </w:tcBorders>
            <w:vAlign w:val="center"/>
          </w:tcPr>
          <w:p w14:paraId="4AE09EB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米</w:t>
            </w:r>
          </w:p>
        </w:tc>
      </w:tr>
      <w:tr w14:paraId="3C18AF84">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13C4EB0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27</w:t>
            </w:r>
          </w:p>
        </w:tc>
        <w:tc>
          <w:tcPr>
            <w:tcW w:w="1454" w:type="dxa"/>
            <w:tcBorders>
              <w:top w:val="single" w:color="000000" w:sz="4" w:space="0"/>
              <w:left w:val="single" w:color="000000" w:sz="4" w:space="0"/>
              <w:bottom w:val="single" w:color="000000" w:sz="4" w:space="0"/>
              <w:right w:val="single" w:color="000000" w:sz="4" w:space="0"/>
            </w:tcBorders>
            <w:vAlign w:val="center"/>
          </w:tcPr>
          <w:p w14:paraId="0479032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立杆（含基础)</w:t>
            </w:r>
          </w:p>
        </w:tc>
        <w:tc>
          <w:tcPr>
            <w:tcW w:w="5103" w:type="dxa"/>
            <w:tcBorders>
              <w:top w:val="single" w:color="000000" w:sz="4" w:space="0"/>
              <w:left w:val="single" w:color="000000" w:sz="4" w:space="0"/>
              <w:bottom w:val="single" w:color="000000" w:sz="4" w:space="0"/>
              <w:right w:val="single" w:color="000000" w:sz="4" w:space="0"/>
            </w:tcBorders>
            <w:vAlign w:val="center"/>
          </w:tcPr>
          <w:p w14:paraId="317A8499">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镀锌钢管不低于3米，根据实际情况定制</w:t>
            </w:r>
          </w:p>
        </w:tc>
        <w:tc>
          <w:tcPr>
            <w:tcW w:w="660" w:type="dxa"/>
            <w:tcBorders>
              <w:top w:val="single" w:color="000000" w:sz="4" w:space="0"/>
              <w:left w:val="single" w:color="000000" w:sz="4" w:space="0"/>
              <w:bottom w:val="single" w:color="000000" w:sz="4" w:space="0"/>
              <w:right w:val="single" w:color="000000" w:sz="4" w:space="0"/>
            </w:tcBorders>
            <w:vAlign w:val="center"/>
          </w:tcPr>
          <w:p w14:paraId="443DB97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661" w:type="dxa"/>
            <w:tcBorders>
              <w:top w:val="single" w:color="000000" w:sz="4" w:space="0"/>
              <w:left w:val="single" w:color="000000" w:sz="4" w:space="0"/>
              <w:bottom w:val="single" w:color="000000" w:sz="4" w:space="0"/>
              <w:right w:val="single" w:color="000000" w:sz="4" w:space="0"/>
            </w:tcBorders>
            <w:vAlign w:val="center"/>
          </w:tcPr>
          <w:p w14:paraId="0F01334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根</w:t>
            </w:r>
          </w:p>
        </w:tc>
      </w:tr>
      <w:tr w14:paraId="321D6CC1">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1A121F7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28</w:t>
            </w:r>
          </w:p>
        </w:tc>
        <w:tc>
          <w:tcPr>
            <w:tcW w:w="1454" w:type="dxa"/>
            <w:tcBorders>
              <w:top w:val="single" w:color="000000" w:sz="4" w:space="0"/>
              <w:left w:val="single" w:color="000000" w:sz="4" w:space="0"/>
              <w:bottom w:val="single" w:color="000000" w:sz="4" w:space="0"/>
              <w:right w:val="single" w:color="000000" w:sz="4" w:space="0"/>
            </w:tcBorders>
            <w:vAlign w:val="center"/>
          </w:tcPr>
          <w:p w14:paraId="444CE64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光纤终端盒</w:t>
            </w:r>
          </w:p>
        </w:tc>
        <w:tc>
          <w:tcPr>
            <w:tcW w:w="5103" w:type="dxa"/>
            <w:tcBorders>
              <w:top w:val="single" w:color="000000" w:sz="4" w:space="0"/>
              <w:left w:val="single" w:color="000000" w:sz="4" w:space="0"/>
              <w:bottom w:val="single" w:color="000000" w:sz="4" w:space="0"/>
              <w:right w:val="single" w:color="000000" w:sz="4" w:space="0"/>
            </w:tcBorders>
            <w:vAlign w:val="center"/>
          </w:tcPr>
          <w:p w14:paraId="552AFC6C">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SC单纤4口</w:t>
            </w:r>
          </w:p>
        </w:tc>
        <w:tc>
          <w:tcPr>
            <w:tcW w:w="660" w:type="dxa"/>
            <w:tcBorders>
              <w:top w:val="single" w:color="000000" w:sz="4" w:space="0"/>
              <w:left w:val="single" w:color="000000" w:sz="4" w:space="0"/>
              <w:bottom w:val="single" w:color="000000" w:sz="4" w:space="0"/>
              <w:right w:val="single" w:color="000000" w:sz="4" w:space="0"/>
            </w:tcBorders>
            <w:vAlign w:val="center"/>
          </w:tcPr>
          <w:p w14:paraId="6D2291C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661" w:type="dxa"/>
            <w:tcBorders>
              <w:top w:val="single" w:color="000000" w:sz="4" w:space="0"/>
              <w:left w:val="single" w:color="000000" w:sz="4" w:space="0"/>
              <w:bottom w:val="single" w:color="000000" w:sz="4" w:space="0"/>
              <w:right w:val="single" w:color="000000" w:sz="4" w:space="0"/>
            </w:tcBorders>
            <w:vAlign w:val="center"/>
          </w:tcPr>
          <w:p w14:paraId="623F514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r>
      <w:tr w14:paraId="255F8E94">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2DE1F3C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29</w:t>
            </w:r>
          </w:p>
        </w:tc>
        <w:tc>
          <w:tcPr>
            <w:tcW w:w="1454" w:type="dxa"/>
            <w:tcBorders>
              <w:top w:val="single" w:color="000000" w:sz="4" w:space="0"/>
              <w:left w:val="single" w:color="000000" w:sz="4" w:space="0"/>
              <w:bottom w:val="single" w:color="000000" w:sz="4" w:space="0"/>
              <w:right w:val="single" w:color="000000" w:sz="4" w:space="0"/>
            </w:tcBorders>
            <w:vAlign w:val="center"/>
          </w:tcPr>
          <w:p w14:paraId="505277C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光纤焊接</w:t>
            </w:r>
          </w:p>
        </w:tc>
        <w:tc>
          <w:tcPr>
            <w:tcW w:w="5103" w:type="dxa"/>
            <w:tcBorders>
              <w:top w:val="single" w:color="000000" w:sz="4" w:space="0"/>
              <w:left w:val="single" w:color="000000" w:sz="4" w:space="0"/>
              <w:bottom w:val="single" w:color="000000" w:sz="4" w:space="0"/>
              <w:right w:val="single" w:color="000000" w:sz="4" w:space="0"/>
            </w:tcBorders>
            <w:vAlign w:val="center"/>
          </w:tcPr>
          <w:p w14:paraId="06C90C1F">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含跳线、尾纤、光配件等</w:t>
            </w:r>
          </w:p>
        </w:tc>
        <w:tc>
          <w:tcPr>
            <w:tcW w:w="660" w:type="dxa"/>
            <w:tcBorders>
              <w:top w:val="single" w:color="000000" w:sz="4" w:space="0"/>
              <w:left w:val="single" w:color="000000" w:sz="4" w:space="0"/>
              <w:bottom w:val="single" w:color="000000" w:sz="4" w:space="0"/>
              <w:right w:val="single" w:color="000000" w:sz="4" w:space="0"/>
            </w:tcBorders>
            <w:vAlign w:val="center"/>
          </w:tcPr>
          <w:p w14:paraId="69E2AF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vAlign w:val="center"/>
          </w:tcPr>
          <w:p w14:paraId="3862122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r>
      <w:tr w14:paraId="27CB8270">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5DED9BE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w:t>
            </w:r>
          </w:p>
        </w:tc>
        <w:tc>
          <w:tcPr>
            <w:tcW w:w="1454" w:type="dxa"/>
            <w:tcBorders>
              <w:top w:val="single" w:color="000000" w:sz="4" w:space="0"/>
              <w:left w:val="single" w:color="000000" w:sz="4" w:space="0"/>
              <w:bottom w:val="single" w:color="000000" w:sz="4" w:space="0"/>
              <w:right w:val="single" w:color="000000" w:sz="4" w:space="0"/>
            </w:tcBorders>
            <w:vAlign w:val="center"/>
          </w:tcPr>
          <w:p w14:paraId="7F81F7F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路面开挖及修复</w:t>
            </w:r>
          </w:p>
        </w:tc>
        <w:tc>
          <w:tcPr>
            <w:tcW w:w="5103" w:type="dxa"/>
            <w:tcBorders>
              <w:top w:val="single" w:color="000000" w:sz="4" w:space="0"/>
              <w:left w:val="single" w:color="000000" w:sz="4" w:space="0"/>
              <w:bottom w:val="single" w:color="000000" w:sz="4" w:space="0"/>
              <w:right w:val="single" w:color="000000" w:sz="4" w:space="0"/>
            </w:tcBorders>
            <w:vAlign w:val="center"/>
          </w:tcPr>
          <w:p w14:paraId="38123717">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按实际需求定制</w:t>
            </w:r>
          </w:p>
        </w:tc>
        <w:tc>
          <w:tcPr>
            <w:tcW w:w="660" w:type="dxa"/>
            <w:tcBorders>
              <w:top w:val="single" w:color="000000" w:sz="4" w:space="0"/>
              <w:left w:val="single" w:color="000000" w:sz="4" w:space="0"/>
              <w:bottom w:val="single" w:color="000000" w:sz="4" w:space="0"/>
              <w:right w:val="single" w:color="000000" w:sz="4" w:space="0"/>
            </w:tcBorders>
            <w:vAlign w:val="center"/>
          </w:tcPr>
          <w:p w14:paraId="2DD8331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400</w:t>
            </w:r>
          </w:p>
        </w:tc>
        <w:tc>
          <w:tcPr>
            <w:tcW w:w="661" w:type="dxa"/>
            <w:tcBorders>
              <w:top w:val="single" w:color="000000" w:sz="4" w:space="0"/>
              <w:left w:val="single" w:color="000000" w:sz="4" w:space="0"/>
              <w:bottom w:val="single" w:color="000000" w:sz="4" w:space="0"/>
              <w:right w:val="single" w:color="000000" w:sz="4" w:space="0"/>
            </w:tcBorders>
            <w:vAlign w:val="center"/>
          </w:tcPr>
          <w:p w14:paraId="5A2DBD7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米</w:t>
            </w:r>
          </w:p>
        </w:tc>
      </w:tr>
      <w:tr w14:paraId="0C4608ED">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B93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A15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室外PE管</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8B5D">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Φ50mm</w:t>
            </w:r>
          </w:p>
        </w:tc>
        <w:tc>
          <w:tcPr>
            <w:tcW w:w="660" w:type="dxa"/>
            <w:tcBorders>
              <w:top w:val="single" w:color="000000" w:sz="4" w:space="0"/>
              <w:left w:val="single" w:color="000000" w:sz="4" w:space="0"/>
              <w:bottom w:val="single" w:color="000000" w:sz="4" w:space="0"/>
              <w:right w:val="single" w:color="000000" w:sz="4" w:space="0"/>
            </w:tcBorders>
            <w:vAlign w:val="center"/>
          </w:tcPr>
          <w:p w14:paraId="5B0B72B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400</w:t>
            </w:r>
          </w:p>
        </w:tc>
        <w:tc>
          <w:tcPr>
            <w:tcW w:w="661" w:type="dxa"/>
            <w:tcBorders>
              <w:top w:val="single" w:color="000000" w:sz="4" w:space="0"/>
              <w:left w:val="single" w:color="000000" w:sz="4" w:space="0"/>
              <w:bottom w:val="single" w:color="000000" w:sz="4" w:space="0"/>
              <w:right w:val="single" w:color="000000" w:sz="4" w:space="0"/>
            </w:tcBorders>
            <w:vAlign w:val="center"/>
          </w:tcPr>
          <w:p w14:paraId="613D6B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米</w:t>
            </w:r>
          </w:p>
        </w:tc>
      </w:tr>
      <w:tr w14:paraId="10E9A2CD">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75D1229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32</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732816E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PVC管</w:t>
            </w:r>
          </w:p>
        </w:tc>
        <w:tc>
          <w:tcPr>
            <w:tcW w:w="5103" w:type="dxa"/>
            <w:tcBorders>
              <w:top w:val="single" w:color="000000" w:sz="4" w:space="0"/>
              <w:left w:val="single" w:color="000000" w:sz="4" w:space="0"/>
              <w:bottom w:val="single" w:color="000000" w:sz="4" w:space="0"/>
              <w:right w:val="single" w:color="000000" w:sz="4" w:space="0"/>
            </w:tcBorders>
            <w:vAlign w:val="center"/>
          </w:tcPr>
          <w:p w14:paraId="64036A11">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Φ20</w:t>
            </w:r>
          </w:p>
        </w:tc>
        <w:tc>
          <w:tcPr>
            <w:tcW w:w="660" w:type="dxa"/>
            <w:tcBorders>
              <w:top w:val="single" w:color="000000" w:sz="4" w:space="0"/>
              <w:left w:val="single" w:color="000000" w:sz="4" w:space="0"/>
              <w:bottom w:val="single" w:color="000000" w:sz="4" w:space="0"/>
              <w:right w:val="single" w:color="000000" w:sz="4" w:space="0"/>
            </w:tcBorders>
            <w:vAlign w:val="center"/>
          </w:tcPr>
          <w:p w14:paraId="7208F96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5000</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5D54951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米</w:t>
            </w:r>
          </w:p>
        </w:tc>
      </w:tr>
      <w:tr w14:paraId="5C72208C">
        <w:tblPrEx>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noWrap/>
            <w:vAlign w:val="center"/>
          </w:tcPr>
          <w:p w14:paraId="6E17527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33</w:t>
            </w: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FC3575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配件辅材</w:t>
            </w:r>
          </w:p>
        </w:tc>
        <w:tc>
          <w:tcPr>
            <w:tcW w:w="5103" w:type="dxa"/>
            <w:tcBorders>
              <w:top w:val="single" w:color="000000" w:sz="4" w:space="0"/>
              <w:left w:val="single" w:color="000000" w:sz="4" w:space="0"/>
              <w:bottom w:val="single" w:color="000000" w:sz="4" w:space="0"/>
              <w:right w:val="single" w:color="000000" w:sz="4" w:space="0"/>
            </w:tcBorders>
            <w:vAlign w:val="center"/>
          </w:tcPr>
          <w:p w14:paraId="53FAF37B">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按实际需求定制</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D5BA3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661" w:type="dxa"/>
            <w:tcBorders>
              <w:top w:val="single" w:color="000000" w:sz="4" w:space="0"/>
              <w:left w:val="single" w:color="000000" w:sz="4" w:space="0"/>
              <w:bottom w:val="single" w:color="000000" w:sz="4" w:space="0"/>
              <w:right w:val="single" w:color="000000" w:sz="4" w:space="0"/>
            </w:tcBorders>
            <w:noWrap/>
            <w:vAlign w:val="center"/>
          </w:tcPr>
          <w:p w14:paraId="1F8C179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批</w:t>
            </w:r>
          </w:p>
        </w:tc>
      </w:tr>
    </w:tbl>
    <w:p w14:paraId="21577E24">
      <w:pPr>
        <w:snapToGrid w:val="0"/>
        <w:spacing w:line="360" w:lineRule="auto"/>
        <w:rPr>
          <w:rFonts w:ascii="宋体" w:hAnsi="宋体" w:cs="宋体"/>
          <w:b/>
          <w:bCs/>
          <w:snapToGrid w:val="0"/>
          <w:kern w:val="0"/>
          <w:sz w:val="24"/>
        </w:rPr>
      </w:pPr>
      <w:r>
        <w:rPr>
          <w:rFonts w:hint="eastAsia" w:ascii="宋体" w:hAnsi="宋体" w:cs="宋体"/>
          <w:b/>
          <w:bCs/>
          <w:snapToGrid w:val="0"/>
          <w:kern w:val="0"/>
          <w:sz w:val="24"/>
        </w:rPr>
        <w:t>注：以上各个设备技术参数中所涉及到的检测报告，中标单位中标后七天内提供加盖原生产厂商针对本项目的公章原件查验，若无法提供或提供不全或真假性有待核实的，招标人有权取消其中标资格，按招标要求选取下一中标候选人或重新组织招标。</w:t>
      </w:r>
    </w:p>
    <w:p w14:paraId="348EF868">
      <w:pPr>
        <w:pStyle w:val="4"/>
        <w:ind w:left="0" w:firstLine="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四、</w:t>
      </w:r>
      <w:r>
        <w:rPr>
          <w:rFonts w:hint="eastAsia" w:ascii="宋体" w:hAnsi="宋体" w:eastAsia="宋体" w:cs="宋体"/>
          <w:iCs/>
          <w:color w:val="000000"/>
          <w:sz w:val="24"/>
          <w:szCs w:val="24"/>
          <w:lang w:val="en-US"/>
        </w:rPr>
        <w:t>质保</w:t>
      </w:r>
      <w:r>
        <w:rPr>
          <w:rFonts w:hint="eastAsia" w:ascii="宋体" w:hAnsi="宋体" w:eastAsia="宋体" w:cs="宋体"/>
          <w:iCs/>
          <w:color w:val="000000"/>
          <w:sz w:val="24"/>
          <w:szCs w:val="24"/>
        </w:rPr>
        <w:t>期</w:t>
      </w:r>
      <w:r>
        <w:rPr>
          <w:rFonts w:hint="eastAsia" w:ascii="宋体" w:hAnsi="宋体" w:eastAsia="宋体" w:cs="宋体"/>
          <w:iCs/>
          <w:color w:val="000000"/>
          <w:sz w:val="24"/>
          <w:szCs w:val="24"/>
          <w:lang w:val="en-US"/>
        </w:rPr>
        <w:t>与交货期</w:t>
      </w:r>
    </w:p>
    <w:p w14:paraId="6BDC72A3">
      <w:pPr>
        <w:spacing w:line="360" w:lineRule="auto"/>
        <w:ind w:firstLine="480" w:firstLineChars="200"/>
        <w:rPr>
          <w:rFonts w:ascii="宋体" w:hAnsi="宋体" w:cs="宋体"/>
          <w:color w:val="000000"/>
          <w:sz w:val="24"/>
        </w:rPr>
      </w:pPr>
      <w:r>
        <w:rPr>
          <w:rFonts w:hint="eastAsia" w:ascii="宋体" w:hAnsi="宋体" w:cs="宋体"/>
          <w:color w:val="000000"/>
          <w:sz w:val="24"/>
        </w:rPr>
        <w:t>1.保修期：</w:t>
      </w:r>
    </w:p>
    <w:p w14:paraId="0326D4A6">
      <w:pPr>
        <w:spacing w:line="360" w:lineRule="auto"/>
        <w:ind w:firstLine="480" w:firstLineChars="200"/>
        <w:rPr>
          <w:rFonts w:ascii="宋体" w:hAnsi="宋体" w:cs="宋体"/>
          <w:color w:val="000000"/>
          <w:sz w:val="24"/>
        </w:rPr>
      </w:pPr>
      <w:r>
        <w:rPr>
          <w:rFonts w:hint="eastAsia" w:ascii="宋体" w:hAnsi="宋体" w:cs="宋体"/>
          <w:color w:val="000000"/>
          <w:sz w:val="24"/>
        </w:rPr>
        <w:t>验收合格交付采购人使用之日起，整个项目保修期至少</w:t>
      </w:r>
      <w:r>
        <w:rPr>
          <w:rFonts w:hint="eastAsia" w:ascii="宋体" w:hAnsi="宋体" w:cs="宋体"/>
          <w:color w:val="000000"/>
          <w:sz w:val="24"/>
          <w:u w:val="single"/>
        </w:rPr>
        <w:t xml:space="preserve"> 3 </w:t>
      </w:r>
      <w:r>
        <w:rPr>
          <w:rFonts w:hint="eastAsia" w:ascii="宋体" w:hAnsi="宋体" w:cs="宋体"/>
          <w:color w:val="000000"/>
          <w:sz w:val="24"/>
        </w:rPr>
        <w:t>年。投标人可在此基础上提供更长的质保期。</w:t>
      </w:r>
    </w:p>
    <w:p w14:paraId="03B89A7B">
      <w:pPr>
        <w:spacing w:line="360" w:lineRule="auto"/>
        <w:ind w:firstLine="480" w:firstLineChars="200"/>
        <w:rPr>
          <w:rFonts w:ascii="宋体" w:hAnsi="宋体" w:cs="宋体"/>
          <w:color w:val="000000"/>
          <w:sz w:val="24"/>
        </w:rPr>
      </w:pPr>
      <w:r>
        <w:rPr>
          <w:rFonts w:hint="eastAsia" w:ascii="宋体" w:hAnsi="宋体" w:cs="宋体"/>
          <w:color w:val="000000"/>
          <w:sz w:val="24"/>
        </w:rPr>
        <w:t>2.交货期：</w:t>
      </w:r>
    </w:p>
    <w:p w14:paraId="5C0B20AC">
      <w:pPr>
        <w:spacing w:line="360" w:lineRule="auto"/>
        <w:ind w:firstLine="480" w:firstLineChars="200"/>
        <w:rPr>
          <w:rFonts w:ascii="宋体" w:hAnsi="宋体" w:cs="宋体"/>
          <w:color w:val="000000"/>
          <w:sz w:val="24"/>
        </w:rPr>
      </w:pPr>
      <w:r>
        <w:rPr>
          <w:rFonts w:hint="eastAsia" w:ascii="宋体" w:hAnsi="宋体" w:cs="宋体"/>
          <w:color w:val="000000"/>
          <w:sz w:val="24"/>
        </w:rPr>
        <w:t>合同签订后</w:t>
      </w:r>
      <w:r>
        <w:rPr>
          <w:rFonts w:hint="eastAsia" w:ascii="宋体" w:hAnsi="宋体" w:cs="宋体"/>
          <w:color w:val="000000"/>
          <w:sz w:val="24"/>
          <w:u w:val="single"/>
        </w:rPr>
        <w:t xml:space="preserve">   90  </w:t>
      </w:r>
      <w:r>
        <w:rPr>
          <w:rFonts w:hint="eastAsia" w:ascii="宋体" w:hAnsi="宋体" w:cs="宋体"/>
          <w:color w:val="000000"/>
          <w:sz w:val="24"/>
        </w:rPr>
        <w:t>工作日内交货并验收合格、交付采购人使用。投标人可以提供更短的交货期。</w:t>
      </w:r>
    </w:p>
    <w:p w14:paraId="31F15BF7">
      <w:pPr>
        <w:pStyle w:val="4"/>
        <w:ind w:left="0" w:firstLine="0"/>
        <w:rPr>
          <w:rFonts w:ascii="宋体" w:hAnsi="宋体" w:eastAsia="宋体" w:cs="宋体"/>
          <w:color w:val="000000"/>
        </w:rPr>
      </w:pPr>
      <w:bookmarkStart w:id="38" w:name="_Toc29752"/>
      <w:r>
        <w:rPr>
          <w:rFonts w:hint="eastAsia" w:ascii="宋体" w:hAnsi="宋体" w:eastAsia="宋体" w:cs="宋体"/>
          <w:color w:val="000000"/>
          <w:sz w:val="24"/>
          <w:szCs w:val="24"/>
          <w:lang w:val="en-US"/>
        </w:rPr>
        <w:t>五、采购设备的其它要求</w:t>
      </w:r>
    </w:p>
    <w:p w14:paraId="1361D618">
      <w:pPr>
        <w:spacing w:line="360" w:lineRule="auto"/>
        <w:ind w:firstLine="480" w:firstLineChars="200"/>
        <w:rPr>
          <w:rFonts w:ascii="宋体" w:hAnsi="宋体" w:cs="宋体"/>
          <w:color w:val="000000"/>
          <w:sz w:val="24"/>
        </w:rPr>
      </w:pPr>
      <w:bookmarkStart w:id="39" w:name="_Toc27782"/>
      <w:bookmarkStart w:id="40" w:name="_Toc28167"/>
      <w:r>
        <w:rPr>
          <w:rFonts w:hint="eastAsia" w:ascii="宋体" w:hAnsi="宋体" w:cs="宋体"/>
          <w:color w:val="000000"/>
          <w:sz w:val="24"/>
        </w:rPr>
        <w:t>1.所有设备必须是全新的，未曾使用过的。</w:t>
      </w:r>
    </w:p>
    <w:p w14:paraId="2B5F1583">
      <w:pPr>
        <w:spacing w:line="360" w:lineRule="auto"/>
        <w:ind w:firstLine="480" w:firstLineChars="200"/>
        <w:rPr>
          <w:rFonts w:ascii="宋体" w:hAnsi="宋体" w:cs="宋体"/>
          <w:color w:val="000000"/>
          <w:sz w:val="24"/>
        </w:rPr>
      </w:pPr>
      <w:r>
        <w:rPr>
          <w:rFonts w:hint="eastAsia" w:ascii="宋体" w:hAnsi="宋体" w:cs="宋体"/>
          <w:color w:val="000000"/>
          <w:sz w:val="24"/>
        </w:rPr>
        <w:t>2.投标人提供设备的专用工具及其清单。</w:t>
      </w:r>
    </w:p>
    <w:p w14:paraId="79C8FE4E">
      <w:pPr>
        <w:spacing w:line="360" w:lineRule="auto"/>
        <w:ind w:firstLine="480" w:firstLineChars="200"/>
        <w:rPr>
          <w:rFonts w:ascii="宋体" w:hAnsi="宋体" w:cs="宋体"/>
          <w:color w:val="000000"/>
          <w:sz w:val="24"/>
        </w:rPr>
      </w:pPr>
      <w:r>
        <w:rPr>
          <w:rFonts w:hint="eastAsia" w:ascii="宋体" w:hAnsi="宋体" w:cs="宋体"/>
          <w:color w:val="000000"/>
          <w:sz w:val="24"/>
        </w:rPr>
        <w:t>3.投标人提供的设备须符合国家有关设备制造标准。</w:t>
      </w:r>
    </w:p>
    <w:p w14:paraId="2ED0EDA0">
      <w:pPr>
        <w:spacing w:line="360" w:lineRule="auto"/>
        <w:ind w:firstLine="480" w:firstLineChars="200"/>
        <w:rPr>
          <w:rFonts w:ascii="宋体" w:hAnsi="宋体" w:cs="宋体"/>
          <w:color w:val="000000"/>
          <w:sz w:val="24"/>
        </w:rPr>
      </w:pPr>
      <w:r>
        <w:rPr>
          <w:rFonts w:hint="eastAsia" w:ascii="宋体" w:hAnsi="宋体" w:cs="宋体"/>
          <w:color w:val="000000"/>
          <w:sz w:val="24"/>
        </w:rPr>
        <w:t>4.投标人应在投标文件详细说明所提供货物的技术规格和参数以及主要部件产地。</w:t>
      </w:r>
    </w:p>
    <w:p w14:paraId="2038CD32">
      <w:pPr>
        <w:pStyle w:val="4"/>
        <w:ind w:left="0" w:firstLine="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六、技术服务</w:t>
      </w:r>
    </w:p>
    <w:p w14:paraId="3E24C83D">
      <w:pPr>
        <w:spacing w:line="360" w:lineRule="auto"/>
        <w:ind w:firstLine="480" w:firstLineChars="200"/>
        <w:rPr>
          <w:rFonts w:ascii="宋体" w:hAnsi="宋体"/>
          <w:sz w:val="24"/>
          <w:u w:val="single"/>
        </w:rPr>
      </w:pPr>
      <w:r>
        <w:rPr>
          <w:rFonts w:hint="eastAsia" w:ascii="宋体" w:hAnsi="宋体" w:cs="宋体"/>
          <w:color w:val="000000"/>
          <w:sz w:val="24"/>
        </w:rPr>
        <w:t>1．合同签订后，投标人应将商品安全运至采购人事先指定的地点，交采购人验收。</w:t>
      </w:r>
      <w:r>
        <w:rPr>
          <w:rFonts w:hint="eastAsia" w:ascii="宋体" w:hAnsi="宋体"/>
          <w:sz w:val="24"/>
        </w:rPr>
        <w:t>货物送达甲方指定地点后，由甲乙双方按照约定时间对货物进行验收清点，清点无误后由乙方负责安装调试完毕。货物正常运行30日后，由甲乙双方对货物进行验收。如验收合格的，甲方应当向乙方出具验收合格的证明；如验收不合格的，乙方应负责重调试、更换，并承担逾期交货的违约责任。</w:t>
      </w:r>
    </w:p>
    <w:p w14:paraId="2422942B">
      <w:pPr>
        <w:spacing w:line="360" w:lineRule="auto"/>
        <w:ind w:firstLine="480" w:firstLineChars="200"/>
        <w:rPr>
          <w:rFonts w:ascii="宋体" w:hAnsi="宋体" w:cs="宋体"/>
          <w:color w:val="000000"/>
          <w:sz w:val="24"/>
        </w:rPr>
      </w:pPr>
      <w:r>
        <w:rPr>
          <w:rFonts w:hint="eastAsia" w:ascii="宋体" w:hAnsi="宋体" w:cs="宋体"/>
          <w:color w:val="000000"/>
          <w:sz w:val="24"/>
        </w:rPr>
        <w:t>2．在所提供商品交付使用时，必须向采购人提供产品说明书、质量保证书、保修卡等必须具备的相关资料和必备的附件。并免费提供现场技术培训。</w:t>
      </w:r>
    </w:p>
    <w:p w14:paraId="5D9AFE73">
      <w:pPr>
        <w:spacing w:line="360" w:lineRule="auto"/>
        <w:ind w:firstLine="480" w:firstLineChars="200"/>
        <w:rPr>
          <w:rFonts w:ascii="宋体" w:hAnsi="宋体" w:cs="宋体"/>
          <w:color w:val="000000"/>
          <w:sz w:val="24"/>
        </w:rPr>
      </w:pPr>
      <w:r>
        <w:rPr>
          <w:rFonts w:hint="eastAsia" w:ascii="宋体" w:hAnsi="宋体" w:cs="宋体"/>
          <w:color w:val="000000"/>
          <w:sz w:val="24"/>
        </w:rPr>
        <w:t>3.质量保证</w:t>
      </w:r>
    </w:p>
    <w:p w14:paraId="1E2070E6">
      <w:pPr>
        <w:spacing w:line="360" w:lineRule="auto"/>
        <w:ind w:firstLine="480" w:firstLineChars="200"/>
        <w:rPr>
          <w:rFonts w:ascii="宋体" w:hAnsi="宋体" w:cs="宋体"/>
          <w:color w:val="000000"/>
          <w:sz w:val="24"/>
        </w:rPr>
      </w:pPr>
      <w:r>
        <w:rPr>
          <w:rFonts w:hint="eastAsia" w:ascii="宋体" w:hAnsi="宋体" w:cs="宋体"/>
          <w:color w:val="000000"/>
          <w:sz w:val="24"/>
        </w:rPr>
        <w:t>（1）投标人应按采购文件规定的货物性能、技术要求、质量标准向采购人提供未经使用的全新产品。</w:t>
      </w:r>
    </w:p>
    <w:p w14:paraId="5D97E957">
      <w:pPr>
        <w:spacing w:line="360" w:lineRule="auto"/>
        <w:ind w:firstLine="480" w:firstLineChars="200"/>
        <w:rPr>
          <w:rFonts w:ascii="宋体" w:hAnsi="宋体" w:cs="宋体"/>
          <w:color w:val="000000"/>
          <w:sz w:val="24"/>
        </w:rPr>
      </w:pPr>
      <w:r>
        <w:rPr>
          <w:rFonts w:hint="eastAsia" w:ascii="宋体" w:hAnsi="宋体" w:cs="宋体"/>
          <w:color w:val="000000"/>
          <w:sz w:val="24"/>
        </w:rPr>
        <w:t>（2）在质量保证期内因货物本身的质量问题发生故障，投标人应负责修理和更换零部件。对达不到技术要求者，根据实际情况，经双方协商，可按以下办法处理：</w:t>
      </w:r>
    </w:p>
    <w:p w14:paraId="27DF9AE1">
      <w:pPr>
        <w:spacing w:line="360" w:lineRule="auto"/>
        <w:ind w:firstLine="480" w:firstLineChars="200"/>
        <w:rPr>
          <w:rFonts w:ascii="宋体" w:hAnsi="宋体" w:cs="宋体"/>
          <w:color w:val="000000"/>
          <w:sz w:val="24"/>
        </w:rPr>
      </w:pPr>
      <w:r>
        <w:rPr>
          <w:rFonts w:hint="eastAsia" w:ascii="宋体" w:hAnsi="宋体" w:cs="宋体"/>
          <w:color w:val="000000"/>
          <w:sz w:val="24"/>
        </w:rPr>
        <w:t>（a）更换：由投标人承担所发生的全部费用；</w:t>
      </w:r>
    </w:p>
    <w:p w14:paraId="48456F46">
      <w:pPr>
        <w:spacing w:line="360" w:lineRule="auto"/>
        <w:ind w:firstLine="480" w:firstLineChars="200"/>
        <w:rPr>
          <w:rFonts w:ascii="宋体" w:hAnsi="宋体" w:cs="宋体"/>
          <w:color w:val="000000"/>
          <w:sz w:val="24"/>
        </w:rPr>
      </w:pPr>
      <w:r>
        <w:rPr>
          <w:rFonts w:hint="eastAsia" w:ascii="宋体" w:hAnsi="宋体" w:cs="宋体"/>
          <w:color w:val="000000"/>
          <w:sz w:val="24"/>
        </w:rPr>
        <w:t>（b）退货处理：投标人应退还采购人支付的货物款，同时应承担该货物的直接费用（运输、保险、检验、货款利息及银行手续费等）。</w:t>
      </w:r>
    </w:p>
    <w:p w14:paraId="2ACA997D">
      <w:pPr>
        <w:spacing w:line="360" w:lineRule="auto"/>
        <w:ind w:firstLine="480" w:firstLineChars="200"/>
        <w:rPr>
          <w:rFonts w:ascii="宋体" w:hAnsi="宋体" w:cs="宋体"/>
          <w:color w:val="000000"/>
          <w:sz w:val="24"/>
        </w:rPr>
      </w:pPr>
      <w:r>
        <w:rPr>
          <w:rFonts w:hint="eastAsia" w:ascii="宋体" w:hAnsi="宋体" w:cs="宋体"/>
          <w:color w:val="000000"/>
          <w:sz w:val="24"/>
        </w:rPr>
        <w:t>（3）在质保期内，投标人应对货物出现的质量及安全问题负责处理解决。</w:t>
      </w:r>
    </w:p>
    <w:p w14:paraId="396F07B5">
      <w:pPr>
        <w:spacing w:line="360" w:lineRule="auto"/>
        <w:ind w:firstLine="480" w:firstLineChars="200"/>
        <w:rPr>
          <w:rFonts w:ascii="宋体" w:hAnsi="宋体" w:cs="宋体"/>
          <w:color w:val="000000"/>
          <w:sz w:val="24"/>
        </w:rPr>
      </w:pPr>
      <w:r>
        <w:rPr>
          <w:rFonts w:hint="eastAsia" w:ascii="宋体" w:hAnsi="宋体" w:cs="宋体"/>
          <w:color w:val="000000"/>
          <w:sz w:val="24"/>
        </w:rPr>
        <w:t>4.售后服务团队要求</w:t>
      </w:r>
    </w:p>
    <w:p w14:paraId="7387868A">
      <w:pPr>
        <w:spacing w:line="360" w:lineRule="auto"/>
        <w:ind w:firstLine="480" w:firstLineChars="200"/>
        <w:rPr>
          <w:rFonts w:ascii="宋体" w:hAnsi="宋体" w:cs="宋体"/>
          <w:color w:val="000000"/>
          <w:sz w:val="24"/>
        </w:rPr>
      </w:pPr>
      <w:r>
        <w:rPr>
          <w:rFonts w:hint="eastAsia" w:ascii="宋体" w:hAnsi="宋体" w:cs="宋体"/>
          <w:color w:val="000000"/>
          <w:sz w:val="24"/>
        </w:rPr>
        <w:t>投标人需提供专业安装及维修设备的服务工程师姓名、电话、邮箱及证明材料。</w:t>
      </w:r>
    </w:p>
    <w:p w14:paraId="31414988">
      <w:pPr>
        <w:spacing w:line="360" w:lineRule="auto"/>
        <w:ind w:firstLine="480" w:firstLineChars="200"/>
        <w:rPr>
          <w:rFonts w:ascii="宋体" w:hAnsi="宋体" w:cs="宋体"/>
          <w:color w:val="000000"/>
          <w:sz w:val="24"/>
        </w:rPr>
      </w:pPr>
      <w:r>
        <w:rPr>
          <w:rFonts w:hint="eastAsia" w:ascii="宋体" w:hAnsi="宋体" w:cs="宋体"/>
          <w:color w:val="000000"/>
          <w:sz w:val="24"/>
        </w:rPr>
        <w:t>投标人需配备专业应用支持团队，团队具有长期的设备维护经验，提供必须提供专职应用工程师姓名，电话，邮箱及证明材料。</w:t>
      </w:r>
    </w:p>
    <w:p w14:paraId="30AEA160">
      <w:pPr>
        <w:spacing w:line="360" w:lineRule="auto"/>
        <w:ind w:firstLine="480" w:firstLineChars="200"/>
        <w:rPr>
          <w:rFonts w:ascii="宋体" w:hAnsi="宋体" w:cs="宋体"/>
          <w:color w:val="000000"/>
          <w:sz w:val="24"/>
        </w:rPr>
      </w:pPr>
      <w:r>
        <w:rPr>
          <w:rFonts w:hint="eastAsia" w:ascii="宋体" w:hAnsi="宋体" w:cs="宋体"/>
          <w:color w:val="000000"/>
          <w:sz w:val="24"/>
        </w:rPr>
        <w:t>5.培训：投标人应安排技术负责人对采购人相关使用人员进行现场免费技术培训，直至采购人的使用人员熟练操作。</w:t>
      </w:r>
    </w:p>
    <w:p w14:paraId="3671B7D7">
      <w:pPr>
        <w:pStyle w:val="4"/>
        <w:ind w:left="0" w:firstLine="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七、验收标准</w:t>
      </w:r>
    </w:p>
    <w:p w14:paraId="43A69663">
      <w:pPr>
        <w:spacing w:line="360" w:lineRule="auto"/>
        <w:ind w:firstLine="480" w:firstLineChars="200"/>
        <w:rPr>
          <w:rFonts w:ascii="宋体" w:hAnsi="宋体" w:cs="宋体"/>
          <w:color w:val="000000"/>
          <w:sz w:val="24"/>
        </w:rPr>
      </w:pPr>
      <w:r>
        <w:rPr>
          <w:rFonts w:hint="eastAsia" w:ascii="宋体" w:hAnsi="宋体" w:cs="宋体"/>
          <w:color w:val="000000"/>
          <w:sz w:val="24"/>
        </w:rPr>
        <w:t>1．投标人将所供商品运至交货地点拆箱并安装调试完毕后，由采购人使用者当场负责初次（品牌、外观、数量等）验收；采购人需要另行组织专家等验收的，验收期为15天(双方另有约定的从约定）。</w:t>
      </w:r>
    </w:p>
    <w:p w14:paraId="68E4214A">
      <w:pPr>
        <w:spacing w:line="360" w:lineRule="auto"/>
        <w:ind w:firstLine="480" w:firstLineChars="200"/>
        <w:rPr>
          <w:rFonts w:ascii="宋体" w:hAnsi="宋体" w:cs="宋体"/>
          <w:color w:val="000000"/>
          <w:sz w:val="24"/>
        </w:rPr>
      </w:pPr>
      <w:r>
        <w:rPr>
          <w:rFonts w:hint="eastAsia" w:ascii="宋体" w:hAnsi="宋体" w:cs="宋体"/>
          <w:color w:val="000000"/>
          <w:sz w:val="24"/>
        </w:rPr>
        <w:t>2．合同商品从验收合格之日起30日内，出现非使用方人为因素造成的无法排除的故障由投标人予以整机调换。</w:t>
      </w:r>
    </w:p>
    <w:bookmarkEnd w:id="39"/>
    <w:bookmarkEnd w:id="40"/>
    <w:p w14:paraId="12DDFF1C">
      <w:pPr>
        <w:pStyle w:val="4"/>
        <w:rPr>
          <w:rFonts w:ascii="宋体" w:hAnsi="宋体" w:eastAsia="宋体" w:cs="宋体"/>
          <w:color w:val="000000"/>
          <w:sz w:val="24"/>
        </w:rPr>
      </w:pPr>
      <w:r>
        <w:rPr>
          <w:rFonts w:hint="eastAsia" w:ascii="宋体" w:hAnsi="宋体" w:eastAsia="宋体" w:cs="宋体"/>
          <w:color w:val="000000"/>
          <w:sz w:val="24"/>
          <w:szCs w:val="24"/>
          <w:lang w:val="en-US"/>
        </w:rPr>
        <w:t>八、商务要求</w:t>
      </w:r>
      <w:bookmarkEnd w:id="38"/>
    </w:p>
    <w:p w14:paraId="699085E0">
      <w:pPr>
        <w:spacing w:line="360" w:lineRule="auto"/>
        <w:ind w:firstLine="480" w:firstLineChars="200"/>
        <w:rPr>
          <w:rFonts w:ascii="宋体" w:hAnsi="宋体" w:cs="宋体"/>
          <w:color w:val="000000"/>
          <w:sz w:val="24"/>
        </w:rPr>
      </w:pPr>
      <w:r>
        <w:rPr>
          <w:rFonts w:hint="eastAsia" w:ascii="宋体" w:hAnsi="宋体" w:cs="宋体"/>
          <w:color w:val="000000"/>
          <w:sz w:val="24"/>
        </w:rPr>
        <w:t>1.付款方式</w:t>
      </w:r>
    </w:p>
    <w:p w14:paraId="686CBEC2">
      <w:pPr>
        <w:widowControl/>
        <w:snapToGrid w:val="0"/>
        <w:spacing w:line="360" w:lineRule="auto"/>
        <w:ind w:firstLine="360" w:firstLineChars="150"/>
        <w:jc w:val="left"/>
        <w:rPr>
          <w:rFonts w:ascii="宋体" w:hAnsi="宋体" w:cs="宋体"/>
          <w:bCs/>
          <w:color w:val="000000"/>
          <w:sz w:val="24"/>
        </w:rPr>
      </w:pPr>
      <w:r>
        <w:rPr>
          <w:rFonts w:hint="eastAsia" w:ascii="宋体" w:hAnsi="宋体" w:cs="宋体"/>
          <w:bCs/>
          <w:color w:val="000000"/>
          <w:sz w:val="24"/>
        </w:rPr>
        <w:t>1）合同生效、具备支付条件后7天内，甲方凭乙方开具的预付款发票支付40%预付款给乙方，若乙方无需预付款的可选择在仪器设备验收合格后一次性支付；预付款的支付进程不得影响合同的履行；甲、乙双方另有注明的除外。</w:t>
      </w:r>
    </w:p>
    <w:p w14:paraId="2EDF1742">
      <w:pPr>
        <w:widowControl/>
        <w:snapToGrid w:val="0"/>
        <w:spacing w:line="360" w:lineRule="auto"/>
        <w:ind w:firstLine="360" w:firstLineChars="150"/>
        <w:jc w:val="left"/>
        <w:rPr>
          <w:rFonts w:ascii="宋体" w:hAnsi="宋体" w:cs="宋体"/>
          <w:bCs/>
          <w:color w:val="000000"/>
          <w:sz w:val="24"/>
        </w:rPr>
      </w:pPr>
      <w:r>
        <w:rPr>
          <w:rFonts w:hint="eastAsia" w:ascii="宋体" w:hAnsi="宋体" w:cs="宋体"/>
          <w:bCs/>
          <w:color w:val="000000"/>
          <w:sz w:val="24"/>
        </w:rPr>
        <w:t>2）乙方按照甲方要求将货物送至各个使用点并安装、调试；经甲方组织验收，送货时间、地点、产品规格、型号、数量、质量及参数要求完全符合合同约定。</w:t>
      </w:r>
    </w:p>
    <w:p w14:paraId="3F8BFF57">
      <w:pPr>
        <w:widowControl/>
        <w:snapToGrid w:val="0"/>
        <w:spacing w:line="360" w:lineRule="auto"/>
        <w:ind w:firstLine="360" w:firstLineChars="150"/>
        <w:jc w:val="left"/>
        <w:rPr>
          <w:rFonts w:ascii="宋体" w:hAnsi="宋体" w:cs="宋体"/>
          <w:bCs/>
          <w:color w:val="000000"/>
          <w:sz w:val="24"/>
        </w:rPr>
      </w:pPr>
      <w:r>
        <w:rPr>
          <w:rFonts w:hint="eastAsia" w:ascii="宋体" w:hAnsi="宋体" w:cs="宋体"/>
          <w:bCs/>
          <w:color w:val="000000"/>
          <w:sz w:val="24"/>
        </w:rPr>
        <w:t>3）乙方向甲方开具符合法律、法规规范及行业要求的真实、有效的增值税专用发票（进口免税产品须提供免表及报关单并符合税务部门的相关开票规定）。</w:t>
      </w:r>
    </w:p>
    <w:p w14:paraId="78CF8791">
      <w:pPr>
        <w:widowControl/>
        <w:snapToGrid w:val="0"/>
        <w:spacing w:line="360" w:lineRule="auto"/>
        <w:ind w:firstLine="360" w:firstLineChars="150"/>
        <w:jc w:val="left"/>
        <w:rPr>
          <w:sz w:val="24"/>
        </w:rPr>
      </w:pPr>
      <w:r>
        <w:rPr>
          <w:rFonts w:hint="eastAsia" w:ascii="宋体" w:hAnsi="宋体" w:cs="宋体"/>
          <w:bCs/>
          <w:color w:val="000000"/>
          <w:sz w:val="24"/>
        </w:rPr>
        <w:t>4）甲方凭乙方的供货发票，校内验收单、入库单等支付凭证办理相关支付手续，向乙方付清全部合同款。</w:t>
      </w:r>
    </w:p>
    <w:p w14:paraId="4C90B325">
      <w:pPr>
        <w:spacing w:line="360" w:lineRule="auto"/>
        <w:ind w:firstLine="480" w:firstLineChars="200"/>
        <w:rPr>
          <w:rFonts w:ascii="宋体" w:hAnsi="宋体" w:cs="宋体"/>
          <w:color w:val="000000"/>
          <w:sz w:val="24"/>
        </w:rPr>
      </w:pPr>
      <w:r>
        <w:rPr>
          <w:rFonts w:hint="eastAsia" w:ascii="宋体" w:hAnsi="宋体" w:cs="宋体"/>
          <w:color w:val="000000"/>
          <w:sz w:val="24"/>
        </w:rPr>
        <w:t>2.履约保证金</w:t>
      </w:r>
    </w:p>
    <w:p w14:paraId="66357AD1">
      <w:pPr>
        <w:spacing w:line="360" w:lineRule="auto"/>
        <w:ind w:firstLine="480" w:firstLineChars="200"/>
        <w:rPr>
          <w:rFonts w:ascii="宋体" w:hAnsi="宋体" w:cs="宋体"/>
          <w:color w:val="000000"/>
          <w:sz w:val="24"/>
        </w:rPr>
      </w:pPr>
      <w:r>
        <w:rPr>
          <w:rFonts w:hint="eastAsia" w:ascii="宋体" w:hAnsi="宋体" w:cs="宋体"/>
          <w:color w:val="000000"/>
          <w:sz w:val="24"/>
        </w:rPr>
        <w:t>（1）形式：电汇、汇票、支票或银行、保险公司出具的保函形式；</w:t>
      </w:r>
    </w:p>
    <w:p w14:paraId="2CB57EBE">
      <w:pPr>
        <w:spacing w:line="360" w:lineRule="auto"/>
        <w:ind w:firstLine="480" w:firstLineChars="200"/>
        <w:rPr>
          <w:rFonts w:ascii="宋体" w:hAnsi="宋体" w:cs="宋体"/>
          <w:color w:val="000000"/>
          <w:sz w:val="24"/>
        </w:rPr>
      </w:pPr>
      <w:r>
        <w:rPr>
          <w:rFonts w:hint="eastAsia" w:ascii="宋体" w:hAnsi="宋体" w:cs="宋体"/>
          <w:color w:val="000000"/>
          <w:sz w:val="24"/>
        </w:rPr>
        <w:t>（2）金额：合同总价的1%；</w:t>
      </w:r>
    </w:p>
    <w:p w14:paraId="49CBF832">
      <w:pPr>
        <w:spacing w:line="360" w:lineRule="auto"/>
        <w:ind w:firstLine="480" w:firstLineChars="200"/>
        <w:rPr>
          <w:rFonts w:ascii="宋体" w:hAnsi="宋体" w:cs="宋体"/>
          <w:color w:val="000000"/>
          <w:sz w:val="24"/>
        </w:rPr>
      </w:pPr>
      <w:r>
        <w:rPr>
          <w:rFonts w:hint="eastAsia" w:ascii="宋体" w:hAnsi="宋体" w:cs="宋体"/>
          <w:color w:val="000000"/>
          <w:sz w:val="24"/>
        </w:rPr>
        <w:t>（3）递交时间：合同签订后7日内。</w:t>
      </w:r>
    </w:p>
    <w:p w14:paraId="30FD6058">
      <w:pPr>
        <w:spacing w:line="360" w:lineRule="auto"/>
        <w:ind w:firstLine="480" w:firstLineChars="200"/>
        <w:rPr>
          <w:rFonts w:ascii="宋体" w:hAnsi="宋体" w:cs="宋体"/>
          <w:color w:val="000000"/>
          <w:sz w:val="24"/>
        </w:rPr>
      </w:pPr>
      <w:r>
        <w:rPr>
          <w:rFonts w:hint="eastAsia" w:ascii="宋体" w:hAnsi="宋体" w:cs="宋体"/>
          <w:color w:val="000000"/>
          <w:sz w:val="24"/>
        </w:rPr>
        <w:t>（4）履约保证金在合同履约期间无违约情形的，项目验收结束后，于一周内退还（不计息）。</w:t>
      </w:r>
    </w:p>
    <w:p w14:paraId="0365E311">
      <w:pPr>
        <w:pStyle w:val="4"/>
        <w:rPr>
          <w:rFonts w:ascii="宋体" w:hAnsi="宋体" w:eastAsia="宋体" w:cs="宋体"/>
          <w:color w:val="000000"/>
          <w:sz w:val="24"/>
          <w:szCs w:val="24"/>
          <w:lang w:val="en-US"/>
        </w:rPr>
      </w:pPr>
      <w:r>
        <w:rPr>
          <w:rFonts w:hint="eastAsia" w:ascii="宋体" w:hAnsi="宋体" w:eastAsia="宋体" w:cs="宋体"/>
          <w:color w:val="000000"/>
          <w:sz w:val="24"/>
          <w:szCs w:val="24"/>
          <w:lang w:val="en-US"/>
        </w:rPr>
        <w:t>九、</w:t>
      </w:r>
      <w:bookmarkStart w:id="41" w:name="_Toc28740"/>
      <w:r>
        <w:rPr>
          <w:rFonts w:hint="eastAsia" w:ascii="宋体" w:hAnsi="宋体" w:eastAsia="宋体" w:cs="宋体"/>
          <w:color w:val="000000"/>
          <w:sz w:val="24"/>
          <w:szCs w:val="24"/>
          <w:lang w:val="en-US"/>
        </w:rPr>
        <w:t>演示部分要求</w:t>
      </w:r>
    </w:p>
    <w:p w14:paraId="76C4C782">
      <w:pPr>
        <w:pStyle w:val="2"/>
        <w:ind w:firstLine="482"/>
        <w:rPr>
          <w:rFonts w:cs="宋体"/>
          <w:b/>
          <w:snapToGrid w:val="0"/>
          <w:kern w:val="0"/>
        </w:rPr>
      </w:pPr>
      <w:r>
        <w:rPr>
          <w:rFonts w:hint="eastAsia" w:cs="宋体"/>
          <w:b/>
          <w:snapToGrid w:val="0"/>
          <w:kern w:val="0"/>
        </w:rPr>
        <w:t>演示时间不超过15分钟，演示要求如下：</w:t>
      </w:r>
      <w:r>
        <w:rPr>
          <w:rFonts w:cs="宋体"/>
          <w:b/>
          <w:snapToGrid w:val="0"/>
          <w:kern w:val="0"/>
        </w:rPr>
        <w:t xml:space="preserve"> </w:t>
      </w:r>
    </w:p>
    <w:p w14:paraId="7626B93D">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1.运管中心：</w:t>
      </w:r>
    </w:p>
    <w:p w14:paraId="469D5278">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①支持以中心管理服务为核心的网络拓扑结构，支持对系统中的分组、服务器、组件等统计概览、查看；</w:t>
      </w:r>
      <w:r>
        <w:rPr>
          <w:rFonts w:ascii="宋体" w:hAnsi="宋体" w:cs="宋体"/>
          <w:b/>
          <w:snapToGrid w:val="0"/>
          <w:kern w:val="0"/>
          <w:sz w:val="24"/>
        </w:rPr>
        <w:t xml:space="preserve"> </w:t>
      </w:r>
    </w:p>
    <w:p w14:paraId="1C71A26F">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②支持多色彩（红、橙、黄）展示运行告警状态，支持告警统计、概览、处理，支持告警记录查看、查询，支持告警单条、批量处理；支持系统最近</w:t>
      </w:r>
      <w:r>
        <w:rPr>
          <w:rFonts w:ascii="宋体" w:hAnsi="宋体" w:cs="宋体"/>
          <w:b/>
          <w:snapToGrid w:val="0"/>
          <w:kern w:val="0"/>
          <w:sz w:val="24"/>
        </w:rPr>
        <w:t>7天每日告警数统计，支持评分量化系统监控指数，显示系统运行状态</w:t>
      </w:r>
      <w:r>
        <w:rPr>
          <w:rFonts w:hint="eastAsia" w:ascii="宋体" w:hAnsi="宋体" w:cs="宋体"/>
          <w:b/>
          <w:snapToGrid w:val="0"/>
          <w:kern w:val="0"/>
          <w:sz w:val="24"/>
        </w:rPr>
        <w:t>；</w:t>
      </w:r>
      <w:r>
        <w:rPr>
          <w:rFonts w:ascii="宋体" w:hAnsi="宋体" w:cs="宋体"/>
          <w:b/>
          <w:snapToGrid w:val="0"/>
          <w:kern w:val="0"/>
          <w:sz w:val="24"/>
        </w:rPr>
        <w:t xml:space="preserve"> </w:t>
      </w:r>
    </w:p>
    <w:p w14:paraId="4E7131D3">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③要求支持对组织架构及信息查看、查询、添加、删除、修改、导入、导出；支持对人员信息查看、添加、删除、批量导入；支持对用户人员查看、添加、注销，支持对用户密码修改，账号启用、禁用。</w:t>
      </w:r>
    </w:p>
    <w:p w14:paraId="679139A7">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2.视频监控：</w:t>
      </w:r>
    </w:p>
    <w:p w14:paraId="495D98E1">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支持在预览监控点画面时进行一键上墙</w:t>
      </w:r>
      <w:r>
        <w:rPr>
          <w:rFonts w:ascii="宋体" w:hAnsi="宋体" w:cs="宋体"/>
          <w:b/>
          <w:snapToGrid w:val="0"/>
          <w:kern w:val="0"/>
          <w:sz w:val="24"/>
        </w:rPr>
        <w:t>云台控制、语音对讲</w:t>
      </w:r>
      <w:r>
        <w:rPr>
          <w:rFonts w:hint="eastAsia" w:ascii="宋体" w:hAnsi="宋体" w:cs="宋体"/>
          <w:b/>
          <w:snapToGrid w:val="0"/>
          <w:kern w:val="0"/>
          <w:sz w:val="24"/>
        </w:rPr>
        <w:t>；</w:t>
      </w:r>
      <w:r>
        <w:rPr>
          <w:rFonts w:ascii="宋体" w:hAnsi="宋体" w:cs="宋体"/>
          <w:b/>
          <w:snapToGrid w:val="0"/>
          <w:kern w:val="0"/>
          <w:sz w:val="24"/>
        </w:rPr>
        <w:t xml:space="preserve"> </w:t>
      </w:r>
    </w:p>
    <w:p w14:paraId="26BEC815">
      <w:pPr>
        <w:spacing w:line="360" w:lineRule="auto"/>
        <w:ind w:firstLine="482" w:firstLineChars="200"/>
        <w:rPr>
          <w:rFonts w:ascii="宋体" w:hAnsi="宋体" w:cs="宋体"/>
          <w:b/>
          <w:snapToGrid w:val="0"/>
          <w:kern w:val="0"/>
          <w:sz w:val="24"/>
        </w:rPr>
      </w:pPr>
      <w:r>
        <w:rPr>
          <w:rFonts w:ascii="宋体" w:hAnsi="宋体" w:cs="宋体"/>
          <w:b/>
          <w:snapToGrid w:val="0"/>
          <w:kern w:val="0"/>
          <w:sz w:val="24"/>
        </w:rPr>
        <w:t>支持在地图上对监控点进行预览、回放</w:t>
      </w:r>
      <w:r>
        <w:rPr>
          <w:rFonts w:hint="eastAsia" w:ascii="宋体" w:hAnsi="宋体" w:cs="宋体"/>
          <w:b/>
          <w:snapToGrid w:val="0"/>
          <w:kern w:val="0"/>
          <w:sz w:val="24"/>
        </w:rPr>
        <w:t>；</w:t>
      </w:r>
      <w:r>
        <w:rPr>
          <w:rFonts w:ascii="宋体" w:hAnsi="宋体" w:cs="宋体"/>
          <w:b/>
          <w:snapToGrid w:val="0"/>
          <w:kern w:val="0"/>
          <w:sz w:val="24"/>
        </w:rPr>
        <w:t xml:space="preserve"> </w:t>
      </w:r>
    </w:p>
    <w:p w14:paraId="000E8707">
      <w:pPr>
        <w:spacing w:line="360" w:lineRule="auto"/>
        <w:ind w:firstLine="482" w:firstLineChars="200"/>
        <w:rPr>
          <w:rFonts w:ascii="宋体" w:hAnsi="宋体" w:cs="宋体"/>
          <w:b/>
          <w:snapToGrid w:val="0"/>
          <w:kern w:val="0"/>
          <w:sz w:val="24"/>
        </w:rPr>
      </w:pPr>
      <w:r>
        <w:rPr>
          <w:rFonts w:ascii="宋体" w:hAnsi="宋体" w:cs="宋体"/>
          <w:b/>
          <w:snapToGrid w:val="0"/>
          <w:kern w:val="0"/>
          <w:sz w:val="24"/>
        </w:rPr>
        <w:t>3</w:t>
      </w:r>
      <w:r>
        <w:rPr>
          <w:rFonts w:hint="eastAsia" w:ascii="宋体" w:hAnsi="宋体" w:cs="宋体"/>
          <w:b/>
          <w:snapToGrid w:val="0"/>
          <w:kern w:val="0"/>
          <w:sz w:val="24"/>
        </w:rPr>
        <w:t>.运维管理</w:t>
      </w:r>
    </w:p>
    <w:p w14:paraId="485ED043">
      <w:pPr>
        <w:spacing w:line="360" w:lineRule="auto"/>
        <w:ind w:firstLine="482" w:firstLineChars="200"/>
        <w:rPr>
          <w:rFonts w:ascii="宋体" w:hAnsi="宋体" w:cs="宋体"/>
          <w:b/>
          <w:snapToGrid w:val="0"/>
          <w:kern w:val="0"/>
          <w:sz w:val="24"/>
        </w:rPr>
      </w:pPr>
      <w:r>
        <w:rPr>
          <w:rFonts w:ascii="宋体" w:hAnsi="宋体" w:cs="宋体"/>
          <w:b/>
          <w:snapToGrid w:val="0"/>
          <w:kern w:val="0"/>
          <w:sz w:val="24"/>
        </w:rPr>
        <w:t>支持对监控点、编码设备的在线状态进行设备巡检，并以统计图方式展示巡检</w:t>
      </w:r>
      <w:r>
        <w:rPr>
          <w:rFonts w:hint="eastAsia" w:ascii="宋体" w:hAnsi="宋体" w:cs="宋体"/>
          <w:b/>
          <w:snapToGrid w:val="0"/>
          <w:kern w:val="0"/>
          <w:sz w:val="24"/>
        </w:rPr>
        <w:t xml:space="preserve">结果； </w:t>
      </w:r>
    </w:p>
    <w:p w14:paraId="7868876F">
      <w:pPr>
        <w:pStyle w:val="4"/>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十、其他要求</w:t>
      </w:r>
    </w:p>
    <w:p w14:paraId="5D20A6C8">
      <w:pPr>
        <w:spacing w:line="360" w:lineRule="auto"/>
        <w:ind w:firstLine="480" w:firstLineChars="200"/>
        <w:rPr>
          <w:rFonts w:ascii="宋体" w:hAnsi="宋体" w:cs="宋体"/>
          <w:color w:val="000000"/>
          <w:sz w:val="24"/>
        </w:rPr>
      </w:pPr>
      <w:r>
        <w:rPr>
          <w:rFonts w:hint="eastAsia" w:ascii="宋体" w:hAnsi="宋体" w:cs="宋体"/>
          <w:color w:val="000000"/>
          <w:sz w:val="24"/>
        </w:rPr>
        <w:t>1.投标人在投标文件中应提供针对本项目的安装调试方案，确保设备能够按期供货，质量符合采购要求和国家有关标准。</w:t>
      </w:r>
    </w:p>
    <w:p w14:paraId="48AB316E">
      <w:pPr>
        <w:spacing w:line="360" w:lineRule="auto"/>
        <w:ind w:firstLine="480" w:firstLineChars="200"/>
        <w:rPr>
          <w:rFonts w:ascii="宋体" w:hAnsi="宋体" w:cs="宋体"/>
          <w:color w:val="000000"/>
          <w:sz w:val="24"/>
        </w:rPr>
      </w:pPr>
      <w:r>
        <w:rPr>
          <w:rFonts w:hint="eastAsia" w:ascii="宋体" w:hAnsi="宋体" w:cs="宋体"/>
          <w:color w:val="000000"/>
          <w:sz w:val="24"/>
        </w:rPr>
        <w:t>2.投标人在投标文件中应提供确保本项目所供货物的质量检测设施及质量监控措施。</w:t>
      </w:r>
    </w:p>
    <w:p w14:paraId="6A941C94">
      <w:pPr>
        <w:spacing w:line="360" w:lineRule="auto"/>
        <w:ind w:firstLine="480" w:firstLineChars="200"/>
        <w:rPr>
          <w:rFonts w:ascii="宋体" w:hAnsi="宋体" w:cs="宋体"/>
          <w:color w:val="000000"/>
          <w:sz w:val="24"/>
        </w:rPr>
      </w:pPr>
      <w:r>
        <w:rPr>
          <w:rFonts w:hint="eastAsia" w:ascii="宋体" w:hAnsi="宋体" w:cs="宋体"/>
          <w:color w:val="000000"/>
          <w:sz w:val="24"/>
        </w:rPr>
        <w:t>3.投标人应在投标文件中列明本次采购设备</w:t>
      </w:r>
      <w:r>
        <w:rPr>
          <w:rFonts w:hint="eastAsia" w:ascii="宋体" w:hAnsi="宋体" w:cs="宋体"/>
          <w:sz w:val="24"/>
          <w:szCs w:val="32"/>
        </w:rPr>
        <w:t>质保期满后</w:t>
      </w:r>
      <w:r>
        <w:rPr>
          <w:rFonts w:hint="eastAsia" w:ascii="宋体" w:hAnsi="宋体" w:cs="宋体"/>
          <w:color w:val="000000"/>
          <w:sz w:val="24"/>
        </w:rPr>
        <w:t>运行所需的配件、附件、备品备件的准备和保障措施、购买折扣、年维护费用和优惠承诺情况。</w:t>
      </w:r>
    </w:p>
    <w:p w14:paraId="4F194EE1">
      <w:pPr>
        <w:spacing w:line="360" w:lineRule="auto"/>
        <w:ind w:firstLine="480" w:firstLineChars="200"/>
        <w:rPr>
          <w:rFonts w:ascii="宋体" w:hAnsi="宋体" w:cs="宋体"/>
          <w:color w:val="000000"/>
          <w:sz w:val="24"/>
        </w:rPr>
      </w:pPr>
      <w:r>
        <w:rPr>
          <w:rFonts w:hint="eastAsia" w:ascii="宋体" w:hAnsi="宋体" w:cs="宋体"/>
          <w:color w:val="000000"/>
          <w:sz w:val="24"/>
        </w:rPr>
        <w:t>4.投标人应负责培训采购人的使用操作人员，做好现场操作运用的指导。提供详细的培训方案。明确培训工程师是厂家工程师上门培训，还是代理商或授权第三方工程师提供培训服务。</w:t>
      </w:r>
    </w:p>
    <w:p w14:paraId="18F3E3E9">
      <w:pPr>
        <w:spacing w:line="360" w:lineRule="auto"/>
        <w:ind w:firstLine="480" w:firstLineChars="200"/>
        <w:rPr>
          <w:rFonts w:ascii="宋体" w:hAnsi="宋体" w:cs="宋体"/>
          <w:color w:val="000000"/>
          <w:sz w:val="24"/>
          <w:lang w:val="zh-TW"/>
        </w:rPr>
      </w:pPr>
      <w:r>
        <w:rPr>
          <w:rFonts w:hint="eastAsia" w:ascii="宋体" w:hAnsi="宋体" w:cs="宋体"/>
          <w:color w:val="000000"/>
          <w:sz w:val="24"/>
        </w:rPr>
        <w:t>5.提供完整可行的售后服务方案，对服务承诺应有可落实的保证措施，阐述质保期内外的后续技术支持和维护能力情况。</w:t>
      </w:r>
    </w:p>
    <w:p w14:paraId="5F7B10C6">
      <w:pPr>
        <w:jc w:val="left"/>
        <w:rPr>
          <w:rFonts w:ascii="宋体" w:hAnsi="宋体" w:cs="宋体"/>
          <w:b/>
          <w:color w:val="000000"/>
          <w:sz w:val="36"/>
          <w:szCs w:val="36"/>
        </w:rPr>
      </w:pPr>
      <w:r>
        <w:rPr>
          <w:rFonts w:hint="eastAsia" w:ascii="宋体" w:hAnsi="宋体" w:cs="宋体"/>
          <w:b/>
          <w:color w:val="000000"/>
          <w:sz w:val="36"/>
          <w:szCs w:val="36"/>
        </w:rPr>
        <w:br w:type="page"/>
      </w:r>
    </w:p>
    <w:p w14:paraId="0F3F5F70">
      <w:pPr>
        <w:spacing w:line="360" w:lineRule="auto"/>
        <w:jc w:val="center"/>
        <w:outlineLvl w:val="0"/>
        <w:rPr>
          <w:rFonts w:ascii="宋体" w:hAnsi="宋体" w:cs="宋体"/>
          <w:b/>
          <w:color w:val="000000"/>
          <w:sz w:val="36"/>
          <w:szCs w:val="36"/>
        </w:rPr>
      </w:pPr>
      <w:r>
        <w:rPr>
          <w:rFonts w:hint="eastAsia" w:ascii="宋体" w:hAnsi="宋体" w:cs="宋体"/>
          <w:b/>
          <w:color w:val="000000"/>
          <w:sz w:val="36"/>
          <w:szCs w:val="36"/>
        </w:rPr>
        <w:t>第四部分  评标办法</w:t>
      </w:r>
      <w:bookmarkEnd w:id="41"/>
    </w:p>
    <w:p w14:paraId="0D3D078F">
      <w:pPr>
        <w:snapToGrid w:val="0"/>
        <w:spacing w:before="156" w:beforeLines="50" w:after="156" w:afterLines="50" w:line="360" w:lineRule="auto"/>
        <w:jc w:val="center"/>
        <w:outlineLvl w:val="1"/>
        <w:rPr>
          <w:rFonts w:ascii="宋体" w:hAnsi="宋体" w:cs="宋体"/>
          <w:b/>
          <w:color w:val="000000"/>
          <w:sz w:val="28"/>
          <w:szCs w:val="28"/>
        </w:rPr>
      </w:pPr>
      <w:r>
        <w:rPr>
          <w:rFonts w:hint="eastAsia" w:ascii="宋体" w:hAnsi="宋体" w:cs="宋体"/>
          <w:b/>
          <w:color w:val="000000"/>
          <w:sz w:val="28"/>
          <w:szCs w:val="28"/>
        </w:rPr>
        <w:t>评标办法前附表</w:t>
      </w:r>
    </w:p>
    <w:tbl>
      <w:tblPr>
        <w:tblStyle w:val="62"/>
        <w:tblpPr w:leftFromText="180" w:rightFromText="180" w:vertAnchor="text" w:horzAnchor="page" w:tblpX="1031" w:tblpY="126"/>
        <w:tblW w:w="54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00"/>
        <w:gridCol w:w="728"/>
        <w:gridCol w:w="1010"/>
        <w:gridCol w:w="1225"/>
      </w:tblGrid>
      <w:tr w14:paraId="6B4C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33" w:type="pct"/>
            <w:vAlign w:val="center"/>
          </w:tcPr>
          <w:p w14:paraId="7957B171">
            <w:pPr>
              <w:jc w:val="center"/>
              <w:outlineLvl w:val="0"/>
              <w:rPr>
                <w:rFonts w:ascii="宋体" w:hAnsi="宋体" w:cs="宋体"/>
                <w:bCs/>
                <w:color w:val="000000"/>
                <w:sz w:val="24"/>
              </w:rPr>
            </w:pPr>
            <w:r>
              <w:rPr>
                <w:rFonts w:hint="eastAsia" w:ascii="宋体" w:hAnsi="宋体" w:cs="宋体"/>
                <w:bCs/>
                <w:color w:val="000000"/>
                <w:sz w:val="24"/>
              </w:rPr>
              <w:t>序号</w:t>
            </w:r>
          </w:p>
        </w:tc>
        <w:tc>
          <w:tcPr>
            <w:tcW w:w="2965" w:type="pct"/>
            <w:vAlign w:val="center"/>
          </w:tcPr>
          <w:p w14:paraId="343F3A9B">
            <w:pPr>
              <w:ind w:firstLine="1560" w:firstLineChars="650"/>
              <w:outlineLvl w:val="0"/>
              <w:rPr>
                <w:rFonts w:ascii="宋体" w:hAnsi="宋体" w:cs="宋体"/>
                <w:bCs/>
                <w:color w:val="000000"/>
                <w:sz w:val="24"/>
              </w:rPr>
            </w:pPr>
            <w:r>
              <w:rPr>
                <w:rFonts w:hint="eastAsia" w:ascii="宋体" w:hAnsi="宋体" w:cs="宋体"/>
                <w:bCs/>
                <w:color w:val="000000"/>
                <w:sz w:val="24"/>
              </w:rPr>
              <w:t>评标标准</w:t>
            </w:r>
          </w:p>
        </w:tc>
        <w:tc>
          <w:tcPr>
            <w:tcW w:w="393" w:type="pct"/>
            <w:vAlign w:val="center"/>
          </w:tcPr>
          <w:p w14:paraId="78B81E34">
            <w:pPr>
              <w:outlineLvl w:val="0"/>
              <w:rPr>
                <w:rFonts w:ascii="宋体" w:hAnsi="宋体" w:cs="宋体"/>
                <w:bCs/>
                <w:color w:val="000000"/>
                <w:sz w:val="24"/>
              </w:rPr>
            </w:pPr>
            <w:r>
              <w:rPr>
                <w:rFonts w:hint="eastAsia" w:ascii="宋体" w:hAnsi="宋体" w:cs="宋体"/>
                <w:bCs/>
                <w:color w:val="000000"/>
                <w:sz w:val="24"/>
              </w:rPr>
              <w:t>权重</w:t>
            </w:r>
          </w:p>
        </w:tc>
        <w:tc>
          <w:tcPr>
            <w:tcW w:w="545" w:type="pct"/>
          </w:tcPr>
          <w:p w14:paraId="4A6B9F2F">
            <w:pPr>
              <w:outlineLvl w:val="0"/>
              <w:rPr>
                <w:rFonts w:ascii="宋体" w:hAnsi="宋体" w:cs="宋体"/>
                <w:bCs/>
                <w:color w:val="000000"/>
                <w:sz w:val="24"/>
              </w:rPr>
            </w:pPr>
            <w:r>
              <w:rPr>
                <w:rFonts w:hint="eastAsia" w:ascii="宋体" w:hAnsi="宋体" w:cs="宋体"/>
                <w:bCs/>
                <w:color w:val="000000"/>
                <w:sz w:val="24"/>
              </w:rPr>
              <w:t>主观分/客观分属性</w:t>
            </w:r>
          </w:p>
        </w:tc>
        <w:tc>
          <w:tcPr>
            <w:tcW w:w="661" w:type="pct"/>
          </w:tcPr>
          <w:p w14:paraId="1DC6B64D">
            <w:pPr>
              <w:outlineLvl w:val="0"/>
              <w:rPr>
                <w:rFonts w:ascii="宋体" w:hAnsi="宋体" w:cs="宋体"/>
                <w:bCs/>
                <w:color w:val="000000"/>
                <w:sz w:val="24"/>
              </w:rPr>
            </w:pPr>
            <w:r>
              <w:rPr>
                <w:rFonts w:hint="eastAsia" w:ascii="宋体" w:hAnsi="宋体" w:cs="宋体"/>
                <w:bCs/>
                <w:color w:val="000000"/>
                <w:sz w:val="24"/>
              </w:rPr>
              <w:t>投标文件中评标标准相应的商务技术资料目录</w:t>
            </w:r>
            <w:r>
              <w:rPr>
                <w:rFonts w:hint="eastAsia" w:ascii="宋体" w:hAnsi="宋体" w:cs="宋体"/>
                <w:color w:val="000000"/>
                <w:sz w:val="24"/>
                <w:shd w:val="clear" w:color="auto" w:fill="FFFFFF"/>
              </w:rPr>
              <w:t>*</w:t>
            </w:r>
          </w:p>
        </w:tc>
      </w:tr>
      <w:tr w14:paraId="4C02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 w:type="pct"/>
            <w:vAlign w:val="center"/>
          </w:tcPr>
          <w:p w14:paraId="6F2B909B">
            <w:pPr>
              <w:jc w:val="center"/>
              <w:rPr>
                <w:rFonts w:ascii="宋体" w:hAnsi="宋体" w:cs="宋体"/>
                <w:color w:val="000000"/>
                <w:sz w:val="24"/>
                <w:szCs w:val="32"/>
              </w:rPr>
            </w:pPr>
            <w:r>
              <w:rPr>
                <w:rFonts w:hint="eastAsia" w:ascii="宋体" w:hAnsi="宋体" w:cs="宋体"/>
                <w:color w:val="000000"/>
                <w:sz w:val="24"/>
                <w:szCs w:val="32"/>
              </w:rPr>
              <w:t>1</w:t>
            </w:r>
          </w:p>
        </w:tc>
        <w:tc>
          <w:tcPr>
            <w:tcW w:w="2965" w:type="pct"/>
            <w:vAlign w:val="center"/>
          </w:tcPr>
          <w:p w14:paraId="75577A2C">
            <w:pPr>
              <w:outlineLvl w:val="0"/>
              <w:rPr>
                <w:rFonts w:ascii="宋体" w:hAnsi="宋体" w:cs="宋体"/>
                <w:color w:val="000000"/>
              </w:rPr>
            </w:pPr>
            <w:r>
              <w:rPr>
                <w:rFonts w:hint="eastAsia" w:ascii="宋体" w:hAnsi="宋体" w:cs="宋体"/>
                <w:color w:val="000000"/>
                <w:sz w:val="24"/>
              </w:rPr>
              <w:t>投标人自2022年1月1日以来（以合同签订时间为准）与同类项目业绩（以提供的合同扫描件为准）：每提供1份合同业绩得1分，最高得3分。</w:t>
            </w:r>
          </w:p>
        </w:tc>
        <w:tc>
          <w:tcPr>
            <w:tcW w:w="393" w:type="pct"/>
            <w:vAlign w:val="center"/>
          </w:tcPr>
          <w:p w14:paraId="37F6F188">
            <w:pPr>
              <w:jc w:val="center"/>
              <w:rPr>
                <w:rFonts w:ascii="宋体" w:hAnsi="宋体" w:cs="宋体"/>
                <w:color w:val="000000"/>
                <w:sz w:val="24"/>
                <w:szCs w:val="32"/>
              </w:rPr>
            </w:pPr>
            <w:r>
              <w:rPr>
                <w:rFonts w:hint="eastAsia" w:ascii="宋体" w:hAnsi="宋体" w:cs="宋体"/>
                <w:color w:val="000000"/>
                <w:sz w:val="24"/>
                <w:szCs w:val="32"/>
              </w:rPr>
              <w:t>3</w:t>
            </w:r>
          </w:p>
        </w:tc>
        <w:tc>
          <w:tcPr>
            <w:tcW w:w="545" w:type="pct"/>
            <w:vAlign w:val="center"/>
          </w:tcPr>
          <w:p w14:paraId="179CB883">
            <w:pPr>
              <w:jc w:val="center"/>
              <w:rPr>
                <w:rFonts w:ascii="宋体" w:hAnsi="宋体" w:cs="宋体"/>
                <w:color w:val="000000"/>
                <w:sz w:val="24"/>
                <w:szCs w:val="32"/>
              </w:rPr>
            </w:pPr>
            <w:r>
              <w:rPr>
                <w:rFonts w:hint="eastAsia" w:ascii="宋体" w:hAnsi="宋体" w:cs="宋体"/>
                <w:color w:val="000000"/>
                <w:sz w:val="24"/>
                <w:szCs w:val="32"/>
              </w:rPr>
              <w:t>客观分</w:t>
            </w:r>
          </w:p>
        </w:tc>
        <w:tc>
          <w:tcPr>
            <w:tcW w:w="661" w:type="pct"/>
            <w:vAlign w:val="center"/>
          </w:tcPr>
          <w:p w14:paraId="725F45B7">
            <w:pPr>
              <w:spacing w:line="240" w:lineRule="auto"/>
              <w:jc w:val="center"/>
              <w:outlineLvl w:val="0"/>
              <w:rPr>
                <w:rFonts w:ascii="宋体" w:hAnsi="宋体" w:cs="宋体"/>
                <w:color w:val="000000"/>
                <w:sz w:val="24"/>
              </w:rPr>
            </w:pPr>
          </w:p>
        </w:tc>
      </w:tr>
      <w:tr w14:paraId="1BB2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 w:type="pct"/>
            <w:vAlign w:val="center"/>
          </w:tcPr>
          <w:p w14:paraId="14019254">
            <w:pPr>
              <w:jc w:val="center"/>
              <w:rPr>
                <w:rFonts w:ascii="宋体" w:hAnsi="宋体" w:cs="宋体"/>
                <w:color w:val="000000"/>
                <w:sz w:val="24"/>
                <w:szCs w:val="32"/>
              </w:rPr>
            </w:pPr>
            <w:r>
              <w:rPr>
                <w:rFonts w:hint="eastAsia" w:ascii="宋体" w:hAnsi="宋体" w:cs="宋体"/>
                <w:color w:val="000000"/>
                <w:sz w:val="24"/>
                <w:szCs w:val="32"/>
              </w:rPr>
              <w:t>2</w:t>
            </w:r>
          </w:p>
        </w:tc>
        <w:tc>
          <w:tcPr>
            <w:tcW w:w="2965" w:type="pct"/>
            <w:vAlign w:val="center"/>
          </w:tcPr>
          <w:p w14:paraId="1B575784">
            <w:pPr>
              <w:rPr>
                <w:rFonts w:ascii="宋体" w:hAnsi="宋体" w:cs="宋体"/>
                <w:color w:val="000000"/>
                <w:sz w:val="24"/>
              </w:rPr>
            </w:pPr>
            <w:r>
              <w:rPr>
                <w:rFonts w:hint="eastAsia" w:ascii="宋体" w:hAnsi="宋体" w:cs="宋体"/>
                <w:color w:val="000000"/>
                <w:sz w:val="24"/>
              </w:rPr>
              <w:t>质保期。质保期在满足招标文件要求的基础上每延长一年得1分，最多得3分，延长时间不足一年的不计入得分。</w:t>
            </w:r>
          </w:p>
        </w:tc>
        <w:tc>
          <w:tcPr>
            <w:tcW w:w="393" w:type="pct"/>
            <w:vAlign w:val="center"/>
          </w:tcPr>
          <w:p w14:paraId="00C522DF">
            <w:pPr>
              <w:jc w:val="center"/>
              <w:rPr>
                <w:rFonts w:ascii="宋体" w:hAnsi="宋体" w:cs="宋体"/>
                <w:color w:val="000000"/>
                <w:sz w:val="24"/>
                <w:szCs w:val="32"/>
              </w:rPr>
            </w:pPr>
            <w:r>
              <w:rPr>
                <w:rFonts w:hint="eastAsia" w:ascii="宋体" w:hAnsi="宋体" w:cs="宋体"/>
                <w:color w:val="000000"/>
                <w:sz w:val="24"/>
                <w:szCs w:val="32"/>
              </w:rPr>
              <w:t>3</w:t>
            </w:r>
          </w:p>
        </w:tc>
        <w:tc>
          <w:tcPr>
            <w:tcW w:w="545" w:type="pct"/>
            <w:vAlign w:val="center"/>
          </w:tcPr>
          <w:p w14:paraId="25D7762B">
            <w:pPr>
              <w:jc w:val="center"/>
              <w:rPr>
                <w:rFonts w:ascii="宋体" w:hAnsi="宋体" w:cs="宋体"/>
                <w:color w:val="000000"/>
                <w:sz w:val="24"/>
                <w:szCs w:val="32"/>
              </w:rPr>
            </w:pPr>
            <w:r>
              <w:rPr>
                <w:rFonts w:hint="eastAsia" w:ascii="宋体" w:hAnsi="宋体" w:cs="宋体"/>
                <w:color w:val="000000"/>
                <w:sz w:val="24"/>
                <w:szCs w:val="32"/>
              </w:rPr>
              <w:t>客观分</w:t>
            </w:r>
          </w:p>
        </w:tc>
        <w:tc>
          <w:tcPr>
            <w:tcW w:w="661" w:type="pct"/>
            <w:vAlign w:val="center"/>
          </w:tcPr>
          <w:p w14:paraId="55DD0917">
            <w:pPr>
              <w:spacing w:line="240" w:lineRule="auto"/>
              <w:jc w:val="center"/>
              <w:outlineLvl w:val="0"/>
              <w:rPr>
                <w:rFonts w:ascii="宋体" w:hAnsi="宋体" w:cs="宋体"/>
                <w:color w:val="000000"/>
                <w:sz w:val="24"/>
              </w:rPr>
            </w:pPr>
          </w:p>
        </w:tc>
      </w:tr>
      <w:tr w14:paraId="442A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 w:type="pct"/>
            <w:vAlign w:val="center"/>
          </w:tcPr>
          <w:p w14:paraId="3006C3DE">
            <w:pPr>
              <w:jc w:val="center"/>
              <w:rPr>
                <w:rFonts w:ascii="宋体" w:hAnsi="宋体" w:cs="宋体"/>
                <w:color w:val="000000"/>
                <w:sz w:val="24"/>
                <w:szCs w:val="32"/>
              </w:rPr>
            </w:pPr>
            <w:r>
              <w:rPr>
                <w:rFonts w:hint="eastAsia" w:ascii="宋体" w:hAnsi="宋体" w:cs="宋体"/>
                <w:color w:val="000000"/>
                <w:sz w:val="24"/>
                <w:szCs w:val="32"/>
              </w:rPr>
              <w:t>3</w:t>
            </w:r>
          </w:p>
        </w:tc>
        <w:tc>
          <w:tcPr>
            <w:tcW w:w="2965" w:type="pct"/>
            <w:vAlign w:val="center"/>
          </w:tcPr>
          <w:p w14:paraId="0E94F198">
            <w:pPr>
              <w:outlineLvl w:val="0"/>
              <w:rPr>
                <w:rFonts w:ascii="宋体" w:hAnsi="宋体" w:cs="宋体"/>
                <w:color w:val="000000"/>
                <w:sz w:val="24"/>
              </w:rPr>
            </w:pPr>
            <w:r>
              <w:rPr>
                <w:rFonts w:hint="eastAsia" w:ascii="宋体" w:hAnsi="宋体" w:cs="宋体"/>
                <w:color w:val="000000"/>
                <w:sz w:val="24"/>
              </w:rPr>
              <w:t>完全满足招标文件“第三部分 采购需求”-“二、设备技术要求”的要求得27分，关键性指标（标注▲条款）不满足的投标无效。每一项（凡标有最低一级序号的指标项即为一项）重要指标（打★条款）不满足的扣1分，每一项（凡标有最低一级序号的指标项即为一项）一般技术指标不满足的扣0.5分。技术偏离表技术要求中响应规格与技术支持资料不一致且无合理说明的视为不满足采购要求。扣完为止。</w:t>
            </w:r>
          </w:p>
        </w:tc>
        <w:tc>
          <w:tcPr>
            <w:tcW w:w="393" w:type="pct"/>
            <w:vAlign w:val="center"/>
          </w:tcPr>
          <w:p w14:paraId="030514D0">
            <w:pPr>
              <w:jc w:val="center"/>
              <w:rPr>
                <w:rFonts w:ascii="宋体" w:hAnsi="宋体" w:cs="宋体"/>
                <w:color w:val="000000"/>
                <w:sz w:val="24"/>
                <w:szCs w:val="32"/>
              </w:rPr>
            </w:pPr>
            <w:r>
              <w:rPr>
                <w:rFonts w:hint="eastAsia" w:ascii="宋体" w:hAnsi="宋体" w:cs="宋体"/>
                <w:color w:val="000000"/>
                <w:sz w:val="24"/>
                <w:szCs w:val="32"/>
              </w:rPr>
              <w:t>27</w:t>
            </w:r>
          </w:p>
        </w:tc>
        <w:tc>
          <w:tcPr>
            <w:tcW w:w="545" w:type="pct"/>
            <w:vAlign w:val="center"/>
          </w:tcPr>
          <w:p w14:paraId="74FC12B3">
            <w:pPr>
              <w:jc w:val="center"/>
              <w:rPr>
                <w:rFonts w:ascii="宋体" w:hAnsi="宋体" w:cs="宋体"/>
                <w:color w:val="000000"/>
                <w:sz w:val="24"/>
                <w:szCs w:val="32"/>
              </w:rPr>
            </w:pPr>
            <w:r>
              <w:rPr>
                <w:rFonts w:hint="eastAsia" w:ascii="宋体" w:hAnsi="宋体" w:cs="宋体"/>
                <w:color w:val="000000"/>
                <w:sz w:val="24"/>
                <w:szCs w:val="32"/>
              </w:rPr>
              <w:t>客观分</w:t>
            </w:r>
          </w:p>
        </w:tc>
        <w:tc>
          <w:tcPr>
            <w:tcW w:w="661" w:type="pct"/>
          </w:tcPr>
          <w:p w14:paraId="05666481">
            <w:pPr>
              <w:spacing w:line="240" w:lineRule="auto"/>
              <w:outlineLvl w:val="0"/>
              <w:rPr>
                <w:rFonts w:ascii="宋体" w:hAnsi="宋体" w:cs="宋体"/>
                <w:color w:val="000000"/>
                <w:sz w:val="24"/>
              </w:rPr>
            </w:pPr>
          </w:p>
        </w:tc>
      </w:tr>
      <w:tr w14:paraId="0BCC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 w:type="pct"/>
            <w:vAlign w:val="center"/>
          </w:tcPr>
          <w:p w14:paraId="2830C6C3">
            <w:pPr>
              <w:jc w:val="center"/>
              <w:rPr>
                <w:rFonts w:ascii="宋体" w:hAnsi="宋体" w:cs="宋体"/>
                <w:color w:val="000000"/>
                <w:sz w:val="24"/>
                <w:szCs w:val="32"/>
              </w:rPr>
            </w:pPr>
            <w:r>
              <w:rPr>
                <w:rFonts w:hint="eastAsia" w:ascii="宋体" w:hAnsi="宋体" w:cs="宋体"/>
                <w:color w:val="000000"/>
                <w:sz w:val="24"/>
                <w:szCs w:val="32"/>
              </w:rPr>
              <w:t>4</w:t>
            </w:r>
          </w:p>
        </w:tc>
        <w:tc>
          <w:tcPr>
            <w:tcW w:w="2965" w:type="pct"/>
            <w:vAlign w:val="center"/>
          </w:tcPr>
          <w:p w14:paraId="7245EFBE">
            <w:pPr>
              <w:spacing w:line="240" w:lineRule="auto"/>
              <w:rPr>
                <w:rFonts w:ascii="宋体" w:hAnsi="宋体" w:cs="宋体"/>
                <w:kern w:val="0"/>
                <w:sz w:val="24"/>
                <w:lang w:bidi="ar"/>
              </w:rPr>
            </w:pPr>
            <w:r>
              <w:rPr>
                <w:rFonts w:hint="eastAsia" w:ascii="宋体" w:hAnsi="宋体" w:cs="宋体"/>
                <w:kern w:val="0"/>
                <w:sz w:val="24"/>
                <w:lang w:bidi="ar"/>
              </w:rPr>
              <w:t>根据演示内容的科学性、合理性和完整性进行评分。</w:t>
            </w:r>
            <w:r>
              <w:rPr>
                <w:rFonts w:hint="eastAsia" w:ascii="宋体" w:hAnsi="宋体" w:cs="宋体"/>
                <w:kern w:val="0"/>
                <w:sz w:val="24"/>
                <w:lang w:bidi="ar"/>
              </w:rPr>
              <w:br w:type="textWrapping"/>
            </w:r>
            <w:r>
              <w:rPr>
                <w:rFonts w:hint="eastAsia" w:ascii="宋体" w:hAnsi="宋体" w:cs="宋体"/>
                <w:kern w:val="0"/>
                <w:sz w:val="24"/>
                <w:lang w:bidi="ar"/>
              </w:rPr>
              <w:t>注：演示时间控制在15分钟以内。视频格式要求为Avi、MP4等常用格式。演示效果达不到要求的不得分。需要演示内容：</w:t>
            </w:r>
            <w:r>
              <w:rPr>
                <w:rFonts w:hint="eastAsia" w:ascii="宋体" w:hAnsi="宋体" w:cs="宋体"/>
                <w:kern w:val="0"/>
                <w:sz w:val="24"/>
                <w:lang w:bidi="ar"/>
              </w:rPr>
              <w:br w:type="textWrapping"/>
            </w:r>
            <w:r>
              <w:rPr>
                <w:rFonts w:hint="eastAsia" w:ascii="宋体" w:hAnsi="宋体" w:cs="宋体"/>
                <w:kern w:val="0"/>
                <w:sz w:val="24"/>
                <w:lang w:val="en-US" w:eastAsia="zh-CN" w:bidi="ar"/>
              </w:rPr>
              <w:t>4.</w:t>
            </w:r>
            <w:r>
              <w:rPr>
                <w:rFonts w:hint="eastAsia" w:ascii="宋体" w:hAnsi="宋体" w:cs="宋体"/>
                <w:kern w:val="0"/>
                <w:sz w:val="24"/>
                <w:lang w:bidi="ar"/>
              </w:rPr>
              <w:t>1.运管中心：</w:t>
            </w:r>
          </w:p>
          <w:p w14:paraId="000B421D">
            <w:pPr>
              <w:pStyle w:val="258"/>
              <w:numPr>
                <w:ilvl w:val="0"/>
                <w:numId w:val="3"/>
              </w:numPr>
              <w:spacing w:line="240" w:lineRule="auto"/>
              <w:ind w:firstLineChars="0"/>
              <w:rPr>
                <w:rFonts w:ascii="宋体" w:hAnsi="宋体" w:eastAsia="宋体" w:cs="宋体"/>
                <w:kern w:val="0"/>
                <w:lang w:bidi="ar"/>
              </w:rPr>
            </w:pPr>
            <w:r>
              <w:rPr>
                <w:rFonts w:hint="eastAsia" w:ascii="宋体" w:hAnsi="宋体" w:eastAsia="宋体" w:cs="宋体"/>
                <w:kern w:val="0"/>
                <w:lang w:bidi="ar"/>
              </w:rPr>
              <w:t>支持以中心管理服务为核心的网络拓扑结构，支持对系统中的分组、服务器、组件等统计概览、查看；（评分范围：2,1,0）</w:t>
            </w:r>
          </w:p>
          <w:p w14:paraId="4AF41033">
            <w:pPr>
              <w:spacing w:line="240" w:lineRule="auto"/>
              <w:rPr>
                <w:rFonts w:ascii="宋体" w:hAnsi="宋体" w:cs="宋体"/>
                <w:kern w:val="0"/>
                <w:sz w:val="24"/>
                <w:lang w:bidi="ar"/>
              </w:rPr>
            </w:pPr>
            <w:r>
              <w:rPr>
                <w:rFonts w:hint="eastAsia" w:ascii="宋体" w:hAnsi="宋体" w:cs="宋体"/>
                <w:kern w:val="0"/>
                <w:sz w:val="24"/>
                <w:lang w:bidi="ar"/>
              </w:rPr>
              <w:t>②支持多色彩（红、橙、黄）展示运行告警状态，支持告警统计、概览、处理，支持告警记录查看、查询，支持告警单条、批量处理；支持系统最近</w:t>
            </w:r>
            <w:r>
              <w:rPr>
                <w:rFonts w:ascii="宋体" w:hAnsi="宋体" w:cs="宋体"/>
                <w:kern w:val="0"/>
                <w:sz w:val="24"/>
                <w:lang w:bidi="ar"/>
              </w:rPr>
              <w:t>7天每日告警数统计，支持评分量化系统监控指数，显示系统运行状态</w:t>
            </w:r>
            <w:r>
              <w:rPr>
                <w:rFonts w:hint="eastAsia" w:ascii="宋体" w:hAnsi="宋体" w:cs="宋体"/>
                <w:kern w:val="0"/>
                <w:sz w:val="24"/>
                <w:lang w:bidi="ar"/>
              </w:rPr>
              <w:t>；（评分范围：2,1,0）</w:t>
            </w:r>
          </w:p>
          <w:p w14:paraId="101E612E">
            <w:pPr>
              <w:spacing w:line="240" w:lineRule="auto"/>
              <w:rPr>
                <w:rFonts w:ascii="宋体" w:hAnsi="宋体" w:cs="宋体"/>
                <w:bCs/>
                <w:snapToGrid w:val="0"/>
                <w:kern w:val="0"/>
                <w:sz w:val="24"/>
              </w:rPr>
            </w:pPr>
            <w:r>
              <w:rPr>
                <w:rFonts w:hint="eastAsia" w:ascii="宋体" w:hAnsi="宋体" w:cs="宋体"/>
                <w:bCs/>
                <w:snapToGrid w:val="0"/>
                <w:kern w:val="0"/>
                <w:sz w:val="24"/>
              </w:rPr>
              <w:t>③要求支持对组织架构及信息查看、查询、添加、删除、修改、导入、导出；支持对人员信息查看、添加、删除、批量导入；支持对用户人员查看、添加、注销，支持对用户密码修改，账号启用、禁用。</w:t>
            </w:r>
          </w:p>
          <w:p w14:paraId="7882CAFE">
            <w:pPr>
              <w:spacing w:line="240" w:lineRule="auto"/>
              <w:rPr>
                <w:rFonts w:ascii="宋体" w:hAnsi="宋体" w:cs="宋体"/>
                <w:kern w:val="0"/>
                <w:sz w:val="24"/>
                <w:lang w:bidi="ar"/>
              </w:rPr>
            </w:pPr>
            <w:r>
              <w:rPr>
                <w:rFonts w:hint="eastAsia" w:ascii="宋体" w:hAnsi="宋体" w:cs="宋体"/>
                <w:kern w:val="0"/>
                <w:sz w:val="24"/>
                <w:lang w:bidi="ar"/>
              </w:rPr>
              <w:t>。</w:t>
            </w:r>
            <w:r>
              <w:rPr>
                <w:rFonts w:hint="eastAsia" w:ascii="宋体" w:hAnsi="宋体" w:cs="宋体"/>
                <w:color w:val="000000"/>
                <w:sz w:val="24"/>
              </w:rPr>
              <w:t>（评分范围：3,2,1,0）</w:t>
            </w:r>
          </w:p>
          <w:p w14:paraId="4CB275B2">
            <w:pPr>
              <w:spacing w:line="240" w:lineRule="auto"/>
              <w:rPr>
                <w:rFonts w:ascii="宋体" w:hAnsi="宋体" w:cs="宋体"/>
                <w:kern w:val="0"/>
                <w:sz w:val="24"/>
                <w:lang w:bidi="ar"/>
              </w:rPr>
            </w:pPr>
            <w:r>
              <w:rPr>
                <w:rFonts w:hint="eastAsia" w:ascii="宋体" w:hAnsi="宋体" w:cs="宋体"/>
                <w:kern w:val="0"/>
                <w:sz w:val="24"/>
                <w:lang w:val="en-US" w:eastAsia="zh-CN" w:bidi="ar"/>
              </w:rPr>
              <w:t>4.</w:t>
            </w:r>
            <w:r>
              <w:rPr>
                <w:rFonts w:hint="eastAsia" w:ascii="宋体" w:hAnsi="宋体" w:cs="宋体"/>
                <w:kern w:val="0"/>
                <w:sz w:val="24"/>
                <w:lang w:bidi="ar"/>
              </w:rPr>
              <w:t>2.视频监控：</w:t>
            </w:r>
          </w:p>
          <w:p w14:paraId="755A1E94">
            <w:pPr>
              <w:spacing w:line="240" w:lineRule="auto"/>
              <w:rPr>
                <w:rFonts w:ascii="宋体" w:hAnsi="宋体" w:cs="宋体"/>
                <w:kern w:val="0"/>
                <w:sz w:val="24"/>
                <w:lang w:bidi="ar"/>
              </w:rPr>
            </w:pPr>
            <w:r>
              <w:rPr>
                <w:rFonts w:hint="eastAsia" w:ascii="宋体" w:hAnsi="宋体" w:cs="宋体"/>
                <w:kern w:val="0"/>
                <w:sz w:val="24"/>
                <w:lang w:bidi="ar"/>
              </w:rPr>
              <w:t>①支持在预览监控点画面时进行一键上墙</w:t>
            </w:r>
            <w:r>
              <w:rPr>
                <w:rFonts w:ascii="宋体" w:hAnsi="宋体" w:cs="宋体"/>
                <w:kern w:val="0"/>
                <w:sz w:val="24"/>
                <w:lang w:bidi="ar"/>
              </w:rPr>
              <w:t>云台控制、语音对讲</w:t>
            </w:r>
            <w:r>
              <w:rPr>
                <w:rFonts w:hint="eastAsia" w:ascii="宋体" w:hAnsi="宋体" w:cs="宋体"/>
                <w:kern w:val="0"/>
                <w:sz w:val="24"/>
                <w:lang w:bidi="ar"/>
              </w:rPr>
              <w:t>；（（评分范围：3,2,1,0）</w:t>
            </w:r>
          </w:p>
          <w:p w14:paraId="1D5409B5">
            <w:pPr>
              <w:spacing w:line="240" w:lineRule="auto"/>
              <w:rPr>
                <w:rFonts w:ascii="宋体" w:hAnsi="宋体" w:cs="宋体"/>
                <w:kern w:val="0"/>
                <w:sz w:val="24"/>
                <w:lang w:bidi="ar"/>
              </w:rPr>
            </w:pPr>
            <w:r>
              <w:rPr>
                <w:rFonts w:hint="eastAsia" w:ascii="宋体" w:hAnsi="宋体" w:cs="宋体"/>
                <w:kern w:val="0"/>
                <w:sz w:val="24"/>
                <w:lang w:bidi="ar"/>
              </w:rPr>
              <w:t>②</w:t>
            </w:r>
            <w:r>
              <w:rPr>
                <w:rFonts w:ascii="宋体" w:hAnsi="宋体" w:cs="宋体"/>
                <w:kern w:val="0"/>
                <w:sz w:val="24"/>
                <w:lang w:bidi="ar"/>
              </w:rPr>
              <w:t>支持在地图上对监控点进行预览、回放</w:t>
            </w:r>
            <w:r>
              <w:rPr>
                <w:rFonts w:hint="eastAsia" w:ascii="宋体" w:hAnsi="宋体" w:cs="宋体"/>
                <w:kern w:val="0"/>
                <w:sz w:val="24"/>
                <w:lang w:bidi="ar"/>
              </w:rPr>
              <w:t>；</w:t>
            </w:r>
            <w:r>
              <w:rPr>
                <w:rFonts w:hint="eastAsia" w:ascii="宋体" w:hAnsi="宋体" w:cs="宋体"/>
                <w:color w:val="000000"/>
                <w:sz w:val="24"/>
              </w:rPr>
              <w:t>（评分范围：2,1,0）</w:t>
            </w:r>
          </w:p>
          <w:p w14:paraId="3C0514A2">
            <w:pPr>
              <w:spacing w:line="240" w:lineRule="auto"/>
              <w:rPr>
                <w:rFonts w:ascii="宋体" w:hAnsi="宋体" w:cs="宋体"/>
                <w:kern w:val="0"/>
                <w:sz w:val="24"/>
                <w:lang w:bidi="ar"/>
              </w:rPr>
            </w:pPr>
            <w:r>
              <w:rPr>
                <w:rFonts w:hint="eastAsia" w:ascii="宋体" w:hAnsi="宋体" w:cs="宋体"/>
                <w:kern w:val="0"/>
                <w:sz w:val="24"/>
                <w:lang w:val="en-US" w:eastAsia="zh-CN" w:bidi="ar"/>
              </w:rPr>
              <w:t>4.</w:t>
            </w:r>
            <w:r>
              <w:rPr>
                <w:rFonts w:ascii="宋体" w:hAnsi="宋体" w:cs="宋体"/>
                <w:kern w:val="0"/>
                <w:sz w:val="24"/>
                <w:lang w:bidi="ar"/>
              </w:rPr>
              <w:t>3</w:t>
            </w:r>
            <w:r>
              <w:rPr>
                <w:rFonts w:hint="eastAsia" w:ascii="宋体" w:hAnsi="宋体" w:cs="宋体"/>
                <w:kern w:val="0"/>
                <w:sz w:val="24"/>
                <w:lang w:bidi="ar"/>
              </w:rPr>
              <w:t>.运维管理</w:t>
            </w:r>
          </w:p>
          <w:p w14:paraId="29F56751">
            <w:pPr>
              <w:outlineLvl w:val="0"/>
              <w:rPr>
                <w:rFonts w:ascii="宋体" w:hAnsi="宋体" w:cs="宋体"/>
                <w:color w:val="000000"/>
                <w:sz w:val="24"/>
              </w:rPr>
            </w:pPr>
            <w:r>
              <w:rPr>
                <w:rFonts w:ascii="宋体" w:hAnsi="宋体" w:cs="宋体"/>
                <w:kern w:val="0"/>
                <w:sz w:val="24"/>
                <w:lang w:bidi="ar"/>
              </w:rPr>
              <w:t>支持对监控点、编码设备的在线状态进行设备巡检，并以统计图方式展示巡检</w:t>
            </w:r>
            <w:r>
              <w:rPr>
                <w:rFonts w:hint="eastAsia" w:ascii="宋体" w:hAnsi="宋体" w:cs="宋体"/>
                <w:kern w:val="0"/>
                <w:sz w:val="24"/>
                <w:lang w:bidi="ar"/>
              </w:rPr>
              <w:t>结果；</w:t>
            </w:r>
            <w:r>
              <w:rPr>
                <w:rFonts w:hint="eastAsia" w:ascii="宋体" w:hAnsi="宋体" w:cs="宋体"/>
                <w:color w:val="000000"/>
                <w:sz w:val="24"/>
              </w:rPr>
              <w:t>（评分范围：3,2,1,0）</w:t>
            </w:r>
          </w:p>
        </w:tc>
        <w:tc>
          <w:tcPr>
            <w:tcW w:w="393" w:type="pct"/>
            <w:vAlign w:val="center"/>
          </w:tcPr>
          <w:p w14:paraId="46894772">
            <w:pPr>
              <w:jc w:val="center"/>
              <w:rPr>
                <w:rFonts w:ascii="宋体" w:hAnsi="宋体" w:cs="宋体"/>
                <w:color w:val="000000"/>
                <w:sz w:val="24"/>
                <w:szCs w:val="32"/>
              </w:rPr>
            </w:pPr>
            <w:r>
              <w:rPr>
                <w:rFonts w:hint="eastAsia" w:ascii="宋体" w:hAnsi="宋体" w:cs="宋体"/>
                <w:color w:val="000000"/>
                <w:sz w:val="24"/>
                <w:szCs w:val="32"/>
              </w:rPr>
              <w:t>15</w:t>
            </w:r>
          </w:p>
        </w:tc>
        <w:tc>
          <w:tcPr>
            <w:tcW w:w="545" w:type="pct"/>
            <w:vAlign w:val="center"/>
          </w:tcPr>
          <w:p w14:paraId="1B86C306">
            <w:pPr>
              <w:jc w:val="center"/>
              <w:rPr>
                <w:rFonts w:hint="eastAsia" w:ascii="宋体" w:hAnsi="宋体" w:eastAsia="宋体" w:cs="宋体"/>
                <w:color w:val="000000"/>
                <w:sz w:val="24"/>
                <w:szCs w:val="32"/>
                <w:lang w:val="en-US" w:eastAsia="zh-CN"/>
              </w:rPr>
            </w:pPr>
            <w:r>
              <w:rPr>
                <w:rFonts w:hint="eastAsia" w:ascii="宋体" w:hAnsi="宋体" w:cs="宋体"/>
                <w:color w:val="000000"/>
                <w:sz w:val="24"/>
                <w:szCs w:val="32"/>
                <w:lang w:val="en-US" w:eastAsia="zh-CN"/>
              </w:rPr>
              <w:t>主观分</w:t>
            </w:r>
          </w:p>
        </w:tc>
        <w:tc>
          <w:tcPr>
            <w:tcW w:w="661" w:type="pct"/>
          </w:tcPr>
          <w:p w14:paraId="1BF47228">
            <w:pPr>
              <w:spacing w:line="240" w:lineRule="auto"/>
              <w:outlineLvl w:val="0"/>
              <w:rPr>
                <w:rFonts w:ascii="宋体" w:hAnsi="宋体" w:cs="宋体"/>
                <w:color w:val="000000"/>
                <w:sz w:val="24"/>
              </w:rPr>
            </w:pPr>
          </w:p>
        </w:tc>
      </w:tr>
      <w:tr w14:paraId="2D00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33" w:type="pct"/>
            <w:vAlign w:val="center"/>
          </w:tcPr>
          <w:p w14:paraId="32C54E98">
            <w:pPr>
              <w:jc w:val="center"/>
              <w:rPr>
                <w:rFonts w:hint="eastAsia" w:ascii="宋体" w:hAnsi="宋体" w:eastAsia="宋体" w:cs="宋体"/>
                <w:color w:val="000000"/>
                <w:sz w:val="24"/>
                <w:szCs w:val="32"/>
                <w:lang w:eastAsia="zh-CN"/>
              </w:rPr>
            </w:pPr>
            <w:r>
              <w:rPr>
                <w:rFonts w:hint="eastAsia" w:ascii="宋体" w:hAnsi="宋体" w:cs="宋体"/>
                <w:color w:val="000000"/>
                <w:sz w:val="24"/>
                <w:szCs w:val="32"/>
                <w:lang w:val="en-US" w:eastAsia="zh-CN"/>
              </w:rPr>
              <w:t>5</w:t>
            </w:r>
          </w:p>
        </w:tc>
        <w:tc>
          <w:tcPr>
            <w:tcW w:w="2965" w:type="pct"/>
            <w:vAlign w:val="center"/>
          </w:tcPr>
          <w:p w14:paraId="5664F2F0">
            <w:pPr>
              <w:outlineLvl w:val="0"/>
              <w:rPr>
                <w:rFonts w:ascii="宋体" w:hAnsi="宋体" w:cs="宋体"/>
                <w:color w:val="000000"/>
                <w:sz w:val="24"/>
              </w:rPr>
            </w:pPr>
            <w:r>
              <w:rPr>
                <w:rFonts w:hint="eastAsia" w:ascii="宋体" w:hAnsi="宋体" w:cs="宋体"/>
                <w:color w:val="000000"/>
                <w:sz w:val="24"/>
              </w:rPr>
              <w:t>安装、调试方案。根据投标人提供的安装、调试方案对采购进度与安装要求的响应情况评分。（评分范围：4,3,2,1,0）</w:t>
            </w:r>
          </w:p>
        </w:tc>
        <w:tc>
          <w:tcPr>
            <w:tcW w:w="393" w:type="pct"/>
            <w:vAlign w:val="center"/>
          </w:tcPr>
          <w:p w14:paraId="79C8B33B">
            <w:pPr>
              <w:jc w:val="center"/>
              <w:rPr>
                <w:rFonts w:ascii="宋体" w:hAnsi="宋体" w:cs="宋体"/>
                <w:color w:val="000000"/>
                <w:sz w:val="24"/>
                <w:szCs w:val="32"/>
              </w:rPr>
            </w:pPr>
            <w:r>
              <w:rPr>
                <w:rFonts w:hint="eastAsia" w:ascii="宋体" w:hAnsi="宋体" w:cs="宋体"/>
                <w:color w:val="000000"/>
                <w:sz w:val="24"/>
                <w:szCs w:val="32"/>
              </w:rPr>
              <w:t>4</w:t>
            </w:r>
          </w:p>
        </w:tc>
        <w:tc>
          <w:tcPr>
            <w:tcW w:w="545" w:type="pct"/>
            <w:vAlign w:val="center"/>
          </w:tcPr>
          <w:p w14:paraId="2390DAAB">
            <w:pPr>
              <w:jc w:val="center"/>
              <w:rPr>
                <w:rFonts w:ascii="宋体" w:hAnsi="宋体" w:cs="宋体"/>
                <w:color w:val="000000"/>
                <w:sz w:val="24"/>
                <w:szCs w:val="32"/>
              </w:rPr>
            </w:pPr>
            <w:r>
              <w:rPr>
                <w:rFonts w:hint="eastAsia" w:ascii="宋体" w:hAnsi="宋体" w:cs="宋体"/>
                <w:color w:val="000000"/>
                <w:sz w:val="24"/>
                <w:szCs w:val="32"/>
              </w:rPr>
              <w:t>主观分</w:t>
            </w:r>
          </w:p>
        </w:tc>
        <w:tc>
          <w:tcPr>
            <w:tcW w:w="661" w:type="pct"/>
          </w:tcPr>
          <w:p w14:paraId="07218BE5">
            <w:pPr>
              <w:spacing w:line="240" w:lineRule="auto"/>
              <w:outlineLvl w:val="0"/>
              <w:rPr>
                <w:rFonts w:ascii="宋体" w:hAnsi="宋体" w:cs="宋体"/>
                <w:color w:val="000000"/>
                <w:sz w:val="24"/>
              </w:rPr>
            </w:pPr>
          </w:p>
        </w:tc>
      </w:tr>
      <w:tr w14:paraId="0714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33" w:type="pct"/>
            <w:vAlign w:val="center"/>
          </w:tcPr>
          <w:p w14:paraId="080A25D2">
            <w:pPr>
              <w:jc w:val="center"/>
              <w:rPr>
                <w:rFonts w:hint="eastAsia" w:ascii="宋体" w:hAnsi="宋体" w:eastAsia="宋体" w:cs="宋体"/>
                <w:color w:val="000000"/>
                <w:sz w:val="24"/>
                <w:szCs w:val="32"/>
                <w:lang w:eastAsia="zh-CN"/>
              </w:rPr>
            </w:pPr>
            <w:r>
              <w:rPr>
                <w:rFonts w:hint="eastAsia" w:ascii="宋体" w:hAnsi="宋体" w:cs="宋体"/>
                <w:color w:val="000000"/>
                <w:sz w:val="24"/>
                <w:szCs w:val="32"/>
                <w:lang w:val="en-US" w:eastAsia="zh-CN"/>
              </w:rPr>
              <w:t>6</w:t>
            </w:r>
          </w:p>
        </w:tc>
        <w:tc>
          <w:tcPr>
            <w:tcW w:w="2965" w:type="pct"/>
            <w:vAlign w:val="center"/>
          </w:tcPr>
          <w:p w14:paraId="0859B0A0">
            <w:pPr>
              <w:outlineLvl w:val="0"/>
              <w:rPr>
                <w:rFonts w:ascii="宋体" w:hAnsi="宋体" w:cs="宋体"/>
                <w:color w:val="000000"/>
                <w:sz w:val="24"/>
              </w:rPr>
            </w:pPr>
            <w:r>
              <w:rPr>
                <w:rFonts w:hint="eastAsia" w:ascii="宋体" w:hAnsi="宋体" w:cs="宋体"/>
                <w:color w:val="000000"/>
                <w:sz w:val="24"/>
              </w:rPr>
              <w:t>投标人按采购人要求有明确的建设质量目标，质量保证措施，并具有详细可行的实施内容等；（评分范围：2,1,0）</w:t>
            </w:r>
          </w:p>
          <w:p w14:paraId="73D99A9A">
            <w:pPr>
              <w:outlineLvl w:val="0"/>
              <w:rPr>
                <w:rFonts w:ascii="宋体" w:hAnsi="宋体" w:cs="宋体"/>
                <w:color w:val="000000"/>
                <w:sz w:val="24"/>
              </w:rPr>
            </w:pPr>
            <w:r>
              <w:rPr>
                <w:rFonts w:hint="eastAsia" w:ascii="宋体" w:hAnsi="宋体" w:cs="宋体"/>
                <w:color w:val="000000"/>
                <w:sz w:val="24"/>
              </w:rPr>
              <w:t>投标方案是否提出符合招标文件和采购单位要求，按期完成设备供货、系统集成、运行、验收等措施；（评分范围：2,1,0）</w:t>
            </w:r>
          </w:p>
        </w:tc>
        <w:tc>
          <w:tcPr>
            <w:tcW w:w="393" w:type="pct"/>
            <w:vAlign w:val="center"/>
          </w:tcPr>
          <w:p w14:paraId="7E0CF3C9">
            <w:pPr>
              <w:jc w:val="center"/>
              <w:rPr>
                <w:rFonts w:ascii="宋体" w:hAnsi="宋体" w:cs="宋体"/>
                <w:color w:val="000000"/>
                <w:sz w:val="24"/>
                <w:szCs w:val="32"/>
              </w:rPr>
            </w:pPr>
            <w:r>
              <w:rPr>
                <w:rFonts w:hint="eastAsia" w:ascii="宋体" w:hAnsi="宋体" w:cs="宋体"/>
                <w:color w:val="000000"/>
                <w:sz w:val="24"/>
                <w:szCs w:val="32"/>
              </w:rPr>
              <w:t>4</w:t>
            </w:r>
          </w:p>
        </w:tc>
        <w:tc>
          <w:tcPr>
            <w:tcW w:w="545" w:type="pct"/>
            <w:vAlign w:val="center"/>
          </w:tcPr>
          <w:p w14:paraId="51F1714F">
            <w:pPr>
              <w:jc w:val="center"/>
              <w:rPr>
                <w:rFonts w:ascii="宋体" w:hAnsi="宋体" w:cs="宋体"/>
                <w:color w:val="000000"/>
                <w:sz w:val="24"/>
                <w:szCs w:val="32"/>
              </w:rPr>
            </w:pPr>
            <w:r>
              <w:rPr>
                <w:rFonts w:hint="eastAsia" w:ascii="宋体" w:hAnsi="宋体" w:cs="宋体"/>
                <w:color w:val="000000"/>
                <w:sz w:val="24"/>
                <w:szCs w:val="32"/>
              </w:rPr>
              <w:t>主观分</w:t>
            </w:r>
          </w:p>
        </w:tc>
        <w:tc>
          <w:tcPr>
            <w:tcW w:w="661" w:type="pct"/>
          </w:tcPr>
          <w:p w14:paraId="3694D751">
            <w:pPr>
              <w:spacing w:line="240" w:lineRule="auto"/>
              <w:outlineLvl w:val="0"/>
              <w:rPr>
                <w:rFonts w:ascii="宋体" w:hAnsi="宋体" w:cs="宋体"/>
                <w:color w:val="000000"/>
                <w:sz w:val="24"/>
              </w:rPr>
            </w:pPr>
          </w:p>
        </w:tc>
      </w:tr>
      <w:tr w14:paraId="76B1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33" w:type="pct"/>
            <w:vAlign w:val="center"/>
          </w:tcPr>
          <w:p w14:paraId="4B208A9D">
            <w:pPr>
              <w:jc w:val="center"/>
              <w:rPr>
                <w:rFonts w:hint="eastAsia" w:ascii="宋体" w:hAnsi="宋体" w:eastAsia="宋体" w:cs="宋体"/>
                <w:color w:val="000000"/>
                <w:sz w:val="24"/>
                <w:szCs w:val="32"/>
                <w:lang w:eastAsia="zh-CN"/>
              </w:rPr>
            </w:pPr>
            <w:r>
              <w:rPr>
                <w:rFonts w:hint="eastAsia" w:ascii="宋体" w:hAnsi="宋体" w:cs="宋体"/>
                <w:color w:val="000000"/>
                <w:sz w:val="24"/>
                <w:szCs w:val="32"/>
                <w:lang w:val="en-US" w:eastAsia="zh-CN"/>
              </w:rPr>
              <w:t>7</w:t>
            </w:r>
          </w:p>
        </w:tc>
        <w:tc>
          <w:tcPr>
            <w:tcW w:w="2965" w:type="pct"/>
            <w:vAlign w:val="center"/>
          </w:tcPr>
          <w:p w14:paraId="3A72850C">
            <w:pPr>
              <w:rPr>
                <w:rFonts w:ascii="宋体" w:hAnsi="宋体" w:cs="宋体"/>
                <w:color w:val="000000"/>
                <w:sz w:val="24"/>
              </w:rPr>
            </w:pPr>
            <w:r>
              <w:rPr>
                <w:rFonts w:hint="eastAsia" w:ascii="宋体" w:hAnsi="宋体" w:cs="宋体"/>
                <w:color w:val="000000"/>
                <w:sz w:val="24"/>
              </w:rPr>
              <w:t>进度控制计划方案。根据投标人为本项目制定的交货步骤、每个阶段时间节点、进度控制和措施、进度计划表等情况评分。（评分范围：4,3,2,1,0）</w:t>
            </w:r>
          </w:p>
        </w:tc>
        <w:tc>
          <w:tcPr>
            <w:tcW w:w="393" w:type="pct"/>
            <w:vAlign w:val="center"/>
          </w:tcPr>
          <w:p w14:paraId="5666F94C">
            <w:pPr>
              <w:jc w:val="center"/>
              <w:rPr>
                <w:rFonts w:ascii="宋体" w:hAnsi="宋体" w:cs="宋体"/>
                <w:color w:val="000000"/>
                <w:sz w:val="24"/>
                <w:szCs w:val="32"/>
              </w:rPr>
            </w:pPr>
            <w:r>
              <w:rPr>
                <w:rFonts w:hint="eastAsia" w:ascii="宋体" w:hAnsi="宋体" w:cs="宋体"/>
                <w:color w:val="000000"/>
                <w:sz w:val="24"/>
                <w:szCs w:val="32"/>
              </w:rPr>
              <w:t>4</w:t>
            </w:r>
          </w:p>
        </w:tc>
        <w:tc>
          <w:tcPr>
            <w:tcW w:w="545" w:type="pct"/>
            <w:vAlign w:val="center"/>
          </w:tcPr>
          <w:p w14:paraId="4776AD94">
            <w:pPr>
              <w:jc w:val="center"/>
              <w:rPr>
                <w:rFonts w:ascii="宋体" w:hAnsi="宋体" w:cs="宋体"/>
                <w:color w:val="000000"/>
                <w:sz w:val="24"/>
                <w:szCs w:val="32"/>
              </w:rPr>
            </w:pPr>
            <w:r>
              <w:rPr>
                <w:rFonts w:hint="eastAsia" w:ascii="宋体" w:hAnsi="宋体" w:cs="宋体"/>
                <w:color w:val="000000"/>
                <w:sz w:val="24"/>
                <w:szCs w:val="32"/>
              </w:rPr>
              <w:t>主观分</w:t>
            </w:r>
          </w:p>
        </w:tc>
        <w:tc>
          <w:tcPr>
            <w:tcW w:w="661" w:type="pct"/>
          </w:tcPr>
          <w:p w14:paraId="2EEDDFDB">
            <w:pPr>
              <w:spacing w:line="240" w:lineRule="auto"/>
              <w:outlineLvl w:val="0"/>
              <w:rPr>
                <w:rFonts w:ascii="宋体" w:hAnsi="宋体" w:cs="宋体"/>
                <w:color w:val="000000"/>
                <w:sz w:val="24"/>
              </w:rPr>
            </w:pPr>
          </w:p>
        </w:tc>
      </w:tr>
      <w:tr w14:paraId="5447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433" w:type="pct"/>
            <w:vAlign w:val="center"/>
          </w:tcPr>
          <w:p w14:paraId="195132AB">
            <w:pPr>
              <w:jc w:val="center"/>
              <w:rPr>
                <w:rFonts w:hint="default" w:ascii="宋体" w:hAnsi="宋体" w:eastAsia="宋体" w:cs="宋体"/>
                <w:color w:val="000000"/>
                <w:sz w:val="24"/>
                <w:szCs w:val="32"/>
                <w:lang w:val="en-US" w:eastAsia="zh-CN"/>
              </w:rPr>
            </w:pPr>
            <w:r>
              <w:rPr>
                <w:rFonts w:hint="eastAsia" w:ascii="宋体" w:hAnsi="宋体" w:cs="宋体"/>
                <w:color w:val="000000"/>
                <w:sz w:val="24"/>
                <w:szCs w:val="32"/>
                <w:lang w:val="en-US" w:eastAsia="zh-CN"/>
              </w:rPr>
              <w:t>8</w:t>
            </w:r>
          </w:p>
        </w:tc>
        <w:tc>
          <w:tcPr>
            <w:tcW w:w="2965" w:type="pct"/>
            <w:vAlign w:val="center"/>
          </w:tcPr>
          <w:p w14:paraId="5B1194AC">
            <w:pPr>
              <w:rPr>
                <w:rFonts w:ascii="宋体" w:hAnsi="宋体" w:cs="宋体"/>
                <w:color w:val="000000"/>
                <w:sz w:val="24"/>
              </w:rPr>
            </w:pPr>
            <w:r>
              <w:rPr>
                <w:rFonts w:hint="eastAsia" w:ascii="宋体" w:hAnsi="宋体" w:cs="宋体"/>
                <w:color w:val="000000"/>
                <w:sz w:val="24"/>
              </w:rPr>
              <w:t>售后服务</w:t>
            </w:r>
          </w:p>
        </w:tc>
        <w:tc>
          <w:tcPr>
            <w:tcW w:w="393" w:type="pct"/>
            <w:vAlign w:val="center"/>
          </w:tcPr>
          <w:p w14:paraId="4C81806C">
            <w:pPr>
              <w:jc w:val="center"/>
              <w:rPr>
                <w:rFonts w:ascii="宋体" w:hAnsi="宋体" w:cs="宋体"/>
                <w:color w:val="000000"/>
                <w:sz w:val="24"/>
                <w:szCs w:val="32"/>
              </w:rPr>
            </w:pPr>
            <w:r>
              <w:rPr>
                <w:rFonts w:hint="eastAsia" w:ascii="宋体" w:hAnsi="宋体" w:cs="宋体"/>
                <w:color w:val="000000"/>
                <w:sz w:val="24"/>
                <w:szCs w:val="32"/>
              </w:rPr>
              <w:t>/</w:t>
            </w:r>
          </w:p>
        </w:tc>
        <w:tc>
          <w:tcPr>
            <w:tcW w:w="545" w:type="pct"/>
            <w:vAlign w:val="center"/>
          </w:tcPr>
          <w:p w14:paraId="1F288554">
            <w:pPr>
              <w:jc w:val="center"/>
              <w:rPr>
                <w:rFonts w:ascii="宋体" w:hAnsi="宋体" w:cs="宋体"/>
                <w:color w:val="000000"/>
                <w:sz w:val="24"/>
                <w:szCs w:val="32"/>
              </w:rPr>
            </w:pPr>
            <w:r>
              <w:rPr>
                <w:rFonts w:hint="eastAsia" w:ascii="宋体" w:hAnsi="宋体" w:cs="宋体"/>
                <w:color w:val="000000"/>
                <w:sz w:val="24"/>
                <w:szCs w:val="32"/>
              </w:rPr>
              <w:t>/</w:t>
            </w:r>
          </w:p>
        </w:tc>
        <w:tc>
          <w:tcPr>
            <w:tcW w:w="661" w:type="pct"/>
          </w:tcPr>
          <w:p w14:paraId="708FB60A">
            <w:pPr>
              <w:spacing w:line="240" w:lineRule="auto"/>
              <w:outlineLvl w:val="0"/>
              <w:rPr>
                <w:rFonts w:ascii="宋体" w:hAnsi="宋体" w:cs="宋体"/>
                <w:color w:val="000000"/>
                <w:sz w:val="24"/>
              </w:rPr>
            </w:pPr>
          </w:p>
        </w:tc>
      </w:tr>
      <w:tr w14:paraId="350D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33" w:type="pct"/>
            <w:vAlign w:val="center"/>
          </w:tcPr>
          <w:p w14:paraId="56D016E8">
            <w:pPr>
              <w:jc w:val="center"/>
              <w:rPr>
                <w:rFonts w:ascii="宋体" w:hAnsi="宋体" w:cs="宋体"/>
                <w:color w:val="000000"/>
                <w:sz w:val="24"/>
                <w:szCs w:val="32"/>
              </w:rPr>
            </w:pPr>
            <w:r>
              <w:rPr>
                <w:rFonts w:hint="eastAsia" w:ascii="宋体" w:hAnsi="宋体" w:cs="宋体"/>
                <w:color w:val="000000"/>
                <w:sz w:val="24"/>
                <w:szCs w:val="32"/>
                <w:lang w:val="en-US" w:eastAsia="zh-CN"/>
              </w:rPr>
              <w:t>8</w:t>
            </w:r>
            <w:r>
              <w:rPr>
                <w:rFonts w:hint="eastAsia" w:ascii="宋体" w:hAnsi="宋体" w:cs="宋体"/>
                <w:color w:val="000000"/>
                <w:sz w:val="24"/>
                <w:szCs w:val="32"/>
              </w:rPr>
              <w:t>.1</w:t>
            </w:r>
          </w:p>
        </w:tc>
        <w:tc>
          <w:tcPr>
            <w:tcW w:w="2965" w:type="pct"/>
            <w:vAlign w:val="center"/>
          </w:tcPr>
          <w:p w14:paraId="080BABA2">
            <w:pPr>
              <w:rPr>
                <w:rFonts w:ascii="宋体" w:hAnsi="宋体" w:cs="宋体"/>
                <w:color w:val="000000"/>
                <w:sz w:val="24"/>
              </w:rPr>
            </w:pPr>
            <w:r>
              <w:rPr>
                <w:rFonts w:hint="eastAsia" w:ascii="宋体" w:hAnsi="宋体" w:cs="宋体"/>
                <w:color w:val="000000"/>
                <w:sz w:val="24"/>
              </w:rPr>
              <w:t>根据投标人提供的售后服务方案、售后服务承诺的可行性及服务承诺落实的保障措施，质保期内外的后续技术支持和维护能力情况评分。（评分范围：4,3,2,1,0）</w:t>
            </w:r>
          </w:p>
        </w:tc>
        <w:tc>
          <w:tcPr>
            <w:tcW w:w="393" w:type="pct"/>
            <w:vAlign w:val="center"/>
          </w:tcPr>
          <w:p w14:paraId="42C4282A">
            <w:pPr>
              <w:jc w:val="center"/>
              <w:rPr>
                <w:rFonts w:ascii="宋体" w:hAnsi="宋体" w:cs="宋体"/>
                <w:color w:val="000000"/>
                <w:sz w:val="24"/>
                <w:szCs w:val="32"/>
              </w:rPr>
            </w:pPr>
            <w:r>
              <w:rPr>
                <w:rFonts w:hint="eastAsia" w:ascii="宋体" w:hAnsi="宋体" w:cs="宋体"/>
                <w:color w:val="000000"/>
                <w:sz w:val="24"/>
                <w:szCs w:val="32"/>
              </w:rPr>
              <w:t>4</w:t>
            </w:r>
          </w:p>
        </w:tc>
        <w:tc>
          <w:tcPr>
            <w:tcW w:w="545" w:type="pct"/>
            <w:vAlign w:val="center"/>
          </w:tcPr>
          <w:p w14:paraId="7A45A394">
            <w:pPr>
              <w:jc w:val="center"/>
              <w:rPr>
                <w:rFonts w:ascii="宋体" w:hAnsi="宋体" w:cs="宋体"/>
                <w:color w:val="000000"/>
                <w:sz w:val="24"/>
                <w:szCs w:val="32"/>
              </w:rPr>
            </w:pPr>
            <w:r>
              <w:rPr>
                <w:rFonts w:hint="eastAsia" w:ascii="宋体" w:hAnsi="宋体" w:cs="宋体"/>
                <w:color w:val="000000"/>
                <w:sz w:val="24"/>
                <w:szCs w:val="32"/>
              </w:rPr>
              <w:t>主观分</w:t>
            </w:r>
          </w:p>
        </w:tc>
        <w:tc>
          <w:tcPr>
            <w:tcW w:w="661" w:type="pct"/>
          </w:tcPr>
          <w:p w14:paraId="5CA15A2D">
            <w:pPr>
              <w:spacing w:line="240" w:lineRule="auto"/>
              <w:outlineLvl w:val="0"/>
              <w:rPr>
                <w:rFonts w:ascii="宋体" w:hAnsi="宋体" w:cs="宋体"/>
                <w:color w:val="000000"/>
                <w:sz w:val="24"/>
              </w:rPr>
            </w:pPr>
          </w:p>
        </w:tc>
      </w:tr>
      <w:tr w14:paraId="3799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33" w:type="pct"/>
            <w:vAlign w:val="center"/>
          </w:tcPr>
          <w:p w14:paraId="5D873B35">
            <w:pPr>
              <w:jc w:val="center"/>
              <w:rPr>
                <w:rFonts w:ascii="宋体" w:hAnsi="宋体" w:cs="宋体"/>
                <w:color w:val="000000"/>
                <w:sz w:val="24"/>
                <w:szCs w:val="32"/>
              </w:rPr>
            </w:pPr>
            <w:r>
              <w:rPr>
                <w:rFonts w:hint="eastAsia" w:ascii="宋体" w:hAnsi="宋体" w:cs="宋体"/>
                <w:color w:val="000000"/>
                <w:sz w:val="24"/>
                <w:szCs w:val="32"/>
                <w:lang w:val="en-US" w:eastAsia="zh-CN"/>
              </w:rPr>
              <w:t>8</w:t>
            </w:r>
            <w:r>
              <w:rPr>
                <w:rFonts w:hint="eastAsia" w:ascii="宋体" w:hAnsi="宋体" w:cs="宋体"/>
                <w:color w:val="000000"/>
                <w:sz w:val="24"/>
                <w:szCs w:val="32"/>
              </w:rPr>
              <w:t>.2</w:t>
            </w:r>
          </w:p>
        </w:tc>
        <w:tc>
          <w:tcPr>
            <w:tcW w:w="2965" w:type="pct"/>
            <w:vAlign w:val="center"/>
          </w:tcPr>
          <w:p w14:paraId="27F74123">
            <w:pPr>
              <w:rPr>
                <w:rFonts w:ascii="宋体" w:hAnsi="宋体" w:cs="宋体"/>
                <w:color w:val="000000"/>
                <w:sz w:val="24"/>
              </w:rPr>
            </w:pPr>
            <w:r>
              <w:rPr>
                <w:rFonts w:hint="eastAsia" w:ascii="宋体" w:hAnsi="宋体" w:cs="宋体"/>
                <w:color w:val="000000"/>
                <w:sz w:val="24"/>
              </w:rPr>
              <w:t>根据投标人提供的配件、附件、备品备件的准备和保障措施、购买折扣、年维护费用和优惠承诺情况评分。（评分范围：3,2,1,0）</w:t>
            </w:r>
          </w:p>
        </w:tc>
        <w:tc>
          <w:tcPr>
            <w:tcW w:w="393" w:type="pct"/>
            <w:vAlign w:val="center"/>
          </w:tcPr>
          <w:p w14:paraId="538AB03C">
            <w:pPr>
              <w:jc w:val="center"/>
              <w:rPr>
                <w:rFonts w:ascii="宋体" w:hAnsi="宋体" w:cs="宋体"/>
                <w:color w:val="000000"/>
                <w:sz w:val="24"/>
                <w:szCs w:val="32"/>
              </w:rPr>
            </w:pPr>
            <w:r>
              <w:rPr>
                <w:rFonts w:hint="eastAsia" w:ascii="宋体" w:hAnsi="宋体" w:cs="宋体"/>
                <w:color w:val="000000"/>
                <w:sz w:val="24"/>
                <w:szCs w:val="32"/>
              </w:rPr>
              <w:t>3</w:t>
            </w:r>
          </w:p>
        </w:tc>
        <w:tc>
          <w:tcPr>
            <w:tcW w:w="545" w:type="pct"/>
            <w:vAlign w:val="center"/>
          </w:tcPr>
          <w:p w14:paraId="0A97C372">
            <w:pPr>
              <w:jc w:val="center"/>
              <w:rPr>
                <w:rFonts w:ascii="宋体" w:hAnsi="宋体" w:cs="宋体"/>
                <w:color w:val="000000"/>
                <w:sz w:val="24"/>
                <w:szCs w:val="32"/>
              </w:rPr>
            </w:pPr>
            <w:r>
              <w:rPr>
                <w:rFonts w:hint="eastAsia" w:ascii="宋体" w:hAnsi="宋体" w:cs="宋体"/>
                <w:color w:val="000000"/>
                <w:sz w:val="24"/>
                <w:szCs w:val="32"/>
              </w:rPr>
              <w:t>主观分</w:t>
            </w:r>
          </w:p>
        </w:tc>
        <w:tc>
          <w:tcPr>
            <w:tcW w:w="661" w:type="pct"/>
          </w:tcPr>
          <w:p w14:paraId="7B319120">
            <w:pPr>
              <w:spacing w:line="240" w:lineRule="auto"/>
              <w:outlineLvl w:val="0"/>
              <w:rPr>
                <w:rFonts w:ascii="宋体" w:hAnsi="宋体" w:cs="宋体"/>
                <w:color w:val="000000"/>
                <w:sz w:val="24"/>
              </w:rPr>
            </w:pPr>
          </w:p>
        </w:tc>
      </w:tr>
      <w:tr w14:paraId="2EF6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33" w:type="pct"/>
            <w:vAlign w:val="center"/>
          </w:tcPr>
          <w:p w14:paraId="15C2EE82">
            <w:pPr>
              <w:jc w:val="center"/>
              <w:rPr>
                <w:rFonts w:hint="eastAsia" w:ascii="宋体" w:hAnsi="宋体" w:eastAsia="宋体" w:cs="宋体"/>
                <w:color w:val="000000"/>
                <w:sz w:val="24"/>
                <w:szCs w:val="32"/>
                <w:lang w:eastAsia="zh-CN"/>
              </w:rPr>
            </w:pPr>
            <w:r>
              <w:rPr>
                <w:rFonts w:hint="eastAsia" w:ascii="宋体" w:hAnsi="宋体" w:cs="宋体"/>
                <w:color w:val="000000"/>
                <w:sz w:val="24"/>
                <w:szCs w:val="32"/>
                <w:lang w:val="en-US" w:eastAsia="zh-CN"/>
              </w:rPr>
              <w:t>9</w:t>
            </w:r>
          </w:p>
        </w:tc>
        <w:tc>
          <w:tcPr>
            <w:tcW w:w="2965" w:type="pct"/>
            <w:vAlign w:val="center"/>
          </w:tcPr>
          <w:p w14:paraId="7244A2FA">
            <w:pPr>
              <w:rPr>
                <w:rFonts w:ascii="宋体" w:hAnsi="宋体" w:cs="宋体"/>
                <w:color w:val="000000"/>
                <w:sz w:val="24"/>
              </w:rPr>
            </w:pPr>
            <w:r>
              <w:rPr>
                <w:rFonts w:hint="eastAsia" w:ascii="宋体" w:hAnsi="宋体" w:cs="宋体"/>
                <w:color w:val="000000"/>
                <w:sz w:val="24"/>
              </w:rPr>
              <w:t>技术服务、培训。根据投标人提供的服务力量和服务保障，培训计划内容、培训范围，实施及针对性情况评分。（评分范围：3,2,1,0）</w:t>
            </w:r>
          </w:p>
        </w:tc>
        <w:tc>
          <w:tcPr>
            <w:tcW w:w="393" w:type="pct"/>
            <w:vAlign w:val="center"/>
          </w:tcPr>
          <w:p w14:paraId="4E2D4209">
            <w:pPr>
              <w:jc w:val="center"/>
              <w:rPr>
                <w:rFonts w:ascii="宋体" w:hAnsi="宋体" w:cs="宋体"/>
                <w:color w:val="000000"/>
              </w:rPr>
            </w:pPr>
            <w:r>
              <w:rPr>
                <w:rFonts w:hint="eastAsia" w:ascii="宋体" w:hAnsi="宋体" w:cs="宋体"/>
                <w:color w:val="000000"/>
                <w:sz w:val="24"/>
                <w:szCs w:val="32"/>
              </w:rPr>
              <w:t>3</w:t>
            </w:r>
          </w:p>
        </w:tc>
        <w:tc>
          <w:tcPr>
            <w:tcW w:w="545" w:type="pct"/>
            <w:vAlign w:val="center"/>
          </w:tcPr>
          <w:p w14:paraId="394B3ECB">
            <w:pPr>
              <w:jc w:val="center"/>
              <w:rPr>
                <w:rFonts w:ascii="宋体" w:hAnsi="宋体" w:cs="宋体"/>
                <w:color w:val="000000"/>
                <w:sz w:val="24"/>
                <w:szCs w:val="32"/>
              </w:rPr>
            </w:pPr>
            <w:r>
              <w:rPr>
                <w:rFonts w:hint="eastAsia" w:ascii="宋体" w:hAnsi="宋体" w:cs="宋体"/>
                <w:color w:val="000000"/>
                <w:sz w:val="24"/>
                <w:szCs w:val="32"/>
              </w:rPr>
              <w:t>主观分</w:t>
            </w:r>
          </w:p>
        </w:tc>
        <w:tc>
          <w:tcPr>
            <w:tcW w:w="661" w:type="pct"/>
          </w:tcPr>
          <w:p w14:paraId="16B4BE53">
            <w:pPr>
              <w:spacing w:line="240" w:lineRule="auto"/>
              <w:outlineLvl w:val="0"/>
              <w:rPr>
                <w:rFonts w:ascii="宋体" w:hAnsi="宋体" w:cs="宋体"/>
                <w:color w:val="000000"/>
                <w:sz w:val="24"/>
              </w:rPr>
            </w:pPr>
          </w:p>
        </w:tc>
      </w:tr>
      <w:tr w14:paraId="2843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33" w:type="pct"/>
            <w:vAlign w:val="center"/>
          </w:tcPr>
          <w:p w14:paraId="3850ED00">
            <w:pPr>
              <w:jc w:val="center"/>
              <w:rPr>
                <w:rFonts w:hint="default" w:ascii="宋体" w:hAnsi="宋体" w:eastAsia="宋体" w:cs="宋体"/>
                <w:color w:val="000000"/>
                <w:sz w:val="24"/>
                <w:szCs w:val="32"/>
                <w:lang w:val="en-US" w:eastAsia="zh-CN"/>
              </w:rPr>
            </w:pPr>
            <w:r>
              <w:rPr>
                <w:rFonts w:hint="eastAsia" w:ascii="宋体" w:hAnsi="宋体" w:cs="宋体"/>
                <w:color w:val="000000"/>
                <w:sz w:val="24"/>
                <w:szCs w:val="32"/>
                <w:lang w:val="en-US" w:eastAsia="zh-CN"/>
              </w:rPr>
              <w:t>10</w:t>
            </w:r>
          </w:p>
        </w:tc>
        <w:tc>
          <w:tcPr>
            <w:tcW w:w="2965" w:type="pct"/>
          </w:tcPr>
          <w:p w14:paraId="13A0F1A5">
            <w:pPr>
              <w:rPr>
                <w:rFonts w:ascii="宋体" w:hAnsi="宋体" w:cs="宋体"/>
                <w:color w:val="000000"/>
                <w:sz w:val="24"/>
                <w:szCs w:val="32"/>
              </w:rPr>
            </w:pPr>
            <w:r>
              <w:rPr>
                <w:rFonts w:hint="eastAsia" w:ascii="宋体" w:hAnsi="宋体" w:cs="宋体"/>
                <w:color w:val="000000"/>
                <w:sz w:val="24"/>
                <w:szCs w:val="32"/>
              </w:rPr>
              <w:t>有效投标报价的最低价作为评标基准价，其最低报价为满分；按［投标报价得分=（评标基准价/投标报价）*30］的计算公式计算。</w:t>
            </w:r>
          </w:p>
          <w:p w14:paraId="2062F5D9">
            <w:pPr>
              <w:rPr>
                <w:rFonts w:ascii="宋体" w:hAnsi="宋体" w:cs="宋体"/>
                <w:color w:val="000000"/>
                <w:sz w:val="24"/>
                <w:szCs w:val="32"/>
              </w:rPr>
            </w:pPr>
            <w:r>
              <w:rPr>
                <w:rFonts w:hint="eastAsia" w:ascii="宋体" w:hAnsi="宋体" w:cs="宋体"/>
                <w:color w:val="000000"/>
                <w:sz w:val="24"/>
                <w:szCs w:val="32"/>
              </w:rPr>
              <w:t>评标过程中，不得去掉报价中的最高报价和最低报价。</w:t>
            </w:r>
          </w:p>
          <w:p w14:paraId="0F7E546F">
            <w:pPr>
              <w:pStyle w:val="6"/>
              <w:spacing w:line="240" w:lineRule="auto"/>
              <w:ind w:firstLine="0"/>
              <w:rPr>
                <w:rFonts w:hAnsi="宋体" w:cs="宋体"/>
              </w:rPr>
            </w:pPr>
            <w:r>
              <w:rPr>
                <w:rFonts w:hint="eastAsia" w:hAnsi="宋体" w:cs="宋体"/>
                <w:sz w:val="24"/>
                <w:szCs w:val="32"/>
              </w:rPr>
              <w:t>本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393" w:type="pct"/>
            <w:vAlign w:val="center"/>
          </w:tcPr>
          <w:p w14:paraId="7C79EE8D">
            <w:pPr>
              <w:spacing w:line="240" w:lineRule="auto"/>
              <w:ind w:firstLine="120" w:firstLineChars="50"/>
              <w:outlineLvl w:val="0"/>
              <w:rPr>
                <w:rFonts w:ascii="宋体" w:hAnsi="宋体" w:cs="宋体"/>
                <w:color w:val="000000"/>
                <w:sz w:val="24"/>
                <w:szCs w:val="32"/>
              </w:rPr>
            </w:pPr>
            <w:r>
              <w:rPr>
                <w:rFonts w:hint="eastAsia" w:ascii="宋体" w:hAnsi="宋体" w:cs="宋体"/>
                <w:color w:val="000000"/>
                <w:sz w:val="24"/>
              </w:rPr>
              <w:t>30</w:t>
            </w:r>
          </w:p>
        </w:tc>
        <w:tc>
          <w:tcPr>
            <w:tcW w:w="545" w:type="pct"/>
            <w:vAlign w:val="center"/>
          </w:tcPr>
          <w:p w14:paraId="6CC19B52">
            <w:pPr>
              <w:spacing w:line="240" w:lineRule="auto"/>
              <w:ind w:firstLine="120" w:firstLineChars="50"/>
              <w:jc w:val="center"/>
              <w:outlineLvl w:val="0"/>
              <w:rPr>
                <w:rFonts w:ascii="宋体" w:hAnsi="宋体" w:cs="宋体"/>
                <w:color w:val="000000"/>
                <w:sz w:val="24"/>
              </w:rPr>
            </w:pPr>
            <w:r>
              <w:rPr>
                <w:rFonts w:hint="eastAsia" w:ascii="宋体" w:hAnsi="宋体" w:cs="宋体"/>
                <w:color w:val="000000"/>
                <w:sz w:val="24"/>
              </w:rPr>
              <w:t>客观分</w:t>
            </w:r>
          </w:p>
        </w:tc>
        <w:tc>
          <w:tcPr>
            <w:tcW w:w="661" w:type="pct"/>
            <w:vAlign w:val="center"/>
          </w:tcPr>
          <w:p w14:paraId="5A707B9E">
            <w:pPr>
              <w:spacing w:line="240" w:lineRule="auto"/>
              <w:jc w:val="center"/>
              <w:outlineLvl w:val="0"/>
              <w:rPr>
                <w:rFonts w:ascii="宋体" w:hAnsi="宋体" w:cs="宋体"/>
                <w:color w:val="000000"/>
                <w:sz w:val="24"/>
              </w:rPr>
            </w:pPr>
            <w:r>
              <w:rPr>
                <w:rFonts w:hint="eastAsia" w:ascii="宋体" w:hAnsi="宋体" w:cs="宋体"/>
                <w:color w:val="000000"/>
                <w:sz w:val="24"/>
              </w:rPr>
              <w:t>/</w:t>
            </w:r>
          </w:p>
        </w:tc>
      </w:tr>
    </w:tbl>
    <w:p w14:paraId="38E2ED09">
      <w:pPr>
        <w:snapToGrid w:val="0"/>
        <w:spacing w:line="360" w:lineRule="auto"/>
        <w:rPr>
          <w:rFonts w:ascii="宋体" w:hAnsi="宋体" w:cs="宋体"/>
          <w:color w:val="000000"/>
          <w:sz w:val="20"/>
          <w:szCs w:val="20"/>
          <w:shd w:val="clear" w:color="auto" w:fill="FFFFFF"/>
        </w:rPr>
      </w:pPr>
    </w:p>
    <w:p w14:paraId="74AC42F7">
      <w:pPr>
        <w:snapToGrid w:val="0"/>
        <w:spacing w:line="360" w:lineRule="auto"/>
        <w:rPr>
          <w:rFonts w:ascii="宋体" w:hAnsi="宋体" w:cs="宋体"/>
          <w:b/>
          <w:color w:val="000000"/>
          <w:sz w:val="24"/>
        </w:rPr>
      </w:pPr>
      <w:r>
        <w:rPr>
          <w:rFonts w:hint="eastAsia" w:ascii="宋体" w:hAnsi="宋体" w:cs="宋体"/>
          <w:color w:val="000000"/>
          <w:sz w:val="20"/>
          <w:szCs w:val="20"/>
          <w:shd w:val="clear" w:color="auto" w:fill="FFFFFF"/>
        </w:rPr>
        <w:t> *</w:t>
      </w:r>
      <w:r>
        <w:rPr>
          <w:rFonts w:hint="eastAsia" w:ascii="宋体" w:hAnsi="宋体" w:cs="宋体"/>
          <w:b/>
          <w:color w:val="000000"/>
          <w:sz w:val="24"/>
        </w:rPr>
        <w:t>备注：</w:t>
      </w:r>
      <w:r>
        <w:rPr>
          <w:rFonts w:hint="eastAsia" w:ascii="宋体" w:hAnsi="宋体" w:cs="宋体"/>
          <w:color w:val="000000"/>
          <w:sz w:val="24"/>
        </w:rPr>
        <w:t>投标人编制投标文件（商务技术文件部分）时，建议按此目录（序号和内容）提供评标标准相应的商务技术资料。 </w:t>
      </w:r>
    </w:p>
    <w:p w14:paraId="3F14D815">
      <w:pPr>
        <w:snapToGrid w:val="0"/>
        <w:spacing w:line="360" w:lineRule="auto"/>
        <w:rPr>
          <w:rFonts w:ascii="宋体" w:hAnsi="宋体" w:cs="宋体"/>
          <w:b/>
          <w:sz w:val="28"/>
          <w:szCs w:val="28"/>
        </w:rPr>
      </w:pPr>
      <w:r>
        <w:rPr>
          <w:rFonts w:hint="eastAsia" w:ascii="宋体" w:hAnsi="宋体" w:cs="宋体"/>
          <w:b/>
          <w:sz w:val="32"/>
        </w:rPr>
        <w:t>一、评标方法</w:t>
      </w:r>
    </w:p>
    <w:p w14:paraId="1DB277E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2AF477D">
      <w:pPr>
        <w:adjustRightInd/>
        <w:spacing w:line="360" w:lineRule="auto"/>
        <w:rPr>
          <w:rFonts w:ascii="宋体" w:hAnsi="宋体" w:cs="宋体"/>
          <w:kern w:val="0"/>
          <w:sz w:val="24"/>
        </w:rPr>
      </w:pPr>
      <w:r>
        <w:rPr>
          <w:rFonts w:hint="eastAsia" w:ascii="宋体" w:hAnsi="宋体" w:cs="宋体"/>
          <w:b/>
          <w:sz w:val="32"/>
        </w:rPr>
        <w:t>二、评标标准</w:t>
      </w:r>
    </w:p>
    <w:p w14:paraId="79566D6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3B1322A">
      <w:pPr>
        <w:spacing w:line="360" w:lineRule="auto"/>
        <w:outlineLvl w:val="0"/>
        <w:rPr>
          <w:rFonts w:ascii="宋体" w:hAnsi="宋体" w:cs="宋体"/>
          <w:b/>
          <w:sz w:val="36"/>
          <w:szCs w:val="36"/>
        </w:rPr>
      </w:pPr>
      <w:r>
        <w:rPr>
          <w:rFonts w:hint="eastAsia" w:ascii="宋体" w:hAnsi="宋体" w:cs="宋体"/>
          <w:b/>
          <w:sz w:val="36"/>
          <w:szCs w:val="36"/>
        </w:rPr>
        <w:t>三、评标程序</w:t>
      </w:r>
    </w:p>
    <w:p w14:paraId="3FDE2C0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94C004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3B387A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968B03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03C386B">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14D3AF0">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ADAC968">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66D4173">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8748D44">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A5C398B">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F183E6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01FFB9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6045236">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D2A07C">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16377B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w:t>
      </w:r>
      <w:r>
        <w:rPr>
          <w:rFonts w:hint="eastAsia" w:ascii="宋体" w:hAnsi="宋体" w:cs="宋体"/>
          <w:kern w:val="0"/>
          <w:sz w:val="24"/>
          <w:highlight w:val="none"/>
          <w:lang w:val="en"/>
        </w:rPr>
        <w:t>数量：</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1家</w:t>
      </w:r>
      <w:r>
        <w:rPr>
          <w:rFonts w:hint="eastAsia" w:ascii="宋体" w:hAnsi="宋体" w:cs="宋体"/>
          <w:kern w:val="0"/>
          <w:sz w:val="24"/>
          <w:highlight w:val="none"/>
        </w:rPr>
        <w:t xml:space="preserve"> </w:t>
      </w:r>
      <w:r>
        <w:rPr>
          <w:rFonts w:hint="eastAsia" w:ascii="宋体" w:hAnsi="宋体" w:cs="宋体"/>
          <w:kern w:val="0"/>
          <w:sz w:val="24"/>
          <w:highlight w:val="none"/>
          <w:lang w:val="en"/>
        </w:rPr>
        <w:t>。</w:t>
      </w:r>
    </w:p>
    <w:p w14:paraId="1FF5341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DC83E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BC8F6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6D55601">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512F11">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2877CB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C739C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000C9A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945299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D5A685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061B88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FF20F9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44D75FD">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3AB44C18">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31D7FEC0">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4654D0E9">
      <w:pPr>
        <w:spacing w:line="360" w:lineRule="auto"/>
        <w:ind w:firstLine="480" w:firstLineChars="200"/>
        <w:rPr>
          <w:rFonts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EDF473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6BC219D">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A62379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4FB4E22">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7F1439F">
      <w:pPr>
        <w:pStyle w:val="2"/>
        <w:snapToGrid w:val="0"/>
        <w:spacing w:line="360" w:lineRule="auto"/>
        <w:rPr>
          <w:rFonts w:cs="宋体"/>
        </w:rPr>
      </w:pPr>
      <w:r>
        <w:rPr>
          <w:rFonts w:hint="eastAsia" w:cs="宋体"/>
        </w:rPr>
        <w:t>5.1符合专业条件的供应商或者对招标文件作实质响应的供应商不足3家的；</w:t>
      </w:r>
    </w:p>
    <w:p w14:paraId="6DBBF95C">
      <w:pPr>
        <w:pStyle w:val="2"/>
        <w:snapToGrid w:val="0"/>
        <w:spacing w:line="360" w:lineRule="auto"/>
        <w:rPr>
          <w:rFonts w:cs="宋体"/>
        </w:rPr>
      </w:pPr>
      <w:r>
        <w:rPr>
          <w:rFonts w:hint="eastAsia" w:cs="宋体"/>
        </w:rPr>
        <w:t>5.2出现影响采购公正的违法、违规行为的；</w:t>
      </w:r>
    </w:p>
    <w:p w14:paraId="5F5A2D04">
      <w:pPr>
        <w:pStyle w:val="2"/>
        <w:snapToGrid w:val="0"/>
        <w:spacing w:line="360" w:lineRule="auto"/>
        <w:rPr>
          <w:rFonts w:cs="宋体"/>
        </w:rPr>
      </w:pPr>
      <w:r>
        <w:rPr>
          <w:rFonts w:hint="eastAsia" w:cs="宋体"/>
        </w:rPr>
        <w:t>5.3投标人的报价均超过了采购预算，采购人不能支付的；</w:t>
      </w:r>
    </w:p>
    <w:p w14:paraId="217DD031">
      <w:pPr>
        <w:pStyle w:val="2"/>
        <w:snapToGrid w:val="0"/>
        <w:spacing w:line="360" w:lineRule="auto"/>
        <w:rPr>
          <w:rFonts w:cs="宋体"/>
        </w:rPr>
      </w:pPr>
      <w:r>
        <w:rPr>
          <w:rFonts w:hint="eastAsia" w:cs="宋体"/>
        </w:rPr>
        <w:t>5.4因重大变故，采购任务取消的。</w:t>
      </w:r>
    </w:p>
    <w:p w14:paraId="72A8A431">
      <w:pPr>
        <w:pStyle w:val="2"/>
        <w:snapToGrid w:val="0"/>
        <w:spacing w:line="360" w:lineRule="auto"/>
        <w:rPr>
          <w:rFonts w:cs="宋体"/>
        </w:rPr>
      </w:pPr>
      <w:r>
        <w:rPr>
          <w:rFonts w:hint="eastAsia" w:cs="宋体"/>
        </w:rPr>
        <w:t>废标后，采购代理机构应当将废标理由通知所有投标人。</w:t>
      </w:r>
    </w:p>
    <w:p w14:paraId="4AAFD513">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8E1BAF">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4C8E3FD">
      <w:pPr>
        <w:pStyle w:val="2"/>
        <w:snapToGrid w:val="0"/>
        <w:spacing w:line="360" w:lineRule="auto"/>
        <w:rPr>
          <w:rFonts w:cs="宋体"/>
        </w:rPr>
      </w:pPr>
      <w:r>
        <w:rPr>
          <w:rFonts w:hint="eastAsia" w:cs="宋体"/>
        </w:rPr>
        <w:t>7.1未确定中标供应商的，终止本次政府采购活动，重新开展政府采购活动。</w:t>
      </w:r>
    </w:p>
    <w:p w14:paraId="49DF2B77">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19343CF">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99D0BED">
      <w:pPr>
        <w:pStyle w:val="2"/>
        <w:snapToGrid w:val="0"/>
        <w:spacing w:line="360" w:lineRule="auto"/>
        <w:rPr>
          <w:rFonts w:cs="宋体"/>
        </w:rPr>
      </w:pPr>
      <w:r>
        <w:rPr>
          <w:rFonts w:hint="eastAsia" w:cs="宋体"/>
        </w:rPr>
        <w:t>7.4政府采购合同已经履行，给采购人、供应商造成损失的，由责任人承担赔偿责任。</w:t>
      </w:r>
    </w:p>
    <w:p w14:paraId="78DF77FC">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00AE62D">
      <w:pPr>
        <w:pStyle w:val="2"/>
        <w:snapToGrid w:val="0"/>
        <w:spacing w:line="360" w:lineRule="auto"/>
        <w:ind w:firstLine="0" w:firstLineChars="0"/>
        <w:rPr>
          <w:rFonts w:cs="宋体"/>
        </w:rPr>
      </w:pPr>
    </w:p>
    <w:bookmarkEnd w:id="31"/>
    <w:p w14:paraId="2D2D07EB">
      <w:pPr>
        <w:spacing w:line="360" w:lineRule="auto"/>
        <w:ind w:left="720" w:leftChars="343" w:firstLine="1084" w:firstLineChars="300"/>
        <w:outlineLvl w:val="0"/>
        <w:rPr>
          <w:rFonts w:ascii="宋体" w:hAnsi="宋体" w:cs="宋体"/>
          <w:b/>
          <w:sz w:val="36"/>
          <w:szCs w:val="36"/>
        </w:rPr>
      </w:pPr>
      <w:bookmarkStart w:id="42" w:name="第五部分"/>
      <w:bookmarkStart w:id="43" w:name="_Toc86217003"/>
    </w:p>
    <w:p w14:paraId="3395855C">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A29DCBD">
      <w:pPr>
        <w:rPr>
          <w:rFonts w:ascii="宋体" w:hAnsi="宋体" w:cs="宋体"/>
          <w:b/>
          <w:sz w:val="36"/>
          <w:szCs w:val="36"/>
        </w:rPr>
      </w:pPr>
      <w:r>
        <w:rPr>
          <w:rFonts w:ascii="宋体" w:hAnsi="宋体" w:cs="宋体"/>
          <w:b/>
          <w:sz w:val="36"/>
          <w:szCs w:val="36"/>
        </w:rPr>
        <w:br w:type="page"/>
      </w:r>
    </w:p>
    <w:p w14:paraId="0305E8A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4B9EAD0">
      <w:pPr>
        <w:spacing w:line="480" w:lineRule="auto"/>
        <w:jc w:val="center"/>
        <w:rPr>
          <w:rFonts w:ascii="宋体" w:hAnsi="宋体" w:cs="宋体"/>
          <w:b/>
          <w:sz w:val="28"/>
          <w:szCs w:val="28"/>
        </w:rPr>
      </w:pPr>
    </w:p>
    <w:p w14:paraId="3B71F93E">
      <w:pPr>
        <w:pStyle w:val="81"/>
        <w:ind w:firstLine="0" w:firstLineChars="0"/>
        <w:rPr>
          <w:rFonts w:ascii="宋体" w:hAnsi="宋体" w:cs="宋体"/>
          <w:b/>
          <w:sz w:val="28"/>
          <w:szCs w:val="28"/>
        </w:rPr>
      </w:pPr>
    </w:p>
    <w:p w14:paraId="1E739B8A">
      <w:pPr>
        <w:pStyle w:val="24"/>
        <w:jc w:val="center"/>
        <w:rPr>
          <w:rFonts w:hAnsi="宋体" w:cs="宋体"/>
          <w:b/>
          <w:bCs/>
          <w:spacing w:val="-20"/>
          <w:kern w:val="44"/>
          <w:sz w:val="48"/>
          <w:szCs w:val="48"/>
        </w:rPr>
      </w:pPr>
      <w:bookmarkStart w:id="44" w:name="_Toc3995"/>
      <w:r>
        <w:rPr>
          <w:rFonts w:hint="eastAsia" w:hAnsi="宋体" w:cs="宋体"/>
          <w:b/>
          <w:bCs/>
          <w:spacing w:val="-20"/>
          <w:kern w:val="44"/>
          <w:sz w:val="48"/>
          <w:szCs w:val="48"/>
        </w:rPr>
        <w:t>政府采购货物买卖合同</w:t>
      </w:r>
    </w:p>
    <w:p w14:paraId="5422B2B5">
      <w:pPr>
        <w:pStyle w:val="24"/>
        <w:jc w:val="center"/>
        <w:rPr>
          <w:rFonts w:hAnsi="宋体" w:cs="宋体"/>
          <w:b/>
          <w:bCs/>
          <w:spacing w:val="-20"/>
          <w:kern w:val="44"/>
          <w:sz w:val="48"/>
          <w:szCs w:val="48"/>
        </w:rPr>
      </w:pPr>
      <w:r>
        <w:rPr>
          <w:rFonts w:hint="eastAsia" w:hAnsi="宋体" w:cs="宋体"/>
          <w:b/>
          <w:bCs/>
          <w:spacing w:val="-20"/>
          <w:kern w:val="44"/>
          <w:sz w:val="48"/>
          <w:szCs w:val="48"/>
        </w:rPr>
        <w:t>（试行）</w:t>
      </w:r>
    </w:p>
    <w:p w14:paraId="522E9EB9">
      <w:pPr>
        <w:rPr>
          <w:rFonts w:ascii="宋体" w:hAnsi="宋体" w:cs="宋体"/>
          <w:b/>
          <w:bCs/>
          <w:spacing w:val="-20"/>
          <w:kern w:val="44"/>
          <w:sz w:val="40"/>
          <w:szCs w:val="40"/>
        </w:rPr>
      </w:pPr>
    </w:p>
    <w:p w14:paraId="618BF84C">
      <w:pPr>
        <w:rPr>
          <w:rFonts w:ascii="宋体" w:hAnsi="宋体" w:cs="宋体"/>
          <w:b/>
          <w:bCs/>
          <w:spacing w:val="-20"/>
          <w:kern w:val="44"/>
          <w:sz w:val="40"/>
          <w:szCs w:val="40"/>
        </w:rPr>
      </w:pPr>
    </w:p>
    <w:p w14:paraId="51C15453">
      <w:pPr>
        <w:rPr>
          <w:rFonts w:ascii="宋体" w:hAnsi="宋体" w:cs="宋体"/>
          <w:b/>
          <w:bCs/>
          <w:spacing w:val="-20"/>
          <w:kern w:val="44"/>
          <w:sz w:val="40"/>
          <w:szCs w:val="40"/>
        </w:rPr>
      </w:pPr>
    </w:p>
    <w:p w14:paraId="00CCD06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4C6356C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A060BCF">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4FFC383">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2FC651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7BED76D"/>
    <w:p w14:paraId="6F5B7A03">
      <w:pPr>
        <w:rPr>
          <w:rFonts w:eastAsia="黑体"/>
          <w:sz w:val="44"/>
          <w:szCs w:val="44"/>
        </w:rPr>
      </w:pPr>
      <w:r>
        <w:rPr>
          <w:rFonts w:eastAsia="黑体"/>
          <w:sz w:val="44"/>
          <w:szCs w:val="44"/>
        </w:rPr>
        <w:br w:type="page"/>
      </w:r>
    </w:p>
    <w:p w14:paraId="2364CA64">
      <w:pPr>
        <w:rPr>
          <w:rFonts w:eastAsia="黑体"/>
          <w:sz w:val="44"/>
          <w:szCs w:val="44"/>
        </w:rPr>
      </w:pPr>
    </w:p>
    <w:p w14:paraId="6CB51732">
      <w:pPr>
        <w:rPr>
          <w:rFonts w:eastAsia="黑体"/>
          <w:sz w:val="44"/>
          <w:szCs w:val="44"/>
        </w:rPr>
      </w:pPr>
    </w:p>
    <w:p w14:paraId="7A47D431">
      <w:pPr>
        <w:jc w:val="center"/>
        <w:rPr>
          <w:rFonts w:eastAsia="黑体"/>
          <w:sz w:val="44"/>
          <w:szCs w:val="44"/>
        </w:rPr>
      </w:pPr>
      <w:r>
        <w:rPr>
          <w:rFonts w:hint="eastAsia" w:eastAsia="黑体"/>
          <w:sz w:val="44"/>
          <w:szCs w:val="44"/>
        </w:rPr>
        <w:t>使 用 说 明</w:t>
      </w:r>
    </w:p>
    <w:p w14:paraId="30A465E5">
      <w:pPr>
        <w:ind w:firstLine="640" w:firstLineChars="200"/>
        <w:rPr>
          <w:rFonts w:ascii="仿宋_GB2312" w:hAnsi="仿宋_GB2312" w:eastAsia="仿宋_GB2312" w:cs="仿宋_GB2312"/>
          <w:sz w:val="32"/>
          <w:szCs w:val="32"/>
        </w:rPr>
      </w:pPr>
    </w:p>
    <w:p w14:paraId="2DE5D30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64DE0018">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3B6944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7E632F6C">
      <w:pPr>
        <w:ind w:firstLine="880" w:firstLineChars="200"/>
        <w:rPr>
          <w:rFonts w:eastAsia="黑体"/>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44"/>
    <w:p w14:paraId="3E1F34F3">
      <w:pPr>
        <w:pStyle w:val="4"/>
        <w:adjustRightInd w:val="0"/>
        <w:snapToGrid w:val="0"/>
        <w:spacing w:line="400" w:lineRule="exact"/>
        <w:jc w:val="center"/>
        <w:rPr>
          <w:rFonts w:ascii="黑体" w:hAnsi="黑体" w:eastAsia="黑体"/>
          <w:sz w:val="28"/>
          <w:szCs w:val="28"/>
        </w:rPr>
      </w:pPr>
      <w:bookmarkStart w:id="45" w:name="_Toc22209"/>
    </w:p>
    <w:p w14:paraId="4E3F2BB6">
      <w:pPr>
        <w:pStyle w:val="4"/>
        <w:adjustRightInd w:val="0"/>
        <w:snapToGrid w:val="0"/>
        <w:spacing w:line="400" w:lineRule="exact"/>
        <w:jc w:val="center"/>
        <w:rPr>
          <w:rFonts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5"/>
    </w:p>
    <w:p w14:paraId="687CD25C">
      <w:pPr>
        <w:pStyle w:val="4"/>
        <w:adjustRightInd w:val="0"/>
        <w:snapToGrid w:val="0"/>
        <w:spacing w:line="400" w:lineRule="exact"/>
        <w:jc w:val="center"/>
        <w:rPr>
          <w:rFonts w:ascii="黑体" w:hAnsi="华文中宋" w:eastAsia="黑体"/>
          <w:b w:val="0"/>
          <w:bCs w:val="0"/>
          <w:sz w:val="28"/>
          <w:szCs w:val="28"/>
        </w:rPr>
      </w:pPr>
    </w:p>
    <w:p w14:paraId="179F0D2F">
      <w:pPr>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BC97DEB">
      <w:pPr>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0BF082E8">
      <w:pPr>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4DAAC4A">
      <w:pPr>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4105A96">
      <w:pPr>
        <w:spacing w:line="400" w:lineRule="exact"/>
      </w:pPr>
    </w:p>
    <w:p w14:paraId="3270262D">
      <w:pPr>
        <w:pStyle w:val="2"/>
        <w:snapToGrid w:val="0"/>
        <w:spacing w:line="400" w:lineRule="exact"/>
        <w:rPr>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3756597">
      <w:pPr>
        <w:numPr>
          <w:ilvl w:val="0"/>
          <w:numId w:val="4"/>
        </w:numPr>
        <w:snapToGrid w:val="0"/>
        <w:spacing w:line="400" w:lineRule="exact"/>
        <w:ind w:firstLine="422" w:firstLineChars="200"/>
        <w:rPr>
          <w:rFonts w:ascii="宋体" w:hAnsi="宋体"/>
          <w:b/>
          <w:szCs w:val="21"/>
        </w:rPr>
      </w:pPr>
      <w:r>
        <w:rPr>
          <w:rFonts w:hint="eastAsia" w:ascii="宋体" w:hAnsi="宋体"/>
          <w:b/>
          <w:szCs w:val="21"/>
        </w:rPr>
        <w:t>项目信息</w:t>
      </w:r>
    </w:p>
    <w:p w14:paraId="19C71226">
      <w:pPr>
        <w:pStyle w:val="2"/>
        <w:numPr>
          <w:ilvl w:val="0"/>
          <w:numId w:val="5"/>
        </w:numPr>
        <w:snapToGrid w:val="0"/>
        <w:spacing w:line="400" w:lineRule="exact"/>
        <w:rPr>
          <w:szCs w:val="21"/>
          <w:u w:val="single"/>
        </w:rPr>
      </w:pPr>
      <w:r>
        <w:rPr>
          <w:rFonts w:hint="eastAsia"/>
          <w:szCs w:val="21"/>
        </w:rPr>
        <w:t>采购项目名称：</w:t>
      </w:r>
      <w:r>
        <w:rPr>
          <w:szCs w:val="21"/>
          <w:u w:val="single"/>
        </w:rPr>
        <w:t xml:space="preserve">                                          </w:t>
      </w:r>
    </w:p>
    <w:p w14:paraId="050FE971">
      <w:pPr>
        <w:pStyle w:val="2"/>
        <w:numPr>
          <w:ilvl w:val="255"/>
          <w:numId w:val="0"/>
        </w:numPr>
        <w:tabs>
          <w:tab w:val="left" w:pos="999"/>
        </w:tabs>
        <w:snapToGrid w:val="0"/>
        <w:spacing w:line="400" w:lineRule="exact"/>
        <w:rPr>
          <w:szCs w:val="21"/>
        </w:rPr>
      </w:pPr>
      <w:r>
        <w:rPr>
          <w:rFonts w:hint="eastAsia"/>
          <w:szCs w:val="21"/>
        </w:rPr>
        <w:t xml:space="preserve">         采购项目编号：</w:t>
      </w:r>
      <w:r>
        <w:rPr>
          <w:szCs w:val="21"/>
          <w:u w:val="single"/>
        </w:rPr>
        <w:t xml:space="preserve">                                          </w:t>
      </w:r>
    </w:p>
    <w:p w14:paraId="4E7B38EA">
      <w:pPr>
        <w:pStyle w:val="2"/>
        <w:snapToGrid w:val="0"/>
        <w:spacing w:line="400" w:lineRule="exact"/>
        <w:rPr>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684350EE">
      <w:pPr>
        <w:snapToGrid w:val="0"/>
        <w:spacing w:line="400" w:lineRule="exact"/>
        <w:ind w:firstLine="420" w:firstLineChars="200"/>
        <w:rPr>
          <w:rFonts w:ascii="宋体" w:hAnsi="宋体"/>
          <w:szCs w:val="21"/>
        </w:rPr>
      </w:pPr>
      <w:r>
        <w:rPr>
          <w:rFonts w:hint="eastAsia" w:ascii="宋体" w:hAnsi="宋体"/>
          <w:szCs w:val="21"/>
        </w:rPr>
        <w:t>（3）项目内容：</w:t>
      </w:r>
    </w:p>
    <w:p w14:paraId="7984B830">
      <w:pPr>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739B01B2">
      <w:pPr>
        <w:numPr>
          <w:ilvl w:val="255"/>
          <w:numId w:val="0"/>
        </w:numPr>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1C9CF809">
      <w:pPr>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4CE43A2D">
      <w:pPr>
        <w:numPr>
          <w:ilvl w:val="255"/>
          <w:numId w:val="0"/>
        </w:numPr>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6A98A012">
      <w:pPr>
        <w:numPr>
          <w:ilvl w:val="255"/>
          <w:numId w:val="0"/>
        </w:numPr>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7C41B691">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0005C553">
      <w:pPr>
        <w:pStyle w:val="80"/>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86FC350">
      <w:pPr>
        <w:pStyle w:val="80"/>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72A4BCD0">
      <w:pPr>
        <w:pStyle w:val="80"/>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34EC5CCB">
      <w:pPr>
        <w:pStyle w:val="80"/>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6AB09A81">
      <w:pPr>
        <w:pStyle w:val="80"/>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14244100">
      <w:pPr>
        <w:pStyle w:val="80"/>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4DDE5353">
      <w:pPr>
        <w:pStyle w:val="80"/>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652F6513">
      <w:pPr>
        <w:pStyle w:val="80"/>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66458682">
      <w:pPr>
        <w:pStyle w:val="80"/>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144605B1">
      <w:pPr>
        <w:pStyle w:val="80"/>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5D551052">
      <w:pPr>
        <w:pStyle w:val="80"/>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235FFC66">
      <w:pPr>
        <w:numPr>
          <w:ilvl w:val="255"/>
          <w:numId w:val="0"/>
        </w:numPr>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4628A08">
      <w:pPr>
        <w:numPr>
          <w:ilvl w:val="255"/>
          <w:numId w:val="0"/>
        </w:numPr>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356187E">
      <w:pPr>
        <w:numPr>
          <w:ilvl w:val="255"/>
          <w:numId w:val="0"/>
        </w:numPr>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8F66D78">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D26A51">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345511C">
      <w:pPr>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3545750B">
      <w:pPr>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44A7EC1E">
      <w:pPr>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91A172B">
      <w:pPr>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78F7D417">
      <w:pPr>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56905FC7">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7BB74502">
      <w:pPr>
        <w:numPr>
          <w:ilvl w:val="255"/>
          <w:numId w:val="0"/>
        </w:numPr>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0DF5743">
      <w:pPr>
        <w:pStyle w:val="80"/>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532370CB">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11AAF237">
      <w:pPr>
        <w:numPr>
          <w:ilvl w:val="255"/>
          <w:numId w:val="0"/>
        </w:numPr>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661AF2FB">
      <w:pPr>
        <w:numPr>
          <w:ilvl w:val="255"/>
          <w:numId w:val="0"/>
        </w:numPr>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2E88092">
      <w:pPr>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1C991E68">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39304C8E">
      <w:pPr>
        <w:numPr>
          <w:ilvl w:val="255"/>
          <w:numId w:val="0"/>
        </w:numPr>
        <w:tabs>
          <w:tab w:val="left" w:pos="740"/>
        </w:tabs>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CF5B616">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9571CF1">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DFE372C">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是否涉及环境标志产品：</w:t>
      </w:r>
    </w:p>
    <w:p w14:paraId="0C9762DD">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26B85D87">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9E8C216">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16A88C1">
      <w:pPr>
        <w:pStyle w:val="80"/>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2F0D27E2">
      <w:pPr>
        <w:pStyle w:val="80"/>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26BFE5CA">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ADF444F">
      <w:pPr>
        <w:pStyle w:val="80"/>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24C60F1">
      <w:pPr>
        <w:numPr>
          <w:ilvl w:val="255"/>
          <w:numId w:val="0"/>
        </w:numPr>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572FDA03">
      <w:pPr>
        <w:numPr>
          <w:ilvl w:val="255"/>
          <w:numId w:val="0"/>
        </w:numPr>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61CB8479">
      <w:pPr>
        <w:numPr>
          <w:ilvl w:val="0"/>
          <w:numId w:val="4"/>
        </w:numPr>
        <w:snapToGrid w:val="0"/>
        <w:spacing w:line="400" w:lineRule="exact"/>
        <w:ind w:firstLine="422" w:firstLineChars="200"/>
        <w:rPr>
          <w:rFonts w:ascii="宋体" w:hAnsi="宋体"/>
          <w:b/>
          <w:szCs w:val="21"/>
        </w:rPr>
      </w:pPr>
      <w:r>
        <w:rPr>
          <w:rFonts w:hint="eastAsia" w:ascii="宋体" w:hAnsi="宋体"/>
          <w:b/>
          <w:szCs w:val="21"/>
        </w:rPr>
        <w:t>合同金额</w:t>
      </w:r>
    </w:p>
    <w:p w14:paraId="57A5F890">
      <w:pPr>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153D87A7">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489D540">
      <w:pPr>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66C6F24E">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94A967D">
      <w:pPr>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3D7C38CA">
      <w:pPr>
        <w:numPr>
          <w:ilvl w:val="255"/>
          <w:numId w:val="0"/>
        </w:numPr>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619B6F21">
      <w:pPr>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23032559">
      <w:pPr>
        <w:pStyle w:val="791"/>
        <w:spacing w:line="400" w:lineRule="exact"/>
        <w:ind w:firstLine="480"/>
      </w:pPr>
      <w:r>
        <w:rPr>
          <w:rFonts w:hint="eastAsia" w:ascii="宋体" w:hAnsi="宋体"/>
        </w:rPr>
        <w:t>（3）付款方式（按项目实际勾选填写）：</w:t>
      </w:r>
    </w:p>
    <w:p w14:paraId="4ABC9170">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3F2441D1">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6CFDB761">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C70F6E1">
      <w:pPr>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4BBEC47">
      <w:pPr>
        <w:numPr>
          <w:ilvl w:val="0"/>
          <w:numId w:val="4"/>
        </w:numPr>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68645820">
      <w:pPr>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C95B909">
      <w:pPr>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46E8804F">
      <w:pPr>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608F4238">
      <w:pPr>
        <w:pStyle w:val="80"/>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72EC5148">
      <w:pPr>
        <w:pStyle w:val="80"/>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6EF7296B">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1AFCEE3A">
      <w:pPr>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744BE063">
      <w:pPr>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1DEC3472">
      <w:pPr>
        <w:numPr>
          <w:ilvl w:val="0"/>
          <w:numId w:val="4"/>
        </w:numPr>
        <w:snapToGrid w:val="0"/>
        <w:spacing w:line="400" w:lineRule="exact"/>
        <w:ind w:firstLine="422" w:firstLineChars="200"/>
        <w:rPr>
          <w:rFonts w:ascii="宋体" w:hAnsi="宋体"/>
          <w:b/>
          <w:szCs w:val="21"/>
        </w:rPr>
      </w:pPr>
      <w:r>
        <w:rPr>
          <w:rFonts w:hint="eastAsia" w:ascii="宋体" w:hAnsi="宋体"/>
          <w:b/>
          <w:szCs w:val="21"/>
        </w:rPr>
        <w:t>合同验收</w:t>
      </w:r>
    </w:p>
    <w:p w14:paraId="09A4C445">
      <w:pPr>
        <w:numPr>
          <w:ilvl w:val="0"/>
          <w:numId w:val="6"/>
        </w:numPr>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110A5027">
      <w:pPr>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53B1ADC7">
      <w:pPr>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2647B51">
      <w:pPr>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3DBABF7">
      <w:pPr>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D60FEE4">
      <w:pPr>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D1F5AB3">
      <w:pPr>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66E7781D">
      <w:pPr>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58F7F0BC">
      <w:pPr>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3ADB5455">
      <w:pPr>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B3F1A46">
      <w:pPr>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0EDF974B">
      <w:pPr>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32BBE400">
      <w:pPr>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6D269FFA">
      <w:pPr>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DD41AB3">
      <w:pPr>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D113FFC">
      <w:pPr>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9D0833C">
      <w:pPr>
        <w:pStyle w:val="80"/>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3F4762B9">
      <w:pPr>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30A32973">
      <w:pPr>
        <w:numPr>
          <w:ilvl w:val="0"/>
          <w:numId w:val="4"/>
        </w:numPr>
        <w:snapToGrid w:val="0"/>
        <w:spacing w:line="400" w:lineRule="exact"/>
        <w:ind w:firstLine="422" w:firstLineChars="200"/>
        <w:rPr>
          <w:rFonts w:ascii="宋体" w:hAnsi="宋体"/>
          <w:b/>
          <w:szCs w:val="21"/>
        </w:rPr>
      </w:pPr>
      <w:r>
        <w:rPr>
          <w:rFonts w:hint="eastAsia" w:ascii="宋体" w:hAnsi="宋体"/>
          <w:b/>
          <w:szCs w:val="21"/>
        </w:rPr>
        <w:t>组成合同的文件</w:t>
      </w:r>
    </w:p>
    <w:p w14:paraId="7E79FD3C">
      <w:pPr>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8F4EC8C">
      <w:pPr>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5723732D">
      <w:pPr>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060667A8">
      <w:pPr>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3EC3577F">
      <w:pPr>
        <w:snapToGrid w:val="0"/>
        <w:spacing w:line="400" w:lineRule="exact"/>
        <w:ind w:firstLine="420" w:firstLineChars="200"/>
        <w:rPr>
          <w:rFonts w:ascii="宋体" w:hAnsi="宋体"/>
          <w:szCs w:val="21"/>
        </w:rPr>
      </w:pPr>
      <w:r>
        <w:rPr>
          <w:rFonts w:hint="eastAsia" w:ascii="宋体" w:hAnsi="宋体"/>
          <w:szCs w:val="21"/>
        </w:rPr>
        <w:t>（4）中标（成交）通知书</w:t>
      </w:r>
    </w:p>
    <w:p w14:paraId="67007734">
      <w:pPr>
        <w:snapToGrid w:val="0"/>
        <w:spacing w:line="400" w:lineRule="exact"/>
        <w:ind w:firstLine="420" w:firstLineChars="200"/>
        <w:rPr>
          <w:rFonts w:ascii="宋体" w:hAnsi="宋体"/>
          <w:szCs w:val="21"/>
        </w:rPr>
      </w:pPr>
      <w:r>
        <w:rPr>
          <w:rFonts w:hint="eastAsia" w:ascii="宋体" w:hAnsi="宋体"/>
          <w:szCs w:val="21"/>
        </w:rPr>
        <w:t>（5）投标（响应）文件</w:t>
      </w:r>
    </w:p>
    <w:p w14:paraId="17E9FE74">
      <w:pPr>
        <w:snapToGrid w:val="0"/>
        <w:spacing w:line="400" w:lineRule="exact"/>
        <w:ind w:firstLine="420" w:firstLineChars="200"/>
        <w:rPr>
          <w:rFonts w:ascii="宋体" w:hAnsi="宋体"/>
          <w:szCs w:val="21"/>
        </w:rPr>
      </w:pPr>
      <w:r>
        <w:rPr>
          <w:rFonts w:hint="eastAsia" w:ascii="宋体" w:hAnsi="宋体"/>
          <w:szCs w:val="21"/>
        </w:rPr>
        <w:t>（6）采购文件</w:t>
      </w:r>
    </w:p>
    <w:p w14:paraId="06D36596">
      <w:pPr>
        <w:snapToGrid w:val="0"/>
        <w:spacing w:line="400" w:lineRule="exact"/>
        <w:ind w:firstLine="420" w:firstLineChars="200"/>
        <w:rPr>
          <w:rFonts w:ascii="宋体" w:hAnsi="宋体"/>
          <w:szCs w:val="21"/>
        </w:rPr>
      </w:pPr>
      <w:r>
        <w:rPr>
          <w:rFonts w:hint="eastAsia" w:ascii="宋体" w:hAnsi="宋体"/>
          <w:szCs w:val="21"/>
        </w:rPr>
        <w:t>（7）有关技术文件，图纸</w:t>
      </w:r>
    </w:p>
    <w:p w14:paraId="76ECDCDE">
      <w:pPr>
        <w:pStyle w:val="80"/>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77E22562">
      <w:pPr>
        <w:numPr>
          <w:ilvl w:val="0"/>
          <w:numId w:val="4"/>
        </w:numPr>
        <w:snapToGrid w:val="0"/>
        <w:spacing w:line="400" w:lineRule="exact"/>
        <w:ind w:firstLine="422" w:firstLineChars="200"/>
        <w:rPr>
          <w:rFonts w:ascii="宋体" w:hAnsi="宋体"/>
          <w:b/>
          <w:szCs w:val="21"/>
        </w:rPr>
      </w:pPr>
      <w:r>
        <w:rPr>
          <w:rFonts w:hint="eastAsia" w:ascii="宋体" w:hAnsi="宋体"/>
          <w:b/>
          <w:szCs w:val="21"/>
        </w:rPr>
        <w:t>合同生效</w:t>
      </w:r>
    </w:p>
    <w:p w14:paraId="39C120CE">
      <w:pPr>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1145095">
      <w:pPr>
        <w:numPr>
          <w:ilvl w:val="0"/>
          <w:numId w:val="4"/>
        </w:numPr>
        <w:snapToGrid w:val="0"/>
        <w:spacing w:line="400" w:lineRule="exact"/>
        <w:ind w:firstLine="422" w:firstLineChars="200"/>
        <w:rPr>
          <w:rFonts w:ascii="宋体" w:hAnsi="宋体"/>
          <w:b/>
          <w:szCs w:val="21"/>
        </w:rPr>
      </w:pPr>
      <w:r>
        <w:rPr>
          <w:rFonts w:hint="eastAsia" w:ascii="宋体" w:hAnsi="宋体"/>
          <w:b/>
          <w:szCs w:val="21"/>
        </w:rPr>
        <w:t>合同份数</w:t>
      </w:r>
    </w:p>
    <w:p w14:paraId="4364447D">
      <w:pPr>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78A43983">
      <w:pPr>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F3F4914">
      <w:pPr>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9E37316">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35C2DF45">
      <w:pPr>
        <w:pStyle w:val="791"/>
        <w:spacing w:line="400" w:lineRule="exact"/>
        <w:ind w:firstLine="480"/>
      </w:pPr>
    </w:p>
    <w:p w14:paraId="0FFC3076">
      <w:pPr>
        <w:pStyle w:val="4"/>
        <w:spacing w:line="400" w:lineRule="exact"/>
        <w:rPr>
          <w:rFonts w:ascii="宋体" w:hAnsi="宋体"/>
          <w:b w:val="0"/>
          <w:bCs w:val="0"/>
          <w:sz w:val="21"/>
          <w:szCs w:val="21"/>
          <w:lang w:val="en-US"/>
        </w:rPr>
      </w:pPr>
      <w:r>
        <w:rPr>
          <w:lang w:val="en"/>
        </w:rPr>
        <w:t xml:space="preserve">   </w:t>
      </w:r>
    </w:p>
    <w:p w14:paraId="58DBE2E7">
      <w:r>
        <w:rPr>
          <w:rFonts w:hint="eastAsia"/>
        </w:rPr>
        <w:br w:type="page"/>
      </w:r>
    </w:p>
    <w:p w14:paraId="069C8F10">
      <w:pPr>
        <w:pStyle w:val="791"/>
        <w:ind w:firstLine="480"/>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D465D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F2915CE">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6365422">
            <w:pPr>
              <w:snapToGrid w:val="0"/>
              <w:spacing w:line="300" w:lineRule="exact"/>
              <w:jc w:val="center"/>
            </w:pPr>
            <w:r>
              <w:rPr>
                <w:szCs w:val="21"/>
              </w:rPr>
              <w:t>乙方</w:t>
            </w:r>
            <w:r>
              <w:rPr>
                <w:rFonts w:hint="eastAsia"/>
                <w:szCs w:val="21"/>
              </w:rPr>
              <w:t>（供应商）</w:t>
            </w:r>
          </w:p>
        </w:tc>
      </w:tr>
      <w:tr w14:paraId="6EDFCE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5F6E12CC">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CD3F4FA">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A69DEA2">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1A8EAF17">
            <w:pPr>
              <w:snapToGrid w:val="0"/>
              <w:spacing w:line="300" w:lineRule="exact"/>
              <w:jc w:val="center"/>
              <w:rPr>
                <w:spacing w:val="20"/>
                <w:szCs w:val="21"/>
              </w:rPr>
            </w:pPr>
          </w:p>
        </w:tc>
      </w:tr>
      <w:tr w14:paraId="3281D5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B09EF4A">
            <w:pPr>
              <w:snapToGrid w:val="0"/>
              <w:spacing w:line="300" w:lineRule="exact"/>
              <w:jc w:val="center"/>
              <w:rPr>
                <w:szCs w:val="21"/>
              </w:rPr>
            </w:pPr>
            <w:r>
              <w:rPr>
                <w:szCs w:val="21"/>
              </w:rPr>
              <w:t>法定代表人</w:t>
            </w:r>
          </w:p>
          <w:p w14:paraId="672DB555">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5F927AB5">
            <w:pPr>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117A6320">
            <w:pPr>
              <w:snapToGrid w:val="0"/>
              <w:spacing w:line="300" w:lineRule="exact"/>
              <w:jc w:val="center"/>
              <w:rPr>
                <w:szCs w:val="21"/>
              </w:rPr>
            </w:pPr>
            <w:r>
              <w:rPr>
                <w:szCs w:val="21"/>
              </w:rPr>
              <w:t>法定代表人</w:t>
            </w:r>
          </w:p>
          <w:p w14:paraId="1F396F49">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796F00E2">
            <w:pPr>
              <w:snapToGrid w:val="0"/>
              <w:spacing w:line="300" w:lineRule="exact"/>
              <w:jc w:val="center"/>
              <w:rPr>
                <w:szCs w:val="21"/>
              </w:rPr>
            </w:pPr>
          </w:p>
        </w:tc>
      </w:tr>
      <w:tr w14:paraId="3AC81A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9DE57CF">
            <w:pPr>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21DB611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8286E5E">
            <w:pPr>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421F0322">
            <w:pPr>
              <w:snapToGrid w:val="0"/>
              <w:spacing w:line="300" w:lineRule="exact"/>
              <w:jc w:val="center"/>
              <w:rPr>
                <w:spacing w:val="20"/>
                <w:szCs w:val="21"/>
              </w:rPr>
            </w:pPr>
          </w:p>
        </w:tc>
      </w:tr>
      <w:tr w14:paraId="5AAE0A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A4D0FD">
            <w:pPr>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32F2406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9E1FCA">
            <w:pPr>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573656D5">
            <w:pPr>
              <w:snapToGrid w:val="0"/>
              <w:spacing w:line="300" w:lineRule="exact"/>
              <w:jc w:val="center"/>
              <w:rPr>
                <w:spacing w:val="20"/>
                <w:szCs w:val="21"/>
              </w:rPr>
            </w:pPr>
          </w:p>
        </w:tc>
      </w:tr>
      <w:tr w14:paraId="3F3BD8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1C3E13F">
            <w:pPr>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32A50FE5">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15F8E26">
            <w:pPr>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49DD05FF">
            <w:pPr>
              <w:snapToGrid w:val="0"/>
              <w:spacing w:line="300" w:lineRule="exact"/>
              <w:jc w:val="center"/>
              <w:rPr>
                <w:spacing w:val="20"/>
                <w:szCs w:val="21"/>
              </w:rPr>
            </w:pPr>
          </w:p>
        </w:tc>
      </w:tr>
      <w:tr w14:paraId="11B21F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E7323B">
            <w:pPr>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17EFD3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FC50384">
            <w:pPr>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0424C54F">
            <w:pPr>
              <w:snapToGrid w:val="0"/>
              <w:spacing w:line="300" w:lineRule="exact"/>
              <w:jc w:val="center"/>
              <w:rPr>
                <w:spacing w:val="20"/>
                <w:szCs w:val="21"/>
              </w:rPr>
            </w:pPr>
          </w:p>
        </w:tc>
      </w:tr>
      <w:tr w14:paraId="67D4C7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97B9700">
            <w:pPr>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55CC16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2755821">
            <w:pPr>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0AC2A230">
            <w:pPr>
              <w:snapToGrid w:val="0"/>
              <w:spacing w:line="300" w:lineRule="exact"/>
              <w:jc w:val="center"/>
              <w:rPr>
                <w:spacing w:val="20"/>
                <w:szCs w:val="21"/>
              </w:rPr>
            </w:pPr>
          </w:p>
        </w:tc>
      </w:tr>
      <w:tr w14:paraId="45B362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00196B">
            <w:pPr>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3DC03B3">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A86BE18">
            <w:pPr>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4E379747">
            <w:pPr>
              <w:snapToGrid w:val="0"/>
              <w:spacing w:line="300" w:lineRule="exact"/>
              <w:jc w:val="center"/>
              <w:rPr>
                <w:spacing w:val="20"/>
                <w:szCs w:val="21"/>
              </w:rPr>
            </w:pPr>
          </w:p>
        </w:tc>
      </w:tr>
      <w:tr w14:paraId="16B8BD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DDA5F54">
            <w:pPr>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D87C188">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C1831BC">
            <w:pPr>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3738BD08">
            <w:pPr>
              <w:snapToGrid w:val="0"/>
              <w:spacing w:line="300" w:lineRule="exact"/>
              <w:jc w:val="center"/>
              <w:rPr>
                <w:spacing w:val="20"/>
                <w:szCs w:val="21"/>
              </w:rPr>
            </w:pPr>
          </w:p>
        </w:tc>
      </w:tr>
      <w:tr w14:paraId="7C31A9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84C249C">
            <w:pPr>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C254778">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D33956B">
            <w:pPr>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2EF80702">
            <w:pPr>
              <w:snapToGrid w:val="0"/>
              <w:spacing w:line="300" w:lineRule="exact"/>
              <w:jc w:val="center"/>
              <w:rPr>
                <w:spacing w:val="20"/>
                <w:szCs w:val="21"/>
              </w:rPr>
            </w:pPr>
          </w:p>
        </w:tc>
      </w:tr>
      <w:tr w14:paraId="657A9C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83107F7">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C0B472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7B57464">
            <w:pPr>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173EF646">
            <w:pPr>
              <w:snapToGrid w:val="0"/>
              <w:spacing w:line="300" w:lineRule="exact"/>
              <w:jc w:val="center"/>
              <w:rPr>
                <w:spacing w:val="20"/>
                <w:szCs w:val="21"/>
              </w:rPr>
            </w:pPr>
          </w:p>
        </w:tc>
      </w:tr>
      <w:tr w14:paraId="585C5E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BC03553">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7CA6BE6">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B9A199D">
            <w:pPr>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61D58BAD">
            <w:pPr>
              <w:snapToGrid w:val="0"/>
              <w:spacing w:line="300" w:lineRule="exact"/>
              <w:jc w:val="center"/>
              <w:rPr>
                <w:spacing w:val="20"/>
                <w:szCs w:val="21"/>
              </w:rPr>
            </w:pPr>
          </w:p>
        </w:tc>
      </w:tr>
      <w:tr w14:paraId="60347D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AA497AC">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75B87C3">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741B5C">
            <w:pPr>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0A4A51E5">
            <w:pPr>
              <w:snapToGrid w:val="0"/>
              <w:spacing w:line="300" w:lineRule="exact"/>
              <w:jc w:val="center"/>
              <w:rPr>
                <w:spacing w:val="20"/>
                <w:szCs w:val="21"/>
              </w:rPr>
            </w:pPr>
          </w:p>
        </w:tc>
      </w:tr>
      <w:tr w14:paraId="735777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8CE09B6">
            <w:pPr>
              <w:pStyle w:val="2"/>
              <w:snapToGrid w:val="0"/>
              <w:spacing w:before="120" w:beforeLines="50" w:line="360" w:lineRule="auto"/>
              <w:jc w:val="left"/>
              <w:rPr>
                <w:spacing w:val="20"/>
                <w:szCs w:val="21"/>
              </w:rPr>
            </w:pPr>
            <w:r>
              <w:rPr>
                <w:rFonts w:hint="eastAsia"/>
                <w:szCs w:val="21"/>
              </w:rPr>
              <w:t>注：涉及联合体或其他合同主体的信息应按上表格式加列。</w:t>
            </w:r>
          </w:p>
        </w:tc>
      </w:tr>
    </w:tbl>
    <w:p w14:paraId="7D891CFD">
      <w:pPr>
        <w:pStyle w:val="4"/>
        <w:adjustRightInd w:val="0"/>
        <w:snapToGrid w:val="0"/>
        <w:spacing w:before="120" w:beforeLines="50"/>
        <w:jc w:val="center"/>
        <w:rPr>
          <w:rFonts w:ascii="黑体" w:hAnsi="黑体" w:eastAsia="黑体"/>
          <w:sz w:val="28"/>
          <w:szCs w:val="28"/>
        </w:rPr>
      </w:pPr>
      <w:r>
        <w:rPr>
          <w:rFonts w:ascii="宋体" w:hAnsi="宋体"/>
          <w:sz w:val="21"/>
          <w:szCs w:val="21"/>
          <w:u w:val="single"/>
        </w:rPr>
        <w:br w:type="page"/>
      </w:r>
      <w:bookmarkStart w:id="46" w:name="_Toc27624"/>
      <w:r>
        <w:rPr>
          <w:rFonts w:hint="eastAsia" w:ascii="黑体" w:hAnsi="黑体" w:eastAsia="黑体"/>
          <w:b w:val="0"/>
          <w:bCs w:val="0"/>
          <w:sz w:val="28"/>
          <w:szCs w:val="28"/>
        </w:rPr>
        <w:t>第二节 政府采购合同通用条款</w:t>
      </w:r>
      <w:bookmarkEnd w:id="46"/>
    </w:p>
    <w:p w14:paraId="102A0987">
      <w:pPr>
        <w:tabs>
          <w:tab w:val="left" w:pos="8820"/>
          <w:tab w:val="left" w:pos="9345"/>
          <w:tab w:val="left" w:pos="9765"/>
        </w:tabs>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37BC3E0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4BA3B4E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625F19F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7575019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24CAA8F1">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0DBFEA1D">
      <w:pPr>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168515BB">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0A9F6D72">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21365EF8">
      <w:pPr>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3DE61E8B">
      <w:pPr>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402E9B27">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57030D25">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2B1C2673">
      <w:pPr>
        <w:numPr>
          <w:ilvl w:val="0"/>
          <w:numId w:val="7"/>
        </w:numPr>
        <w:autoSpaceDE w:val="0"/>
        <w:autoSpaceDN w:val="0"/>
        <w:snapToGrid w:val="0"/>
        <w:spacing w:line="400" w:lineRule="exact"/>
        <w:jc w:val="left"/>
        <w:rPr>
          <w:rFonts w:ascii="宋体" w:hAnsi="宋体"/>
          <w:b/>
          <w:bCs/>
          <w:sz w:val="24"/>
        </w:rPr>
      </w:pPr>
      <w:r>
        <w:rPr>
          <w:rFonts w:hint="eastAsia" w:ascii="宋体" w:hAnsi="宋体"/>
          <w:b/>
          <w:sz w:val="24"/>
        </w:rPr>
        <w:t>合同标的及金额</w:t>
      </w:r>
    </w:p>
    <w:p w14:paraId="71FBD3BB">
      <w:pPr>
        <w:autoSpaceDE w:val="0"/>
        <w:autoSpaceDN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64F6917C">
      <w:pPr>
        <w:snapToGrid w:val="0"/>
        <w:spacing w:line="400" w:lineRule="exact"/>
        <w:jc w:val="left"/>
        <w:rPr>
          <w:rFonts w:ascii="宋体" w:hAnsi="宋体"/>
          <w:b/>
          <w:sz w:val="24"/>
        </w:rPr>
      </w:pPr>
      <w:r>
        <w:rPr>
          <w:rFonts w:hint="eastAsia" w:ascii="宋体" w:hAnsi="宋体"/>
          <w:b/>
          <w:sz w:val="24"/>
        </w:rPr>
        <w:t>3. 履行合同的时间、地点和方式</w:t>
      </w:r>
    </w:p>
    <w:p w14:paraId="6238394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21F97271">
      <w:pPr>
        <w:autoSpaceDE w:val="0"/>
        <w:autoSpaceDN w:val="0"/>
        <w:snapToGrid w:val="0"/>
        <w:spacing w:line="400" w:lineRule="exact"/>
        <w:jc w:val="left"/>
        <w:rPr>
          <w:rFonts w:ascii="宋体" w:hAnsi="宋体"/>
          <w:b/>
          <w:bCs/>
          <w:sz w:val="24"/>
        </w:rPr>
      </w:pPr>
      <w:r>
        <w:rPr>
          <w:rFonts w:hint="eastAsia" w:ascii="宋体" w:hAnsi="宋体"/>
          <w:b/>
          <w:bCs/>
          <w:sz w:val="24"/>
        </w:rPr>
        <w:t>4. 甲方的权利和义务</w:t>
      </w:r>
    </w:p>
    <w:p w14:paraId="79A82E3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4402EE8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3F8530A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73A8ED7B">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32AB6DF6">
      <w:pPr>
        <w:autoSpaceDE w:val="0"/>
        <w:autoSpaceDN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5A64DF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080996CF">
      <w:pPr>
        <w:autoSpaceDE w:val="0"/>
        <w:autoSpaceDN w:val="0"/>
        <w:snapToGrid w:val="0"/>
        <w:spacing w:line="400" w:lineRule="exact"/>
        <w:jc w:val="left"/>
        <w:rPr>
          <w:rFonts w:ascii="宋体" w:hAnsi="宋体"/>
          <w:b/>
          <w:bCs/>
          <w:sz w:val="24"/>
        </w:rPr>
      </w:pPr>
      <w:r>
        <w:rPr>
          <w:rFonts w:hint="eastAsia" w:ascii="宋体" w:hAnsi="宋体"/>
          <w:b/>
          <w:bCs/>
          <w:sz w:val="24"/>
        </w:rPr>
        <w:t>5. 乙方的权利和义务</w:t>
      </w:r>
    </w:p>
    <w:p w14:paraId="72EB3EC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45D3CE8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69A7E00C">
      <w:pPr>
        <w:pStyle w:val="24"/>
        <w:spacing w:line="400" w:lineRule="exact"/>
        <w:ind w:firstLine="369" w:firstLineChars="176"/>
        <w:rPr>
          <w:rFonts w:hAnsi="宋体" w:cs="宋体"/>
          <w:sz w:val="21"/>
        </w:rPr>
      </w:pPr>
      <w:r>
        <w:rPr>
          <w:rFonts w:hint="eastAsia" w:hAnsi="宋体"/>
          <w:sz w:val="21"/>
        </w:rPr>
        <w:t>5.</w:t>
      </w:r>
      <w:r>
        <w:rPr>
          <w:rFonts w:hAnsi="宋体"/>
          <w:sz w:val="21"/>
        </w:rPr>
        <w:t>3</w:t>
      </w:r>
      <w:r>
        <w:rPr>
          <w:rFonts w:hint="eastAsia" w:hAnsi="宋体"/>
          <w:sz w:val="21"/>
        </w:rPr>
        <w:t>乙方有权</w:t>
      </w:r>
      <w:r>
        <w:rPr>
          <w:rFonts w:hint="eastAsia" w:hAnsi="宋体" w:cs="宋体"/>
          <w:sz w:val="21"/>
        </w:rPr>
        <w:t>根据合同约定向甲方收取合同价款。</w:t>
      </w:r>
    </w:p>
    <w:p w14:paraId="684B0A9E">
      <w:pPr>
        <w:pStyle w:val="24"/>
        <w:spacing w:line="400" w:lineRule="exact"/>
        <w:ind w:firstLine="369" w:firstLineChars="176"/>
        <w:rPr>
          <w:rFonts w:hAnsi="宋体" w:cs="宋体"/>
          <w:sz w:val="21"/>
        </w:rPr>
      </w:pPr>
      <w:r>
        <w:rPr>
          <w:rFonts w:hint="eastAsia" w:hAnsi="宋体"/>
          <w:sz w:val="21"/>
        </w:rPr>
        <w:t>5.</w:t>
      </w:r>
      <w:r>
        <w:rPr>
          <w:rFonts w:hAnsi="宋体"/>
          <w:sz w:val="21"/>
        </w:rPr>
        <w:t>4</w:t>
      </w:r>
      <w:r>
        <w:rPr>
          <w:rFonts w:hint="eastAsia" w:hAnsi="宋体" w:cs="宋体"/>
          <w:sz w:val="21"/>
        </w:rPr>
        <w:t>国家法律法规规定</w:t>
      </w:r>
      <w:r>
        <w:rPr>
          <w:rFonts w:hint="eastAsia" w:hAnsi="宋体"/>
          <w:sz w:val="21"/>
        </w:rPr>
        <w:t>及</w:t>
      </w:r>
      <w:r>
        <w:rPr>
          <w:rFonts w:hint="eastAsia" w:hAnsi="宋体" w:cs="宋体"/>
          <w:b/>
          <w:bCs/>
          <w:sz w:val="21"/>
        </w:rPr>
        <w:t>【政府采购合同专用条款】</w:t>
      </w:r>
      <w:r>
        <w:rPr>
          <w:rFonts w:hint="eastAsia" w:hAnsi="宋体" w:cs="宋体"/>
          <w:sz w:val="21"/>
        </w:rPr>
        <w:t>约定应由乙方承担的其他义务和责任。</w:t>
      </w:r>
    </w:p>
    <w:p w14:paraId="21E33C92">
      <w:pPr>
        <w:numPr>
          <w:ilvl w:val="0"/>
          <w:numId w:val="8"/>
        </w:numPr>
        <w:autoSpaceDE w:val="0"/>
        <w:autoSpaceDN w:val="0"/>
        <w:snapToGrid w:val="0"/>
        <w:spacing w:line="400" w:lineRule="exact"/>
        <w:jc w:val="left"/>
        <w:rPr>
          <w:rFonts w:ascii="宋体" w:hAnsi="宋体"/>
          <w:b/>
          <w:bCs/>
          <w:sz w:val="24"/>
        </w:rPr>
      </w:pPr>
      <w:r>
        <w:rPr>
          <w:rFonts w:hint="eastAsia" w:ascii="宋体" w:hAnsi="宋体"/>
          <w:b/>
          <w:bCs/>
          <w:sz w:val="24"/>
        </w:rPr>
        <w:t>合同履行</w:t>
      </w:r>
    </w:p>
    <w:p w14:paraId="2597797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3F1BAE8F">
      <w:pPr>
        <w:autoSpaceDE w:val="0"/>
        <w:autoSpaceDN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404861B">
      <w:pPr>
        <w:snapToGrid w:val="0"/>
        <w:spacing w:line="400" w:lineRule="exact"/>
        <w:jc w:val="left"/>
        <w:rPr>
          <w:rFonts w:ascii="宋体" w:hAnsi="宋体"/>
          <w:b/>
          <w:bCs/>
          <w:sz w:val="24"/>
        </w:rPr>
      </w:pPr>
      <w:r>
        <w:rPr>
          <w:rFonts w:hint="eastAsia" w:ascii="宋体" w:hAnsi="宋体"/>
          <w:b/>
          <w:bCs/>
          <w:sz w:val="24"/>
        </w:rPr>
        <w:t>7. 货物包装、运输、保险和交付要求</w:t>
      </w:r>
    </w:p>
    <w:p w14:paraId="5C9991B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0A775C58">
      <w:pPr>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201E470E">
      <w:pPr>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4498A89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87C3A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0668C21F">
      <w:pPr>
        <w:pStyle w:val="80"/>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7BEBCF70">
      <w:pPr>
        <w:snapToGrid w:val="0"/>
        <w:spacing w:line="400" w:lineRule="exact"/>
        <w:jc w:val="left"/>
        <w:rPr>
          <w:rFonts w:ascii="宋体" w:hAnsi="宋体"/>
          <w:b/>
          <w:sz w:val="24"/>
        </w:rPr>
      </w:pPr>
      <w:r>
        <w:rPr>
          <w:rFonts w:hint="eastAsia" w:ascii="宋体" w:hAnsi="宋体"/>
          <w:b/>
          <w:sz w:val="24"/>
        </w:rPr>
        <w:t>8. 质量标准和保证</w:t>
      </w:r>
    </w:p>
    <w:p w14:paraId="2081F406">
      <w:pPr>
        <w:pStyle w:val="32"/>
        <w:snapToGrid w:val="0"/>
        <w:spacing w:line="400" w:lineRule="exact"/>
        <w:ind w:firstLine="420" w:firstLineChars="200"/>
        <w:jc w:val="left"/>
        <w:rPr>
          <w:rFonts w:hAnsi="宋体"/>
          <w:b/>
        </w:rPr>
      </w:pPr>
      <w:r>
        <w:rPr>
          <w:rFonts w:hint="eastAsia" w:hAnsi="宋体"/>
        </w:rPr>
        <w:t>8.1 质量标准</w:t>
      </w:r>
    </w:p>
    <w:p w14:paraId="347B593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B1AF81C">
      <w:pPr>
        <w:pStyle w:val="32"/>
        <w:snapToGrid w:val="0"/>
        <w:spacing w:line="400" w:lineRule="exact"/>
        <w:ind w:firstLine="420" w:firstLineChars="200"/>
        <w:jc w:val="left"/>
        <w:rPr>
          <w:rFonts w:hAnsi="宋体"/>
        </w:rPr>
      </w:pPr>
      <w:r>
        <w:rPr>
          <w:rFonts w:hint="eastAsia" w:hAnsi="宋体"/>
        </w:rPr>
        <w:t>（2）采用中华人民共和国法定计量单位。</w:t>
      </w:r>
    </w:p>
    <w:p w14:paraId="54AD358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13EBFA9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5EF8B48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8.2 保证</w:t>
      </w:r>
    </w:p>
    <w:p w14:paraId="0632010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475D16B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593C7F4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00EAE39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E29DED0">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755ABEE">
      <w:pPr>
        <w:snapToGrid w:val="0"/>
        <w:spacing w:line="400" w:lineRule="exact"/>
        <w:jc w:val="left"/>
        <w:rPr>
          <w:rFonts w:ascii="宋体" w:hAnsi="宋体"/>
          <w:b/>
          <w:bCs/>
          <w:sz w:val="24"/>
        </w:rPr>
      </w:pPr>
      <w:r>
        <w:rPr>
          <w:rFonts w:hint="eastAsia" w:ascii="宋体" w:hAnsi="宋体"/>
          <w:b/>
          <w:bCs/>
          <w:sz w:val="24"/>
        </w:rPr>
        <w:t>9. 权利瑕疵担保</w:t>
      </w:r>
    </w:p>
    <w:p w14:paraId="6CB18AA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7220DD3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71D2876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34A06157">
      <w:pPr>
        <w:autoSpaceDE w:val="0"/>
        <w:autoSpaceDN w:val="0"/>
        <w:snapToGrid w:val="0"/>
        <w:spacing w:line="400" w:lineRule="exact"/>
        <w:jc w:val="left"/>
        <w:rPr>
          <w:rFonts w:ascii="宋体" w:hAnsi="宋体"/>
          <w:b/>
          <w:bCs/>
          <w:sz w:val="24"/>
        </w:rPr>
      </w:pPr>
      <w:r>
        <w:rPr>
          <w:rFonts w:hint="eastAsia" w:ascii="宋体" w:hAnsi="宋体"/>
          <w:b/>
          <w:bCs/>
          <w:sz w:val="24"/>
        </w:rPr>
        <w:t>10. 知识产权保护</w:t>
      </w:r>
    </w:p>
    <w:p w14:paraId="07C31D0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7"/>
      <w:r>
        <w:rPr>
          <w:rFonts w:hint="eastAsia" w:ascii="宋体" w:hAnsi="宋体"/>
          <w:szCs w:val="21"/>
        </w:rPr>
        <w:t>。</w:t>
      </w:r>
    </w:p>
    <w:p w14:paraId="633C4D08">
      <w:pPr>
        <w:autoSpaceDE w:val="0"/>
        <w:autoSpaceDN w:val="0"/>
        <w:snapToGrid w:val="0"/>
        <w:spacing w:line="400" w:lineRule="exact"/>
        <w:jc w:val="left"/>
        <w:rPr>
          <w:rFonts w:ascii="宋体" w:hAnsi="宋体"/>
          <w:b/>
          <w:bCs/>
          <w:sz w:val="24"/>
        </w:rPr>
      </w:pPr>
      <w:r>
        <w:rPr>
          <w:rFonts w:hint="eastAsia" w:ascii="宋体" w:hAnsi="宋体"/>
          <w:b/>
          <w:bCs/>
          <w:sz w:val="24"/>
        </w:rPr>
        <w:t>11. 保密义务</w:t>
      </w:r>
    </w:p>
    <w:p w14:paraId="1B64296A">
      <w:pPr>
        <w:autoSpaceDE w:val="0"/>
        <w:autoSpaceDN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6C95847F">
      <w:pPr>
        <w:autoSpaceDE w:val="0"/>
        <w:autoSpaceDN w:val="0"/>
        <w:snapToGrid w:val="0"/>
        <w:spacing w:line="400" w:lineRule="exact"/>
        <w:jc w:val="left"/>
        <w:rPr>
          <w:rFonts w:ascii="宋体" w:hAnsi="宋体"/>
          <w:b/>
          <w:bCs/>
          <w:sz w:val="24"/>
        </w:rPr>
      </w:pPr>
      <w:r>
        <w:rPr>
          <w:rFonts w:hint="eastAsia" w:ascii="宋体" w:hAnsi="宋体"/>
          <w:b/>
          <w:bCs/>
          <w:sz w:val="24"/>
        </w:rPr>
        <w:t>12. 合同价款支付</w:t>
      </w:r>
    </w:p>
    <w:p w14:paraId="3F08F6CB">
      <w:pPr>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55F0B0EC">
      <w:pPr>
        <w:pStyle w:val="4"/>
        <w:spacing w:line="400" w:lineRule="exact"/>
        <w:ind w:left="428" w:leftChars="200" w:hanging="8" w:hangingChars="4"/>
        <w:rPr>
          <w:rFonts w:eastAsia="宋体"/>
        </w:rPr>
      </w:pPr>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0DC02C26">
      <w:pPr>
        <w:pStyle w:val="24"/>
        <w:spacing w:line="400" w:lineRule="exact"/>
        <w:rPr>
          <w:rFonts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206A5C30">
      <w:pPr>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2B5F61A0">
      <w:pPr>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0530F5D8">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2541438">
      <w:pPr>
        <w:autoSpaceDE w:val="0"/>
        <w:autoSpaceDN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E987D6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2B0F1F0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7E25FDC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1285718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2461A87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51884481">
      <w:pPr>
        <w:pStyle w:val="80"/>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73B8E4F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1734212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45E9D8EC">
      <w:pPr>
        <w:snapToGrid w:val="0"/>
        <w:spacing w:line="400" w:lineRule="exact"/>
        <w:jc w:val="left"/>
        <w:rPr>
          <w:rFonts w:ascii="宋体" w:hAnsi="宋体"/>
          <w:b/>
          <w:bCs/>
          <w:sz w:val="24"/>
        </w:rPr>
      </w:pPr>
      <w:r>
        <w:rPr>
          <w:rFonts w:hint="eastAsia" w:ascii="宋体" w:hAnsi="宋体"/>
          <w:b/>
          <w:bCs/>
          <w:sz w:val="24"/>
        </w:rPr>
        <w:t>15. 违约责任</w:t>
      </w:r>
    </w:p>
    <w:p w14:paraId="3733AF33">
      <w:pPr>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54D50CB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C55DCD8">
      <w:pPr>
        <w:autoSpaceDE w:val="0"/>
        <w:autoSpaceDN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5505F07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FE695D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2C10259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027DDCD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318D90DA">
      <w:pPr>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1EFABAE4">
      <w:pPr>
        <w:numPr>
          <w:ilvl w:val="0"/>
          <w:numId w:val="9"/>
        </w:numPr>
        <w:autoSpaceDE w:val="0"/>
        <w:autoSpaceDN w:val="0"/>
        <w:snapToGrid w:val="0"/>
        <w:spacing w:line="400" w:lineRule="exact"/>
        <w:jc w:val="left"/>
        <w:rPr>
          <w:rFonts w:ascii="宋体" w:hAnsi="宋体"/>
          <w:b/>
          <w:sz w:val="24"/>
        </w:rPr>
      </w:pPr>
      <w:r>
        <w:rPr>
          <w:rFonts w:hint="eastAsia" w:ascii="宋体" w:hAnsi="宋体"/>
          <w:b/>
          <w:sz w:val="24"/>
        </w:rPr>
        <w:t>合同变更、中止与终止</w:t>
      </w:r>
    </w:p>
    <w:p w14:paraId="13E07015">
      <w:pPr>
        <w:snapToGrid w:val="0"/>
        <w:spacing w:line="400" w:lineRule="exact"/>
        <w:jc w:val="left"/>
        <w:rPr>
          <w:rFonts w:ascii="宋体" w:hAnsi="宋体"/>
          <w:szCs w:val="21"/>
        </w:rPr>
      </w:pPr>
      <w:r>
        <w:rPr>
          <w:rFonts w:hint="eastAsia" w:ascii="宋体" w:hAnsi="宋体"/>
          <w:szCs w:val="21"/>
        </w:rPr>
        <w:t xml:space="preserve">    16.1合同的变更</w:t>
      </w:r>
    </w:p>
    <w:p w14:paraId="2438926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29551272">
      <w:pPr>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3FB16C8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49CDA4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06E6C7F">
      <w:pPr>
        <w:pStyle w:val="80"/>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07451F67">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01D26F0A">
      <w:pPr>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00FA841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25AA1557">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90170D0">
      <w:pPr>
        <w:pStyle w:val="80"/>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17518377">
      <w:pPr>
        <w:pStyle w:val="80"/>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2D2D2849">
      <w:pPr>
        <w:autoSpaceDE w:val="0"/>
        <w:autoSpaceDN w:val="0"/>
        <w:snapToGrid w:val="0"/>
        <w:spacing w:line="400" w:lineRule="exact"/>
        <w:jc w:val="left"/>
        <w:rPr>
          <w:rFonts w:ascii="宋体" w:hAnsi="宋体"/>
          <w:b/>
          <w:bCs/>
          <w:sz w:val="24"/>
        </w:rPr>
      </w:pPr>
      <w:r>
        <w:rPr>
          <w:rFonts w:hint="eastAsia" w:ascii="宋体" w:hAnsi="宋体"/>
          <w:b/>
          <w:bCs/>
          <w:sz w:val="24"/>
        </w:rPr>
        <w:t>17. 合同分包</w:t>
      </w:r>
    </w:p>
    <w:p w14:paraId="386F559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22346F7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50A52150">
      <w:pPr>
        <w:autoSpaceDE w:val="0"/>
        <w:autoSpaceDN w:val="0"/>
        <w:snapToGrid w:val="0"/>
        <w:spacing w:line="400" w:lineRule="exact"/>
        <w:jc w:val="left"/>
        <w:rPr>
          <w:rFonts w:ascii="宋体" w:hAnsi="宋体"/>
          <w:b/>
          <w:bCs/>
          <w:sz w:val="24"/>
        </w:rPr>
      </w:pPr>
      <w:r>
        <w:rPr>
          <w:rFonts w:hint="eastAsia" w:ascii="宋体" w:hAnsi="宋体"/>
          <w:b/>
          <w:bCs/>
          <w:sz w:val="24"/>
        </w:rPr>
        <w:t>18. 不可抗力</w:t>
      </w:r>
    </w:p>
    <w:p w14:paraId="69FBE84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000AF36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3F28FA8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21F0E45">
      <w:pPr>
        <w:autoSpaceDE w:val="0"/>
        <w:autoSpaceDN w:val="0"/>
        <w:snapToGrid w:val="0"/>
        <w:spacing w:line="400" w:lineRule="exact"/>
        <w:jc w:val="left"/>
        <w:rPr>
          <w:rFonts w:ascii="宋体" w:hAnsi="宋体"/>
          <w:b/>
          <w:bCs/>
          <w:sz w:val="24"/>
        </w:rPr>
      </w:pPr>
      <w:r>
        <w:rPr>
          <w:rFonts w:hint="eastAsia" w:ascii="宋体" w:hAnsi="宋体"/>
          <w:b/>
          <w:bCs/>
          <w:sz w:val="24"/>
        </w:rPr>
        <w:t>19. 解决争议的方法</w:t>
      </w:r>
    </w:p>
    <w:p w14:paraId="1C73214B">
      <w:pPr>
        <w:pStyle w:val="80"/>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07D104E1">
      <w:pPr>
        <w:pStyle w:val="80"/>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8B4DBEA">
      <w:pPr>
        <w:pStyle w:val="80"/>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4D659858">
      <w:pPr>
        <w:autoSpaceDE w:val="0"/>
        <w:autoSpaceDN w:val="0"/>
        <w:snapToGrid w:val="0"/>
        <w:spacing w:line="400" w:lineRule="exact"/>
        <w:jc w:val="left"/>
        <w:rPr>
          <w:rFonts w:ascii="宋体" w:hAnsi="宋体"/>
          <w:sz w:val="24"/>
        </w:rPr>
      </w:pPr>
      <w:r>
        <w:rPr>
          <w:rFonts w:hint="eastAsia" w:ascii="宋体" w:hAnsi="宋体"/>
          <w:b/>
          <w:sz w:val="24"/>
        </w:rPr>
        <w:t>20. 政府采购政策</w:t>
      </w:r>
    </w:p>
    <w:p w14:paraId="4D92370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7D55867E">
      <w:pPr>
        <w:autoSpaceDE w:val="0"/>
        <w:autoSpaceDN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5157B25">
      <w:pPr>
        <w:pStyle w:val="24"/>
        <w:spacing w:line="400" w:lineRule="exact"/>
        <w:ind w:firstLine="420" w:firstLineChars="200"/>
        <w:rPr>
          <w:sz w:val="21"/>
          <w:szCs w:val="18"/>
        </w:rPr>
      </w:pPr>
      <w:r>
        <w:rPr>
          <w:rFonts w:hAnsi="宋体"/>
          <w:sz w:val="21"/>
          <w:szCs w:val="18"/>
        </w:rPr>
        <w:t>2</w:t>
      </w:r>
      <w:r>
        <w:rPr>
          <w:rFonts w:hint="eastAsia" w:hAnsi="宋体"/>
          <w:sz w:val="21"/>
          <w:szCs w:val="18"/>
          <w:lang w:val="en-US"/>
        </w:rPr>
        <w:t>0</w:t>
      </w:r>
      <w:r>
        <w:rPr>
          <w:rFonts w:hint="eastAsia" w:hAnsi="宋体"/>
          <w:sz w:val="21"/>
          <w:szCs w:val="18"/>
        </w:rPr>
        <w:t>.</w:t>
      </w:r>
      <w:r>
        <w:rPr>
          <w:rFonts w:hint="eastAsia" w:hAnsi="宋体"/>
          <w:sz w:val="21"/>
          <w:szCs w:val="18"/>
          <w:lang w:val="en-US"/>
        </w:rPr>
        <w:t>3</w:t>
      </w:r>
      <w:r>
        <w:rPr>
          <w:rFonts w:hint="eastAsia" w:hAnsi="宋体"/>
          <w:sz w:val="21"/>
          <w:szCs w:val="18"/>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4221F85">
      <w:pPr>
        <w:autoSpaceDE w:val="0"/>
        <w:autoSpaceDN w:val="0"/>
        <w:snapToGrid w:val="0"/>
        <w:spacing w:line="400" w:lineRule="exact"/>
        <w:jc w:val="left"/>
        <w:rPr>
          <w:rFonts w:ascii="宋体" w:hAnsi="宋体"/>
          <w:b/>
          <w:sz w:val="24"/>
        </w:rPr>
      </w:pPr>
      <w:r>
        <w:rPr>
          <w:rFonts w:hint="eastAsia" w:ascii="宋体" w:hAnsi="宋体"/>
          <w:b/>
          <w:sz w:val="24"/>
        </w:rPr>
        <w:t>21. 法律适用</w:t>
      </w:r>
    </w:p>
    <w:p w14:paraId="1C200C6F">
      <w:pPr>
        <w:pStyle w:val="80"/>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1489AD02">
      <w:pPr>
        <w:pStyle w:val="80"/>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00BEDF6D">
      <w:pPr>
        <w:numPr>
          <w:ilvl w:val="255"/>
          <w:numId w:val="0"/>
        </w:numPr>
        <w:autoSpaceDE w:val="0"/>
        <w:autoSpaceDN w:val="0"/>
        <w:snapToGrid w:val="0"/>
        <w:spacing w:line="400" w:lineRule="exact"/>
        <w:jc w:val="left"/>
        <w:rPr>
          <w:rFonts w:ascii="宋体" w:hAnsi="宋体"/>
          <w:b/>
          <w:sz w:val="24"/>
        </w:rPr>
      </w:pPr>
      <w:r>
        <w:rPr>
          <w:rFonts w:hint="eastAsia" w:ascii="宋体" w:hAnsi="宋体"/>
          <w:b/>
          <w:sz w:val="24"/>
        </w:rPr>
        <w:t>22. 通知</w:t>
      </w:r>
    </w:p>
    <w:p w14:paraId="358E06D4">
      <w:pPr>
        <w:pStyle w:val="80"/>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4A8CFA1">
      <w:pPr>
        <w:pStyle w:val="80"/>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7B3225E8">
      <w:pPr>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4DE52DFD">
      <w:pPr>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6C2234B9">
      <w:pPr>
        <w:numPr>
          <w:ilvl w:val="0"/>
          <w:numId w:val="10"/>
        </w:numPr>
        <w:snapToGrid w:val="0"/>
        <w:spacing w:line="400" w:lineRule="exact"/>
        <w:jc w:val="left"/>
        <w:rPr>
          <w:rFonts w:ascii="宋体" w:hAnsi="宋体"/>
          <w:b/>
          <w:bCs/>
          <w:sz w:val="24"/>
        </w:rPr>
      </w:pPr>
      <w:r>
        <w:rPr>
          <w:rFonts w:hint="eastAsia" w:ascii="宋体" w:hAnsi="宋体"/>
          <w:b/>
          <w:bCs/>
          <w:sz w:val="24"/>
        </w:rPr>
        <w:t>合同未尽事项</w:t>
      </w:r>
    </w:p>
    <w:p w14:paraId="774D9A09">
      <w:pPr>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71B3CC8">
      <w:pPr>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8" w:name="_Toc20313"/>
    </w:p>
    <w:p w14:paraId="6AF7CC0D">
      <w:pPr>
        <w:snapToGrid w:val="0"/>
        <w:jc w:val="center"/>
        <w:rPr>
          <w:rFonts w:ascii="黑体" w:hAnsi="华文中宋" w:eastAsia="黑体"/>
          <w:sz w:val="28"/>
          <w:szCs w:val="28"/>
        </w:rPr>
      </w:pPr>
      <w:r>
        <w:rPr>
          <w:rFonts w:hint="eastAsia" w:ascii="黑体" w:hAnsi="华文中宋" w:eastAsia="黑体"/>
          <w:sz w:val="28"/>
          <w:szCs w:val="28"/>
        </w:rPr>
        <w:br w:type="page"/>
      </w:r>
    </w:p>
    <w:p w14:paraId="3F5BF141">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8"/>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132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431F0F">
            <w:pPr>
              <w:snapToGrid w:val="0"/>
              <w:jc w:val="center"/>
              <w:rPr>
                <w:rFonts w:ascii="宋体" w:hAnsi="宋体"/>
                <w:szCs w:val="21"/>
              </w:rPr>
            </w:pPr>
            <w:r>
              <w:rPr>
                <w:rFonts w:hint="eastAsia" w:ascii="宋体" w:hAnsi="宋体"/>
                <w:szCs w:val="21"/>
              </w:rPr>
              <w:t>第二节</w:t>
            </w:r>
          </w:p>
          <w:p w14:paraId="3B0B5120">
            <w:pPr>
              <w:snapToGrid w:val="0"/>
              <w:jc w:val="center"/>
              <w:rPr>
                <w:rFonts w:ascii="宋体" w:hAnsi="宋体"/>
                <w:szCs w:val="21"/>
              </w:rPr>
            </w:pPr>
            <w:r>
              <w:rPr>
                <w:rFonts w:hint="eastAsia" w:ascii="宋体" w:hAnsi="宋体"/>
                <w:szCs w:val="21"/>
              </w:rPr>
              <w:t>第1.2（6）项</w:t>
            </w:r>
          </w:p>
        </w:tc>
        <w:tc>
          <w:tcPr>
            <w:tcW w:w="1742" w:type="dxa"/>
            <w:vAlign w:val="center"/>
          </w:tcPr>
          <w:p w14:paraId="3C3407D3">
            <w:pPr>
              <w:snapToGrid w:val="0"/>
              <w:jc w:val="left"/>
              <w:rPr>
                <w:rFonts w:ascii="宋体" w:hAnsi="宋体"/>
                <w:szCs w:val="21"/>
              </w:rPr>
            </w:pPr>
            <w:r>
              <w:rPr>
                <w:rFonts w:hint="eastAsia" w:ascii="宋体" w:hAnsi="宋体"/>
                <w:szCs w:val="21"/>
              </w:rPr>
              <w:t>联合体具体要求</w:t>
            </w:r>
          </w:p>
        </w:tc>
        <w:tc>
          <w:tcPr>
            <w:tcW w:w="5170" w:type="dxa"/>
            <w:vAlign w:val="center"/>
          </w:tcPr>
          <w:p w14:paraId="331D0345">
            <w:pPr>
              <w:snapToGrid w:val="0"/>
              <w:jc w:val="left"/>
              <w:rPr>
                <w:rFonts w:ascii="宋体" w:hAnsi="宋体"/>
                <w:szCs w:val="21"/>
              </w:rPr>
            </w:pPr>
          </w:p>
        </w:tc>
      </w:tr>
      <w:tr w14:paraId="0A4F1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95F1322">
            <w:pPr>
              <w:snapToGrid w:val="0"/>
              <w:jc w:val="center"/>
              <w:rPr>
                <w:rFonts w:ascii="宋体" w:hAnsi="宋体"/>
                <w:szCs w:val="21"/>
              </w:rPr>
            </w:pPr>
            <w:r>
              <w:rPr>
                <w:rFonts w:hint="eastAsia" w:ascii="宋体" w:hAnsi="宋体"/>
                <w:szCs w:val="21"/>
              </w:rPr>
              <w:t>第二节</w:t>
            </w:r>
          </w:p>
          <w:p w14:paraId="3F6DCC9A">
            <w:pPr>
              <w:snapToGrid w:val="0"/>
              <w:jc w:val="center"/>
              <w:rPr>
                <w:rFonts w:ascii="宋体" w:hAnsi="宋体"/>
                <w:szCs w:val="21"/>
              </w:rPr>
            </w:pPr>
            <w:r>
              <w:rPr>
                <w:rFonts w:hint="eastAsia" w:ascii="宋体" w:hAnsi="宋体"/>
                <w:szCs w:val="21"/>
              </w:rPr>
              <w:t>第1.2（7）项</w:t>
            </w:r>
          </w:p>
        </w:tc>
        <w:tc>
          <w:tcPr>
            <w:tcW w:w="1742" w:type="dxa"/>
            <w:vAlign w:val="center"/>
          </w:tcPr>
          <w:p w14:paraId="724F1432">
            <w:pPr>
              <w:snapToGrid w:val="0"/>
              <w:jc w:val="left"/>
              <w:rPr>
                <w:rFonts w:ascii="宋体" w:hAnsi="宋体"/>
                <w:szCs w:val="21"/>
              </w:rPr>
            </w:pPr>
            <w:r>
              <w:rPr>
                <w:rFonts w:hint="eastAsia" w:ascii="宋体" w:hAnsi="宋体"/>
                <w:szCs w:val="21"/>
              </w:rPr>
              <w:t>其他术语解释</w:t>
            </w:r>
          </w:p>
        </w:tc>
        <w:tc>
          <w:tcPr>
            <w:tcW w:w="5170" w:type="dxa"/>
            <w:vAlign w:val="center"/>
          </w:tcPr>
          <w:p w14:paraId="5EC6C3B7">
            <w:pPr>
              <w:snapToGrid w:val="0"/>
              <w:jc w:val="left"/>
              <w:rPr>
                <w:rFonts w:ascii="宋体" w:hAnsi="宋体"/>
                <w:szCs w:val="21"/>
              </w:rPr>
            </w:pPr>
          </w:p>
        </w:tc>
      </w:tr>
      <w:tr w14:paraId="3DDA2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7AE095">
            <w:pPr>
              <w:snapToGrid w:val="0"/>
              <w:jc w:val="center"/>
              <w:rPr>
                <w:rFonts w:ascii="宋体" w:hAnsi="宋体"/>
                <w:szCs w:val="21"/>
              </w:rPr>
            </w:pPr>
            <w:r>
              <w:rPr>
                <w:rFonts w:hint="eastAsia" w:ascii="宋体" w:hAnsi="宋体"/>
                <w:szCs w:val="21"/>
              </w:rPr>
              <w:t>第二节</w:t>
            </w:r>
          </w:p>
          <w:p w14:paraId="3D0684FA">
            <w:pPr>
              <w:snapToGrid w:val="0"/>
              <w:jc w:val="center"/>
              <w:rPr>
                <w:rFonts w:ascii="宋体" w:hAnsi="宋体"/>
                <w:szCs w:val="21"/>
              </w:rPr>
            </w:pPr>
            <w:r>
              <w:rPr>
                <w:rFonts w:hint="eastAsia" w:ascii="宋体" w:hAnsi="宋体"/>
                <w:szCs w:val="21"/>
              </w:rPr>
              <w:t>第4.4款</w:t>
            </w:r>
          </w:p>
        </w:tc>
        <w:tc>
          <w:tcPr>
            <w:tcW w:w="1742" w:type="dxa"/>
            <w:vAlign w:val="center"/>
          </w:tcPr>
          <w:p w14:paraId="3E284449">
            <w:pPr>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29D079B7">
            <w:pPr>
              <w:snapToGrid w:val="0"/>
              <w:jc w:val="left"/>
              <w:rPr>
                <w:rFonts w:ascii="宋体" w:hAnsi="宋体"/>
                <w:szCs w:val="21"/>
              </w:rPr>
            </w:pPr>
          </w:p>
        </w:tc>
      </w:tr>
      <w:tr w14:paraId="2B2C69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6809E2">
            <w:pPr>
              <w:snapToGrid w:val="0"/>
              <w:jc w:val="center"/>
              <w:rPr>
                <w:rFonts w:ascii="宋体" w:hAnsi="宋体"/>
                <w:szCs w:val="21"/>
              </w:rPr>
            </w:pPr>
            <w:r>
              <w:rPr>
                <w:rFonts w:hint="eastAsia" w:ascii="宋体" w:hAnsi="宋体"/>
                <w:szCs w:val="21"/>
              </w:rPr>
              <w:t>第二节</w:t>
            </w:r>
          </w:p>
          <w:p w14:paraId="335026D4">
            <w:pPr>
              <w:snapToGrid w:val="0"/>
              <w:jc w:val="center"/>
              <w:rPr>
                <w:rFonts w:ascii="宋体" w:hAnsi="宋体"/>
                <w:szCs w:val="21"/>
              </w:rPr>
            </w:pPr>
            <w:r>
              <w:rPr>
                <w:rFonts w:hint="eastAsia" w:ascii="宋体" w:hAnsi="宋体"/>
                <w:szCs w:val="21"/>
              </w:rPr>
              <w:t>第4.6款</w:t>
            </w:r>
          </w:p>
        </w:tc>
        <w:tc>
          <w:tcPr>
            <w:tcW w:w="1742" w:type="dxa"/>
            <w:vAlign w:val="center"/>
          </w:tcPr>
          <w:p w14:paraId="24EE5315">
            <w:pPr>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65F60BB7">
            <w:pPr>
              <w:snapToGrid w:val="0"/>
              <w:jc w:val="left"/>
              <w:rPr>
                <w:rFonts w:ascii="宋体" w:hAnsi="宋体"/>
                <w:szCs w:val="21"/>
              </w:rPr>
            </w:pPr>
          </w:p>
        </w:tc>
      </w:tr>
      <w:tr w14:paraId="18865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D5AE20">
            <w:pPr>
              <w:snapToGrid w:val="0"/>
              <w:jc w:val="center"/>
              <w:rPr>
                <w:rFonts w:ascii="宋体" w:hAnsi="宋体"/>
                <w:szCs w:val="21"/>
              </w:rPr>
            </w:pPr>
            <w:r>
              <w:rPr>
                <w:rFonts w:hint="eastAsia" w:ascii="宋体" w:hAnsi="宋体"/>
                <w:szCs w:val="21"/>
              </w:rPr>
              <w:t>第二节</w:t>
            </w:r>
          </w:p>
          <w:p w14:paraId="5D85E38E">
            <w:pPr>
              <w:snapToGrid w:val="0"/>
              <w:jc w:val="center"/>
            </w:pPr>
            <w:r>
              <w:rPr>
                <w:rFonts w:hint="eastAsia" w:ascii="宋体" w:hAnsi="宋体"/>
                <w:szCs w:val="21"/>
              </w:rPr>
              <w:t>第5.4款</w:t>
            </w:r>
          </w:p>
        </w:tc>
        <w:tc>
          <w:tcPr>
            <w:tcW w:w="1742" w:type="dxa"/>
            <w:vAlign w:val="center"/>
          </w:tcPr>
          <w:p w14:paraId="7477A7EF">
            <w:pPr>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2D726480">
            <w:pPr>
              <w:snapToGrid w:val="0"/>
              <w:jc w:val="left"/>
              <w:rPr>
                <w:rFonts w:ascii="宋体" w:hAnsi="宋体"/>
                <w:szCs w:val="21"/>
              </w:rPr>
            </w:pPr>
          </w:p>
        </w:tc>
      </w:tr>
      <w:tr w14:paraId="63A2D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271792">
            <w:pPr>
              <w:snapToGrid w:val="0"/>
              <w:jc w:val="center"/>
              <w:rPr>
                <w:rFonts w:ascii="宋体" w:hAnsi="宋体"/>
                <w:szCs w:val="21"/>
              </w:rPr>
            </w:pPr>
            <w:r>
              <w:rPr>
                <w:rFonts w:hint="eastAsia" w:ascii="宋体" w:hAnsi="宋体"/>
                <w:szCs w:val="21"/>
              </w:rPr>
              <w:t>第二节</w:t>
            </w:r>
          </w:p>
          <w:p w14:paraId="1AC029F6">
            <w:pPr>
              <w:snapToGrid w:val="0"/>
              <w:jc w:val="center"/>
              <w:rPr>
                <w:rFonts w:ascii="宋体" w:hAnsi="宋体"/>
                <w:szCs w:val="21"/>
              </w:rPr>
            </w:pPr>
            <w:r>
              <w:rPr>
                <w:rFonts w:hint="eastAsia" w:ascii="宋体" w:hAnsi="宋体"/>
                <w:szCs w:val="21"/>
              </w:rPr>
              <w:t>第6.1款</w:t>
            </w:r>
          </w:p>
        </w:tc>
        <w:tc>
          <w:tcPr>
            <w:tcW w:w="1742" w:type="dxa"/>
            <w:vAlign w:val="center"/>
          </w:tcPr>
          <w:p w14:paraId="591687D3">
            <w:pPr>
              <w:snapToGrid w:val="0"/>
              <w:jc w:val="left"/>
              <w:rPr>
                <w:rFonts w:ascii="宋体" w:hAnsi="宋体"/>
                <w:szCs w:val="21"/>
              </w:rPr>
            </w:pPr>
            <w:r>
              <w:rPr>
                <w:rFonts w:hint="eastAsia" w:ascii="宋体" w:hAnsi="宋体"/>
                <w:szCs w:val="21"/>
              </w:rPr>
              <w:t>履行合同义务的顺序</w:t>
            </w:r>
          </w:p>
        </w:tc>
        <w:tc>
          <w:tcPr>
            <w:tcW w:w="5170" w:type="dxa"/>
            <w:vAlign w:val="center"/>
          </w:tcPr>
          <w:p w14:paraId="5065921A">
            <w:pPr>
              <w:snapToGrid w:val="0"/>
              <w:jc w:val="left"/>
              <w:rPr>
                <w:rFonts w:ascii="宋体" w:hAnsi="宋体"/>
                <w:szCs w:val="21"/>
              </w:rPr>
            </w:pPr>
          </w:p>
        </w:tc>
      </w:tr>
      <w:tr w14:paraId="681E1E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841797B">
            <w:pPr>
              <w:snapToGrid w:val="0"/>
              <w:jc w:val="center"/>
              <w:rPr>
                <w:rFonts w:ascii="宋体" w:hAnsi="宋体"/>
                <w:szCs w:val="21"/>
              </w:rPr>
            </w:pPr>
            <w:r>
              <w:rPr>
                <w:rFonts w:hint="eastAsia" w:ascii="宋体" w:hAnsi="宋体"/>
                <w:szCs w:val="21"/>
              </w:rPr>
              <w:t>第二节</w:t>
            </w:r>
          </w:p>
          <w:p w14:paraId="02DE549B">
            <w:pPr>
              <w:snapToGrid w:val="0"/>
              <w:jc w:val="center"/>
              <w:rPr>
                <w:rFonts w:ascii="宋体" w:hAnsi="宋体"/>
                <w:szCs w:val="21"/>
              </w:rPr>
            </w:pPr>
            <w:r>
              <w:rPr>
                <w:rFonts w:hint="eastAsia" w:ascii="宋体" w:hAnsi="宋体"/>
                <w:szCs w:val="21"/>
              </w:rPr>
              <w:t>第7.1款</w:t>
            </w:r>
          </w:p>
        </w:tc>
        <w:tc>
          <w:tcPr>
            <w:tcW w:w="1742" w:type="dxa"/>
            <w:vAlign w:val="center"/>
          </w:tcPr>
          <w:p w14:paraId="26606799">
            <w:pPr>
              <w:snapToGrid w:val="0"/>
              <w:jc w:val="left"/>
              <w:rPr>
                <w:rFonts w:ascii="宋体" w:hAnsi="宋体"/>
                <w:szCs w:val="21"/>
              </w:rPr>
            </w:pPr>
            <w:r>
              <w:rPr>
                <w:rFonts w:hint="eastAsia" w:ascii="宋体" w:hAnsi="宋体"/>
                <w:szCs w:val="21"/>
              </w:rPr>
              <w:t>包装特殊要求</w:t>
            </w:r>
          </w:p>
        </w:tc>
        <w:tc>
          <w:tcPr>
            <w:tcW w:w="5170" w:type="dxa"/>
            <w:vAlign w:val="center"/>
          </w:tcPr>
          <w:p w14:paraId="5B730F48"/>
        </w:tc>
      </w:tr>
      <w:tr w14:paraId="20FAA6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687593F">
            <w:pPr>
              <w:snapToGrid w:val="0"/>
              <w:jc w:val="center"/>
              <w:rPr>
                <w:rFonts w:ascii="宋体" w:hAnsi="宋体"/>
                <w:szCs w:val="21"/>
              </w:rPr>
            </w:pPr>
          </w:p>
        </w:tc>
        <w:tc>
          <w:tcPr>
            <w:tcW w:w="1742" w:type="dxa"/>
            <w:vAlign w:val="center"/>
          </w:tcPr>
          <w:p w14:paraId="7177A50B">
            <w:pPr>
              <w:snapToGrid w:val="0"/>
              <w:jc w:val="left"/>
              <w:rPr>
                <w:rFonts w:ascii="宋体" w:hAnsi="宋体"/>
                <w:szCs w:val="21"/>
              </w:rPr>
            </w:pPr>
            <w:r>
              <w:rPr>
                <w:rFonts w:hint="eastAsia" w:ascii="宋体" w:hAnsi="宋体"/>
                <w:szCs w:val="21"/>
              </w:rPr>
              <w:t>指定现场</w:t>
            </w:r>
          </w:p>
        </w:tc>
        <w:tc>
          <w:tcPr>
            <w:tcW w:w="5170" w:type="dxa"/>
            <w:vAlign w:val="center"/>
          </w:tcPr>
          <w:p w14:paraId="16038B10"/>
        </w:tc>
      </w:tr>
      <w:tr w14:paraId="53CFA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AC7C880">
            <w:pPr>
              <w:snapToGrid w:val="0"/>
              <w:jc w:val="center"/>
              <w:rPr>
                <w:rFonts w:ascii="宋体" w:hAnsi="宋体"/>
                <w:szCs w:val="21"/>
              </w:rPr>
            </w:pPr>
            <w:r>
              <w:rPr>
                <w:rFonts w:hint="eastAsia" w:ascii="宋体" w:hAnsi="宋体"/>
                <w:szCs w:val="21"/>
              </w:rPr>
              <w:t>第二节</w:t>
            </w:r>
          </w:p>
          <w:p w14:paraId="6D63B0A3">
            <w:pPr>
              <w:snapToGrid w:val="0"/>
              <w:jc w:val="center"/>
              <w:rPr>
                <w:rFonts w:ascii="宋体" w:hAnsi="宋体"/>
                <w:szCs w:val="21"/>
              </w:rPr>
            </w:pPr>
            <w:r>
              <w:rPr>
                <w:rFonts w:hint="eastAsia" w:ascii="宋体" w:hAnsi="宋体"/>
                <w:szCs w:val="21"/>
              </w:rPr>
              <w:t>第7.2款</w:t>
            </w:r>
          </w:p>
        </w:tc>
        <w:tc>
          <w:tcPr>
            <w:tcW w:w="1742" w:type="dxa"/>
            <w:vAlign w:val="center"/>
          </w:tcPr>
          <w:p w14:paraId="247C4AC3">
            <w:pPr>
              <w:snapToGrid w:val="0"/>
              <w:jc w:val="left"/>
              <w:rPr>
                <w:rFonts w:ascii="宋体" w:hAnsi="宋体"/>
                <w:szCs w:val="21"/>
              </w:rPr>
            </w:pPr>
            <w:r>
              <w:rPr>
                <w:rFonts w:hint="eastAsia" w:ascii="宋体" w:hAnsi="宋体"/>
                <w:szCs w:val="21"/>
              </w:rPr>
              <w:t>运输特殊要求</w:t>
            </w:r>
          </w:p>
        </w:tc>
        <w:tc>
          <w:tcPr>
            <w:tcW w:w="5170" w:type="dxa"/>
            <w:vAlign w:val="center"/>
          </w:tcPr>
          <w:p w14:paraId="4F4CE3E5"/>
        </w:tc>
      </w:tr>
      <w:tr w14:paraId="05650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01A77FB">
            <w:pPr>
              <w:snapToGrid w:val="0"/>
              <w:jc w:val="center"/>
              <w:rPr>
                <w:rFonts w:ascii="宋体" w:hAnsi="宋体"/>
                <w:szCs w:val="21"/>
              </w:rPr>
            </w:pPr>
            <w:r>
              <w:rPr>
                <w:rFonts w:hint="eastAsia" w:ascii="宋体" w:hAnsi="宋体"/>
                <w:szCs w:val="21"/>
              </w:rPr>
              <w:t>第二节</w:t>
            </w:r>
          </w:p>
          <w:p w14:paraId="7279C593">
            <w:pPr>
              <w:snapToGrid w:val="0"/>
              <w:jc w:val="center"/>
              <w:rPr>
                <w:rFonts w:ascii="宋体" w:hAnsi="宋体"/>
                <w:szCs w:val="21"/>
              </w:rPr>
            </w:pPr>
            <w:r>
              <w:rPr>
                <w:rFonts w:hint="eastAsia" w:ascii="宋体" w:hAnsi="宋体"/>
                <w:szCs w:val="21"/>
              </w:rPr>
              <w:t>第7.3款</w:t>
            </w:r>
          </w:p>
        </w:tc>
        <w:tc>
          <w:tcPr>
            <w:tcW w:w="1742" w:type="dxa"/>
            <w:vAlign w:val="center"/>
          </w:tcPr>
          <w:p w14:paraId="449DA019">
            <w:pPr>
              <w:snapToGrid w:val="0"/>
              <w:jc w:val="left"/>
              <w:rPr>
                <w:rFonts w:ascii="宋体" w:hAnsi="宋体"/>
                <w:szCs w:val="21"/>
              </w:rPr>
            </w:pPr>
            <w:r>
              <w:rPr>
                <w:rFonts w:hint="eastAsia" w:ascii="宋体" w:hAnsi="宋体"/>
                <w:szCs w:val="21"/>
              </w:rPr>
              <w:t>保险要求</w:t>
            </w:r>
          </w:p>
        </w:tc>
        <w:tc>
          <w:tcPr>
            <w:tcW w:w="5170" w:type="dxa"/>
            <w:vAlign w:val="center"/>
          </w:tcPr>
          <w:p w14:paraId="6E13B71F"/>
        </w:tc>
      </w:tr>
      <w:tr w14:paraId="17EB82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510CF3">
            <w:pPr>
              <w:snapToGrid w:val="0"/>
              <w:jc w:val="center"/>
              <w:rPr>
                <w:rFonts w:ascii="宋体" w:hAnsi="宋体"/>
                <w:szCs w:val="21"/>
              </w:rPr>
            </w:pPr>
            <w:r>
              <w:rPr>
                <w:rFonts w:hint="eastAsia" w:ascii="宋体" w:hAnsi="宋体"/>
                <w:szCs w:val="21"/>
              </w:rPr>
              <w:t>第二节</w:t>
            </w:r>
          </w:p>
          <w:p w14:paraId="106A7316">
            <w:pPr>
              <w:snapToGrid w:val="0"/>
              <w:jc w:val="center"/>
              <w:rPr>
                <w:rFonts w:ascii="宋体" w:hAnsi="宋体"/>
                <w:szCs w:val="21"/>
              </w:rPr>
            </w:pPr>
            <w:r>
              <w:rPr>
                <w:rFonts w:hint="eastAsia" w:ascii="宋体" w:hAnsi="宋体"/>
                <w:szCs w:val="21"/>
              </w:rPr>
              <w:t>第8.2（1）项</w:t>
            </w:r>
          </w:p>
        </w:tc>
        <w:tc>
          <w:tcPr>
            <w:tcW w:w="1742" w:type="dxa"/>
            <w:vAlign w:val="center"/>
          </w:tcPr>
          <w:p w14:paraId="5ECDDE4B">
            <w:pPr>
              <w:snapToGrid w:val="0"/>
              <w:jc w:val="left"/>
              <w:rPr>
                <w:rFonts w:ascii="宋体" w:hAnsi="宋体"/>
                <w:szCs w:val="21"/>
              </w:rPr>
            </w:pPr>
            <w:r>
              <w:rPr>
                <w:rFonts w:hint="eastAsia" w:ascii="宋体" w:hAnsi="宋体"/>
                <w:szCs w:val="21"/>
              </w:rPr>
              <w:t>质量保证期</w:t>
            </w:r>
          </w:p>
        </w:tc>
        <w:tc>
          <w:tcPr>
            <w:tcW w:w="5170" w:type="dxa"/>
            <w:vAlign w:val="center"/>
          </w:tcPr>
          <w:p w14:paraId="1AD5D224">
            <w:pPr>
              <w:autoSpaceDE w:val="0"/>
              <w:autoSpaceDN w:val="0"/>
              <w:snapToGrid w:val="0"/>
              <w:ind w:firstLine="420" w:firstLineChars="200"/>
              <w:jc w:val="left"/>
              <w:rPr>
                <w:rFonts w:ascii="宋体" w:hAnsi="宋体"/>
                <w:szCs w:val="21"/>
              </w:rPr>
            </w:pPr>
          </w:p>
        </w:tc>
      </w:tr>
      <w:tr w14:paraId="780749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F37C6D">
            <w:pPr>
              <w:snapToGrid w:val="0"/>
              <w:jc w:val="center"/>
              <w:rPr>
                <w:rFonts w:ascii="宋体" w:hAnsi="宋体"/>
                <w:szCs w:val="21"/>
              </w:rPr>
            </w:pPr>
            <w:r>
              <w:rPr>
                <w:rFonts w:hint="eastAsia" w:ascii="宋体" w:hAnsi="宋体"/>
                <w:szCs w:val="21"/>
              </w:rPr>
              <w:t>第二节</w:t>
            </w:r>
          </w:p>
          <w:p w14:paraId="57F92602">
            <w:pPr>
              <w:snapToGrid w:val="0"/>
              <w:jc w:val="center"/>
              <w:rPr>
                <w:rFonts w:ascii="宋体" w:hAnsi="宋体"/>
                <w:szCs w:val="21"/>
              </w:rPr>
            </w:pPr>
            <w:r>
              <w:rPr>
                <w:rFonts w:hint="eastAsia" w:ascii="宋体" w:hAnsi="宋体"/>
                <w:szCs w:val="21"/>
              </w:rPr>
              <w:t>第8.2（3）项</w:t>
            </w:r>
          </w:p>
        </w:tc>
        <w:tc>
          <w:tcPr>
            <w:tcW w:w="1742" w:type="dxa"/>
            <w:vAlign w:val="center"/>
          </w:tcPr>
          <w:p w14:paraId="0C33EE5A">
            <w:pPr>
              <w:snapToGrid w:val="0"/>
              <w:jc w:val="left"/>
              <w:rPr>
                <w:rFonts w:ascii="宋体" w:hAnsi="宋体"/>
                <w:szCs w:val="21"/>
              </w:rPr>
            </w:pPr>
            <w:r>
              <w:rPr>
                <w:rFonts w:hint="eastAsia" w:ascii="宋体" w:hAnsi="宋体"/>
                <w:szCs w:val="21"/>
              </w:rPr>
              <w:t>货物质量缺陷</w:t>
            </w:r>
          </w:p>
          <w:p w14:paraId="3F4B9B15">
            <w:pPr>
              <w:snapToGrid w:val="0"/>
              <w:jc w:val="left"/>
              <w:rPr>
                <w:rFonts w:ascii="宋体" w:hAnsi="宋体"/>
                <w:szCs w:val="21"/>
              </w:rPr>
            </w:pPr>
            <w:r>
              <w:rPr>
                <w:rFonts w:hint="eastAsia" w:ascii="宋体" w:hAnsi="宋体"/>
                <w:szCs w:val="21"/>
              </w:rPr>
              <w:t>响应时间</w:t>
            </w:r>
          </w:p>
        </w:tc>
        <w:tc>
          <w:tcPr>
            <w:tcW w:w="5170" w:type="dxa"/>
            <w:vAlign w:val="center"/>
          </w:tcPr>
          <w:p w14:paraId="52894ACC">
            <w:pPr>
              <w:snapToGrid w:val="0"/>
              <w:jc w:val="left"/>
              <w:rPr>
                <w:rFonts w:ascii="宋体" w:hAnsi="宋体"/>
                <w:szCs w:val="21"/>
              </w:rPr>
            </w:pPr>
          </w:p>
        </w:tc>
      </w:tr>
      <w:tr w14:paraId="205C6A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9F7C73">
            <w:pPr>
              <w:snapToGrid w:val="0"/>
              <w:jc w:val="center"/>
              <w:rPr>
                <w:rFonts w:ascii="宋体" w:hAnsi="宋体" w:cs="宋体"/>
                <w:szCs w:val="21"/>
              </w:rPr>
            </w:pPr>
            <w:r>
              <w:rPr>
                <w:rFonts w:hint="eastAsia" w:ascii="宋体" w:hAnsi="宋体" w:cs="宋体"/>
                <w:szCs w:val="21"/>
              </w:rPr>
              <w:t>第二节</w:t>
            </w:r>
          </w:p>
          <w:p w14:paraId="63762A02">
            <w:pPr>
              <w:pStyle w:val="80"/>
              <w:ind w:firstLine="0" w:firstLineChars="0"/>
              <w:jc w:val="center"/>
            </w:pPr>
            <w:r>
              <w:rPr>
                <w:rFonts w:hint="eastAsia" w:ascii="宋体" w:hAnsi="宋体" w:eastAsia="宋体" w:cs="宋体"/>
              </w:rPr>
              <w:t>第11.1款</w:t>
            </w:r>
          </w:p>
        </w:tc>
        <w:tc>
          <w:tcPr>
            <w:tcW w:w="1742" w:type="dxa"/>
            <w:vAlign w:val="center"/>
          </w:tcPr>
          <w:p w14:paraId="47366D96">
            <w:pPr>
              <w:snapToGrid w:val="0"/>
              <w:rPr>
                <w:rFonts w:ascii="宋体" w:hAnsi="宋体"/>
                <w:szCs w:val="21"/>
              </w:rPr>
            </w:pPr>
            <w:r>
              <w:rPr>
                <w:rFonts w:hint="eastAsia" w:ascii="宋体" w:hAnsi="宋体"/>
                <w:szCs w:val="21"/>
              </w:rPr>
              <w:t>其他应当保密的信息</w:t>
            </w:r>
          </w:p>
        </w:tc>
        <w:tc>
          <w:tcPr>
            <w:tcW w:w="5170" w:type="dxa"/>
            <w:vAlign w:val="center"/>
          </w:tcPr>
          <w:p w14:paraId="0E16EBB0">
            <w:pPr>
              <w:snapToGrid w:val="0"/>
              <w:jc w:val="left"/>
              <w:rPr>
                <w:rFonts w:ascii="宋体" w:hAnsi="宋体"/>
                <w:szCs w:val="21"/>
              </w:rPr>
            </w:pPr>
          </w:p>
        </w:tc>
      </w:tr>
      <w:tr w14:paraId="2245C2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46A8C05">
            <w:pPr>
              <w:snapToGrid w:val="0"/>
              <w:jc w:val="center"/>
              <w:rPr>
                <w:rFonts w:ascii="宋体" w:hAnsi="宋体"/>
                <w:szCs w:val="21"/>
              </w:rPr>
            </w:pPr>
            <w:r>
              <w:rPr>
                <w:rFonts w:hint="eastAsia" w:ascii="宋体" w:hAnsi="宋体"/>
                <w:szCs w:val="21"/>
              </w:rPr>
              <w:t>第二节</w:t>
            </w:r>
          </w:p>
          <w:p w14:paraId="568A61CC">
            <w:pPr>
              <w:snapToGrid w:val="0"/>
              <w:jc w:val="center"/>
              <w:rPr>
                <w:rFonts w:ascii="宋体" w:hAnsi="宋体"/>
                <w:szCs w:val="21"/>
              </w:rPr>
            </w:pPr>
            <w:r>
              <w:rPr>
                <w:rFonts w:hint="eastAsia" w:ascii="宋体" w:hAnsi="宋体"/>
                <w:szCs w:val="21"/>
              </w:rPr>
              <w:t>第12.2款</w:t>
            </w:r>
          </w:p>
        </w:tc>
        <w:tc>
          <w:tcPr>
            <w:tcW w:w="1742" w:type="dxa"/>
            <w:vAlign w:val="center"/>
          </w:tcPr>
          <w:p w14:paraId="15D6C1FA">
            <w:pPr>
              <w:snapToGrid w:val="0"/>
              <w:jc w:val="left"/>
              <w:rPr>
                <w:rFonts w:ascii="宋体" w:hAnsi="宋体"/>
                <w:szCs w:val="21"/>
              </w:rPr>
            </w:pPr>
            <w:r>
              <w:rPr>
                <w:rFonts w:hint="eastAsia" w:ascii="宋体" w:hAnsi="宋体"/>
                <w:szCs w:val="21"/>
              </w:rPr>
              <w:t>合同价款支付时间</w:t>
            </w:r>
          </w:p>
        </w:tc>
        <w:tc>
          <w:tcPr>
            <w:tcW w:w="5170" w:type="dxa"/>
            <w:vAlign w:val="center"/>
          </w:tcPr>
          <w:p w14:paraId="6ADC58C1">
            <w:pPr>
              <w:snapToGrid w:val="0"/>
              <w:jc w:val="left"/>
              <w:rPr>
                <w:rFonts w:ascii="宋体" w:hAnsi="宋体"/>
                <w:szCs w:val="21"/>
              </w:rPr>
            </w:pPr>
          </w:p>
        </w:tc>
      </w:tr>
      <w:tr w14:paraId="3C437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360425">
            <w:pPr>
              <w:snapToGrid w:val="0"/>
              <w:jc w:val="center"/>
              <w:rPr>
                <w:rFonts w:ascii="宋体" w:hAnsi="宋体"/>
                <w:szCs w:val="21"/>
              </w:rPr>
            </w:pPr>
            <w:r>
              <w:rPr>
                <w:rFonts w:hint="eastAsia" w:ascii="宋体" w:hAnsi="宋体"/>
                <w:szCs w:val="21"/>
              </w:rPr>
              <w:t>第二节</w:t>
            </w:r>
          </w:p>
          <w:p w14:paraId="5849DF33">
            <w:pPr>
              <w:snapToGrid w:val="0"/>
              <w:jc w:val="center"/>
              <w:rPr>
                <w:rFonts w:ascii="宋体" w:hAnsi="宋体"/>
                <w:szCs w:val="21"/>
              </w:rPr>
            </w:pPr>
            <w:r>
              <w:rPr>
                <w:rFonts w:hint="eastAsia" w:ascii="宋体" w:hAnsi="宋体"/>
                <w:szCs w:val="21"/>
              </w:rPr>
              <w:t>第13.2款</w:t>
            </w:r>
          </w:p>
        </w:tc>
        <w:tc>
          <w:tcPr>
            <w:tcW w:w="1742" w:type="dxa"/>
            <w:vAlign w:val="center"/>
          </w:tcPr>
          <w:p w14:paraId="2504869D">
            <w:pPr>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39ACFBC5">
            <w:pPr>
              <w:snapToGrid w:val="0"/>
              <w:jc w:val="left"/>
              <w:rPr>
                <w:rFonts w:ascii="宋体" w:hAnsi="宋体"/>
                <w:szCs w:val="21"/>
              </w:rPr>
            </w:pPr>
          </w:p>
        </w:tc>
      </w:tr>
      <w:tr w14:paraId="0A8414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AD20A2">
            <w:pPr>
              <w:snapToGrid w:val="0"/>
              <w:jc w:val="center"/>
              <w:rPr>
                <w:rFonts w:ascii="宋体" w:hAnsi="宋体"/>
                <w:szCs w:val="21"/>
              </w:rPr>
            </w:pPr>
            <w:r>
              <w:rPr>
                <w:rFonts w:hint="eastAsia" w:ascii="宋体" w:hAnsi="宋体"/>
                <w:szCs w:val="21"/>
              </w:rPr>
              <w:t>第二节</w:t>
            </w:r>
          </w:p>
          <w:p w14:paraId="23C9A246">
            <w:pPr>
              <w:snapToGrid w:val="0"/>
              <w:jc w:val="center"/>
              <w:rPr>
                <w:rFonts w:ascii="宋体" w:hAnsi="宋体"/>
                <w:szCs w:val="21"/>
              </w:rPr>
            </w:pPr>
            <w:r>
              <w:rPr>
                <w:rFonts w:hint="eastAsia" w:ascii="宋体" w:hAnsi="宋体"/>
                <w:szCs w:val="21"/>
              </w:rPr>
              <w:t>第13.3款</w:t>
            </w:r>
          </w:p>
        </w:tc>
        <w:tc>
          <w:tcPr>
            <w:tcW w:w="1742" w:type="dxa"/>
            <w:vAlign w:val="center"/>
          </w:tcPr>
          <w:p w14:paraId="09630C7C">
            <w:pPr>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37E2953D">
            <w:pPr>
              <w:snapToGrid w:val="0"/>
              <w:jc w:val="left"/>
              <w:rPr>
                <w:rFonts w:ascii="宋体" w:hAnsi="宋体"/>
                <w:szCs w:val="21"/>
              </w:rPr>
            </w:pPr>
          </w:p>
        </w:tc>
      </w:tr>
      <w:tr w14:paraId="73B6D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81C4665">
            <w:pPr>
              <w:snapToGrid w:val="0"/>
              <w:jc w:val="center"/>
              <w:rPr>
                <w:rFonts w:ascii="宋体" w:hAnsi="宋体"/>
                <w:szCs w:val="21"/>
              </w:rPr>
            </w:pPr>
            <w:r>
              <w:rPr>
                <w:rFonts w:hint="eastAsia" w:ascii="宋体" w:hAnsi="宋体"/>
                <w:szCs w:val="21"/>
              </w:rPr>
              <w:t>第二节</w:t>
            </w:r>
          </w:p>
          <w:p w14:paraId="3FC538DA">
            <w:pPr>
              <w:snapToGrid w:val="0"/>
              <w:jc w:val="center"/>
              <w:rPr>
                <w:rFonts w:ascii="宋体" w:hAnsi="宋体"/>
                <w:szCs w:val="21"/>
              </w:rPr>
            </w:pPr>
            <w:r>
              <w:rPr>
                <w:rFonts w:hint="eastAsia" w:ascii="宋体" w:hAnsi="宋体"/>
                <w:szCs w:val="21"/>
              </w:rPr>
              <w:t>第14.1（3）项</w:t>
            </w:r>
          </w:p>
        </w:tc>
        <w:tc>
          <w:tcPr>
            <w:tcW w:w="1742" w:type="dxa"/>
            <w:vAlign w:val="center"/>
          </w:tcPr>
          <w:p w14:paraId="0C22EAD3">
            <w:pPr>
              <w:snapToGrid w:val="0"/>
              <w:jc w:val="left"/>
              <w:rPr>
                <w:rFonts w:ascii="宋体" w:hAnsi="宋体"/>
                <w:szCs w:val="21"/>
              </w:rPr>
            </w:pPr>
            <w:r>
              <w:rPr>
                <w:rFonts w:hint="eastAsia" w:ascii="宋体" w:hAnsi="宋体"/>
                <w:szCs w:val="21"/>
              </w:rPr>
              <w:t>运行监督、维修期限</w:t>
            </w:r>
          </w:p>
        </w:tc>
        <w:tc>
          <w:tcPr>
            <w:tcW w:w="5170" w:type="dxa"/>
            <w:vAlign w:val="center"/>
          </w:tcPr>
          <w:p w14:paraId="32975C26">
            <w:pPr>
              <w:snapToGrid w:val="0"/>
              <w:jc w:val="left"/>
              <w:rPr>
                <w:rFonts w:ascii="宋体" w:hAnsi="宋体"/>
                <w:szCs w:val="21"/>
              </w:rPr>
            </w:pPr>
          </w:p>
        </w:tc>
      </w:tr>
      <w:tr w14:paraId="03C66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8CF3A16">
            <w:pPr>
              <w:snapToGrid w:val="0"/>
              <w:jc w:val="center"/>
              <w:rPr>
                <w:rFonts w:ascii="宋体" w:hAnsi="宋体"/>
                <w:szCs w:val="21"/>
              </w:rPr>
            </w:pPr>
            <w:r>
              <w:rPr>
                <w:rFonts w:hint="eastAsia" w:ascii="宋体" w:hAnsi="宋体"/>
                <w:szCs w:val="21"/>
              </w:rPr>
              <w:t>第二节</w:t>
            </w:r>
          </w:p>
          <w:p w14:paraId="50F42DF1">
            <w:pPr>
              <w:snapToGrid w:val="0"/>
              <w:jc w:val="center"/>
              <w:rPr>
                <w:rFonts w:ascii="宋体" w:hAnsi="宋体"/>
                <w:szCs w:val="21"/>
              </w:rPr>
            </w:pPr>
            <w:r>
              <w:rPr>
                <w:rFonts w:hint="eastAsia" w:ascii="宋体" w:hAnsi="宋体"/>
                <w:szCs w:val="21"/>
              </w:rPr>
              <w:t>第14.1（5）项</w:t>
            </w:r>
          </w:p>
        </w:tc>
        <w:tc>
          <w:tcPr>
            <w:tcW w:w="1742" w:type="dxa"/>
            <w:vAlign w:val="center"/>
          </w:tcPr>
          <w:p w14:paraId="4293491F">
            <w:pPr>
              <w:snapToGrid w:val="0"/>
              <w:jc w:val="left"/>
              <w:rPr>
                <w:rFonts w:ascii="宋体" w:hAnsi="宋体"/>
                <w:szCs w:val="21"/>
              </w:rPr>
            </w:pPr>
            <w:r>
              <w:rPr>
                <w:rFonts w:hint="eastAsia" w:ascii="宋体" w:hAnsi="宋体"/>
                <w:szCs w:val="21"/>
              </w:rPr>
              <w:t>货物回收的约定</w:t>
            </w:r>
          </w:p>
        </w:tc>
        <w:tc>
          <w:tcPr>
            <w:tcW w:w="5170" w:type="dxa"/>
            <w:vAlign w:val="center"/>
          </w:tcPr>
          <w:p w14:paraId="27690A8C">
            <w:pPr>
              <w:snapToGrid w:val="0"/>
              <w:jc w:val="left"/>
              <w:rPr>
                <w:rFonts w:ascii="宋体" w:hAnsi="宋体"/>
                <w:szCs w:val="21"/>
              </w:rPr>
            </w:pPr>
          </w:p>
        </w:tc>
      </w:tr>
      <w:tr w14:paraId="6770EF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5D89E2">
            <w:pPr>
              <w:snapToGrid w:val="0"/>
              <w:jc w:val="center"/>
              <w:rPr>
                <w:rFonts w:ascii="宋体" w:hAnsi="宋体"/>
                <w:szCs w:val="21"/>
              </w:rPr>
            </w:pPr>
            <w:r>
              <w:rPr>
                <w:rFonts w:hint="eastAsia" w:ascii="宋体" w:hAnsi="宋体"/>
                <w:szCs w:val="21"/>
              </w:rPr>
              <w:t>第二节</w:t>
            </w:r>
          </w:p>
          <w:p w14:paraId="5B7F918B">
            <w:pPr>
              <w:snapToGrid w:val="0"/>
              <w:jc w:val="center"/>
              <w:rPr>
                <w:rFonts w:ascii="宋体" w:hAnsi="宋体"/>
                <w:szCs w:val="21"/>
              </w:rPr>
            </w:pPr>
            <w:r>
              <w:rPr>
                <w:rFonts w:hint="eastAsia" w:ascii="宋体" w:hAnsi="宋体"/>
                <w:szCs w:val="21"/>
              </w:rPr>
              <w:t>第14.1（6）项</w:t>
            </w:r>
          </w:p>
        </w:tc>
        <w:tc>
          <w:tcPr>
            <w:tcW w:w="1742" w:type="dxa"/>
            <w:vAlign w:val="center"/>
          </w:tcPr>
          <w:p w14:paraId="47FF77CF">
            <w:pPr>
              <w:snapToGrid w:val="0"/>
              <w:jc w:val="left"/>
              <w:rPr>
                <w:rFonts w:ascii="宋体" w:hAnsi="宋体"/>
                <w:szCs w:val="21"/>
              </w:rPr>
            </w:pPr>
            <w:r>
              <w:rPr>
                <w:rFonts w:hint="eastAsia" w:ascii="宋体" w:hAnsi="宋体"/>
                <w:szCs w:val="21"/>
              </w:rPr>
              <w:t>乙方提供的其他服务</w:t>
            </w:r>
          </w:p>
        </w:tc>
        <w:tc>
          <w:tcPr>
            <w:tcW w:w="5170" w:type="dxa"/>
            <w:vAlign w:val="center"/>
          </w:tcPr>
          <w:p w14:paraId="2EA412C6">
            <w:pPr>
              <w:snapToGrid w:val="0"/>
              <w:jc w:val="left"/>
              <w:rPr>
                <w:rFonts w:ascii="宋体" w:hAnsi="宋体"/>
                <w:szCs w:val="21"/>
              </w:rPr>
            </w:pPr>
          </w:p>
        </w:tc>
      </w:tr>
      <w:tr w14:paraId="599D4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AE4154">
            <w:pPr>
              <w:snapToGrid w:val="0"/>
              <w:jc w:val="center"/>
              <w:rPr>
                <w:rFonts w:ascii="宋体" w:hAnsi="宋体"/>
                <w:szCs w:val="21"/>
              </w:rPr>
            </w:pPr>
            <w:r>
              <w:rPr>
                <w:rFonts w:hint="eastAsia" w:ascii="宋体" w:hAnsi="宋体"/>
                <w:szCs w:val="21"/>
              </w:rPr>
              <w:t>第二节</w:t>
            </w:r>
          </w:p>
          <w:p w14:paraId="220D2A21">
            <w:pPr>
              <w:snapToGrid w:val="0"/>
              <w:jc w:val="center"/>
              <w:rPr>
                <w:rFonts w:ascii="宋体" w:hAnsi="宋体"/>
                <w:szCs w:val="21"/>
              </w:rPr>
            </w:pPr>
            <w:r>
              <w:rPr>
                <w:rFonts w:hint="eastAsia" w:ascii="宋体" w:hAnsi="宋体"/>
                <w:szCs w:val="21"/>
              </w:rPr>
              <w:t>第15.1款</w:t>
            </w:r>
          </w:p>
        </w:tc>
        <w:tc>
          <w:tcPr>
            <w:tcW w:w="1742" w:type="dxa"/>
            <w:vAlign w:val="center"/>
          </w:tcPr>
          <w:p w14:paraId="6E15FC24">
            <w:pPr>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5C76EE35">
            <w:pPr>
              <w:snapToGrid w:val="0"/>
              <w:jc w:val="left"/>
              <w:rPr>
                <w:rFonts w:ascii="宋体" w:hAnsi="宋体"/>
                <w:szCs w:val="21"/>
              </w:rPr>
            </w:pPr>
          </w:p>
        </w:tc>
      </w:tr>
      <w:tr w14:paraId="6FCF50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D0F0A2">
            <w:pPr>
              <w:snapToGrid w:val="0"/>
              <w:jc w:val="center"/>
              <w:rPr>
                <w:rFonts w:ascii="宋体" w:hAnsi="宋体"/>
                <w:szCs w:val="21"/>
              </w:rPr>
            </w:pPr>
            <w:r>
              <w:rPr>
                <w:rFonts w:hint="eastAsia" w:ascii="宋体" w:hAnsi="宋体"/>
                <w:szCs w:val="21"/>
              </w:rPr>
              <w:t>第二节</w:t>
            </w:r>
          </w:p>
          <w:p w14:paraId="24AC2D7A">
            <w:pPr>
              <w:snapToGrid w:val="0"/>
              <w:jc w:val="center"/>
              <w:rPr>
                <w:rFonts w:ascii="宋体" w:hAnsi="宋体"/>
                <w:szCs w:val="21"/>
              </w:rPr>
            </w:pPr>
            <w:r>
              <w:rPr>
                <w:rFonts w:hint="eastAsia" w:ascii="宋体" w:hAnsi="宋体"/>
                <w:szCs w:val="21"/>
              </w:rPr>
              <w:t>第15.2（2）项</w:t>
            </w:r>
          </w:p>
        </w:tc>
        <w:tc>
          <w:tcPr>
            <w:tcW w:w="1742" w:type="dxa"/>
            <w:vAlign w:val="center"/>
          </w:tcPr>
          <w:p w14:paraId="7C5964C1">
            <w:pPr>
              <w:snapToGrid w:val="0"/>
              <w:jc w:val="left"/>
              <w:rPr>
                <w:rFonts w:ascii="宋体" w:hAnsi="宋体"/>
                <w:szCs w:val="21"/>
              </w:rPr>
            </w:pPr>
            <w:r>
              <w:rPr>
                <w:rFonts w:hint="eastAsia" w:ascii="宋体" w:hAnsi="宋体"/>
                <w:szCs w:val="21"/>
              </w:rPr>
              <w:t>迟延交货赔偿费</w:t>
            </w:r>
          </w:p>
        </w:tc>
        <w:tc>
          <w:tcPr>
            <w:tcW w:w="5170" w:type="dxa"/>
            <w:vAlign w:val="center"/>
          </w:tcPr>
          <w:p w14:paraId="0C7B433E">
            <w:pPr>
              <w:snapToGrid w:val="0"/>
              <w:jc w:val="left"/>
              <w:rPr>
                <w:rFonts w:ascii="宋体" w:hAnsi="宋体"/>
                <w:szCs w:val="21"/>
                <w:u w:val="single"/>
              </w:rPr>
            </w:pPr>
          </w:p>
        </w:tc>
      </w:tr>
      <w:tr w14:paraId="4407F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44BAF2">
            <w:pPr>
              <w:snapToGrid w:val="0"/>
              <w:jc w:val="center"/>
              <w:rPr>
                <w:rFonts w:ascii="宋体" w:hAnsi="宋体"/>
                <w:szCs w:val="21"/>
              </w:rPr>
            </w:pPr>
            <w:r>
              <w:rPr>
                <w:rFonts w:hint="eastAsia" w:ascii="宋体" w:hAnsi="宋体"/>
                <w:szCs w:val="21"/>
              </w:rPr>
              <w:t>第二节</w:t>
            </w:r>
          </w:p>
          <w:p w14:paraId="0AC4D106">
            <w:pPr>
              <w:snapToGrid w:val="0"/>
              <w:jc w:val="center"/>
              <w:rPr>
                <w:rFonts w:ascii="宋体" w:hAnsi="宋体"/>
                <w:szCs w:val="21"/>
              </w:rPr>
            </w:pPr>
            <w:r>
              <w:rPr>
                <w:rFonts w:hint="eastAsia" w:ascii="宋体" w:hAnsi="宋体"/>
                <w:szCs w:val="21"/>
              </w:rPr>
              <w:t>第15.3款</w:t>
            </w:r>
          </w:p>
        </w:tc>
        <w:tc>
          <w:tcPr>
            <w:tcW w:w="1742" w:type="dxa"/>
            <w:vAlign w:val="center"/>
          </w:tcPr>
          <w:p w14:paraId="3B939771">
            <w:pPr>
              <w:snapToGrid w:val="0"/>
              <w:jc w:val="left"/>
              <w:rPr>
                <w:rFonts w:ascii="宋体" w:hAnsi="宋体"/>
                <w:szCs w:val="21"/>
              </w:rPr>
            </w:pPr>
            <w:r>
              <w:rPr>
                <w:rFonts w:hint="eastAsia" w:ascii="宋体" w:hAnsi="宋体"/>
                <w:szCs w:val="21"/>
              </w:rPr>
              <w:t>逾期付款利息</w:t>
            </w:r>
          </w:p>
        </w:tc>
        <w:tc>
          <w:tcPr>
            <w:tcW w:w="5170" w:type="dxa"/>
            <w:vAlign w:val="center"/>
          </w:tcPr>
          <w:p w14:paraId="28258FBC">
            <w:pPr>
              <w:snapToGrid w:val="0"/>
              <w:jc w:val="left"/>
              <w:rPr>
                <w:rFonts w:ascii="宋体" w:hAnsi="宋体"/>
                <w:szCs w:val="21"/>
                <w:u w:val="single"/>
              </w:rPr>
            </w:pPr>
          </w:p>
        </w:tc>
      </w:tr>
      <w:tr w14:paraId="2F072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0804A4E">
            <w:pPr>
              <w:snapToGrid w:val="0"/>
              <w:jc w:val="center"/>
              <w:rPr>
                <w:rFonts w:ascii="宋体" w:hAnsi="宋体"/>
                <w:szCs w:val="21"/>
              </w:rPr>
            </w:pPr>
            <w:r>
              <w:rPr>
                <w:rFonts w:hint="eastAsia" w:ascii="宋体" w:hAnsi="宋体"/>
                <w:szCs w:val="21"/>
              </w:rPr>
              <w:t>第二节</w:t>
            </w:r>
          </w:p>
          <w:p w14:paraId="54AF4882">
            <w:pPr>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637D8994">
            <w:pPr>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213DCB6">
            <w:pPr>
              <w:snapToGrid w:val="0"/>
              <w:jc w:val="left"/>
              <w:rPr>
                <w:rFonts w:ascii="宋体" w:hAnsi="宋体"/>
                <w:szCs w:val="21"/>
                <w:u w:val="single"/>
              </w:rPr>
            </w:pPr>
          </w:p>
        </w:tc>
      </w:tr>
      <w:tr w14:paraId="2E093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1369011">
            <w:pPr>
              <w:snapToGrid w:val="0"/>
              <w:jc w:val="center"/>
              <w:rPr>
                <w:rFonts w:ascii="宋体" w:hAnsi="宋体"/>
                <w:szCs w:val="21"/>
              </w:rPr>
            </w:pPr>
            <w:r>
              <w:rPr>
                <w:rFonts w:hint="eastAsia" w:ascii="宋体" w:hAnsi="宋体"/>
                <w:szCs w:val="21"/>
              </w:rPr>
              <w:t>第二节</w:t>
            </w:r>
          </w:p>
          <w:p w14:paraId="6541AE38">
            <w:pPr>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23C59694">
            <w:pPr>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6E2E6562">
            <w:pPr>
              <w:autoSpaceDE w:val="0"/>
              <w:autoSpaceDN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04F45498">
            <w:pPr>
              <w:autoSpaceDE w:val="0"/>
              <w:autoSpaceDN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2C5E0597">
            <w:pPr>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45E09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2C6FE93">
            <w:pPr>
              <w:snapToGrid w:val="0"/>
              <w:jc w:val="center"/>
              <w:rPr>
                <w:rFonts w:ascii="宋体" w:hAnsi="宋体"/>
                <w:szCs w:val="21"/>
              </w:rPr>
            </w:pPr>
            <w:r>
              <w:rPr>
                <w:rFonts w:hint="eastAsia" w:ascii="宋体" w:hAnsi="宋体"/>
                <w:szCs w:val="21"/>
              </w:rPr>
              <w:t>第二节</w:t>
            </w:r>
          </w:p>
          <w:p w14:paraId="172117BC">
            <w:pPr>
              <w:snapToGrid w:val="0"/>
              <w:jc w:val="center"/>
              <w:rPr>
                <w:rFonts w:ascii="宋体" w:hAnsi="宋体"/>
                <w:szCs w:val="21"/>
              </w:rPr>
            </w:pPr>
            <w:r>
              <w:rPr>
                <w:rFonts w:hint="eastAsia" w:ascii="宋体" w:hAnsi="宋体"/>
                <w:szCs w:val="21"/>
              </w:rPr>
              <w:t>第23.1款</w:t>
            </w:r>
          </w:p>
        </w:tc>
        <w:tc>
          <w:tcPr>
            <w:tcW w:w="1742" w:type="dxa"/>
            <w:vAlign w:val="center"/>
          </w:tcPr>
          <w:p w14:paraId="6B9841F7">
            <w:pPr>
              <w:snapToGrid w:val="0"/>
              <w:jc w:val="left"/>
              <w:rPr>
                <w:rFonts w:ascii="宋体" w:hAnsi="宋体"/>
                <w:szCs w:val="21"/>
              </w:rPr>
            </w:pPr>
            <w:r>
              <w:rPr>
                <w:rFonts w:hint="eastAsia" w:ascii="宋体" w:hAnsi="宋体"/>
                <w:bCs/>
                <w:szCs w:val="21"/>
              </w:rPr>
              <w:t>其他专用条款</w:t>
            </w:r>
          </w:p>
        </w:tc>
        <w:tc>
          <w:tcPr>
            <w:tcW w:w="5170" w:type="dxa"/>
            <w:vAlign w:val="center"/>
          </w:tcPr>
          <w:p w14:paraId="4B278330">
            <w:pPr>
              <w:snapToGrid w:val="0"/>
              <w:jc w:val="left"/>
              <w:rPr>
                <w:rFonts w:ascii="宋体" w:hAnsi="宋体"/>
                <w:szCs w:val="21"/>
              </w:rPr>
            </w:pPr>
          </w:p>
        </w:tc>
      </w:tr>
    </w:tbl>
    <w:p w14:paraId="53E6E4AC"/>
    <w:p w14:paraId="5BDF8B8D"/>
    <w:p w14:paraId="29F97DBC">
      <w:pPr>
        <w:pStyle w:val="81"/>
        <w:ind w:firstLine="562"/>
        <w:rPr>
          <w:rFonts w:ascii="宋体" w:hAnsi="宋体" w:cs="宋体"/>
          <w:b/>
          <w:sz w:val="28"/>
          <w:szCs w:val="28"/>
        </w:rPr>
      </w:pPr>
    </w:p>
    <w:p w14:paraId="63596325">
      <w:pPr>
        <w:spacing w:line="480" w:lineRule="auto"/>
        <w:jc w:val="center"/>
        <w:rPr>
          <w:rFonts w:ascii="宋体" w:hAnsi="宋体" w:cs="宋体"/>
          <w:b/>
          <w:sz w:val="24"/>
        </w:rPr>
      </w:pPr>
    </w:p>
    <w:p w14:paraId="773D7813">
      <w:pPr>
        <w:spacing w:line="480" w:lineRule="auto"/>
        <w:jc w:val="center"/>
        <w:rPr>
          <w:rFonts w:ascii="宋体" w:hAnsi="宋体" w:cs="宋体"/>
          <w:b/>
          <w:sz w:val="24"/>
        </w:rPr>
      </w:pPr>
    </w:p>
    <w:p w14:paraId="0C3477DA">
      <w:pPr>
        <w:spacing w:line="360" w:lineRule="auto"/>
        <w:ind w:left="-420" w:leftChars="-200" w:right="-420" w:rightChars="-200"/>
        <w:rPr>
          <w:rFonts w:ascii="宋体" w:hAnsi="宋体" w:cs="宋体"/>
          <w:sz w:val="24"/>
        </w:rPr>
      </w:pPr>
    </w:p>
    <w:p w14:paraId="53E69EEA">
      <w:pPr>
        <w:pStyle w:val="4"/>
      </w:pPr>
    </w:p>
    <w:p w14:paraId="516B641A"/>
    <w:p w14:paraId="1FEC2545">
      <w:pPr>
        <w:pStyle w:val="80"/>
      </w:pPr>
    </w:p>
    <w:p w14:paraId="415E8A27">
      <w:pPr>
        <w:pStyle w:val="80"/>
      </w:pPr>
    </w:p>
    <w:p w14:paraId="62E6DBF3">
      <w:pPr>
        <w:pStyle w:val="80"/>
      </w:pPr>
    </w:p>
    <w:p w14:paraId="4D90D4B0">
      <w:pPr>
        <w:pStyle w:val="80"/>
      </w:pPr>
    </w:p>
    <w:p w14:paraId="483C54DB">
      <w:pPr>
        <w:pStyle w:val="80"/>
      </w:pPr>
    </w:p>
    <w:p w14:paraId="4D902522">
      <w:pPr>
        <w:pStyle w:val="80"/>
      </w:pPr>
    </w:p>
    <w:p w14:paraId="2DED5F72">
      <w:pPr>
        <w:pStyle w:val="80"/>
      </w:pPr>
    </w:p>
    <w:p w14:paraId="067366F1">
      <w:pPr>
        <w:pStyle w:val="80"/>
      </w:pPr>
    </w:p>
    <w:p w14:paraId="1440ECD1">
      <w:pPr>
        <w:pStyle w:val="80"/>
      </w:pPr>
    </w:p>
    <w:p w14:paraId="19C9C96C"/>
    <w:p w14:paraId="6D40F040">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2"/>
      <w:r>
        <w:rPr>
          <w:rFonts w:hint="eastAsia" w:ascii="宋体" w:hAnsi="宋体" w:cs="宋体"/>
          <w:b/>
          <w:sz w:val="36"/>
          <w:szCs w:val="20"/>
        </w:rPr>
        <w:t xml:space="preserve"> </w:t>
      </w:r>
      <w:bookmarkEnd w:id="43"/>
      <w:r>
        <w:rPr>
          <w:rFonts w:hint="eastAsia" w:ascii="宋体" w:hAnsi="宋体" w:cs="宋体"/>
          <w:b/>
          <w:sz w:val="36"/>
          <w:szCs w:val="20"/>
        </w:rPr>
        <w:t>应提交的有关格式范例</w:t>
      </w:r>
    </w:p>
    <w:p w14:paraId="6F4DB40B">
      <w:pPr>
        <w:spacing w:line="360" w:lineRule="auto"/>
        <w:jc w:val="center"/>
        <w:outlineLvl w:val="0"/>
        <w:rPr>
          <w:rFonts w:ascii="宋体" w:hAnsi="宋体" w:cs="宋体"/>
          <w:b/>
          <w:kern w:val="0"/>
          <w:sz w:val="36"/>
          <w:szCs w:val="36"/>
        </w:rPr>
      </w:pPr>
    </w:p>
    <w:p w14:paraId="1301005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875A95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4EE7C38">
      <w:pPr>
        <w:spacing w:line="360" w:lineRule="auto"/>
        <w:jc w:val="center"/>
        <w:outlineLvl w:val="0"/>
        <w:rPr>
          <w:rFonts w:ascii="宋体" w:hAnsi="宋体" w:cs="宋体"/>
          <w:b/>
          <w:kern w:val="0"/>
          <w:sz w:val="36"/>
          <w:szCs w:val="36"/>
        </w:rPr>
      </w:pPr>
    </w:p>
    <w:p w14:paraId="0C2055B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F856AD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C6031F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168A5B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6AB56E5">
      <w:pPr>
        <w:snapToGrid w:val="0"/>
        <w:spacing w:line="360" w:lineRule="auto"/>
        <w:ind w:firstLine="480" w:firstLineChars="200"/>
        <w:rPr>
          <w:rFonts w:ascii="宋体" w:hAnsi="宋体" w:cs="宋体"/>
          <w:sz w:val="24"/>
        </w:rPr>
      </w:pPr>
    </w:p>
    <w:p w14:paraId="3631661C">
      <w:pPr>
        <w:spacing w:line="360" w:lineRule="auto"/>
        <w:ind w:firstLine="480" w:firstLineChars="200"/>
        <w:rPr>
          <w:rFonts w:ascii="宋体" w:hAnsi="宋体" w:cs="宋体"/>
          <w:sz w:val="24"/>
        </w:rPr>
      </w:pPr>
    </w:p>
    <w:p w14:paraId="20270EA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568CA6C">
      <w:pPr>
        <w:snapToGrid w:val="0"/>
        <w:spacing w:line="360" w:lineRule="auto"/>
        <w:rPr>
          <w:rFonts w:ascii="宋体" w:hAnsi="宋体" w:cs="宋体"/>
          <w:sz w:val="24"/>
        </w:rPr>
      </w:pPr>
      <w:r>
        <w:rPr>
          <w:rFonts w:hint="eastAsia" w:ascii="宋体" w:hAnsi="宋体" w:cs="宋体"/>
          <w:sz w:val="24"/>
        </w:rPr>
        <w:t>杭州师范大学、华诚工程咨询集团有限公司：</w:t>
      </w:r>
    </w:p>
    <w:p w14:paraId="702A50D9">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下沙校区视频监控系统增设项目</w:t>
      </w:r>
      <w:r>
        <w:rPr>
          <w:rFonts w:hint="eastAsia" w:ascii="宋体" w:hAnsi="宋体" w:cs="宋体"/>
          <w:sz w:val="24"/>
        </w:rPr>
        <w:t>【招标编号：</w:t>
      </w:r>
      <w:r>
        <w:rPr>
          <w:rFonts w:hint="eastAsia" w:ascii="宋体" w:hAnsi="宋体" w:cs="宋体"/>
          <w:sz w:val="24"/>
          <w:lang w:eastAsia="zh-CN"/>
        </w:rPr>
        <w:t>HZNU-2025157</w:t>
      </w:r>
      <w:r>
        <w:rPr>
          <w:rFonts w:hint="eastAsia" w:ascii="宋体" w:hAnsi="宋体" w:cs="宋体"/>
          <w:sz w:val="24"/>
        </w:rPr>
        <w:t>】政府采购活动，郑重承诺：</w:t>
      </w:r>
    </w:p>
    <w:p w14:paraId="226C76D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617E01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CFB840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803EB0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95D905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577370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98767F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AABD60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D3DC07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50CDEC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9CA904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B0E629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1E9106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527E9DC">
      <w:pPr>
        <w:snapToGrid w:val="0"/>
        <w:spacing w:line="360" w:lineRule="auto"/>
        <w:ind w:right="480"/>
        <w:jc w:val="center"/>
        <w:rPr>
          <w:rFonts w:ascii="宋体" w:hAnsi="宋体" w:cs="宋体"/>
          <w:b/>
          <w:kern w:val="0"/>
          <w:sz w:val="32"/>
          <w:szCs w:val="32"/>
        </w:rPr>
      </w:pPr>
    </w:p>
    <w:p w14:paraId="374362AE">
      <w:pPr>
        <w:snapToGrid w:val="0"/>
        <w:spacing w:line="360" w:lineRule="auto"/>
        <w:ind w:right="480"/>
        <w:jc w:val="center"/>
        <w:rPr>
          <w:rFonts w:ascii="宋体" w:hAnsi="宋体" w:cs="宋体"/>
          <w:b/>
          <w:kern w:val="0"/>
          <w:sz w:val="32"/>
          <w:szCs w:val="32"/>
        </w:rPr>
      </w:pPr>
    </w:p>
    <w:p w14:paraId="2F2D8B2C">
      <w:pPr>
        <w:snapToGrid w:val="0"/>
        <w:spacing w:line="360" w:lineRule="auto"/>
        <w:ind w:right="480"/>
        <w:jc w:val="center"/>
        <w:rPr>
          <w:rFonts w:ascii="宋体" w:hAnsi="宋体" w:cs="宋体"/>
          <w:b/>
          <w:kern w:val="0"/>
          <w:sz w:val="32"/>
          <w:szCs w:val="32"/>
        </w:rPr>
      </w:pPr>
    </w:p>
    <w:p w14:paraId="0140E849">
      <w:pPr>
        <w:rPr>
          <w:rFonts w:ascii="宋体" w:hAnsi="宋体" w:cs="宋体"/>
        </w:rPr>
      </w:pPr>
    </w:p>
    <w:p w14:paraId="321BEF12">
      <w:pPr>
        <w:snapToGrid w:val="0"/>
        <w:spacing w:line="360" w:lineRule="auto"/>
        <w:ind w:right="480"/>
        <w:jc w:val="center"/>
        <w:rPr>
          <w:rFonts w:ascii="宋体" w:hAnsi="宋体" w:cs="宋体"/>
          <w:b/>
          <w:kern w:val="0"/>
          <w:sz w:val="32"/>
          <w:szCs w:val="32"/>
        </w:rPr>
      </w:pPr>
    </w:p>
    <w:p w14:paraId="74AF420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2841C1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1372415">
      <w:pPr>
        <w:snapToGrid w:val="0"/>
        <w:spacing w:line="360" w:lineRule="auto"/>
        <w:ind w:right="480"/>
        <w:jc w:val="center"/>
        <w:rPr>
          <w:rFonts w:ascii="宋体" w:hAnsi="宋体" w:cs="宋体"/>
          <w:b/>
          <w:kern w:val="0"/>
          <w:sz w:val="32"/>
          <w:szCs w:val="32"/>
        </w:rPr>
      </w:pPr>
    </w:p>
    <w:p w14:paraId="5B6FFF2A">
      <w:pPr>
        <w:snapToGrid w:val="0"/>
        <w:spacing w:line="360" w:lineRule="auto"/>
        <w:ind w:right="480"/>
        <w:jc w:val="center"/>
        <w:rPr>
          <w:rFonts w:ascii="宋体" w:hAnsi="宋体" w:cs="宋体"/>
          <w:b/>
          <w:kern w:val="0"/>
          <w:sz w:val="32"/>
          <w:szCs w:val="32"/>
        </w:rPr>
      </w:pPr>
    </w:p>
    <w:p w14:paraId="729CCE5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4A3CE0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B23728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9EC8CCA">
      <w:pPr>
        <w:widowControl/>
        <w:spacing w:line="360" w:lineRule="auto"/>
        <w:ind w:firstLine="480"/>
        <w:jc w:val="left"/>
        <w:rPr>
          <w:rFonts w:ascii="宋体" w:hAnsi="宋体" w:cs="宋体"/>
          <w:sz w:val="24"/>
        </w:rPr>
      </w:pPr>
    </w:p>
    <w:p w14:paraId="42E1F7A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1E5919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F0F06E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E87A20E">
      <w:pPr>
        <w:widowControl/>
        <w:spacing w:line="360" w:lineRule="auto"/>
        <w:ind w:left="150"/>
        <w:jc w:val="center"/>
        <w:rPr>
          <w:rFonts w:ascii="宋体" w:hAnsi="宋体" w:cs="宋体"/>
          <w:b/>
          <w:kern w:val="0"/>
          <w:sz w:val="32"/>
          <w:szCs w:val="32"/>
        </w:rPr>
      </w:pPr>
    </w:p>
    <w:p w14:paraId="4460D56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1E74328">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008299A">
      <w:pPr>
        <w:rPr>
          <w:rFonts w:ascii="宋体" w:hAnsi="宋体" w:cs="宋体"/>
        </w:rPr>
      </w:pPr>
    </w:p>
    <w:p w14:paraId="4430CB24">
      <w:pPr>
        <w:widowControl/>
        <w:adjustRightInd/>
        <w:jc w:val="left"/>
        <w:rPr>
          <w:rFonts w:ascii="宋体" w:hAnsi="宋体" w:cs="宋体"/>
          <w:b/>
          <w:kern w:val="0"/>
          <w:sz w:val="32"/>
          <w:szCs w:val="32"/>
        </w:rPr>
      </w:pPr>
      <w:r>
        <w:rPr>
          <w:rFonts w:ascii="宋体" w:hAnsi="宋体" w:cs="宋体"/>
          <w:b/>
          <w:kern w:val="0"/>
          <w:sz w:val="32"/>
          <w:szCs w:val="32"/>
        </w:rPr>
        <w:br w:type="page"/>
      </w:r>
    </w:p>
    <w:p w14:paraId="1EEE07E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CB140D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7116CD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289742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E3A0CA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4035E1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03E98B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C765D74">
      <w:pPr>
        <w:snapToGrid w:val="0"/>
        <w:spacing w:line="360" w:lineRule="auto"/>
        <w:jc w:val="center"/>
        <w:rPr>
          <w:rFonts w:ascii="宋体" w:hAnsi="宋体" w:cs="宋体"/>
          <w:b/>
          <w:kern w:val="0"/>
          <w:sz w:val="32"/>
          <w:szCs w:val="32"/>
          <w:lang w:val="zh-CN"/>
        </w:rPr>
      </w:pPr>
    </w:p>
    <w:p w14:paraId="13EC2055">
      <w:pPr>
        <w:snapToGrid w:val="0"/>
        <w:spacing w:line="360" w:lineRule="auto"/>
        <w:jc w:val="center"/>
        <w:rPr>
          <w:rFonts w:ascii="宋体" w:hAnsi="宋体" w:cs="宋体"/>
          <w:b/>
          <w:kern w:val="0"/>
          <w:sz w:val="32"/>
          <w:szCs w:val="32"/>
          <w:lang w:val="zh-CN"/>
        </w:rPr>
      </w:pPr>
    </w:p>
    <w:p w14:paraId="64A113A6">
      <w:pPr>
        <w:snapToGrid w:val="0"/>
        <w:spacing w:line="360" w:lineRule="auto"/>
        <w:jc w:val="center"/>
        <w:rPr>
          <w:rFonts w:ascii="宋体" w:hAnsi="宋体" w:cs="宋体"/>
          <w:b/>
          <w:kern w:val="0"/>
          <w:sz w:val="32"/>
          <w:szCs w:val="32"/>
          <w:lang w:val="zh-CN"/>
        </w:rPr>
      </w:pPr>
    </w:p>
    <w:p w14:paraId="127BBF0B">
      <w:pPr>
        <w:snapToGrid w:val="0"/>
        <w:spacing w:line="360" w:lineRule="auto"/>
        <w:jc w:val="center"/>
        <w:rPr>
          <w:rFonts w:ascii="宋体" w:hAnsi="宋体" w:cs="宋体"/>
          <w:b/>
          <w:kern w:val="0"/>
          <w:sz w:val="32"/>
          <w:szCs w:val="32"/>
          <w:lang w:val="zh-CN"/>
        </w:rPr>
      </w:pPr>
    </w:p>
    <w:p w14:paraId="305CC683">
      <w:pPr>
        <w:snapToGrid w:val="0"/>
        <w:spacing w:line="360" w:lineRule="auto"/>
        <w:jc w:val="center"/>
        <w:rPr>
          <w:rFonts w:ascii="宋体" w:hAnsi="宋体" w:cs="宋体"/>
          <w:b/>
          <w:kern w:val="0"/>
          <w:sz w:val="32"/>
          <w:szCs w:val="32"/>
          <w:lang w:val="zh-CN"/>
        </w:rPr>
      </w:pPr>
    </w:p>
    <w:p w14:paraId="72386E4C">
      <w:pPr>
        <w:snapToGrid w:val="0"/>
        <w:spacing w:line="360" w:lineRule="auto"/>
        <w:jc w:val="center"/>
        <w:outlineLvl w:val="0"/>
        <w:rPr>
          <w:rFonts w:ascii="宋体" w:hAnsi="宋体" w:cs="宋体"/>
          <w:b/>
          <w:kern w:val="0"/>
          <w:sz w:val="32"/>
          <w:szCs w:val="32"/>
        </w:rPr>
      </w:pPr>
    </w:p>
    <w:p w14:paraId="79EC4A39">
      <w:pPr>
        <w:snapToGrid w:val="0"/>
        <w:spacing w:line="360" w:lineRule="auto"/>
        <w:jc w:val="center"/>
        <w:outlineLvl w:val="0"/>
        <w:rPr>
          <w:rFonts w:ascii="宋体" w:hAnsi="宋体" w:cs="宋体"/>
          <w:b/>
          <w:kern w:val="0"/>
          <w:sz w:val="32"/>
          <w:szCs w:val="32"/>
        </w:rPr>
      </w:pPr>
    </w:p>
    <w:p w14:paraId="78E86D35">
      <w:pPr>
        <w:rPr>
          <w:rFonts w:ascii="宋体" w:hAnsi="宋体" w:cs="宋体"/>
        </w:rPr>
      </w:pPr>
    </w:p>
    <w:p w14:paraId="07B277E1">
      <w:pPr>
        <w:snapToGrid w:val="0"/>
        <w:spacing w:line="360" w:lineRule="auto"/>
        <w:jc w:val="center"/>
        <w:outlineLvl w:val="0"/>
        <w:rPr>
          <w:rFonts w:ascii="宋体" w:hAnsi="宋体" w:cs="宋体"/>
          <w:b/>
          <w:kern w:val="0"/>
          <w:sz w:val="32"/>
          <w:szCs w:val="32"/>
        </w:rPr>
      </w:pPr>
    </w:p>
    <w:p w14:paraId="64AD9C52">
      <w:pPr>
        <w:snapToGrid/>
        <w:spacing w:line="240" w:lineRule="auto"/>
        <w:jc w:val="left"/>
        <w:outlineLvl w:val="9"/>
      </w:pPr>
    </w:p>
    <w:p w14:paraId="7352EEB8">
      <w:pPr>
        <w:rPr>
          <w:lang w:val="en-US"/>
        </w:rPr>
      </w:pPr>
    </w:p>
    <w:p w14:paraId="4F9D0F7D">
      <w:r>
        <w:br w:type="page"/>
      </w:r>
    </w:p>
    <w:p w14:paraId="4F6CF5C3">
      <w:pPr>
        <w:snapToGrid w:val="0"/>
        <w:spacing w:line="360" w:lineRule="auto"/>
        <w:ind w:firstLine="3373" w:firstLineChars="1200"/>
        <w:outlineLvl w:val="0"/>
        <w:rPr>
          <w:rFonts w:ascii="宋体" w:hAnsi="宋体" w:cs="宋体"/>
          <w:b/>
          <w:sz w:val="28"/>
          <w:szCs w:val="44"/>
        </w:rPr>
      </w:pPr>
      <w:r>
        <w:rPr>
          <w:rFonts w:hint="eastAsia" w:ascii="宋体" w:hAnsi="宋体" w:cs="宋体"/>
          <w:b/>
          <w:kern w:val="0"/>
          <w:sz w:val="28"/>
          <w:szCs w:val="44"/>
        </w:rPr>
        <w:t>一、投标</w:t>
      </w:r>
      <w:r>
        <w:rPr>
          <w:rFonts w:hint="eastAsia" w:ascii="宋体" w:hAnsi="宋体" w:cs="宋体"/>
          <w:b/>
          <w:sz w:val="28"/>
          <w:szCs w:val="44"/>
        </w:rPr>
        <w:t>函</w:t>
      </w:r>
    </w:p>
    <w:p w14:paraId="221D242A">
      <w:pPr>
        <w:snapToGrid w:val="0"/>
        <w:spacing w:line="360" w:lineRule="auto"/>
        <w:rPr>
          <w:rFonts w:ascii="宋体" w:hAnsi="宋体" w:cs="宋体"/>
          <w:sz w:val="24"/>
        </w:rPr>
      </w:pPr>
      <w:r>
        <w:rPr>
          <w:rFonts w:hint="eastAsia" w:ascii="宋体" w:hAnsi="宋体" w:cs="宋体"/>
          <w:sz w:val="24"/>
        </w:rPr>
        <w:t>杭州师范大学、华诚工程咨询集团有限公司：</w:t>
      </w:r>
    </w:p>
    <w:p w14:paraId="53012F6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下沙校区视频监控系统增设项目</w:t>
      </w:r>
      <w:r>
        <w:rPr>
          <w:rFonts w:hint="eastAsia" w:ascii="宋体" w:hAnsi="宋体" w:cs="宋体"/>
          <w:sz w:val="24"/>
        </w:rPr>
        <w:t>【招标编号：</w:t>
      </w:r>
      <w:r>
        <w:rPr>
          <w:rFonts w:hint="eastAsia" w:ascii="宋体" w:hAnsi="宋体" w:cs="宋体"/>
          <w:sz w:val="24"/>
          <w:lang w:eastAsia="zh-CN"/>
        </w:rPr>
        <w:t>HZNU-2025157</w:t>
      </w:r>
      <w:r>
        <w:rPr>
          <w:rFonts w:hint="eastAsia" w:ascii="宋体" w:hAnsi="宋体" w:cs="宋体"/>
          <w:sz w:val="24"/>
        </w:rPr>
        <w:t>】招标的有关活动，并对此项目进行投标。为此：</w:t>
      </w:r>
    </w:p>
    <w:p w14:paraId="6F85766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E1D7A9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BF576E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2E0749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7E5562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427618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5D52A7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DCB20C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4B61ED6">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9C99A5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633921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379427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DF6D61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17F556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CFBCA0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2831DB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B17649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B7A96AF">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8F3A50C">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60F7F6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3B963A5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D4861B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D8671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4F8BCF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57746F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BEA8B1B">
      <w:pPr>
        <w:snapToGrid w:val="0"/>
        <w:spacing w:line="360" w:lineRule="auto"/>
        <w:ind w:firstLine="480" w:firstLineChars="200"/>
        <w:rPr>
          <w:rFonts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FE7840B">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7FC16FC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AEA7166">
      <w:pPr>
        <w:spacing w:line="360" w:lineRule="auto"/>
        <w:jc w:val="center"/>
        <w:rPr>
          <w:rFonts w:ascii="宋体" w:hAnsi="宋体" w:cs="宋体"/>
          <w:sz w:val="24"/>
        </w:rPr>
      </w:pPr>
      <w:r>
        <w:rPr>
          <w:rFonts w:hint="eastAsia" w:ascii="宋体" w:hAnsi="宋体" w:cs="宋体"/>
          <w:sz w:val="24"/>
        </w:rPr>
        <w:t xml:space="preserve">     日期：  年   月   日</w:t>
      </w:r>
    </w:p>
    <w:p w14:paraId="4F0D27CD">
      <w:pPr>
        <w:snapToGrid w:val="0"/>
        <w:spacing w:line="360" w:lineRule="auto"/>
        <w:ind w:left="420" w:leftChars="200" w:firstLine="4200" w:firstLineChars="1750"/>
        <w:rPr>
          <w:rFonts w:ascii="宋体" w:hAnsi="宋体" w:cs="宋体"/>
          <w:kern w:val="0"/>
          <w:sz w:val="24"/>
          <w:u w:val="single"/>
        </w:rPr>
      </w:pPr>
    </w:p>
    <w:p w14:paraId="46BCC3D5">
      <w:pPr>
        <w:spacing w:line="360" w:lineRule="auto"/>
        <w:ind w:right="420"/>
        <w:rPr>
          <w:rFonts w:ascii="宋体" w:hAnsi="宋体" w:cs="宋体"/>
          <w:sz w:val="24"/>
        </w:rPr>
      </w:pPr>
      <w:r>
        <w:rPr>
          <w:rFonts w:hint="eastAsia" w:ascii="宋体" w:hAnsi="宋体" w:cs="宋体"/>
          <w:sz w:val="24"/>
        </w:rPr>
        <w:t>注：按本格式和要求提供。</w:t>
      </w:r>
    </w:p>
    <w:p w14:paraId="52B18C7B">
      <w:pPr>
        <w:snapToGrid w:val="0"/>
        <w:spacing w:line="360" w:lineRule="auto"/>
        <w:jc w:val="center"/>
        <w:rPr>
          <w:rFonts w:ascii="宋体" w:hAnsi="宋体" w:cs="宋体"/>
          <w:b/>
          <w:kern w:val="0"/>
          <w:sz w:val="32"/>
          <w:szCs w:val="32"/>
        </w:rPr>
      </w:pPr>
    </w:p>
    <w:p w14:paraId="1338823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9E7AA20">
      <w:pPr>
        <w:snapToGrid w:val="0"/>
        <w:spacing w:line="360" w:lineRule="auto"/>
        <w:rPr>
          <w:rFonts w:ascii="宋体" w:hAnsi="宋体" w:cs="宋体"/>
          <w:sz w:val="24"/>
        </w:rPr>
      </w:pPr>
      <w:r>
        <w:rPr>
          <w:rFonts w:hint="eastAsia" w:ascii="宋体" w:hAnsi="宋体" w:cs="宋体"/>
          <w:sz w:val="24"/>
        </w:rPr>
        <w:t xml:space="preserve">                                </w:t>
      </w:r>
    </w:p>
    <w:p w14:paraId="4776986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BC11D74">
      <w:pPr>
        <w:snapToGrid w:val="0"/>
        <w:spacing w:line="360" w:lineRule="auto"/>
        <w:rPr>
          <w:rFonts w:ascii="宋体" w:hAnsi="宋体" w:cs="宋体"/>
          <w:kern w:val="0"/>
          <w:sz w:val="24"/>
        </w:rPr>
      </w:pPr>
      <w:r>
        <w:rPr>
          <w:rFonts w:hint="eastAsia" w:ascii="宋体" w:hAnsi="宋体" w:cs="宋体"/>
          <w:sz w:val="24"/>
        </w:rPr>
        <w:t>杭州师范大学、华诚工程咨询集团有限公司</w:t>
      </w:r>
      <w:r>
        <w:rPr>
          <w:rFonts w:hint="eastAsia" w:ascii="宋体" w:hAnsi="宋体" w:cs="宋体"/>
          <w:kern w:val="0"/>
          <w:sz w:val="24"/>
          <w:lang w:val="zh-CN"/>
        </w:rPr>
        <w:t>：</w:t>
      </w:r>
    </w:p>
    <w:p w14:paraId="2A93BEE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下沙校区视频监控系统增设项目</w:t>
      </w:r>
      <w:r>
        <w:rPr>
          <w:rFonts w:hint="eastAsia" w:ascii="宋体" w:hAnsi="宋体" w:cs="宋体"/>
          <w:sz w:val="24"/>
        </w:rPr>
        <w:t>【招标编号：</w:t>
      </w:r>
      <w:r>
        <w:rPr>
          <w:rFonts w:hint="eastAsia" w:ascii="宋体" w:hAnsi="宋体" w:cs="宋体"/>
          <w:sz w:val="24"/>
          <w:lang w:eastAsia="zh-CN"/>
        </w:rPr>
        <w:t>HZNU-2025157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10FCD5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64503C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AFCC1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335033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3C8462C">
      <w:pPr>
        <w:snapToGrid w:val="0"/>
        <w:spacing w:line="360" w:lineRule="auto"/>
        <w:rPr>
          <w:rFonts w:ascii="宋体" w:hAnsi="宋体" w:cs="宋体"/>
          <w:sz w:val="24"/>
        </w:rPr>
      </w:pPr>
    </w:p>
    <w:p w14:paraId="3538B18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AFF033F">
      <w:pPr>
        <w:snapToGrid w:val="0"/>
        <w:spacing w:line="360" w:lineRule="auto"/>
        <w:rPr>
          <w:rFonts w:ascii="宋体" w:hAnsi="宋体" w:cs="宋体"/>
          <w:kern w:val="0"/>
          <w:sz w:val="24"/>
        </w:rPr>
      </w:pPr>
      <w:r>
        <w:rPr>
          <w:rFonts w:hint="eastAsia" w:ascii="宋体" w:hAnsi="宋体" w:cs="宋体"/>
          <w:sz w:val="24"/>
        </w:rPr>
        <w:t>杭州师范大学、华诚工程咨询集团有限公司</w:t>
      </w:r>
      <w:r>
        <w:rPr>
          <w:rFonts w:hint="eastAsia" w:ascii="宋体" w:hAnsi="宋体" w:cs="宋体"/>
          <w:kern w:val="0"/>
          <w:sz w:val="24"/>
          <w:lang w:val="zh-CN"/>
        </w:rPr>
        <w:t>：</w:t>
      </w:r>
    </w:p>
    <w:p w14:paraId="042C701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下沙校区视频监控系统增设项目</w:t>
      </w:r>
      <w:r>
        <w:rPr>
          <w:rFonts w:hint="eastAsia" w:ascii="宋体" w:hAnsi="宋体" w:cs="宋体"/>
          <w:sz w:val="24"/>
        </w:rPr>
        <w:t>【招标编号：</w:t>
      </w:r>
      <w:r>
        <w:rPr>
          <w:rFonts w:hint="eastAsia" w:ascii="宋体" w:hAnsi="宋体" w:cs="宋体"/>
          <w:sz w:val="24"/>
          <w:lang w:eastAsia="zh-CN"/>
        </w:rPr>
        <w:t>HZNU-2025157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7D5D56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16904E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4EE9B2A">
      <w:pPr>
        <w:jc w:val="center"/>
        <w:rPr>
          <w:rFonts w:ascii="宋体" w:hAnsi="宋体" w:cs="宋体"/>
          <w:b/>
          <w:kern w:val="0"/>
          <w:sz w:val="32"/>
          <w:szCs w:val="32"/>
        </w:rPr>
      </w:pPr>
    </w:p>
    <w:p w14:paraId="60C37465">
      <w:pPr>
        <w:jc w:val="center"/>
        <w:rPr>
          <w:rFonts w:ascii="宋体" w:hAnsi="宋体" w:cs="宋体"/>
          <w:b/>
          <w:kern w:val="0"/>
          <w:sz w:val="32"/>
          <w:szCs w:val="32"/>
        </w:rPr>
      </w:pPr>
    </w:p>
    <w:p w14:paraId="4555343D">
      <w:pPr>
        <w:jc w:val="center"/>
        <w:rPr>
          <w:rFonts w:ascii="宋体" w:hAnsi="宋体" w:cs="宋体"/>
          <w:b/>
          <w:kern w:val="0"/>
          <w:sz w:val="32"/>
          <w:szCs w:val="32"/>
        </w:rPr>
      </w:pPr>
    </w:p>
    <w:p w14:paraId="70C1D110">
      <w:pPr>
        <w:rPr>
          <w:rFonts w:ascii="宋体" w:hAnsi="宋体" w:cs="宋体"/>
        </w:rPr>
      </w:pPr>
    </w:p>
    <w:p w14:paraId="567E48E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5BF839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F27D7C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8DAF4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8B1E2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8107756">
      <w:pPr>
        <w:pStyle w:val="150"/>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F4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BF0EC9">
            <w:pPr>
              <w:pStyle w:val="150"/>
              <w:adjustRightInd w:val="0"/>
              <w:spacing w:line="360" w:lineRule="auto"/>
              <w:rPr>
                <w:rFonts w:hAnsi="宋体" w:cs="宋体"/>
                <w:bCs/>
                <w:sz w:val="24"/>
              </w:rPr>
            </w:pPr>
            <w:r>
              <w:rPr>
                <w:rFonts w:hint="eastAsia" w:hAnsi="宋体" w:cs="宋体"/>
                <w:bCs/>
                <w:sz w:val="24"/>
              </w:rPr>
              <w:t>正面：                                 反面：</w:t>
            </w:r>
          </w:p>
          <w:p w14:paraId="7EA70843">
            <w:pPr>
              <w:pStyle w:val="150"/>
              <w:adjustRightInd w:val="0"/>
              <w:spacing w:line="360" w:lineRule="auto"/>
              <w:rPr>
                <w:rFonts w:hAnsi="宋体" w:cs="宋体"/>
                <w:bCs/>
                <w:sz w:val="24"/>
              </w:rPr>
            </w:pPr>
          </w:p>
        </w:tc>
      </w:tr>
    </w:tbl>
    <w:p w14:paraId="16E73D6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02A93C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C74BF9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052C5ED">
      <w:pPr>
        <w:jc w:val="center"/>
        <w:rPr>
          <w:rFonts w:ascii="宋体" w:hAnsi="宋体" w:cs="宋体"/>
          <w:b/>
          <w:kern w:val="0"/>
          <w:sz w:val="32"/>
          <w:szCs w:val="32"/>
        </w:rPr>
      </w:pPr>
    </w:p>
    <w:p w14:paraId="027FB59F">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86741C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C53F754">
      <w:pPr>
        <w:widowControl/>
        <w:spacing w:line="360" w:lineRule="auto"/>
        <w:ind w:firstLine="120" w:firstLineChars="50"/>
        <w:jc w:val="left"/>
        <w:rPr>
          <w:rFonts w:ascii="宋体" w:hAnsi="宋体" w:cs="宋体"/>
          <w:sz w:val="24"/>
        </w:rPr>
      </w:pPr>
      <w:bookmarkStart w:id="4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9"/>
    <w:p w14:paraId="2C442F67">
      <w:pPr>
        <w:snapToGrid w:val="0"/>
        <w:spacing w:line="360" w:lineRule="auto"/>
        <w:rPr>
          <w:rFonts w:ascii="宋体" w:hAnsi="宋体" w:cs="宋体"/>
          <w:kern w:val="0"/>
          <w:sz w:val="24"/>
        </w:rPr>
      </w:pPr>
    </w:p>
    <w:p w14:paraId="4EDB4CBF">
      <w:pPr>
        <w:jc w:val="center"/>
        <w:rPr>
          <w:rFonts w:ascii="宋体" w:hAnsi="宋体" w:cs="宋体"/>
          <w:b/>
          <w:kern w:val="0"/>
          <w:sz w:val="32"/>
          <w:szCs w:val="32"/>
        </w:rPr>
      </w:pPr>
    </w:p>
    <w:p w14:paraId="4E1C1C6B">
      <w:pPr>
        <w:rPr>
          <w:lang w:val="en-US"/>
        </w:rPr>
      </w:pPr>
    </w:p>
    <w:p w14:paraId="277B1754"/>
    <w:p w14:paraId="383ABEEB">
      <w:pPr>
        <w:rPr>
          <w:lang w:val="en-US"/>
        </w:rPr>
      </w:pPr>
    </w:p>
    <w:p w14:paraId="40BB0933">
      <w:pPr>
        <w:jc w:val="center"/>
        <w:rPr>
          <w:rFonts w:ascii="宋体" w:hAnsi="宋体" w:cs="宋体"/>
          <w:b/>
          <w:kern w:val="0"/>
          <w:sz w:val="32"/>
          <w:szCs w:val="32"/>
        </w:rPr>
      </w:pPr>
    </w:p>
    <w:p w14:paraId="625CBC79">
      <w:pPr>
        <w:jc w:val="center"/>
        <w:rPr>
          <w:rFonts w:ascii="宋体" w:hAnsi="宋体" w:cs="宋体"/>
          <w:b/>
          <w:kern w:val="0"/>
          <w:sz w:val="32"/>
          <w:szCs w:val="32"/>
        </w:rPr>
      </w:pPr>
      <w:r>
        <w:rPr>
          <w:rFonts w:hint="eastAsia" w:ascii="宋体" w:hAnsi="宋体" w:cs="宋体"/>
          <w:b/>
          <w:kern w:val="0"/>
          <w:sz w:val="32"/>
          <w:szCs w:val="32"/>
        </w:rPr>
        <w:t>四、符合性审查资料</w:t>
      </w:r>
    </w:p>
    <w:p w14:paraId="1AB74AB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7A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BA49B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9ABA9C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99D3A7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FD9CFB6">
            <w:pPr>
              <w:snapToGrid w:val="0"/>
              <w:spacing w:line="240" w:lineRule="atLeast"/>
              <w:jc w:val="center"/>
              <w:rPr>
                <w:rFonts w:ascii="宋体" w:hAnsi="宋体" w:cs="宋体"/>
                <w:b/>
                <w:sz w:val="24"/>
              </w:rPr>
            </w:pPr>
            <w:r>
              <w:rPr>
                <w:rFonts w:hint="eastAsia" w:ascii="宋体" w:hAnsi="宋体" w:cs="宋体"/>
                <w:b/>
                <w:sz w:val="24"/>
              </w:rPr>
              <w:t>投标文件中的</w:t>
            </w:r>
          </w:p>
          <w:p w14:paraId="52024E16">
            <w:pPr>
              <w:snapToGrid w:val="0"/>
              <w:spacing w:line="240" w:lineRule="atLeast"/>
              <w:jc w:val="center"/>
              <w:rPr>
                <w:rFonts w:ascii="宋体" w:hAnsi="宋体" w:cs="宋体"/>
                <w:b/>
                <w:sz w:val="24"/>
              </w:rPr>
            </w:pPr>
            <w:r>
              <w:rPr>
                <w:rFonts w:hint="eastAsia" w:ascii="宋体" w:hAnsi="宋体" w:cs="宋体"/>
                <w:b/>
                <w:sz w:val="24"/>
              </w:rPr>
              <w:t>页码位置</w:t>
            </w:r>
          </w:p>
        </w:tc>
      </w:tr>
      <w:tr w14:paraId="4A16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D0AD59">
            <w:pPr>
              <w:jc w:val="center"/>
              <w:rPr>
                <w:rFonts w:ascii="宋体" w:hAnsi="宋体" w:cs="宋体"/>
                <w:sz w:val="24"/>
              </w:rPr>
            </w:pPr>
            <w:r>
              <w:rPr>
                <w:rFonts w:hint="eastAsia" w:ascii="宋体" w:hAnsi="宋体" w:cs="宋体"/>
                <w:sz w:val="24"/>
              </w:rPr>
              <w:t>1</w:t>
            </w:r>
          </w:p>
        </w:tc>
        <w:tc>
          <w:tcPr>
            <w:tcW w:w="4991" w:type="dxa"/>
          </w:tcPr>
          <w:p w14:paraId="4696E53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5E3ECBC">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3FDB0E7">
            <w:pPr>
              <w:rPr>
                <w:rFonts w:ascii="宋体" w:hAnsi="宋体" w:cs="宋体"/>
                <w:sz w:val="24"/>
              </w:rPr>
            </w:pPr>
          </w:p>
          <w:p w14:paraId="26786822">
            <w:pPr>
              <w:rPr>
                <w:rFonts w:ascii="宋体" w:hAnsi="宋体" w:cs="宋体"/>
                <w:sz w:val="24"/>
              </w:rPr>
            </w:pPr>
            <w:r>
              <w:rPr>
                <w:rFonts w:hint="eastAsia" w:ascii="宋体" w:hAnsi="宋体" w:cs="宋体"/>
                <w:sz w:val="24"/>
              </w:rPr>
              <w:t>见投标文件</w:t>
            </w:r>
          </w:p>
          <w:p w14:paraId="743FAE8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165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FA638D">
            <w:pPr>
              <w:jc w:val="center"/>
              <w:rPr>
                <w:rFonts w:ascii="宋体" w:hAnsi="宋体" w:cs="宋体"/>
                <w:sz w:val="24"/>
              </w:rPr>
            </w:pPr>
            <w:r>
              <w:rPr>
                <w:rFonts w:hint="eastAsia" w:ascii="宋体" w:hAnsi="宋体" w:cs="宋体"/>
                <w:sz w:val="24"/>
              </w:rPr>
              <w:t>2</w:t>
            </w:r>
          </w:p>
        </w:tc>
        <w:tc>
          <w:tcPr>
            <w:tcW w:w="4991" w:type="dxa"/>
          </w:tcPr>
          <w:p w14:paraId="24CA06A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56E9DEB">
            <w:pPr>
              <w:rPr>
                <w:rFonts w:ascii="宋体" w:hAnsi="宋体" w:cs="宋体"/>
                <w:sz w:val="24"/>
              </w:rPr>
            </w:pPr>
            <w:r>
              <w:rPr>
                <w:rFonts w:hint="eastAsia" w:ascii="宋体" w:hAnsi="宋体" w:cs="宋体"/>
                <w:sz w:val="24"/>
              </w:rPr>
              <w:t>投标函</w:t>
            </w:r>
          </w:p>
        </w:tc>
        <w:tc>
          <w:tcPr>
            <w:tcW w:w="1418" w:type="dxa"/>
          </w:tcPr>
          <w:p w14:paraId="2FAD2B5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8A4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5EB83C">
            <w:pPr>
              <w:jc w:val="center"/>
              <w:rPr>
                <w:rFonts w:ascii="宋体" w:hAnsi="宋体" w:cs="宋体"/>
                <w:sz w:val="24"/>
              </w:rPr>
            </w:pPr>
            <w:r>
              <w:rPr>
                <w:rFonts w:hint="eastAsia" w:ascii="宋体" w:hAnsi="宋体" w:cs="宋体"/>
                <w:sz w:val="24"/>
              </w:rPr>
              <w:t>3</w:t>
            </w:r>
          </w:p>
        </w:tc>
        <w:tc>
          <w:tcPr>
            <w:tcW w:w="4991" w:type="dxa"/>
          </w:tcPr>
          <w:p w14:paraId="16CEAD17">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11D3164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A0ABA9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A8D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3FAD3B">
            <w:pPr>
              <w:jc w:val="center"/>
              <w:rPr>
                <w:rFonts w:ascii="宋体" w:hAnsi="宋体" w:cs="宋体"/>
                <w:sz w:val="24"/>
              </w:rPr>
            </w:pPr>
            <w:r>
              <w:rPr>
                <w:rFonts w:hint="eastAsia" w:ascii="宋体" w:hAnsi="宋体" w:cs="宋体"/>
                <w:sz w:val="24"/>
              </w:rPr>
              <w:t>4</w:t>
            </w:r>
          </w:p>
        </w:tc>
        <w:tc>
          <w:tcPr>
            <w:tcW w:w="4991" w:type="dxa"/>
          </w:tcPr>
          <w:p w14:paraId="69E56016">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1FA419EA">
            <w:pPr>
              <w:rPr>
                <w:rFonts w:ascii="宋体" w:hAnsi="宋体" w:cs="宋体"/>
                <w:sz w:val="24"/>
              </w:rPr>
            </w:pPr>
          </w:p>
        </w:tc>
        <w:tc>
          <w:tcPr>
            <w:tcW w:w="1418" w:type="dxa"/>
          </w:tcPr>
          <w:p w14:paraId="7582EB63">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2BB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62B72D">
            <w:pPr>
              <w:jc w:val="center"/>
              <w:rPr>
                <w:rFonts w:ascii="宋体" w:hAnsi="宋体" w:cs="宋体"/>
                <w:sz w:val="24"/>
              </w:rPr>
            </w:pPr>
            <w:r>
              <w:rPr>
                <w:rFonts w:hint="eastAsia" w:ascii="宋体" w:hAnsi="宋体" w:cs="宋体"/>
                <w:kern w:val="0"/>
                <w:sz w:val="24"/>
              </w:rPr>
              <w:t>……</w:t>
            </w:r>
          </w:p>
        </w:tc>
        <w:tc>
          <w:tcPr>
            <w:tcW w:w="4991" w:type="dxa"/>
          </w:tcPr>
          <w:p w14:paraId="011A1B5C">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61983C03">
            <w:pPr>
              <w:rPr>
                <w:rFonts w:ascii="宋体" w:hAnsi="宋体" w:cs="宋体"/>
                <w:sz w:val="24"/>
              </w:rPr>
            </w:pPr>
          </w:p>
        </w:tc>
        <w:tc>
          <w:tcPr>
            <w:tcW w:w="1418" w:type="dxa"/>
          </w:tcPr>
          <w:p w14:paraId="284323A6">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689C851">
      <w:pPr>
        <w:spacing w:line="360" w:lineRule="auto"/>
        <w:ind w:right="420"/>
        <w:rPr>
          <w:rFonts w:ascii="宋体" w:hAnsi="宋体" w:cs="宋体"/>
          <w:sz w:val="24"/>
        </w:rPr>
      </w:pPr>
      <w:r>
        <w:rPr>
          <w:rFonts w:hint="eastAsia" w:ascii="宋体" w:hAnsi="宋体" w:cs="宋体"/>
          <w:sz w:val="24"/>
        </w:rPr>
        <w:t>注：1.按本格式和要求提供。</w:t>
      </w:r>
    </w:p>
    <w:p w14:paraId="7ED6BE83">
      <w:pPr>
        <w:spacing w:line="360" w:lineRule="auto"/>
        <w:ind w:right="420"/>
        <w:rPr>
          <w:rFonts w:ascii="宋体" w:hAnsi="宋体" w:cs="宋体"/>
          <w:sz w:val="24"/>
        </w:rPr>
      </w:pPr>
      <w:r>
        <w:rPr>
          <w:rFonts w:hint="eastAsia" w:ascii="宋体" w:hAnsi="宋体" w:cs="宋体"/>
          <w:sz w:val="24"/>
        </w:rPr>
        <w:t>2.招标文件中实质性要求必须明确响应。</w:t>
      </w:r>
    </w:p>
    <w:p w14:paraId="0F57A7CC">
      <w:pPr>
        <w:pStyle w:val="80"/>
      </w:pPr>
    </w:p>
    <w:p w14:paraId="30CCE87E">
      <w:pPr>
        <w:jc w:val="center"/>
        <w:rPr>
          <w:rFonts w:ascii="宋体" w:hAnsi="宋体" w:cs="宋体"/>
          <w:b/>
          <w:kern w:val="0"/>
          <w:sz w:val="32"/>
          <w:szCs w:val="32"/>
        </w:rPr>
      </w:pPr>
    </w:p>
    <w:p w14:paraId="40000A22">
      <w:pPr>
        <w:jc w:val="center"/>
        <w:rPr>
          <w:rFonts w:ascii="宋体" w:hAnsi="宋体" w:cs="宋体"/>
          <w:b/>
          <w:kern w:val="0"/>
          <w:sz w:val="32"/>
          <w:szCs w:val="32"/>
        </w:rPr>
      </w:pPr>
      <w:r>
        <w:rPr>
          <w:rFonts w:hint="eastAsia" w:ascii="宋体" w:hAnsi="宋体" w:cs="宋体"/>
          <w:b/>
          <w:kern w:val="0"/>
          <w:sz w:val="32"/>
          <w:szCs w:val="32"/>
        </w:rPr>
        <w:t xml:space="preserve">            </w:t>
      </w:r>
    </w:p>
    <w:p w14:paraId="5C918474">
      <w:pPr>
        <w:jc w:val="center"/>
        <w:rPr>
          <w:rFonts w:ascii="宋体" w:hAnsi="宋体" w:cs="宋体"/>
        </w:rPr>
      </w:pPr>
      <w:r>
        <w:rPr>
          <w:rFonts w:hint="eastAsia" w:ascii="宋体" w:hAnsi="宋体" w:cs="宋体"/>
          <w:b/>
          <w:kern w:val="0"/>
          <w:sz w:val="32"/>
          <w:szCs w:val="32"/>
        </w:rPr>
        <w:t>五、评标标准相应的商务技术资料</w:t>
      </w:r>
    </w:p>
    <w:p w14:paraId="559348A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F61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563750">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1C949DFB">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0C7D5637">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52BE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E1B099">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3D409A93">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7276CDB2">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D13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FC92A5">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77929CCE">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4E967502">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8D4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495DBD">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319E1113">
            <w:pPr>
              <w:snapToGrid w:val="0"/>
              <w:spacing w:line="360" w:lineRule="auto"/>
              <w:jc w:val="center"/>
              <w:rPr>
                <w:rFonts w:ascii="宋体" w:hAnsi="宋体" w:cs="宋体"/>
                <w:bCs/>
                <w:sz w:val="24"/>
              </w:rPr>
            </w:pPr>
          </w:p>
        </w:tc>
        <w:tc>
          <w:tcPr>
            <w:tcW w:w="3046" w:type="dxa"/>
          </w:tcPr>
          <w:p w14:paraId="1801D1A8">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3A88BB9C">
      <w:pPr>
        <w:pStyle w:val="80"/>
      </w:pPr>
    </w:p>
    <w:p w14:paraId="2A922431">
      <w:pPr>
        <w:jc w:val="center"/>
        <w:rPr>
          <w:rFonts w:ascii="宋体" w:hAnsi="宋体" w:cs="宋体"/>
          <w:b/>
          <w:kern w:val="0"/>
          <w:sz w:val="32"/>
          <w:szCs w:val="32"/>
        </w:rPr>
      </w:pPr>
    </w:p>
    <w:p w14:paraId="43834172">
      <w:pPr>
        <w:jc w:val="center"/>
        <w:rPr>
          <w:rFonts w:ascii="宋体" w:hAnsi="宋体" w:cs="宋体"/>
          <w:b/>
          <w:kern w:val="0"/>
          <w:sz w:val="32"/>
          <w:szCs w:val="32"/>
        </w:rPr>
      </w:pPr>
    </w:p>
    <w:p w14:paraId="1D727D7F">
      <w:pPr>
        <w:jc w:val="center"/>
        <w:rPr>
          <w:rFonts w:ascii="宋体" w:hAnsi="宋体" w:cs="宋体"/>
          <w:b/>
          <w:kern w:val="0"/>
          <w:sz w:val="32"/>
          <w:szCs w:val="32"/>
        </w:rPr>
      </w:pPr>
    </w:p>
    <w:p w14:paraId="4C4524C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F3E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A02C7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D608E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8213B12">
            <w:pPr>
              <w:spacing w:line="360" w:lineRule="auto"/>
              <w:jc w:val="center"/>
              <w:rPr>
                <w:rFonts w:ascii="宋体" w:hAnsi="宋体" w:cs="宋体"/>
                <w:b/>
                <w:sz w:val="24"/>
              </w:rPr>
            </w:pPr>
          </w:p>
          <w:p w14:paraId="5DE40C9D">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C4C32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780242E">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9F8F791">
            <w:pPr>
              <w:spacing w:line="360" w:lineRule="auto"/>
              <w:jc w:val="center"/>
              <w:rPr>
                <w:rFonts w:ascii="宋体" w:hAnsi="宋体" w:cs="宋体"/>
                <w:b/>
                <w:sz w:val="24"/>
              </w:rPr>
            </w:pPr>
            <w:r>
              <w:rPr>
                <w:rFonts w:hint="eastAsia" w:ascii="宋体" w:hAnsi="宋体" w:cs="宋体"/>
                <w:b/>
                <w:sz w:val="24"/>
              </w:rPr>
              <w:t>备注</w:t>
            </w:r>
          </w:p>
        </w:tc>
      </w:tr>
      <w:tr w14:paraId="1E7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B74C92">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0014485">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BAE871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81895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7DF45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812A5FD">
            <w:pPr>
              <w:spacing w:line="360" w:lineRule="auto"/>
              <w:jc w:val="center"/>
              <w:rPr>
                <w:rFonts w:ascii="宋体" w:hAnsi="宋体" w:cs="宋体"/>
                <w:sz w:val="24"/>
              </w:rPr>
            </w:pPr>
          </w:p>
        </w:tc>
      </w:tr>
      <w:tr w14:paraId="1554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946E6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5B3EB4">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281537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66BA81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1B519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216F225">
            <w:pPr>
              <w:spacing w:line="360" w:lineRule="auto"/>
              <w:jc w:val="center"/>
              <w:rPr>
                <w:rFonts w:ascii="宋体" w:hAnsi="宋体" w:cs="宋体"/>
                <w:sz w:val="24"/>
              </w:rPr>
            </w:pPr>
          </w:p>
        </w:tc>
      </w:tr>
      <w:tr w14:paraId="19A9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FDA4B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BA44D0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92B015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E0637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54B0C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40EDFB8">
            <w:pPr>
              <w:spacing w:line="360" w:lineRule="auto"/>
              <w:jc w:val="center"/>
              <w:rPr>
                <w:rFonts w:ascii="宋体" w:hAnsi="宋体" w:cs="宋体"/>
                <w:sz w:val="24"/>
              </w:rPr>
            </w:pPr>
          </w:p>
        </w:tc>
      </w:tr>
    </w:tbl>
    <w:p w14:paraId="120956F3">
      <w:pPr>
        <w:spacing w:line="360" w:lineRule="auto"/>
        <w:ind w:right="420"/>
        <w:rPr>
          <w:rFonts w:ascii="宋体" w:hAnsi="宋体" w:cs="宋体"/>
          <w:sz w:val="24"/>
        </w:rPr>
      </w:pPr>
      <w:r>
        <w:rPr>
          <w:rFonts w:hint="eastAsia" w:ascii="宋体" w:hAnsi="宋体" w:cs="宋体"/>
          <w:sz w:val="24"/>
        </w:rPr>
        <w:t>注：按本格式和要求提供。</w:t>
      </w:r>
    </w:p>
    <w:p w14:paraId="0B596F2A">
      <w:pPr>
        <w:jc w:val="center"/>
        <w:rPr>
          <w:rFonts w:ascii="宋体" w:hAnsi="宋体" w:cs="宋体"/>
          <w:b/>
          <w:kern w:val="0"/>
          <w:sz w:val="32"/>
          <w:szCs w:val="32"/>
        </w:rPr>
      </w:pPr>
    </w:p>
    <w:p w14:paraId="010A4B4B">
      <w:pPr>
        <w:jc w:val="center"/>
        <w:rPr>
          <w:rFonts w:ascii="宋体" w:hAnsi="宋体" w:cs="宋体"/>
          <w:b/>
          <w:kern w:val="0"/>
          <w:sz w:val="32"/>
          <w:szCs w:val="32"/>
        </w:rPr>
      </w:pPr>
    </w:p>
    <w:p w14:paraId="02F73618">
      <w:pPr>
        <w:rPr>
          <w:rFonts w:ascii="宋体" w:hAnsi="宋体" w:cs="宋体"/>
          <w:b/>
          <w:kern w:val="0"/>
          <w:sz w:val="32"/>
          <w:szCs w:val="32"/>
        </w:rPr>
      </w:pPr>
      <w:r>
        <w:rPr>
          <w:rFonts w:hint="eastAsia" w:ascii="宋体" w:hAnsi="宋体" w:cs="宋体"/>
          <w:b/>
          <w:kern w:val="0"/>
          <w:sz w:val="32"/>
          <w:szCs w:val="32"/>
        </w:rPr>
        <w:br w:type="page"/>
      </w:r>
    </w:p>
    <w:p w14:paraId="60E2F2E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4DD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D8CCE54">
            <w:pPr>
              <w:jc w:val="center"/>
              <w:rPr>
                <w:rFonts w:ascii="宋体" w:hAnsi="宋体" w:cs="宋体"/>
                <w:b/>
                <w:bCs/>
                <w:sz w:val="24"/>
              </w:rPr>
            </w:pPr>
            <w:r>
              <w:rPr>
                <w:rFonts w:hint="eastAsia" w:ascii="宋体" w:hAnsi="宋体" w:cs="宋体"/>
                <w:b/>
                <w:bCs/>
                <w:sz w:val="24"/>
              </w:rPr>
              <w:t>序号</w:t>
            </w:r>
          </w:p>
        </w:tc>
        <w:tc>
          <w:tcPr>
            <w:tcW w:w="3180" w:type="dxa"/>
          </w:tcPr>
          <w:p w14:paraId="1DD478A2">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7B24AC19">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48EB45B3">
            <w:pPr>
              <w:jc w:val="center"/>
              <w:rPr>
                <w:rFonts w:ascii="宋体" w:hAnsi="宋体" w:cs="宋体"/>
                <w:b/>
                <w:bCs/>
                <w:sz w:val="24"/>
              </w:rPr>
            </w:pPr>
            <w:r>
              <w:rPr>
                <w:rFonts w:hint="eastAsia" w:ascii="宋体" w:hAnsi="宋体" w:cs="宋体"/>
                <w:b/>
                <w:bCs/>
                <w:sz w:val="24"/>
              </w:rPr>
              <w:t>偏离说明</w:t>
            </w:r>
          </w:p>
        </w:tc>
      </w:tr>
      <w:tr w14:paraId="48F4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A033CBC">
            <w:pPr>
              <w:jc w:val="center"/>
              <w:rPr>
                <w:rFonts w:ascii="宋体" w:hAnsi="宋体" w:cs="宋体"/>
                <w:kern w:val="0"/>
                <w:sz w:val="24"/>
              </w:rPr>
            </w:pPr>
            <w:r>
              <w:rPr>
                <w:rFonts w:hint="eastAsia" w:ascii="宋体" w:hAnsi="宋体" w:cs="宋体"/>
                <w:kern w:val="0"/>
                <w:sz w:val="24"/>
              </w:rPr>
              <w:t>1</w:t>
            </w:r>
          </w:p>
        </w:tc>
        <w:tc>
          <w:tcPr>
            <w:tcW w:w="3180" w:type="dxa"/>
          </w:tcPr>
          <w:p w14:paraId="793DCBFD">
            <w:pPr>
              <w:jc w:val="center"/>
              <w:rPr>
                <w:rFonts w:ascii="宋体" w:hAnsi="宋体" w:cs="宋体"/>
                <w:b/>
                <w:kern w:val="0"/>
                <w:sz w:val="32"/>
                <w:szCs w:val="32"/>
              </w:rPr>
            </w:pPr>
          </w:p>
        </w:tc>
        <w:tc>
          <w:tcPr>
            <w:tcW w:w="3062" w:type="dxa"/>
          </w:tcPr>
          <w:p w14:paraId="52C7A4FE">
            <w:pPr>
              <w:jc w:val="center"/>
              <w:rPr>
                <w:rFonts w:ascii="宋体" w:hAnsi="宋体" w:cs="宋体"/>
                <w:b/>
                <w:kern w:val="0"/>
                <w:sz w:val="32"/>
                <w:szCs w:val="32"/>
              </w:rPr>
            </w:pPr>
          </w:p>
        </w:tc>
        <w:tc>
          <w:tcPr>
            <w:tcW w:w="1102" w:type="dxa"/>
          </w:tcPr>
          <w:p w14:paraId="50117652">
            <w:pPr>
              <w:jc w:val="center"/>
              <w:rPr>
                <w:rFonts w:ascii="宋体" w:hAnsi="宋体" w:cs="宋体"/>
                <w:b/>
                <w:kern w:val="0"/>
                <w:sz w:val="32"/>
                <w:szCs w:val="32"/>
              </w:rPr>
            </w:pPr>
          </w:p>
        </w:tc>
      </w:tr>
      <w:tr w14:paraId="54A2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B3F603">
            <w:pPr>
              <w:jc w:val="center"/>
              <w:rPr>
                <w:rFonts w:ascii="宋体" w:hAnsi="宋体" w:cs="宋体"/>
                <w:kern w:val="0"/>
                <w:sz w:val="24"/>
              </w:rPr>
            </w:pPr>
            <w:r>
              <w:rPr>
                <w:rFonts w:hint="eastAsia" w:ascii="宋体" w:hAnsi="宋体" w:cs="宋体"/>
                <w:kern w:val="0"/>
                <w:sz w:val="24"/>
              </w:rPr>
              <w:t>2</w:t>
            </w:r>
          </w:p>
        </w:tc>
        <w:tc>
          <w:tcPr>
            <w:tcW w:w="3180" w:type="dxa"/>
          </w:tcPr>
          <w:p w14:paraId="07F1C515">
            <w:pPr>
              <w:jc w:val="center"/>
              <w:rPr>
                <w:rFonts w:ascii="宋体" w:hAnsi="宋体" w:cs="宋体"/>
                <w:b/>
                <w:kern w:val="0"/>
                <w:sz w:val="32"/>
                <w:szCs w:val="32"/>
              </w:rPr>
            </w:pPr>
          </w:p>
        </w:tc>
        <w:tc>
          <w:tcPr>
            <w:tcW w:w="3062" w:type="dxa"/>
          </w:tcPr>
          <w:p w14:paraId="612270FF">
            <w:pPr>
              <w:jc w:val="center"/>
              <w:rPr>
                <w:rFonts w:ascii="宋体" w:hAnsi="宋体" w:cs="宋体"/>
                <w:b/>
                <w:kern w:val="0"/>
                <w:sz w:val="32"/>
                <w:szCs w:val="32"/>
              </w:rPr>
            </w:pPr>
          </w:p>
        </w:tc>
        <w:tc>
          <w:tcPr>
            <w:tcW w:w="1102" w:type="dxa"/>
          </w:tcPr>
          <w:p w14:paraId="0155D396">
            <w:pPr>
              <w:jc w:val="center"/>
              <w:rPr>
                <w:rFonts w:ascii="宋体" w:hAnsi="宋体" w:cs="宋体"/>
                <w:b/>
                <w:kern w:val="0"/>
                <w:sz w:val="32"/>
                <w:szCs w:val="32"/>
              </w:rPr>
            </w:pPr>
          </w:p>
        </w:tc>
      </w:tr>
      <w:tr w14:paraId="433F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66C38C9">
            <w:pPr>
              <w:jc w:val="center"/>
              <w:rPr>
                <w:rFonts w:ascii="宋体" w:hAnsi="宋体" w:cs="宋体"/>
                <w:kern w:val="0"/>
                <w:sz w:val="24"/>
              </w:rPr>
            </w:pPr>
            <w:r>
              <w:rPr>
                <w:rFonts w:hint="eastAsia" w:ascii="宋体" w:hAnsi="宋体" w:cs="宋体"/>
                <w:kern w:val="0"/>
                <w:sz w:val="24"/>
              </w:rPr>
              <w:t>……</w:t>
            </w:r>
          </w:p>
        </w:tc>
        <w:tc>
          <w:tcPr>
            <w:tcW w:w="3180" w:type="dxa"/>
          </w:tcPr>
          <w:p w14:paraId="00CB3D28">
            <w:pPr>
              <w:jc w:val="center"/>
              <w:rPr>
                <w:rFonts w:ascii="宋体" w:hAnsi="宋体" w:cs="宋体"/>
                <w:b/>
                <w:kern w:val="0"/>
                <w:sz w:val="32"/>
                <w:szCs w:val="32"/>
              </w:rPr>
            </w:pPr>
          </w:p>
        </w:tc>
        <w:tc>
          <w:tcPr>
            <w:tcW w:w="3062" w:type="dxa"/>
          </w:tcPr>
          <w:p w14:paraId="0FF5DB9C">
            <w:pPr>
              <w:jc w:val="center"/>
              <w:rPr>
                <w:rFonts w:ascii="宋体" w:hAnsi="宋体" w:cs="宋体"/>
                <w:b/>
                <w:kern w:val="0"/>
                <w:sz w:val="32"/>
                <w:szCs w:val="32"/>
              </w:rPr>
            </w:pPr>
          </w:p>
        </w:tc>
        <w:tc>
          <w:tcPr>
            <w:tcW w:w="1102" w:type="dxa"/>
          </w:tcPr>
          <w:p w14:paraId="65F6AC5D">
            <w:pPr>
              <w:jc w:val="center"/>
              <w:rPr>
                <w:rFonts w:ascii="宋体" w:hAnsi="宋体" w:cs="宋体"/>
                <w:b/>
                <w:kern w:val="0"/>
                <w:sz w:val="32"/>
                <w:szCs w:val="32"/>
              </w:rPr>
            </w:pPr>
          </w:p>
        </w:tc>
      </w:tr>
    </w:tbl>
    <w:p w14:paraId="6FD5D07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8AA926E">
      <w:pPr>
        <w:jc w:val="center"/>
        <w:rPr>
          <w:rFonts w:ascii="宋体" w:hAnsi="宋体" w:cs="宋体"/>
          <w:b/>
          <w:kern w:val="0"/>
          <w:sz w:val="32"/>
          <w:szCs w:val="32"/>
        </w:rPr>
      </w:pPr>
    </w:p>
    <w:p w14:paraId="42C09141">
      <w:pPr>
        <w:spacing w:line="360" w:lineRule="auto"/>
        <w:ind w:right="420"/>
        <w:rPr>
          <w:rFonts w:ascii="宋体" w:hAnsi="宋体" w:cs="宋体"/>
          <w:sz w:val="24"/>
        </w:rPr>
      </w:pPr>
      <w:r>
        <w:rPr>
          <w:rFonts w:hint="eastAsia" w:ascii="宋体" w:hAnsi="宋体" w:cs="宋体"/>
          <w:sz w:val="24"/>
        </w:rPr>
        <w:t>注：1.按本格式和要求提供。</w:t>
      </w:r>
    </w:p>
    <w:p w14:paraId="709137DD">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0E18FD8B">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6FC37278">
      <w:pPr>
        <w:pStyle w:val="80"/>
      </w:pPr>
    </w:p>
    <w:p w14:paraId="380B4F8B">
      <w:pPr>
        <w:ind w:firstLine="1911" w:firstLineChars="595"/>
        <w:rPr>
          <w:rFonts w:ascii="宋体" w:hAnsi="宋体" w:cs="宋体"/>
          <w:b/>
          <w:bCs/>
          <w:sz w:val="32"/>
          <w:szCs w:val="32"/>
        </w:rPr>
      </w:pPr>
    </w:p>
    <w:p w14:paraId="24F75B58">
      <w:pPr>
        <w:ind w:firstLine="1911" w:firstLineChars="595"/>
        <w:rPr>
          <w:rFonts w:ascii="宋体" w:hAnsi="宋体" w:cs="宋体"/>
          <w:b/>
          <w:bCs/>
          <w:sz w:val="32"/>
          <w:szCs w:val="32"/>
        </w:rPr>
      </w:pPr>
    </w:p>
    <w:p w14:paraId="4077FC43">
      <w:pPr>
        <w:ind w:firstLine="1911" w:firstLineChars="595"/>
        <w:rPr>
          <w:rFonts w:ascii="宋体" w:hAnsi="宋体" w:cs="宋体"/>
          <w:b/>
          <w:bCs/>
          <w:sz w:val="32"/>
          <w:szCs w:val="32"/>
        </w:rPr>
      </w:pPr>
    </w:p>
    <w:p w14:paraId="56156025">
      <w:pPr>
        <w:ind w:firstLine="1911" w:firstLineChars="595"/>
        <w:rPr>
          <w:rFonts w:ascii="宋体" w:hAnsi="宋体" w:cs="宋体"/>
          <w:b/>
          <w:bCs/>
          <w:sz w:val="32"/>
          <w:szCs w:val="32"/>
        </w:rPr>
      </w:pPr>
    </w:p>
    <w:p w14:paraId="0D164210">
      <w:pPr>
        <w:ind w:firstLine="1911" w:firstLineChars="595"/>
        <w:rPr>
          <w:rFonts w:ascii="宋体" w:hAnsi="宋体" w:cs="宋体"/>
          <w:b/>
          <w:bCs/>
          <w:sz w:val="32"/>
          <w:szCs w:val="32"/>
        </w:rPr>
      </w:pPr>
    </w:p>
    <w:p w14:paraId="29F11264">
      <w:pPr>
        <w:widowControl/>
        <w:adjustRightInd/>
        <w:jc w:val="left"/>
        <w:rPr>
          <w:rFonts w:ascii="宋体" w:hAnsi="宋体" w:cs="宋体"/>
          <w:b/>
          <w:bCs/>
          <w:sz w:val="32"/>
          <w:szCs w:val="32"/>
        </w:rPr>
      </w:pPr>
      <w:r>
        <w:rPr>
          <w:rFonts w:ascii="宋体" w:hAnsi="宋体" w:cs="宋体"/>
          <w:b/>
          <w:bCs/>
          <w:sz w:val="32"/>
          <w:szCs w:val="32"/>
        </w:rPr>
        <w:br w:type="page"/>
      </w:r>
    </w:p>
    <w:p w14:paraId="205B511C">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A435D49">
      <w:pPr>
        <w:snapToGrid w:val="0"/>
        <w:spacing w:line="360" w:lineRule="auto"/>
        <w:rPr>
          <w:rFonts w:ascii="宋体" w:hAnsi="宋体" w:cs="宋体"/>
          <w:sz w:val="24"/>
        </w:rPr>
      </w:pPr>
    </w:p>
    <w:p w14:paraId="355EA99D">
      <w:pPr>
        <w:snapToGrid w:val="0"/>
        <w:spacing w:line="360" w:lineRule="auto"/>
        <w:rPr>
          <w:rFonts w:ascii="宋体" w:hAnsi="宋体" w:cs="宋体"/>
          <w:kern w:val="0"/>
          <w:sz w:val="24"/>
        </w:rPr>
      </w:pPr>
      <w:r>
        <w:rPr>
          <w:rFonts w:hint="eastAsia" w:ascii="宋体" w:hAnsi="宋体" w:cs="宋体"/>
          <w:sz w:val="24"/>
        </w:rPr>
        <w:t>杭州师范大学、华诚工程咨询集团有限公司</w:t>
      </w:r>
      <w:r>
        <w:rPr>
          <w:rFonts w:hint="eastAsia" w:ascii="宋体" w:hAnsi="宋体" w:cs="宋体"/>
          <w:kern w:val="0"/>
          <w:sz w:val="24"/>
          <w:lang w:val="zh-CN"/>
        </w:rPr>
        <w:t>：</w:t>
      </w:r>
    </w:p>
    <w:p w14:paraId="0B9DBBB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D3605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C83089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9EE7D6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D4D906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3A91A1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5B461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D9DAB3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4BF21C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380527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CE8AAC0">
      <w:pPr>
        <w:autoSpaceDE w:val="0"/>
        <w:autoSpaceDN w:val="0"/>
        <w:spacing w:line="360" w:lineRule="auto"/>
        <w:ind w:left="2"/>
        <w:jc w:val="left"/>
        <w:rPr>
          <w:rFonts w:ascii="宋体" w:hAnsi="宋体" w:cs="宋体"/>
          <w:kern w:val="0"/>
          <w:sz w:val="24"/>
          <w:lang w:val="zh-CN"/>
        </w:rPr>
      </w:pPr>
    </w:p>
    <w:p w14:paraId="74EB4377">
      <w:pPr>
        <w:autoSpaceDE w:val="0"/>
        <w:autoSpaceDN w:val="0"/>
        <w:spacing w:line="360" w:lineRule="auto"/>
        <w:ind w:left="2"/>
        <w:jc w:val="left"/>
        <w:rPr>
          <w:rFonts w:ascii="宋体" w:hAnsi="宋体" w:cs="宋体"/>
          <w:kern w:val="0"/>
          <w:sz w:val="24"/>
          <w:lang w:val="zh-CN"/>
        </w:rPr>
      </w:pPr>
    </w:p>
    <w:p w14:paraId="00882385">
      <w:pPr>
        <w:autoSpaceDE w:val="0"/>
        <w:autoSpaceDN w:val="0"/>
        <w:spacing w:line="360" w:lineRule="auto"/>
        <w:ind w:left="2"/>
        <w:jc w:val="left"/>
        <w:rPr>
          <w:rFonts w:ascii="宋体" w:hAnsi="宋体" w:cs="宋体"/>
          <w:kern w:val="0"/>
          <w:sz w:val="24"/>
          <w:lang w:val="zh-CN"/>
        </w:rPr>
      </w:pPr>
    </w:p>
    <w:p w14:paraId="01C75F6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8A32A0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6909524">
      <w:pPr>
        <w:spacing w:line="360" w:lineRule="auto"/>
        <w:jc w:val="center"/>
        <w:rPr>
          <w:rFonts w:ascii="宋体" w:hAnsi="宋体" w:cs="宋体"/>
          <w:b/>
          <w:bCs/>
          <w:sz w:val="24"/>
        </w:rPr>
      </w:pPr>
    </w:p>
    <w:p w14:paraId="73B64697">
      <w:pPr>
        <w:spacing w:line="360" w:lineRule="auto"/>
        <w:ind w:right="420"/>
        <w:rPr>
          <w:rFonts w:ascii="宋体" w:hAnsi="宋体" w:cs="宋体"/>
          <w:sz w:val="24"/>
        </w:rPr>
      </w:pPr>
      <w:r>
        <w:rPr>
          <w:rFonts w:hint="eastAsia" w:ascii="宋体" w:hAnsi="宋体" w:cs="宋体"/>
          <w:sz w:val="24"/>
        </w:rPr>
        <w:t>注：按本格式和要求提供。</w:t>
      </w:r>
    </w:p>
    <w:p w14:paraId="32BEF7C2">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3338C5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B9BCE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353CFD5">
      <w:pPr>
        <w:spacing w:line="360" w:lineRule="auto"/>
        <w:jc w:val="center"/>
        <w:outlineLvl w:val="0"/>
        <w:rPr>
          <w:rFonts w:ascii="宋体" w:hAnsi="宋体" w:cs="宋体"/>
          <w:b/>
          <w:kern w:val="0"/>
          <w:sz w:val="36"/>
          <w:szCs w:val="36"/>
        </w:rPr>
      </w:pPr>
    </w:p>
    <w:p w14:paraId="3158FF30">
      <w:pPr>
        <w:numPr>
          <w:ilvl w:val="0"/>
          <w:numId w:val="11"/>
        </w:numPr>
        <w:snapToGrid w:val="0"/>
        <w:spacing w:line="360" w:lineRule="auto"/>
        <w:rPr>
          <w:rFonts w:ascii="宋体" w:hAnsi="宋体" w:cs="宋体"/>
          <w:sz w:val="24"/>
        </w:rPr>
      </w:pPr>
      <w:r>
        <w:rPr>
          <w:rFonts w:hint="eastAsia" w:ascii="宋体" w:hAnsi="宋体" w:cs="宋体"/>
          <w:sz w:val="24"/>
        </w:rPr>
        <w:t>开标一览表（报价表）………………………………………………………（页码）</w:t>
      </w:r>
    </w:p>
    <w:p w14:paraId="3E42A1FD">
      <w:pPr>
        <w:snapToGrid w:val="0"/>
        <w:spacing w:line="360" w:lineRule="auto"/>
        <w:rPr>
          <w:rFonts w:ascii="宋体" w:hAnsi="宋体" w:cs="宋体"/>
          <w:sz w:val="24"/>
        </w:rPr>
      </w:pPr>
      <w:r>
        <w:rPr>
          <w:rFonts w:hint="eastAsia" w:ascii="宋体" w:hAnsi="宋体" w:cs="宋体"/>
          <w:sz w:val="24"/>
        </w:rPr>
        <w:t>（2）中小企业声明函………………………………………………………………（页码）</w:t>
      </w:r>
    </w:p>
    <w:p w14:paraId="37266B04">
      <w:pPr>
        <w:pStyle w:val="693"/>
        <w:keepNext w:val="0"/>
        <w:pageBreakBefore w:val="0"/>
        <w:tabs>
          <w:tab w:val="clear" w:pos="720"/>
        </w:tabs>
        <w:snapToGrid w:val="0"/>
        <w:spacing w:before="120" w:after="120"/>
        <w:ind w:firstLine="0"/>
        <w:jc w:val="both"/>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57E43DB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14:paraId="6A1F5C7B">
      <w:pPr>
        <w:snapToGrid w:val="0"/>
        <w:spacing w:line="360" w:lineRule="auto"/>
        <w:rPr>
          <w:rFonts w:ascii="宋体" w:hAnsi="宋体" w:cs="宋体"/>
          <w:kern w:val="0"/>
          <w:sz w:val="24"/>
        </w:rPr>
      </w:pPr>
      <w:r>
        <w:rPr>
          <w:rFonts w:hint="eastAsia" w:ascii="宋体" w:hAnsi="宋体" w:cs="宋体"/>
          <w:sz w:val="24"/>
        </w:rPr>
        <w:t>杭州师范大学、华诚工程咨询集团有限公司</w:t>
      </w:r>
      <w:r>
        <w:rPr>
          <w:rFonts w:hint="eastAsia" w:ascii="宋体" w:hAnsi="宋体" w:cs="宋体"/>
          <w:kern w:val="0"/>
          <w:sz w:val="24"/>
          <w:lang w:val="zh-CN"/>
        </w:rPr>
        <w:t>：</w:t>
      </w:r>
    </w:p>
    <w:p w14:paraId="502BC8D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下沙校区视频监控系统增设项目</w:t>
      </w:r>
      <w:r>
        <w:rPr>
          <w:rFonts w:hint="eastAsia" w:ascii="宋体" w:hAnsi="宋体" w:cs="宋体"/>
          <w:kern w:val="0"/>
          <w:sz w:val="24"/>
          <w:lang w:val="zh-CN"/>
        </w:rPr>
        <w:t>【招标编号：</w:t>
      </w:r>
      <w:r>
        <w:rPr>
          <w:rFonts w:hint="eastAsia" w:ascii="宋体" w:hAnsi="宋体" w:cs="宋体"/>
          <w:sz w:val="24"/>
          <w:lang w:eastAsia="zh-CN"/>
        </w:rPr>
        <w:t>HZNU-2025157</w:t>
      </w:r>
      <w:r>
        <w:rPr>
          <w:rFonts w:hint="eastAsia" w:ascii="宋体" w:hAnsi="宋体" w:cs="宋体"/>
          <w:sz w:val="24"/>
        </w:rPr>
        <w:t>】的实施</w:t>
      </w:r>
      <w:r>
        <w:rPr>
          <w:rFonts w:hint="eastAsia" w:ascii="宋体" w:hAnsi="宋体" w:cs="宋体"/>
          <w:kern w:val="0"/>
          <w:sz w:val="24"/>
          <w:lang w:val="zh-CN"/>
        </w:rPr>
        <w:t>。</w:t>
      </w:r>
    </w:p>
    <w:p w14:paraId="3AC4474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60F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6F05075">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C4B592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11A89719">
            <w:pPr>
              <w:spacing w:line="360" w:lineRule="auto"/>
              <w:jc w:val="center"/>
              <w:rPr>
                <w:rFonts w:ascii="宋体" w:hAnsi="宋体" w:cs="宋体"/>
                <w:b/>
                <w:sz w:val="24"/>
              </w:rPr>
            </w:pPr>
          </w:p>
          <w:p w14:paraId="0BB950B5">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5F59F330">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8D36490">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00C59FEA">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38947EF1">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33D6C077">
            <w:pPr>
              <w:spacing w:line="360" w:lineRule="auto"/>
              <w:jc w:val="center"/>
              <w:rPr>
                <w:rFonts w:ascii="宋体" w:hAnsi="宋体" w:cs="宋体"/>
                <w:b/>
                <w:sz w:val="24"/>
              </w:rPr>
            </w:pPr>
          </w:p>
          <w:p w14:paraId="50A25D29">
            <w:pPr>
              <w:spacing w:line="360" w:lineRule="auto"/>
              <w:jc w:val="center"/>
              <w:rPr>
                <w:rFonts w:ascii="宋体" w:hAnsi="宋体" w:cs="宋体"/>
                <w:b/>
                <w:sz w:val="24"/>
              </w:rPr>
            </w:pPr>
            <w:r>
              <w:rPr>
                <w:rFonts w:hint="eastAsia" w:ascii="宋体" w:hAnsi="宋体" w:cs="宋体"/>
                <w:b/>
                <w:sz w:val="24"/>
              </w:rPr>
              <w:t>备注（如果有）</w:t>
            </w:r>
          </w:p>
          <w:p w14:paraId="7FDCD61E">
            <w:pPr>
              <w:spacing w:line="360" w:lineRule="auto"/>
              <w:jc w:val="center"/>
              <w:rPr>
                <w:rFonts w:ascii="宋体" w:hAnsi="宋体" w:cs="宋体"/>
                <w:b/>
                <w:sz w:val="24"/>
              </w:rPr>
            </w:pPr>
          </w:p>
        </w:tc>
      </w:tr>
      <w:tr w14:paraId="4F32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FB696A5">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3ABDE8F2">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229E5DD0">
            <w:pPr>
              <w:snapToGrid w:val="0"/>
              <w:spacing w:line="360" w:lineRule="auto"/>
              <w:jc w:val="center"/>
              <w:rPr>
                <w:rFonts w:ascii="宋体" w:hAnsi="宋体" w:cs="宋体"/>
                <w:sz w:val="24"/>
              </w:rPr>
            </w:pPr>
          </w:p>
        </w:tc>
        <w:tc>
          <w:tcPr>
            <w:tcW w:w="3118" w:type="dxa"/>
            <w:vAlign w:val="center"/>
          </w:tcPr>
          <w:p w14:paraId="3081BC7F">
            <w:pPr>
              <w:snapToGrid w:val="0"/>
              <w:spacing w:line="360" w:lineRule="auto"/>
              <w:jc w:val="center"/>
              <w:rPr>
                <w:rFonts w:ascii="宋体" w:hAnsi="宋体" w:cs="宋体"/>
                <w:sz w:val="24"/>
              </w:rPr>
            </w:pPr>
          </w:p>
        </w:tc>
        <w:tc>
          <w:tcPr>
            <w:tcW w:w="993" w:type="dxa"/>
            <w:vAlign w:val="center"/>
          </w:tcPr>
          <w:p w14:paraId="7C2915FF">
            <w:pPr>
              <w:snapToGrid w:val="0"/>
              <w:spacing w:line="360" w:lineRule="auto"/>
              <w:jc w:val="center"/>
              <w:rPr>
                <w:rFonts w:ascii="宋体" w:hAnsi="宋体" w:cs="宋体"/>
                <w:sz w:val="24"/>
              </w:rPr>
            </w:pPr>
          </w:p>
        </w:tc>
        <w:tc>
          <w:tcPr>
            <w:tcW w:w="1559" w:type="dxa"/>
            <w:vAlign w:val="center"/>
          </w:tcPr>
          <w:p w14:paraId="4F3DCAE0">
            <w:pPr>
              <w:spacing w:line="360" w:lineRule="auto"/>
              <w:jc w:val="center"/>
              <w:rPr>
                <w:rFonts w:ascii="宋体" w:hAnsi="宋体" w:cs="宋体"/>
                <w:sz w:val="24"/>
              </w:rPr>
            </w:pPr>
          </w:p>
        </w:tc>
        <w:tc>
          <w:tcPr>
            <w:tcW w:w="1984" w:type="dxa"/>
            <w:vAlign w:val="center"/>
          </w:tcPr>
          <w:p w14:paraId="109CDB4E">
            <w:pPr>
              <w:spacing w:line="360" w:lineRule="auto"/>
              <w:jc w:val="center"/>
              <w:rPr>
                <w:rFonts w:ascii="宋体" w:hAnsi="宋体" w:cs="宋体"/>
                <w:sz w:val="24"/>
              </w:rPr>
            </w:pPr>
          </w:p>
        </w:tc>
        <w:tc>
          <w:tcPr>
            <w:tcW w:w="3119" w:type="dxa"/>
            <w:vAlign w:val="center"/>
          </w:tcPr>
          <w:p w14:paraId="6C95F056">
            <w:pPr>
              <w:spacing w:line="360" w:lineRule="auto"/>
              <w:jc w:val="center"/>
              <w:rPr>
                <w:rFonts w:ascii="宋体" w:hAnsi="宋体" w:cs="宋体"/>
                <w:sz w:val="24"/>
              </w:rPr>
            </w:pPr>
          </w:p>
        </w:tc>
      </w:tr>
      <w:tr w14:paraId="2F1F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F01BDE">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0F6A02D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70FBE139">
            <w:pPr>
              <w:snapToGrid w:val="0"/>
              <w:spacing w:line="360" w:lineRule="auto"/>
              <w:jc w:val="center"/>
              <w:rPr>
                <w:rFonts w:ascii="宋体" w:hAnsi="宋体" w:cs="宋体"/>
                <w:sz w:val="24"/>
              </w:rPr>
            </w:pPr>
          </w:p>
        </w:tc>
        <w:tc>
          <w:tcPr>
            <w:tcW w:w="3118" w:type="dxa"/>
            <w:vAlign w:val="center"/>
          </w:tcPr>
          <w:p w14:paraId="09FC2FDC">
            <w:pPr>
              <w:snapToGrid w:val="0"/>
              <w:spacing w:line="360" w:lineRule="auto"/>
              <w:jc w:val="center"/>
              <w:rPr>
                <w:rFonts w:ascii="宋体" w:hAnsi="宋体" w:cs="宋体"/>
                <w:sz w:val="24"/>
              </w:rPr>
            </w:pPr>
          </w:p>
        </w:tc>
        <w:tc>
          <w:tcPr>
            <w:tcW w:w="993" w:type="dxa"/>
            <w:vAlign w:val="center"/>
          </w:tcPr>
          <w:p w14:paraId="2AC4D0FB">
            <w:pPr>
              <w:snapToGrid w:val="0"/>
              <w:spacing w:line="360" w:lineRule="auto"/>
              <w:jc w:val="center"/>
              <w:rPr>
                <w:rFonts w:ascii="宋体" w:hAnsi="宋体" w:cs="宋体"/>
                <w:sz w:val="24"/>
              </w:rPr>
            </w:pPr>
          </w:p>
        </w:tc>
        <w:tc>
          <w:tcPr>
            <w:tcW w:w="1559" w:type="dxa"/>
            <w:vAlign w:val="center"/>
          </w:tcPr>
          <w:p w14:paraId="5B9200A7">
            <w:pPr>
              <w:spacing w:line="360" w:lineRule="auto"/>
              <w:jc w:val="center"/>
              <w:rPr>
                <w:rFonts w:ascii="宋体" w:hAnsi="宋体" w:cs="宋体"/>
                <w:sz w:val="24"/>
              </w:rPr>
            </w:pPr>
          </w:p>
        </w:tc>
        <w:tc>
          <w:tcPr>
            <w:tcW w:w="1984" w:type="dxa"/>
            <w:vAlign w:val="center"/>
          </w:tcPr>
          <w:p w14:paraId="0B2FEDD9">
            <w:pPr>
              <w:spacing w:line="360" w:lineRule="auto"/>
              <w:jc w:val="center"/>
              <w:rPr>
                <w:rFonts w:ascii="宋体" w:hAnsi="宋体" w:cs="宋体"/>
                <w:sz w:val="24"/>
              </w:rPr>
            </w:pPr>
          </w:p>
        </w:tc>
        <w:tc>
          <w:tcPr>
            <w:tcW w:w="3119" w:type="dxa"/>
            <w:vAlign w:val="center"/>
          </w:tcPr>
          <w:p w14:paraId="48C455E1">
            <w:pPr>
              <w:spacing w:line="360" w:lineRule="auto"/>
              <w:jc w:val="center"/>
              <w:rPr>
                <w:rFonts w:ascii="宋体" w:hAnsi="宋体" w:cs="宋体"/>
                <w:sz w:val="24"/>
              </w:rPr>
            </w:pPr>
          </w:p>
        </w:tc>
      </w:tr>
      <w:tr w14:paraId="2C13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B7F23B">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22D4A684">
            <w:pPr>
              <w:snapToGrid w:val="0"/>
              <w:spacing w:line="360" w:lineRule="auto"/>
              <w:jc w:val="center"/>
              <w:rPr>
                <w:rFonts w:ascii="宋体" w:hAnsi="宋体" w:cs="宋体"/>
                <w:sz w:val="24"/>
              </w:rPr>
            </w:pPr>
          </w:p>
        </w:tc>
        <w:tc>
          <w:tcPr>
            <w:tcW w:w="1843" w:type="dxa"/>
            <w:vAlign w:val="center"/>
          </w:tcPr>
          <w:p w14:paraId="5304CAB4">
            <w:pPr>
              <w:snapToGrid w:val="0"/>
              <w:spacing w:line="360" w:lineRule="auto"/>
              <w:jc w:val="center"/>
              <w:rPr>
                <w:rFonts w:ascii="宋体" w:hAnsi="宋体" w:cs="宋体"/>
                <w:sz w:val="24"/>
              </w:rPr>
            </w:pPr>
          </w:p>
        </w:tc>
        <w:tc>
          <w:tcPr>
            <w:tcW w:w="3118" w:type="dxa"/>
            <w:vAlign w:val="center"/>
          </w:tcPr>
          <w:p w14:paraId="79E1306E">
            <w:pPr>
              <w:snapToGrid w:val="0"/>
              <w:spacing w:line="360" w:lineRule="auto"/>
              <w:jc w:val="center"/>
              <w:rPr>
                <w:rFonts w:ascii="宋体" w:hAnsi="宋体" w:cs="宋体"/>
                <w:sz w:val="24"/>
              </w:rPr>
            </w:pPr>
          </w:p>
        </w:tc>
        <w:tc>
          <w:tcPr>
            <w:tcW w:w="993" w:type="dxa"/>
            <w:vAlign w:val="center"/>
          </w:tcPr>
          <w:p w14:paraId="4F0BF262">
            <w:pPr>
              <w:snapToGrid w:val="0"/>
              <w:spacing w:line="360" w:lineRule="auto"/>
              <w:jc w:val="center"/>
              <w:rPr>
                <w:rFonts w:ascii="宋体" w:hAnsi="宋体" w:cs="宋体"/>
                <w:sz w:val="24"/>
              </w:rPr>
            </w:pPr>
          </w:p>
        </w:tc>
        <w:tc>
          <w:tcPr>
            <w:tcW w:w="1559" w:type="dxa"/>
            <w:vAlign w:val="center"/>
          </w:tcPr>
          <w:p w14:paraId="185E6E59">
            <w:pPr>
              <w:spacing w:line="360" w:lineRule="auto"/>
              <w:jc w:val="center"/>
              <w:rPr>
                <w:rFonts w:ascii="宋体" w:hAnsi="宋体" w:cs="宋体"/>
                <w:sz w:val="24"/>
              </w:rPr>
            </w:pPr>
          </w:p>
        </w:tc>
        <w:tc>
          <w:tcPr>
            <w:tcW w:w="1984" w:type="dxa"/>
            <w:vAlign w:val="center"/>
          </w:tcPr>
          <w:p w14:paraId="79BC1083">
            <w:pPr>
              <w:spacing w:line="360" w:lineRule="auto"/>
              <w:jc w:val="center"/>
              <w:rPr>
                <w:rFonts w:ascii="宋体" w:hAnsi="宋体" w:cs="宋体"/>
                <w:sz w:val="24"/>
              </w:rPr>
            </w:pPr>
          </w:p>
        </w:tc>
        <w:tc>
          <w:tcPr>
            <w:tcW w:w="3119" w:type="dxa"/>
            <w:vAlign w:val="center"/>
          </w:tcPr>
          <w:p w14:paraId="3ED27D08">
            <w:pPr>
              <w:spacing w:line="360" w:lineRule="auto"/>
              <w:jc w:val="center"/>
              <w:rPr>
                <w:rFonts w:ascii="宋体" w:hAnsi="宋体" w:cs="宋体"/>
                <w:sz w:val="24"/>
              </w:rPr>
            </w:pPr>
          </w:p>
        </w:tc>
      </w:tr>
      <w:tr w14:paraId="7F13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CCAFBC">
            <w:pPr>
              <w:spacing w:line="360" w:lineRule="auto"/>
              <w:jc w:val="center"/>
              <w:rPr>
                <w:rFonts w:ascii="宋体" w:hAnsi="宋体" w:cs="宋体"/>
                <w:sz w:val="24"/>
              </w:rPr>
            </w:pPr>
          </w:p>
        </w:tc>
        <w:tc>
          <w:tcPr>
            <w:tcW w:w="1417" w:type="dxa"/>
            <w:vAlign w:val="center"/>
          </w:tcPr>
          <w:p w14:paraId="247E74DF">
            <w:pPr>
              <w:snapToGrid w:val="0"/>
              <w:spacing w:line="360" w:lineRule="auto"/>
              <w:jc w:val="center"/>
              <w:rPr>
                <w:rFonts w:ascii="宋体" w:hAnsi="宋体" w:cs="宋体"/>
                <w:sz w:val="24"/>
              </w:rPr>
            </w:pPr>
          </w:p>
        </w:tc>
        <w:tc>
          <w:tcPr>
            <w:tcW w:w="1843" w:type="dxa"/>
            <w:vAlign w:val="center"/>
          </w:tcPr>
          <w:p w14:paraId="225663FC">
            <w:pPr>
              <w:snapToGrid w:val="0"/>
              <w:spacing w:line="360" w:lineRule="auto"/>
              <w:jc w:val="center"/>
              <w:rPr>
                <w:rFonts w:ascii="宋体" w:hAnsi="宋体" w:cs="宋体"/>
                <w:sz w:val="24"/>
              </w:rPr>
            </w:pPr>
          </w:p>
        </w:tc>
        <w:tc>
          <w:tcPr>
            <w:tcW w:w="3118" w:type="dxa"/>
            <w:vAlign w:val="center"/>
          </w:tcPr>
          <w:p w14:paraId="67468446">
            <w:pPr>
              <w:snapToGrid w:val="0"/>
              <w:spacing w:line="360" w:lineRule="auto"/>
              <w:jc w:val="center"/>
              <w:rPr>
                <w:rFonts w:ascii="宋体" w:hAnsi="宋体" w:cs="宋体"/>
                <w:sz w:val="24"/>
              </w:rPr>
            </w:pPr>
          </w:p>
        </w:tc>
        <w:tc>
          <w:tcPr>
            <w:tcW w:w="993" w:type="dxa"/>
            <w:vAlign w:val="center"/>
          </w:tcPr>
          <w:p w14:paraId="174D6772">
            <w:pPr>
              <w:snapToGrid w:val="0"/>
              <w:spacing w:line="360" w:lineRule="auto"/>
              <w:jc w:val="center"/>
              <w:rPr>
                <w:rFonts w:ascii="宋体" w:hAnsi="宋体" w:cs="宋体"/>
                <w:sz w:val="24"/>
              </w:rPr>
            </w:pPr>
          </w:p>
        </w:tc>
        <w:tc>
          <w:tcPr>
            <w:tcW w:w="1559" w:type="dxa"/>
            <w:vAlign w:val="center"/>
          </w:tcPr>
          <w:p w14:paraId="0F86371D">
            <w:pPr>
              <w:spacing w:line="360" w:lineRule="auto"/>
              <w:jc w:val="center"/>
              <w:rPr>
                <w:rFonts w:ascii="宋体" w:hAnsi="宋体" w:cs="宋体"/>
                <w:sz w:val="24"/>
              </w:rPr>
            </w:pPr>
          </w:p>
        </w:tc>
        <w:tc>
          <w:tcPr>
            <w:tcW w:w="1984" w:type="dxa"/>
            <w:vAlign w:val="center"/>
          </w:tcPr>
          <w:p w14:paraId="2AFD1DF1">
            <w:pPr>
              <w:spacing w:line="360" w:lineRule="auto"/>
              <w:jc w:val="center"/>
              <w:rPr>
                <w:rFonts w:ascii="宋体" w:hAnsi="宋体" w:cs="宋体"/>
                <w:sz w:val="24"/>
              </w:rPr>
            </w:pPr>
          </w:p>
        </w:tc>
        <w:tc>
          <w:tcPr>
            <w:tcW w:w="3119" w:type="dxa"/>
            <w:vAlign w:val="center"/>
          </w:tcPr>
          <w:p w14:paraId="4B726830">
            <w:pPr>
              <w:spacing w:line="360" w:lineRule="auto"/>
              <w:jc w:val="center"/>
              <w:rPr>
                <w:rFonts w:ascii="宋体" w:hAnsi="宋体" w:cs="宋体"/>
                <w:sz w:val="24"/>
              </w:rPr>
            </w:pPr>
          </w:p>
        </w:tc>
      </w:tr>
      <w:tr w14:paraId="5634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4994B5">
            <w:pPr>
              <w:spacing w:line="360" w:lineRule="auto"/>
              <w:jc w:val="center"/>
              <w:rPr>
                <w:rFonts w:ascii="宋体" w:hAnsi="宋体" w:cs="宋体"/>
                <w:sz w:val="24"/>
              </w:rPr>
            </w:pPr>
          </w:p>
        </w:tc>
        <w:tc>
          <w:tcPr>
            <w:tcW w:w="1417" w:type="dxa"/>
            <w:vAlign w:val="center"/>
          </w:tcPr>
          <w:p w14:paraId="1CDAAC36">
            <w:pPr>
              <w:snapToGrid w:val="0"/>
              <w:spacing w:line="360" w:lineRule="auto"/>
              <w:jc w:val="center"/>
              <w:rPr>
                <w:rFonts w:ascii="宋体" w:hAnsi="宋体" w:cs="宋体"/>
                <w:sz w:val="24"/>
              </w:rPr>
            </w:pPr>
          </w:p>
        </w:tc>
        <w:tc>
          <w:tcPr>
            <w:tcW w:w="1843" w:type="dxa"/>
            <w:vAlign w:val="center"/>
          </w:tcPr>
          <w:p w14:paraId="0C0D5FE6">
            <w:pPr>
              <w:snapToGrid w:val="0"/>
              <w:spacing w:line="360" w:lineRule="auto"/>
              <w:jc w:val="center"/>
              <w:rPr>
                <w:rFonts w:ascii="宋体" w:hAnsi="宋体" w:cs="宋体"/>
                <w:sz w:val="24"/>
              </w:rPr>
            </w:pPr>
          </w:p>
        </w:tc>
        <w:tc>
          <w:tcPr>
            <w:tcW w:w="3118" w:type="dxa"/>
            <w:vAlign w:val="center"/>
          </w:tcPr>
          <w:p w14:paraId="7824AA95">
            <w:pPr>
              <w:snapToGrid w:val="0"/>
              <w:spacing w:line="360" w:lineRule="auto"/>
              <w:jc w:val="center"/>
              <w:rPr>
                <w:rFonts w:ascii="宋体" w:hAnsi="宋体" w:cs="宋体"/>
                <w:sz w:val="24"/>
              </w:rPr>
            </w:pPr>
          </w:p>
        </w:tc>
        <w:tc>
          <w:tcPr>
            <w:tcW w:w="993" w:type="dxa"/>
            <w:vAlign w:val="center"/>
          </w:tcPr>
          <w:p w14:paraId="31B10087">
            <w:pPr>
              <w:snapToGrid w:val="0"/>
              <w:spacing w:line="360" w:lineRule="auto"/>
              <w:jc w:val="center"/>
              <w:rPr>
                <w:rFonts w:ascii="宋体" w:hAnsi="宋体" w:cs="宋体"/>
                <w:sz w:val="24"/>
              </w:rPr>
            </w:pPr>
          </w:p>
        </w:tc>
        <w:tc>
          <w:tcPr>
            <w:tcW w:w="1559" w:type="dxa"/>
            <w:vAlign w:val="center"/>
          </w:tcPr>
          <w:p w14:paraId="6E6E122F">
            <w:pPr>
              <w:spacing w:line="360" w:lineRule="auto"/>
              <w:jc w:val="center"/>
              <w:rPr>
                <w:rFonts w:ascii="宋体" w:hAnsi="宋体" w:cs="宋体"/>
                <w:sz w:val="24"/>
              </w:rPr>
            </w:pPr>
          </w:p>
        </w:tc>
        <w:tc>
          <w:tcPr>
            <w:tcW w:w="1984" w:type="dxa"/>
            <w:vAlign w:val="center"/>
          </w:tcPr>
          <w:p w14:paraId="0FBC786F">
            <w:pPr>
              <w:spacing w:line="360" w:lineRule="auto"/>
              <w:jc w:val="center"/>
              <w:rPr>
                <w:rFonts w:ascii="宋体" w:hAnsi="宋体" w:cs="宋体"/>
                <w:sz w:val="24"/>
              </w:rPr>
            </w:pPr>
          </w:p>
        </w:tc>
        <w:tc>
          <w:tcPr>
            <w:tcW w:w="3119" w:type="dxa"/>
            <w:vAlign w:val="center"/>
          </w:tcPr>
          <w:p w14:paraId="4C64E868">
            <w:pPr>
              <w:spacing w:line="360" w:lineRule="auto"/>
              <w:jc w:val="center"/>
              <w:rPr>
                <w:rFonts w:ascii="宋体" w:hAnsi="宋体" w:cs="宋体"/>
                <w:sz w:val="24"/>
              </w:rPr>
            </w:pPr>
          </w:p>
        </w:tc>
      </w:tr>
      <w:tr w14:paraId="154B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C8D3B4">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C6E7A01">
            <w:pPr>
              <w:spacing w:line="360" w:lineRule="auto"/>
              <w:jc w:val="center"/>
              <w:rPr>
                <w:rFonts w:ascii="宋体" w:hAnsi="宋体" w:cs="宋体"/>
                <w:sz w:val="24"/>
              </w:rPr>
            </w:pPr>
          </w:p>
        </w:tc>
      </w:tr>
      <w:tr w14:paraId="62B1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01D688">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6C8FC624">
            <w:pPr>
              <w:spacing w:line="360" w:lineRule="auto"/>
              <w:jc w:val="center"/>
              <w:rPr>
                <w:rFonts w:ascii="宋体" w:hAnsi="宋体" w:cs="宋体"/>
                <w:sz w:val="24"/>
              </w:rPr>
            </w:pPr>
          </w:p>
        </w:tc>
      </w:tr>
    </w:tbl>
    <w:p w14:paraId="474DA8E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955A78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609627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113BA2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0CD8A610">
      <w:pPr>
        <w:snapToGrid w:val="0"/>
        <w:spacing w:line="360" w:lineRule="auto"/>
        <w:ind w:firstLine="480" w:firstLineChars="200"/>
        <w:jc w:val="left"/>
        <w:rPr>
          <w:rFonts w:ascii="宋体" w:hAnsi="宋体" w:cs="宋体"/>
          <w:kern w:val="0"/>
          <w:sz w:val="24"/>
          <w:lang w:val="zh-CN"/>
        </w:rPr>
      </w:pPr>
    </w:p>
    <w:p w14:paraId="6E676304">
      <w:pPr>
        <w:spacing w:line="360" w:lineRule="auto"/>
        <w:ind w:firstLine="482" w:firstLineChars="200"/>
        <w:rPr>
          <w:rFonts w:ascii="宋体" w:hAnsi="宋体" w:cs="宋体"/>
          <w:b/>
          <w:kern w:val="0"/>
          <w:sz w:val="24"/>
        </w:rPr>
      </w:pPr>
    </w:p>
    <w:p w14:paraId="0F4E7AE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0CEB44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5C4570C">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0" w:name="_Hlk101259491"/>
      <w:r>
        <w:rPr>
          <w:rFonts w:hint="eastAsia" w:ascii="宋体" w:hAnsi="宋体" w:eastAsia="宋体" w:cs="宋体"/>
          <w:sz w:val="32"/>
          <w:szCs w:val="32"/>
        </w:rPr>
        <w:t>（如果有）</w:t>
      </w:r>
      <w:bookmarkEnd w:id="50"/>
    </w:p>
    <w:p w14:paraId="384C4D0A">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2343EC4">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958BFA5">
      <w:pPr>
        <w:spacing w:line="360" w:lineRule="auto"/>
        <w:ind w:right="420" w:firstLine="3614" w:firstLineChars="1000"/>
        <w:rPr>
          <w:rFonts w:ascii="宋体" w:hAnsi="宋体" w:cs="宋体"/>
          <w:b/>
          <w:kern w:val="0"/>
          <w:sz w:val="36"/>
          <w:szCs w:val="36"/>
        </w:rPr>
      </w:pPr>
    </w:p>
    <w:p w14:paraId="2320B2C4">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 w:name="_Toc465665161"/>
      <w:r>
        <w:rPr>
          <w:rFonts w:hint="eastAsia" w:ascii="宋体" w:hAnsi="宋体" w:cs="宋体"/>
        </w:rPr>
        <w:t>附件</w:t>
      </w:r>
      <w:bookmarkEnd w:id="51"/>
    </w:p>
    <w:p w14:paraId="3876C5A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F8A215D">
      <w:pPr>
        <w:spacing w:line="360" w:lineRule="auto"/>
        <w:jc w:val="center"/>
        <w:rPr>
          <w:rFonts w:ascii="宋体" w:hAnsi="宋体" w:cs="宋体"/>
          <w:b/>
          <w:spacing w:val="6"/>
          <w:sz w:val="32"/>
          <w:szCs w:val="32"/>
        </w:rPr>
      </w:pPr>
      <w:bookmarkStart w:id="52" w:name="OLE_LINK14"/>
      <w:bookmarkStart w:id="53" w:name="OLE_LINK13"/>
      <w:r>
        <w:rPr>
          <w:rFonts w:hint="eastAsia" w:ascii="宋体" w:hAnsi="宋体" w:cs="宋体"/>
          <w:b/>
          <w:spacing w:val="6"/>
          <w:sz w:val="32"/>
          <w:szCs w:val="32"/>
        </w:rPr>
        <w:t>残疾人福利性单位声明函</w:t>
      </w:r>
    </w:p>
    <w:bookmarkEnd w:id="52"/>
    <w:bookmarkEnd w:id="53"/>
    <w:p w14:paraId="312ECA5F">
      <w:pPr>
        <w:spacing w:line="360" w:lineRule="auto"/>
        <w:rPr>
          <w:rFonts w:ascii="宋体" w:hAnsi="宋体" w:cs="宋体"/>
          <w:b/>
          <w:spacing w:val="6"/>
          <w:sz w:val="30"/>
          <w:szCs w:val="30"/>
        </w:rPr>
      </w:pPr>
    </w:p>
    <w:p w14:paraId="6B16735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杭州师范大学</w:t>
      </w:r>
      <w:r>
        <w:rPr>
          <w:rFonts w:hint="eastAsia" w:ascii="宋体" w:hAnsi="宋体" w:cs="宋体"/>
          <w:sz w:val="24"/>
        </w:rPr>
        <w:t>_单位的_</w:t>
      </w:r>
      <w:r>
        <w:rPr>
          <w:rFonts w:hint="eastAsia" w:ascii="宋体" w:hAnsi="宋体" w:cs="宋体"/>
          <w:sz w:val="24"/>
          <w:u w:val="single"/>
          <w:lang w:eastAsia="zh-CN"/>
        </w:rPr>
        <w:t>下沙校区视频监控系统增设项目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7534F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0BC6F1">
      <w:pPr>
        <w:spacing w:line="360" w:lineRule="auto"/>
        <w:ind w:firstLine="480" w:firstLineChars="200"/>
        <w:rPr>
          <w:rFonts w:ascii="宋体" w:hAnsi="宋体" w:cs="宋体"/>
          <w:sz w:val="24"/>
        </w:rPr>
      </w:pPr>
    </w:p>
    <w:p w14:paraId="08DBC7A6">
      <w:pPr>
        <w:spacing w:line="360" w:lineRule="auto"/>
        <w:ind w:firstLine="480" w:firstLineChars="200"/>
        <w:rPr>
          <w:rFonts w:ascii="宋体" w:hAnsi="宋体" w:cs="宋体"/>
          <w:sz w:val="24"/>
        </w:rPr>
      </w:pPr>
    </w:p>
    <w:p w14:paraId="7286D25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94045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1C2760D">
      <w:pPr>
        <w:spacing w:line="360" w:lineRule="auto"/>
        <w:ind w:firstLine="480" w:firstLineChars="200"/>
        <w:rPr>
          <w:rFonts w:ascii="宋体" w:hAnsi="宋体" w:cs="宋体"/>
          <w:sz w:val="24"/>
        </w:rPr>
      </w:pPr>
    </w:p>
    <w:p w14:paraId="4C37D3D9">
      <w:pPr>
        <w:spacing w:line="360" w:lineRule="auto"/>
        <w:ind w:firstLine="420" w:firstLineChars="200"/>
        <w:rPr>
          <w:rFonts w:ascii="宋体" w:hAnsi="宋体" w:cs="宋体"/>
        </w:rPr>
      </w:pPr>
    </w:p>
    <w:p w14:paraId="14C700E1">
      <w:pPr>
        <w:spacing w:line="360" w:lineRule="auto"/>
        <w:ind w:firstLine="420" w:firstLineChars="200"/>
        <w:rPr>
          <w:rFonts w:ascii="宋体" w:hAnsi="宋体" w:cs="宋体"/>
        </w:rPr>
      </w:pPr>
    </w:p>
    <w:p w14:paraId="3179716F">
      <w:pPr>
        <w:spacing w:line="360" w:lineRule="auto"/>
        <w:ind w:firstLine="420" w:firstLineChars="200"/>
        <w:rPr>
          <w:rFonts w:ascii="宋体" w:hAnsi="宋体" w:cs="宋体"/>
        </w:rPr>
      </w:pPr>
    </w:p>
    <w:p w14:paraId="1B0183EC">
      <w:pPr>
        <w:spacing w:line="360" w:lineRule="auto"/>
        <w:ind w:firstLine="420" w:firstLineChars="200"/>
        <w:rPr>
          <w:rFonts w:ascii="宋体" w:hAnsi="宋体" w:cs="宋体"/>
        </w:rPr>
      </w:pPr>
    </w:p>
    <w:p w14:paraId="242EAAFC">
      <w:pPr>
        <w:spacing w:line="360" w:lineRule="auto"/>
        <w:rPr>
          <w:rFonts w:ascii="宋体" w:hAnsi="宋体" w:cs="宋体"/>
          <w:b/>
          <w:sz w:val="24"/>
        </w:rPr>
      </w:pPr>
    </w:p>
    <w:p w14:paraId="2D624C81">
      <w:pPr>
        <w:spacing w:line="360" w:lineRule="auto"/>
        <w:rPr>
          <w:rFonts w:ascii="宋体" w:hAnsi="宋体" w:cs="宋体"/>
          <w:b/>
          <w:sz w:val="24"/>
        </w:rPr>
      </w:pPr>
    </w:p>
    <w:p w14:paraId="2F1DCB3A">
      <w:pPr>
        <w:spacing w:line="360" w:lineRule="auto"/>
        <w:rPr>
          <w:rFonts w:ascii="宋体" w:hAnsi="宋体" w:cs="宋体"/>
          <w:b/>
          <w:sz w:val="24"/>
        </w:rPr>
      </w:pPr>
    </w:p>
    <w:p w14:paraId="250A4C29">
      <w:pPr>
        <w:spacing w:line="360" w:lineRule="auto"/>
        <w:rPr>
          <w:rFonts w:ascii="宋体" w:hAnsi="宋体" w:cs="宋体"/>
          <w:b/>
          <w:sz w:val="24"/>
        </w:rPr>
      </w:pPr>
    </w:p>
    <w:p w14:paraId="17187D70">
      <w:pPr>
        <w:spacing w:line="360" w:lineRule="auto"/>
        <w:rPr>
          <w:rFonts w:ascii="宋体" w:hAnsi="宋体" w:cs="宋体"/>
          <w:b/>
          <w:sz w:val="24"/>
        </w:rPr>
      </w:pPr>
    </w:p>
    <w:p w14:paraId="2191028A">
      <w:pPr>
        <w:spacing w:line="360" w:lineRule="auto"/>
        <w:rPr>
          <w:rFonts w:ascii="宋体" w:hAnsi="宋体" w:cs="宋体"/>
          <w:b/>
          <w:sz w:val="24"/>
        </w:rPr>
      </w:pPr>
    </w:p>
    <w:p w14:paraId="531B1B3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F0A1F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78354E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45D14A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ED683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BC3C5E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8BB9B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B60349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4CE448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8287178">
      <w:pPr>
        <w:snapToGrid w:val="0"/>
        <w:spacing w:line="360" w:lineRule="auto"/>
        <w:rPr>
          <w:rFonts w:ascii="宋体" w:hAnsi="宋体" w:cs="宋体"/>
          <w:bCs/>
          <w:sz w:val="24"/>
        </w:rPr>
      </w:pPr>
      <w:r>
        <w:rPr>
          <w:rFonts w:hint="eastAsia" w:ascii="宋体" w:hAnsi="宋体" w:cs="宋体"/>
          <w:bCs/>
          <w:sz w:val="24"/>
        </w:rPr>
        <w:t>二、质疑项目基本情况</w:t>
      </w:r>
    </w:p>
    <w:p w14:paraId="5295F4C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DDCCE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AE3A03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987217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01AF1CD">
      <w:pPr>
        <w:snapToGrid w:val="0"/>
        <w:spacing w:line="360" w:lineRule="auto"/>
        <w:rPr>
          <w:rFonts w:ascii="宋体" w:hAnsi="宋体" w:cs="宋体"/>
          <w:bCs/>
          <w:sz w:val="24"/>
        </w:rPr>
      </w:pPr>
      <w:r>
        <w:rPr>
          <w:rFonts w:hint="eastAsia" w:ascii="宋体" w:hAnsi="宋体" w:cs="宋体"/>
          <w:bCs/>
          <w:sz w:val="24"/>
        </w:rPr>
        <w:t>三、质疑事项具体内容</w:t>
      </w:r>
    </w:p>
    <w:p w14:paraId="44BB01B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53DA4D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8E8CFE0">
      <w:pPr>
        <w:snapToGrid w:val="0"/>
        <w:spacing w:line="360" w:lineRule="auto"/>
        <w:rPr>
          <w:rFonts w:ascii="宋体" w:hAnsi="宋体" w:cs="宋体"/>
          <w:sz w:val="24"/>
        </w:rPr>
      </w:pPr>
      <w:r>
        <w:rPr>
          <w:rFonts w:hint="eastAsia" w:ascii="宋体" w:hAnsi="宋体" w:cs="宋体"/>
          <w:sz w:val="24"/>
          <w:u w:val="dotted"/>
        </w:rPr>
        <w:t xml:space="preserve">                                                       </w:t>
      </w:r>
    </w:p>
    <w:p w14:paraId="567B981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E85C041">
      <w:pPr>
        <w:snapToGrid w:val="0"/>
        <w:spacing w:line="360" w:lineRule="auto"/>
        <w:rPr>
          <w:rFonts w:ascii="宋体" w:hAnsi="宋体" w:cs="宋体"/>
          <w:sz w:val="24"/>
          <w:u w:val="dotted"/>
        </w:rPr>
      </w:pPr>
      <w:r>
        <w:rPr>
          <w:rFonts w:hint="eastAsia" w:ascii="宋体" w:hAnsi="宋体" w:cs="宋体"/>
          <w:sz w:val="24"/>
          <w:u w:val="dotted"/>
        </w:rPr>
        <w:t xml:space="preserve">                                                     </w:t>
      </w:r>
    </w:p>
    <w:p w14:paraId="4C2D7606">
      <w:pPr>
        <w:snapToGrid w:val="0"/>
        <w:spacing w:line="360" w:lineRule="auto"/>
        <w:rPr>
          <w:rFonts w:ascii="宋体" w:hAnsi="宋体" w:cs="宋体"/>
          <w:sz w:val="24"/>
          <w:u w:val="dotted"/>
        </w:rPr>
      </w:pPr>
      <w:r>
        <w:rPr>
          <w:rFonts w:hint="eastAsia" w:ascii="宋体" w:hAnsi="宋体" w:cs="宋体"/>
          <w:sz w:val="24"/>
        </w:rPr>
        <w:t>质疑事项2</w:t>
      </w:r>
    </w:p>
    <w:p w14:paraId="07159A0D">
      <w:pPr>
        <w:snapToGrid w:val="0"/>
        <w:spacing w:line="360" w:lineRule="auto"/>
        <w:rPr>
          <w:rFonts w:ascii="宋体" w:hAnsi="宋体" w:cs="宋体"/>
          <w:sz w:val="24"/>
        </w:rPr>
      </w:pPr>
      <w:r>
        <w:rPr>
          <w:rFonts w:hint="eastAsia" w:ascii="宋体" w:hAnsi="宋体" w:cs="宋体"/>
          <w:sz w:val="24"/>
        </w:rPr>
        <w:t>……</w:t>
      </w:r>
    </w:p>
    <w:p w14:paraId="62C39E5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59E639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85F9EF4">
      <w:pPr>
        <w:spacing w:line="360" w:lineRule="auto"/>
        <w:rPr>
          <w:rFonts w:ascii="宋体" w:hAnsi="宋体" w:cs="宋体"/>
          <w:sz w:val="24"/>
        </w:rPr>
      </w:pPr>
      <w:r>
        <w:rPr>
          <w:rFonts w:hint="eastAsia" w:ascii="宋体" w:hAnsi="宋体" w:cs="宋体"/>
          <w:sz w:val="24"/>
        </w:rPr>
        <w:t xml:space="preserve">签字(签章)：                   公章：                      </w:t>
      </w:r>
    </w:p>
    <w:p w14:paraId="7761BD38">
      <w:pPr>
        <w:spacing w:line="360" w:lineRule="auto"/>
        <w:rPr>
          <w:rFonts w:ascii="宋体" w:hAnsi="宋体" w:cs="宋体"/>
          <w:sz w:val="24"/>
        </w:rPr>
      </w:pPr>
      <w:r>
        <w:rPr>
          <w:rFonts w:hint="eastAsia" w:ascii="宋体" w:hAnsi="宋体" w:cs="宋体"/>
          <w:sz w:val="24"/>
        </w:rPr>
        <w:t xml:space="preserve">日期：    </w:t>
      </w:r>
    </w:p>
    <w:p w14:paraId="7BA51197">
      <w:pPr>
        <w:spacing w:line="360" w:lineRule="auto"/>
        <w:rPr>
          <w:rFonts w:ascii="宋体" w:hAnsi="宋体" w:cs="宋体"/>
          <w:b/>
          <w:sz w:val="24"/>
        </w:rPr>
      </w:pPr>
      <w:r>
        <w:rPr>
          <w:rFonts w:hint="eastAsia" w:ascii="宋体" w:hAnsi="宋体" w:cs="宋体"/>
          <w:b/>
          <w:sz w:val="24"/>
        </w:rPr>
        <w:t>质疑函制作说明：</w:t>
      </w:r>
    </w:p>
    <w:p w14:paraId="06A0BEA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FBDC1D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DC2140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87DA0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BC3942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916BD8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871FACD">
      <w:pPr>
        <w:widowControl/>
        <w:spacing w:line="360" w:lineRule="auto"/>
        <w:ind w:firstLine="600" w:firstLineChars="200"/>
        <w:jc w:val="left"/>
        <w:rPr>
          <w:rFonts w:ascii="宋体" w:hAnsi="宋体" w:cs="宋体"/>
          <w:sz w:val="30"/>
          <w:szCs w:val="30"/>
        </w:rPr>
      </w:pPr>
    </w:p>
    <w:p w14:paraId="07AF4FA3">
      <w:pPr>
        <w:spacing w:line="360" w:lineRule="auto"/>
        <w:jc w:val="center"/>
        <w:rPr>
          <w:rFonts w:ascii="宋体" w:hAnsi="宋体" w:cs="宋体"/>
          <w:b/>
          <w:spacing w:val="6"/>
          <w:sz w:val="32"/>
          <w:szCs w:val="32"/>
        </w:rPr>
      </w:pPr>
    </w:p>
    <w:p w14:paraId="6B8EC66D">
      <w:pPr>
        <w:spacing w:line="360" w:lineRule="auto"/>
        <w:jc w:val="center"/>
        <w:rPr>
          <w:rFonts w:ascii="宋体" w:hAnsi="宋体" w:cs="宋体"/>
          <w:b/>
          <w:spacing w:val="6"/>
          <w:sz w:val="32"/>
          <w:szCs w:val="32"/>
        </w:rPr>
      </w:pPr>
    </w:p>
    <w:p w14:paraId="66CCCAF9">
      <w:pPr>
        <w:spacing w:line="360" w:lineRule="auto"/>
        <w:jc w:val="left"/>
        <w:rPr>
          <w:rFonts w:ascii="宋体" w:hAnsi="宋体" w:cs="宋体"/>
          <w:b/>
          <w:spacing w:val="6"/>
          <w:sz w:val="32"/>
          <w:szCs w:val="32"/>
        </w:rPr>
      </w:pPr>
    </w:p>
    <w:p w14:paraId="5993979C">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E2C1DC2">
      <w:pPr>
        <w:spacing w:line="360" w:lineRule="auto"/>
        <w:jc w:val="center"/>
        <w:rPr>
          <w:rFonts w:ascii="宋体" w:hAnsi="宋体" w:cs="宋体"/>
          <w:b/>
          <w:sz w:val="24"/>
        </w:rPr>
      </w:pPr>
    </w:p>
    <w:p w14:paraId="4D7E460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051A7B5">
      <w:pPr>
        <w:spacing w:line="360" w:lineRule="auto"/>
        <w:rPr>
          <w:rFonts w:ascii="宋体" w:hAnsi="宋体" w:cs="宋体"/>
          <w:sz w:val="24"/>
        </w:rPr>
      </w:pPr>
      <w:r>
        <w:rPr>
          <w:rFonts w:hint="eastAsia" w:ascii="宋体" w:hAnsi="宋体" w:cs="宋体"/>
          <w:sz w:val="24"/>
        </w:rPr>
        <w:t>一、投诉相关主体基本情况</w:t>
      </w:r>
    </w:p>
    <w:p w14:paraId="579B757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1F61E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F2E16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5BD0A3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03D2DB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60F30C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FCFFD3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932118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0D74D1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EB67960">
      <w:pPr>
        <w:spacing w:line="360" w:lineRule="auto"/>
        <w:rPr>
          <w:rFonts w:ascii="宋体" w:hAnsi="宋体" w:cs="宋体"/>
          <w:sz w:val="24"/>
        </w:rPr>
      </w:pPr>
      <w:r>
        <w:rPr>
          <w:rFonts w:hint="eastAsia" w:ascii="宋体" w:hAnsi="宋体" w:cs="宋体"/>
          <w:sz w:val="24"/>
        </w:rPr>
        <w:t>被投诉人2</w:t>
      </w:r>
    </w:p>
    <w:p w14:paraId="795B2CEA">
      <w:pPr>
        <w:spacing w:line="360" w:lineRule="auto"/>
        <w:rPr>
          <w:rFonts w:ascii="宋体" w:hAnsi="宋体" w:cs="宋体"/>
          <w:sz w:val="24"/>
          <w:u w:val="dotted"/>
        </w:rPr>
      </w:pPr>
      <w:r>
        <w:rPr>
          <w:rFonts w:hint="eastAsia" w:ascii="宋体" w:hAnsi="宋体" w:cs="宋体"/>
          <w:sz w:val="24"/>
        </w:rPr>
        <w:t>……</w:t>
      </w:r>
    </w:p>
    <w:p w14:paraId="39D7136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B1137B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92DEF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37F8244">
      <w:pPr>
        <w:spacing w:line="360" w:lineRule="auto"/>
        <w:rPr>
          <w:rFonts w:ascii="宋体" w:hAnsi="宋体" w:cs="宋体"/>
          <w:sz w:val="24"/>
        </w:rPr>
      </w:pPr>
      <w:r>
        <w:rPr>
          <w:rFonts w:hint="eastAsia" w:ascii="宋体" w:hAnsi="宋体" w:cs="宋体"/>
          <w:sz w:val="24"/>
        </w:rPr>
        <w:t>二、投诉项目基本情况</w:t>
      </w:r>
    </w:p>
    <w:p w14:paraId="5DB545D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E4437F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A24052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2E67DC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F737E7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CC6EF1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CF8373">
      <w:pPr>
        <w:spacing w:line="360" w:lineRule="auto"/>
        <w:rPr>
          <w:rFonts w:ascii="宋体" w:hAnsi="宋体" w:cs="宋体"/>
          <w:sz w:val="24"/>
        </w:rPr>
      </w:pPr>
      <w:r>
        <w:rPr>
          <w:rFonts w:hint="eastAsia" w:ascii="宋体" w:hAnsi="宋体" w:cs="宋体"/>
          <w:sz w:val="24"/>
        </w:rPr>
        <w:t>三、质疑基本情况</w:t>
      </w:r>
    </w:p>
    <w:p w14:paraId="01F2A5E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4D246B5">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1EF80C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C2BEF70">
      <w:pPr>
        <w:spacing w:line="360" w:lineRule="auto"/>
        <w:rPr>
          <w:rFonts w:ascii="宋体" w:hAnsi="宋体" w:cs="宋体"/>
          <w:sz w:val="24"/>
        </w:rPr>
      </w:pPr>
      <w:r>
        <w:rPr>
          <w:rFonts w:hint="eastAsia" w:ascii="宋体" w:hAnsi="宋体" w:cs="宋体"/>
          <w:sz w:val="24"/>
        </w:rPr>
        <w:t>四、投诉事项具体内容</w:t>
      </w:r>
    </w:p>
    <w:p w14:paraId="3C8D8EC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DAB422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E14E406">
      <w:pPr>
        <w:spacing w:line="360" w:lineRule="auto"/>
        <w:rPr>
          <w:rFonts w:ascii="宋体" w:hAnsi="宋体" w:cs="宋体"/>
          <w:sz w:val="24"/>
          <w:u w:val="dotted"/>
        </w:rPr>
      </w:pPr>
      <w:r>
        <w:rPr>
          <w:rFonts w:hint="eastAsia" w:ascii="宋体" w:hAnsi="宋体" w:cs="宋体"/>
          <w:sz w:val="24"/>
          <w:u w:val="dotted"/>
        </w:rPr>
        <w:t xml:space="preserve">                                                      </w:t>
      </w:r>
    </w:p>
    <w:p w14:paraId="127C939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0361643">
      <w:pPr>
        <w:spacing w:line="360" w:lineRule="auto"/>
        <w:rPr>
          <w:rFonts w:ascii="宋体" w:hAnsi="宋体" w:cs="宋体"/>
          <w:sz w:val="24"/>
          <w:u w:val="dotted"/>
        </w:rPr>
      </w:pPr>
      <w:r>
        <w:rPr>
          <w:rFonts w:hint="eastAsia" w:ascii="宋体" w:hAnsi="宋体" w:cs="宋体"/>
          <w:sz w:val="24"/>
          <w:u w:val="dotted"/>
        </w:rPr>
        <w:t xml:space="preserve">                                                      </w:t>
      </w:r>
    </w:p>
    <w:p w14:paraId="4600FA75">
      <w:pPr>
        <w:spacing w:line="360" w:lineRule="auto"/>
        <w:rPr>
          <w:rFonts w:ascii="宋体" w:hAnsi="宋体" w:cs="宋体"/>
          <w:sz w:val="24"/>
        </w:rPr>
      </w:pPr>
      <w:r>
        <w:rPr>
          <w:rFonts w:hint="eastAsia" w:ascii="宋体" w:hAnsi="宋体" w:cs="宋体"/>
          <w:sz w:val="24"/>
        </w:rPr>
        <w:t>投诉事项2</w:t>
      </w:r>
    </w:p>
    <w:p w14:paraId="2E95267C">
      <w:pPr>
        <w:spacing w:line="360" w:lineRule="auto"/>
        <w:rPr>
          <w:rFonts w:ascii="宋体" w:hAnsi="宋体" w:cs="宋体"/>
          <w:sz w:val="24"/>
          <w:u w:val="dotted"/>
        </w:rPr>
      </w:pPr>
      <w:r>
        <w:rPr>
          <w:rFonts w:hint="eastAsia" w:ascii="宋体" w:hAnsi="宋体" w:cs="宋体"/>
          <w:sz w:val="24"/>
        </w:rPr>
        <w:t>……</w:t>
      </w:r>
    </w:p>
    <w:p w14:paraId="2AF21D91">
      <w:pPr>
        <w:spacing w:line="360" w:lineRule="auto"/>
        <w:rPr>
          <w:rFonts w:ascii="宋体" w:hAnsi="宋体" w:cs="宋体"/>
          <w:sz w:val="24"/>
        </w:rPr>
      </w:pPr>
      <w:r>
        <w:rPr>
          <w:rFonts w:hint="eastAsia" w:ascii="宋体" w:hAnsi="宋体" w:cs="宋体"/>
          <w:sz w:val="24"/>
        </w:rPr>
        <w:t>五、与投诉事项相关的投诉请求</w:t>
      </w:r>
    </w:p>
    <w:p w14:paraId="2565183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25E0BCF">
      <w:pPr>
        <w:spacing w:line="360" w:lineRule="auto"/>
        <w:rPr>
          <w:rFonts w:ascii="宋体" w:hAnsi="宋体" w:cs="宋体"/>
          <w:sz w:val="24"/>
        </w:rPr>
      </w:pPr>
      <w:r>
        <w:rPr>
          <w:rFonts w:hint="eastAsia" w:ascii="宋体" w:hAnsi="宋体" w:cs="宋体"/>
          <w:sz w:val="24"/>
        </w:rPr>
        <w:t xml:space="preserve">签字(签章)：                   公章：                      </w:t>
      </w:r>
    </w:p>
    <w:p w14:paraId="5CF7CF47">
      <w:pPr>
        <w:spacing w:line="360" w:lineRule="auto"/>
        <w:rPr>
          <w:rFonts w:ascii="宋体" w:hAnsi="宋体" w:cs="宋体"/>
          <w:sz w:val="24"/>
        </w:rPr>
      </w:pPr>
      <w:r>
        <w:rPr>
          <w:rFonts w:hint="eastAsia" w:ascii="宋体" w:hAnsi="宋体" w:cs="宋体"/>
          <w:sz w:val="24"/>
        </w:rPr>
        <w:t xml:space="preserve">日期：    </w:t>
      </w:r>
    </w:p>
    <w:p w14:paraId="29D7B0C9">
      <w:pPr>
        <w:spacing w:line="360" w:lineRule="auto"/>
        <w:rPr>
          <w:rFonts w:ascii="宋体" w:hAnsi="宋体" w:cs="宋体"/>
          <w:b/>
          <w:sz w:val="24"/>
        </w:rPr>
      </w:pPr>
      <w:r>
        <w:rPr>
          <w:rFonts w:hint="eastAsia" w:ascii="宋体" w:hAnsi="宋体" w:cs="宋体"/>
          <w:b/>
          <w:sz w:val="24"/>
        </w:rPr>
        <w:t>投诉书制作说明：</w:t>
      </w:r>
    </w:p>
    <w:p w14:paraId="52A5C84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D00A9D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D80DF2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3FE5FB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0A9F8C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3BA686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143028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2C555E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77D5CBB">
      <w:pPr>
        <w:spacing w:line="360" w:lineRule="auto"/>
        <w:rPr>
          <w:rFonts w:ascii="宋体" w:hAnsi="宋体" w:cs="宋体"/>
          <w:sz w:val="24"/>
          <w:u w:val="single"/>
        </w:rPr>
      </w:pPr>
    </w:p>
    <w:p w14:paraId="3F5B354B">
      <w:pPr>
        <w:spacing w:line="360" w:lineRule="auto"/>
        <w:rPr>
          <w:rFonts w:ascii="宋体" w:hAnsi="宋体" w:cs="宋体"/>
          <w:sz w:val="24"/>
        </w:rPr>
      </w:pPr>
      <w:r>
        <w:rPr>
          <w:rFonts w:hint="eastAsia" w:ascii="宋体" w:hAnsi="宋体" w:cs="宋体"/>
          <w:sz w:val="24"/>
          <w:u w:val="single"/>
        </w:rPr>
        <w:t>杭州师范大学、华诚工程咨询集团有限公司：</w:t>
      </w:r>
    </w:p>
    <w:p w14:paraId="2918636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下沙校区视频监控系统增设项目</w:t>
      </w:r>
      <w:r>
        <w:rPr>
          <w:rFonts w:hint="eastAsia" w:ascii="宋体" w:hAnsi="宋体" w:cs="宋体"/>
          <w:sz w:val="24"/>
        </w:rPr>
        <w:t>【招标编号：</w:t>
      </w:r>
      <w:r>
        <w:rPr>
          <w:rFonts w:hint="eastAsia" w:ascii="宋体" w:hAnsi="宋体" w:cs="宋体"/>
          <w:sz w:val="24"/>
          <w:lang w:eastAsia="zh-CN"/>
        </w:rPr>
        <w:t>HZNU-2025157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7AA2223">
      <w:pPr>
        <w:spacing w:line="360" w:lineRule="auto"/>
        <w:ind w:firstLine="480" w:firstLineChars="200"/>
        <w:rPr>
          <w:rFonts w:ascii="宋体" w:hAnsi="宋体" w:cs="宋体"/>
          <w:sz w:val="24"/>
        </w:rPr>
      </w:pPr>
      <w:r>
        <w:rPr>
          <w:rFonts w:hint="eastAsia" w:ascii="宋体" w:hAnsi="宋体" w:cs="宋体"/>
          <w:sz w:val="24"/>
        </w:rPr>
        <w:t>特此说明。</w:t>
      </w:r>
    </w:p>
    <w:p w14:paraId="44EC69A3">
      <w:pPr>
        <w:spacing w:line="360" w:lineRule="auto"/>
        <w:ind w:firstLine="494"/>
        <w:rPr>
          <w:rFonts w:ascii="宋体" w:hAnsi="宋体" w:cs="宋体"/>
          <w:sz w:val="24"/>
        </w:rPr>
      </w:pPr>
    </w:p>
    <w:p w14:paraId="3C9D72A6">
      <w:pPr>
        <w:spacing w:line="360" w:lineRule="auto"/>
        <w:ind w:firstLine="494"/>
        <w:rPr>
          <w:rFonts w:ascii="宋体" w:hAnsi="宋体" w:cs="宋体"/>
          <w:sz w:val="24"/>
        </w:rPr>
      </w:pPr>
    </w:p>
    <w:p w14:paraId="7F441B60">
      <w:pPr>
        <w:spacing w:line="360" w:lineRule="auto"/>
        <w:ind w:firstLine="494"/>
        <w:rPr>
          <w:rFonts w:ascii="宋体" w:hAnsi="宋体" w:cs="宋体"/>
          <w:sz w:val="24"/>
        </w:rPr>
      </w:pPr>
    </w:p>
    <w:p w14:paraId="72DB203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B70D9CA">
      <w:pPr>
        <w:ind w:right="1440" w:firstLine="494"/>
        <w:jc w:val="center"/>
        <w:rPr>
          <w:rFonts w:ascii="宋体" w:hAnsi="宋体" w:cs="宋体"/>
          <w:sz w:val="24"/>
        </w:rPr>
      </w:pPr>
      <w:r>
        <w:rPr>
          <w:rFonts w:hint="eastAsia" w:ascii="宋体" w:hAnsi="宋体" w:cs="宋体"/>
          <w:sz w:val="24"/>
        </w:rPr>
        <w:t xml:space="preserve">                              日期：       年     月     日</w:t>
      </w:r>
    </w:p>
    <w:p w14:paraId="1360108C">
      <w:pPr>
        <w:rPr>
          <w:rFonts w:ascii="宋体" w:hAnsi="宋体" w:cs="宋体"/>
          <w:sz w:val="24"/>
        </w:rPr>
      </w:pPr>
      <w:r>
        <w:rPr>
          <w:rFonts w:hint="eastAsia" w:ascii="宋体" w:hAnsi="宋体" w:cs="宋体"/>
          <w:b/>
          <w:bCs/>
          <w:sz w:val="24"/>
        </w:rPr>
        <w:t>附：</w:t>
      </w:r>
    </w:p>
    <w:p w14:paraId="67678F7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AF8BD4D">
      <w:pPr>
        <w:autoSpaceDE w:val="0"/>
        <w:autoSpaceDN w:val="0"/>
        <w:jc w:val="center"/>
        <w:rPr>
          <w:rFonts w:ascii="宋体" w:hAnsi="宋体" w:cs="宋体"/>
          <w:b/>
          <w:spacing w:val="6"/>
          <w:sz w:val="32"/>
          <w:szCs w:val="32"/>
        </w:rPr>
      </w:pPr>
    </w:p>
    <w:p w14:paraId="0382F55D">
      <w:pPr>
        <w:autoSpaceDE w:val="0"/>
        <w:autoSpaceDN w:val="0"/>
        <w:jc w:val="center"/>
        <w:rPr>
          <w:rFonts w:ascii="宋体" w:hAnsi="宋体" w:cs="宋体"/>
          <w:b/>
          <w:spacing w:val="6"/>
          <w:sz w:val="32"/>
          <w:szCs w:val="32"/>
        </w:rPr>
      </w:pPr>
    </w:p>
    <w:p w14:paraId="520BA1B6">
      <w:pPr>
        <w:autoSpaceDE w:val="0"/>
        <w:autoSpaceDN w:val="0"/>
        <w:jc w:val="center"/>
        <w:rPr>
          <w:rFonts w:ascii="宋体" w:hAnsi="宋体" w:cs="宋体"/>
          <w:b/>
          <w:spacing w:val="6"/>
          <w:sz w:val="32"/>
          <w:szCs w:val="32"/>
        </w:rPr>
      </w:pPr>
    </w:p>
    <w:p w14:paraId="2347B469">
      <w:pPr>
        <w:autoSpaceDE w:val="0"/>
        <w:autoSpaceDN w:val="0"/>
        <w:jc w:val="center"/>
        <w:rPr>
          <w:rFonts w:ascii="宋体" w:hAnsi="宋体" w:cs="宋体"/>
          <w:b/>
          <w:spacing w:val="6"/>
          <w:sz w:val="32"/>
          <w:szCs w:val="32"/>
        </w:rPr>
      </w:pPr>
    </w:p>
    <w:p w14:paraId="10E0EC33">
      <w:pPr>
        <w:autoSpaceDE w:val="0"/>
        <w:autoSpaceDN w:val="0"/>
        <w:jc w:val="center"/>
        <w:rPr>
          <w:rFonts w:ascii="宋体" w:hAnsi="宋体" w:cs="宋体"/>
          <w:b/>
          <w:spacing w:val="6"/>
          <w:sz w:val="32"/>
          <w:szCs w:val="32"/>
        </w:rPr>
      </w:pPr>
    </w:p>
    <w:p w14:paraId="1FD22204">
      <w:pPr>
        <w:autoSpaceDE w:val="0"/>
        <w:autoSpaceDN w:val="0"/>
        <w:jc w:val="center"/>
        <w:rPr>
          <w:rFonts w:ascii="宋体" w:hAnsi="宋体" w:cs="宋体"/>
          <w:b/>
          <w:spacing w:val="6"/>
          <w:sz w:val="32"/>
          <w:szCs w:val="32"/>
        </w:rPr>
      </w:pPr>
    </w:p>
    <w:p w14:paraId="5B6FC3DA">
      <w:pPr>
        <w:autoSpaceDE w:val="0"/>
        <w:autoSpaceDN w:val="0"/>
        <w:jc w:val="center"/>
        <w:rPr>
          <w:rFonts w:ascii="宋体" w:hAnsi="宋体" w:cs="宋体"/>
          <w:b/>
          <w:spacing w:val="6"/>
          <w:sz w:val="32"/>
          <w:szCs w:val="32"/>
        </w:rPr>
      </w:pPr>
    </w:p>
    <w:p w14:paraId="69B95836">
      <w:pPr>
        <w:autoSpaceDE w:val="0"/>
        <w:autoSpaceDN w:val="0"/>
        <w:jc w:val="center"/>
        <w:rPr>
          <w:rFonts w:ascii="宋体" w:hAnsi="宋体" w:cs="宋体"/>
          <w:b/>
          <w:spacing w:val="6"/>
          <w:sz w:val="32"/>
          <w:szCs w:val="32"/>
        </w:rPr>
      </w:pPr>
    </w:p>
    <w:p w14:paraId="0679FD8A">
      <w:pPr>
        <w:autoSpaceDE w:val="0"/>
        <w:autoSpaceDN w:val="0"/>
        <w:jc w:val="center"/>
        <w:rPr>
          <w:rFonts w:ascii="宋体" w:hAnsi="宋体" w:cs="宋体"/>
          <w:b/>
          <w:spacing w:val="6"/>
          <w:sz w:val="32"/>
          <w:szCs w:val="32"/>
        </w:rPr>
      </w:pPr>
    </w:p>
    <w:p w14:paraId="11005C85">
      <w:pPr>
        <w:autoSpaceDE w:val="0"/>
        <w:autoSpaceDN w:val="0"/>
        <w:jc w:val="center"/>
        <w:rPr>
          <w:rFonts w:ascii="宋体" w:hAnsi="宋体" w:cs="宋体"/>
          <w:b/>
          <w:spacing w:val="6"/>
          <w:sz w:val="32"/>
          <w:szCs w:val="32"/>
        </w:rPr>
      </w:pPr>
    </w:p>
    <w:p w14:paraId="55EA156F">
      <w:pPr>
        <w:autoSpaceDE w:val="0"/>
        <w:autoSpaceDN w:val="0"/>
        <w:jc w:val="center"/>
        <w:rPr>
          <w:rFonts w:ascii="宋体" w:hAnsi="宋体" w:cs="宋体"/>
          <w:b/>
          <w:spacing w:val="6"/>
          <w:sz w:val="32"/>
          <w:szCs w:val="32"/>
        </w:rPr>
      </w:pPr>
    </w:p>
    <w:p w14:paraId="1045293B">
      <w:pPr>
        <w:autoSpaceDE w:val="0"/>
        <w:autoSpaceDN w:val="0"/>
        <w:jc w:val="center"/>
        <w:rPr>
          <w:rFonts w:ascii="宋体" w:hAnsi="宋体" w:cs="宋体"/>
          <w:b/>
          <w:spacing w:val="6"/>
          <w:sz w:val="32"/>
          <w:szCs w:val="32"/>
        </w:rPr>
      </w:pPr>
    </w:p>
    <w:p w14:paraId="484B711C">
      <w:pPr>
        <w:autoSpaceDE w:val="0"/>
        <w:autoSpaceDN w:val="0"/>
        <w:jc w:val="center"/>
        <w:rPr>
          <w:rFonts w:ascii="宋体" w:hAnsi="宋体" w:cs="宋体"/>
          <w:b/>
          <w:spacing w:val="6"/>
          <w:sz w:val="32"/>
          <w:szCs w:val="32"/>
        </w:rPr>
      </w:pPr>
    </w:p>
    <w:p w14:paraId="113F0D40">
      <w:pPr>
        <w:autoSpaceDE w:val="0"/>
        <w:autoSpaceDN w:val="0"/>
        <w:jc w:val="center"/>
        <w:rPr>
          <w:rFonts w:ascii="宋体" w:hAnsi="宋体" w:cs="宋体"/>
          <w:b/>
          <w:spacing w:val="6"/>
          <w:sz w:val="32"/>
          <w:szCs w:val="32"/>
        </w:rPr>
      </w:pPr>
    </w:p>
    <w:p w14:paraId="3AEC0E1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CE4766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39EE0D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下沙校区视频监控系统增设项目</w:t>
      </w:r>
      <w:r>
        <w:rPr>
          <w:rFonts w:hint="eastAsia" w:ascii="宋体" w:hAnsi="宋体" w:cs="宋体"/>
          <w:sz w:val="24"/>
        </w:rPr>
        <w:t>【招标编号：</w:t>
      </w:r>
      <w:r>
        <w:rPr>
          <w:rFonts w:hint="eastAsia" w:ascii="宋体" w:hAnsi="宋体" w:cs="宋体"/>
          <w:sz w:val="24"/>
          <w:lang w:eastAsia="zh-CN"/>
        </w:rPr>
        <w:t>HZNU-2025157</w:t>
      </w:r>
      <w:r>
        <w:rPr>
          <w:rFonts w:hint="eastAsia" w:ascii="宋体" w:hAnsi="宋体" w:cs="宋体"/>
          <w:sz w:val="24"/>
        </w:rPr>
        <w:t>】</w:t>
      </w:r>
      <w:r>
        <w:rPr>
          <w:rFonts w:hint="eastAsia" w:ascii="宋体" w:hAnsi="宋体" w:cs="宋体"/>
          <w:kern w:val="0"/>
          <w:sz w:val="24"/>
          <w:lang w:val="zh-CN"/>
        </w:rPr>
        <w:t xml:space="preserve">投标。 </w:t>
      </w:r>
    </w:p>
    <w:p w14:paraId="7123DA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77748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62411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0BAFA99">
      <w:pPr>
        <w:snapToGrid w:val="0"/>
        <w:spacing w:line="360" w:lineRule="auto"/>
        <w:ind w:firstLine="576"/>
        <w:rPr>
          <w:rFonts w:ascii="宋体" w:hAnsi="宋体" w:cs="宋体"/>
          <w:kern w:val="0"/>
          <w:sz w:val="24"/>
          <w:lang w:val="zh-CN"/>
        </w:rPr>
      </w:pPr>
      <w:bookmarkStart w:id="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02C82F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6A83C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4"/>
    <w:p w14:paraId="4F2DA7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57E9DE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57BA12D">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2E2E6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5A095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C9272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93BF5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C5429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3CFBE7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3CBD02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CFD1C9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53FB8E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8A67314">
      <w:pPr>
        <w:spacing w:line="360" w:lineRule="auto"/>
        <w:ind w:right="420"/>
        <w:rPr>
          <w:rFonts w:ascii="宋体" w:hAnsi="宋体" w:cs="宋体"/>
          <w:sz w:val="24"/>
        </w:rPr>
      </w:pPr>
      <w:r>
        <w:rPr>
          <w:rFonts w:hint="eastAsia" w:ascii="宋体" w:hAnsi="宋体" w:cs="宋体"/>
          <w:sz w:val="24"/>
        </w:rPr>
        <w:t>注：按本格式和要求提供。</w:t>
      </w:r>
    </w:p>
    <w:p w14:paraId="3499A055">
      <w:pPr>
        <w:autoSpaceDE w:val="0"/>
        <w:autoSpaceDN w:val="0"/>
        <w:jc w:val="center"/>
        <w:rPr>
          <w:rFonts w:ascii="宋体" w:hAnsi="宋体" w:cs="宋体"/>
          <w:b/>
          <w:spacing w:val="6"/>
          <w:sz w:val="32"/>
          <w:szCs w:val="32"/>
        </w:rPr>
      </w:pPr>
    </w:p>
    <w:p w14:paraId="27E9FE77">
      <w:pPr>
        <w:autoSpaceDE w:val="0"/>
        <w:autoSpaceDN w:val="0"/>
        <w:jc w:val="center"/>
        <w:rPr>
          <w:rFonts w:ascii="宋体" w:hAnsi="宋体" w:cs="宋体"/>
          <w:b/>
          <w:spacing w:val="6"/>
          <w:sz w:val="32"/>
          <w:szCs w:val="32"/>
        </w:rPr>
      </w:pPr>
    </w:p>
    <w:p w14:paraId="56D3F452">
      <w:pPr>
        <w:autoSpaceDE w:val="0"/>
        <w:autoSpaceDN w:val="0"/>
        <w:jc w:val="center"/>
        <w:rPr>
          <w:rFonts w:ascii="宋体" w:hAnsi="宋体" w:cs="宋体"/>
          <w:b/>
          <w:spacing w:val="6"/>
          <w:sz w:val="32"/>
          <w:szCs w:val="32"/>
        </w:rPr>
      </w:pPr>
    </w:p>
    <w:p w14:paraId="1C50C68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61DC1F1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4A1F2E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下沙校区视频监控系统增设项目</w:t>
      </w:r>
      <w:r>
        <w:rPr>
          <w:rFonts w:hint="eastAsia" w:ascii="宋体" w:hAnsi="宋体" w:cs="宋体"/>
          <w:sz w:val="24"/>
        </w:rPr>
        <w:t>【招标编号：</w:t>
      </w:r>
      <w:r>
        <w:rPr>
          <w:rFonts w:hint="eastAsia" w:ascii="宋体" w:hAnsi="宋体" w:cs="宋体"/>
          <w:sz w:val="24"/>
          <w:lang w:eastAsia="zh-CN"/>
        </w:rPr>
        <w:t>HZNU-2025157</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3F136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7CC719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92F1576">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E5714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DC01AC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DCFB1B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
    </w:p>
    <w:p w14:paraId="03E16B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9D8C7C7">
      <w:pPr>
        <w:snapToGrid w:val="0"/>
        <w:spacing w:line="360" w:lineRule="auto"/>
        <w:ind w:firstLine="576"/>
        <w:rPr>
          <w:rFonts w:ascii="宋体" w:hAnsi="宋体" w:cs="宋体"/>
          <w:u w:val="single"/>
        </w:rPr>
      </w:pPr>
      <w:r>
        <w:rPr>
          <w:rFonts w:hint="eastAsia" w:ascii="宋体" w:hAnsi="宋体" w:cs="宋体"/>
          <w:u w:val="single"/>
        </w:rPr>
        <w:t xml:space="preserve">                                                                                  </w:t>
      </w:r>
    </w:p>
    <w:p w14:paraId="0C750C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17B3F9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04384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947E3F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601144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273E5A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33ED7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CD7248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4A2252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B78A47C">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E4AF5E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CC9468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0A2D906">
      <w:pPr>
        <w:spacing w:line="360" w:lineRule="auto"/>
        <w:ind w:right="420"/>
        <w:rPr>
          <w:rFonts w:ascii="宋体" w:hAnsi="宋体" w:cs="宋体"/>
          <w:sz w:val="24"/>
        </w:rPr>
      </w:pPr>
      <w:r>
        <w:rPr>
          <w:rFonts w:hint="eastAsia" w:ascii="宋体" w:hAnsi="宋体" w:cs="宋体"/>
          <w:sz w:val="24"/>
        </w:rPr>
        <w:t>注：按本格式和要求提供。</w:t>
      </w:r>
    </w:p>
    <w:p w14:paraId="526C6EF4">
      <w:pPr>
        <w:autoSpaceDE w:val="0"/>
        <w:autoSpaceDN w:val="0"/>
        <w:jc w:val="center"/>
        <w:rPr>
          <w:rFonts w:ascii="宋体" w:hAnsi="宋体" w:cs="宋体"/>
          <w:b/>
          <w:spacing w:val="6"/>
          <w:sz w:val="32"/>
          <w:szCs w:val="32"/>
        </w:rPr>
      </w:pPr>
    </w:p>
    <w:p w14:paraId="24E97430">
      <w:pPr>
        <w:autoSpaceDE w:val="0"/>
        <w:autoSpaceDN w:val="0"/>
        <w:jc w:val="center"/>
        <w:rPr>
          <w:rFonts w:ascii="宋体" w:hAnsi="宋体" w:cs="宋体"/>
          <w:b/>
          <w:spacing w:val="6"/>
          <w:sz w:val="32"/>
          <w:szCs w:val="32"/>
        </w:rPr>
      </w:pPr>
    </w:p>
    <w:p w14:paraId="2B1B1E58">
      <w:pPr>
        <w:autoSpaceDE w:val="0"/>
        <w:autoSpaceDN w:val="0"/>
        <w:jc w:val="center"/>
        <w:rPr>
          <w:rFonts w:ascii="宋体" w:hAnsi="宋体" w:cs="宋体"/>
          <w:b/>
          <w:spacing w:val="6"/>
          <w:sz w:val="32"/>
          <w:szCs w:val="32"/>
        </w:rPr>
      </w:pPr>
    </w:p>
    <w:p w14:paraId="4A67E5B1">
      <w:pPr>
        <w:autoSpaceDE w:val="0"/>
        <w:autoSpaceDN w:val="0"/>
        <w:jc w:val="center"/>
        <w:rPr>
          <w:rFonts w:ascii="宋体" w:hAnsi="宋体" w:cs="宋体"/>
          <w:b/>
          <w:spacing w:val="6"/>
          <w:sz w:val="32"/>
          <w:szCs w:val="32"/>
        </w:rPr>
      </w:pPr>
    </w:p>
    <w:p w14:paraId="0EE39B55">
      <w:pPr>
        <w:autoSpaceDE w:val="0"/>
        <w:autoSpaceDN w:val="0"/>
        <w:jc w:val="center"/>
        <w:rPr>
          <w:rFonts w:ascii="宋体" w:hAnsi="宋体" w:cs="宋体"/>
          <w:b/>
          <w:spacing w:val="6"/>
          <w:sz w:val="32"/>
          <w:szCs w:val="32"/>
        </w:rPr>
      </w:pPr>
    </w:p>
    <w:p w14:paraId="4CCAD229">
      <w:pPr>
        <w:autoSpaceDE w:val="0"/>
        <w:autoSpaceDN w:val="0"/>
        <w:jc w:val="center"/>
        <w:rPr>
          <w:rFonts w:ascii="宋体" w:hAnsi="宋体" w:cs="宋体"/>
          <w:b/>
          <w:spacing w:val="6"/>
          <w:sz w:val="32"/>
          <w:szCs w:val="32"/>
        </w:rPr>
      </w:pPr>
    </w:p>
    <w:p w14:paraId="1BED5746">
      <w:pPr>
        <w:autoSpaceDE w:val="0"/>
        <w:autoSpaceDN w:val="0"/>
        <w:jc w:val="center"/>
        <w:rPr>
          <w:rFonts w:ascii="宋体" w:hAnsi="宋体" w:cs="宋体"/>
          <w:b/>
          <w:spacing w:val="6"/>
          <w:sz w:val="32"/>
          <w:szCs w:val="32"/>
        </w:rPr>
      </w:pPr>
    </w:p>
    <w:p w14:paraId="7B39CCE0">
      <w:pPr>
        <w:autoSpaceDE w:val="0"/>
        <w:autoSpaceDN w:val="0"/>
        <w:jc w:val="center"/>
        <w:rPr>
          <w:rFonts w:ascii="宋体" w:hAnsi="宋体" w:cs="宋体"/>
          <w:b/>
          <w:spacing w:val="6"/>
          <w:sz w:val="32"/>
          <w:szCs w:val="32"/>
        </w:rPr>
      </w:pPr>
    </w:p>
    <w:p w14:paraId="7375B345">
      <w:pPr>
        <w:autoSpaceDE w:val="0"/>
        <w:autoSpaceDN w:val="0"/>
        <w:jc w:val="center"/>
        <w:rPr>
          <w:rFonts w:ascii="宋体" w:hAnsi="宋体" w:cs="宋体"/>
          <w:b/>
          <w:spacing w:val="6"/>
          <w:sz w:val="32"/>
          <w:szCs w:val="32"/>
        </w:rPr>
      </w:pPr>
    </w:p>
    <w:p w14:paraId="056B4EB0">
      <w:pPr>
        <w:autoSpaceDE w:val="0"/>
        <w:autoSpaceDN w:val="0"/>
        <w:jc w:val="center"/>
        <w:rPr>
          <w:rFonts w:ascii="宋体" w:hAnsi="宋体" w:cs="宋体"/>
          <w:b/>
          <w:spacing w:val="6"/>
          <w:sz w:val="32"/>
          <w:szCs w:val="32"/>
        </w:rPr>
      </w:pPr>
    </w:p>
    <w:p w14:paraId="00B669B8">
      <w:pPr>
        <w:autoSpaceDE w:val="0"/>
        <w:autoSpaceDN w:val="0"/>
        <w:jc w:val="center"/>
        <w:rPr>
          <w:rFonts w:ascii="宋体" w:hAnsi="宋体" w:cs="宋体"/>
          <w:b/>
          <w:spacing w:val="6"/>
          <w:sz w:val="32"/>
          <w:szCs w:val="32"/>
        </w:rPr>
      </w:pPr>
    </w:p>
    <w:p w14:paraId="710258A9">
      <w:pPr>
        <w:autoSpaceDE w:val="0"/>
        <w:autoSpaceDN w:val="0"/>
        <w:jc w:val="center"/>
        <w:rPr>
          <w:rFonts w:ascii="宋体" w:hAnsi="宋体" w:cs="宋体"/>
          <w:b/>
          <w:spacing w:val="6"/>
          <w:sz w:val="32"/>
          <w:szCs w:val="32"/>
        </w:rPr>
      </w:pPr>
    </w:p>
    <w:p w14:paraId="02103AAB">
      <w:pPr>
        <w:autoSpaceDE w:val="0"/>
        <w:autoSpaceDN w:val="0"/>
        <w:jc w:val="center"/>
        <w:rPr>
          <w:rFonts w:ascii="宋体" w:hAnsi="宋体" w:cs="宋体"/>
          <w:b/>
          <w:spacing w:val="6"/>
          <w:sz w:val="32"/>
          <w:szCs w:val="32"/>
        </w:rPr>
      </w:pPr>
    </w:p>
    <w:p w14:paraId="43A76718">
      <w:pPr>
        <w:autoSpaceDE w:val="0"/>
        <w:autoSpaceDN w:val="0"/>
        <w:jc w:val="center"/>
        <w:rPr>
          <w:rFonts w:ascii="宋体" w:hAnsi="宋体" w:cs="宋体"/>
          <w:b/>
          <w:spacing w:val="6"/>
          <w:sz w:val="32"/>
          <w:szCs w:val="32"/>
        </w:rPr>
      </w:pPr>
    </w:p>
    <w:p w14:paraId="082AEDAC">
      <w:pPr>
        <w:autoSpaceDE w:val="0"/>
        <w:autoSpaceDN w:val="0"/>
        <w:jc w:val="center"/>
        <w:rPr>
          <w:rFonts w:ascii="宋体" w:hAnsi="宋体" w:cs="宋体"/>
          <w:b/>
          <w:spacing w:val="6"/>
          <w:sz w:val="32"/>
          <w:szCs w:val="32"/>
        </w:rPr>
      </w:pPr>
    </w:p>
    <w:p w14:paraId="71ECA3D1">
      <w:pPr>
        <w:autoSpaceDE w:val="0"/>
        <w:autoSpaceDN w:val="0"/>
        <w:jc w:val="center"/>
        <w:rPr>
          <w:rFonts w:ascii="宋体" w:hAnsi="宋体" w:cs="宋体"/>
          <w:b/>
          <w:spacing w:val="6"/>
          <w:sz w:val="32"/>
          <w:szCs w:val="32"/>
        </w:rPr>
      </w:pPr>
    </w:p>
    <w:p w14:paraId="1E557BF1">
      <w:pPr>
        <w:autoSpaceDE w:val="0"/>
        <w:autoSpaceDN w:val="0"/>
        <w:jc w:val="center"/>
        <w:rPr>
          <w:rFonts w:ascii="宋体" w:hAnsi="宋体" w:cs="宋体"/>
          <w:b/>
          <w:spacing w:val="6"/>
          <w:sz w:val="32"/>
          <w:szCs w:val="32"/>
        </w:rPr>
      </w:pPr>
    </w:p>
    <w:p w14:paraId="50809F7F">
      <w:pPr>
        <w:autoSpaceDE w:val="0"/>
        <w:autoSpaceDN w:val="0"/>
        <w:jc w:val="center"/>
        <w:rPr>
          <w:rFonts w:ascii="宋体" w:hAnsi="宋体" w:cs="宋体"/>
          <w:b/>
          <w:spacing w:val="6"/>
          <w:sz w:val="32"/>
          <w:szCs w:val="32"/>
        </w:rPr>
      </w:pPr>
    </w:p>
    <w:p w14:paraId="7173A7E5">
      <w:pPr>
        <w:autoSpaceDE w:val="0"/>
        <w:autoSpaceDN w:val="0"/>
        <w:jc w:val="center"/>
        <w:rPr>
          <w:rFonts w:ascii="宋体" w:hAnsi="宋体" w:cs="宋体"/>
          <w:b/>
          <w:spacing w:val="6"/>
          <w:sz w:val="32"/>
          <w:szCs w:val="32"/>
        </w:rPr>
      </w:pPr>
    </w:p>
    <w:p w14:paraId="7CFCF772">
      <w:pPr>
        <w:autoSpaceDE w:val="0"/>
        <w:autoSpaceDN w:val="0"/>
        <w:jc w:val="center"/>
        <w:rPr>
          <w:rFonts w:ascii="宋体" w:hAnsi="宋体" w:cs="宋体"/>
          <w:b/>
          <w:spacing w:val="6"/>
          <w:sz w:val="32"/>
          <w:szCs w:val="32"/>
        </w:rPr>
      </w:pPr>
    </w:p>
    <w:p w14:paraId="0FADC8FA">
      <w:pPr>
        <w:autoSpaceDE w:val="0"/>
        <w:autoSpaceDN w:val="0"/>
        <w:jc w:val="center"/>
        <w:rPr>
          <w:rFonts w:ascii="宋体" w:hAnsi="宋体" w:cs="宋体"/>
          <w:b/>
          <w:spacing w:val="6"/>
          <w:sz w:val="32"/>
          <w:szCs w:val="32"/>
        </w:rPr>
      </w:pPr>
    </w:p>
    <w:p w14:paraId="1903DC57">
      <w:pPr>
        <w:autoSpaceDE w:val="0"/>
        <w:autoSpaceDN w:val="0"/>
        <w:jc w:val="center"/>
        <w:rPr>
          <w:rFonts w:ascii="宋体" w:hAnsi="宋体" w:cs="宋体"/>
          <w:b/>
          <w:spacing w:val="6"/>
          <w:sz w:val="32"/>
          <w:szCs w:val="32"/>
        </w:rPr>
      </w:pPr>
    </w:p>
    <w:p w14:paraId="4428ADF4">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67A633E4">
      <w:pPr>
        <w:spacing w:line="360" w:lineRule="auto"/>
        <w:jc w:val="center"/>
        <w:rPr>
          <w:rFonts w:ascii="宋体" w:hAnsi="宋体" w:cs="宋体"/>
          <w:sz w:val="24"/>
          <w:u w:val="single"/>
        </w:rPr>
      </w:pPr>
    </w:p>
    <w:p w14:paraId="6E21B24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DC04E31">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杭州师范大学 </w:t>
      </w:r>
      <w:r>
        <w:rPr>
          <w:rFonts w:hint="eastAsia" w:ascii="宋体" w:hAnsi="宋体" w:cs="宋体"/>
          <w:sz w:val="24"/>
        </w:rPr>
        <w:t xml:space="preserve">的 </w:t>
      </w:r>
      <w:r>
        <w:rPr>
          <w:rFonts w:hint="eastAsia" w:ascii="宋体" w:hAnsi="宋体" w:cs="宋体"/>
          <w:sz w:val="24"/>
          <w:u w:val="single"/>
          <w:lang w:eastAsia="zh-CN"/>
        </w:rPr>
        <w:t>下沙校区视频监控系统增设项目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5847AE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kern w:val="0"/>
          <w:sz w:val="24"/>
          <w:u w:val="single"/>
        </w:rPr>
        <w:t>室内智能全彩半球</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66BC63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kern w:val="0"/>
          <w:sz w:val="24"/>
          <w:u w:val="single"/>
        </w:rPr>
        <w:t>室外智能全彩枪型摄像机（含支架）</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FA0CF3B">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rPr>
        <w:t xml:space="preserve"> </w:t>
      </w:r>
      <w:r>
        <w:rPr>
          <w:rFonts w:hint="eastAsia" w:ascii="宋体" w:hAnsi="宋体" w:cs="宋体"/>
          <w:kern w:val="0"/>
          <w:sz w:val="24"/>
          <w:u w:val="single"/>
        </w:rPr>
        <w:t>全景鹰眼</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73ABF68">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rPr>
        <w:t xml:space="preserve"> </w:t>
      </w:r>
      <w:r>
        <w:rPr>
          <w:rFonts w:hint="eastAsia" w:ascii="宋体" w:hAnsi="宋体" w:cs="宋体"/>
          <w:kern w:val="0"/>
          <w:sz w:val="24"/>
          <w:u w:val="single"/>
        </w:rPr>
        <w:t>平台鹰眼控制模块软件</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3CDE2BB">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rPr>
        <w:t xml:space="preserve"> </w:t>
      </w:r>
      <w:r>
        <w:rPr>
          <w:rFonts w:hint="eastAsia" w:ascii="宋体" w:hAnsi="宋体" w:cs="宋体"/>
          <w:kern w:val="0"/>
          <w:sz w:val="24"/>
          <w:u w:val="single"/>
        </w:rPr>
        <w:t>磁盘阵列存储（核心产品）</w:t>
      </w:r>
      <w:r>
        <w:rPr>
          <w:rFonts w:hint="eastAsia" w:ascii="宋体" w:hAnsi="宋体" w:cs="宋体"/>
          <w:sz w:val="24"/>
        </w:rPr>
        <w:t>，属于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C7FF3C8">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rPr>
        <w:t xml:space="preserve"> </w:t>
      </w:r>
      <w:r>
        <w:rPr>
          <w:rFonts w:hint="eastAsia" w:ascii="宋体" w:hAnsi="宋体" w:cs="宋体"/>
          <w:kern w:val="0"/>
          <w:sz w:val="24"/>
          <w:u w:val="single"/>
        </w:rPr>
        <w:t>企业级6T硬盘</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3B7FCF3">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kern w:val="0"/>
          <w:sz w:val="24"/>
          <w:u w:val="single"/>
        </w:rPr>
        <w:t xml:space="preserve"> 流媒体服务器 </w:t>
      </w:r>
      <w:r>
        <w:rPr>
          <w:rFonts w:hint="eastAsia" w:ascii="宋体" w:hAnsi="宋体" w:cs="宋体"/>
          <w:sz w:val="24"/>
        </w:rPr>
        <w:t>，属于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46FC016">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rPr>
        <w:t xml:space="preserve"> </w:t>
      </w:r>
      <w:r>
        <w:rPr>
          <w:rFonts w:hint="eastAsia" w:ascii="宋体" w:hAnsi="宋体" w:cs="宋体"/>
          <w:kern w:val="0"/>
          <w:sz w:val="24"/>
          <w:u w:val="single"/>
        </w:rPr>
        <w:t>安防综合管理平台扩容</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E28BC3F">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rPr>
        <w:t xml:space="preserve"> </w:t>
      </w:r>
      <w:r>
        <w:rPr>
          <w:rFonts w:hint="eastAsia" w:ascii="宋体" w:hAnsi="宋体" w:cs="宋体"/>
          <w:kern w:val="0"/>
          <w:sz w:val="24"/>
          <w:u w:val="single"/>
        </w:rPr>
        <w:t>核心交换机板卡扩容</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BCA95D5">
      <w:pPr>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rPr>
        <w:t xml:space="preserve"> </w:t>
      </w:r>
      <w:r>
        <w:rPr>
          <w:rFonts w:hint="eastAsia" w:ascii="宋体" w:hAnsi="宋体" w:cs="宋体"/>
          <w:kern w:val="0"/>
          <w:sz w:val="24"/>
          <w:u w:val="single"/>
        </w:rPr>
        <w:t>万兆24口汇聚交换机</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5E2B0CB">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rPr>
        <w:t xml:space="preserve"> </w:t>
      </w:r>
      <w:r>
        <w:rPr>
          <w:rFonts w:hint="eastAsia" w:ascii="宋体" w:hAnsi="宋体" w:cs="宋体"/>
          <w:color w:val="000000"/>
          <w:kern w:val="0"/>
          <w:sz w:val="24"/>
          <w:u w:val="single"/>
          <w:lang w:bidi="ar"/>
        </w:rPr>
        <w:t>万兆单模光模块</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4A5403A">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rPr>
        <w:t xml:space="preserve"> </w:t>
      </w:r>
      <w:r>
        <w:rPr>
          <w:rFonts w:hint="eastAsia" w:ascii="宋体" w:hAnsi="宋体" w:cs="宋体"/>
          <w:color w:val="000000"/>
          <w:kern w:val="0"/>
          <w:sz w:val="24"/>
          <w:u w:val="single"/>
          <w:lang w:bidi="ar"/>
        </w:rPr>
        <w:t>24口交换机(POE)</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29DBAE0">
      <w:pPr>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rPr>
        <w:t xml:space="preserve"> </w:t>
      </w:r>
      <w:r>
        <w:rPr>
          <w:rFonts w:hint="eastAsia" w:ascii="宋体" w:hAnsi="宋体" w:cs="宋体"/>
          <w:color w:val="000000"/>
          <w:kern w:val="0"/>
          <w:sz w:val="24"/>
          <w:u w:val="single"/>
          <w:lang w:bidi="ar"/>
        </w:rPr>
        <w:t>8口接入交换机（带光口)</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816F9FF">
      <w:pPr>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rPr>
        <w:t xml:space="preserve"> </w:t>
      </w:r>
      <w:r>
        <w:rPr>
          <w:rFonts w:hint="eastAsia" w:ascii="宋体" w:hAnsi="宋体" w:cs="宋体"/>
          <w:color w:val="000000"/>
          <w:kern w:val="0"/>
          <w:sz w:val="24"/>
          <w:u w:val="single"/>
          <w:lang w:bidi="ar"/>
        </w:rPr>
        <w:t>千兆模块</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4815E37">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rPr>
        <w:t xml:space="preserve"> </w:t>
      </w:r>
      <w:r>
        <w:rPr>
          <w:rFonts w:hint="eastAsia" w:ascii="宋体" w:hAnsi="宋体" w:cs="宋体"/>
          <w:color w:val="000000"/>
          <w:kern w:val="0"/>
          <w:sz w:val="24"/>
          <w:u w:val="single"/>
          <w:lang w:bidi="ar"/>
        </w:rPr>
        <w:t>UPS不间断电源</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2082EC3">
      <w:pPr>
        <w:spacing w:line="360" w:lineRule="auto"/>
        <w:ind w:firstLine="480" w:firstLineChars="200"/>
        <w:rPr>
          <w:rFonts w:ascii="宋体" w:hAnsi="宋体" w:cs="宋体"/>
          <w:sz w:val="24"/>
        </w:rPr>
      </w:pPr>
      <w:r>
        <w:rPr>
          <w:rFonts w:hint="eastAsia" w:ascii="宋体" w:hAnsi="宋体" w:cs="宋体"/>
          <w:sz w:val="24"/>
        </w:rPr>
        <w:t>16.</w:t>
      </w:r>
      <w:r>
        <w:rPr>
          <w:rFonts w:hint="eastAsia" w:ascii="宋体" w:hAnsi="宋体" w:cs="宋体"/>
        </w:rPr>
        <w:t xml:space="preserve"> </w:t>
      </w:r>
      <w:r>
        <w:rPr>
          <w:rFonts w:hint="eastAsia" w:ascii="宋体" w:hAnsi="宋体" w:cs="宋体"/>
          <w:color w:val="000000"/>
          <w:kern w:val="0"/>
          <w:sz w:val="24"/>
          <w:u w:val="single"/>
          <w:lang w:bidi="ar"/>
        </w:rPr>
        <w:t>UPS蓄电池</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EF6ACF4">
      <w:pPr>
        <w:spacing w:line="360" w:lineRule="auto"/>
        <w:ind w:firstLine="480" w:firstLineChars="200"/>
        <w:rPr>
          <w:rFonts w:ascii="宋体" w:hAnsi="宋体" w:cs="宋体"/>
          <w:sz w:val="24"/>
        </w:rPr>
      </w:pPr>
      <w:r>
        <w:rPr>
          <w:rFonts w:hint="eastAsia" w:ascii="宋体" w:hAnsi="宋体" w:cs="宋体"/>
          <w:sz w:val="24"/>
        </w:rPr>
        <w:t>17.</w:t>
      </w:r>
      <w:r>
        <w:rPr>
          <w:rFonts w:hint="eastAsia" w:ascii="宋体" w:hAnsi="宋体" w:cs="宋体"/>
        </w:rPr>
        <w:t xml:space="preserve"> </w:t>
      </w:r>
      <w:r>
        <w:rPr>
          <w:rFonts w:hint="eastAsia" w:ascii="宋体" w:hAnsi="宋体" w:cs="宋体"/>
          <w:color w:val="000000"/>
          <w:kern w:val="0"/>
          <w:sz w:val="24"/>
          <w:u w:val="single"/>
          <w:lang w:bidi="ar"/>
        </w:rPr>
        <w:t>蓄电池柜</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855FCBB">
      <w:pPr>
        <w:spacing w:line="360" w:lineRule="auto"/>
        <w:ind w:firstLine="480" w:firstLineChars="200"/>
        <w:rPr>
          <w:rFonts w:ascii="宋体" w:hAnsi="宋体" w:cs="宋体"/>
          <w:sz w:val="24"/>
        </w:rPr>
      </w:pPr>
      <w:r>
        <w:rPr>
          <w:rFonts w:hint="eastAsia" w:ascii="宋体" w:hAnsi="宋体" w:cs="宋体"/>
          <w:sz w:val="24"/>
        </w:rPr>
        <w:t>18.</w:t>
      </w:r>
      <w:r>
        <w:rPr>
          <w:rFonts w:hint="eastAsia" w:ascii="宋体" w:hAnsi="宋体" w:cs="宋体"/>
        </w:rPr>
        <w:t xml:space="preserve"> </w:t>
      </w:r>
      <w:r>
        <w:rPr>
          <w:rFonts w:hint="eastAsia" w:ascii="宋体" w:hAnsi="宋体" w:cs="宋体"/>
          <w:color w:val="000000"/>
          <w:kern w:val="0"/>
          <w:sz w:val="24"/>
          <w:u w:val="single"/>
          <w:lang w:bidi="ar"/>
        </w:rPr>
        <w:t>机房恒温器</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5CD87F1">
      <w:pPr>
        <w:spacing w:line="360" w:lineRule="auto"/>
        <w:ind w:firstLine="480" w:firstLineChars="200"/>
        <w:rPr>
          <w:rFonts w:ascii="宋体" w:hAnsi="宋体" w:cs="宋体"/>
          <w:sz w:val="24"/>
        </w:rPr>
      </w:pPr>
      <w:r>
        <w:rPr>
          <w:rFonts w:hint="eastAsia" w:ascii="宋体" w:hAnsi="宋体" w:cs="宋体"/>
          <w:sz w:val="24"/>
        </w:rPr>
        <w:t>19.</w:t>
      </w:r>
      <w:r>
        <w:rPr>
          <w:rFonts w:hint="eastAsia" w:ascii="宋体" w:hAnsi="宋体" w:cs="宋体"/>
        </w:rPr>
        <w:t xml:space="preserve"> </w:t>
      </w:r>
      <w:r>
        <w:rPr>
          <w:rFonts w:hint="eastAsia" w:ascii="宋体" w:hAnsi="宋体" w:cs="宋体"/>
          <w:color w:val="000000"/>
          <w:kern w:val="0"/>
          <w:sz w:val="24"/>
          <w:u w:val="single"/>
          <w:lang w:bidi="ar"/>
        </w:rPr>
        <w:t>网线</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8E52BF9">
      <w:pPr>
        <w:spacing w:line="360" w:lineRule="auto"/>
        <w:ind w:firstLine="480" w:firstLineChars="200"/>
        <w:rPr>
          <w:rFonts w:ascii="宋体" w:hAnsi="宋体" w:cs="宋体"/>
          <w:sz w:val="24"/>
        </w:rPr>
      </w:pPr>
      <w:r>
        <w:rPr>
          <w:rFonts w:hint="eastAsia" w:ascii="宋体" w:hAnsi="宋体" w:cs="宋体"/>
          <w:sz w:val="24"/>
        </w:rPr>
        <w:t>20.</w:t>
      </w:r>
      <w:r>
        <w:rPr>
          <w:rFonts w:hint="eastAsia" w:ascii="宋体" w:hAnsi="宋体" w:cs="宋体"/>
        </w:rPr>
        <w:t xml:space="preserve"> </w:t>
      </w:r>
      <w:r>
        <w:rPr>
          <w:rFonts w:hint="eastAsia" w:ascii="宋体" w:hAnsi="宋体" w:cs="宋体"/>
          <w:color w:val="000000"/>
          <w:kern w:val="0"/>
          <w:sz w:val="24"/>
          <w:u w:val="single"/>
          <w:lang w:bidi="ar"/>
        </w:rPr>
        <w:t>室外防水电源线</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AD4E060">
      <w:pPr>
        <w:spacing w:line="360" w:lineRule="auto"/>
        <w:ind w:firstLine="480" w:firstLineChars="200"/>
        <w:rPr>
          <w:rFonts w:ascii="宋体" w:hAnsi="宋体" w:cs="宋体"/>
          <w:sz w:val="24"/>
        </w:rPr>
      </w:pPr>
      <w:r>
        <w:rPr>
          <w:rFonts w:hint="eastAsia" w:ascii="宋体" w:hAnsi="宋体" w:cs="宋体"/>
          <w:sz w:val="24"/>
        </w:rPr>
        <w:t>21.</w:t>
      </w:r>
      <w:r>
        <w:rPr>
          <w:rFonts w:hint="eastAsia" w:ascii="宋体" w:hAnsi="宋体" w:cs="宋体"/>
        </w:rPr>
        <w:t xml:space="preserve"> </w:t>
      </w:r>
      <w:r>
        <w:rPr>
          <w:rFonts w:hint="eastAsia" w:ascii="宋体" w:hAnsi="宋体" w:cs="宋体"/>
          <w:color w:val="000000"/>
          <w:kern w:val="0"/>
          <w:sz w:val="24"/>
          <w:u w:val="single"/>
          <w:lang w:bidi="ar"/>
        </w:rPr>
        <w:t>室外网线</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3B09274">
      <w:pPr>
        <w:spacing w:line="360" w:lineRule="auto"/>
        <w:ind w:firstLine="480" w:firstLineChars="200"/>
        <w:rPr>
          <w:rFonts w:ascii="宋体" w:hAnsi="宋体" w:cs="宋体"/>
          <w:sz w:val="24"/>
        </w:rPr>
      </w:pPr>
      <w:r>
        <w:rPr>
          <w:rFonts w:hint="eastAsia" w:ascii="宋体" w:hAnsi="宋体" w:cs="宋体"/>
          <w:sz w:val="24"/>
        </w:rPr>
        <w:t>22.</w:t>
      </w:r>
      <w:r>
        <w:rPr>
          <w:rFonts w:hint="eastAsia" w:ascii="宋体" w:hAnsi="宋体" w:cs="宋体"/>
        </w:rPr>
        <w:t xml:space="preserve"> </w:t>
      </w:r>
      <w:r>
        <w:rPr>
          <w:rFonts w:hint="eastAsia" w:ascii="宋体" w:hAnsi="宋体" w:cs="宋体"/>
          <w:color w:val="000000"/>
          <w:kern w:val="0"/>
          <w:sz w:val="24"/>
          <w:u w:val="single"/>
          <w:lang w:bidi="ar"/>
        </w:rPr>
        <w:t>室外安防箱</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7EF1BDE">
      <w:pPr>
        <w:spacing w:line="360" w:lineRule="auto"/>
        <w:ind w:firstLine="480" w:firstLineChars="200"/>
        <w:rPr>
          <w:rFonts w:ascii="宋体" w:hAnsi="宋体" w:cs="宋体"/>
          <w:sz w:val="24"/>
        </w:rPr>
      </w:pPr>
      <w:r>
        <w:rPr>
          <w:rFonts w:hint="eastAsia" w:ascii="宋体" w:hAnsi="宋体" w:cs="宋体"/>
          <w:sz w:val="24"/>
        </w:rPr>
        <w:t>23.</w:t>
      </w:r>
      <w:r>
        <w:rPr>
          <w:rFonts w:hint="eastAsia" w:ascii="宋体" w:hAnsi="宋体" w:cs="宋体"/>
        </w:rPr>
        <w:t xml:space="preserve"> </w:t>
      </w:r>
      <w:r>
        <w:rPr>
          <w:rFonts w:hint="eastAsia" w:ascii="宋体" w:hAnsi="宋体" w:cs="宋体"/>
          <w:color w:val="000000"/>
          <w:kern w:val="0"/>
          <w:sz w:val="24"/>
          <w:u w:val="single"/>
          <w:lang w:bidi="ar"/>
        </w:rPr>
        <w:t>室内壁挂网络箱</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B0D088A">
      <w:pPr>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rPr>
        <w:t xml:space="preserve"> </w:t>
      </w:r>
      <w:r>
        <w:rPr>
          <w:rFonts w:hint="eastAsia" w:ascii="宋体" w:hAnsi="宋体" w:cs="宋体"/>
          <w:color w:val="000000"/>
          <w:kern w:val="0"/>
          <w:sz w:val="24"/>
          <w:u w:val="single"/>
          <w:lang w:bidi="ar"/>
        </w:rPr>
        <w:t>室外12芯单模光纤</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E0D5766">
      <w:pPr>
        <w:spacing w:line="360" w:lineRule="auto"/>
        <w:ind w:firstLine="480" w:firstLineChars="200"/>
        <w:rPr>
          <w:rFonts w:ascii="宋体" w:hAnsi="宋体" w:cs="宋体"/>
          <w:sz w:val="24"/>
        </w:rPr>
      </w:pPr>
      <w:r>
        <w:rPr>
          <w:rFonts w:hint="eastAsia" w:ascii="宋体" w:hAnsi="宋体" w:cs="宋体"/>
          <w:sz w:val="24"/>
        </w:rPr>
        <w:t>25.</w:t>
      </w:r>
      <w:r>
        <w:rPr>
          <w:rFonts w:hint="eastAsia" w:ascii="宋体" w:hAnsi="宋体" w:cs="宋体"/>
        </w:rPr>
        <w:t xml:space="preserve"> </w:t>
      </w:r>
      <w:r>
        <w:rPr>
          <w:rFonts w:hint="eastAsia" w:ascii="宋体" w:hAnsi="宋体" w:cs="宋体"/>
          <w:kern w:val="0"/>
          <w:sz w:val="24"/>
          <w:u w:val="single"/>
        </w:rPr>
        <w:t>光纤终端盒</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0DE9F8C">
      <w:pPr>
        <w:spacing w:line="360" w:lineRule="auto"/>
        <w:ind w:firstLine="480" w:firstLineChars="200"/>
        <w:rPr>
          <w:rFonts w:ascii="宋体" w:hAnsi="宋体" w:cs="宋体"/>
          <w:sz w:val="24"/>
        </w:rPr>
      </w:pPr>
      <w:r>
        <w:rPr>
          <w:rFonts w:hint="eastAsia" w:ascii="宋体" w:hAnsi="宋体" w:cs="宋体"/>
          <w:sz w:val="24"/>
        </w:rPr>
        <w:t>26.</w:t>
      </w:r>
      <w:r>
        <w:rPr>
          <w:rFonts w:hint="eastAsia" w:ascii="宋体" w:hAnsi="宋体" w:cs="宋体"/>
        </w:rPr>
        <w:t xml:space="preserve"> </w:t>
      </w:r>
      <w:r>
        <w:rPr>
          <w:rFonts w:hint="eastAsia" w:ascii="宋体" w:hAnsi="宋体" w:cs="宋体"/>
          <w:kern w:val="0"/>
          <w:sz w:val="24"/>
          <w:u w:val="single"/>
        </w:rPr>
        <w:t>室外PE管</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79BA03E">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rPr>
        <w:t xml:space="preserve"> </w:t>
      </w:r>
      <w:r>
        <w:rPr>
          <w:rFonts w:hint="eastAsia" w:ascii="宋体" w:hAnsi="宋体" w:cs="宋体"/>
          <w:kern w:val="0"/>
          <w:sz w:val="24"/>
          <w:u w:val="single"/>
        </w:rPr>
        <w:t>PVC管</w:t>
      </w:r>
      <w:r>
        <w:rPr>
          <w:rFonts w:hint="eastAsia" w:ascii="宋体" w:hAnsi="宋体" w:cs="宋体"/>
          <w:sz w:val="24"/>
        </w:rPr>
        <w:t xml:space="preserve"> ，属于 （工业）行业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85F30F4">
      <w:pPr>
        <w:spacing w:line="360" w:lineRule="auto"/>
        <w:ind w:firstLine="480" w:firstLineChars="200"/>
        <w:rPr>
          <w:rFonts w:ascii="宋体" w:hAnsi="宋体" w:cs="宋体"/>
          <w:sz w:val="24"/>
        </w:rPr>
      </w:pPr>
    </w:p>
    <w:p w14:paraId="76E5F6F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F3FC149">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BE6F4D8">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64BEEE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187460">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7354EA7">
      <w:pPr>
        <w:spacing w:line="360" w:lineRule="auto"/>
        <w:jc w:val="center"/>
        <w:rPr>
          <w:rFonts w:ascii="宋体" w:hAnsi="宋体" w:cs="宋体"/>
          <w:b/>
          <w:sz w:val="32"/>
          <w:szCs w:val="32"/>
        </w:rPr>
      </w:pPr>
    </w:p>
    <w:p w14:paraId="03175D53">
      <w:pPr>
        <w:rPr>
          <w:rFonts w:hAnsi="宋体" w:cs="宋体"/>
          <w:b/>
          <w:bCs/>
          <w:sz w:val="32"/>
          <w:szCs w:val="32"/>
        </w:rPr>
      </w:pPr>
      <w:r>
        <w:rPr>
          <w:rFonts w:hAnsi="宋体" w:cs="宋体"/>
          <w:b/>
          <w:bCs/>
          <w:sz w:val="32"/>
          <w:szCs w:val="32"/>
        </w:rPr>
        <w:br w:type="page"/>
      </w:r>
    </w:p>
    <w:p w14:paraId="3263E7E9">
      <w:pPr>
        <w:pStyle w:val="32"/>
        <w:snapToGrid w:val="0"/>
        <w:spacing w:before="156" w:after="156" w:line="360" w:lineRule="auto"/>
        <w:jc w:val="center"/>
        <w:outlineLvl w:val="0"/>
        <w:rPr>
          <w:rFonts w:hAnsi="宋体" w:cs="宋体"/>
          <w:b/>
          <w:bCs/>
          <w:sz w:val="32"/>
          <w:szCs w:val="32"/>
        </w:rPr>
      </w:pPr>
      <w:r>
        <w:rPr>
          <w:rFonts w:hAnsi="宋体" w:cs="宋体"/>
          <w:b/>
          <w:bCs/>
          <w:sz w:val="32"/>
          <w:szCs w:val="32"/>
        </w:rPr>
        <w:t>市场监管总局关于发布参与实施政府采购节能产品、环境标志产品认证机构名录的公告（2019年第16号）</w:t>
      </w:r>
    </w:p>
    <w:p w14:paraId="3DC4964F">
      <w:pPr>
        <w:widowControl/>
        <w:shd w:val="clear" w:color="auto" w:fill="FFFFFF"/>
        <w:spacing w:before="68" w:after="299" w:line="360" w:lineRule="auto"/>
        <w:jc w:val="center"/>
        <w:textAlignment w:val="baseline"/>
        <w:rPr>
          <w:rFonts w:ascii="华文中宋" w:hAnsi="华文中宋" w:eastAsia="华文中宋" w:cs="宋体"/>
          <w:b/>
          <w:sz w:val="28"/>
        </w:rPr>
      </w:pPr>
    </w:p>
    <w:p w14:paraId="39C73C2D">
      <w:pPr>
        <w:widowControl/>
        <w:shd w:val="clear" w:color="auto" w:fill="FFFFFF"/>
        <w:spacing w:before="68" w:after="299" w:line="360" w:lineRule="auto"/>
        <w:jc w:val="center"/>
        <w:textAlignment w:val="baseline"/>
        <w:outlineLvl w:val="0"/>
        <w:rPr>
          <w:rFonts w:ascii="华文中宋" w:hAnsi="华文中宋" w:eastAsia="华文中宋" w:cs="宋体"/>
          <w:b/>
          <w:sz w:val="36"/>
        </w:rPr>
      </w:pPr>
      <w:bookmarkStart w:id="56" w:name="_Toc1905"/>
      <w:r>
        <w:rPr>
          <w:rFonts w:ascii="华文中宋" w:hAnsi="华文中宋" w:eastAsia="华文中宋" w:cs="宋体"/>
          <w:b/>
          <w:sz w:val="36"/>
        </w:rPr>
        <w:t>市场监管总局关于发布参与实施政府采购节能产品、环境</w:t>
      </w:r>
    </w:p>
    <w:p w14:paraId="2B5C5E45">
      <w:pPr>
        <w:widowControl/>
        <w:shd w:val="clear" w:color="auto" w:fill="FFFFFF"/>
        <w:spacing w:before="68" w:after="299" w:line="360" w:lineRule="auto"/>
        <w:jc w:val="center"/>
        <w:textAlignment w:val="baseline"/>
        <w:outlineLvl w:val="0"/>
        <w:rPr>
          <w:rFonts w:ascii="华文中宋" w:hAnsi="华文中宋" w:eastAsia="华文中宋" w:cs="宋体"/>
          <w:b/>
          <w:sz w:val="24"/>
        </w:rPr>
      </w:pPr>
      <w:r>
        <w:rPr>
          <w:rFonts w:ascii="华文中宋" w:hAnsi="华文中宋" w:eastAsia="华文中宋" w:cs="宋体"/>
          <w:b/>
          <w:sz w:val="36"/>
        </w:rPr>
        <w:t>标志产品认证机构名录的公告</w:t>
      </w:r>
      <w:bookmarkEnd w:id="56"/>
    </w:p>
    <w:p w14:paraId="11994154">
      <w:pPr>
        <w:widowControl/>
        <w:shd w:val="clear" w:color="auto" w:fill="FFFFFF"/>
        <w:spacing w:before="68" w:after="299" w:line="360" w:lineRule="auto"/>
        <w:jc w:val="center"/>
        <w:textAlignment w:val="baseline"/>
        <w:rPr>
          <w:rFonts w:ascii="仿宋" w:hAnsi="仿宋" w:eastAsia="仿宋" w:cs="宋体"/>
          <w:sz w:val="24"/>
        </w:rPr>
      </w:pPr>
      <w:r>
        <w:rPr>
          <w:rFonts w:ascii="仿宋" w:hAnsi="仿宋" w:eastAsia="仿宋" w:cs="宋体"/>
          <w:sz w:val="24"/>
        </w:rPr>
        <w:t>2019年第16号</w:t>
      </w:r>
    </w:p>
    <w:p w14:paraId="3F6BF933">
      <w:pPr>
        <w:widowControl/>
        <w:shd w:val="clear" w:color="auto" w:fill="FFFFFF"/>
        <w:spacing w:before="68" w:after="299" w:line="360" w:lineRule="auto"/>
        <w:ind w:firstLine="424" w:firstLineChars="177"/>
        <w:jc w:val="left"/>
        <w:textAlignment w:val="baseline"/>
        <w:rPr>
          <w:rFonts w:ascii="仿宋" w:hAnsi="仿宋" w:eastAsia="仿宋" w:cs="宋体"/>
          <w:sz w:val="24"/>
        </w:rPr>
      </w:pPr>
      <w:r>
        <w:rPr>
          <w:rFonts w:ascii="仿宋" w:hAnsi="仿宋" w:eastAsia="仿宋" w:cs="宋体"/>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C43F085">
      <w:pPr>
        <w:widowControl/>
        <w:shd w:val="clear" w:color="auto" w:fill="FFFFFF"/>
        <w:spacing w:before="68" w:after="299" w:line="360" w:lineRule="auto"/>
        <w:ind w:firstLine="424" w:firstLineChars="177"/>
        <w:jc w:val="left"/>
        <w:textAlignment w:val="baseline"/>
        <w:rPr>
          <w:rFonts w:ascii="仿宋" w:hAnsi="仿宋" w:eastAsia="仿宋" w:cs="宋体"/>
          <w:sz w:val="24"/>
        </w:rPr>
      </w:pPr>
      <w:r>
        <w:rPr>
          <w:rFonts w:ascii="仿宋" w:hAnsi="仿宋" w:eastAsia="仿宋" w:cs="宋体"/>
          <w:sz w:val="24"/>
        </w:rPr>
        <w:t>自本公告发布后，新增认证机构应尽快完成政府采购认证信息系统对接，对接完成后方可开展相关认证工作。</w:t>
      </w:r>
    </w:p>
    <w:p w14:paraId="456EF3BC">
      <w:pPr>
        <w:widowControl/>
        <w:shd w:val="clear" w:color="auto" w:fill="FFFFFF"/>
        <w:spacing w:before="68" w:after="299" w:line="360" w:lineRule="auto"/>
        <w:jc w:val="right"/>
        <w:textAlignment w:val="baseline"/>
        <w:outlineLvl w:val="0"/>
        <w:rPr>
          <w:rFonts w:ascii="仿宋" w:hAnsi="仿宋" w:eastAsia="仿宋" w:cs="宋体"/>
          <w:sz w:val="24"/>
        </w:rPr>
      </w:pPr>
      <w:bookmarkStart w:id="57" w:name="_Toc22913"/>
      <w:r>
        <w:rPr>
          <w:rFonts w:ascii="仿宋" w:hAnsi="仿宋" w:eastAsia="仿宋" w:cs="宋体"/>
          <w:sz w:val="24"/>
        </w:rPr>
        <w:t>市场监管总局</w:t>
      </w:r>
    </w:p>
    <w:p w14:paraId="4C894FD5">
      <w:pPr>
        <w:widowControl/>
        <w:shd w:val="clear" w:color="auto" w:fill="FFFFFF"/>
        <w:spacing w:before="68" w:after="299" w:line="360" w:lineRule="auto"/>
        <w:jc w:val="right"/>
        <w:textAlignment w:val="baseline"/>
        <w:outlineLvl w:val="0"/>
        <w:rPr>
          <w:rFonts w:ascii="仿宋" w:hAnsi="仿宋" w:eastAsia="仿宋" w:cs="宋体"/>
          <w:sz w:val="24"/>
        </w:rPr>
      </w:pPr>
      <w:r>
        <w:rPr>
          <w:rFonts w:ascii="仿宋" w:hAnsi="仿宋" w:eastAsia="仿宋" w:cs="宋体"/>
          <w:sz w:val="24"/>
        </w:rPr>
        <w:t>2019年4月3日</w:t>
      </w:r>
      <w:bookmarkEnd w:id="57"/>
    </w:p>
    <w:p w14:paraId="4AC884BB">
      <w:pPr>
        <w:keepNext/>
        <w:widowControl/>
      </w:pPr>
      <w:r>
        <w:br w:type="page"/>
      </w:r>
      <w:r>
        <w:t>附1：参与实施政府采购节能产品认证机构名录</w:t>
      </w:r>
    </w:p>
    <w:tbl>
      <w:tblPr>
        <w:tblStyle w:val="62"/>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7A0206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0998D86C">
            <w:pPr>
              <w:widowControl/>
              <w:spacing w:line="276" w:lineRule="auto"/>
              <w:jc w:val="center"/>
              <w:textAlignment w:val="baseline"/>
              <w:rPr>
                <w:rFonts w:ascii="仿宋" w:hAnsi="仿宋" w:eastAsia="仿宋" w:cs="宋体"/>
                <w:b/>
                <w:w w:val="90"/>
                <w:sz w:val="22"/>
              </w:rPr>
            </w:pPr>
            <w:r>
              <w:rPr>
                <w:rFonts w:ascii="仿宋" w:hAnsi="仿宋" w:eastAsia="仿宋" w:cs="宋体"/>
                <w:b/>
                <w:w w:val="90"/>
                <w:sz w:val="22"/>
              </w:rPr>
              <w:t>序号</w:t>
            </w:r>
          </w:p>
        </w:tc>
        <w:tc>
          <w:tcPr>
            <w:tcW w:w="2481" w:type="dxa"/>
            <w:gridSpan w:val="2"/>
            <w:shd w:val="clear" w:color="auto" w:fill="DAEEF3"/>
            <w:tcMar>
              <w:top w:w="0" w:type="dxa"/>
              <w:left w:w="108" w:type="dxa"/>
              <w:bottom w:w="0" w:type="dxa"/>
              <w:right w:w="108" w:type="dxa"/>
            </w:tcMar>
            <w:vAlign w:val="center"/>
          </w:tcPr>
          <w:p w14:paraId="47B35C95">
            <w:pPr>
              <w:widowControl/>
              <w:spacing w:line="276" w:lineRule="auto"/>
              <w:jc w:val="center"/>
              <w:textAlignment w:val="baseline"/>
              <w:rPr>
                <w:rFonts w:ascii="仿宋" w:hAnsi="仿宋" w:eastAsia="仿宋" w:cs="宋体"/>
                <w:b/>
                <w:w w:val="90"/>
                <w:sz w:val="22"/>
              </w:rPr>
            </w:pPr>
            <w:r>
              <w:rPr>
                <w:rFonts w:ascii="仿宋" w:hAnsi="仿宋" w:eastAsia="仿宋" w:cs="宋体"/>
                <w:b/>
                <w:w w:val="90"/>
                <w:sz w:val="22"/>
              </w:rPr>
              <w:t>一级目录</w:t>
            </w:r>
          </w:p>
        </w:tc>
        <w:tc>
          <w:tcPr>
            <w:tcW w:w="3472" w:type="dxa"/>
            <w:gridSpan w:val="2"/>
            <w:shd w:val="clear" w:color="auto" w:fill="DAEEF3"/>
            <w:tcMar>
              <w:top w:w="0" w:type="dxa"/>
              <w:left w:w="108" w:type="dxa"/>
              <w:bottom w:w="0" w:type="dxa"/>
              <w:right w:w="108" w:type="dxa"/>
            </w:tcMar>
            <w:vAlign w:val="center"/>
          </w:tcPr>
          <w:p w14:paraId="46F3A68E">
            <w:pPr>
              <w:widowControl/>
              <w:spacing w:line="276" w:lineRule="auto"/>
              <w:jc w:val="center"/>
              <w:textAlignment w:val="baseline"/>
              <w:rPr>
                <w:rFonts w:ascii="仿宋" w:hAnsi="仿宋" w:eastAsia="仿宋" w:cs="宋体"/>
                <w:b/>
                <w:w w:val="90"/>
                <w:sz w:val="22"/>
              </w:rPr>
            </w:pPr>
            <w:r>
              <w:rPr>
                <w:rFonts w:ascii="仿宋" w:hAnsi="仿宋" w:eastAsia="仿宋" w:cs="宋体"/>
                <w:b/>
                <w:w w:val="90"/>
                <w:sz w:val="22"/>
              </w:rPr>
              <w:t>二级目录</w:t>
            </w:r>
          </w:p>
        </w:tc>
        <w:tc>
          <w:tcPr>
            <w:tcW w:w="3261" w:type="dxa"/>
            <w:vMerge w:val="restart"/>
            <w:shd w:val="clear" w:color="auto" w:fill="DAEEF3"/>
            <w:tcMar>
              <w:top w:w="0" w:type="dxa"/>
              <w:left w:w="108" w:type="dxa"/>
              <w:bottom w:w="0" w:type="dxa"/>
              <w:right w:w="108" w:type="dxa"/>
            </w:tcMar>
            <w:vAlign w:val="center"/>
          </w:tcPr>
          <w:p w14:paraId="0C497B0B">
            <w:pPr>
              <w:widowControl/>
              <w:spacing w:line="276" w:lineRule="auto"/>
              <w:jc w:val="center"/>
              <w:textAlignment w:val="baseline"/>
              <w:rPr>
                <w:rFonts w:ascii="仿宋" w:hAnsi="仿宋" w:eastAsia="仿宋" w:cs="宋体"/>
                <w:b/>
                <w:w w:val="90"/>
                <w:sz w:val="22"/>
              </w:rPr>
            </w:pPr>
            <w:r>
              <w:rPr>
                <w:rFonts w:ascii="仿宋" w:hAnsi="仿宋" w:eastAsia="仿宋" w:cs="宋体"/>
                <w:b/>
                <w:w w:val="90"/>
                <w:sz w:val="22"/>
              </w:rPr>
              <w:t>认证机构名录</w:t>
            </w:r>
          </w:p>
        </w:tc>
      </w:tr>
      <w:tr w14:paraId="4E61F2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3AB59F82">
            <w:pPr>
              <w:spacing w:line="276" w:lineRule="auto"/>
              <w:jc w:val="center"/>
              <w:textAlignment w:val="baseline"/>
              <w:rPr>
                <w:rFonts w:ascii="仿宋" w:hAnsi="仿宋" w:eastAsia="仿宋" w:cs="宋体"/>
                <w:w w:val="90"/>
                <w:sz w:val="22"/>
              </w:rPr>
            </w:pPr>
          </w:p>
        </w:tc>
        <w:tc>
          <w:tcPr>
            <w:tcW w:w="1134" w:type="dxa"/>
            <w:shd w:val="clear" w:color="auto" w:fill="DAEEF3"/>
            <w:vAlign w:val="center"/>
          </w:tcPr>
          <w:p w14:paraId="64B52028">
            <w:pPr>
              <w:widowControl/>
              <w:spacing w:line="276" w:lineRule="auto"/>
              <w:jc w:val="center"/>
              <w:textAlignment w:val="baseline"/>
              <w:rPr>
                <w:rFonts w:ascii="仿宋" w:hAnsi="仿宋" w:eastAsia="仿宋" w:cs="宋体"/>
                <w:b/>
                <w:w w:val="90"/>
                <w:sz w:val="22"/>
              </w:rPr>
            </w:pPr>
            <w:r>
              <w:rPr>
                <w:rFonts w:ascii="仿宋" w:hAnsi="仿宋" w:eastAsia="仿宋" w:cs="宋体"/>
                <w:b/>
                <w:w w:val="90"/>
                <w:sz w:val="22"/>
              </w:rPr>
              <w:t>产品代码</w:t>
            </w:r>
          </w:p>
        </w:tc>
        <w:tc>
          <w:tcPr>
            <w:tcW w:w="1347" w:type="dxa"/>
            <w:shd w:val="clear" w:color="auto" w:fill="DAEEF3"/>
            <w:tcMar>
              <w:top w:w="0" w:type="dxa"/>
              <w:left w:w="0" w:type="dxa"/>
              <w:bottom w:w="0" w:type="dxa"/>
              <w:right w:w="0" w:type="dxa"/>
            </w:tcMar>
            <w:vAlign w:val="center"/>
          </w:tcPr>
          <w:p w14:paraId="139F87E2">
            <w:pPr>
              <w:widowControl/>
              <w:spacing w:line="276" w:lineRule="auto"/>
              <w:jc w:val="center"/>
              <w:textAlignment w:val="baseline"/>
              <w:rPr>
                <w:rFonts w:ascii="仿宋" w:hAnsi="仿宋" w:eastAsia="仿宋" w:cs="宋体"/>
                <w:b/>
                <w:w w:val="90"/>
                <w:sz w:val="22"/>
              </w:rPr>
            </w:pPr>
            <w:r>
              <w:rPr>
                <w:rFonts w:ascii="仿宋" w:hAnsi="仿宋" w:eastAsia="仿宋" w:cs="宋体"/>
                <w:b/>
                <w:w w:val="90"/>
                <w:sz w:val="22"/>
              </w:rPr>
              <w:t>产品名称</w:t>
            </w:r>
          </w:p>
        </w:tc>
        <w:tc>
          <w:tcPr>
            <w:tcW w:w="1402" w:type="dxa"/>
            <w:shd w:val="clear" w:color="auto" w:fill="DAEEF3"/>
            <w:tcMar>
              <w:top w:w="0" w:type="dxa"/>
              <w:left w:w="108" w:type="dxa"/>
              <w:bottom w:w="0" w:type="dxa"/>
              <w:right w:w="108" w:type="dxa"/>
            </w:tcMar>
            <w:vAlign w:val="center"/>
          </w:tcPr>
          <w:p w14:paraId="6A2CAB69">
            <w:pPr>
              <w:widowControl/>
              <w:spacing w:line="276" w:lineRule="auto"/>
              <w:jc w:val="center"/>
              <w:textAlignment w:val="baseline"/>
              <w:rPr>
                <w:rFonts w:ascii="仿宋" w:hAnsi="仿宋" w:eastAsia="仿宋" w:cs="宋体"/>
                <w:b/>
                <w:w w:val="90"/>
                <w:sz w:val="22"/>
              </w:rPr>
            </w:pPr>
            <w:r>
              <w:rPr>
                <w:rFonts w:ascii="仿宋" w:hAnsi="仿宋" w:eastAsia="仿宋" w:cs="宋体"/>
                <w:b/>
                <w:w w:val="90"/>
                <w:sz w:val="22"/>
              </w:rPr>
              <w:t>产品代码</w:t>
            </w:r>
          </w:p>
        </w:tc>
        <w:tc>
          <w:tcPr>
            <w:tcW w:w="2070" w:type="dxa"/>
            <w:shd w:val="clear" w:color="auto" w:fill="DAEEF3"/>
            <w:tcMar>
              <w:top w:w="0" w:type="dxa"/>
              <w:left w:w="0" w:type="dxa"/>
              <w:bottom w:w="0" w:type="dxa"/>
              <w:right w:w="0" w:type="dxa"/>
            </w:tcMar>
            <w:vAlign w:val="center"/>
          </w:tcPr>
          <w:p w14:paraId="4EB8D1D5">
            <w:pPr>
              <w:widowControl/>
              <w:spacing w:line="276" w:lineRule="auto"/>
              <w:jc w:val="center"/>
              <w:textAlignment w:val="baseline"/>
              <w:rPr>
                <w:rFonts w:ascii="仿宋" w:hAnsi="仿宋" w:eastAsia="仿宋" w:cs="宋体"/>
                <w:b/>
                <w:w w:val="90"/>
                <w:sz w:val="22"/>
              </w:rPr>
            </w:pPr>
            <w:r>
              <w:rPr>
                <w:rFonts w:ascii="仿宋" w:hAnsi="仿宋" w:eastAsia="仿宋" w:cs="宋体"/>
                <w:b/>
                <w:w w:val="90"/>
                <w:sz w:val="22"/>
              </w:rPr>
              <w:t>产品名称</w:t>
            </w:r>
          </w:p>
        </w:tc>
        <w:tc>
          <w:tcPr>
            <w:tcW w:w="3261" w:type="dxa"/>
            <w:vMerge w:val="continue"/>
            <w:shd w:val="clear" w:color="auto" w:fill="DAEEF3"/>
            <w:tcMar>
              <w:top w:w="0" w:type="dxa"/>
              <w:left w:w="0" w:type="dxa"/>
              <w:bottom w:w="0" w:type="dxa"/>
              <w:right w:w="0" w:type="dxa"/>
            </w:tcMar>
            <w:vAlign w:val="center"/>
          </w:tcPr>
          <w:p w14:paraId="2356A76E">
            <w:pPr>
              <w:spacing w:line="276" w:lineRule="auto"/>
              <w:jc w:val="left"/>
              <w:textAlignment w:val="baseline"/>
              <w:rPr>
                <w:rFonts w:ascii="仿宋" w:hAnsi="仿宋" w:eastAsia="仿宋" w:cs="宋体"/>
                <w:w w:val="90"/>
                <w:sz w:val="22"/>
              </w:rPr>
            </w:pPr>
          </w:p>
        </w:tc>
      </w:tr>
      <w:tr w14:paraId="187C3F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EA64297">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w:t>
            </w:r>
          </w:p>
        </w:tc>
        <w:tc>
          <w:tcPr>
            <w:tcW w:w="1134" w:type="dxa"/>
            <w:vMerge w:val="restart"/>
            <w:shd w:val="clear" w:color="auto" w:fill="FFFFFF"/>
            <w:tcMar>
              <w:top w:w="0" w:type="dxa"/>
              <w:left w:w="108" w:type="dxa"/>
              <w:bottom w:w="0" w:type="dxa"/>
              <w:right w:w="108" w:type="dxa"/>
            </w:tcMar>
            <w:vAlign w:val="center"/>
          </w:tcPr>
          <w:p w14:paraId="6B55597E">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A020101</w:t>
            </w:r>
          </w:p>
        </w:tc>
        <w:tc>
          <w:tcPr>
            <w:tcW w:w="1347" w:type="dxa"/>
            <w:vMerge w:val="restart"/>
            <w:shd w:val="clear" w:color="auto" w:fill="FFFFFF"/>
            <w:tcMar>
              <w:top w:w="0" w:type="dxa"/>
              <w:left w:w="108" w:type="dxa"/>
              <w:bottom w:w="0" w:type="dxa"/>
              <w:right w:w="108" w:type="dxa"/>
            </w:tcMar>
            <w:vAlign w:val="center"/>
          </w:tcPr>
          <w:p w14:paraId="44573148">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计算机设备</w:t>
            </w:r>
          </w:p>
        </w:tc>
        <w:tc>
          <w:tcPr>
            <w:tcW w:w="1402" w:type="dxa"/>
            <w:shd w:val="clear" w:color="auto" w:fill="FFFFFF"/>
            <w:tcMar>
              <w:top w:w="0" w:type="dxa"/>
              <w:left w:w="108" w:type="dxa"/>
              <w:bottom w:w="0" w:type="dxa"/>
              <w:right w:w="108" w:type="dxa"/>
            </w:tcMar>
            <w:vAlign w:val="center"/>
          </w:tcPr>
          <w:p w14:paraId="600A7065">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A02010104</w:t>
            </w:r>
          </w:p>
        </w:tc>
        <w:tc>
          <w:tcPr>
            <w:tcW w:w="2070" w:type="dxa"/>
            <w:shd w:val="clear" w:color="auto" w:fill="FFFFFF"/>
            <w:tcMar>
              <w:top w:w="0" w:type="dxa"/>
              <w:left w:w="108" w:type="dxa"/>
              <w:bottom w:w="0" w:type="dxa"/>
              <w:right w:w="108" w:type="dxa"/>
            </w:tcMar>
            <w:vAlign w:val="center"/>
          </w:tcPr>
          <w:p w14:paraId="0B86B959">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台式计算机</w:t>
            </w:r>
          </w:p>
        </w:tc>
        <w:tc>
          <w:tcPr>
            <w:tcW w:w="3261" w:type="dxa"/>
            <w:vMerge w:val="restart"/>
            <w:shd w:val="clear" w:color="auto" w:fill="FFFFFF"/>
            <w:tcMar>
              <w:top w:w="0" w:type="dxa"/>
              <w:left w:w="108" w:type="dxa"/>
              <w:bottom w:w="0" w:type="dxa"/>
              <w:right w:w="108" w:type="dxa"/>
            </w:tcMar>
            <w:vAlign w:val="center"/>
          </w:tcPr>
          <w:p w14:paraId="4A8138F7">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5A7326F5">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北京赛西认证有限责任公司</w:t>
            </w:r>
          </w:p>
          <w:p w14:paraId="0EAA6CEF">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中国网络安全审查技术与认证中心</w:t>
            </w:r>
          </w:p>
          <w:p w14:paraId="3B21BDD4">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广州赛宝认证中心服务有限公司</w:t>
            </w:r>
          </w:p>
        </w:tc>
      </w:tr>
      <w:tr w14:paraId="28F1E4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1ACBBF0">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0AB2CE6B">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08A58576">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50FDC83F">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A02010105</w:t>
            </w:r>
          </w:p>
        </w:tc>
        <w:tc>
          <w:tcPr>
            <w:tcW w:w="2070" w:type="dxa"/>
            <w:shd w:val="clear" w:color="auto" w:fill="FFFFFF"/>
            <w:tcMar>
              <w:top w:w="0" w:type="dxa"/>
              <w:left w:w="0" w:type="dxa"/>
              <w:bottom w:w="0" w:type="dxa"/>
              <w:right w:w="0" w:type="dxa"/>
            </w:tcMar>
            <w:vAlign w:val="center"/>
          </w:tcPr>
          <w:p w14:paraId="32F8048F">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便携式计算机</w:t>
            </w:r>
          </w:p>
        </w:tc>
        <w:tc>
          <w:tcPr>
            <w:tcW w:w="3261" w:type="dxa"/>
            <w:vMerge w:val="continue"/>
            <w:shd w:val="clear" w:color="auto" w:fill="FFFFFF"/>
            <w:tcMar>
              <w:top w:w="0" w:type="dxa"/>
              <w:bottom w:w="0" w:type="dxa"/>
            </w:tcMar>
            <w:vAlign w:val="center"/>
          </w:tcPr>
          <w:p w14:paraId="6FD3BC76">
            <w:pPr>
              <w:widowControl/>
              <w:spacing w:line="276" w:lineRule="auto"/>
              <w:jc w:val="left"/>
              <w:rPr>
                <w:rFonts w:ascii="仿宋" w:hAnsi="仿宋" w:eastAsia="仿宋" w:cs="宋体"/>
                <w:w w:val="90"/>
                <w:sz w:val="22"/>
              </w:rPr>
            </w:pPr>
          </w:p>
        </w:tc>
      </w:tr>
      <w:tr w14:paraId="7E3922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2E6D991">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4D35683E">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14ECE0D4">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5E79D15F">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A02010107</w:t>
            </w:r>
          </w:p>
        </w:tc>
        <w:tc>
          <w:tcPr>
            <w:tcW w:w="2070" w:type="dxa"/>
            <w:shd w:val="clear" w:color="auto" w:fill="FFFFFF"/>
            <w:tcMar>
              <w:top w:w="0" w:type="dxa"/>
              <w:left w:w="0" w:type="dxa"/>
              <w:bottom w:w="0" w:type="dxa"/>
              <w:right w:w="0" w:type="dxa"/>
            </w:tcMar>
            <w:vAlign w:val="center"/>
          </w:tcPr>
          <w:p w14:paraId="026217BC">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平板式微型计算机</w:t>
            </w:r>
          </w:p>
        </w:tc>
        <w:tc>
          <w:tcPr>
            <w:tcW w:w="3261" w:type="dxa"/>
            <w:vMerge w:val="continue"/>
            <w:shd w:val="clear" w:color="auto" w:fill="FFFFFF"/>
            <w:tcMar>
              <w:top w:w="0" w:type="dxa"/>
              <w:bottom w:w="0" w:type="dxa"/>
            </w:tcMar>
            <w:vAlign w:val="center"/>
          </w:tcPr>
          <w:p w14:paraId="08354232">
            <w:pPr>
              <w:widowControl/>
              <w:spacing w:line="276" w:lineRule="auto"/>
              <w:jc w:val="left"/>
              <w:rPr>
                <w:rFonts w:ascii="仿宋" w:hAnsi="仿宋" w:eastAsia="仿宋" w:cs="宋体"/>
                <w:w w:val="90"/>
                <w:sz w:val="22"/>
              </w:rPr>
            </w:pPr>
          </w:p>
        </w:tc>
      </w:tr>
      <w:tr w14:paraId="743F41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70F8EA8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2</w:t>
            </w:r>
          </w:p>
        </w:tc>
        <w:tc>
          <w:tcPr>
            <w:tcW w:w="1134" w:type="dxa"/>
            <w:vMerge w:val="restart"/>
            <w:shd w:val="clear" w:color="auto" w:fill="FFFFFF"/>
            <w:tcMar>
              <w:top w:w="0" w:type="dxa"/>
              <w:left w:w="108" w:type="dxa"/>
              <w:bottom w:w="0" w:type="dxa"/>
              <w:right w:w="108" w:type="dxa"/>
            </w:tcMar>
            <w:vAlign w:val="center"/>
          </w:tcPr>
          <w:p w14:paraId="184931E7">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A020106</w:t>
            </w:r>
          </w:p>
        </w:tc>
        <w:tc>
          <w:tcPr>
            <w:tcW w:w="1347" w:type="dxa"/>
            <w:vMerge w:val="restart"/>
            <w:shd w:val="clear" w:color="auto" w:fill="FFFFFF"/>
            <w:tcMar>
              <w:top w:w="0" w:type="dxa"/>
              <w:left w:w="108" w:type="dxa"/>
              <w:bottom w:w="0" w:type="dxa"/>
              <w:right w:w="108" w:type="dxa"/>
            </w:tcMar>
            <w:vAlign w:val="center"/>
          </w:tcPr>
          <w:p w14:paraId="4B0C391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输入输出设备</w:t>
            </w:r>
          </w:p>
        </w:tc>
        <w:tc>
          <w:tcPr>
            <w:tcW w:w="1402" w:type="dxa"/>
            <w:shd w:val="clear" w:color="auto" w:fill="FFFFFF"/>
            <w:tcMar>
              <w:top w:w="0" w:type="dxa"/>
              <w:left w:w="108" w:type="dxa"/>
              <w:bottom w:w="0" w:type="dxa"/>
              <w:right w:w="108" w:type="dxa"/>
            </w:tcMar>
            <w:vAlign w:val="center"/>
          </w:tcPr>
          <w:p w14:paraId="2EF62C53">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A02010601</w:t>
            </w:r>
          </w:p>
        </w:tc>
        <w:tc>
          <w:tcPr>
            <w:tcW w:w="2070" w:type="dxa"/>
            <w:shd w:val="clear" w:color="auto" w:fill="FFFFFF"/>
            <w:tcMar>
              <w:top w:w="0" w:type="dxa"/>
              <w:left w:w="108" w:type="dxa"/>
              <w:bottom w:w="0" w:type="dxa"/>
              <w:right w:w="108" w:type="dxa"/>
            </w:tcMar>
            <w:vAlign w:val="center"/>
          </w:tcPr>
          <w:p w14:paraId="350F3C4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打印设备</w:t>
            </w:r>
          </w:p>
        </w:tc>
        <w:tc>
          <w:tcPr>
            <w:tcW w:w="3261" w:type="dxa"/>
            <w:vMerge w:val="continue"/>
            <w:shd w:val="clear" w:color="auto" w:fill="FFFFFF"/>
            <w:tcMar>
              <w:top w:w="0" w:type="dxa"/>
              <w:left w:w="0" w:type="dxa"/>
              <w:bottom w:w="0" w:type="dxa"/>
              <w:right w:w="0" w:type="dxa"/>
            </w:tcMar>
            <w:vAlign w:val="center"/>
          </w:tcPr>
          <w:p w14:paraId="248743C2">
            <w:pPr>
              <w:widowControl/>
              <w:spacing w:line="276" w:lineRule="auto"/>
              <w:jc w:val="left"/>
              <w:rPr>
                <w:rFonts w:ascii="仿宋" w:hAnsi="仿宋" w:eastAsia="仿宋" w:cs="宋体"/>
                <w:w w:val="90"/>
                <w:sz w:val="22"/>
              </w:rPr>
            </w:pPr>
          </w:p>
        </w:tc>
      </w:tr>
      <w:tr w14:paraId="1372CD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9C14F34">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4808473F">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00A20F10">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64287DC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A02010604</w:t>
            </w:r>
          </w:p>
        </w:tc>
        <w:tc>
          <w:tcPr>
            <w:tcW w:w="2070" w:type="dxa"/>
            <w:shd w:val="clear" w:color="auto" w:fill="FFFFFF"/>
            <w:tcMar>
              <w:top w:w="0" w:type="dxa"/>
              <w:left w:w="0" w:type="dxa"/>
              <w:bottom w:w="0" w:type="dxa"/>
              <w:right w:w="0" w:type="dxa"/>
            </w:tcMar>
            <w:vAlign w:val="center"/>
          </w:tcPr>
          <w:p w14:paraId="006D1DA6">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显示设备</w:t>
            </w:r>
          </w:p>
        </w:tc>
        <w:tc>
          <w:tcPr>
            <w:tcW w:w="3261" w:type="dxa"/>
            <w:vMerge w:val="continue"/>
            <w:shd w:val="clear" w:color="auto" w:fill="FFFFFF"/>
            <w:tcMar>
              <w:top w:w="0" w:type="dxa"/>
              <w:bottom w:w="0" w:type="dxa"/>
            </w:tcMar>
            <w:vAlign w:val="center"/>
          </w:tcPr>
          <w:p w14:paraId="751721A6">
            <w:pPr>
              <w:widowControl/>
              <w:spacing w:line="276" w:lineRule="auto"/>
              <w:jc w:val="left"/>
              <w:rPr>
                <w:rFonts w:ascii="仿宋" w:hAnsi="仿宋" w:eastAsia="仿宋" w:cs="宋体"/>
                <w:w w:val="90"/>
                <w:sz w:val="22"/>
              </w:rPr>
            </w:pPr>
          </w:p>
        </w:tc>
      </w:tr>
      <w:tr w14:paraId="008E2E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652BC6A">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1F12F4A5">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35401204">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7600068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A02010609</w:t>
            </w:r>
          </w:p>
        </w:tc>
        <w:tc>
          <w:tcPr>
            <w:tcW w:w="2070" w:type="dxa"/>
            <w:shd w:val="clear" w:color="auto" w:fill="FFFFFF"/>
            <w:tcMar>
              <w:top w:w="0" w:type="dxa"/>
              <w:left w:w="0" w:type="dxa"/>
              <w:bottom w:w="0" w:type="dxa"/>
              <w:right w:w="0" w:type="dxa"/>
            </w:tcMar>
            <w:vAlign w:val="center"/>
          </w:tcPr>
          <w:p w14:paraId="7A068802">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图形图像输入设备</w:t>
            </w:r>
          </w:p>
        </w:tc>
        <w:tc>
          <w:tcPr>
            <w:tcW w:w="3261" w:type="dxa"/>
            <w:vMerge w:val="continue"/>
            <w:shd w:val="clear" w:color="auto" w:fill="FFFFFF"/>
            <w:tcMar>
              <w:top w:w="0" w:type="dxa"/>
              <w:bottom w:w="0" w:type="dxa"/>
            </w:tcMar>
            <w:vAlign w:val="center"/>
          </w:tcPr>
          <w:p w14:paraId="679CAC63">
            <w:pPr>
              <w:widowControl/>
              <w:spacing w:line="276" w:lineRule="auto"/>
              <w:jc w:val="left"/>
              <w:rPr>
                <w:rFonts w:ascii="仿宋" w:hAnsi="仿宋" w:eastAsia="仿宋" w:cs="宋体"/>
                <w:w w:val="90"/>
                <w:sz w:val="22"/>
              </w:rPr>
            </w:pPr>
          </w:p>
        </w:tc>
      </w:tr>
      <w:tr w14:paraId="70D16D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9AC0A13">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3</w:t>
            </w:r>
          </w:p>
        </w:tc>
        <w:tc>
          <w:tcPr>
            <w:tcW w:w="1134" w:type="dxa"/>
            <w:shd w:val="clear" w:color="auto" w:fill="FFFFFF"/>
            <w:tcMar>
              <w:top w:w="0" w:type="dxa"/>
              <w:left w:w="108" w:type="dxa"/>
              <w:bottom w:w="0" w:type="dxa"/>
              <w:right w:w="108" w:type="dxa"/>
            </w:tcMar>
            <w:vAlign w:val="center"/>
          </w:tcPr>
          <w:p w14:paraId="080B6707">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A020202</w:t>
            </w:r>
          </w:p>
        </w:tc>
        <w:tc>
          <w:tcPr>
            <w:tcW w:w="1347" w:type="dxa"/>
            <w:shd w:val="clear" w:color="auto" w:fill="FFFFFF"/>
            <w:tcMar>
              <w:top w:w="0" w:type="dxa"/>
              <w:left w:w="108" w:type="dxa"/>
              <w:bottom w:w="0" w:type="dxa"/>
              <w:right w:w="108" w:type="dxa"/>
            </w:tcMar>
            <w:vAlign w:val="center"/>
          </w:tcPr>
          <w:p w14:paraId="387C3A9B">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投影仪</w:t>
            </w:r>
          </w:p>
        </w:tc>
        <w:tc>
          <w:tcPr>
            <w:tcW w:w="1402" w:type="dxa"/>
            <w:shd w:val="clear" w:color="auto" w:fill="FFFFFF"/>
            <w:tcMar>
              <w:top w:w="0" w:type="dxa"/>
              <w:left w:w="108" w:type="dxa"/>
              <w:bottom w:w="0" w:type="dxa"/>
              <w:right w:w="108" w:type="dxa"/>
            </w:tcMar>
            <w:vAlign w:val="center"/>
          </w:tcPr>
          <w:p w14:paraId="10E11597">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26060E0F">
            <w:pPr>
              <w:widowControl/>
              <w:spacing w:line="276" w:lineRule="auto"/>
              <w:jc w:val="center"/>
              <w:textAlignment w:val="baseline"/>
              <w:rPr>
                <w:rFonts w:ascii="仿宋" w:hAnsi="仿宋" w:eastAsia="仿宋" w:cs="宋体"/>
                <w:w w:val="90"/>
                <w:sz w:val="22"/>
              </w:rPr>
            </w:pPr>
          </w:p>
        </w:tc>
        <w:tc>
          <w:tcPr>
            <w:tcW w:w="3261" w:type="dxa"/>
            <w:vMerge w:val="continue"/>
            <w:shd w:val="clear" w:color="auto" w:fill="FFFFFF"/>
            <w:tcMar>
              <w:top w:w="0" w:type="dxa"/>
              <w:left w:w="0" w:type="dxa"/>
              <w:bottom w:w="0" w:type="dxa"/>
              <w:right w:w="0" w:type="dxa"/>
            </w:tcMar>
            <w:vAlign w:val="center"/>
          </w:tcPr>
          <w:p w14:paraId="515624DF">
            <w:pPr>
              <w:widowControl/>
              <w:spacing w:line="276" w:lineRule="auto"/>
              <w:jc w:val="left"/>
              <w:rPr>
                <w:rFonts w:ascii="仿宋" w:hAnsi="仿宋" w:eastAsia="仿宋" w:cs="宋体"/>
                <w:w w:val="90"/>
                <w:sz w:val="22"/>
              </w:rPr>
            </w:pPr>
          </w:p>
        </w:tc>
      </w:tr>
      <w:tr w14:paraId="0A3AB1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D63D12D">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4</w:t>
            </w:r>
          </w:p>
        </w:tc>
        <w:tc>
          <w:tcPr>
            <w:tcW w:w="1134" w:type="dxa"/>
            <w:shd w:val="clear" w:color="auto" w:fill="FFFFFF"/>
            <w:tcMar>
              <w:top w:w="0" w:type="dxa"/>
              <w:left w:w="108" w:type="dxa"/>
              <w:bottom w:w="0" w:type="dxa"/>
              <w:right w:w="108" w:type="dxa"/>
            </w:tcMar>
            <w:vAlign w:val="center"/>
          </w:tcPr>
          <w:p w14:paraId="695C6C02">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A020204611</w:t>
            </w:r>
          </w:p>
        </w:tc>
        <w:tc>
          <w:tcPr>
            <w:tcW w:w="1347" w:type="dxa"/>
            <w:shd w:val="clear" w:color="auto" w:fill="FFFFFF"/>
            <w:tcMar>
              <w:top w:w="0" w:type="dxa"/>
              <w:left w:w="108" w:type="dxa"/>
              <w:bottom w:w="0" w:type="dxa"/>
              <w:right w:w="108" w:type="dxa"/>
            </w:tcMar>
            <w:vAlign w:val="center"/>
          </w:tcPr>
          <w:p w14:paraId="19A87F9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多功能一体机</w:t>
            </w:r>
          </w:p>
        </w:tc>
        <w:tc>
          <w:tcPr>
            <w:tcW w:w="1402" w:type="dxa"/>
            <w:shd w:val="clear" w:color="auto" w:fill="FFFFFF"/>
            <w:tcMar>
              <w:top w:w="0" w:type="dxa"/>
              <w:left w:w="108" w:type="dxa"/>
              <w:bottom w:w="0" w:type="dxa"/>
              <w:right w:w="108" w:type="dxa"/>
            </w:tcMar>
            <w:vAlign w:val="center"/>
          </w:tcPr>
          <w:p w14:paraId="7032944C">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5F701168">
            <w:pPr>
              <w:widowControl/>
              <w:spacing w:line="276" w:lineRule="auto"/>
              <w:jc w:val="center"/>
              <w:textAlignment w:val="baseline"/>
              <w:rPr>
                <w:rFonts w:ascii="仿宋" w:hAnsi="仿宋" w:eastAsia="仿宋" w:cs="宋体"/>
                <w:w w:val="90"/>
                <w:sz w:val="22"/>
              </w:rPr>
            </w:pPr>
          </w:p>
        </w:tc>
        <w:tc>
          <w:tcPr>
            <w:tcW w:w="3261" w:type="dxa"/>
            <w:vMerge w:val="continue"/>
            <w:shd w:val="clear" w:color="auto" w:fill="FFFFFF"/>
            <w:tcMar>
              <w:top w:w="0" w:type="dxa"/>
              <w:left w:w="0" w:type="dxa"/>
              <w:bottom w:w="0" w:type="dxa"/>
              <w:right w:w="0" w:type="dxa"/>
            </w:tcMar>
            <w:vAlign w:val="center"/>
          </w:tcPr>
          <w:p w14:paraId="6958AEE7">
            <w:pPr>
              <w:widowControl/>
              <w:spacing w:line="276" w:lineRule="auto"/>
              <w:jc w:val="left"/>
              <w:rPr>
                <w:rFonts w:ascii="仿宋" w:hAnsi="仿宋" w:eastAsia="仿宋" w:cs="宋体"/>
                <w:w w:val="90"/>
                <w:sz w:val="22"/>
              </w:rPr>
            </w:pPr>
          </w:p>
        </w:tc>
      </w:tr>
      <w:tr w14:paraId="32FF4A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8C6D60A">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5</w:t>
            </w:r>
          </w:p>
        </w:tc>
        <w:tc>
          <w:tcPr>
            <w:tcW w:w="1134" w:type="dxa"/>
            <w:shd w:val="clear" w:color="auto" w:fill="FFFFFF"/>
            <w:tcMar>
              <w:top w:w="0" w:type="dxa"/>
              <w:left w:w="108" w:type="dxa"/>
              <w:bottom w:w="0" w:type="dxa"/>
              <w:right w:w="108" w:type="dxa"/>
            </w:tcMar>
            <w:vAlign w:val="center"/>
          </w:tcPr>
          <w:p w14:paraId="4F0DF42E">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A020519</w:t>
            </w:r>
          </w:p>
        </w:tc>
        <w:tc>
          <w:tcPr>
            <w:tcW w:w="1347" w:type="dxa"/>
            <w:shd w:val="clear" w:color="auto" w:fill="FFFFFF"/>
            <w:tcMar>
              <w:top w:w="0" w:type="dxa"/>
              <w:left w:w="108" w:type="dxa"/>
              <w:bottom w:w="0" w:type="dxa"/>
              <w:right w:w="108" w:type="dxa"/>
            </w:tcMar>
            <w:vAlign w:val="center"/>
          </w:tcPr>
          <w:p w14:paraId="655D6B8A">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泵</w:t>
            </w:r>
          </w:p>
        </w:tc>
        <w:tc>
          <w:tcPr>
            <w:tcW w:w="1402" w:type="dxa"/>
            <w:shd w:val="clear" w:color="auto" w:fill="FFFFFF"/>
            <w:tcMar>
              <w:top w:w="0" w:type="dxa"/>
              <w:left w:w="108" w:type="dxa"/>
              <w:bottom w:w="0" w:type="dxa"/>
              <w:right w:w="108" w:type="dxa"/>
            </w:tcMar>
            <w:vAlign w:val="center"/>
          </w:tcPr>
          <w:p w14:paraId="4BF37D6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A02051901</w:t>
            </w:r>
          </w:p>
        </w:tc>
        <w:tc>
          <w:tcPr>
            <w:tcW w:w="2070" w:type="dxa"/>
            <w:shd w:val="clear" w:color="auto" w:fill="FFFFFF"/>
            <w:tcMar>
              <w:top w:w="0" w:type="dxa"/>
              <w:left w:w="108" w:type="dxa"/>
              <w:bottom w:w="0" w:type="dxa"/>
              <w:right w:w="108" w:type="dxa"/>
            </w:tcMar>
            <w:vAlign w:val="center"/>
          </w:tcPr>
          <w:p w14:paraId="571DA976">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离心泵</w:t>
            </w:r>
          </w:p>
        </w:tc>
        <w:tc>
          <w:tcPr>
            <w:tcW w:w="3261" w:type="dxa"/>
            <w:shd w:val="clear" w:color="auto" w:fill="FFFFFF"/>
            <w:tcMar>
              <w:top w:w="0" w:type="dxa"/>
              <w:left w:w="108" w:type="dxa"/>
              <w:bottom w:w="0" w:type="dxa"/>
              <w:right w:w="108" w:type="dxa"/>
            </w:tcMar>
            <w:vAlign w:val="center"/>
          </w:tcPr>
          <w:p w14:paraId="27FAE8B0">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5FBD7317">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电能（北京）认证中心有限公司</w:t>
            </w:r>
          </w:p>
          <w:p w14:paraId="01F51A51">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方圆标志认证集团有限公司</w:t>
            </w:r>
          </w:p>
        </w:tc>
      </w:tr>
      <w:tr w14:paraId="11552F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6DBD4C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6</w:t>
            </w:r>
          </w:p>
        </w:tc>
        <w:tc>
          <w:tcPr>
            <w:tcW w:w="1134" w:type="dxa"/>
            <w:vMerge w:val="restart"/>
            <w:shd w:val="clear" w:color="auto" w:fill="FFFFFF"/>
            <w:tcMar>
              <w:top w:w="0" w:type="dxa"/>
              <w:left w:w="108" w:type="dxa"/>
              <w:bottom w:w="0" w:type="dxa"/>
              <w:right w:w="108" w:type="dxa"/>
            </w:tcMar>
            <w:vAlign w:val="center"/>
          </w:tcPr>
          <w:p w14:paraId="3A7D85D8">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A020523</w:t>
            </w:r>
          </w:p>
        </w:tc>
        <w:tc>
          <w:tcPr>
            <w:tcW w:w="1347" w:type="dxa"/>
            <w:vMerge w:val="restart"/>
            <w:shd w:val="clear" w:color="auto" w:fill="FFFFFF"/>
            <w:tcMar>
              <w:top w:w="0" w:type="dxa"/>
              <w:left w:w="108" w:type="dxa"/>
              <w:bottom w:w="0" w:type="dxa"/>
              <w:right w:w="108" w:type="dxa"/>
            </w:tcMar>
            <w:vAlign w:val="center"/>
          </w:tcPr>
          <w:p w14:paraId="7C847CDE">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制冷空调设备</w:t>
            </w:r>
          </w:p>
        </w:tc>
        <w:tc>
          <w:tcPr>
            <w:tcW w:w="1402" w:type="dxa"/>
            <w:shd w:val="clear" w:color="auto" w:fill="FFFFFF"/>
            <w:tcMar>
              <w:top w:w="0" w:type="dxa"/>
              <w:left w:w="108" w:type="dxa"/>
              <w:bottom w:w="0" w:type="dxa"/>
              <w:right w:w="108" w:type="dxa"/>
            </w:tcMar>
            <w:vAlign w:val="center"/>
          </w:tcPr>
          <w:p w14:paraId="01B742D8">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A02052301</w:t>
            </w:r>
          </w:p>
        </w:tc>
        <w:tc>
          <w:tcPr>
            <w:tcW w:w="2070" w:type="dxa"/>
            <w:shd w:val="clear" w:color="auto" w:fill="FFFFFF"/>
            <w:tcMar>
              <w:top w:w="0" w:type="dxa"/>
              <w:left w:w="108" w:type="dxa"/>
              <w:bottom w:w="0" w:type="dxa"/>
              <w:right w:w="108" w:type="dxa"/>
            </w:tcMar>
            <w:vAlign w:val="center"/>
          </w:tcPr>
          <w:p w14:paraId="6E8C050C">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制冷压缩机</w:t>
            </w:r>
          </w:p>
        </w:tc>
        <w:tc>
          <w:tcPr>
            <w:tcW w:w="3261" w:type="dxa"/>
            <w:vMerge w:val="restart"/>
            <w:shd w:val="clear" w:color="auto" w:fill="FFFFFF"/>
            <w:tcMar>
              <w:top w:w="0" w:type="dxa"/>
              <w:left w:w="108" w:type="dxa"/>
              <w:bottom w:w="0" w:type="dxa"/>
              <w:right w:w="108" w:type="dxa"/>
            </w:tcMar>
            <w:vAlign w:val="center"/>
          </w:tcPr>
          <w:p w14:paraId="0CAAA07D">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08DBA106">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威凯认证检测有限公司</w:t>
            </w:r>
          </w:p>
          <w:p w14:paraId="6CBD0CD6">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合肥通用机械产品认证有限公司</w:t>
            </w:r>
          </w:p>
          <w:p w14:paraId="2BA26DA5">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北京中冷通质量认证中心有限公司</w:t>
            </w:r>
          </w:p>
        </w:tc>
      </w:tr>
      <w:tr w14:paraId="5CB42F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0BFFC231">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6DC99A67">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6A3561FE">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1CFD41CA">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A02052305</w:t>
            </w:r>
          </w:p>
        </w:tc>
        <w:tc>
          <w:tcPr>
            <w:tcW w:w="2070" w:type="dxa"/>
            <w:shd w:val="clear" w:color="auto" w:fill="FFFFFF"/>
            <w:tcMar>
              <w:top w:w="0" w:type="dxa"/>
              <w:left w:w="0" w:type="dxa"/>
              <w:bottom w:w="0" w:type="dxa"/>
              <w:right w:w="0" w:type="dxa"/>
            </w:tcMar>
            <w:vAlign w:val="center"/>
          </w:tcPr>
          <w:p w14:paraId="3AD1A72B">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空调机组</w:t>
            </w:r>
          </w:p>
        </w:tc>
        <w:tc>
          <w:tcPr>
            <w:tcW w:w="3261" w:type="dxa"/>
            <w:vMerge w:val="continue"/>
            <w:shd w:val="clear" w:color="auto" w:fill="FFFFFF"/>
            <w:tcMar>
              <w:top w:w="0" w:type="dxa"/>
              <w:bottom w:w="0" w:type="dxa"/>
            </w:tcMar>
            <w:vAlign w:val="center"/>
          </w:tcPr>
          <w:p w14:paraId="1806ECB9">
            <w:pPr>
              <w:widowControl/>
              <w:spacing w:line="276" w:lineRule="auto"/>
              <w:jc w:val="left"/>
              <w:rPr>
                <w:rFonts w:ascii="仿宋" w:hAnsi="仿宋" w:eastAsia="仿宋" w:cs="宋体"/>
                <w:w w:val="90"/>
                <w:sz w:val="22"/>
              </w:rPr>
            </w:pPr>
          </w:p>
        </w:tc>
      </w:tr>
      <w:tr w14:paraId="043B82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078967BD">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3D5D818C">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473FA110">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6F12CE68">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A02052309</w:t>
            </w:r>
          </w:p>
        </w:tc>
        <w:tc>
          <w:tcPr>
            <w:tcW w:w="2070" w:type="dxa"/>
            <w:shd w:val="clear" w:color="auto" w:fill="FFFFFF"/>
            <w:tcMar>
              <w:top w:w="0" w:type="dxa"/>
              <w:left w:w="0" w:type="dxa"/>
              <w:bottom w:w="0" w:type="dxa"/>
              <w:right w:w="0" w:type="dxa"/>
            </w:tcMar>
            <w:vAlign w:val="center"/>
          </w:tcPr>
          <w:p w14:paraId="3F8565B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专用制冷、空调设备</w:t>
            </w:r>
          </w:p>
        </w:tc>
        <w:tc>
          <w:tcPr>
            <w:tcW w:w="3261" w:type="dxa"/>
            <w:vMerge w:val="continue"/>
            <w:shd w:val="clear" w:color="auto" w:fill="FFFFFF"/>
            <w:tcMar>
              <w:top w:w="0" w:type="dxa"/>
              <w:bottom w:w="0" w:type="dxa"/>
            </w:tcMar>
            <w:vAlign w:val="center"/>
          </w:tcPr>
          <w:p w14:paraId="7B9AFF27">
            <w:pPr>
              <w:widowControl/>
              <w:spacing w:line="276" w:lineRule="auto"/>
              <w:jc w:val="left"/>
              <w:rPr>
                <w:rFonts w:ascii="仿宋" w:hAnsi="仿宋" w:eastAsia="仿宋" w:cs="宋体"/>
                <w:w w:val="90"/>
                <w:sz w:val="22"/>
              </w:rPr>
            </w:pPr>
          </w:p>
        </w:tc>
      </w:tr>
      <w:tr w14:paraId="7EDEAB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A155087">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1EBF4062">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2A15B476">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1DB8E9F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A02052399</w:t>
            </w:r>
          </w:p>
        </w:tc>
        <w:tc>
          <w:tcPr>
            <w:tcW w:w="2070" w:type="dxa"/>
            <w:shd w:val="clear" w:color="auto" w:fill="FFFFFF"/>
            <w:tcMar>
              <w:top w:w="0" w:type="dxa"/>
              <w:left w:w="0" w:type="dxa"/>
              <w:bottom w:w="0" w:type="dxa"/>
              <w:right w:w="0" w:type="dxa"/>
            </w:tcMar>
            <w:vAlign w:val="center"/>
          </w:tcPr>
          <w:p w14:paraId="59F35236">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其他制冷空调设备</w:t>
            </w:r>
          </w:p>
        </w:tc>
        <w:tc>
          <w:tcPr>
            <w:tcW w:w="3261" w:type="dxa"/>
            <w:vMerge w:val="continue"/>
            <w:shd w:val="clear" w:color="auto" w:fill="FFFFFF"/>
            <w:tcMar>
              <w:top w:w="0" w:type="dxa"/>
              <w:bottom w:w="0" w:type="dxa"/>
            </w:tcMar>
            <w:vAlign w:val="center"/>
          </w:tcPr>
          <w:p w14:paraId="66A5BA08">
            <w:pPr>
              <w:widowControl/>
              <w:spacing w:line="276" w:lineRule="auto"/>
              <w:jc w:val="left"/>
              <w:rPr>
                <w:rFonts w:ascii="仿宋" w:hAnsi="仿宋" w:eastAsia="仿宋" w:cs="宋体"/>
                <w:w w:val="90"/>
                <w:sz w:val="22"/>
              </w:rPr>
            </w:pPr>
          </w:p>
        </w:tc>
      </w:tr>
      <w:tr w14:paraId="08462C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F6B40D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7</w:t>
            </w:r>
          </w:p>
        </w:tc>
        <w:tc>
          <w:tcPr>
            <w:tcW w:w="1134" w:type="dxa"/>
            <w:shd w:val="clear" w:color="auto" w:fill="FFFFFF"/>
            <w:tcMar>
              <w:top w:w="0" w:type="dxa"/>
              <w:left w:w="108" w:type="dxa"/>
              <w:bottom w:w="0" w:type="dxa"/>
              <w:right w:w="108" w:type="dxa"/>
            </w:tcMar>
            <w:vAlign w:val="center"/>
          </w:tcPr>
          <w:p w14:paraId="10A2593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A020601</w:t>
            </w:r>
          </w:p>
        </w:tc>
        <w:tc>
          <w:tcPr>
            <w:tcW w:w="1347" w:type="dxa"/>
            <w:shd w:val="clear" w:color="auto" w:fill="FFFFFF"/>
            <w:tcMar>
              <w:top w:w="0" w:type="dxa"/>
              <w:left w:w="108" w:type="dxa"/>
              <w:bottom w:w="0" w:type="dxa"/>
              <w:right w:w="108" w:type="dxa"/>
            </w:tcMar>
            <w:vAlign w:val="center"/>
          </w:tcPr>
          <w:p w14:paraId="3F442FF3">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电机</w:t>
            </w:r>
          </w:p>
        </w:tc>
        <w:tc>
          <w:tcPr>
            <w:tcW w:w="1402" w:type="dxa"/>
            <w:shd w:val="clear" w:color="auto" w:fill="FFFFFF"/>
            <w:tcMar>
              <w:top w:w="0" w:type="dxa"/>
              <w:left w:w="108" w:type="dxa"/>
              <w:bottom w:w="0" w:type="dxa"/>
              <w:right w:w="108" w:type="dxa"/>
            </w:tcMar>
            <w:vAlign w:val="center"/>
          </w:tcPr>
          <w:p w14:paraId="35F048E2">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5E28C424">
            <w:pPr>
              <w:widowControl/>
              <w:spacing w:line="276" w:lineRule="auto"/>
              <w:jc w:val="center"/>
              <w:textAlignment w:val="baseline"/>
              <w:rPr>
                <w:rFonts w:ascii="仿宋" w:hAnsi="仿宋" w:eastAsia="仿宋" w:cs="宋体"/>
                <w:w w:val="90"/>
                <w:sz w:val="22"/>
              </w:rPr>
            </w:pPr>
          </w:p>
        </w:tc>
        <w:tc>
          <w:tcPr>
            <w:tcW w:w="3261" w:type="dxa"/>
            <w:shd w:val="clear" w:color="auto" w:fill="FFFFFF"/>
            <w:tcMar>
              <w:top w:w="0" w:type="dxa"/>
              <w:left w:w="108" w:type="dxa"/>
              <w:bottom w:w="0" w:type="dxa"/>
              <w:right w:w="108" w:type="dxa"/>
            </w:tcMar>
            <w:vAlign w:val="center"/>
          </w:tcPr>
          <w:p w14:paraId="5CF98233">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6B04D8A8">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威凯认证检测有限公司</w:t>
            </w:r>
          </w:p>
          <w:p w14:paraId="33F8A815">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电能（北京）认证中心有限公司</w:t>
            </w:r>
          </w:p>
          <w:p w14:paraId="6554FBA1">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中国船级社质量认证公司</w:t>
            </w:r>
          </w:p>
        </w:tc>
      </w:tr>
      <w:tr w14:paraId="709556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72DA75F">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8</w:t>
            </w:r>
          </w:p>
        </w:tc>
        <w:tc>
          <w:tcPr>
            <w:tcW w:w="1134" w:type="dxa"/>
            <w:shd w:val="clear" w:color="auto" w:fill="FFFFFF"/>
            <w:tcMar>
              <w:top w:w="0" w:type="dxa"/>
              <w:left w:w="108" w:type="dxa"/>
              <w:bottom w:w="0" w:type="dxa"/>
              <w:right w:w="108" w:type="dxa"/>
            </w:tcMar>
            <w:vAlign w:val="center"/>
          </w:tcPr>
          <w:p w14:paraId="7D7AA0E7">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A020602</w:t>
            </w:r>
          </w:p>
        </w:tc>
        <w:tc>
          <w:tcPr>
            <w:tcW w:w="1347" w:type="dxa"/>
            <w:shd w:val="clear" w:color="auto" w:fill="FFFFFF"/>
            <w:tcMar>
              <w:top w:w="0" w:type="dxa"/>
              <w:left w:w="108" w:type="dxa"/>
              <w:bottom w:w="0" w:type="dxa"/>
              <w:right w:w="108" w:type="dxa"/>
            </w:tcMar>
            <w:vAlign w:val="center"/>
          </w:tcPr>
          <w:p w14:paraId="647BC35D">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变压器</w:t>
            </w:r>
          </w:p>
        </w:tc>
        <w:tc>
          <w:tcPr>
            <w:tcW w:w="1402" w:type="dxa"/>
            <w:shd w:val="clear" w:color="auto" w:fill="FFFFFF"/>
            <w:tcMar>
              <w:top w:w="0" w:type="dxa"/>
              <w:left w:w="108" w:type="dxa"/>
              <w:bottom w:w="0" w:type="dxa"/>
              <w:right w:w="108" w:type="dxa"/>
            </w:tcMar>
            <w:vAlign w:val="center"/>
          </w:tcPr>
          <w:p w14:paraId="7B02B3F4">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31BE8A6F">
            <w:pPr>
              <w:widowControl/>
              <w:spacing w:line="276" w:lineRule="auto"/>
              <w:jc w:val="center"/>
              <w:textAlignment w:val="baseline"/>
              <w:rPr>
                <w:rFonts w:ascii="仿宋" w:hAnsi="仿宋" w:eastAsia="仿宋" w:cs="宋体"/>
                <w:w w:val="90"/>
                <w:sz w:val="22"/>
              </w:rPr>
            </w:pPr>
          </w:p>
        </w:tc>
        <w:tc>
          <w:tcPr>
            <w:tcW w:w="3261" w:type="dxa"/>
            <w:shd w:val="clear" w:color="auto" w:fill="FFFFFF"/>
            <w:tcMar>
              <w:top w:w="0" w:type="dxa"/>
              <w:left w:w="108" w:type="dxa"/>
              <w:bottom w:w="0" w:type="dxa"/>
              <w:right w:w="108" w:type="dxa"/>
            </w:tcMar>
            <w:vAlign w:val="center"/>
          </w:tcPr>
          <w:p w14:paraId="75D18249">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0180330B">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电能（北京）认证中心有限公司</w:t>
            </w:r>
          </w:p>
          <w:p w14:paraId="2E32DEAD">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方圆标志认证集团有限公司</w:t>
            </w:r>
          </w:p>
        </w:tc>
      </w:tr>
      <w:tr w14:paraId="078804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C2D3F0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9</w:t>
            </w:r>
          </w:p>
        </w:tc>
        <w:tc>
          <w:tcPr>
            <w:tcW w:w="1134" w:type="dxa"/>
            <w:shd w:val="clear" w:color="auto" w:fill="FFFFFF"/>
            <w:tcMar>
              <w:top w:w="0" w:type="dxa"/>
              <w:left w:w="108" w:type="dxa"/>
              <w:bottom w:w="0" w:type="dxa"/>
              <w:right w:w="108" w:type="dxa"/>
            </w:tcMar>
            <w:vAlign w:val="center"/>
          </w:tcPr>
          <w:p w14:paraId="5ED6DD5B">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A020609</w:t>
            </w:r>
          </w:p>
        </w:tc>
        <w:tc>
          <w:tcPr>
            <w:tcW w:w="1347" w:type="dxa"/>
            <w:shd w:val="clear" w:color="auto" w:fill="FFFFFF"/>
            <w:tcMar>
              <w:top w:w="0" w:type="dxa"/>
              <w:left w:w="108" w:type="dxa"/>
              <w:bottom w:w="0" w:type="dxa"/>
              <w:right w:w="108" w:type="dxa"/>
            </w:tcMar>
            <w:vAlign w:val="center"/>
          </w:tcPr>
          <w:p w14:paraId="73F6DDA6">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镇流器</w:t>
            </w:r>
          </w:p>
        </w:tc>
        <w:tc>
          <w:tcPr>
            <w:tcW w:w="1402" w:type="dxa"/>
            <w:shd w:val="clear" w:color="auto" w:fill="FFFFFF"/>
            <w:tcMar>
              <w:top w:w="0" w:type="dxa"/>
              <w:left w:w="108" w:type="dxa"/>
              <w:bottom w:w="0" w:type="dxa"/>
              <w:right w:w="108" w:type="dxa"/>
            </w:tcMar>
            <w:vAlign w:val="center"/>
          </w:tcPr>
          <w:p w14:paraId="60A2113B">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447BDBE0">
            <w:pPr>
              <w:widowControl/>
              <w:spacing w:line="276" w:lineRule="auto"/>
              <w:jc w:val="center"/>
              <w:textAlignment w:val="baseline"/>
              <w:rPr>
                <w:rFonts w:ascii="仿宋" w:hAnsi="仿宋" w:eastAsia="仿宋" w:cs="宋体"/>
                <w:w w:val="90"/>
                <w:sz w:val="22"/>
              </w:rPr>
            </w:pPr>
          </w:p>
        </w:tc>
        <w:tc>
          <w:tcPr>
            <w:tcW w:w="3261" w:type="dxa"/>
            <w:shd w:val="clear" w:color="auto" w:fill="FFFFFF"/>
            <w:tcMar>
              <w:top w:w="0" w:type="dxa"/>
              <w:left w:w="108" w:type="dxa"/>
              <w:bottom w:w="0" w:type="dxa"/>
              <w:right w:w="108" w:type="dxa"/>
            </w:tcMar>
            <w:vAlign w:val="center"/>
          </w:tcPr>
          <w:p w14:paraId="5EAEF93D">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799C8355">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深圳市计量质量检测研究院</w:t>
            </w:r>
          </w:p>
          <w:p w14:paraId="04673C7C">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中标合信（北京）认证有限公司</w:t>
            </w:r>
          </w:p>
        </w:tc>
      </w:tr>
      <w:tr w14:paraId="731E31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80FC6CF">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10</w:t>
            </w:r>
          </w:p>
        </w:tc>
        <w:tc>
          <w:tcPr>
            <w:tcW w:w="1134" w:type="dxa"/>
            <w:vMerge w:val="restart"/>
            <w:shd w:val="clear" w:color="auto" w:fill="FFFFFF"/>
            <w:tcMar>
              <w:top w:w="0" w:type="dxa"/>
              <w:left w:w="108" w:type="dxa"/>
              <w:bottom w:w="0" w:type="dxa"/>
              <w:right w:w="108" w:type="dxa"/>
            </w:tcMar>
            <w:vAlign w:val="center"/>
          </w:tcPr>
          <w:p w14:paraId="604A9823">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A020618</w:t>
            </w:r>
          </w:p>
        </w:tc>
        <w:tc>
          <w:tcPr>
            <w:tcW w:w="1347" w:type="dxa"/>
            <w:vMerge w:val="restart"/>
            <w:shd w:val="clear" w:color="auto" w:fill="FFFFFF"/>
            <w:tcMar>
              <w:top w:w="0" w:type="dxa"/>
              <w:left w:w="108" w:type="dxa"/>
              <w:bottom w:w="0" w:type="dxa"/>
              <w:right w:w="108" w:type="dxa"/>
            </w:tcMar>
            <w:vAlign w:val="center"/>
          </w:tcPr>
          <w:p w14:paraId="28BB659C">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生活用电器</w:t>
            </w:r>
          </w:p>
        </w:tc>
        <w:tc>
          <w:tcPr>
            <w:tcW w:w="1402" w:type="dxa"/>
            <w:shd w:val="clear" w:color="auto" w:fill="FFFFFF"/>
            <w:tcMar>
              <w:top w:w="0" w:type="dxa"/>
              <w:left w:w="108" w:type="dxa"/>
              <w:bottom w:w="0" w:type="dxa"/>
              <w:right w:w="108" w:type="dxa"/>
            </w:tcMar>
            <w:vAlign w:val="center"/>
          </w:tcPr>
          <w:p w14:paraId="3835E4EB">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A0206180101</w:t>
            </w:r>
          </w:p>
        </w:tc>
        <w:tc>
          <w:tcPr>
            <w:tcW w:w="2070" w:type="dxa"/>
            <w:shd w:val="clear" w:color="auto" w:fill="FFFFFF"/>
            <w:tcMar>
              <w:top w:w="0" w:type="dxa"/>
              <w:left w:w="108" w:type="dxa"/>
              <w:bottom w:w="0" w:type="dxa"/>
              <w:right w:w="108" w:type="dxa"/>
            </w:tcMar>
            <w:vAlign w:val="center"/>
          </w:tcPr>
          <w:p w14:paraId="069BDDA5">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电冰箱</w:t>
            </w:r>
          </w:p>
        </w:tc>
        <w:tc>
          <w:tcPr>
            <w:tcW w:w="3261" w:type="dxa"/>
            <w:shd w:val="clear" w:color="auto" w:fill="FFFFFF"/>
            <w:tcMar>
              <w:top w:w="0" w:type="dxa"/>
              <w:left w:w="108" w:type="dxa"/>
              <w:bottom w:w="0" w:type="dxa"/>
              <w:right w:w="108" w:type="dxa"/>
            </w:tcMar>
            <w:vAlign w:val="center"/>
          </w:tcPr>
          <w:p w14:paraId="2492C75A">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2DF69B51">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威凯认证检测有限公司</w:t>
            </w:r>
          </w:p>
          <w:p w14:paraId="68B1412C">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中家院（北京）检测认证有限公司</w:t>
            </w:r>
          </w:p>
        </w:tc>
      </w:tr>
      <w:tr w14:paraId="3C8C88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85E6A72">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09267AFF">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24494B7A">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2AE13BB2">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A0206180203</w:t>
            </w:r>
          </w:p>
        </w:tc>
        <w:tc>
          <w:tcPr>
            <w:tcW w:w="2070" w:type="dxa"/>
            <w:shd w:val="clear" w:color="auto" w:fill="FFFFFF"/>
            <w:tcMar>
              <w:top w:w="0" w:type="dxa"/>
              <w:left w:w="0" w:type="dxa"/>
              <w:bottom w:w="0" w:type="dxa"/>
              <w:right w:w="0" w:type="dxa"/>
            </w:tcMar>
            <w:vAlign w:val="center"/>
          </w:tcPr>
          <w:p w14:paraId="1DBBF43B">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空调机</w:t>
            </w:r>
          </w:p>
        </w:tc>
        <w:tc>
          <w:tcPr>
            <w:tcW w:w="3261" w:type="dxa"/>
            <w:shd w:val="clear" w:color="auto" w:fill="FFFFFF"/>
            <w:tcMar>
              <w:top w:w="0" w:type="dxa"/>
              <w:bottom w:w="0" w:type="dxa"/>
            </w:tcMar>
            <w:vAlign w:val="center"/>
          </w:tcPr>
          <w:p w14:paraId="4E9549BC">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503A8404">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威凯认证检测有限公司</w:t>
            </w:r>
          </w:p>
          <w:p w14:paraId="6FE77BAC">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中家院（北京）检测认证有限公司</w:t>
            </w:r>
          </w:p>
          <w:p w14:paraId="1E8056BE">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合肥通用机械产品认证有限公司</w:t>
            </w:r>
          </w:p>
        </w:tc>
      </w:tr>
      <w:tr w14:paraId="047F61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650CEF5">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15207814">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19AB6079">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5EA0C73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A0206180301</w:t>
            </w:r>
          </w:p>
        </w:tc>
        <w:tc>
          <w:tcPr>
            <w:tcW w:w="2070" w:type="dxa"/>
            <w:shd w:val="clear" w:color="auto" w:fill="FFFFFF"/>
            <w:tcMar>
              <w:top w:w="0" w:type="dxa"/>
              <w:left w:w="0" w:type="dxa"/>
              <w:bottom w:w="0" w:type="dxa"/>
              <w:right w:w="0" w:type="dxa"/>
            </w:tcMar>
            <w:vAlign w:val="center"/>
          </w:tcPr>
          <w:p w14:paraId="59067658">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洗衣机</w:t>
            </w:r>
          </w:p>
        </w:tc>
        <w:tc>
          <w:tcPr>
            <w:tcW w:w="3261" w:type="dxa"/>
            <w:shd w:val="clear" w:color="auto" w:fill="FFFFFF"/>
            <w:tcMar>
              <w:top w:w="0" w:type="dxa"/>
              <w:bottom w:w="0" w:type="dxa"/>
            </w:tcMar>
            <w:vAlign w:val="center"/>
          </w:tcPr>
          <w:p w14:paraId="67F6FC1C">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0932BED4">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威凯认证检测有限公司</w:t>
            </w:r>
          </w:p>
          <w:p w14:paraId="7ACF79C5">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中家院（北京）检测认证有限公司</w:t>
            </w:r>
          </w:p>
        </w:tc>
      </w:tr>
      <w:tr w14:paraId="1EE49F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5CFD4C5">
            <w:pPr>
              <w:widowControl/>
              <w:spacing w:line="276" w:lineRule="auto"/>
              <w:jc w:val="center"/>
              <w:rPr>
                <w:rFonts w:ascii="仿宋" w:hAnsi="仿宋" w:eastAsia="仿宋" w:cs="宋体"/>
                <w:w w:val="90"/>
                <w:sz w:val="22"/>
              </w:rPr>
            </w:pPr>
          </w:p>
        </w:tc>
        <w:tc>
          <w:tcPr>
            <w:tcW w:w="1134" w:type="dxa"/>
            <w:vMerge w:val="continue"/>
            <w:shd w:val="clear" w:color="auto" w:fill="FFFFFF"/>
            <w:vAlign w:val="center"/>
          </w:tcPr>
          <w:p w14:paraId="31224729">
            <w:pPr>
              <w:widowControl/>
              <w:spacing w:line="276" w:lineRule="auto"/>
              <w:jc w:val="center"/>
              <w:rPr>
                <w:rFonts w:ascii="仿宋" w:hAnsi="仿宋" w:eastAsia="仿宋" w:cs="宋体"/>
                <w:w w:val="90"/>
                <w:sz w:val="22"/>
              </w:rPr>
            </w:pPr>
          </w:p>
        </w:tc>
        <w:tc>
          <w:tcPr>
            <w:tcW w:w="1347" w:type="dxa"/>
            <w:vMerge w:val="continue"/>
            <w:shd w:val="clear" w:color="auto" w:fill="FFFFFF"/>
            <w:vAlign w:val="center"/>
          </w:tcPr>
          <w:p w14:paraId="0B10AF36">
            <w:pPr>
              <w:widowControl/>
              <w:spacing w:line="276" w:lineRule="auto"/>
              <w:jc w:val="center"/>
              <w:rPr>
                <w:rFonts w:ascii="仿宋" w:hAnsi="仿宋" w:eastAsia="仿宋" w:cs="宋体"/>
                <w:w w:val="90"/>
                <w:sz w:val="22"/>
              </w:rPr>
            </w:pPr>
          </w:p>
        </w:tc>
        <w:tc>
          <w:tcPr>
            <w:tcW w:w="1402" w:type="dxa"/>
            <w:shd w:val="clear" w:color="auto" w:fill="FFFFFF"/>
            <w:tcMar>
              <w:left w:w="108" w:type="dxa"/>
              <w:right w:w="108" w:type="dxa"/>
            </w:tcMar>
            <w:vAlign w:val="center"/>
          </w:tcPr>
          <w:p w14:paraId="1A1E70C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A02061808</w:t>
            </w:r>
          </w:p>
        </w:tc>
        <w:tc>
          <w:tcPr>
            <w:tcW w:w="2070" w:type="dxa"/>
            <w:shd w:val="clear" w:color="auto" w:fill="FFFFFF"/>
            <w:tcMar>
              <w:top w:w="0" w:type="dxa"/>
              <w:left w:w="0" w:type="dxa"/>
              <w:bottom w:w="0" w:type="dxa"/>
              <w:right w:w="0" w:type="dxa"/>
            </w:tcMar>
            <w:vAlign w:val="center"/>
          </w:tcPr>
          <w:p w14:paraId="1CD8503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热水器</w:t>
            </w:r>
          </w:p>
        </w:tc>
        <w:tc>
          <w:tcPr>
            <w:tcW w:w="3261" w:type="dxa"/>
            <w:shd w:val="clear" w:color="auto" w:fill="FFFFFF"/>
            <w:tcMar>
              <w:top w:w="0" w:type="dxa"/>
              <w:bottom w:w="0" w:type="dxa"/>
            </w:tcMar>
            <w:vAlign w:val="center"/>
          </w:tcPr>
          <w:p w14:paraId="3189247E">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7549D48E">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威凯认证检测有限公司</w:t>
            </w:r>
          </w:p>
          <w:p w14:paraId="2C6C432C">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中家院（北京）检测认证有限公司</w:t>
            </w:r>
          </w:p>
          <w:p w14:paraId="5059C4ED">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合肥通用机械产品认证有限公司(范围仅限于“热泵热水器”)</w:t>
            </w:r>
          </w:p>
        </w:tc>
      </w:tr>
      <w:tr w14:paraId="26F0DE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3B67F3A">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11</w:t>
            </w:r>
          </w:p>
        </w:tc>
        <w:tc>
          <w:tcPr>
            <w:tcW w:w="1134" w:type="dxa"/>
            <w:shd w:val="clear" w:color="auto" w:fill="FFFFFF"/>
            <w:tcMar>
              <w:top w:w="0" w:type="dxa"/>
              <w:left w:w="108" w:type="dxa"/>
              <w:bottom w:w="0" w:type="dxa"/>
              <w:right w:w="108" w:type="dxa"/>
            </w:tcMar>
            <w:vAlign w:val="center"/>
          </w:tcPr>
          <w:p w14:paraId="4B3BB52D">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A020619</w:t>
            </w:r>
          </w:p>
        </w:tc>
        <w:tc>
          <w:tcPr>
            <w:tcW w:w="1347" w:type="dxa"/>
            <w:shd w:val="clear" w:color="auto" w:fill="FFFFFF"/>
            <w:tcMar>
              <w:top w:w="0" w:type="dxa"/>
              <w:left w:w="108" w:type="dxa"/>
              <w:bottom w:w="0" w:type="dxa"/>
              <w:right w:w="108" w:type="dxa"/>
            </w:tcMar>
            <w:vAlign w:val="center"/>
          </w:tcPr>
          <w:p w14:paraId="4CA268C5">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照明设备</w:t>
            </w:r>
          </w:p>
        </w:tc>
        <w:tc>
          <w:tcPr>
            <w:tcW w:w="1402" w:type="dxa"/>
            <w:shd w:val="clear" w:color="auto" w:fill="FFFFFF"/>
            <w:tcMar>
              <w:top w:w="0" w:type="dxa"/>
              <w:left w:w="108" w:type="dxa"/>
              <w:bottom w:w="0" w:type="dxa"/>
              <w:right w:w="108" w:type="dxa"/>
            </w:tcMar>
            <w:vAlign w:val="center"/>
          </w:tcPr>
          <w:p w14:paraId="0D9A3D37">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712B0CD1">
            <w:pPr>
              <w:widowControl/>
              <w:spacing w:line="276" w:lineRule="auto"/>
              <w:jc w:val="center"/>
              <w:textAlignment w:val="baseline"/>
              <w:rPr>
                <w:rFonts w:ascii="仿宋" w:hAnsi="仿宋" w:eastAsia="仿宋" w:cs="宋体"/>
                <w:w w:val="90"/>
                <w:sz w:val="22"/>
              </w:rPr>
            </w:pPr>
          </w:p>
        </w:tc>
        <w:tc>
          <w:tcPr>
            <w:tcW w:w="3261" w:type="dxa"/>
            <w:shd w:val="clear" w:color="auto" w:fill="FFFFFF"/>
            <w:tcMar>
              <w:top w:w="0" w:type="dxa"/>
              <w:left w:w="108" w:type="dxa"/>
              <w:bottom w:w="0" w:type="dxa"/>
              <w:right w:w="108" w:type="dxa"/>
            </w:tcMar>
            <w:vAlign w:val="center"/>
          </w:tcPr>
          <w:p w14:paraId="1B97A3B7">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23706BA3">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深圳市计量质量检测研究院</w:t>
            </w:r>
          </w:p>
          <w:p w14:paraId="2ADE22FC">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中标合信（北京）认证有限公司</w:t>
            </w:r>
          </w:p>
        </w:tc>
      </w:tr>
      <w:tr w14:paraId="6814EC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183CE5A">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12</w:t>
            </w:r>
          </w:p>
        </w:tc>
        <w:tc>
          <w:tcPr>
            <w:tcW w:w="1134" w:type="dxa"/>
            <w:shd w:val="clear" w:color="auto" w:fill="FFFFFF"/>
            <w:tcMar>
              <w:top w:w="0" w:type="dxa"/>
              <w:left w:w="108" w:type="dxa"/>
              <w:bottom w:w="0" w:type="dxa"/>
              <w:right w:w="108" w:type="dxa"/>
            </w:tcMar>
            <w:vAlign w:val="center"/>
          </w:tcPr>
          <w:p w14:paraId="3890119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A020910</w:t>
            </w:r>
          </w:p>
        </w:tc>
        <w:tc>
          <w:tcPr>
            <w:tcW w:w="1347" w:type="dxa"/>
            <w:shd w:val="clear" w:color="auto" w:fill="FFFFFF"/>
            <w:tcMar>
              <w:top w:w="0" w:type="dxa"/>
              <w:left w:w="108" w:type="dxa"/>
              <w:bottom w:w="0" w:type="dxa"/>
              <w:right w:w="108" w:type="dxa"/>
            </w:tcMar>
            <w:vAlign w:val="center"/>
          </w:tcPr>
          <w:p w14:paraId="09FE840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电视设备</w:t>
            </w:r>
          </w:p>
        </w:tc>
        <w:tc>
          <w:tcPr>
            <w:tcW w:w="1402" w:type="dxa"/>
            <w:shd w:val="clear" w:color="auto" w:fill="FFFFFF"/>
            <w:tcMar>
              <w:top w:w="0" w:type="dxa"/>
              <w:left w:w="108" w:type="dxa"/>
              <w:bottom w:w="0" w:type="dxa"/>
              <w:right w:w="108" w:type="dxa"/>
            </w:tcMar>
            <w:vAlign w:val="center"/>
          </w:tcPr>
          <w:p w14:paraId="041ACC45">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A02091001</w:t>
            </w:r>
          </w:p>
        </w:tc>
        <w:tc>
          <w:tcPr>
            <w:tcW w:w="2070" w:type="dxa"/>
            <w:shd w:val="clear" w:color="auto" w:fill="FFFFFF"/>
            <w:tcMar>
              <w:top w:w="0" w:type="dxa"/>
              <w:left w:w="108" w:type="dxa"/>
              <w:bottom w:w="0" w:type="dxa"/>
              <w:right w:w="108" w:type="dxa"/>
            </w:tcMar>
            <w:vAlign w:val="center"/>
          </w:tcPr>
          <w:p w14:paraId="131B257F">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普通电视设备（电视机）</w:t>
            </w:r>
          </w:p>
        </w:tc>
        <w:tc>
          <w:tcPr>
            <w:tcW w:w="3261" w:type="dxa"/>
            <w:vMerge w:val="restart"/>
            <w:shd w:val="clear" w:color="auto" w:fill="FFFFFF"/>
            <w:tcMar>
              <w:top w:w="0" w:type="dxa"/>
              <w:left w:w="108" w:type="dxa"/>
              <w:bottom w:w="0" w:type="dxa"/>
              <w:right w:w="108" w:type="dxa"/>
            </w:tcMar>
            <w:vAlign w:val="center"/>
          </w:tcPr>
          <w:p w14:paraId="137A35FB">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5275A48A">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北京泰瑞特认证有限责任公司</w:t>
            </w:r>
          </w:p>
          <w:p w14:paraId="0636317B">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广州赛宝认证中心服务有限公司</w:t>
            </w:r>
          </w:p>
        </w:tc>
      </w:tr>
      <w:tr w14:paraId="2E6314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5AF0F0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13</w:t>
            </w:r>
          </w:p>
        </w:tc>
        <w:tc>
          <w:tcPr>
            <w:tcW w:w="1134" w:type="dxa"/>
            <w:shd w:val="clear" w:color="auto" w:fill="FFFFFF"/>
            <w:tcMar>
              <w:top w:w="0" w:type="dxa"/>
              <w:left w:w="108" w:type="dxa"/>
              <w:bottom w:w="0" w:type="dxa"/>
              <w:right w:w="108" w:type="dxa"/>
            </w:tcMar>
            <w:vAlign w:val="center"/>
          </w:tcPr>
          <w:p w14:paraId="27DF39A9">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A020911</w:t>
            </w:r>
          </w:p>
        </w:tc>
        <w:tc>
          <w:tcPr>
            <w:tcW w:w="1347" w:type="dxa"/>
            <w:shd w:val="clear" w:color="auto" w:fill="FFFFFF"/>
            <w:tcMar>
              <w:top w:w="0" w:type="dxa"/>
              <w:left w:w="108" w:type="dxa"/>
              <w:bottom w:w="0" w:type="dxa"/>
              <w:right w:w="108" w:type="dxa"/>
            </w:tcMar>
            <w:vAlign w:val="center"/>
          </w:tcPr>
          <w:p w14:paraId="39B3C6E3">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视频设备</w:t>
            </w:r>
          </w:p>
        </w:tc>
        <w:tc>
          <w:tcPr>
            <w:tcW w:w="1402" w:type="dxa"/>
            <w:shd w:val="clear" w:color="auto" w:fill="FFFFFF"/>
            <w:tcMar>
              <w:top w:w="0" w:type="dxa"/>
              <w:left w:w="108" w:type="dxa"/>
              <w:bottom w:w="0" w:type="dxa"/>
              <w:right w:w="108" w:type="dxa"/>
            </w:tcMar>
            <w:vAlign w:val="center"/>
          </w:tcPr>
          <w:p w14:paraId="40E1B8AC">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A02091107</w:t>
            </w:r>
          </w:p>
        </w:tc>
        <w:tc>
          <w:tcPr>
            <w:tcW w:w="2070" w:type="dxa"/>
            <w:shd w:val="clear" w:color="auto" w:fill="FFFFFF"/>
            <w:tcMar>
              <w:top w:w="0" w:type="dxa"/>
              <w:left w:w="108" w:type="dxa"/>
              <w:bottom w:w="0" w:type="dxa"/>
              <w:right w:w="108" w:type="dxa"/>
            </w:tcMar>
            <w:vAlign w:val="center"/>
          </w:tcPr>
          <w:p w14:paraId="2E767FE4">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视频监控设备</w:t>
            </w:r>
          </w:p>
        </w:tc>
        <w:tc>
          <w:tcPr>
            <w:tcW w:w="3261" w:type="dxa"/>
            <w:vMerge w:val="continue"/>
            <w:shd w:val="clear" w:color="auto" w:fill="FFFFFF"/>
            <w:tcMar>
              <w:top w:w="0" w:type="dxa"/>
              <w:left w:w="0" w:type="dxa"/>
              <w:bottom w:w="0" w:type="dxa"/>
              <w:right w:w="0" w:type="dxa"/>
            </w:tcMar>
            <w:vAlign w:val="center"/>
          </w:tcPr>
          <w:p w14:paraId="13152CC4">
            <w:pPr>
              <w:widowControl/>
              <w:spacing w:line="276" w:lineRule="auto"/>
              <w:jc w:val="left"/>
              <w:rPr>
                <w:rFonts w:ascii="仿宋" w:hAnsi="仿宋" w:eastAsia="仿宋" w:cs="宋体"/>
                <w:w w:val="90"/>
                <w:sz w:val="22"/>
              </w:rPr>
            </w:pPr>
          </w:p>
        </w:tc>
      </w:tr>
      <w:tr w14:paraId="792385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A0311B4">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14</w:t>
            </w:r>
          </w:p>
        </w:tc>
        <w:tc>
          <w:tcPr>
            <w:tcW w:w="1134" w:type="dxa"/>
            <w:shd w:val="clear" w:color="auto" w:fill="FFFFFF"/>
            <w:tcMar>
              <w:top w:w="0" w:type="dxa"/>
              <w:left w:w="108" w:type="dxa"/>
              <w:bottom w:w="0" w:type="dxa"/>
              <w:right w:w="108" w:type="dxa"/>
            </w:tcMar>
            <w:vAlign w:val="center"/>
          </w:tcPr>
          <w:p w14:paraId="52CAE7BA">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A031210</w:t>
            </w:r>
          </w:p>
        </w:tc>
        <w:tc>
          <w:tcPr>
            <w:tcW w:w="1347" w:type="dxa"/>
            <w:shd w:val="clear" w:color="auto" w:fill="FFFFFF"/>
            <w:tcMar>
              <w:top w:w="0" w:type="dxa"/>
              <w:left w:w="108" w:type="dxa"/>
              <w:bottom w:w="0" w:type="dxa"/>
              <w:right w:w="108" w:type="dxa"/>
            </w:tcMar>
            <w:vAlign w:val="center"/>
          </w:tcPr>
          <w:p w14:paraId="4D28B365">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饮食炊事机械</w:t>
            </w:r>
          </w:p>
        </w:tc>
        <w:tc>
          <w:tcPr>
            <w:tcW w:w="1402" w:type="dxa"/>
            <w:shd w:val="clear" w:color="auto" w:fill="FFFFFF"/>
            <w:tcMar>
              <w:top w:w="0" w:type="dxa"/>
              <w:left w:w="108" w:type="dxa"/>
              <w:bottom w:w="0" w:type="dxa"/>
              <w:right w:w="108" w:type="dxa"/>
            </w:tcMar>
            <w:vAlign w:val="center"/>
          </w:tcPr>
          <w:p w14:paraId="2D7707F4">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4A78E273">
            <w:pPr>
              <w:widowControl/>
              <w:spacing w:line="276" w:lineRule="auto"/>
              <w:jc w:val="center"/>
              <w:textAlignment w:val="baseline"/>
              <w:rPr>
                <w:rFonts w:ascii="仿宋" w:hAnsi="仿宋" w:eastAsia="仿宋" w:cs="宋体"/>
                <w:w w:val="90"/>
                <w:sz w:val="22"/>
              </w:rPr>
            </w:pPr>
          </w:p>
        </w:tc>
        <w:tc>
          <w:tcPr>
            <w:tcW w:w="3261" w:type="dxa"/>
            <w:shd w:val="clear" w:color="auto" w:fill="FFFFFF"/>
            <w:tcMar>
              <w:top w:w="0" w:type="dxa"/>
              <w:left w:w="108" w:type="dxa"/>
              <w:bottom w:w="0" w:type="dxa"/>
              <w:right w:w="108" w:type="dxa"/>
            </w:tcMar>
            <w:vAlign w:val="center"/>
          </w:tcPr>
          <w:p w14:paraId="1A942235">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3FF10938">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北京鉴衡认证中心</w:t>
            </w:r>
          </w:p>
          <w:p w14:paraId="1CFB8B81">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中国市政工程华北设计研究总院有限公司</w:t>
            </w:r>
          </w:p>
        </w:tc>
      </w:tr>
      <w:tr w14:paraId="797D64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2C129A3">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15</w:t>
            </w:r>
          </w:p>
        </w:tc>
        <w:tc>
          <w:tcPr>
            <w:tcW w:w="1134" w:type="dxa"/>
            <w:shd w:val="clear" w:color="auto" w:fill="FFFFFF"/>
            <w:tcMar>
              <w:top w:w="0" w:type="dxa"/>
              <w:left w:w="108" w:type="dxa"/>
              <w:bottom w:w="0" w:type="dxa"/>
              <w:right w:w="108" w:type="dxa"/>
            </w:tcMar>
            <w:vAlign w:val="center"/>
          </w:tcPr>
          <w:p w14:paraId="27674A07">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A060805</w:t>
            </w:r>
          </w:p>
        </w:tc>
        <w:tc>
          <w:tcPr>
            <w:tcW w:w="1347" w:type="dxa"/>
            <w:shd w:val="clear" w:color="auto" w:fill="FFFFFF"/>
            <w:tcMar>
              <w:top w:w="0" w:type="dxa"/>
              <w:left w:w="108" w:type="dxa"/>
              <w:bottom w:w="0" w:type="dxa"/>
              <w:right w:w="108" w:type="dxa"/>
            </w:tcMar>
            <w:vAlign w:val="center"/>
          </w:tcPr>
          <w:p w14:paraId="408FB307">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便器</w:t>
            </w:r>
          </w:p>
        </w:tc>
        <w:tc>
          <w:tcPr>
            <w:tcW w:w="1402" w:type="dxa"/>
            <w:shd w:val="clear" w:color="auto" w:fill="FFFFFF"/>
            <w:tcMar>
              <w:top w:w="0" w:type="dxa"/>
              <w:left w:w="108" w:type="dxa"/>
              <w:bottom w:w="0" w:type="dxa"/>
              <w:right w:w="108" w:type="dxa"/>
            </w:tcMar>
            <w:vAlign w:val="center"/>
          </w:tcPr>
          <w:p w14:paraId="63D3EE21">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546358FB">
            <w:pPr>
              <w:widowControl/>
              <w:spacing w:line="276" w:lineRule="auto"/>
              <w:jc w:val="center"/>
              <w:textAlignment w:val="baseline"/>
              <w:rPr>
                <w:rFonts w:ascii="仿宋" w:hAnsi="仿宋" w:eastAsia="仿宋" w:cs="宋体"/>
                <w:w w:val="90"/>
                <w:sz w:val="22"/>
              </w:rPr>
            </w:pPr>
          </w:p>
        </w:tc>
        <w:tc>
          <w:tcPr>
            <w:tcW w:w="3261" w:type="dxa"/>
            <w:vMerge w:val="restart"/>
            <w:shd w:val="clear" w:color="auto" w:fill="FFFFFF"/>
            <w:tcMar>
              <w:top w:w="0" w:type="dxa"/>
              <w:left w:w="108" w:type="dxa"/>
              <w:bottom w:w="0" w:type="dxa"/>
              <w:right w:w="108" w:type="dxa"/>
            </w:tcMar>
            <w:vAlign w:val="center"/>
          </w:tcPr>
          <w:p w14:paraId="02596BBB">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中国质量认证中心</w:t>
            </w:r>
          </w:p>
          <w:p w14:paraId="3B86908B">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北京新华节水产品认证有限公司</w:t>
            </w:r>
          </w:p>
          <w:p w14:paraId="3463F366">
            <w:pPr>
              <w:widowControl/>
              <w:spacing w:line="276" w:lineRule="auto"/>
              <w:jc w:val="left"/>
              <w:textAlignment w:val="baseline"/>
              <w:rPr>
                <w:rFonts w:ascii="仿宋" w:hAnsi="仿宋" w:eastAsia="仿宋" w:cs="宋体"/>
                <w:w w:val="90"/>
                <w:sz w:val="22"/>
              </w:rPr>
            </w:pPr>
            <w:r>
              <w:rPr>
                <w:rFonts w:ascii="仿宋" w:hAnsi="仿宋" w:eastAsia="仿宋" w:cs="宋体"/>
                <w:w w:val="90"/>
                <w:sz w:val="22"/>
              </w:rPr>
              <w:t>方圆标志认证集团有限公司</w:t>
            </w:r>
          </w:p>
        </w:tc>
      </w:tr>
      <w:tr w14:paraId="2D1F68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A90D0A8">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16</w:t>
            </w:r>
          </w:p>
        </w:tc>
        <w:tc>
          <w:tcPr>
            <w:tcW w:w="1134" w:type="dxa"/>
            <w:shd w:val="clear" w:color="auto" w:fill="FFFFFF"/>
            <w:tcMar>
              <w:top w:w="0" w:type="dxa"/>
              <w:left w:w="108" w:type="dxa"/>
              <w:bottom w:w="0" w:type="dxa"/>
              <w:right w:w="108" w:type="dxa"/>
            </w:tcMar>
            <w:vAlign w:val="center"/>
          </w:tcPr>
          <w:p w14:paraId="00A1A243">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A060806</w:t>
            </w:r>
          </w:p>
        </w:tc>
        <w:tc>
          <w:tcPr>
            <w:tcW w:w="1347" w:type="dxa"/>
            <w:shd w:val="clear" w:color="auto" w:fill="FFFFFF"/>
            <w:tcMar>
              <w:top w:w="0" w:type="dxa"/>
              <w:left w:w="108" w:type="dxa"/>
              <w:bottom w:w="0" w:type="dxa"/>
              <w:right w:w="108" w:type="dxa"/>
            </w:tcMar>
            <w:vAlign w:val="center"/>
          </w:tcPr>
          <w:p w14:paraId="53DAA706">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水嘴</w:t>
            </w:r>
          </w:p>
        </w:tc>
        <w:tc>
          <w:tcPr>
            <w:tcW w:w="1402" w:type="dxa"/>
            <w:shd w:val="clear" w:color="auto" w:fill="FFFFFF"/>
            <w:tcMar>
              <w:top w:w="0" w:type="dxa"/>
              <w:left w:w="108" w:type="dxa"/>
              <w:bottom w:w="0" w:type="dxa"/>
              <w:right w:w="108" w:type="dxa"/>
            </w:tcMar>
            <w:vAlign w:val="center"/>
          </w:tcPr>
          <w:p w14:paraId="06468459">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5A50103D">
            <w:pPr>
              <w:widowControl/>
              <w:spacing w:line="276" w:lineRule="auto"/>
              <w:jc w:val="center"/>
              <w:textAlignment w:val="baseline"/>
              <w:rPr>
                <w:rFonts w:ascii="仿宋" w:hAnsi="仿宋" w:eastAsia="仿宋" w:cs="宋体"/>
                <w:w w:val="90"/>
                <w:sz w:val="22"/>
              </w:rPr>
            </w:pPr>
          </w:p>
        </w:tc>
        <w:tc>
          <w:tcPr>
            <w:tcW w:w="3261" w:type="dxa"/>
            <w:vMerge w:val="continue"/>
            <w:shd w:val="clear" w:color="auto" w:fill="FFFFFF"/>
            <w:tcMar>
              <w:top w:w="0" w:type="dxa"/>
              <w:left w:w="0" w:type="dxa"/>
              <w:bottom w:w="0" w:type="dxa"/>
              <w:right w:w="0" w:type="dxa"/>
            </w:tcMar>
            <w:vAlign w:val="center"/>
          </w:tcPr>
          <w:p w14:paraId="4C8BE00E">
            <w:pPr>
              <w:widowControl/>
              <w:spacing w:line="276" w:lineRule="auto"/>
              <w:jc w:val="left"/>
              <w:rPr>
                <w:rFonts w:ascii="仿宋" w:hAnsi="仿宋" w:eastAsia="仿宋" w:cs="宋体"/>
                <w:w w:val="90"/>
                <w:sz w:val="22"/>
              </w:rPr>
            </w:pPr>
          </w:p>
        </w:tc>
      </w:tr>
      <w:tr w14:paraId="153BA7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8F8FA86">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17</w:t>
            </w:r>
          </w:p>
        </w:tc>
        <w:tc>
          <w:tcPr>
            <w:tcW w:w="1134" w:type="dxa"/>
            <w:shd w:val="clear" w:color="auto" w:fill="FFFFFF"/>
            <w:tcMar>
              <w:top w:w="0" w:type="dxa"/>
              <w:left w:w="108" w:type="dxa"/>
              <w:bottom w:w="0" w:type="dxa"/>
              <w:right w:w="108" w:type="dxa"/>
            </w:tcMar>
            <w:vAlign w:val="center"/>
          </w:tcPr>
          <w:p w14:paraId="72AFC277">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A060807</w:t>
            </w:r>
          </w:p>
        </w:tc>
        <w:tc>
          <w:tcPr>
            <w:tcW w:w="1347" w:type="dxa"/>
            <w:shd w:val="clear" w:color="auto" w:fill="FFFFFF"/>
            <w:tcMar>
              <w:top w:w="0" w:type="dxa"/>
              <w:left w:w="108" w:type="dxa"/>
              <w:bottom w:w="0" w:type="dxa"/>
              <w:right w:w="108" w:type="dxa"/>
            </w:tcMar>
            <w:vAlign w:val="center"/>
          </w:tcPr>
          <w:p w14:paraId="5BC43CA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便器冲洗阀</w:t>
            </w:r>
          </w:p>
        </w:tc>
        <w:tc>
          <w:tcPr>
            <w:tcW w:w="1402" w:type="dxa"/>
            <w:shd w:val="clear" w:color="auto" w:fill="FFFFFF"/>
            <w:tcMar>
              <w:top w:w="0" w:type="dxa"/>
              <w:left w:w="108" w:type="dxa"/>
              <w:bottom w:w="0" w:type="dxa"/>
              <w:right w:w="108" w:type="dxa"/>
            </w:tcMar>
            <w:vAlign w:val="center"/>
          </w:tcPr>
          <w:p w14:paraId="1256A776">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21630B79">
            <w:pPr>
              <w:widowControl/>
              <w:spacing w:line="276" w:lineRule="auto"/>
              <w:jc w:val="center"/>
              <w:textAlignment w:val="baseline"/>
              <w:rPr>
                <w:rFonts w:ascii="仿宋" w:hAnsi="仿宋" w:eastAsia="仿宋" w:cs="宋体"/>
                <w:w w:val="90"/>
                <w:sz w:val="22"/>
              </w:rPr>
            </w:pPr>
          </w:p>
        </w:tc>
        <w:tc>
          <w:tcPr>
            <w:tcW w:w="3261" w:type="dxa"/>
            <w:vMerge w:val="continue"/>
            <w:shd w:val="clear" w:color="auto" w:fill="FFFFFF"/>
            <w:tcMar>
              <w:top w:w="0" w:type="dxa"/>
              <w:left w:w="0" w:type="dxa"/>
              <w:bottom w:w="0" w:type="dxa"/>
              <w:right w:w="0" w:type="dxa"/>
            </w:tcMar>
            <w:vAlign w:val="center"/>
          </w:tcPr>
          <w:p w14:paraId="6FBBDDDF">
            <w:pPr>
              <w:widowControl/>
              <w:spacing w:line="276" w:lineRule="auto"/>
              <w:jc w:val="left"/>
              <w:rPr>
                <w:rFonts w:ascii="仿宋" w:hAnsi="仿宋" w:eastAsia="仿宋" w:cs="宋体"/>
                <w:w w:val="90"/>
                <w:sz w:val="22"/>
              </w:rPr>
            </w:pPr>
          </w:p>
        </w:tc>
      </w:tr>
      <w:tr w14:paraId="77BC00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C9D694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18</w:t>
            </w:r>
          </w:p>
        </w:tc>
        <w:tc>
          <w:tcPr>
            <w:tcW w:w="1134" w:type="dxa"/>
            <w:shd w:val="clear" w:color="auto" w:fill="FFFFFF"/>
            <w:tcMar>
              <w:top w:w="0" w:type="dxa"/>
              <w:left w:w="108" w:type="dxa"/>
              <w:bottom w:w="0" w:type="dxa"/>
              <w:right w:w="108" w:type="dxa"/>
            </w:tcMar>
            <w:vAlign w:val="center"/>
          </w:tcPr>
          <w:p w14:paraId="2DDB9351">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A060810</w:t>
            </w:r>
          </w:p>
        </w:tc>
        <w:tc>
          <w:tcPr>
            <w:tcW w:w="1347" w:type="dxa"/>
            <w:shd w:val="clear" w:color="auto" w:fill="FFFFFF"/>
            <w:tcMar>
              <w:top w:w="0" w:type="dxa"/>
              <w:left w:w="108" w:type="dxa"/>
              <w:bottom w:w="0" w:type="dxa"/>
              <w:right w:w="108" w:type="dxa"/>
            </w:tcMar>
            <w:vAlign w:val="center"/>
          </w:tcPr>
          <w:p w14:paraId="5BAF66D0">
            <w:pPr>
              <w:widowControl/>
              <w:spacing w:line="276" w:lineRule="auto"/>
              <w:jc w:val="center"/>
              <w:textAlignment w:val="baseline"/>
              <w:rPr>
                <w:rFonts w:ascii="仿宋" w:hAnsi="仿宋" w:eastAsia="仿宋" w:cs="宋体"/>
                <w:w w:val="90"/>
                <w:sz w:val="22"/>
              </w:rPr>
            </w:pPr>
            <w:r>
              <w:rPr>
                <w:rFonts w:ascii="仿宋" w:hAnsi="仿宋" w:eastAsia="仿宋" w:cs="宋体"/>
                <w:w w:val="90"/>
                <w:sz w:val="22"/>
              </w:rPr>
              <w:t>淋浴器</w:t>
            </w:r>
          </w:p>
        </w:tc>
        <w:tc>
          <w:tcPr>
            <w:tcW w:w="1402" w:type="dxa"/>
            <w:shd w:val="clear" w:color="auto" w:fill="FFFFFF"/>
            <w:tcMar>
              <w:top w:w="0" w:type="dxa"/>
              <w:left w:w="108" w:type="dxa"/>
              <w:bottom w:w="0" w:type="dxa"/>
              <w:right w:w="108" w:type="dxa"/>
            </w:tcMar>
            <w:vAlign w:val="center"/>
          </w:tcPr>
          <w:p w14:paraId="730811FA">
            <w:pPr>
              <w:widowControl/>
              <w:spacing w:line="276" w:lineRule="auto"/>
              <w:jc w:val="center"/>
              <w:textAlignment w:val="baseline"/>
              <w:rPr>
                <w:rFonts w:ascii="仿宋" w:hAnsi="仿宋" w:eastAsia="仿宋" w:cs="宋体"/>
                <w:w w:val="90"/>
                <w:sz w:val="22"/>
              </w:rPr>
            </w:pPr>
          </w:p>
        </w:tc>
        <w:tc>
          <w:tcPr>
            <w:tcW w:w="2070" w:type="dxa"/>
            <w:shd w:val="clear" w:color="auto" w:fill="FFFFFF"/>
            <w:tcMar>
              <w:top w:w="0" w:type="dxa"/>
              <w:left w:w="108" w:type="dxa"/>
              <w:bottom w:w="0" w:type="dxa"/>
              <w:right w:w="108" w:type="dxa"/>
            </w:tcMar>
            <w:vAlign w:val="center"/>
          </w:tcPr>
          <w:p w14:paraId="17A68A8D">
            <w:pPr>
              <w:widowControl/>
              <w:spacing w:line="276" w:lineRule="auto"/>
              <w:jc w:val="center"/>
              <w:textAlignment w:val="baseline"/>
              <w:rPr>
                <w:rFonts w:ascii="仿宋" w:hAnsi="仿宋" w:eastAsia="仿宋" w:cs="宋体"/>
                <w:w w:val="90"/>
                <w:sz w:val="22"/>
              </w:rPr>
            </w:pPr>
          </w:p>
        </w:tc>
        <w:tc>
          <w:tcPr>
            <w:tcW w:w="3261" w:type="dxa"/>
            <w:vMerge w:val="continue"/>
            <w:shd w:val="clear" w:color="auto" w:fill="FFFFFF"/>
            <w:tcMar>
              <w:top w:w="0" w:type="dxa"/>
              <w:left w:w="0" w:type="dxa"/>
              <w:bottom w:w="0" w:type="dxa"/>
              <w:right w:w="0" w:type="dxa"/>
            </w:tcMar>
            <w:vAlign w:val="center"/>
          </w:tcPr>
          <w:p w14:paraId="6B1DF7E5">
            <w:pPr>
              <w:widowControl/>
              <w:spacing w:line="276" w:lineRule="auto"/>
              <w:jc w:val="left"/>
              <w:rPr>
                <w:rFonts w:ascii="仿宋" w:hAnsi="仿宋" w:eastAsia="仿宋" w:cs="宋体"/>
                <w:w w:val="90"/>
                <w:sz w:val="22"/>
              </w:rPr>
            </w:pPr>
          </w:p>
        </w:tc>
      </w:tr>
    </w:tbl>
    <w:p w14:paraId="027104D2">
      <w:pPr>
        <w:keepNext/>
        <w:widowControl/>
      </w:pPr>
      <w:r>
        <w:t>附2：参与实施政府采购环境标志产品认证机构名录</w:t>
      </w:r>
    </w:p>
    <w:tbl>
      <w:tblPr>
        <w:tblStyle w:val="62"/>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0E7D09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44D2A828">
            <w:pPr>
              <w:widowControl/>
              <w:spacing w:line="276" w:lineRule="auto"/>
              <w:jc w:val="center"/>
              <w:textAlignment w:val="baseline"/>
              <w:rPr>
                <w:rFonts w:ascii="仿宋" w:hAnsi="仿宋" w:eastAsia="仿宋" w:cs="宋体"/>
                <w:b/>
                <w:sz w:val="22"/>
              </w:rPr>
            </w:pPr>
            <w:r>
              <w:rPr>
                <w:rFonts w:ascii="仿宋" w:hAnsi="仿宋" w:eastAsia="仿宋" w:cs="宋体"/>
                <w:b/>
                <w:sz w:val="22"/>
              </w:rPr>
              <w:t>序号</w:t>
            </w:r>
          </w:p>
        </w:tc>
        <w:tc>
          <w:tcPr>
            <w:tcW w:w="2288" w:type="dxa"/>
            <w:shd w:val="clear" w:color="auto" w:fill="FDE9D9"/>
            <w:tcMar>
              <w:top w:w="0" w:type="dxa"/>
              <w:left w:w="108" w:type="dxa"/>
              <w:bottom w:w="0" w:type="dxa"/>
              <w:right w:w="108" w:type="dxa"/>
            </w:tcMar>
            <w:vAlign w:val="center"/>
          </w:tcPr>
          <w:p w14:paraId="6089E564">
            <w:pPr>
              <w:widowControl/>
              <w:spacing w:line="276" w:lineRule="auto"/>
              <w:jc w:val="center"/>
              <w:textAlignment w:val="baseline"/>
              <w:rPr>
                <w:rFonts w:ascii="仿宋" w:hAnsi="仿宋" w:eastAsia="仿宋" w:cs="宋体"/>
                <w:b/>
                <w:sz w:val="22"/>
              </w:rPr>
            </w:pPr>
            <w:r>
              <w:rPr>
                <w:rFonts w:ascii="仿宋" w:hAnsi="仿宋" w:eastAsia="仿宋" w:cs="宋体"/>
                <w:b/>
                <w:sz w:val="22"/>
              </w:rPr>
              <w:t>目录</w:t>
            </w:r>
          </w:p>
        </w:tc>
        <w:tc>
          <w:tcPr>
            <w:tcW w:w="6643" w:type="dxa"/>
            <w:shd w:val="clear" w:color="auto" w:fill="FDE9D9"/>
            <w:tcMar>
              <w:top w:w="0" w:type="dxa"/>
              <w:left w:w="108" w:type="dxa"/>
              <w:bottom w:w="0" w:type="dxa"/>
              <w:right w:w="108" w:type="dxa"/>
            </w:tcMar>
            <w:vAlign w:val="center"/>
          </w:tcPr>
          <w:p w14:paraId="25321C86">
            <w:pPr>
              <w:widowControl/>
              <w:spacing w:line="276" w:lineRule="auto"/>
              <w:jc w:val="center"/>
              <w:textAlignment w:val="baseline"/>
              <w:rPr>
                <w:rFonts w:ascii="仿宋" w:hAnsi="仿宋" w:eastAsia="仿宋" w:cs="宋体"/>
                <w:b/>
                <w:sz w:val="22"/>
              </w:rPr>
            </w:pPr>
            <w:r>
              <w:rPr>
                <w:rFonts w:ascii="仿宋" w:hAnsi="仿宋" w:eastAsia="仿宋" w:cs="宋体"/>
                <w:b/>
                <w:sz w:val="22"/>
              </w:rPr>
              <w:t>认证机构名录</w:t>
            </w:r>
          </w:p>
        </w:tc>
      </w:tr>
      <w:tr w14:paraId="64FFB2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6DDFCF79">
            <w:pPr>
              <w:widowControl/>
              <w:spacing w:line="276" w:lineRule="auto"/>
              <w:jc w:val="center"/>
              <w:textAlignment w:val="baseline"/>
              <w:rPr>
                <w:rFonts w:ascii="仿宋" w:hAnsi="仿宋" w:eastAsia="仿宋" w:cs="宋体"/>
                <w:sz w:val="22"/>
              </w:rPr>
            </w:pPr>
            <w:r>
              <w:rPr>
                <w:rFonts w:ascii="仿宋" w:hAnsi="仿宋" w:eastAsia="仿宋" w:cs="宋体"/>
                <w:sz w:val="22"/>
              </w:rPr>
              <w:t>1</w:t>
            </w:r>
          </w:p>
        </w:tc>
        <w:tc>
          <w:tcPr>
            <w:tcW w:w="2288" w:type="dxa"/>
            <w:shd w:val="clear" w:color="auto" w:fill="FFFFFF"/>
            <w:tcMar>
              <w:top w:w="0" w:type="dxa"/>
              <w:left w:w="108" w:type="dxa"/>
              <w:bottom w:w="0" w:type="dxa"/>
              <w:right w:w="108" w:type="dxa"/>
            </w:tcMar>
            <w:vAlign w:val="center"/>
          </w:tcPr>
          <w:p w14:paraId="3E27413B">
            <w:pPr>
              <w:widowControl/>
              <w:spacing w:line="276" w:lineRule="auto"/>
              <w:jc w:val="center"/>
              <w:textAlignment w:val="baseline"/>
              <w:rPr>
                <w:rFonts w:ascii="仿宋" w:hAnsi="仿宋" w:eastAsia="仿宋" w:cs="宋体"/>
                <w:sz w:val="22"/>
              </w:rPr>
            </w:pPr>
            <w:r>
              <w:rPr>
                <w:rFonts w:ascii="仿宋" w:hAnsi="仿宋" w:eastAsia="仿宋" w:cs="宋体"/>
                <w:sz w:val="22"/>
              </w:rPr>
              <w:t>环境标志产品</w:t>
            </w:r>
          </w:p>
        </w:tc>
        <w:tc>
          <w:tcPr>
            <w:tcW w:w="6643" w:type="dxa"/>
            <w:shd w:val="clear" w:color="auto" w:fill="FFFFFF"/>
            <w:tcMar>
              <w:top w:w="0" w:type="dxa"/>
              <w:left w:w="108" w:type="dxa"/>
              <w:bottom w:w="0" w:type="dxa"/>
              <w:right w:w="108" w:type="dxa"/>
            </w:tcMar>
            <w:vAlign w:val="center"/>
          </w:tcPr>
          <w:p w14:paraId="02FE3A0C">
            <w:pPr>
              <w:widowControl/>
              <w:spacing w:line="276" w:lineRule="auto"/>
              <w:jc w:val="left"/>
              <w:textAlignment w:val="baseline"/>
              <w:rPr>
                <w:rFonts w:ascii="仿宋" w:hAnsi="仿宋" w:eastAsia="仿宋" w:cs="宋体"/>
                <w:sz w:val="22"/>
              </w:rPr>
            </w:pPr>
            <w:r>
              <w:rPr>
                <w:rFonts w:ascii="仿宋" w:hAnsi="仿宋" w:eastAsia="仿宋" w:cs="宋体"/>
                <w:sz w:val="22"/>
              </w:rPr>
              <w:t>中环联合（北京）认证中心有限公司</w:t>
            </w:r>
          </w:p>
          <w:p w14:paraId="6E058804">
            <w:pPr>
              <w:widowControl/>
              <w:spacing w:line="276" w:lineRule="auto"/>
              <w:jc w:val="left"/>
              <w:textAlignment w:val="baseline"/>
              <w:rPr>
                <w:rFonts w:ascii="仿宋" w:hAnsi="仿宋" w:eastAsia="仿宋" w:cs="宋体"/>
                <w:sz w:val="22"/>
              </w:rPr>
            </w:pPr>
            <w:r>
              <w:rPr>
                <w:rFonts w:ascii="仿宋" w:hAnsi="仿宋" w:eastAsia="仿宋" w:cs="宋体"/>
                <w:sz w:val="22"/>
              </w:rPr>
              <w:t>中标合信（北京）认证有限公司</w:t>
            </w:r>
          </w:p>
          <w:p w14:paraId="6540015B">
            <w:pPr>
              <w:widowControl/>
              <w:spacing w:line="276" w:lineRule="auto"/>
              <w:jc w:val="left"/>
              <w:textAlignment w:val="baseline"/>
              <w:rPr>
                <w:rFonts w:ascii="仿宋" w:hAnsi="仿宋" w:eastAsia="仿宋" w:cs="宋体"/>
                <w:sz w:val="22"/>
              </w:rPr>
            </w:pPr>
            <w:r>
              <w:rPr>
                <w:rFonts w:ascii="仿宋" w:hAnsi="仿宋" w:eastAsia="仿宋" w:cs="宋体"/>
                <w:sz w:val="22"/>
              </w:rPr>
              <w:t>中环协（北京）认证有限公司</w:t>
            </w:r>
          </w:p>
          <w:p w14:paraId="6380F339">
            <w:pPr>
              <w:widowControl/>
              <w:spacing w:line="276" w:lineRule="auto"/>
              <w:jc w:val="left"/>
              <w:textAlignment w:val="baseline"/>
              <w:rPr>
                <w:rFonts w:ascii="仿宋" w:hAnsi="仿宋" w:eastAsia="仿宋" w:cs="宋体"/>
                <w:sz w:val="22"/>
              </w:rPr>
            </w:pPr>
            <w:r>
              <w:rPr>
                <w:rFonts w:ascii="仿宋" w:hAnsi="仿宋" w:eastAsia="仿宋" w:cs="宋体"/>
                <w:sz w:val="22"/>
              </w:rPr>
              <w:t>天津华诚认证有限公司</w:t>
            </w:r>
          </w:p>
        </w:tc>
      </w:tr>
    </w:tbl>
    <w:p w14:paraId="40703F81">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5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41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25F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930E3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64ED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83FC">
    <w:pPr>
      <w:pStyle w:val="39"/>
      <w:framePr w:wrap="around" w:vAnchor="text" w:hAnchor="margin" w:xAlign="right" w:y="1"/>
      <w:rPr>
        <w:rStyle w:val="72"/>
      </w:rPr>
    </w:pPr>
    <w:r>
      <w:fldChar w:fldCharType="begin"/>
    </w:r>
    <w:r>
      <w:rPr>
        <w:rStyle w:val="72"/>
      </w:rPr>
      <w:instrText xml:space="preserve">PAGE  </w:instrText>
    </w:r>
    <w:r>
      <w:fldChar w:fldCharType="end"/>
    </w:r>
  </w:p>
  <w:p w14:paraId="242F4C37">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470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8" w:name="_Toc131845147"/>
    <w:bookmarkStart w:id="59" w:name="_Toc91899912"/>
    <w:bookmarkStart w:id="60" w:name="_Toc164085800"/>
    <w:bookmarkStart w:id="61" w:name="_Toc36110187"/>
    <w:r>
      <w:rPr>
        <w:rFonts w:hint="eastAsia" w:ascii="仿宋_GB2312" w:eastAsia="仿宋_GB2312"/>
        <w:kern w:val="0"/>
        <w:szCs w:val="21"/>
      </w:rPr>
      <w:t xml:space="preserve"> 页</w:t>
    </w:r>
    <w:bookmarkEnd w:id="58"/>
    <w:bookmarkEnd w:id="59"/>
    <w:bookmarkEnd w:id="60"/>
    <w:bookmarkEnd w:id="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FE18">
    <w:pPr>
      <w:pStyle w:val="39"/>
      <w:framePr w:wrap="around" w:vAnchor="text" w:hAnchor="margin" w:xAlign="right" w:y="1"/>
      <w:rPr>
        <w:rStyle w:val="72"/>
      </w:rPr>
    </w:pPr>
    <w:r>
      <w:fldChar w:fldCharType="begin"/>
    </w:r>
    <w:r>
      <w:rPr>
        <w:rStyle w:val="72"/>
      </w:rPr>
      <w:instrText xml:space="preserve">PAGE  </w:instrText>
    </w:r>
    <w:r>
      <w:fldChar w:fldCharType="end"/>
    </w:r>
  </w:p>
  <w:p w14:paraId="62C8B0F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C6E9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5C9C">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C2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9CD87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53E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5751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686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B340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20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21A2F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E0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742FD7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63D7">
    <w:pPr>
      <w:pStyle w:val="40"/>
      <w:pBdr>
        <w:bottom w:val="single" w:color="auto" w:sz="6" w:space="4"/>
      </w:pBdr>
      <w:jc w:val="right"/>
    </w:pPr>
    <w:r>
      <w:t></w:t>
    </w:r>
    <w:r>
      <w:rPr>
        <w:rFonts w:hint="eastAsia"/>
      </w:rPr>
      <w:t xml:space="preserve">             </w:t>
    </w:r>
    <w:r>
      <w:t>杭州市政府采购公开招标文件</w:t>
    </w:r>
  </w:p>
  <w:p w14:paraId="2798FA6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FBB3">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D6FDC">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8C2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D4C7">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4F836">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45DA">
    <w:pPr>
      <w:pStyle w:val="40"/>
    </w:pPr>
    <w:r>
      <w:t></w:t>
    </w:r>
    <w:r>
      <w:rPr>
        <w:rFonts w:hint="eastAsia"/>
      </w:rPr>
      <w:t xml:space="preserve">         </w:t>
    </w:r>
  </w:p>
  <w:p w14:paraId="00AC8BC6">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15C52">
    <w:pPr>
      <w:pStyle w:val="40"/>
      <w:rPr>
        <w:rFonts w:ascii="仿宋_GB2312" w:eastAsia="仿宋_GB2312"/>
        <w:b/>
        <w:i/>
        <w:u w:val="single"/>
      </w:rPr>
    </w:pPr>
    <w:r>
      <w:t></w:t>
    </w:r>
    <w:r>
      <w:rPr>
        <w:rFonts w:hint="eastAsia"/>
      </w:rPr>
      <w:t xml:space="preserve">                                                </w:t>
    </w:r>
    <w:r>
      <w:t xml:space="preserve"> 杭州市政府采购公开招标文件</w:t>
    </w:r>
  </w:p>
  <w:p w14:paraId="330F779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23F5">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2C0E">
    <w:pPr>
      <w:pStyle w:val="40"/>
      <w:jc w:val="right"/>
      <w:rPr>
        <w:rFonts w:ascii="仿宋_GB2312" w:eastAsia="仿宋_GB2312"/>
        <w:b/>
        <w:i/>
        <w:u w:val="single"/>
      </w:rPr>
    </w:pPr>
    <w:r>
      <w:rPr>
        <w:rFonts w:hint="eastAsia"/>
      </w:rPr>
      <w:t xml:space="preserve">                                  </w:t>
    </w:r>
    <w:r>
      <w:t>杭州市政府采购公开招标文件</w:t>
    </w:r>
  </w:p>
  <w:p w14:paraId="6C97EEB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B9E6">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D32FA"/>
    <w:multiLevelType w:val="singleLevel"/>
    <w:tmpl w:val="B11D32FA"/>
    <w:lvl w:ilvl="0" w:tentative="0">
      <w:start w:val="1"/>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278F519F"/>
    <w:multiLevelType w:val="multilevel"/>
    <w:tmpl w:val="278F519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F84C3C"/>
    <w:multiLevelType w:val="singleLevel"/>
    <w:tmpl w:val="5DF84C3C"/>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0"/>
  </w:num>
  <w:num w:numId="2">
    <w:abstractNumId w:val="9"/>
  </w:num>
  <w:num w:numId="3">
    <w:abstractNumId w:val="8"/>
  </w:num>
  <w:num w:numId="4">
    <w:abstractNumId w:val="10"/>
  </w:num>
  <w:num w:numId="5">
    <w:abstractNumId w:val="3"/>
  </w:num>
  <w:num w:numId="6">
    <w:abstractNumId w:val="7"/>
  </w:num>
  <w:num w:numId="7">
    <w:abstractNumId w:val="5"/>
  </w:num>
  <w:num w:numId="8">
    <w:abstractNumId w:val="4"/>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4D3"/>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233"/>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027"/>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C6"/>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E84"/>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4D3"/>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430"/>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F7F"/>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616"/>
    <w:rsid w:val="00BB777D"/>
    <w:rsid w:val="00BB7EC0"/>
    <w:rsid w:val="00BB7F88"/>
    <w:rsid w:val="00BC0207"/>
    <w:rsid w:val="00BC089F"/>
    <w:rsid w:val="00BC0A0C"/>
    <w:rsid w:val="00BC0A5A"/>
    <w:rsid w:val="00BC0E64"/>
    <w:rsid w:val="00BC2549"/>
    <w:rsid w:val="00BC25D1"/>
    <w:rsid w:val="00BC2DBD"/>
    <w:rsid w:val="00BC3BCB"/>
    <w:rsid w:val="00BC3CF1"/>
    <w:rsid w:val="00BC428A"/>
    <w:rsid w:val="00BC4C40"/>
    <w:rsid w:val="00BC5854"/>
    <w:rsid w:val="00BC5A29"/>
    <w:rsid w:val="00BC5AE3"/>
    <w:rsid w:val="00BC5BAD"/>
    <w:rsid w:val="00BC692A"/>
    <w:rsid w:val="00BC6F18"/>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F3F"/>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910"/>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EC7"/>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3A7"/>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166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35D91"/>
    <w:rsid w:val="03DD35E4"/>
    <w:rsid w:val="04076900"/>
    <w:rsid w:val="041A5A3B"/>
    <w:rsid w:val="042311BA"/>
    <w:rsid w:val="042B157A"/>
    <w:rsid w:val="048F763B"/>
    <w:rsid w:val="049F330E"/>
    <w:rsid w:val="04AA775C"/>
    <w:rsid w:val="04AF1889"/>
    <w:rsid w:val="04CC4515"/>
    <w:rsid w:val="04F66F48"/>
    <w:rsid w:val="05251E14"/>
    <w:rsid w:val="05655639"/>
    <w:rsid w:val="05A16594"/>
    <w:rsid w:val="05A7762D"/>
    <w:rsid w:val="060E5941"/>
    <w:rsid w:val="06110FAF"/>
    <w:rsid w:val="06493CA7"/>
    <w:rsid w:val="065A6178"/>
    <w:rsid w:val="066F1CF3"/>
    <w:rsid w:val="06871610"/>
    <w:rsid w:val="06930BB8"/>
    <w:rsid w:val="07245D42"/>
    <w:rsid w:val="07264C62"/>
    <w:rsid w:val="0779354C"/>
    <w:rsid w:val="08061376"/>
    <w:rsid w:val="08452D77"/>
    <w:rsid w:val="085D1FF9"/>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D76EC"/>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0FE60964"/>
    <w:rsid w:val="1060522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73FFC"/>
    <w:rsid w:val="139B1A0A"/>
    <w:rsid w:val="139D25C7"/>
    <w:rsid w:val="13BF3CE4"/>
    <w:rsid w:val="13C77A9D"/>
    <w:rsid w:val="141008D8"/>
    <w:rsid w:val="14125FE6"/>
    <w:rsid w:val="146D271E"/>
    <w:rsid w:val="14982588"/>
    <w:rsid w:val="149A5AD9"/>
    <w:rsid w:val="14A7619D"/>
    <w:rsid w:val="150536C3"/>
    <w:rsid w:val="150C1963"/>
    <w:rsid w:val="151447A0"/>
    <w:rsid w:val="15400323"/>
    <w:rsid w:val="154A6454"/>
    <w:rsid w:val="15762120"/>
    <w:rsid w:val="1685027C"/>
    <w:rsid w:val="168D0924"/>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EBA6531"/>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79C698E"/>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2913BC"/>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11F84"/>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AD3E0F"/>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59302C"/>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D4259"/>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04F7A"/>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6FF42D43"/>
    <w:rsid w:val="707723D0"/>
    <w:rsid w:val="70F5661B"/>
    <w:rsid w:val="71360107"/>
    <w:rsid w:val="713B688E"/>
    <w:rsid w:val="71556BA2"/>
    <w:rsid w:val="71D43752"/>
    <w:rsid w:val="71F1796A"/>
    <w:rsid w:val="72154626"/>
    <w:rsid w:val="72262B5D"/>
    <w:rsid w:val="72283FF7"/>
    <w:rsid w:val="722E7212"/>
    <w:rsid w:val="723A0474"/>
    <w:rsid w:val="725923E4"/>
    <w:rsid w:val="72864BF7"/>
    <w:rsid w:val="729023FC"/>
    <w:rsid w:val="73C0646E"/>
    <w:rsid w:val="73D17A13"/>
    <w:rsid w:val="742222F5"/>
    <w:rsid w:val="74476126"/>
    <w:rsid w:val="74706664"/>
    <w:rsid w:val="747F3682"/>
    <w:rsid w:val="749C4185"/>
    <w:rsid w:val="75067759"/>
    <w:rsid w:val="750A6A0E"/>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2E040F"/>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13714</Words>
  <Characters>14829</Characters>
  <Lines>456</Lines>
  <Paragraphs>128</Paragraphs>
  <TotalTime>25</TotalTime>
  <ScaleCrop>false</ScaleCrop>
  <LinksUpToDate>false</LinksUpToDate>
  <CharactersWithSpaces>15345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四月</cp:lastModifiedBy>
  <cp:lastPrinted>2021-12-29T19:06:00Z</cp:lastPrinted>
  <dcterms:modified xsi:type="dcterms:W3CDTF">2025-06-03T09:04:02Z</dcterms:modified>
  <dc:title>杭州市市民卡扩大发卡工程</dc:title>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9FA9F8E236E44E75B976458870737E19_13</vt:lpwstr>
  </property>
  <property fmtid="{D5CDD505-2E9C-101B-9397-08002B2CF9AE}" pid="5" name="KSOTemplateDocerSaveRecord">
    <vt:lpwstr>eyJoZGlkIjoiMTFiNTBlYTkxZWVhYWFjYTI2MjdhMjI5ZDg1YTdiMWEiLCJ1c2VySWQiOiI5MjAzMzUxNTYifQ==</vt:lpwstr>
  </property>
</Properties>
</file>